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F14" w:rsidRPr="00801F14" w:rsidRDefault="00801F14" w:rsidP="00801F14">
      <w:pPr>
        <w:jc w:val="center"/>
        <w:rPr>
          <w:b/>
          <w:sz w:val="32"/>
          <w:szCs w:val="32"/>
        </w:rPr>
      </w:pPr>
      <w:r w:rsidRPr="00801F14">
        <w:rPr>
          <w:b/>
          <w:sz w:val="32"/>
          <w:szCs w:val="32"/>
        </w:rPr>
        <w:t>Linkowanie</w:t>
      </w:r>
    </w:p>
    <w:p w:rsidR="00E90D84" w:rsidRDefault="00AE31E1">
      <w:r>
        <w:t>1. Stopka –</w:t>
      </w:r>
      <w:r w:rsidR="004E241B">
        <w:t xml:space="preserve"> </w:t>
      </w:r>
      <w:r w:rsidR="00703B44">
        <w:t>„S</w:t>
      </w:r>
      <w:r w:rsidR="0076724E">
        <w:t>trony w budowie</w:t>
      </w:r>
      <w:r w:rsidR="00703B44">
        <w:t>”</w:t>
      </w:r>
      <w:r>
        <w:t xml:space="preserve"> zaznaczon</w:t>
      </w:r>
      <w:r w:rsidR="0076724E">
        <w:t>o</w:t>
      </w:r>
      <w:r>
        <w:t xml:space="preserve"> na czerwono</w:t>
      </w:r>
      <w:r w:rsidRPr="00AE31E1">
        <w:rPr>
          <w:noProof/>
          <w:lang w:eastAsia="pl-PL"/>
        </w:rPr>
        <w:drawing>
          <wp:inline distT="0" distB="0" distL="0" distR="0" wp14:anchorId="6D54CF4C" wp14:editId="14397D6C">
            <wp:extent cx="5760720" cy="14719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E1" w:rsidRDefault="00AE31E1">
      <w:r>
        <w:t xml:space="preserve">2. </w:t>
      </w:r>
      <w:r w:rsidR="008C5410">
        <w:t>Powyżej stopki</w:t>
      </w:r>
      <w:r w:rsidR="0076724E">
        <w:t xml:space="preserve"> – </w:t>
      </w:r>
      <w:r w:rsidR="00703B44">
        <w:t>„S</w:t>
      </w:r>
      <w:r w:rsidR="0076724E">
        <w:t>trony w budowie</w:t>
      </w:r>
      <w:r w:rsidR="00703B44">
        <w:t>”</w:t>
      </w:r>
      <w:r w:rsidR="0076724E">
        <w:t xml:space="preserve"> zaznaczono na czerwono</w:t>
      </w:r>
    </w:p>
    <w:p w:rsidR="008C5410" w:rsidRDefault="008C5410">
      <w:r w:rsidRPr="008C5410">
        <w:rPr>
          <w:noProof/>
          <w:lang w:eastAsia="pl-PL"/>
        </w:rPr>
        <w:drawing>
          <wp:inline distT="0" distB="0" distL="0" distR="0" wp14:anchorId="720BC928" wp14:editId="1BBF39FB">
            <wp:extent cx="5760720" cy="5041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D3" w:rsidRDefault="00B84CD3">
      <w:r>
        <w:t>3. Baner - „Strony w budowie” zaznaczono na czerwono. Dodatkowo w części „Opolskie Fundusze Europejskie” ucina wstawiony link, przez co strona się nie wyświetl</w:t>
      </w:r>
      <w:r w:rsidR="004E241B">
        <w:t>a</w:t>
      </w:r>
      <w:r>
        <w:t>.</w:t>
      </w:r>
    </w:p>
    <w:p w:rsidR="00B84CD3" w:rsidRDefault="0072567B">
      <w:r w:rsidRPr="0072567B">
        <w:drawing>
          <wp:inline distT="0" distB="0" distL="0" distR="0" wp14:anchorId="3A0F83EA" wp14:editId="4EDE1126">
            <wp:extent cx="5760720" cy="27317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E6" w:rsidRDefault="00821CE6">
      <w:r>
        <w:t xml:space="preserve">4. Linki nad logotypami - </w:t>
      </w:r>
      <w:r w:rsidR="00366967">
        <w:t>„Strony w budowie” zaznaczono na czerwono. Na pomarańczowo jest miejsce na wyszukiwarkę wewnętrzną.</w:t>
      </w:r>
    </w:p>
    <w:p w:rsidR="00821CE6" w:rsidRDefault="00821CE6">
      <w:r w:rsidRPr="00821CE6">
        <w:rPr>
          <w:noProof/>
          <w:lang w:eastAsia="pl-PL"/>
        </w:rPr>
        <w:drawing>
          <wp:inline distT="0" distB="0" distL="0" distR="0" wp14:anchorId="3B211753" wp14:editId="209D2F96">
            <wp:extent cx="5760720" cy="18224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14" w:rsidRDefault="00801F14" w:rsidP="00801F14">
      <w:pPr>
        <w:jc w:val="center"/>
        <w:rPr>
          <w:b/>
          <w:sz w:val="32"/>
          <w:szCs w:val="32"/>
        </w:rPr>
      </w:pPr>
    </w:p>
    <w:p w:rsidR="00801F14" w:rsidRDefault="00801F14" w:rsidP="00801F14">
      <w:pPr>
        <w:jc w:val="center"/>
        <w:rPr>
          <w:b/>
          <w:sz w:val="32"/>
          <w:szCs w:val="32"/>
        </w:rPr>
      </w:pPr>
    </w:p>
    <w:p w:rsidR="00801F14" w:rsidRDefault="00801F14" w:rsidP="00366967">
      <w:pPr>
        <w:rPr>
          <w:b/>
          <w:sz w:val="32"/>
          <w:szCs w:val="32"/>
        </w:rPr>
      </w:pPr>
    </w:p>
    <w:p w:rsidR="00366967" w:rsidRDefault="00366967" w:rsidP="00366967">
      <w:pPr>
        <w:rPr>
          <w:b/>
          <w:sz w:val="32"/>
          <w:szCs w:val="32"/>
        </w:rPr>
      </w:pPr>
    </w:p>
    <w:p w:rsidR="00444154" w:rsidRDefault="00444154" w:rsidP="00366967">
      <w:pPr>
        <w:rPr>
          <w:b/>
          <w:sz w:val="32"/>
          <w:szCs w:val="32"/>
        </w:rPr>
      </w:pPr>
      <w:bookmarkStart w:id="0" w:name="_GoBack"/>
      <w:bookmarkEnd w:id="0"/>
    </w:p>
    <w:p w:rsidR="00801F14" w:rsidRPr="00801F14" w:rsidRDefault="00801F14" w:rsidP="00801F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Brakujące treści</w:t>
      </w:r>
    </w:p>
    <w:p w:rsidR="00801F14" w:rsidRDefault="00801F14"/>
    <w:p w:rsidR="008C5410" w:rsidRDefault="00801F14">
      <w:r>
        <w:t>1</w:t>
      </w:r>
      <w:r w:rsidR="008C5410">
        <w:t xml:space="preserve">. </w:t>
      </w:r>
      <w:r w:rsidR="0076724E">
        <w:t>Sekcję z cytatem należy zastąpić zawartością dostarczoną przez klienta</w:t>
      </w:r>
    </w:p>
    <w:p w:rsidR="008C5410" w:rsidRDefault="008C5410">
      <w:r w:rsidRPr="008C5410">
        <w:rPr>
          <w:noProof/>
          <w:lang w:eastAsia="pl-PL"/>
        </w:rPr>
        <w:drawing>
          <wp:inline distT="0" distB="0" distL="0" distR="0" wp14:anchorId="2A5E0549" wp14:editId="1B013CB2">
            <wp:extent cx="5760720" cy="18649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10" w:rsidRDefault="00801F14">
      <w:r>
        <w:t>2</w:t>
      </w:r>
      <w:r w:rsidR="008C5410">
        <w:t xml:space="preserve">. </w:t>
      </w:r>
      <w:r w:rsidR="0076724E">
        <w:t>Na mapce nie można usuwać i edytować punktów. Klient musi ustalić, co chciałby, aby się na niej znajdowało.</w:t>
      </w:r>
    </w:p>
    <w:p w:rsidR="008C5410" w:rsidRDefault="008C5410">
      <w:r w:rsidRPr="008C5410">
        <w:rPr>
          <w:noProof/>
          <w:lang w:eastAsia="pl-PL"/>
        </w:rPr>
        <w:drawing>
          <wp:inline distT="0" distB="0" distL="0" distR="0" wp14:anchorId="6CF44547" wp14:editId="25716D33">
            <wp:extent cx="5067300" cy="2740878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649" cy="27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4E" w:rsidRDefault="00801F14">
      <w:r>
        <w:t>3</w:t>
      </w:r>
      <w:r w:rsidR="0076724E">
        <w:t>. „Jak Fundusze pomagają osobom prywatnym” – klient musi ustalić zawartość tej sekcji. Linkowanie w tym bloku jest opcjonalne.</w:t>
      </w:r>
    </w:p>
    <w:p w:rsidR="0076724E" w:rsidRDefault="0076724E">
      <w:r w:rsidRPr="0076724E">
        <w:rPr>
          <w:noProof/>
          <w:lang w:eastAsia="pl-PL"/>
        </w:rPr>
        <w:drawing>
          <wp:inline distT="0" distB="0" distL="0" distR="0" wp14:anchorId="0145E2EC" wp14:editId="6920B56A">
            <wp:extent cx="4213860" cy="2032611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4282" cy="207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4E" w:rsidRDefault="0076724E">
      <w:r>
        <w:lastRenderedPageBreak/>
        <w:t>6.</w:t>
      </w:r>
      <w:r w:rsidR="00703B44">
        <w:t xml:space="preserve"> Tu są domyślne kafelki.</w:t>
      </w:r>
    </w:p>
    <w:p w:rsidR="0076724E" w:rsidRDefault="0076724E">
      <w:r w:rsidRPr="0076724E">
        <w:rPr>
          <w:noProof/>
          <w:lang w:eastAsia="pl-PL"/>
        </w:rPr>
        <w:drawing>
          <wp:inline distT="0" distB="0" distL="0" distR="0" wp14:anchorId="440F8C59" wp14:editId="7D92F91D">
            <wp:extent cx="5128260" cy="2545476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6278" cy="255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4E" w:rsidRDefault="0076724E">
      <w:r w:rsidRPr="0076724E">
        <w:rPr>
          <w:noProof/>
          <w:lang w:eastAsia="pl-PL"/>
        </w:rPr>
        <w:drawing>
          <wp:inline distT="0" distB="0" distL="0" distR="0" wp14:anchorId="2565180E" wp14:editId="7E08FA22">
            <wp:extent cx="5128260" cy="2355540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326" cy="235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4E" w:rsidRDefault="00703B44">
      <w:r>
        <w:t>7. „Na skróty” – trzeba ustalić jakie kafelki mają się tam znajdować</w:t>
      </w:r>
    </w:p>
    <w:p w:rsidR="00703B44" w:rsidRDefault="00703B44">
      <w:r w:rsidRPr="00703B44">
        <w:rPr>
          <w:noProof/>
          <w:lang w:eastAsia="pl-PL"/>
        </w:rPr>
        <w:drawing>
          <wp:inline distT="0" distB="0" distL="0" distR="0" wp14:anchorId="63B1029C" wp14:editId="31328E11">
            <wp:extent cx="5760720" cy="10198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1B" w:rsidRDefault="004E241B">
      <w:r>
        <w:t>8. Treść dla „Co najczęściej nas powstrzymuje od skorzystania z FE”.</w:t>
      </w:r>
    </w:p>
    <w:p w:rsidR="004E241B" w:rsidRDefault="004E241B">
      <w:r w:rsidRPr="004E241B">
        <w:rPr>
          <w:noProof/>
          <w:lang w:eastAsia="pl-PL"/>
        </w:rPr>
        <w:lastRenderedPageBreak/>
        <w:drawing>
          <wp:inline distT="0" distB="0" distL="0" distR="0" wp14:anchorId="734FC28C" wp14:editId="4B94F191">
            <wp:extent cx="6118860" cy="303717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9305" cy="30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45"/>
    <w:rsid w:val="00366967"/>
    <w:rsid w:val="00444154"/>
    <w:rsid w:val="004E241B"/>
    <w:rsid w:val="00703B44"/>
    <w:rsid w:val="0072567B"/>
    <w:rsid w:val="0076724E"/>
    <w:rsid w:val="00801F14"/>
    <w:rsid w:val="00821CE6"/>
    <w:rsid w:val="008C5410"/>
    <w:rsid w:val="00AE31E1"/>
    <w:rsid w:val="00B84CD3"/>
    <w:rsid w:val="00E90D84"/>
    <w:rsid w:val="00F53E2D"/>
    <w:rsid w:val="00FC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6B001-A455-4C32-AB63-34857C58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Niszczak</dc:creator>
  <cp:keywords/>
  <dc:description/>
  <cp:lastModifiedBy>Rafał Niszczak</cp:lastModifiedBy>
  <cp:revision>8</cp:revision>
  <dcterms:created xsi:type="dcterms:W3CDTF">2024-10-16T07:33:00Z</dcterms:created>
  <dcterms:modified xsi:type="dcterms:W3CDTF">2024-10-16T09:55:00Z</dcterms:modified>
</cp:coreProperties>
</file>