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63BF" w14:textId="6DFF032B" w:rsidR="00B114EC" w:rsidRPr="00DE7662" w:rsidRDefault="00B114EC" w:rsidP="0006688C">
      <w:pPr>
        <w:spacing w:line="276" w:lineRule="auto"/>
        <w:rPr>
          <w:rFonts w:cstheme="minorHAnsi"/>
        </w:rPr>
      </w:pPr>
    </w:p>
    <w:p w14:paraId="6ABFB2F1" w14:textId="77777777" w:rsidR="001C278C" w:rsidRPr="00DE7662" w:rsidRDefault="002C51F3" w:rsidP="006A2E52">
      <w:pPr>
        <w:spacing w:line="276" w:lineRule="auto"/>
        <w:ind w:hanging="426"/>
        <w:rPr>
          <w:rFonts w:cstheme="minorHAnsi"/>
        </w:rPr>
      </w:pPr>
      <w:r w:rsidRPr="00DA3256">
        <w:rPr>
          <w:rFonts w:eastAsia="Calibri" w:cstheme="minorHAnsi"/>
          <w:noProof/>
          <w:sz w:val="28"/>
          <w:szCs w:val="20"/>
          <w:lang w:eastAsia="pl-PL"/>
        </w:rPr>
        <w:drawing>
          <wp:inline distT="0" distB="0" distL="0" distR="0" wp14:anchorId="0225DA1E" wp14:editId="3AE34C66">
            <wp:extent cx="6082040" cy="646430"/>
            <wp:effectExtent l="0" t="0" r="0" b="127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5228" cy="698848"/>
                    </a:xfrm>
                    <a:prstGeom prst="rect">
                      <a:avLst/>
                    </a:prstGeom>
                    <a:noFill/>
                    <a:ln>
                      <a:noFill/>
                    </a:ln>
                  </pic:spPr>
                </pic:pic>
              </a:graphicData>
            </a:graphic>
          </wp:inline>
        </w:drawing>
      </w:r>
    </w:p>
    <w:p w14:paraId="5740AA3B" w14:textId="00872043" w:rsidR="002C51F3" w:rsidRPr="00DE7662" w:rsidRDefault="002C51F3" w:rsidP="0006688C">
      <w:pPr>
        <w:spacing w:line="276" w:lineRule="auto"/>
        <w:rPr>
          <w:rFonts w:cstheme="minorHAnsi"/>
        </w:rPr>
      </w:pPr>
    </w:p>
    <w:p w14:paraId="35FA99BC" w14:textId="31DAFFD8" w:rsidR="00D06405" w:rsidRPr="00CC0AB2" w:rsidRDefault="00D06405" w:rsidP="00D06405">
      <w:pPr>
        <w:tabs>
          <w:tab w:val="center" w:pos="4536"/>
          <w:tab w:val="right" w:pos="9072"/>
        </w:tabs>
        <w:spacing w:after="0" w:line="276" w:lineRule="auto"/>
        <w:rPr>
          <w:rFonts w:eastAsia="Tahoma" w:cstheme="minorHAnsi"/>
          <w:iCs/>
          <w:sz w:val="24"/>
          <w:szCs w:val="24"/>
        </w:rPr>
      </w:pPr>
      <w:r w:rsidRPr="00CC0AB2">
        <w:rPr>
          <w:rFonts w:eastAsia="Tahoma" w:cstheme="minorHAnsi"/>
          <w:bCs/>
          <w:iCs/>
          <w:sz w:val="24"/>
          <w:szCs w:val="24"/>
        </w:rPr>
        <w:t xml:space="preserve">Załącznik nr </w:t>
      </w:r>
      <w:r>
        <w:rPr>
          <w:rFonts w:eastAsia="Tahoma" w:cstheme="minorHAnsi"/>
          <w:bCs/>
          <w:iCs/>
          <w:sz w:val="24"/>
          <w:szCs w:val="24"/>
        </w:rPr>
        <w:t>1</w:t>
      </w:r>
      <w:r w:rsidRPr="00CC0AB2">
        <w:rPr>
          <w:rFonts w:eastAsia="Tahoma" w:cstheme="minorHAnsi"/>
          <w:bCs/>
          <w:iCs/>
          <w:sz w:val="24"/>
          <w:szCs w:val="24"/>
        </w:rPr>
        <w:t xml:space="preserve"> do</w:t>
      </w:r>
      <w:r w:rsidRPr="00CC0AB2">
        <w:rPr>
          <w:rFonts w:eastAsia="Tahoma" w:cstheme="minorHAnsi"/>
          <w:iCs/>
          <w:sz w:val="24"/>
          <w:szCs w:val="24"/>
        </w:rPr>
        <w:t xml:space="preserve"> Uchwały nr </w:t>
      </w:r>
      <w:r w:rsidR="004B5B18">
        <w:rPr>
          <w:rFonts w:eastAsia="Tahoma" w:cstheme="minorHAnsi"/>
          <w:iCs/>
          <w:sz w:val="24"/>
          <w:szCs w:val="24"/>
        </w:rPr>
        <w:t>2809</w:t>
      </w:r>
      <w:r w:rsidRPr="00CC0AB2">
        <w:rPr>
          <w:rFonts w:eastAsia="Tahoma" w:cstheme="minorHAnsi"/>
          <w:iCs/>
          <w:sz w:val="24"/>
          <w:szCs w:val="24"/>
        </w:rPr>
        <w:t>/202</w:t>
      </w:r>
      <w:r>
        <w:rPr>
          <w:rFonts w:eastAsia="Tahoma" w:cstheme="minorHAnsi"/>
          <w:iCs/>
          <w:sz w:val="24"/>
          <w:szCs w:val="24"/>
        </w:rPr>
        <w:t>5</w:t>
      </w:r>
      <w:r w:rsidRPr="00CC0AB2">
        <w:rPr>
          <w:rFonts w:eastAsia="Tahoma" w:cstheme="minorHAnsi"/>
          <w:iCs/>
          <w:sz w:val="24"/>
          <w:szCs w:val="24"/>
        </w:rPr>
        <w:t xml:space="preserve">  </w:t>
      </w:r>
    </w:p>
    <w:p w14:paraId="69E8A300" w14:textId="4AF37190" w:rsidR="00D06405" w:rsidRPr="00CC0AB2" w:rsidRDefault="00D06405" w:rsidP="00D06405">
      <w:pPr>
        <w:tabs>
          <w:tab w:val="center" w:pos="4536"/>
          <w:tab w:val="right" w:pos="9072"/>
        </w:tabs>
        <w:spacing w:after="0" w:line="276" w:lineRule="auto"/>
        <w:rPr>
          <w:rFonts w:ascii="Tahoma" w:eastAsia="Tahoma" w:hAnsi="Tahoma" w:cs="Tahoma"/>
          <w:sz w:val="24"/>
          <w:szCs w:val="24"/>
        </w:rPr>
      </w:pPr>
      <w:r w:rsidRPr="00CC0AB2">
        <w:rPr>
          <w:rFonts w:eastAsia="Tahoma" w:cstheme="minorHAnsi"/>
          <w:iCs/>
          <w:sz w:val="24"/>
          <w:szCs w:val="24"/>
        </w:rPr>
        <w:t xml:space="preserve">Zarządu Województwa Opolskiego </w:t>
      </w:r>
      <w:r w:rsidRPr="00CC0AB2">
        <w:rPr>
          <w:rFonts w:eastAsia="Tahoma" w:cstheme="minorHAnsi"/>
          <w:sz w:val="24"/>
          <w:szCs w:val="24"/>
        </w:rPr>
        <w:t xml:space="preserve">z </w:t>
      </w:r>
      <w:r w:rsidR="004B5B18">
        <w:rPr>
          <w:rFonts w:eastAsia="Tahoma" w:cstheme="minorHAnsi"/>
          <w:sz w:val="24"/>
          <w:szCs w:val="24"/>
        </w:rPr>
        <w:t>13</w:t>
      </w:r>
      <w:r w:rsidRPr="00CC0AB2">
        <w:rPr>
          <w:rFonts w:eastAsia="Tahoma" w:cstheme="minorHAnsi"/>
          <w:sz w:val="24"/>
          <w:szCs w:val="24"/>
        </w:rPr>
        <w:t xml:space="preserve"> </w:t>
      </w:r>
      <w:r w:rsidR="004B5B18">
        <w:rPr>
          <w:rFonts w:eastAsia="Tahoma" w:cstheme="minorHAnsi"/>
          <w:sz w:val="24"/>
          <w:szCs w:val="24"/>
        </w:rPr>
        <w:t>maja</w:t>
      </w:r>
      <w:r w:rsidRPr="00CC0AB2">
        <w:rPr>
          <w:rFonts w:eastAsia="Tahoma" w:cstheme="minorHAnsi"/>
          <w:sz w:val="24"/>
          <w:szCs w:val="24"/>
        </w:rPr>
        <w:t xml:space="preserve"> 202</w:t>
      </w:r>
      <w:r>
        <w:rPr>
          <w:rFonts w:eastAsia="Tahoma" w:cstheme="minorHAnsi"/>
          <w:sz w:val="24"/>
          <w:szCs w:val="24"/>
        </w:rPr>
        <w:t>5</w:t>
      </w:r>
      <w:r w:rsidRPr="00CC0AB2">
        <w:rPr>
          <w:rFonts w:eastAsia="Tahoma" w:cstheme="minorHAnsi"/>
          <w:sz w:val="24"/>
          <w:szCs w:val="24"/>
        </w:rPr>
        <w:t>r</w:t>
      </w:r>
      <w:r w:rsidRPr="00CC0AB2">
        <w:rPr>
          <w:rFonts w:ascii="Tahoma" w:eastAsia="Tahoma" w:hAnsi="Tahoma" w:cs="Tahoma"/>
          <w:sz w:val="24"/>
          <w:szCs w:val="24"/>
        </w:rPr>
        <w:t>.</w:t>
      </w:r>
    </w:p>
    <w:p w14:paraId="732E1EBB" w14:textId="77777777" w:rsidR="00F620A4" w:rsidRDefault="00F620A4" w:rsidP="0006688C">
      <w:pPr>
        <w:spacing w:line="276" w:lineRule="auto"/>
        <w:rPr>
          <w:rFonts w:cstheme="minorHAnsi"/>
        </w:rPr>
      </w:pPr>
    </w:p>
    <w:p w14:paraId="6C9D9371" w14:textId="77777777" w:rsidR="00F620A4" w:rsidRPr="00DE7662" w:rsidRDefault="00F620A4" w:rsidP="0006688C">
      <w:pPr>
        <w:spacing w:line="276" w:lineRule="auto"/>
        <w:rPr>
          <w:rFonts w:cstheme="minorHAnsi"/>
        </w:rPr>
      </w:pPr>
    </w:p>
    <w:p w14:paraId="73CE5555" w14:textId="4D5F94FE" w:rsidR="00707B0F"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48"/>
          <w:szCs w:val="48"/>
          <w:lang w:eastAsia="pl-PL"/>
        </w:rPr>
        <w:t>Regulamin wyboru projektów</w:t>
      </w:r>
      <w:r w:rsidRPr="009211CE">
        <w:rPr>
          <w:rFonts w:ascii="Calibri" w:eastAsia="Times New Roman" w:hAnsi="Calibri" w:cs="Times New Roman"/>
          <w:b/>
          <w:snapToGrid w:val="0"/>
          <w:color w:val="000000"/>
          <w:sz w:val="48"/>
          <w:szCs w:val="48"/>
          <w:lang w:eastAsia="pl-PL"/>
        </w:rPr>
        <w:br/>
      </w:r>
      <w:r w:rsidR="00707B0F" w:rsidRPr="009211CE">
        <w:rPr>
          <w:rFonts w:ascii="Calibri" w:eastAsia="Times New Roman" w:hAnsi="Calibri" w:cs="Times New Roman"/>
          <w:b/>
          <w:snapToGrid w:val="0"/>
          <w:color w:val="000000"/>
          <w:sz w:val="28"/>
          <w:szCs w:val="28"/>
          <w:lang w:eastAsia="pl-PL"/>
        </w:rPr>
        <w:t>nr FEOP.06.01-IP.02-001/2</w:t>
      </w:r>
      <w:r w:rsidR="009D11A0" w:rsidRPr="009211CE">
        <w:rPr>
          <w:rFonts w:ascii="Calibri" w:eastAsia="Times New Roman" w:hAnsi="Calibri" w:cs="Times New Roman"/>
          <w:b/>
          <w:snapToGrid w:val="0"/>
          <w:color w:val="000000"/>
          <w:sz w:val="28"/>
          <w:szCs w:val="28"/>
          <w:lang w:eastAsia="pl-PL"/>
        </w:rPr>
        <w:t>5</w:t>
      </w:r>
    </w:p>
    <w:p w14:paraId="67F5A327" w14:textId="4DAC9756"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28"/>
          <w:szCs w:val="28"/>
          <w:lang w:eastAsia="pl-PL"/>
        </w:rPr>
        <w:t>dotyczący projektów złożonych w ramach</w:t>
      </w:r>
    </w:p>
    <w:p w14:paraId="5580ED94" w14:textId="77777777"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28"/>
          <w:szCs w:val="28"/>
          <w:lang w:eastAsia="pl-PL"/>
        </w:rPr>
        <w:t>postępowania konkurencyjnego</w:t>
      </w:r>
    </w:p>
    <w:p w14:paraId="4E271B82" w14:textId="77777777" w:rsidR="00F620A4" w:rsidRPr="009211CE" w:rsidRDefault="00F620A4" w:rsidP="00F620A4">
      <w:pPr>
        <w:widowControl w:val="0"/>
        <w:spacing w:after="0" w:line="276" w:lineRule="auto"/>
        <w:rPr>
          <w:rFonts w:ascii="Calibri" w:eastAsia="Times New Roman" w:hAnsi="Calibri" w:cs="Times New Roman"/>
          <w:b/>
          <w:bCs/>
          <w:snapToGrid w:val="0"/>
          <w:color w:val="000000"/>
          <w:sz w:val="24"/>
          <w:szCs w:val="24"/>
          <w:lang w:eastAsia="pl-PL"/>
        </w:rPr>
      </w:pPr>
      <w:r w:rsidRPr="009211CE">
        <w:rPr>
          <w:rFonts w:ascii="Calibri" w:eastAsia="Times New Roman" w:hAnsi="Calibri" w:cs="Times New Roman"/>
          <w:b/>
          <w:snapToGrid w:val="0"/>
          <w:color w:val="000000"/>
          <w:sz w:val="28"/>
          <w:szCs w:val="28"/>
          <w:lang w:eastAsia="pl-PL"/>
        </w:rPr>
        <w:t xml:space="preserve">dla działania 6.1 Wsparcie ekonomii społecznej </w:t>
      </w:r>
    </w:p>
    <w:p w14:paraId="4D5734C6" w14:textId="77777777"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28"/>
          <w:szCs w:val="28"/>
          <w:lang w:eastAsia="pl-PL"/>
        </w:rPr>
        <w:t xml:space="preserve">priorytetu 6 Fundusze Europejskie wspierające włączenie społeczne </w:t>
      </w:r>
      <w:r w:rsidRPr="009211CE">
        <w:rPr>
          <w:rFonts w:ascii="Calibri" w:eastAsia="Times New Roman" w:hAnsi="Calibri" w:cs="Times New Roman"/>
          <w:b/>
          <w:snapToGrid w:val="0"/>
          <w:color w:val="000000"/>
          <w:sz w:val="28"/>
          <w:szCs w:val="28"/>
          <w:lang w:eastAsia="pl-PL"/>
        </w:rPr>
        <w:br/>
        <w:t>w opolskim, programu regionalnego FEO 2021-2027</w:t>
      </w:r>
    </w:p>
    <w:p w14:paraId="31E5A8D7" w14:textId="4C83B547"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p>
    <w:p w14:paraId="29AA92E2" w14:textId="77777777" w:rsidR="002C51F3" w:rsidRPr="009211CE" w:rsidRDefault="002C51F3" w:rsidP="0006688C">
      <w:pPr>
        <w:spacing w:line="276" w:lineRule="auto"/>
        <w:rPr>
          <w:rFonts w:cstheme="minorHAnsi"/>
        </w:rPr>
      </w:pPr>
    </w:p>
    <w:p w14:paraId="0CEE2134" w14:textId="77777777" w:rsidR="00D4491E" w:rsidRPr="009211CE" w:rsidRDefault="00D4491E" w:rsidP="0006688C">
      <w:pPr>
        <w:widowControl w:val="0"/>
        <w:spacing w:after="0" w:line="276" w:lineRule="auto"/>
        <w:rPr>
          <w:rFonts w:eastAsia="Times New Roman" w:cstheme="minorHAnsi"/>
          <w:b/>
          <w:snapToGrid w:val="0"/>
          <w:color w:val="FF0000"/>
          <w:lang w:eastAsia="pl-PL"/>
        </w:rPr>
      </w:pPr>
    </w:p>
    <w:p w14:paraId="5F8E01ED" w14:textId="77777777" w:rsidR="002C51F3" w:rsidRPr="009211CE" w:rsidRDefault="002C51F3" w:rsidP="0006688C">
      <w:pPr>
        <w:tabs>
          <w:tab w:val="left" w:pos="3810"/>
        </w:tabs>
        <w:spacing w:after="0" w:line="276" w:lineRule="auto"/>
        <w:rPr>
          <w:rFonts w:eastAsia="Times New Roman" w:cstheme="minorHAnsi"/>
          <w:b/>
          <w:color w:val="FF0000"/>
          <w:lang w:eastAsia="pl-PL"/>
        </w:rPr>
      </w:pPr>
    </w:p>
    <w:p w14:paraId="6701800B" w14:textId="0F7BBA42" w:rsidR="00D4491E" w:rsidRPr="009211CE" w:rsidRDefault="009D072F" w:rsidP="00D4491E">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Szymon Ogłaza        </w:t>
      </w:r>
      <w:r w:rsidR="00D4491E" w:rsidRPr="009211CE">
        <w:rPr>
          <w:rFonts w:eastAsia="Times New Roman" w:cstheme="minorHAnsi"/>
          <w:sz w:val="24"/>
          <w:szCs w:val="24"/>
          <w:lang w:eastAsia="pl-PL"/>
        </w:rPr>
        <w:t>……………………………..….</w:t>
      </w:r>
    </w:p>
    <w:p w14:paraId="3F9A1A6F"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p>
    <w:p w14:paraId="15F4F882"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 xml:space="preserve">Zuzanna Donath-Kasiura </w:t>
      </w:r>
      <w:r w:rsidRPr="009211CE">
        <w:rPr>
          <w:rFonts w:eastAsia="Times New Roman" w:cstheme="minorHAnsi"/>
          <w:sz w:val="24"/>
          <w:szCs w:val="24"/>
          <w:lang w:eastAsia="pl-PL"/>
        </w:rPr>
        <w:tab/>
        <w:t>……………………………..….</w:t>
      </w:r>
    </w:p>
    <w:p w14:paraId="71EE4114"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p>
    <w:p w14:paraId="76149DC7" w14:textId="77C71BD4" w:rsidR="00D4491E" w:rsidRPr="009211CE" w:rsidRDefault="00D4491E" w:rsidP="00A516C0">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Zbi</w:t>
      </w:r>
      <w:r w:rsidR="00A516C0" w:rsidRPr="009211CE">
        <w:rPr>
          <w:rFonts w:eastAsia="Times New Roman" w:cstheme="minorHAnsi"/>
          <w:sz w:val="24"/>
          <w:szCs w:val="24"/>
          <w:lang w:eastAsia="pl-PL"/>
        </w:rPr>
        <w:t>gniew Kubalańca</w:t>
      </w:r>
      <w:r w:rsidR="00A516C0" w:rsidRPr="009211CE">
        <w:rPr>
          <w:rFonts w:eastAsia="Times New Roman" w:cstheme="minorHAnsi"/>
          <w:sz w:val="24"/>
          <w:szCs w:val="24"/>
          <w:lang w:eastAsia="pl-PL"/>
        </w:rPr>
        <w:tab/>
        <w:t>……………………………..….</w:t>
      </w:r>
    </w:p>
    <w:p w14:paraId="0FF5C4DF"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r>
    </w:p>
    <w:p w14:paraId="65ECCF51" w14:textId="7E37D653" w:rsidR="002C51F3" w:rsidRPr="009211CE" w:rsidRDefault="00D4491E" w:rsidP="00D4491E">
      <w:pPr>
        <w:tabs>
          <w:tab w:val="left" w:pos="3810"/>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r>
      <w:r w:rsidR="00284A91" w:rsidRPr="009211CE">
        <w:rPr>
          <w:rFonts w:eastAsia="Times New Roman" w:cstheme="minorHAnsi"/>
          <w:sz w:val="24"/>
          <w:szCs w:val="24"/>
          <w:lang w:eastAsia="pl-PL"/>
        </w:rPr>
        <w:t>Robert Węgrzyn</w:t>
      </w:r>
      <w:r w:rsidRPr="009211CE">
        <w:rPr>
          <w:rFonts w:eastAsia="Times New Roman" w:cstheme="minorHAnsi"/>
          <w:sz w:val="24"/>
          <w:szCs w:val="24"/>
          <w:lang w:eastAsia="pl-PL"/>
        </w:rPr>
        <w:tab/>
        <w:t>…………………………..…….</w:t>
      </w:r>
    </w:p>
    <w:p w14:paraId="0A474B31" w14:textId="77777777" w:rsidR="00FB00FB" w:rsidRPr="009211CE" w:rsidRDefault="00FB00FB" w:rsidP="00D4491E">
      <w:pPr>
        <w:tabs>
          <w:tab w:val="left" w:pos="3810"/>
        </w:tabs>
        <w:spacing w:after="0" w:line="276" w:lineRule="auto"/>
        <w:jc w:val="right"/>
        <w:rPr>
          <w:rFonts w:eastAsia="Times New Roman" w:cstheme="minorHAnsi"/>
          <w:sz w:val="24"/>
          <w:szCs w:val="24"/>
          <w:lang w:eastAsia="pl-PL"/>
        </w:rPr>
      </w:pPr>
    </w:p>
    <w:p w14:paraId="6C1C4B40" w14:textId="36CAEA05" w:rsidR="00FB00FB" w:rsidRPr="009211CE" w:rsidRDefault="00187BCB" w:rsidP="00D4491E">
      <w:pPr>
        <w:tabs>
          <w:tab w:val="left" w:pos="3810"/>
        </w:tabs>
        <w:spacing w:after="0" w:line="276" w:lineRule="auto"/>
        <w:jc w:val="right"/>
        <w:rPr>
          <w:rFonts w:eastAsia="Times New Roman" w:cstheme="minorHAnsi"/>
          <w:b/>
          <w:color w:val="FF0000"/>
          <w:lang w:eastAsia="pl-PL"/>
        </w:rPr>
      </w:pPr>
      <w:r w:rsidRPr="009211CE">
        <w:rPr>
          <w:rFonts w:eastAsia="Times New Roman" w:cstheme="minorHAnsi"/>
          <w:sz w:val="24"/>
          <w:szCs w:val="24"/>
          <w:lang w:eastAsia="pl-PL"/>
        </w:rPr>
        <w:t>Antoni Konopka</w:t>
      </w:r>
      <w:r w:rsidR="00FB00FB" w:rsidRPr="009211CE">
        <w:rPr>
          <w:rFonts w:eastAsia="Times New Roman" w:cstheme="minorHAnsi"/>
          <w:sz w:val="24"/>
          <w:szCs w:val="24"/>
          <w:lang w:eastAsia="pl-PL"/>
        </w:rPr>
        <w:t xml:space="preserve">     …………………………..…….</w:t>
      </w:r>
    </w:p>
    <w:p w14:paraId="48DA37AF" w14:textId="77777777" w:rsidR="002C51F3" w:rsidRPr="009211CE" w:rsidRDefault="002C51F3" w:rsidP="0006688C">
      <w:pPr>
        <w:tabs>
          <w:tab w:val="left" w:pos="3810"/>
        </w:tabs>
        <w:spacing w:after="0" w:line="276" w:lineRule="auto"/>
        <w:jc w:val="center"/>
        <w:rPr>
          <w:rFonts w:eastAsia="Times New Roman" w:cstheme="minorHAnsi"/>
          <w:b/>
          <w:color w:val="FF0000"/>
          <w:lang w:eastAsia="pl-PL"/>
        </w:rPr>
      </w:pPr>
    </w:p>
    <w:p w14:paraId="3FDCDAA3" w14:textId="77777777" w:rsidR="00707B0F" w:rsidRPr="009211CE" w:rsidRDefault="00707B0F" w:rsidP="0006688C">
      <w:pPr>
        <w:tabs>
          <w:tab w:val="left" w:pos="3810"/>
        </w:tabs>
        <w:spacing w:after="0" w:line="276" w:lineRule="auto"/>
        <w:jc w:val="center"/>
        <w:rPr>
          <w:rFonts w:eastAsia="Times New Roman" w:cstheme="minorHAnsi"/>
          <w:b/>
          <w:color w:val="FF0000"/>
          <w:lang w:eastAsia="pl-PL"/>
        </w:rPr>
      </w:pPr>
    </w:p>
    <w:p w14:paraId="16BC6773" w14:textId="77777777" w:rsidR="00707B0F" w:rsidRPr="009211CE" w:rsidRDefault="00707B0F" w:rsidP="0006688C">
      <w:pPr>
        <w:tabs>
          <w:tab w:val="left" w:pos="3810"/>
        </w:tabs>
        <w:spacing w:after="0" w:line="276" w:lineRule="auto"/>
        <w:jc w:val="center"/>
        <w:rPr>
          <w:rFonts w:eastAsia="Times New Roman" w:cstheme="minorHAnsi"/>
          <w:b/>
          <w:color w:val="FF0000"/>
          <w:lang w:eastAsia="pl-PL"/>
        </w:rPr>
      </w:pPr>
    </w:p>
    <w:p w14:paraId="50E63E5C" w14:textId="77777777" w:rsidR="00A516C0" w:rsidRPr="009211CE" w:rsidRDefault="00A516C0" w:rsidP="005800F0">
      <w:pPr>
        <w:tabs>
          <w:tab w:val="left" w:pos="3810"/>
        </w:tabs>
        <w:spacing w:after="0" w:line="276" w:lineRule="auto"/>
        <w:rPr>
          <w:rFonts w:eastAsia="Times New Roman" w:cstheme="minorHAnsi"/>
          <w:b/>
          <w:color w:val="FF0000"/>
          <w:lang w:eastAsia="pl-PL"/>
        </w:rPr>
      </w:pPr>
    </w:p>
    <w:p w14:paraId="76970592" w14:textId="77777777" w:rsidR="002C51F3" w:rsidRPr="009211CE" w:rsidRDefault="002C51F3" w:rsidP="0006688C">
      <w:pPr>
        <w:tabs>
          <w:tab w:val="right" w:pos="4536"/>
        </w:tabs>
        <w:spacing w:after="0" w:line="276" w:lineRule="auto"/>
        <w:jc w:val="right"/>
        <w:rPr>
          <w:rFonts w:eastAsia="Times New Roman" w:cstheme="minorHAnsi"/>
          <w:sz w:val="24"/>
          <w:szCs w:val="24"/>
          <w:lang w:eastAsia="pl-PL"/>
        </w:rPr>
      </w:pPr>
    </w:p>
    <w:p w14:paraId="246AE64B" w14:textId="77777777" w:rsidR="002B6C7C" w:rsidRPr="009211CE" w:rsidRDefault="002B6C7C" w:rsidP="002B6C7C">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Dokument przyjęty przez Zarząd Województwa Opolskiego</w:t>
      </w:r>
    </w:p>
    <w:p w14:paraId="7953E34C" w14:textId="6999B782" w:rsidR="00384696" w:rsidRPr="009211CE" w:rsidRDefault="00384696" w:rsidP="00384696">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 xml:space="preserve">Uchwałą nr  </w:t>
      </w:r>
      <w:r w:rsidR="004B5B18">
        <w:rPr>
          <w:rFonts w:eastAsia="Times New Roman" w:cstheme="minorHAnsi"/>
          <w:sz w:val="24"/>
          <w:szCs w:val="24"/>
          <w:lang w:eastAsia="pl-PL"/>
        </w:rPr>
        <w:t>2809</w:t>
      </w:r>
      <w:r w:rsidRPr="009211CE">
        <w:rPr>
          <w:rFonts w:eastAsia="Times New Roman" w:cstheme="minorHAnsi"/>
          <w:sz w:val="24"/>
          <w:szCs w:val="24"/>
          <w:lang w:eastAsia="pl-PL"/>
        </w:rPr>
        <w:t>/</w:t>
      </w:r>
      <w:r w:rsidR="005800F0" w:rsidRPr="009211CE">
        <w:rPr>
          <w:rFonts w:eastAsia="Times New Roman" w:cstheme="minorHAnsi"/>
          <w:sz w:val="24"/>
          <w:szCs w:val="24"/>
          <w:lang w:eastAsia="pl-PL"/>
        </w:rPr>
        <w:t xml:space="preserve">2025 </w:t>
      </w:r>
      <w:r w:rsidRPr="009211CE">
        <w:rPr>
          <w:rFonts w:eastAsia="Times New Roman" w:cstheme="minorHAnsi"/>
          <w:sz w:val="24"/>
          <w:szCs w:val="24"/>
          <w:lang w:eastAsia="pl-PL"/>
        </w:rPr>
        <w:t xml:space="preserve">z  </w:t>
      </w:r>
      <w:r w:rsidR="004B5B18">
        <w:rPr>
          <w:rFonts w:eastAsia="Times New Roman" w:cstheme="minorHAnsi"/>
          <w:sz w:val="24"/>
          <w:szCs w:val="24"/>
          <w:lang w:eastAsia="pl-PL"/>
        </w:rPr>
        <w:t>13.05.</w:t>
      </w:r>
      <w:r w:rsidR="005800F0" w:rsidRPr="009211CE">
        <w:rPr>
          <w:rFonts w:eastAsia="Times New Roman" w:cstheme="minorHAnsi"/>
          <w:sz w:val="24"/>
          <w:szCs w:val="24"/>
          <w:lang w:eastAsia="pl-PL"/>
        </w:rPr>
        <w:t>2025</w:t>
      </w:r>
      <w:r w:rsidR="004A624D">
        <w:rPr>
          <w:rFonts w:eastAsia="Times New Roman" w:cstheme="minorHAnsi"/>
          <w:sz w:val="24"/>
          <w:szCs w:val="24"/>
          <w:lang w:eastAsia="pl-PL"/>
        </w:rPr>
        <w:t xml:space="preserve"> </w:t>
      </w:r>
      <w:r w:rsidR="005800F0" w:rsidRPr="009211CE">
        <w:rPr>
          <w:rFonts w:eastAsia="Times New Roman" w:cstheme="minorHAnsi"/>
          <w:sz w:val="24"/>
          <w:szCs w:val="24"/>
          <w:lang w:eastAsia="pl-PL"/>
        </w:rPr>
        <w:t>r</w:t>
      </w:r>
      <w:r w:rsidRPr="009211CE">
        <w:rPr>
          <w:rFonts w:eastAsia="Times New Roman" w:cstheme="minorHAnsi"/>
          <w:sz w:val="24"/>
          <w:szCs w:val="24"/>
          <w:lang w:eastAsia="pl-PL"/>
        </w:rPr>
        <w:t>.</w:t>
      </w:r>
    </w:p>
    <w:p w14:paraId="2243C5E9" w14:textId="77777777" w:rsidR="00384696" w:rsidRPr="009211CE" w:rsidRDefault="00384696" w:rsidP="00384696">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Stanowiący załącznik do niniejszej uchwały</w:t>
      </w:r>
    </w:p>
    <w:p w14:paraId="5026C9EE" w14:textId="070AC06A" w:rsidR="00384696" w:rsidRPr="009211CE" w:rsidRDefault="00384696" w:rsidP="00384696">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Opole,</w:t>
      </w:r>
      <w:r w:rsidR="00E04535" w:rsidRPr="009211CE">
        <w:rPr>
          <w:rFonts w:eastAsia="Times New Roman" w:cstheme="minorHAnsi"/>
          <w:sz w:val="24"/>
          <w:szCs w:val="24"/>
          <w:lang w:eastAsia="pl-PL"/>
        </w:rPr>
        <w:t xml:space="preserve"> </w:t>
      </w:r>
      <w:r w:rsidR="009C6B59">
        <w:rPr>
          <w:rFonts w:eastAsia="Times New Roman" w:cstheme="minorHAnsi"/>
          <w:sz w:val="24"/>
          <w:szCs w:val="24"/>
          <w:lang w:eastAsia="pl-PL"/>
        </w:rPr>
        <w:t>maj</w:t>
      </w:r>
      <w:r w:rsidR="009C6B59" w:rsidRPr="009211CE">
        <w:rPr>
          <w:rFonts w:eastAsia="Times New Roman" w:cstheme="minorHAnsi"/>
          <w:sz w:val="24"/>
          <w:szCs w:val="24"/>
          <w:lang w:eastAsia="pl-PL"/>
        </w:rPr>
        <w:t xml:space="preserve"> </w:t>
      </w:r>
      <w:r w:rsidR="005800F0" w:rsidRPr="009211CE">
        <w:rPr>
          <w:rFonts w:eastAsia="Times New Roman" w:cstheme="minorHAnsi"/>
          <w:sz w:val="24"/>
          <w:szCs w:val="24"/>
          <w:lang w:eastAsia="pl-PL"/>
        </w:rPr>
        <w:t xml:space="preserve">2025 </w:t>
      </w:r>
      <w:r w:rsidRPr="009211CE">
        <w:rPr>
          <w:rFonts w:eastAsia="Times New Roman" w:cstheme="minorHAnsi"/>
          <w:sz w:val="24"/>
          <w:szCs w:val="24"/>
          <w:lang w:eastAsia="pl-PL"/>
        </w:rPr>
        <w:t>r</w:t>
      </w:r>
      <w:r w:rsidR="007D02C7" w:rsidRPr="009211CE">
        <w:rPr>
          <w:rFonts w:eastAsia="Times New Roman" w:cstheme="minorHAnsi"/>
          <w:sz w:val="24"/>
          <w:szCs w:val="24"/>
          <w:lang w:eastAsia="pl-PL"/>
        </w:rPr>
        <w:t>.</w:t>
      </w:r>
    </w:p>
    <w:p w14:paraId="70D31B11" w14:textId="77777777" w:rsidR="00E04535" w:rsidRPr="009211CE" w:rsidRDefault="00E04535" w:rsidP="00524989">
      <w:pPr>
        <w:pStyle w:val="Nagwekspisutreci"/>
        <w:spacing w:line="276" w:lineRule="auto"/>
        <w:rPr>
          <w:rFonts w:asciiTheme="minorHAnsi" w:eastAsiaTheme="minorHAnsi" w:hAnsiTheme="minorHAnsi" w:cstheme="minorHAnsi"/>
          <w:color w:val="auto"/>
          <w:sz w:val="24"/>
          <w:szCs w:val="24"/>
          <w:lang w:eastAsia="en-US"/>
        </w:rPr>
      </w:pP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77777777" w:rsidR="00EB59F7" w:rsidRPr="009211CE" w:rsidRDefault="00EB59F7" w:rsidP="00524989">
          <w:pPr>
            <w:pStyle w:val="Nagwekspisutreci"/>
            <w:spacing w:line="276" w:lineRule="auto"/>
            <w:rPr>
              <w:rFonts w:asciiTheme="minorHAnsi" w:hAnsiTheme="minorHAnsi" w:cstheme="minorHAnsi"/>
              <w:color w:val="auto"/>
              <w:sz w:val="24"/>
              <w:szCs w:val="24"/>
            </w:rPr>
          </w:pPr>
          <w:r w:rsidRPr="009211CE">
            <w:rPr>
              <w:rFonts w:asciiTheme="minorHAnsi" w:hAnsiTheme="minorHAnsi" w:cstheme="minorHAnsi"/>
              <w:color w:val="auto"/>
              <w:sz w:val="24"/>
              <w:szCs w:val="24"/>
            </w:rPr>
            <w:t>Spis treści</w:t>
          </w:r>
        </w:p>
        <w:p w14:paraId="4B6BA97A" w14:textId="77777777" w:rsidR="00300059" w:rsidRPr="009211CE" w:rsidRDefault="00300059" w:rsidP="00524989">
          <w:pPr>
            <w:spacing w:line="276" w:lineRule="auto"/>
            <w:rPr>
              <w:rFonts w:cstheme="minorHAnsi"/>
              <w:sz w:val="24"/>
              <w:szCs w:val="24"/>
              <w:lang w:eastAsia="pl-PL"/>
            </w:rPr>
          </w:pPr>
        </w:p>
        <w:p w14:paraId="52EF38E4" w14:textId="60CCA477" w:rsidR="007944A7" w:rsidRDefault="00EB59F7">
          <w:pPr>
            <w:pStyle w:val="Spistreci1"/>
            <w:rPr>
              <w:rFonts w:eastAsiaTheme="minorEastAsia" w:cstheme="minorBidi"/>
              <w:b w:val="0"/>
              <w:kern w:val="2"/>
              <w14:ligatures w14:val="standardContextual"/>
            </w:rPr>
          </w:pPr>
          <w:r w:rsidRPr="009211CE">
            <w:rPr>
              <w:rFonts w:eastAsiaTheme="minorEastAsia" w:cstheme="minorHAnsi"/>
              <w:bCs/>
            </w:rPr>
            <w:fldChar w:fldCharType="begin"/>
          </w:r>
          <w:r w:rsidRPr="009211CE">
            <w:rPr>
              <w:rFonts w:cstheme="minorHAnsi"/>
              <w:bCs/>
            </w:rPr>
            <w:instrText xml:space="preserve"> TOC \o "1-3" \h \z \u </w:instrText>
          </w:r>
          <w:r w:rsidRPr="009211CE">
            <w:rPr>
              <w:rFonts w:eastAsiaTheme="minorEastAsia" w:cstheme="minorHAnsi"/>
              <w:bCs/>
            </w:rPr>
            <w:fldChar w:fldCharType="separate"/>
          </w:r>
          <w:hyperlink w:anchor="_Toc197594812" w:history="1">
            <w:r w:rsidR="007944A7" w:rsidRPr="00573C58">
              <w:rPr>
                <w:rStyle w:val="Hipercze"/>
                <w:rFonts w:cstheme="minorHAnsi"/>
              </w:rPr>
              <w:t>I.</w:t>
            </w:r>
            <w:r w:rsidR="007944A7">
              <w:rPr>
                <w:rFonts w:eastAsiaTheme="minorEastAsia" w:cstheme="minorBidi"/>
                <w:b w:val="0"/>
                <w:kern w:val="2"/>
                <w14:ligatures w14:val="standardContextual"/>
              </w:rPr>
              <w:tab/>
            </w:r>
            <w:r w:rsidR="007944A7" w:rsidRPr="00573C58">
              <w:rPr>
                <w:rStyle w:val="Hipercze"/>
                <w:rFonts w:cstheme="minorHAnsi"/>
              </w:rPr>
              <w:t>Wprowadzenie</w:t>
            </w:r>
            <w:r w:rsidR="007944A7">
              <w:rPr>
                <w:webHidden/>
              </w:rPr>
              <w:tab/>
            </w:r>
            <w:r w:rsidR="007944A7">
              <w:rPr>
                <w:webHidden/>
              </w:rPr>
              <w:fldChar w:fldCharType="begin"/>
            </w:r>
            <w:r w:rsidR="007944A7">
              <w:rPr>
                <w:webHidden/>
              </w:rPr>
              <w:instrText xml:space="preserve"> PAGEREF _Toc197594812 \h </w:instrText>
            </w:r>
            <w:r w:rsidR="007944A7">
              <w:rPr>
                <w:webHidden/>
              </w:rPr>
            </w:r>
            <w:r w:rsidR="007944A7">
              <w:rPr>
                <w:webHidden/>
              </w:rPr>
              <w:fldChar w:fldCharType="separate"/>
            </w:r>
            <w:r w:rsidR="007944A7">
              <w:rPr>
                <w:webHidden/>
              </w:rPr>
              <w:t>4</w:t>
            </w:r>
            <w:r w:rsidR="007944A7">
              <w:rPr>
                <w:webHidden/>
              </w:rPr>
              <w:fldChar w:fldCharType="end"/>
            </w:r>
          </w:hyperlink>
        </w:p>
        <w:p w14:paraId="3E6660DD" w14:textId="2A0BEAF6" w:rsidR="007944A7" w:rsidRDefault="007944A7">
          <w:pPr>
            <w:pStyle w:val="Spistreci2"/>
            <w:rPr>
              <w:rFonts w:cstheme="minorBidi"/>
              <w:noProof/>
              <w:kern w:val="2"/>
              <w:sz w:val="24"/>
              <w:szCs w:val="24"/>
              <w14:ligatures w14:val="standardContextual"/>
            </w:rPr>
          </w:pPr>
          <w:hyperlink w:anchor="_Toc197594813" w:history="1">
            <w:r w:rsidRPr="00573C58">
              <w:rPr>
                <w:rStyle w:val="Hipercze"/>
                <w:rFonts w:cstheme="minorHAnsi"/>
                <w:b/>
                <w:noProof/>
              </w:rPr>
              <w:t>1.</w:t>
            </w:r>
            <w:r>
              <w:rPr>
                <w:rFonts w:cstheme="minorBidi"/>
                <w:noProof/>
                <w:kern w:val="2"/>
                <w:sz w:val="24"/>
                <w:szCs w:val="24"/>
                <w14:ligatures w14:val="standardContextual"/>
              </w:rPr>
              <w:tab/>
            </w:r>
            <w:r w:rsidRPr="00573C58">
              <w:rPr>
                <w:rStyle w:val="Hipercze"/>
                <w:rFonts w:cstheme="minorHAnsi"/>
                <w:b/>
                <w:noProof/>
              </w:rPr>
              <w:t>Skróty i pojęcia stosowane w regulaminie</w:t>
            </w:r>
            <w:r>
              <w:rPr>
                <w:noProof/>
                <w:webHidden/>
              </w:rPr>
              <w:tab/>
            </w:r>
            <w:r>
              <w:rPr>
                <w:noProof/>
                <w:webHidden/>
              </w:rPr>
              <w:fldChar w:fldCharType="begin"/>
            </w:r>
            <w:r>
              <w:rPr>
                <w:noProof/>
                <w:webHidden/>
              </w:rPr>
              <w:instrText xml:space="preserve"> PAGEREF _Toc197594813 \h </w:instrText>
            </w:r>
            <w:r>
              <w:rPr>
                <w:noProof/>
                <w:webHidden/>
              </w:rPr>
            </w:r>
            <w:r>
              <w:rPr>
                <w:noProof/>
                <w:webHidden/>
              </w:rPr>
              <w:fldChar w:fldCharType="separate"/>
            </w:r>
            <w:r>
              <w:rPr>
                <w:noProof/>
                <w:webHidden/>
              </w:rPr>
              <w:t>4</w:t>
            </w:r>
            <w:r>
              <w:rPr>
                <w:noProof/>
                <w:webHidden/>
              </w:rPr>
              <w:fldChar w:fldCharType="end"/>
            </w:r>
          </w:hyperlink>
        </w:p>
        <w:p w14:paraId="789ED68C" w14:textId="71A75C03" w:rsidR="007944A7" w:rsidRDefault="007944A7">
          <w:pPr>
            <w:pStyle w:val="Spistreci2"/>
            <w:rPr>
              <w:rFonts w:cstheme="minorBidi"/>
              <w:noProof/>
              <w:kern w:val="2"/>
              <w:sz w:val="24"/>
              <w:szCs w:val="24"/>
              <w14:ligatures w14:val="standardContextual"/>
            </w:rPr>
          </w:pPr>
          <w:hyperlink w:anchor="_Toc197594814" w:history="1">
            <w:r w:rsidRPr="00573C58">
              <w:rPr>
                <w:rStyle w:val="Hipercze"/>
                <w:rFonts w:cstheme="minorHAnsi"/>
                <w:b/>
                <w:noProof/>
              </w:rPr>
              <w:t>2.</w:t>
            </w:r>
            <w:r>
              <w:rPr>
                <w:rFonts w:cstheme="minorBidi"/>
                <w:noProof/>
                <w:kern w:val="2"/>
                <w:sz w:val="24"/>
                <w:szCs w:val="24"/>
                <w14:ligatures w14:val="standardContextual"/>
              </w:rPr>
              <w:tab/>
            </w:r>
            <w:r w:rsidRPr="00573C58">
              <w:rPr>
                <w:rStyle w:val="Hipercze"/>
                <w:rFonts w:cstheme="minorHAnsi"/>
                <w:b/>
                <w:noProof/>
              </w:rPr>
              <w:t>Informacje wstępne</w:t>
            </w:r>
            <w:r>
              <w:rPr>
                <w:noProof/>
                <w:webHidden/>
              </w:rPr>
              <w:tab/>
            </w:r>
            <w:r>
              <w:rPr>
                <w:noProof/>
                <w:webHidden/>
              </w:rPr>
              <w:fldChar w:fldCharType="begin"/>
            </w:r>
            <w:r>
              <w:rPr>
                <w:noProof/>
                <w:webHidden/>
              </w:rPr>
              <w:instrText xml:space="preserve"> PAGEREF _Toc197594814 \h </w:instrText>
            </w:r>
            <w:r>
              <w:rPr>
                <w:noProof/>
                <w:webHidden/>
              </w:rPr>
            </w:r>
            <w:r>
              <w:rPr>
                <w:noProof/>
                <w:webHidden/>
              </w:rPr>
              <w:fldChar w:fldCharType="separate"/>
            </w:r>
            <w:r>
              <w:rPr>
                <w:noProof/>
                <w:webHidden/>
              </w:rPr>
              <w:t>7</w:t>
            </w:r>
            <w:r>
              <w:rPr>
                <w:noProof/>
                <w:webHidden/>
              </w:rPr>
              <w:fldChar w:fldCharType="end"/>
            </w:r>
          </w:hyperlink>
        </w:p>
        <w:p w14:paraId="0099B804" w14:textId="3A89FA19" w:rsidR="007944A7" w:rsidRDefault="007944A7">
          <w:pPr>
            <w:pStyle w:val="Spistreci2"/>
            <w:rPr>
              <w:rFonts w:cstheme="minorBidi"/>
              <w:noProof/>
              <w:kern w:val="2"/>
              <w:sz w:val="24"/>
              <w:szCs w:val="24"/>
              <w14:ligatures w14:val="standardContextual"/>
            </w:rPr>
          </w:pPr>
          <w:hyperlink w:anchor="_Toc197594815" w:history="1">
            <w:r w:rsidRPr="00573C58">
              <w:rPr>
                <w:rStyle w:val="Hipercze"/>
                <w:rFonts w:cstheme="minorHAnsi"/>
                <w:b/>
                <w:noProof/>
              </w:rPr>
              <w:t>3.</w:t>
            </w:r>
            <w:r>
              <w:rPr>
                <w:rFonts w:cstheme="minorBidi"/>
                <w:noProof/>
                <w:kern w:val="2"/>
                <w:sz w:val="24"/>
                <w:szCs w:val="24"/>
                <w14:ligatures w14:val="standardContextual"/>
              </w:rPr>
              <w:tab/>
            </w:r>
            <w:r w:rsidRPr="00573C58">
              <w:rPr>
                <w:rStyle w:val="Hipercze"/>
                <w:rFonts w:cstheme="minorHAnsi"/>
                <w:b/>
                <w:noProof/>
              </w:rPr>
              <w:t>Podstawy prawne i dokumenty programowe</w:t>
            </w:r>
            <w:r>
              <w:rPr>
                <w:noProof/>
                <w:webHidden/>
              </w:rPr>
              <w:tab/>
            </w:r>
            <w:r>
              <w:rPr>
                <w:noProof/>
                <w:webHidden/>
              </w:rPr>
              <w:fldChar w:fldCharType="begin"/>
            </w:r>
            <w:r>
              <w:rPr>
                <w:noProof/>
                <w:webHidden/>
              </w:rPr>
              <w:instrText xml:space="preserve"> PAGEREF _Toc197594815 \h </w:instrText>
            </w:r>
            <w:r>
              <w:rPr>
                <w:noProof/>
                <w:webHidden/>
              </w:rPr>
            </w:r>
            <w:r>
              <w:rPr>
                <w:noProof/>
                <w:webHidden/>
              </w:rPr>
              <w:fldChar w:fldCharType="separate"/>
            </w:r>
            <w:r>
              <w:rPr>
                <w:noProof/>
                <w:webHidden/>
              </w:rPr>
              <w:t>8</w:t>
            </w:r>
            <w:r>
              <w:rPr>
                <w:noProof/>
                <w:webHidden/>
              </w:rPr>
              <w:fldChar w:fldCharType="end"/>
            </w:r>
          </w:hyperlink>
        </w:p>
        <w:p w14:paraId="24352E5F" w14:textId="49CC2E34" w:rsidR="007944A7" w:rsidRDefault="007944A7">
          <w:pPr>
            <w:pStyle w:val="Spistreci2"/>
            <w:rPr>
              <w:rFonts w:cstheme="minorBidi"/>
              <w:noProof/>
              <w:kern w:val="2"/>
              <w:sz w:val="24"/>
              <w:szCs w:val="24"/>
              <w14:ligatures w14:val="standardContextual"/>
            </w:rPr>
          </w:pPr>
          <w:hyperlink w:anchor="_Toc197594816" w:history="1">
            <w:r w:rsidRPr="00573C58">
              <w:rPr>
                <w:rStyle w:val="Hipercze"/>
                <w:rFonts w:cstheme="minorHAnsi"/>
                <w:b/>
                <w:noProof/>
              </w:rPr>
              <w:t>4.</w:t>
            </w:r>
            <w:r>
              <w:rPr>
                <w:rFonts w:cstheme="minorBidi"/>
                <w:noProof/>
                <w:kern w:val="2"/>
                <w:sz w:val="24"/>
                <w:szCs w:val="24"/>
                <w14:ligatures w14:val="standardContextual"/>
              </w:rPr>
              <w:tab/>
            </w:r>
            <w:r w:rsidRPr="00573C58">
              <w:rPr>
                <w:rStyle w:val="Hipercze"/>
                <w:rFonts w:cstheme="minorHAnsi"/>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_Toc197594816 \h </w:instrText>
            </w:r>
            <w:r>
              <w:rPr>
                <w:noProof/>
                <w:webHidden/>
              </w:rPr>
            </w:r>
            <w:r>
              <w:rPr>
                <w:noProof/>
                <w:webHidden/>
              </w:rPr>
              <w:fldChar w:fldCharType="separate"/>
            </w:r>
            <w:r>
              <w:rPr>
                <w:noProof/>
                <w:webHidden/>
              </w:rPr>
              <w:t>10</w:t>
            </w:r>
            <w:r>
              <w:rPr>
                <w:noProof/>
                <w:webHidden/>
              </w:rPr>
              <w:fldChar w:fldCharType="end"/>
            </w:r>
          </w:hyperlink>
        </w:p>
        <w:p w14:paraId="2740BFD7" w14:textId="4438F5CE" w:rsidR="007944A7" w:rsidRDefault="007944A7">
          <w:pPr>
            <w:pStyle w:val="Spistreci2"/>
            <w:rPr>
              <w:rFonts w:cstheme="minorBidi"/>
              <w:noProof/>
              <w:kern w:val="2"/>
              <w:sz w:val="24"/>
              <w:szCs w:val="24"/>
              <w14:ligatures w14:val="standardContextual"/>
            </w:rPr>
          </w:pPr>
          <w:hyperlink w:anchor="_Toc197594817" w:history="1">
            <w:r w:rsidRPr="00573C58">
              <w:rPr>
                <w:rStyle w:val="Hipercze"/>
                <w:rFonts w:eastAsia="Times New Roman" w:cstheme="minorHAnsi"/>
                <w:b/>
                <w:noProof/>
              </w:rPr>
              <w:t>5.</w:t>
            </w:r>
            <w:r>
              <w:rPr>
                <w:rFonts w:cstheme="minorBidi"/>
                <w:noProof/>
                <w:kern w:val="2"/>
                <w:sz w:val="24"/>
                <w:szCs w:val="24"/>
                <w14:ligatures w14:val="standardContextual"/>
              </w:rPr>
              <w:tab/>
            </w:r>
            <w:r w:rsidRPr="00573C58">
              <w:rPr>
                <w:rStyle w:val="Hipercze"/>
                <w:rFonts w:eastAsia="Times New Roman" w:cstheme="minorHAnsi"/>
                <w:b/>
                <w:noProof/>
              </w:rPr>
              <w:t>Pełna nazwa i adres właściwej instytucji</w:t>
            </w:r>
            <w:r>
              <w:rPr>
                <w:noProof/>
                <w:webHidden/>
              </w:rPr>
              <w:tab/>
            </w:r>
            <w:r>
              <w:rPr>
                <w:noProof/>
                <w:webHidden/>
              </w:rPr>
              <w:fldChar w:fldCharType="begin"/>
            </w:r>
            <w:r>
              <w:rPr>
                <w:noProof/>
                <w:webHidden/>
              </w:rPr>
              <w:instrText xml:space="preserve"> PAGEREF _Toc197594817 \h </w:instrText>
            </w:r>
            <w:r>
              <w:rPr>
                <w:noProof/>
                <w:webHidden/>
              </w:rPr>
            </w:r>
            <w:r>
              <w:rPr>
                <w:noProof/>
                <w:webHidden/>
              </w:rPr>
              <w:fldChar w:fldCharType="separate"/>
            </w:r>
            <w:r>
              <w:rPr>
                <w:noProof/>
                <w:webHidden/>
              </w:rPr>
              <w:t>11</w:t>
            </w:r>
            <w:r>
              <w:rPr>
                <w:noProof/>
                <w:webHidden/>
              </w:rPr>
              <w:fldChar w:fldCharType="end"/>
            </w:r>
          </w:hyperlink>
        </w:p>
        <w:p w14:paraId="7A0C6B76" w14:textId="2C57C381" w:rsidR="007944A7" w:rsidRDefault="007944A7">
          <w:pPr>
            <w:pStyle w:val="Spistreci1"/>
            <w:rPr>
              <w:rFonts w:eastAsiaTheme="minorEastAsia" w:cstheme="minorBidi"/>
              <w:b w:val="0"/>
              <w:kern w:val="2"/>
              <w14:ligatures w14:val="standardContextual"/>
            </w:rPr>
          </w:pPr>
          <w:hyperlink w:anchor="_Toc197594818" w:history="1">
            <w:r w:rsidRPr="00573C58">
              <w:rPr>
                <w:rStyle w:val="Hipercze"/>
                <w:rFonts w:cstheme="minorHAnsi"/>
              </w:rPr>
              <w:t>II.</w:t>
            </w:r>
            <w:r>
              <w:rPr>
                <w:rFonts w:eastAsiaTheme="minorEastAsia" w:cstheme="minorBidi"/>
                <w:b w:val="0"/>
                <w:kern w:val="2"/>
                <w14:ligatures w14:val="standardContextual"/>
              </w:rPr>
              <w:tab/>
            </w:r>
            <w:r w:rsidRPr="00573C58">
              <w:rPr>
                <w:rStyle w:val="Hipercze"/>
                <w:rFonts w:cstheme="minorHAnsi"/>
              </w:rPr>
              <w:t>Zasady postępowania konkurencyjnego</w:t>
            </w:r>
            <w:r>
              <w:rPr>
                <w:webHidden/>
              </w:rPr>
              <w:tab/>
            </w:r>
            <w:r>
              <w:rPr>
                <w:webHidden/>
              </w:rPr>
              <w:fldChar w:fldCharType="begin"/>
            </w:r>
            <w:r>
              <w:rPr>
                <w:webHidden/>
              </w:rPr>
              <w:instrText xml:space="preserve"> PAGEREF _Toc197594818 \h </w:instrText>
            </w:r>
            <w:r>
              <w:rPr>
                <w:webHidden/>
              </w:rPr>
            </w:r>
            <w:r>
              <w:rPr>
                <w:webHidden/>
              </w:rPr>
              <w:fldChar w:fldCharType="separate"/>
            </w:r>
            <w:r>
              <w:rPr>
                <w:webHidden/>
              </w:rPr>
              <w:t>11</w:t>
            </w:r>
            <w:r>
              <w:rPr>
                <w:webHidden/>
              </w:rPr>
              <w:fldChar w:fldCharType="end"/>
            </w:r>
          </w:hyperlink>
        </w:p>
        <w:p w14:paraId="498399F2" w14:textId="4C558974" w:rsidR="007944A7" w:rsidRDefault="007944A7">
          <w:pPr>
            <w:pStyle w:val="Spistreci2"/>
            <w:rPr>
              <w:rFonts w:cstheme="minorBidi"/>
              <w:noProof/>
              <w:kern w:val="2"/>
              <w:sz w:val="24"/>
              <w:szCs w:val="24"/>
              <w14:ligatures w14:val="standardContextual"/>
            </w:rPr>
          </w:pPr>
          <w:hyperlink w:anchor="_Toc197594819" w:history="1">
            <w:r w:rsidRPr="00573C58">
              <w:rPr>
                <w:rStyle w:val="Hipercze"/>
                <w:rFonts w:eastAsia="Times New Roman" w:cstheme="minorHAnsi"/>
                <w:b/>
                <w:noProof/>
              </w:rPr>
              <w:t>6.</w:t>
            </w:r>
            <w:r>
              <w:rPr>
                <w:rFonts w:cstheme="minorBidi"/>
                <w:noProof/>
                <w:kern w:val="2"/>
                <w:sz w:val="24"/>
                <w:szCs w:val="24"/>
                <w14:ligatures w14:val="standardContextual"/>
              </w:rPr>
              <w:tab/>
            </w:r>
            <w:r w:rsidRPr="00573C58">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_Toc197594819 \h </w:instrText>
            </w:r>
            <w:r>
              <w:rPr>
                <w:noProof/>
                <w:webHidden/>
              </w:rPr>
            </w:r>
            <w:r>
              <w:rPr>
                <w:noProof/>
                <w:webHidden/>
              </w:rPr>
              <w:fldChar w:fldCharType="separate"/>
            </w:r>
            <w:r>
              <w:rPr>
                <w:noProof/>
                <w:webHidden/>
              </w:rPr>
              <w:t>11</w:t>
            </w:r>
            <w:r>
              <w:rPr>
                <w:noProof/>
                <w:webHidden/>
              </w:rPr>
              <w:fldChar w:fldCharType="end"/>
            </w:r>
          </w:hyperlink>
        </w:p>
        <w:p w14:paraId="58B5B5C0" w14:textId="07319B27" w:rsidR="007944A7" w:rsidRDefault="007944A7">
          <w:pPr>
            <w:pStyle w:val="Spistreci2"/>
            <w:rPr>
              <w:rFonts w:cstheme="minorBidi"/>
              <w:noProof/>
              <w:kern w:val="2"/>
              <w:sz w:val="24"/>
              <w:szCs w:val="24"/>
              <w14:ligatures w14:val="standardContextual"/>
            </w:rPr>
          </w:pPr>
          <w:hyperlink w:anchor="_Toc197594820" w:history="1">
            <w:r w:rsidRPr="00573C58">
              <w:rPr>
                <w:rStyle w:val="Hipercze"/>
                <w:rFonts w:cstheme="minorHAnsi"/>
                <w:b/>
                <w:noProof/>
              </w:rPr>
              <w:t>7.</w:t>
            </w:r>
            <w:r>
              <w:rPr>
                <w:rFonts w:cstheme="minorBidi"/>
                <w:noProof/>
                <w:kern w:val="2"/>
                <w:sz w:val="24"/>
                <w:szCs w:val="24"/>
                <w14:ligatures w14:val="standardContextual"/>
              </w:rPr>
              <w:tab/>
            </w:r>
            <w:r w:rsidRPr="00573C58">
              <w:rPr>
                <w:rStyle w:val="Hipercze"/>
                <w:rFonts w:cstheme="minorHAnsi"/>
                <w:b/>
                <w:noProof/>
              </w:rPr>
              <w:t>Typ beneficjenta</w:t>
            </w:r>
            <w:r>
              <w:rPr>
                <w:noProof/>
                <w:webHidden/>
              </w:rPr>
              <w:tab/>
            </w:r>
            <w:r>
              <w:rPr>
                <w:noProof/>
                <w:webHidden/>
              </w:rPr>
              <w:fldChar w:fldCharType="begin"/>
            </w:r>
            <w:r>
              <w:rPr>
                <w:noProof/>
                <w:webHidden/>
              </w:rPr>
              <w:instrText xml:space="preserve"> PAGEREF _Toc197594820 \h </w:instrText>
            </w:r>
            <w:r>
              <w:rPr>
                <w:noProof/>
                <w:webHidden/>
              </w:rPr>
            </w:r>
            <w:r>
              <w:rPr>
                <w:noProof/>
                <w:webHidden/>
              </w:rPr>
              <w:fldChar w:fldCharType="separate"/>
            </w:r>
            <w:r>
              <w:rPr>
                <w:noProof/>
                <w:webHidden/>
              </w:rPr>
              <w:t>12</w:t>
            </w:r>
            <w:r>
              <w:rPr>
                <w:noProof/>
                <w:webHidden/>
              </w:rPr>
              <w:fldChar w:fldCharType="end"/>
            </w:r>
          </w:hyperlink>
        </w:p>
        <w:p w14:paraId="4E0A629D" w14:textId="16B49765" w:rsidR="007944A7" w:rsidRDefault="007944A7">
          <w:pPr>
            <w:pStyle w:val="Spistreci2"/>
            <w:rPr>
              <w:rFonts w:cstheme="minorBidi"/>
              <w:noProof/>
              <w:kern w:val="2"/>
              <w:sz w:val="24"/>
              <w:szCs w:val="24"/>
              <w14:ligatures w14:val="standardContextual"/>
            </w:rPr>
          </w:pPr>
          <w:hyperlink w:anchor="_Toc197594821" w:history="1">
            <w:r w:rsidRPr="00573C58">
              <w:rPr>
                <w:rStyle w:val="Hipercze"/>
                <w:rFonts w:cstheme="minorHAnsi"/>
                <w:b/>
                <w:noProof/>
              </w:rPr>
              <w:t>8.</w:t>
            </w:r>
            <w:r>
              <w:rPr>
                <w:rFonts w:cstheme="minorBidi"/>
                <w:noProof/>
                <w:kern w:val="2"/>
                <w:sz w:val="24"/>
                <w:szCs w:val="24"/>
                <w14:ligatures w14:val="standardContextual"/>
              </w:rPr>
              <w:tab/>
            </w:r>
            <w:r w:rsidRPr="00573C58">
              <w:rPr>
                <w:rStyle w:val="Hipercze"/>
                <w:rFonts w:cstheme="minorHAnsi"/>
                <w:b/>
                <w:noProof/>
              </w:rPr>
              <w:t>Grupa docelowa</w:t>
            </w:r>
            <w:r>
              <w:rPr>
                <w:noProof/>
                <w:webHidden/>
              </w:rPr>
              <w:tab/>
            </w:r>
            <w:r>
              <w:rPr>
                <w:noProof/>
                <w:webHidden/>
              </w:rPr>
              <w:fldChar w:fldCharType="begin"/>
            </w:r>
            <w:r>
              <w:rPr>
                <w:noProof/>
                <w:webHidden/>
              </w:rPr>
              <w:instrText xml:space="preserve"> PAGEREF _Toc197594821 \h </w:instrText>
            </w:r>
            <w:r>
              <w:rPr>
                <w:noProof/>
                <w:webHidden/>
              </w:rPr>
            </w:r>
            <w:r>
              <w:rPr>
                <w:noProof/>
                <w:webHidden/>
              </w:rPr>
              <w:fldChar w:fldCharType="separate"/>
            </w:r>
            <w:r>
              <w:rPr>
                <w:noProof/>
                <w:webHidden/>
              </w:rPr>
              <w:t>13</w:t>
            </w:r>
            <w:r>
              <w:rPr>
                <w:noProof/>
                <w:webHidden/>
              </w:rPr>
              <w:fldChar w:fldCharType="end"/>
            </w:r>
          </w:hyperlink>
        </w:p>
        <w:p w14:paraId="7F75EF08" w14:textId="4CD1D771" w:rsidR="007944A7" w:rsidRDefault="007944A7">
          <w:pPr>
            <w:pStyle w:val="Spistreci2"/>
            <w:rPr>
              <w:rFonts w:cstheme="minorBidi"/>
              <w:noProof/>
              <w:kern w:val="2"/>
              <w:sz w:val="24"/>
              <w:szCs w:val="24"/>
              <w14:ligatures w14:val="standardContextual"/>
            </w:rPr>
          </w:pPr>
          <w:hyperlink w:anchor="_Toc197594822" w:history="1">
            <w:r w:rsidRPr="00573C58">
              <w:rPr>
                <w:rStyle w:val="Hipercze"/>
                <w:rFonts w:cstheme="minorHAnsi"/>
                <w:b/>
                <w:noProof/>
              </w:rPr>
              <w:t>9.</w:t>
            </w:r>
            <w:r>
              <w:rPr>
                <w:rFonts w:cstheme="minorBidi"/>
                <w:noProof/>
                <w:kern w:val="2"/>
                <w:sz w:val="24"/>
                <w:szCs w:val="24"/>
                <w14:ligatures w14:val="standardContextual"/>
              </w:rPr>
              <w:tab/>
            </w:r>
            <w:r w:rsidRPr="00573C58">
              <w:rPr>
                <w:rStyle w:val="Hipercze"/>
                <w:rFonts w:cstheme="minorHAnsi"/>
                <w:b/>
                <w:noProof/>
              </w:rPr>
              <w:t>Warunki realizacji projektów</w:t>
            </w:r>
            <w:r>
              <w:rPr>
                <w:noProof/>
                <w:webHidden/>
              </w:rPr>
              <w:tab/>
            </w:r>
            <w:r>
              <w:rPr>
                <w:noProof/>
                <w:webHidden/>
              </w:rPr>
              <w:fldChar w:fldCharType="begin"/>
            </w:r>
            <w:r>
              <w:rPr>
                <w:noProof/>
                <w:webHidden/>
              </w:rPr>
              <w:instrText xml:space="preserve"> PAGEREF _Toc197594822 \h </w:instrText>
            </w:r>
            <w:r>
              <w:rPr>
                <w:noProof/>
                <w:webHidden/>
              </w:rPr>
            </w:r>
            <w:r>
              <w:rPr>
                <w:noProof/>
                <w:webHidden/>
              </w:rPr>
              <w:fldChar w:fldCharType="separate"/>
            </w:r>
            <w:r>
              <w:rPr>
                <w:noProof/>
                <w:webHidden/>
              </w:rPr>
              <w:t>13</w:t>
            </w:r>
            <w:r>
              <w:rPr>
                <w:noProof/>
                <w:webHidden/>
              </w:rPr>
              <w:fldChar w:fldCharType="end"/>
            </w:r>
          </w:hyperlink>
        </w:p>
        <w:p w14:paraId="6A60097A" w14:textId="4B9D55D5" w:rsidR="007944A7" w:rsidRDefault="007944A7">
          <w:pPr>
            <w:pStyle w:val="Spistreci2"/>
            <w:rPr>
              <w:rFonts w:cstheme="minorBidi"/>
              <w:noProof/>
              <w:kern w:val="2"/>
              <w:sz w:val="24"/>
              <w:szCs w:val="24"/>
              <w14:ligatures w14:val="standardContextual"/>
            </w:rPr>
          </w:pPr>
          <w:hyperlink w:anchor="_Toc197594823" w:history="1">
            <w:r w:rsidRPr="00573C58">
              <w:rPr>
                <w:rStyle w:val="Hipercze"/>
                <w:rFonts w:cstheme="minorHAnsi"/>
                <w:b/>
                <w:noProof/>
              </w:rPr>
              <w:t>10.</w:t>
            </w:r>
            <w:r>
              <w:rPr>
                <w:rFonts w:cstheme="minorBidi"/>
                <w:noProof/>
                <w:kern w:val="2"/>
                <w:sz w:val="24"/>
                <w:szCs w:val="24"/>
                <w14:ligatures w14:val="standardContextual"/>
              </w:rPr>
              <w:tab/>
            </w:r>
            <w:r w:rsidRPr="00573C58">
              <w:rPr>
                <w:rStyle w:val="Hipercze"/>
                <w:rFonts w:cstheme="minorHAnsi"/>
                <w:b/>
                <w:noProof/>
              </w:rPr>
              <w:t>Termin składania wniosków o dofinansowanie projektu</w:t>
            </w:r>
            <w:r>
              <w:rPr>
                <w:noProof/>
                <w:webHidden/>
              </w:rPr>
              <w:tab/>
            </w:r>
            <w:r>
              <w:rPr>
                <w:noProof/>
                <w:webHidden/>
              </w:rPr>
              <w:fldChar w:fldCharType="begin"/>
            </w:r>
            <w:r>
              <w:rPr>
                <w:noProof/>
                <w:webHidden/>
              </w:rPr>
              <w:instrText xml:space="preserve"> PAGEREF _Toc197594823 \h </w:instrText>
            </w:r>
            <w:r>
              <w:rPr>
                <w:noProof/>
                <w:webHidden/>
              </w:rPr>
            </w:r>
            <w:r>
              <w:rPr>
                <w:noProof/>
                <w:webHidden/>
              </w:rPr>
              <w:fldChar w:fldCharType="separate"/>
            </w:r>
            <w:r>
              <w:rPr>
                <w:noProof/>
                <w:webHidden/>
              </w:rPr>
              <w:t>16</w:t>
            </w:r>
            <w:r>
              <w:rPr>
                <w:noProof/>
                <w:webHidden/>
              </w:rPr>
              <w:fldChar w:fldCharType="end"/>
            </w:r>
          </w:hyperlink>
        </w:p>
        <w:p w14:paraId="01588C07" w14:textId="16ED2491" w:rsidR="007944A7" w:rsidRDefault="007944A7">
          <w:pPr>
            <w:pStyle w:val="Spistreci2"/>
            <w:rPr>
              <w:rFonts w:cstheme="minorBidi"/>
              <w:noProof/>
              <w:kern w:val="2"/>
              <w:sz w:val="24"/>
              <w:szCs w:val="24"/>
              <w14:ligatures w14:val="standardContextual"/>
            </w:rPr>
          </w:pPr>
          <w:hyperlink w:anchor="_Toc197594824" w:history="1">
            <w:r w:rsidRPr="00573C58">
              <w:rPr>
                <w:rStyle w:val="Hipercze"/>
                <w:rFonts w:eastAsia="Times New Roman" w:cstheme="minorHAnsi"/>
                <w:b/>
                <w:noProof/>
              </w:rPr>
              <w:t>11.</w:t>
            </w:r>
            <w:r>
              <w:rPr>
                <w:rFonts w:cstheme="minorBidi"/>
                <w:noProof/>
                <w:kern w:val="2"/>
                <w:sz w:val="24"/>
                <w:szCs w:val="24"/>
                <w14:ligatures w14:val="standardContextual"/>
              </w:rPr>
              <w:tab/>
            </w:r>
            <w:r w:rsidRPr="00573C58">
              <w:rPr>
                <w:rStyle w:val="Hipercze"/>
                <w:rFonts w:eastAsia="Times New Roman" w:cstheme="minorHAnsi"/>
                <w:b/>
                <w:noProof/>
              </w:rPr>
              <w:t>Orientacyjny termin przeprowadzenia oceny projektów</w:t>
            </w:r>
            <w:r>
              <w:rPr>
                <w:noProof/>
                <w:webHidden/>
              </w:rPr>
              <w:tab/>
            </w:r>
            <w:r>
              <w:rPr>
                <w:noProof/>
                <w:webHidden/>
              </w:rPr>
              <w:fldChar w:fldCharType="begin"/>
            </w:r>
            <w:r>
              <w:rPr>
                <w:noProof/>
                <w:webHidden/>
              </w:rPr>
              <w:instrText xml:space="preserve"> PAGEREF _Toc197594824 \h </w:instrText>
            </w:r>
            <w:r>
              <w:rPr>
                <w:noProof/>
                <w:webHidden/>
              </w:rPr>
            </w:r>
            <w:r>
              <w:rPr>
                <w:noProof/>
                <w:webHidden/>
              </w:rPr>
              <w:fldChar w:fldCharType="separate"/>
            </w:r>
            <w:r>
              <w:rPr>
                <w:noProof/>
                <w:webHidden/>
              </w:rPr>
              <w:t>16</w:t>
            </w:r>
            <w:r>
              <w:rPr>
                <w:noProof/>
                <w:webHidden/>
              </w:rPr>
              <w:fldChar w:fldCharType="end"/>
            </w:r>
          </w:hyperlink>
        </w:p>
        <w:p w14:paraId="3D00A1F0" w14:textId="0390CF7C" w:rsidR="007944A7" w:rsidRDefault="007944A7">
          <w:pPr>
            <w:pStyle w:val="Spistreci2"/>
            <w:rPr>
              <w:rFonts w:cstheme="minorBidi"/>
              <w:noProof/>
              <w:kern w:val="2"/>
              <w:sz w:val="24"/>
              <w:szCs w:val="24"/>
              <w14:ligatures w14:val="standardContextual"/>
            </w:rPr>
          </w:pPr>
          <w:hyperlink w:anchor="_Toc197594825" w:history="1">
            <w:r w:rsidRPr="00573C58">
              <w:rPr>
                <w:rStyle w:val="Hipercze"/>
                <w:rFonts w:cstheme="minorHAnsi"/>
                <w:b/>
                <w:noProof/>
              </w:rPr>
              <w:t>12.</w:t>
            </w:r>
            <w:r>
              <w:rPr>
                <w:rFonts w:cstheme="minorBidi"/>
                <w:noProof/>
                <w:kern w:val="2"/>
                <w:sz w:val="24"/>
                <w:szCs w:val="24"/>
                <w14:ligatures w14:val="standardContextual"/>
              </w:rPr>
              <w:tab/>
            </w:r>
            <w:r w:rsidRPr="00573C58">
              <w:rPr>
                <w:rStyle w:val="Hipercze"/>
                <w:rFonts w:cstheme="minorHAnsi"/>
                <w:b/>
                <w:noProof/>
              </w:rPr>
              <w:t>Opis procedury oceny projektów</w:t>
            </w:r>
            <w:r>
              <w:rPr>
                <w:noProof/>
                <w:webHidden/>
              </w:rPr>
              <w:tab/>
            </w:r>
            <w:r>
              <w:rPr>
                <w:noProof/>
                <w:webHidden/>
              </w:rPr>
              <w:fldChar w:fldCharType="begin"/>
            </w:r>
            <w:r>
              <w:rPr>
                <w:noProof/>
                <w:webHidden/>
              </w:rPr>
              <w:instrText xml:space="preserve"> PAGEREF _Toc197594825 \h </w:instrText>
            </w:r>
            <w:r>
              <w:rPr>
                <w:noProof/>
                <w:webHidden/>
              </w:rPr>
            </w:r>
            <w:r>
              <w:rPr>
                <w:noProof/>
                <w:webHidden/>
              </w:rPr>
              <w:fldChar w:fldCharType="separate"/>
            </w:r>
            <w:r>
              <w:rPr>
                <w:noProof/>
                <w:webHidden/>
              </w:rPr>
              <w:t>16</w:t>
            </w:r>
            <w:r>
              <w:rPr>
                <w:noProof/>
                <w:webHidden/>
              </w:rPr>
              <w:fldChar w:fldCharType="end"/>
            </w:r>
          </w:hyperlink>
        </w:p>
        <w:p w14:paraId="5C515345" w14:textId="20E4D93D" w:rsidR="007944A7" w:rsidRDefault="007944A7">
          <w:pPr>
            <w:pStyle w:val="Spistreci2"/>
            <w:rPr>
              <w:rFonts w:cstheme="minorBidi"/>
              <w:noProof/>
              <w:kern w:val="2"/>
              <w:sz w:val="24"/>
              <w:szCs w:val="24"/>
              <w14:ligatures w14:val="standardContextual"/>
            </w:rPr>
          </w:pPr>
          <w:hyperlink w:anchor="_Toc197594826" w:history="1">
            <w:r w:rsidRPr="00573C58">
              <w:rPr>
                <w:rStyle w:val="Hipercze"/>
                <w:rFonts w:cstheme="minorHAnsi"/>
                <w:b/>
                <w:noProof/>
              </w:rPr>
              <w:t>12.1</w:t>
            </w:r>
            <w:r>
              <w:rPr>
                <w:rFonts w:cstheme="minorBidi"/>
                <w:noProof/>
                <w:kern w:val="2"/>
                <w:sz w:val="24"/>
                <w:szCs w:val="24"/>
                <w14:ligatures w14:val="standardContextual"/>
              </w:rPr>
              <w:tab/>
            </w:r>
            <w:r w:rsidRPr="00573C58">
              <w:rPr>
                <w:rStyle w:val="Hipercze"/>
                <w:rFonts w:cstheme="minorHAnsi"/>
                <w:b/>
                <w:noProof/>
              </w:rPr>
              <w:t>Sposób wyboru projektów do dofinansowania oraz jego opis</w:t>
            </w:r>
            <w:r>
              <w:rPr>
                <w:noProof/>
                <w:webHidden/>
              </w:rPr>
              <w:tab/>
            </w:r>
            <w:r>
              <w:rPr>
                <w:noProof/>
                <w:webHidden/>
              </w:rPr>
              <w:fldChar w:fldCharType="begin"/>
            </w:r>
            <w:r>
              <w:rPr>
                <w:noProof/>
                <w:webHidden/>
              </w:rPr>
              <w:instrText xml:space="preserve"> PAGEREF _Toc197594826 \h </w:instrText>
            </w:r>
            <w:r>
              <w:rPr>
                <w:noProof/>
                <w:webHidden/>
              </w:rPr>
            </w:r>
            <w:r>
              <w:rPr>
                <w:noProof/>
                <w:webHidden/>
              </w:rPr>
              <w:fldChar w:fldCharType="separate"/>
            </w:r>
            <w:r>
              <w:rPr>
                <w:noProof/>
                <w:webHidden/>
              </w:rPr>
              <w:t>16</w:t>
            </w:r>
            <w:r>
              <w:rPr>
                <w:noProof/>
                <w:webHidden/>
              </w:rPr>
              <w:fldChar w:fldCharType="end"/>
            </w:r>
          </w:hyperlink>
        </w:p>
        <w:p w14:paraId="36F476A0" w14:textId="60EA000E" w:rsidR="007944A7" w:rsidRDefault="007944A7">
          <w:pPr>
            <w:pStyle w:val="Spistreci2"/>
            <w:rPr>
              <w:rFonts w:cstheme="minorBidi"/>
              <w:noProof/>
              <w:kern w:val="2"/>
              <w:sz w:val="24"/>
              <w:szCs w:val="24"/>
              <w14:ligatures w14:val="standardContextual"/>
            </w:rPr>
          </w:pPr>
          <w:hyperlink w:anchor="_Toc197594827" w:history="1">
            <w:r w:rsidRPr="00573C58">
              <w:rPr>
                <w:rStyle w:val="Hipercze"/>
                <w:rFonts w:cstheme="minorHAnsi"/>
                <w:b/>
                <w:noProof/>
              </w:rPr>
              <w:t>12.2</w:t>
            </w:r>
            <w:r>
              <w:rPr>
                <w:rFonts w:cstheme="minorBidi"/>
                <w:noProof/>
                <w:kern w:val="2"/>
                <w:sz w:val="24"/>
                <w:szCs w:val="24"/>
                <w14:ligatures w14:val="standardContextual"/>
              </w:rPr>
              <w:tab/>
            </w:r>
            <w:r w:rsidRPr="00573C58">
              <w:rPr>
                <w:rStyle w:val="Hipercze"/>
                <w:rFonts w:cstheme="minorHAnsi"/>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_Toc197594827 \h </w:instrText>
            </w:r>
            <w:r>
              <w:rPr>
                <w:noProof/>
                <w:webHidden/>
              </w:rPr>
            </w:r>
            <w:r>
              <w:rPr>
                <w:noProof/>
                <w:webHidden/>
              </w:rPr>
              <w:fldChar w:fldCharType="separate"/>
            </w:r>
            <w:r>
              <w:rPr>
                <w:noProof/>
                <w:webHidden/>
              </w:rPr>
              <w:t>20</w:t>
            </w:r>
            <w:r>
              <w:rPr>
                <w:noProof/>
                <w:webHidden/>
              </w:rPr>
              <w:fldChar w:fldCharType="end"/>
            </w:r>
          </w:hyperlink>
        </w:p>
        <w:p w14:paraId="5B77BBEE" w14:textId="43CA9DDA" w:rsidR="007944A7" w:rsidRDefault="007944A7">
          <w:pPr>
            <w:pStyle w:val="Spistreci2"/>
            <w:rPr>
              <w:rFonts w:cstheme="minorBidi"/>
              <w:noProof/>
              <w:kern w:val="2"/>
              <w:sz w:val="24"/>
              <w:szCs w:val="24"/>
              <w14:ligatures w14:val="standardContextual"/>
            </w:rPr>
          </w:pPr>
          <w:hyperlink w:anchor="_Toc197594828" w:history="1">
            <w:r w:rsidRPr="00573C58">
              <w:rPr>
                <w:rStyle w:val="Hipercze"/>
                <w:rFonts w:cstheme="minorHAnsi"/>
                <w:b/>
                <w:noProof/>
              </w:rPr>
              <w:t>12.3</w:t>
            </w:r>
            <w:r>
              <w:rPr>
                <w:rFonts w:cstheme="minorBidi"/>
                <w:noProof/>
                <w:kern w:val="2"/>
                <w:sz w:val="24"/>
                <w:szCs w:val="24"/>
                <w14:ligatures w14:val="standardContextual"/>
              </w:rPr>
              <w:tab/>
            </w:r>
            <w:r w:rsidRPr="00573C58">
              <w:rPr>
                <w:rStyle w:val="Hipercze"/>
                <w:rFonts w:cstheme="minorHAnsi"/>
                <w:b/>
                <w:noProof/>
              </w:rPr>
              <w:t>Sposób komunikacji między wnioskodawcą a IP</w:t>
            </w:r>
            <w:r>
              <w:rPr>
                <w:noProof/>
                <w:webHidden/>
              </w:rPr>
              <w:tab/>
            </w:r>
            <w:r>
              <w:rPr>
                <w:noProof/>
                <w:webHidden/>
              </w:rPr>
              <w:fldChar w:fldCharType="begin"/>
            </w:r>
            <w:r>
              <w:rPr>
                <w:noProof/>
                <w:webHidden/>
              </w:rPr>
              <w:instrText xml:space="preserve"> PAGEREF _Toc197594828 \h </w:instrText>
            </w:r>
            <w:r>
              <w:rPr>
                <w:noProof/>
                <w:webHidden/>
              </w:rPr>
            </w:r>
            <w:r>
              <w:rPr>
                <w:noProof/>
                <w:webHidden/>
              </w:rPr>
              <w:fldChar w:fldCharType="separate"/>
            </w:r>
            <w:r>
              <w:rPr>
                <w:noProof/>
                <w:webHidden/>
              </w:rPr>
              <w:t>21</w:t>
            </w:r>
            <w:r>
              <w:rPr>
                <w:noProof/>
                <w:webHidden/>
              </w:rPr>
              <w:fldChar w:fldCharType="end"/>
            </w:r>
          </w:hyperlink>
        </w:p>
        <w:p w14:paraId="1B717134" w14:textId="448315A5" w:rsidR="007944A7" w:rsidRDefault="007944A7">
          <w:pPr>
            <w:pStyle w:val="Spistreci2"/>
            <w:rPr>
              <w:rFonts w:cstheme="minorBidi"/>
              <w:noProof/>
              <w:kern w:val="2"/>
              <w:sz w:val="24"/>
              <w:szCs w:val="24"/>
              <w14:ligatures w14:val="standardContextual"/>
            </w:rPr>
          </w:pPr>
          <w:hyperlink w:anchor="_Toc197594829" w:history="1">
            <w:r w:rsidRPr="00573C58">
              <w:rPr>
                <w:rStyle w:val="Hipercze"/>
                <w:rFonts w:cstheme="minorHAnsi"/>
                <w:b/>
                <w:noProof/>
              </w:rPr>
              <w:t>12.4</w:t>
            </w:r>
            <w:r>
              <w:rPr>
                <w:rFonts w:cstheme="minorBidi"/>
                <w:noProof/>
                <w:kern w:val="2"/>
                <w:sz w:val="24"/>
                <w:szCs w:val="24"/>
                <w14:ligatures w14:val="standardContextual"/>
              </w:rPr>
              <w:tab/>
            </w:r>
            <w:r w:rsidRPr="00573C58">
              <w:rPr>
                <w:rStyle w:val="Hipercze"/>
                <w:rFonts w:cstheme="minorHAnsi"/>
                <w:b/>
                <w:noProof/>
              </w:rPr>
              <w:t>Kryteria wyboru projektów</w:t>
            </w:r>
            <w:r>
              <w:rPr>
                <w:noProof/>
                <w:webHidden/>
              </w:rPr>
              <w:tab/>
            </w:r>
            <w:r>
              <w:rPr>
                <w:noProof/>
                <w:webHidden/>
              </w:rPr>
              <w:fldChar w:fldCharType="begin"/>
            </w:r>
            <w:r>
              <w:rPr>
                <w:noProof/>
                <w:webHidden/>
              </w:rPr>
              <w:instrText xml:space="preserve"> PAGEREF _Toc197594829 \h </w:instrText>
            </w:r>
            <w:r>
              <w:rPr>
                <w:noProof/>
                <w:webHidden/>
              </w:rPr>
            </w:r>
            <w:r>
              <w:rPr>
                <w:noProof/>
                <w:webHidden/>
              </w:rPr>
              <w:fldChar w:fldCharType="separate"/>
            </w:r>
            <w:r>
              <w:rPr>
                <w:noProof/>
                <w:webHidden/>
              </w:rPr>
              <w:t>21</w:t>
            </w:r>
            <w:r>
              <w:rPr>
                <w:noProof/>
                <w:webHidden/>
              </w:rPr>
              <w:fldChar w:fldCharType="end"/>
            </w:r>
          </w:hyperlink>
        </w:p>
        <w:p w14:paraId="6A10A643" w14:textId="32C295AE" w:rsidR="007944A7" w:rsidRDefault="007944A7">
          <w:pPr>
            <w:pStyle w:val="Spistreci2"/>
            <w:rPr>
              <w:rFonts w:cstheme="minorBidi"/>
              <w:noProof/>
              <w:kern w:val="2"/>
              <w:sz w:val="24"/>
              <w:szCs w:val="24"/>
              <w14:ligatures w14:val="standardContextual"/>
            </w:rPr>
          </w:pPr>
          <w:hyperlink w:anchor="_Toc197594830" w:history="1">
            <w:r w:rsidRPr="00573C58">
              <w:rPr>
                <w:rStyle w:val="Hipercze"/>
                <w:rFonts w:cstheme="minorHAnsi"/>
                <w:b/>
                <w:noProof/>
              </w:rPr>
              <w:t>12.5</w:t>
            </w:r>
            <w:r>
              <w:rPr>
                <w:rFonts w:cstheme="minorBidi"/>
                <w:noProof/>
                <w:kern w:val="2"/>
                <w:sz w:val="24"/>
                <w:szCs w:val="24"/>
                <w14:ligatures w14:val="standardContextual"/>
              </w:rPr>
              <w:tab/>
            </w:r>
            <w:r w:rsidRPr="00573C58">
              <w:rPr>
                <w:rStyle w:val="Hipercze"/>
                <w:rFonts w:cstheme="minorHAnsi"/>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_Toc197594830 \h </w:instrText>
            </w:r>
            <w:r>
              <w:rPr>
                <w:noProof/>
                <w:webHidden/>
              </w:rPr>
            </w:r>
            <w:r>
              <w:rPr>
                <w:noProof/>
                <w:webHidden/>
              </w:rPr>
              <w:fldChar w:fldCharType="separate"/>
            </w:r>
            <w:r>
              <w:rPr>
                <w:noProof/>
                <w:webHidden/>
              </w:rPr>
              <w:t>23</w:t>
            </w:r>
            <w:r>
              <w:rPr>
                <w:noProof/>
                <w:webHidden/>
              </w:rPr>
              <w:fldChar w:fldCharType="end"/>
            </w:r>
          </w:hyperlink>
        </w:p>
        <w:p w14:paraId="1BC75865" w14:textId="17035001" w:rsidR="007944A7" w:rsidRDefault="007944A7">
          <w:pPr>
            <w:pStyle w:val="Spistreci2"/>
            <w:rPr>
              <w:rFonts w:cstheme="minorBidi"/>
              <w:noProof/>
              <w:kern w:val="2"/>
              <w:sz w:val="24"/>
              <w:szCs w:val="24"/>
              <w14:ligatures w14:val="standardContextual"/>
            </w:rPr>
          </w:pPr>
          <w:hyperlink w:anchor="_Toc197594831" w:history="1">
            <w:r w:rsidRPr="00573C58">
              <w:rPr>
                <w:rStyle w:val="Hipercze"/>
                <w:rFonts w:cstheme="minorHAnsi"/>
                <w:b/>
                <w:noProof/>
              </w:rPr>
              <w:t>13.</w:t>
            </w:r>
            <w:r>
              <w:rPr>
                <w:rFonts w:cstheme="minorBidi"/>
                <w:noProof/>
                <w:kern w:val="2"/>
                <w:sz w:val="24"/>
                <w:szCs w:val="24"/>
                <w14:ligatures w14:val="standardContextual"/>
              </w:rPr>
              <w:tab/>
            </w:r>
            <w:r w:rsidRPr="00573C58">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_Toc197594831 \h </w:instrText>
            </w:r>
            <w:r>
              <w:rPr>
                <w:noProof/>
                <w:webHidden/>
              </w:rPr>
            </w:r>
            <w:r>
              <w:rPr>
                <w:noProof/>
                <w:webHidden/>
              </w:rPr>
              <w:fldChar w:fldCharType="separate"/>
            </w:r>
            <w:r>
              <w:rPr>
                <w:noProof/>
                <w:webHidden/>
              </w:rPr>
              <w:t>25</w:t>
            </w:r>
            <w:r>
              <w:rPr>
                <w:noProof/>
                <w:webHidden/>
              </w:rPr>
              <w:fldChar w:fldCharType="end"/>
            </w:r>
          </w:hyperlink>
        </w:p>
        <w:p w14:paraId="4996DE6D" w14:textId="147F05D6" w:rsidR="007944A7" w:rsidRDefault="007944A7">
          <w:pPr>
            <w:pStyle w:val="Spistreci2"/>
            <w:rPr>
              <w:rFonts w:cstheme="minorBidi"/>
              <w:noProof/>
              <w:kern w:val="2"/>
              <w:sz w:val="24"/>
              <w:szCs w:val="24"/>
              <w14:ligatures w14:val="standardContextual"/>
            </w:rPr>
          </w:pPr>
          <w:hyperlink w:anchor="_Toc197594832" w:history="1">
            <w:r w:rsidRPr="00573C58">
              <w:rPr>
                <w:rStyle w:val="Hipercze"/>
                <w:rFonts w:cstheme="minorHAnsi"/>
                <w:b/>
                <w:noProof/>
              </w:rPr>
              <w:t>14.</w:t>
            </w:r>
            <w:r>
              <w:rPr>
                <w:rFonts w:cstheme="minorBidi"/>
                <w:noProof/>
                <w:kern w:val="2"/>
                <w:sz w:val="24"/>
                <w:szCs w:val="24"/>
                <w14:ligatures w14:val="standardContextual"/>
              </w:rPr>
              <w:tab/>
            </w:r>
            <w:r w:rsidRPr="00573C58">
              <w:rPr>
                <w:rStyle w:val="Hipercze"/>
                <w:rFonts w:cstheme="minorHAnsi"/>
                <w:b/>
                <w:noProof/>
              </w:rPr>
              <w:t>Kwota przeznaczona na dofinansowanie projektów</w:t>
            </w:r>
            <w:r>
              <w:rPr>
                <w:noProof/>
                <w:webHidden/>
              </w:rPr>
              <w:tab/>
            </w:r>
            <w:r>
              <w:rPr>
                <w:noProof/>
                <w:webHidden/>
              </w:rPr>
              <w:fldChar w:fldCharType="begin"/>
            </w:r>
            <w:r>
              <w:rPr>
                <w:noProof/>
                <w:webHidden/>
              </w:rPr>
              <w:instrText xml:space="preserve"> PAGEREF _Toc197594832 \h </w:instrText>
            </w:r>
            <w:r>
              <w:rPr>
                <w:noProof/>
                <w:webHidden/>
              </w:rPr>
            </w:r>
            <w:r>
              <w:rPr>
                <w:noProof/>
                <w:webHidden/>
              </w:rPr>
              <w:fldChar w:fldCharType="separate"/>
            </w:r>
            <w:r>
              <w:rPr>
                <w:noProof/>
                <w:webHidden/>
              </w:rPr>
              <w:t>29</w:t>
            </w:r>
            <w:r>
              <w:rPr>
                <w:noProof/>
                <w:webHidden/>
              </w:rPr>
              <w:fldChar w:fldCharType="end"/>
            </w:r>
          </w:hyperlink>
        </w:p>
        <w:p w14:paraId="3BDFDD3B" w14:textId="2365AE08" w:rsidR="007944A7" w:rsidRDefault="007944A7">
          <w:pPr>
            <w:pStyle w:val="Spistreci2"/>
            <w:rPr>
              <w:rFonts w:cstheme="minorBidi"/>
              <w:noProof/>
              <w:kern w:val="2"/>
              <w:sz w:val="24"/>
              <w:szCs w:val="24"/>
              <w14:ligatures w14:val="standardContextual"/>
            </w:rPr>
          </w:pPr>
          <w:hyperlink w:anchor="_Toc197594833" w:history="1">
            <w:r w:rsidRPr="00573C58">
              <w:rPr>
                <w:rStyle w:val="Hipercze"/>
                <w:rFonts w:eastAsia="Times New Roman" w:cstheme="minorHAnsi"/>
                <w:b/>
                <w:noProof/>
              </w:rPr>
              <w:t>15.</w:t>
            </w:r>
            <w:r>
              <w:rPr>
                <w:rFonts w:cstheme="minorBidi"/>
                <w:noProof/>
                <w:kern w:val="2"/>
                <w:sz w:val="24"/>
                <w:szCs w:val="24"/>
                <w14:ligatures w14:val="standardContextual"/>
              </w:rPr>
              <w:tab/>
            </w:r>
            <w:r w:rsidRPr="00573C58">
              <w:rPr>
                <w:rStyle w:val="Hipercze"/>
                <w:rFonts w:eastAsia="Times New Roman" w:cstheme="minorHAnsi"/>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_Toc197594833 \h </w:instrText>
            </w:r>
            <w:r>
              <w:rPr>
                <w:noProof/>
                <w:webHidden/>
              </w:rPr>
            </w:r>
            <w:r>
              <w:rPr>
                <w:noProof/>
                <w:webHidden/>
              </w:rPr>
              <w:fldChar w:fldCharType="separate"/>
            </w:r>
            <w:r>
              <w:rPr>
                <w:noProof/>
                <w:webHidden/>
              </w:rPr>
              <w:t>29</w:t>
            </w:r>
            <w:r>
              <w:rPr>
                <w:noProof/>
                <w:webHidden/>
              </w:rPr>
              <w:fldChar w:fldCharType="end"/>
            </w:r>
          </w:hyperlink>
        </w:p>
        <w:p w14:paraId="1636EDEA" w14:textId="5DF9EEA2" w:rsidR="007944A7" w:rsidRDefault="007944A7">
          <w:pPr>
            <w:pStyle w:val="Spistreci2"/>
            <w:rPr>
              <w:rFonts w:cstheme="minorBidi"/>
              <w:noProof/>
              <w:kern w:val="2"/>
              <w:sz w:val="24"/>
              <w:szCs w:val="24"/>
              <w14:ligatures w14:val="standardContextual"/>
            </w:rPr>
          </w:pPr>
          <w:hyperlink w:anchor="_Toc197594834" w:history="1">
            <w:r w:rsidRPr="00573C58">
              <w:rPr>
                <w:rStyle w:val="Hipercze"/>
                <w:rFonts w:cstheme="minorHAnsi"/>
                <w:b/>
                <w:noProof/>
              </w:rPr>
              <w:t>16.</w:t>
            </w:r>
            <w:r>
              <w:rPr>
                <w:rFonts w:cstheme="minorBidi"/>
                <w:noProof/>
                <w:kern w:val="2"/>
                <w:sz w:val="24"/>
                <w:szCs w:val="24"/>
                <w14:ligatures w14:val="standardContextual"/>
              </w:rPr>
              <w:tab/>
            </w:r>
            <w:r w:rsidRPr="00573C58">
              <w:rPr>
                <w:rStyle w:val="Hipercze"/>
                <w:rFonts w:cstheme="minorHAnsi"/>
                <w:b/>
                <w:noProof/>
              </w:rPr>
              <w:t>Maksymalna wartość dofinansowania projektu</w:t>
            </w:r>
            <w:r>
              <w:rPr>
                <w:noProof/>
                <w:webHidden/>
              </w:rPr>
              <w:tab/>
            </w:r>
            <w:r>
              <w:rPr>
                <w:noProof/>
                <w:webHidden/>
              </w:rPr>
              <w:fldChar w:fldCharType="begin"/>
            </w:r>
            <w:r>
              <w:rPr>
                <w:noProof/>
                <w:webHidden/>
              </w:rPr>
              <w:instrText xml:space="preserve"> PAGEREF _Toc197594834 \h </w:instrText>
            </w:r>
            <w:r>
              <w:rPr>
                <w:noProof/>
                <w:webHidden/>
              </w:rPr>
            </w:r>
            <w:r>
              <w:rPr>
                <w:noProof/>
                <w:webHidden/>
              </w:rPr>
              <w:fldChar w:fldCharType="separate"/>
            </w:r>
            <w:r>
              <w:rPr>
                <w:noProof/>
                <w:webHidden/>
              </w:rPr>
              <w:t>29</w:t>
            </w:r>
            <w:r>
              <w:rPr>
                <w:noProof/>
                <w:webHidden/>
              </w:rPr>
              <w:fldChar w:fldCharType="end"/>
            </w:r>
          </w:hyperlink>
        </w:p>
        <w:p w14:paraId="5451D670" w14:textId="50E227DF" w:rsidR="007944A7" w:rsidRDefault="007944A7">
          <w:pPr>
            <w:pStyle w:val="Spistreci2"/>
            <w:rPr>
              <w:rFonts w:cstheme="minorBidi"/>
              <w:noProof/>
              <w:kern w:val="2"/>
              <w:sz w:val="24"/>
              <w:szCs w:val="24"/>
              <w14:ligatures w14:val="standardContextual"/>
            </w:rPr>
          </w:pPr>
          <w:hyperlink w:anchor="_Toc197594835" w:history="1">
            <w:r w:rsidRPr="00573C58">
              <w:rPr>
                <w:rStyle w:val="Hipercze"/>
                <w:rFonts w:cstheme="minorHAnsi"/>
                <w:b/>
                <w:noProof/>
              </w:rPr>
              <w:t>17.</w:t>
            </w:r>
            <w:r>
              <w:rPr>
                <w:rFonts w:cstheme="minorBidi"/>
                <w:noProof/>
                <w:kern w:val="2"/>
                <w:sz w:val="24"/>
                <w:szCs w:val="24"/>
                <w14:ligatures w14:val="standardContextual"/>
              </w:rPr>
              <w:tab/>
            </w:r>
            <w:r w:rsidRPr="00573C58">
              <w:rPr>
                <w:rStyle w:val="Hipercze"/>
                <w:rFonts w:cstheme="minorHAnsi"/>
                <w:b/>
                <w:noProof/>
              </w:rPr>
              <w:t>Maksymalny dopuszczalny poziom dofinansowania projektu</w:t>
            </w:r>
            <w:r>
              <w:rPr>
                <w:noProof/>
                <w:webHidden/>
              </w:rPr>
              <w:tab/>
            </w:r>
            <w:r>
              <w:rPr>
                <w:noProof/>
                <w:webHidden/>
              </w:rPr>
              <w:fldChar w:fldCharType="begin"/>
            </w:r>
            <w:r>
              <w:rPr>
                <w:noProof/>
                <w:webHidden/>
              </w:rPr>
              <w:instrText xml:space="preserve"> PAGEREF _Toc197594835 \h </w:instrText>
            </w:r>
            <w:r>
              <w:rPr>
                <w:noProof/>
                <w:webHidden/>
              </w:rPr>
            </w:r>
            <w:r>
              <w:rPr>
                <w:noProof/>
                <w:webHidden/>
              </w:rPr>
              <w:fldChar w:fldCharType="separate"/>
            </w:r>
            <w:r>
              <w:rPr>
                <w:noProof/>
                <w:webHidden/>
              </w:rPr>
              <w:t>30</w:t>
            </w:r>
            <w:r>
              <w:rPr>
                <w:noProof/>
                <w:webHidden/>
              </w:rPr>
              <w:fldChar w:fldCharType="end"/>
            </w:r>
          </w:hyperlink>
        </w:p>
        <w:p w14:paraId="629C7BE0" w14:textId="42AEB513" w:rsidR="007944A7" w:rsidRDefault="007944A7">
          <w:pPr>
            <w:pStyle w:val="Spistreci2"/>
            <w:rPr>
              <w:rFonts w:cstheme="minorBidi"/>
              <w:noProof/>
              <w:kern w:val="2"/>
              <w:sz w:val="24"/>
              <w:szCs w:val="24"/>
              <w14:ligatures w14:val="standardContextual"/>
            </w:rPr>
          </w:pPr>
          <w:hyperlink w:anchor="_Toc197594836" w:history="1">
            <w:r w:rsidRPr="00573C58">
              <w:rPr>
                <w:rStyle w:val="Hipercze"/>
                <w:rFonts w:cstheme="minorHAnsi"/>
                <w:b/>
                <w:noProof/>
              </w:rPr>
              <w:t>18.</w:t>
            </w:r>
            <w:r>
              <w:rPr>
                <w:rFonts w:cstheme="minorBidi"/>
                <w:noProof/>
                <w:kern w:val="2"/>
                <w:sz w:val="24"/>
                <w:szCs w:val="24"/>
                <w14:ligatures w14:val="standardContextual"/>
              </w:rPr>
              <w:tab/>
            </w:r>
            <w:r w:rsidRPr="00573C58">
              <w:rPr>
                <w:rStyle w:val="Hipercze"/>
                <w:rFonts w:cstheme="minorHAnsi"/>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_Toc197594836 \h </w:instrText>
            </w:r>
            <w:r>
              <w:rPr>
                <w:noProof/>
                <w:webHidden/>
              </w:rPr>
            </w:r>
            <w:r>
              <w:rPr>
                <w:noProof/>
                <w:webHidden/>
              </w:rPr>
              <w:fldChar w:fldCharType="separate"/>
            </w:r>
            <w:r>
              <w:rPr>
                <w:noProof/>
                <w:webHidden/>
              </w:rPr>
              <w:t>30</w:t>
            </w:r>
            <w:r>
              <w:rPr>
                <w:noProof/>
                <w:webHidden/>
              </w:rPr>
              <w:fldChar w:fldCharType="end"/>
            </w:r>
          </w:hyperlink>
        </w:p>
        <w:p w14:paraId="28491D83" w14:textId="494C2C0E" w:rsidR="007944A7" w:rsidRDefault="007944A7">
          <w:pPr>
            <w:pStyle w:val="Spistreci2"/>
            <w:rPr>
              <w:rFonts w:cstheme="minorBidi"/>
              <w:noProof/>
              <w:kern w:val="2"/>
              <w:sz w:val="24"/>
              <w:szCs w:val="24"/>
              <w14:ligatures w14:val="standardContextual"/>
            </w:rPr>
          </w:pPr>
          <w:hyperlink w:anchor="_Toc197594837" w:history="1">
            <w:r w:rsidRPr="00573C58">
              <w:rPr>
                <w:rStyle w:val="Hipercze"/>
                <w:rFonts w:cstheme="minorHAnsi"/>
                <w:b/>
                <w:noProof/>
              </w:rPr>
              <w:t>19.</w:t>
            </w:r>
            <w:r>
              <w:rPr>
                <w:rFonts w:cstheme="minorBidi"/>
                <w:noProof/>
                <w:kern w:val="2"/>
                <w:sz w:val="24"/>
                <w:szCs w:val="24"/>
                <w14:ligatures w14:val="standardContextual"/>
              </w:rPr>
              <w:tab/>
            </w:r>
            <w:r w:rsidRPr="00573C58">
              <w:rPr>
                <w:rStyle w:val="Hipercze"/>
                <w:rFonts w:cstheme="minorHAnsi"/>
                <w:b/>
                <w:noProof/>
              </w:rPr>
              <w:t>Minimalny wkład własny beneficjenta</w:t>
            </w:r>
            <w:r>
              <w:rPr>
                <w:noProof/>
                <w:webHidden/>
              </w:rPr>
              <w:tab/>
            </w:r>
            <w:r>
              <w:rPr>
                <w:noProof/>
                <w:webHidden/>
              </w:rPr>
              <w:fldChar w:fldCharType="begin"/>
            </w:r>
            <w:r>
              <w:rPr>
                <w:noProof/>
                <w:webHidden/>
              </w:rPr>
              <w:instrText xml:space="preserve"> PAGEREF _Toc197594837 \h </w:instrText>
            </w:r>
            <w:r>
              <w:rPr>
                <w:noProof/>
                <w:webHidden/>
              </w:rPr>
            </w:r>
            <w:r>
              <w:rPr>
                <w:noProof/>
                <w:webHidden/>
              </w:rPr>
              <w:fldChar w:fldCharType="separate"/>
            </w:r>
            <w:r>
              <w:rPr>
                <w:noProof/>
                <w:webHidden/>
              </w:rPr>
              <w:t>30</w:t>
            </w:r>
            <w:r>
              <w:rPr>
                <w:noProof/>
                <w:webHidden/>
              </w:rPr>
              <w:fldChar w:fldCharType="end"/>
            </w:r>
          </w:hyperlink>
        </w:p>
        <w:p w14:paraId="17FDFBF7" w14:textId="45FC5DEA" w:rsidR="007944A7" w:rsidRDefault="007944A7">
          <w:pPr>
            <w:pStyle w:val="Spistreci2"/>
            <w:rPr>
              <w:rFonts w:cstheme="minorBidi"/>
              <w:noProof/>
              <w:kern w:val="2"/>
              <w:sz w:val="24"/>
              <w:szCs w:val="24"/>
              <w14:ligatures w14:val="standardContextual"/>
            </w:rPr>
          </w:pPr>
          <w:hyperlink w:anchor="_Toc197594838" w:history="1">
            <w:r w:rsidRPr="00573C58">
              <w:rPr>
                <w:rStyle w:val="Hipercze"/>
                <w:rFonts w:cstheme="minorHAnsi"/>
                <w:b/>
                <w:noProof/>
              </w:rPr>
              <w:t>20.</w:t>
            </w:r>
            <w:r>
              <w:rPr>
                <w:rFonts w:cstheme="minorBidi"/>
                <w:noProof/>
                <w:kern w:val="2"/>
                <w:sz w:val="24"/>
                <w:szCs w:val="24"/>
                <w14:ligatures w14:val="standardContextual"/>
              </w:rPr>
              <w:tab/>
            </w:r>
            <w:r w:rsidRPr="00573C58">
              <w:rPr>
                <w:rStyle w:val="Hipercze"/>
                <w:rFonts w:cstheme="minorHAnsi"/>
                <w:b/>
                <w:noProof/>
              </w:rPr>
              <w:t>Dopuszczalny cross- financing (%)</w:t>
            </w:r>
            <w:r>
              <w:rPr>
                <w:noProof/>
                <w:webHidden/>
              </w:rPr>
              <w:tab/>
            </w:r>
            <w:r>
              <w:rPr>
                <w:noProof/>
                <w:webHidden/>
              </w:rPr>
              <w:fldChar w:fldCharType="begin"/>
            </w:r>
            <w:r>
              <w:rPr>
                <w:noProof/>
                <w:webHidden/>
              </w:rPr>
              <w:instrText xml:space="preserve"> PAGEREF _Toc197594838 \h </w:instrText>
            </w:r>
            <w:r>
              <w:rPr>
                <w:noProof/>
                <w:webHidden/>
              </w:rPr>
            </w:r>
            <w:r>
              <w:rPr>
                <w:noProof/>
                <w:webHidden/>
              </w:rPr>
              <w:fldChar w:fldCharType="separate"/>
            </w:r>
            <w:r>
              <w:rPr>
                <w:noProof/>
                <w:webHidden/>
              </w:rPr>
              <w:t>30</w:t>
            </w:r>
            <w:r>
              <w:rPr>
                <w:noProof/>
                <w:webHidden/>
              </w:rPr>
              <w:fldChar w:fldCharType="end"/>
            </w:r>
          </w:hyperlink>
        </w:p>
        <w:p w14:paraId="05B7F040" w14:textId="40C851FA" w:rsidR="007944A7" w:rsidRDefault="007944A7">
          <w:pPr>
            <w:pStyle w:val="Spistreci2"/>
            <w:rPr>
              <w:rFonts w:cstheme="minorBidi"/>
              <w:noProof/>
              <w:kern w:val="2"/>
              <w:sz w:val="24"/>
              <w:szCs w:val="24"/>
              <w14:ligatures w14:val="standardContextual"/>
            </w:rPr>
          </w:pPr>
          <w:hyperlink w:anchor="_Toc197594839" w:history="1">
            <w:r w:rsidRPr="00573C58">
              <w:rPr>
                <w:rStyle w:val="Hipercze"/>
                <w:rFonts w:cstheme="minorHAnsi"/>
                <w:b/>
                <w:noProof/>
              </w:rPr>
              <w:t>21.</w:t>
            </w:r>
            <w:r>
              <w:rPr>
                <w:rFonts w:cstheme="minorBidi"/>
                <w:noProof/>
                <w:kern w:val="2"/>
                <w:sz w:val="24"/>
                <w:szCs w:val="24"/>
                <w14:ligatures w14:val="standardContextual"/>
              </w:rPr>
              <w:tab/>
            </w:r>
            <w:r w:rsidRPr="00573C58">
              <w:rPr>
                <w:rStyle w:val="Hipercze"/>
                <w:rFonts w:cstheme="minorHAnsi"/>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_Toc197594839 \h </w:instrText>
            </w:r>
            <w:r>
              <w:rPr>
                <w:noProof/>
                <w:webHidden/>
              </w:rPr>
            </w:r>
            <w:r>
              <w:rPr>
                <w:noProof/>
                <w:webHidden/>
              </w:rPr>
              <w:fldChar w:fldCharType="separate"/>
            </w:r>
            <w:r>
              <w:rPr>
                <w:noProof/>
                <w:webHidden/>
              </w:rPr>
              <w:t>31</w:t>
            </w:r>
            <w:r>
              <w:rPr>
                <w:noProof/>
                <w:webHidden/>
              </w:rPr>
              <w:fldChar w:fldCharType="end"/>
            </w:r>
          </w:hyperlink>
        </w:p>
        <w:p w14:paraId="7C887F98" w14:textId="53001C1E" w:rsidR="007944A7" w:rsidRDefault="007944A7">
          <w:pPr>
            <w:pStyle w:val="Spistreci2"/>
            <w:rPr>
              <w:rFonts w:cstheme="minorBidi"/>
              <w:noProof/>
              <w:kern w:val="2"/>
              <w:sz w:val="24"/>
              <w:szCs w:val="24"/>
              <w14:ligatures w14:val="standardContextual"/>
            </w:rPr>
          </w:pPr>
          <w:hyperlink w:anchor="_Toc197594840" w:history="1">
            <w:r w:rsidRPr="00573C58">
              <w:rPr>
                <w:rStyle w:val="Hipercze"/>
                <w:rFonts w:cstheme="minorHAnsi"/>
                <w:b/>
                <w:noProof/>
              </w:rPr>
              <w:t>22.</w:t>
            </w:r>
            <w:r>
              <w:rPr>
                <w:rFonts w:cstheme="minorBidi"/>
                <w:noProof/>
                <w:kern w:val="2"/>
                <w:sz w:val="24"/>
                <w:szCs w:val="24"/>
                <w14:ligatures w14:val="standardContextual"/>
              </w:rPr>
              <w:tab/>
            </w:r>
            <w:r w:rsidRPr="00573C58">
              <w:rPr>
                <w:rStyle w:val="Hipercze"/>
                <w:rFonts w:cstheme="minorHAnsi"/>
                <w:b/>
                <w:noProof/>
              </w:rPr>
              <w:t>Wskaźniki produktu i rezultatu</w:t>
            </w:r>
            <w:r>
              <w:rPr>
                <w:noProof/>
                <w:webHidden/>
              </w:rPr>
              <w:tab/>
            </w:r>
            <w:r>
              <w:rPr>
                <w:noProof/>
                <w:webHidden/>
              </w:rPr>
              <w:fldChar w:fldCharType="begin"/>
            </w:r>
            <w:r>
              <w:rPr>
                <w:noProof/>
                <w:webHidden/>
              </w:rPr>
              <w:instrText xml:space="preserve"> PAGEREF _Toc197594840 \h </w:instrText>
            </w:r>
            <w:r>
              <w:rPr>
                <w:noProof/>
                <w:webHidden/>
              </w:rPr>
            </w:r>
            <w:r>
              <w:rPr>
                <w:noProof/>
                <w:webHidden/>
              </w:rPr>
              <w:fldChar w:fldCharType="separate"/>
            </w:r>
            <w:r>
              <w:rPr>
                <w:noProof/>
                <w:webHidden/>
              </w:rPr>
              <w:t>31</w:t>
            </w:r>
            <w:r>
              <w:rPr>
                <w:noProof/>
                <w:webHidden/>
              </w:rPr>
              <w:fldChar w:fldCharType="end"/>
            </w:r>
          </w:hyperlink>
        </w:p>
        <w:p w14:paraId="1B93DAD7" w14:textId="2D8CCBF5" w:rsidR="007944A7" w:rsidRDefault="007944A7">
          <w:pPr>
            <w:pStyle w:val="Spistreci2"/>
            <w:rPr>
              <w:rFonts w:cstheme="minorBidi"/>
              <w:noProof/>
              <w:kern w:val="2"/>
              <w:sz w:val="24"/>
              <w:szCs w:val="24"/>
              <w14:ligatures w14:val="standardContextual"/>
            </w:rPr>
          </w:pPr>
          <w:hyperlink w:anchor="_Toc197594841" w:history="1">
            <w:r w:rsidRPr="00573C58">
              <w:rPr>
                <w:rStyle w:val="Hipercze"/>
                <w:rFonts w:cstheme="minorHAnsi"/>
                <w:b/>
                <w:noProof/>
              </w:rPr>
              <w:t>23.</w:t>
            </w:r>
            <w:r>
              <w:rPr>
                <w:rFonts w:cstheme="minorBidi"/>
                <w:noProof/>
                <w:kern w:val="2"/>
                <w:sz w:val="24"/>
                <w:szCs w:val="24"/>
                <w14:ligatures w14:val="standardContextual"/>
              </w:rPr>
              <w:tab/>
            </w:r>
            <w:r w:rsidRPr="00573C58">
              <w:rPr>
                <w:rStyle w:val="Hipercze"/>
                <w:rFonts w:cstheme="minorHAnsi"/>
                <w:b/>
                <w:noProof/>
              </w:rPr>
              <w:t>Czynności, które powinny zostać dokonane przed zawarciem umowy  o dofinansowanie projektu oraz termin ich dokonania</w:t>
            </w:r>
            <w:r>
              <w:rPr>
                <w:noProof/>
                <w:webHidden/>
              </w:rPr>
              <w:tab/>
            </w:r>
            <w:r>
              <w:rPr>
                <w:noProof/>
                <w:webHidden/>
              </w:rPr>
              <w:fldChar w:fldCharType="begin"/>
            </w:r>
            <w:r>
              <w:rPr>
                <w:noProof/>
                <w:webHidden/>
              </w:rPr>
              <w:instrText xml:space="preserve"> PAGEREF _Toc197594841 \h </w:instrText>
            </w:r>
            <w:r>
              <w:rPr>
                <w:noProof/>
                <w:webHidden/>
              </w:rPr>
            </w:r>
            <w:r>
              <w:rPr>
                <w:noProof/>
                <w:webHidden/>
              </w:rPr>
              <w:fldChar w:fldCharType="separate"/>
            </w:r>
            <w:r>
              <w:rPr>
                <w:noProof/>
                <w:webHidden/>
              </w:rPr>
              <w:t>32</w:t>
            </w:r>
            <w:r>
              <w:rPr>
                <w:noProof/>
                <w:webHidden/>
              </w:rPr>
              <w:fldChar w:fldCharType="end"/>
            </w:r>
          </w:hyperlink>
        </w:p>
        <w:p w14:paraId="123F1DE2" w14:textId="00090CD9" w:rsidR="007944A7" w:rsidRDefault="007944A7">
          <w:pPr>
            <w:pStyle w:val="Spistreci2"/>
            <w:rPr>
              <w:rFonts w:cstheme="minorBidi"/>
              <w:noProof/>
              <w:kern w:val="2"/>
              <w:sz w:val="24"/>
              <w:szCs w:val="24"/>
              <w14:ligatures w14:val="standardContextual"/>
            </w:rPr>
          </w:pPr>
          <w:hyperlink w:anchor="_Toc197594842" w:history="1">
            <w:r w:rsidRPr="00573C58">
              <w:rPr>
                <w:rStyle w:val="Hipercze"/>
                <w:rFonts w:cstheme="minorHAnsi"/>
                <w:b/>
                <w:noProof/>
              </w:rPr>
              <w:t>24.</w:t>
            </w:r>
            <w:r>
              <w:rPr>
                <w:rFonts w:cstheme="minorBidi"/>
                <w:noProof/>
                <w:kern w:val="2"/>
                <w:sz w:val="24"/>
                <w:szCs w:val="24"/>
                <w14:ligatures w14:val="standardContextual"/>
              </w:rPr>
              <w:tab/>
            </w:r>
            <w:r w:rsidRPr="00573C58">
              <w:rPr>
                <w:rStyle w:val="Hipercze"/>
                <w:rFonts w:cstheme="minorHAnsi"/>
                <w:b/>
                <w:noProof/>
              </w:rPr>
              <w:t>Wzór umowy o dofinansowanie projektu lub decyzji o dofinansowaniu projektu</w:t>
            </w:r>
            <w:r>
              <w:rPr>
                <w:noProof/>
                <w:webHidden/>
              </w:rPr>
              <w:tab/>
            </w:r>
            <w:r>
              <w:rPr>
                <w:noProof/>
                <w:webHidden/>
              </w:rPr>
              <w:fldChar w:fldCharType="begin"/>
            </w:r>
            <w:r>
              <w:rPr>
                <w:noProof/>
                <w:webHidden/>
              </w:rPr>
              <w:instrText xml:space="preserve"> PAGEREF _Toc197594842 \h </w:instrText>
            </w:r>
            <w:r>
              <w:rPr>
                <w:noProof/>
                <w:webHidden/>
              </w:rPr>
            </w:r>
            <w:r>
              <w:rPr>
                <w:noProof/>
                <w:webHidden/>
              </w:rPr>
              <w:fldChar w:fldCharType="separate"/>
            </w:r>
            <w:r>
              <w:rPr>
                <w:noProof/>
                <w:webHidden/>
              </w:rPr>
              <w:t>34</w:t>
            </w:r>
            <w:r>
              <w:rPr>
                <w:noProof/>
                <w:webHidden/>
              </w:rPr>
              <w:fldChar w:fldCharType="end"/>
            </w:r>
          </w:hyperlink>
        </w:p>
        <w:p w14:paraId="1A6A2E49" w14:textId="08E3EB5F" w:rsidR="007944A7" w:rsidRDefault="007944A7">
          <w:pPr>
            <w:pStyle w:val="Spistreci2"/>
            <w:rPr>
              <w:rFonts w:cstheme="minorBidi"/>
              <w:noProof/>
              <w:kern w:val="2"/>
              <w:sz w:val="24"/>
              <w:szCs w:val="24"/>
              <w14:ligatures w14:val="standardContextual"/>
            </w:rPr>
          </w:pPr>
          <w:hyperlink w:anchor="_Toc197594843" w:history="1">
            <w:r w:rsidRPr="00573C58">
              <w:rPr>
                <w:rStyle w:val="Hipercze"/>
                <w:rFonts w:cstheme="minorHAnsi"/>
                <w:b/>
                <w:noProof/>
              </w:rPr>
              <w:t>25.</w:t>
            </w:r>
            <w:r>
              <w:rPr>
                <w:rFonts w:cstheme="minorBidi"/>
                <w:noProof/>
                <w:kern w:val="2"/>
                <w:sz w:val="24"/>
                <w:szCs w:val="24"/>
                <w14:ligatures w14:val="standardContextual"/>
              </w:rPr>
              <w:tab/>
            </w:r>
            <w:r w:rsidRPr="00573C58">
              <w:rPr>
                <w:rStyle w:val="Hipercze"/>
                <w:rFonts w:cstheme="minorHAnsi"/>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_Toc197594843 \h </w:instrText>
            </w:r>
            <w:r>
              <w:rPr>
                <w:noProof/>
                <w:webHidden/>
              </w:rPr>
            </w:r>
            <w:r>
              <w:rPr>
                <w:noProof/>
                <w:webHidden/>
              </w:rPr>
              <w:fldChar w:fldCharType="separate"/>
            </w:r>
            <w:r>
              <w:rPr>
                <w:noProof/>
                <w:webHidden/>
              </w:rPr>
              <w:t>34</w:t>
            </w:r>
            <w:r>
              <w:rPr>
                <w:noProof/>
                <w:webHidden/>
              </w:rPr>
              <w:fldChar w:fldCharType="end"/>
            </w:r>
          </w:hyperlink>
        </w:p>
        <w:p w14:paraId="767E6F6C" w14:textId="1DD9E04B" w:rsidR="007944A7" w:rsidRDefault="007944A7">
          <w:pPr>
            <w:pStyle w:val="Spistreci2"/>
            <w:rPr>
              <w:rFonts w:cstheme="minorBidi"/>
              <w:noProof/>
              <w:kern w:val="2"/>
              <w:sz w:val="24"/>
              <w:szCs w:val="24"/>
              <w14:ligatures w14:val="standardContextual"/>
            </w:rPr>
          </w:pPr>
          <w:hyperlink w:anchor="_Toc197594844" w:history="1">
            <w:r w:rsidRPr="00573C58">
              <w:rPr>
                <w:rStyle w:val="Hipercze"/>
                <w:rFonts w:cstheme="minorHAnsi"/>
                <w:b/>
                <w:noProof/>
              </w:rPr>
              <w:t>26.</w:t>
            </w:r>
            <w:r>
              <w:rPr>
                <w:rFonts w:cstheme="minorBidi"/>
                <w:noProof/>
                <w:kern w:val="2"/>
                <w:sz w:val="24"/>
                <w:szCs w:val="24"/>
                <w14:ligatures w14:val="standardContextual"/>
              </w:rPr>
              <w:tab/>
            </w:r>
            <w:r w:rsidRPr="00573C58">
              <w:rPr>
                <w:rStyle w:val="Hipercze"/>
                <w:rFonts w:cstheme="minorHAnsi"/>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_Toc197594844 \h </w:instrText>
            </w:r>
            <w:r>
              <w:rPr>
                <w:noProof/>
                <w:webHidden/>
              </w:rPr>
            </w:r>
            <w:r>
              <w:rPr>
                <w:noProof/>
                <w:webHidden/>
              </w:rPr>
              <w:fldChar w:fldCharType="separate"/>
            </w:r>
            <w:r>
              <w:rPr>
                <w:noProof/>
                <w:webHidden/>
              </w:rPr>
              <w:t>35</w:t>
            </w:r>
            <w:r>
              <w:rPr>
                <w:noProof/>
                <w:webHidden/>
              </w:rPr>
              <w:fldChar w:fldCharType="end"/>
            </w:r>
          </w:hyperlink>
        </w:p>
        <w:p w14:paraId="6B857852" w14:textId="0E983AEC" w:rsidR="007944A7" w:rsidRDefault="007944A7">
          <w:pPr>
            <w:pStyle w:val="Spistreci2"/>
            <w:rPr>
              <w:rFonts w:cstheme="minorBidi"/>
              <w:noProof/>
              <w:kern w:val="2"/>
              <w:sz w:val="24"/>
              <w:szCs w:val="24"/>
              <w14:ligatures w14:val="standardContextual"/>
            </w:rPr>
          </w:pPr>
          <w:hyperlink w:anchor="_Toc197594845" w:history="1">
            <w:r w:rsidRPr="00573C58">
              <w:rPr>
                <w:rStyle w:val="Hipercze"/>
                <w:rFonts w:cstheme="minorHAnsi"/>
                <w:b/>
                <w:noProof/>
              </w:rPr>
              <w:t>27.</w:t>
            </w:r>
            <w:r>
              <w:rPr>
                <w:rFonts w:cstheme="minorBidi"/>
                <w:noProof/>
                <w:kern w:val="2"/>
                <w:sz w:val="24"/>
                <w:szCs w:val="24"/>
                <w14:ligatures w14:val="standardContextual"/>
              </w:rPr>
              <w:tab/>
            </w:r>
            <w:r w:rsidRPr="00573C58">
              <w:rPr>
                <w:rStyle w:val="Hipercze"/>
                <w:rFonts w:cstheme="minorHAnsi"/>
                <w:b/>
                <w:noProof/>
              </w:rPr>
              <w:t>Kwalifikowalność wydatków</w:t>
            </w:r>
            <w:r>
              <w:rPr>
                <w:noProof/>
                <w:webHidden/>
              </w:rPr>
              <w:tab/>
            </w:r>
            <w:r>
              <w:rPr>
                <w:noProof/>
                <w:webHidden/>
              </w:rPr>
              <w:fldChar w:fldCharType="begin"/>
            </w:r>
            <w:r>
              <w:rPr>
                <w:noProof/>
                <w:webHidden/>
              </w:rPr>
              <w:instrText xml:space="preserve"> PAGEREF _Toc197594845 \h </w:instrText>
            </w:r>
            <w:r>
              <w:rPr>
                <w:noProof/>
                <w:webHidden/>
              </w:rPr>
            </w:r>
            <w:r>
              <w:rPr>
                <w:noProof/>
                <w:webHidden/>
              </w:rPr>
              <w:fldChar w:fldCharType="separate"/>
            </w:r>
            <w:r>
              <w:rPr>
                <w:noProof/>
                <w:webHidden/>
              </w:rPr>
              <w:t>35</w:t>
            </w:r>
            <w:r>
              <w:rPr>
                <w:noProof/>
                <w:webHidden/>
              </w:rPr>
              <w:fldChar w:fldCharType="end"/>
            </w:r>
          </w:hyperlink>
        </w:p>
        <w:p w14:paraId="7A65C5D1" w14:textId="53A86407" w:rsidR="007944A7" w:rsidRDefault="007944A7">
          <w:pPr>
            <w:pStyle w:val="Spistreci2"/>
            <w:rPr>
              <w:rFonts w:cstheme="minorBidi"/>
              <w:noProof/>
              <w:kern w:val="2"/>
              <w:sz w:val="24"/>
              <w:szCs w:val="24"/>
              <w14:ligatures w14:val="standardContextual"/>
            </w:rPr>
          </w:pPr>
          <w:hyperlink w:anchor="_Toc197594846" w:history="1">
            <w:r w:rsidRPr="00573C58">
              <w:rPr>
                <w:rStyle w:val="Hipercze"/>
                <w:rFonts w:cstheme="minorHAnsi"/>
                <w:b/>
                <w:noProof/>
              </w:rPr>
              <w:t>28.</w:t>
            </w:r>
            <w:r>
              <w:rPr>
                <w:rFonts w:cstheme="minorBidi"/>
                <w:noProof/>
                <w:kern w:val="2"/>
                <w:sz w:val="24"/>
                <w:szCs w:val="24"/>
                <w14:ligatures w14:val="standardContextual"/>
              </w:rPr>
              <w:tab/>
            </w:r>
            <w:r w:rsidRPr="00573C58">
              <w:rPr>
                <w:rStyle w:val="Hipercze"/>
                <w:rFonts w:cstheme="minorHAnsi"/>
                <w:b/>
                <w:noProof/>
              </w:rPr>
              <w:t>Uproszczone formy rozliczania wydatków</w:t>
            </w:r>
            <w:r>
              <w:rPr>
                <w:noProof/>
                <w:webHidden/>
              </w:rPr>
              <w:tab/>
            </w:r>
            <w:r>
              <w:rPr>
                <w:noProof/>
                <w:webHidden/>
              </w:rPr>
              <w:fldChar w:fldCharType="begin"/>
            </w:r>
            <w:r>
              <w:rPr>
                <w:noProof/>
                <w:webHidden/>
              </w:rPr>
              <w:instrText xml:space="preserve"> PAGEREF _Toc197594846 \h </w:instrText>
            </w:r>
            <w:r>
              <w:rPr>
                <w:noProof/>
                <w:webHidden/>
              </w:rPr>
            </w:r>
            <w:r>
              <w:rPr>
                <w:noProof/>
                <w:webHidden/>
              </w:rPr>
              <w:fldChar w:fldCharType="separate"/>
            </w:r>
            <w:r>
              <w:rPr>
                <w:noProof/>
                <w:webHidden/>
              </w:rPr>
              <w:t>37</w:t>
            </w:r>
            <w:r>
              <w:rPr>
                <w:noProof/>
                <w:webHidden/>
              </w:rPr>
              <w:fldChar w:fldCharType="end"/>
            </w:r>
          </w:hyperlink>
        </w:p>
        <w:p w14:paraId="2D62CFA6" w14:textId="1103C4CB" w:rsidR="007944A7" w:rsidRDefault="007944A7">
          <w:pPr>
            <w:pStyle w:val="Spistreci2"/>
            <w:rPr>
              <w:rFonts w:cstheme="minorBidi"/>
              <w:noProof/>
              <w:kern w:val="2"/>
              <w:sz w:val="24"/>
              <w:szCs w:val="24"/>
              <w14:ligatures w14:val="standardContextual"/>
            </w:rPr>
          </w:pPr>
          <w:hyperlink w:anchor="_Toc197594847" w:history="1">
            <w:r w:rsidRPr="00573C58">
              <w:rPr>
                <w:rStyle w:val="Hipercze"/>
                <w:rFonts w:cstheme="minorHAnsi"/>
                <w:b/>
                <w:noProof/>
              </w:rPr>
              <w:t>29.</w:t>
            </w:r>
            <w:r>
              <w:rPr>
                <w:rFonts w:cstheme="minorBidi"/>
                <w:noProof/>
                <w:kern w:val="2"/>
                <w:sz w:val="24"/>
                <w:szCs w:val="24"/>
                <w14:ligatures w14:val="standardContextual"/>
              </w:rPr>
              <w:tab/>
            </w:r>
            <w:r w:rsidRPr="00573C58">
              <w:rPr>
                <w:rStyle w:val="Hipercze"/>
                <w:rFonts w:cstheme="minorHAnsi"/>
                <w:b/>
                <w:noProof/>
              </w:rPr>
              <w:t>Partnerstwo w projekcie</w:t>
            </w:r>
            <w:r>
              <w:rPr>
                <w:noProof/>
                <w:webHidden/>
              </w:rPr>
              <w:tab/>
            </w:r>
            <w:r>
              <w:rPr>
                <w:noProof/>
                <w:webHidden/>
              </w:rPr>
              <w:fldChar w:fldCharType="begin"/>
            </w:r>
            <w:r>
              <w:rPr>
                <w:noProof/>
                <w:webHidden/>
              </w:rPr>
              <w:instrText xml:space="preserve"> PAGEREF _Toc197594847 \h </w:instrText>
            </w:r>
            <w:r>
              <w:rPr>
                <w:noProof/>
                <w:webHidden/>
              </w:rPr>
            </w:r>
            <w:r>
              <w:rPr>
                <w:noProof/>
                <w:webHidden/>
              </w:rPr>
              <w:fldChar w:fldCharType="separate"/>
            </w:r>
            <w:r>
              <w:rPr>
                <w:noProof/>
                <w:webHidden/>
              </w:rPr>
              <w:t>38</w:t>
            </w:r>
            <w:r>
              <w:rPr>
                <w:noProof/>
                <w:webHidden/>
              </w:rPr>
              <w:fldChar w:fldCharType="end"/>
            </w:r>
          </w:hyperlink>
        </w:p>
        <w:p w14:paraId="42C4DC5C" w14:textId="0A17FF6E" w:rsidR="007944A7" w:rsidRDefault="007944A7">
          <w:pPr>
            <w:pStyle w:val="Spistreci2"/>
            <w:rPr>
              <w:rFonts w:cstheme="minorBidi"/>
              <w:noProof/>
              <w:kern w:val="2"/>
              <w:sz w:val="24"/>
              <w:szCs w:val="24"/>
              <w14:ligatures w14:val="standardContextual"/>
            </w:rPr>
          </w:pPr>
          <w:hyperlink w:anchor="_Toc197594848" w:history="1">
            <w:r w:rsidRPr="00573C58">
              <w:rPr>
                <w:rStyle w:val="Hipercze"/>
                <w:b/>
                <w:noProof/>
              </w:rPr>
              <w:t>30.</w:t>
            </w:r>
            <w:r>
              <w:rPr>
                <w:rFonts w:cstheme="minorBidi"/>
                <w:noProof/>
                <w:kern w:val="2"/>
                <w:sz w:val="24"/>
                <w:szCs w:val="24"/>
                <w14:ligatures w14:val="standardContextual"/>
              </w:rPr>
              <w:tab/>
            </w:r>
            <w:r w:rsidRPr="00573C58">
              <w:rPr>
                <w:rStyle w:val="Hipercze"/>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_Toc197594848 \h </w:instrText>
            </w:r>
            <w:r>
              <w:rPr>
                <w:noProof/>
                <w:webHidden/>
              </w:rPr>
            </w:r>
            <w:r>
              <w:rPr>
                <w:noProof/>
                <w:webHidden/>
              </w:rPr>
              <w:fldChar w:fldCharType="separate"/>
            </w:r>
            <w:r>
              <w:rPr>
                <w:noProof/>
                <w:webHidden/>
              </w:rPr>
              <w:t>40</w:t>
            </w:r>
            <w:r>
              <w:rPr>
                <w:noProof/>
                <w:webHidden/>
              </w:rPr>
              <w:fldChar w:fldCharType="end"/>
            </w:r>
          </w:hyperlink>
        </w:p>
        <w:p w14:paraId="15469316" w14:textId="238776C2" w:rsidR="007944A7" w:rsidRDefault="007944A7">
          <w:pPr>
            <w:pStyle w:val="Spistreci2"/>
            <w:rPr>
              <w:rFonts w:cstheme="minorBidi"/>
              <w:noProof/>
              <w:kern w:val="2"/>
              <w:sz w:val="24"/>
              <w:szCs w:val="24"/>
              <w14:ligatures w14:val="standardContextual"/>
            </w:rPr>
          </w:pPr>
          <w:hyperlink w:anchor="_Toc197594849" w:history="1">
            <w:r w:rsidRPr="00573C58">
              <w:rPr>
                <w:rStyle w:val="Hipercze"/>
                <w:rFonts w:cstheme="minorHAnsi"/>
                <w:b/>
                <w:noProof/>
              </w:rPr>
              <w:t>31.</w:t>
            </w:r>
            <w:r>
              <w:rPr>
                <w:rFonts w:cstheme="minorBidi"/>
                <w:noProof/>
                <w:kern w:val="2"/>
                <w:sz w:val="24"/>
                <w:szCs w:val="24"/>
                <w14:ligatures w14:val="standardContextual"/>
              </w:rPr>
              <w:tab/>
            </w:r>
            <w:r w:rsidRPr="00573C58">
              <w:rPr>
                <w:rStyle w:val="Hipercze"/>
                <w:rFonts w:cstheme="minorHAnsi"/>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_Toc197594849 \h </w:instrText>
            </w:r>
            <w:r>
              <w:rPr>
                <w:noProof/>
                <w:webHidden/>
              </w:rPr>
            </w:r>
            <w:r>
              <w:rPr>
                <w:noProof/>
                <w:webHidden/>
              </w:rPr>
              <w:fldChar w:fldCharType="separate"/>
            </w:r>
            <w:r>
              <w:rPr>
                <w:noProof/>
                <w:webHidden/>
              </w:rPr>
              <w:t>41</w:t>
            </w:r>
            <w:r>
              <w:rPr>
                <w:noProof/>
                <w:webHidden/>
              </w:rPr>
              <w:fldChar w:fldCharType="end"/>
            </w:r>
          </w:hyperlink>
        </w:p>
        <w:p w14:paraId="4F85686A" w14:textId="42C0861C" w:rsidR="007944A7" w:rsidRDefault="007944A7">
          <w:pPr>
            <w:pStyle w:val="Spistreci2"/>
            <w:rPr>
              <w:rFonts w:cstheme="minorBidi"/>
              <w:noProof/>
              <w:kern w:val="2"/>
              <w:sz w:val="24"/>
              <w:szCs w:val="24"/>
              <w14:ligatures w14:val="standardContextual"/>
            </w:rPr>
          </w:pPr>
          <w:hyperlink w:anchor="_Toc197594850" w:history="1">
            <w:r w:rsidRPr="00573C58">
              <w:rPr>
                <w:rStyle w:val="Hipercze"/>
                <w:rFonts w:eastAsia="Times New Roman" w:cstheme="minorHAnsi"/>
                <w:b/>
                <w:noProof/>
              </w:rPr>
              <w:t>32.</w:t>
            </w:r>
            <w:r>
              <w:rPr>
                <w:rFonts w:cstheme="minorBidi"/>
                <w:noProof/>
                <w:kern w:val="2"/>
                <w:sz w:val="24"/>
                <w:szCs w:val="24"/>
                <w14:ligatures w14:val="standardContextual"/>
              </w:rPr>
              <w:tab/>
            </w:r>
            <w:r w:rsidRPr="00573C58">
              <w:rPr>
                <w:rStyle w:val="Hipercze"/>
                <w:rFonts w:eastAsia="Times New Roman" w:cstheme="minorHAnsi"/>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_Toc197594850 \h </w:instrText>
            </w:r>
            <w:r>
              <w:rPr>
                <w:noProof/>
                <w:webHidden/>
              </w:rPr>
            </w:r>
            <w:r>
              <w:rPr>
                <w:noProof/>
                <w:webHidden/>
              </w:rPr>
              <w:fldChar w:fldCharType="separate"/>
            </w:r>
            <w:r>
              <w:rPr>
                <w:noProof/>
                <w:webHidden/>
              </w:rPr>
              <w:t>41</w:t>
            </w:r>
            <w:r>
              <w:rPr>
                <w:noProof/>
                <w:webHidden/>
              </w:rPr>
              <w:fldChar w:fldCharType="end"/>
            </w:r>
          </w:hyperlink>
        </w:p>
        <w:p w14:paraId="4C0397E7" w14:textId="7B511861" w:rsidR="007944A7" w:rsidRDefault="007944A7">
          <w:pPr>
            <w:pStyle w:val="Spistreci2"/>
            <w:rPr>
              <w:rFonts w:cstheme="minorBidi"/>
              <w:noProof/>
              <w:kern w:val="2"/>
              <w:sz w:val="24"/>
              <w:szCs w:val="24"/>
              <w14:ligatures w14:val="standardContextual"/>
            </w:rPr>
          </w:pPr>
          <w:hyperlink w:anchor="_Toc197594851" w:history="1">
            <w:r w:rsidRPr="00573C58">
              <w:rPr>
                <w:rStyle w:val="Hipercze"/>
                <w:rFonts w:cstheme="minorHAnsi"/>
                <w:b/>
                <w:noProof/>
              </w:rPr>
              <w:t>33.</w:t>
            </w:r>
            <w:r>
              <w:rPr>
                <w:rFonts w:cstheme="minorBidi"/>
                <w:noProof/>
                <w:kern w:val="2"/>
                <w:sz w:val="24"/>
                <w:szCs w:val="24"/>
                <w14:ligatures w14:val="standardContextual"/>
              </w:rPr>
              <w:tab/>
            </w:r>
            <w:r w:rsidRPr="00573C58">
              <w:rPr>
                <w:rStyle w:val="Hipercze"/>
                <w:rFonts w:cstheme="minorHAnsi"/>
                <w:b/>
                <w:noProof/>
              </w:rPr>
              <w:t>Unieważnienie postępowania w zakresie wyboru projektów</w:t>
            </w:r>
            <w:r>
              <w:rPr>
                <w:noProof/>
                <w:webHidden/>
              </w:rPr>
              <w:tab/>
            </w:r>
            <w:r>
              <w:rPr>
                <w:noProof/>
                <w:webHidden/>
              </w:rPr>
              <w:fldChar w:fldCharType="begin"/>
            </w:r>
            <w:r>
              <w:rPr>
                <w:noProof/>
                <w:webHidden/>
              </w:rPr>
              <w:instrText xml:space="preserve"> PAGEREF _Toc197594851 \h </w:instrText>
            </w:r>
            <w:r>
              <w:rPr>
                <w:noProof/>
                <w:webHidden/>
              </w:rPr>
            </w:r>
            <w:r>
              <w:rPr>
                <w:noProof/>
                <w:webHidden/>
              </w:rPr>
              <w:fldChar w:fldCharType="separate"/>
            </w:r>
            <w:r>
              <w:rPr>
                <w:noProof/>
                <w:webHidden/>
              </w:rPr>
              <w:t>42</w:t>
            </w:r>
            <w:r>
              <w:rPr>
                <w:noProof/>
                <w:webHidden/>
              </w:rPr>
              <w:fldChar w:fldCharType="end"/>
            </w:r>
          </w:hyperlink>
        </w:p>
        <w:p w14:paraId="40E75A40" w14:textId="1CC8B92D" w:rsidR="007944A7" w:rsidRDefault="007944A7">
          <w:pPr>
            <w:pStyle w:val="Spistreci2"/>
            <w:rPr>
              <w:rFonts w:cstheme="minorBidi"/>
              <w:noProof/>
              <w:kern w:val="2"/>
              <w:sz w:val="24"/>
              <w:szCs w:val="24"/>
              <w14:ligatures w14:val="standardContextual"/>
            </w:rPr>
          </w:pPr>
          <w:hyperlink w:anchor="_Toc197594852" w:history="1">
            <w:r w:rsidRPr="00573C58">
              <w:rPr>
                <w:rStyle w:val="Hipercze"/>
                <w:rFonts w:cstheme="minorHAnsi"/>
                <w:b/>
                <w:noProof/>
              </w:rPr>
              <w:t>34.</w:t>
            </w:r>
            <w:r>
              <w:rPr>
                <w:rFonts w:cstheme="minorBidi"/>
                <w:noProof/>
                <w:kern w:val="2"/>
                <w:sz w:val="24"/>
                <w:szCs w:val="24"/>
                <w14:ligatures w14:val="standardContextual"/>
              </w:rPr>
              <w:tab/>
            </w:r>
            <w:r w:rsidRPr="00573C58">
              <w:rPr>
                <w:rStyle w:val="Hipercze"/>
                <w:rFonts w:cstheme="minorHAnsi"/>
                <w:b/>
                <w:noProof/>
              </w:rPr>
              <w:t>Uprawnienia skargowe wnioskodawcy/beneficjenta w postępowaniu konkurencyjnym (z wyłączeniem procedury odwoławczej, o której mowa w pkt. 25 niniejszego regulaminu)</w:t>
            </w:r>
            <w:r>
              <w:rPr>
                <w:noProof/>
                <w:webHidden/>
              </w:rPr>
              <w:tab/>
            </w:r>
            <w:r>
              <w:rPr>
                <w:noProof/>
                <w:webHidden/>
              </w:rPr>
              <w:fldChar w:fldCharType="begin"/>
            </w:r>
            <w:r>
              <w:rPr>
                <w:noProof/>
                <w:webHidden/>
              </w:rPr>
              <w:instrText xml:space="preserve"> PAGEREF _Toc197594852 \h </w:instrText>
            </w:r>
            <w:r>
              <w:rPr>
                <w:noProof/>
                <w:webHidden/>
              </w:rPr>
            </w:r>
            <w:r>
              <w:rPr>
                <w:noProof/>
                <w:webHidden/>
              </w:rPr>
              <w:fldChar w:fldCharType="separate"/>
            </w:r>
            <w:r>
              <w:rPr>
                <w:noProof/>
                <w:webHidden/>
              </w:rPr>
              <w:t>43</w:t>
            </w:r>
            <w:r>
              <w:rPr>
                <w:noProof/>
                <w:webHidden/>
              </w:rPr>
              <w:fldChar w:fldCharType="end"/>
            </w:r>
          </w:hyperlink>
        </w:p>
        <w:p w14:paraId="067E2138" w14:textId="3E0B9679" w:rsidR="007944A7" w:rsidRDefault="007944A7">
          <w:pPr>
            <w:pStyle w:val="Spistreci1"/>
            <w:rPr>
              <w:rFonts w:eastAsiaTheme="minorEastAsia" w:cstheme="minorBidi"/>
              <w:b w:val="0"/>
              <w:kern w:val="2"/>
              <w14:ligatures w14:val="standardContextual"/>
            </w:rPr>
          </w:pPr>
          <w:hyperlink w:anchor="_Toc197594853" w:history="1">
            <w:r w:rsidRPr="00573C58">
              <w:rPr>
                <w:rStyle w:val="Hipercze"/>
                <w:rFonts w:cstheme="minorHAnsi"/>
              </w:rPr>
              <w:t>III.</w:t>
            </w:r>
            <w:r>
              <w:rPr>
                <w:rFonts w:eastAsiaTheme="minorEastAsia" w:cstheme="minorBidi"/>
                <w:b w:val="0"/>
                <w:kern w:val="2"/>
                <w14:ligatures w14:val="standardContextual"/>
              </w:rPr>
              <w:tab/>
            </w:r>
            <w:r w:rsidRPr="00573C58">
              <w:rPr>
                <w:rStyle w:val="Hipercze"/>
                <w:rFonts w:cstheme="minorHAnsi"/>
              </w:rPr>
              <w:t>Wykaz załączników</w:t>
            </w:r>
            <w:r>
              <w:rPr>
                <w:webHidden/>
              </w:rPr>
              <w:tab/>
            </w:r>
            <w:r>
              <w:rPr>
                <w:webHidden/>
              </w:rPr>
              <w:fldChar w:fldCharType="begin"/>
            </w:r>
            <w:r>
              <w:rPr>
                <w:webHidden/>
              </w:rPr>
              <w:instrText xml:space="preserve"> PAGEREF _Toc197594853 \h </w:instrText>
            </w:r>
            <w:r>
              <w:rPr>
                <w:webHidden/>
              </w:rPr>
            </w:r>
            <w:r>
              <w:rPr>
                <w:webHidden/>
              </w:rPr>
              <w:fldChar w:fldCharType="separate"/>
            </w:r>
            <w:r>
              <w:rPr>
                <w:webHidden/>
              </w:rPr>
              <w:t>44</w:t>
            </w:r>
            <w:r>
              <w:rPr>
                <w:webHidden/>
              </w:rPr>
              <w:fldChar w:fldCharType="end"/>
            </w:r>
          </w:hyperlink>
        </w:p>
        <w:p w14:paraId="2FCD1E43" w14:textId="55907F9A" w:rsidR="007944A7" w:rsidRDefault="007944A7">
          <w:pPr>
            <w:pStyle w:val="Spistreci1"/>
            <w:rPr>
              <w:rFonts w:eastAsiaTheme="minorEastAsia" w:cstheme="minorBidi"/>
              <w:b w:val="0"/>
              <w:kern w:val="2"/>
              <w14:ligatures w14:val="standardContextual"/>
            </w:rPr>
          </w:pPr>
          <w:hyperlink w:anchor="_Toc197594854" w:history="1">
            <w:r w:rsidRPr="00573C58">
              <w:rPr>
                <w:rStyle w:val="Hipercze"/>
                <w:rFonts w:cstheme="minorHAnsi"/>
              </w:rPr>
              <w:t>IV.</w:t>
            </w:r>
            <w:r>
              <w:rPr>
                <w:rFonts w:eastAsiaTheme="minorEastAsia" w:cstheme="minorBidi"/>
                <w:b w:val="0"/>
                <w:kern w:val="2"/>
                <w14:ligatures w14:val="standardContextual"/>
              </w:rPr>
              <w:tab/>
            </w:r>
            <w:r w:rsidRPr="00573C58">
              <w:rPr>
                <w:rStyle w:val="Hipercze"/>
                <w:rFonts w:cstheme="minorHAnsi"/>
              </w:rPr>
              <w:t>Inne dokumenty obowiązujące w naborze</w:t>
            </w:r>
            <w:r>
              <w:rPr>
                <w:webHidden/>
              </w:rPr>
              <w:tab/>
            </w:r>
            <w:r>
              <w:rPr>
                <w:webHidden/>
              </w:rPr>
              <w:fldChar w:fldCharType="begin"/>
            </w:r>
            <w:r>
              <w:rPr>
                <w:webHidden/>
              </w:rPr>
              <w:instrText xml:space="preserve"> PAGEREF _Toc197594854 \h </w:instrText>
            </w:r>
            <w:r>
              <w:rPr>
                <w:webHidden/>
              </w:rPr>
            </w:r>
            <w:r>
              <w:rPr>
                <w:webHidden/>
              </w:rPr>
              <w:fldChar w:fldCharType="separate"/>
            </w:r>
            <w:r>
              <w:rPr>
                <w:webHidden/>
              </w:rPr>
              <w:t>45</w:t>
            </w:r>
            <w:r>
              <w:rPr>
                <w:webHidden/>
              </w:rPr>
              <w:fldChar w:fldCharType="end"/>
            </w:r>
          </w:hyperlink>
        </w:p>
        <w:p w14:paraId="4CA34BF0" w14:textId="6B0EBDAA" w:rsidR="00FE3985" w:rsidRPr="009211CE" w:rsidRDefault="00EB59F7" w:rsidP="00524989">
          <w:pPr>
            <w:spacing w:line="276" w:lineRule="auto"/>
            <w:rPr>
              <w:rFonts w:cstheme="minorHAnsi"/>
              <w:sz w:val="24"/>
              <w:szCs w:val="24"/>
            </w:rPr>
          </w:pPr>
          <w:r w:rsidRPr="009211CE">
            <w:rPr>
              <w:rFonts w:cstheme="minorHAnsi"/>
              <w:bCs/>
              <w:sz w:val="24"/>
              <w:szCs w:val="24"/>
            </w:rPr>
            <w:fldChar w:fldCharType="end"/>
          </w:r>
        </w:p>
      </w:sdtContent>
    </w:sdt>
    <w:p w14:paraId="3129880F" w14:textId="77777777" w:rsidR="008F6024" w:rsidRPr="009211CE" w:rsidRDefault="008F6024">
      <w:pPr>
        <w:rPr>
          <w:rFonts w:eastAsiaTheme="majorEastAsia" w:cstheme="minorHAnsi"/>
          <w:b/>
          <w:sz w:val="32"/>
          <w:szCs w:val="32"/>
        </w:rPr>
      </w:pPr>
      <w:r w:rsidRPr="009211CE">
        <w:rPr>
          <w:rFonts w:cstheme="minorHAnsi"/>
          <w:b/>
        </w:rPr>
        <w:br w:type="page"/>
      </w:r>
    </w:p>
    <w:p w14:paraId="178FB6DD" w14:textId="6D0342E0" w:rsidR="00A461FA" w:rsidRPr="009211CE" w:rsidRDefault="00A461FA" w:rsidP="00705965">
      <w:pPr>
        <w:pStyle w:val="Nagwek1"/>
        <w:numPr>
          <w:ilvl w:val="0"/>
          <w:numId w:val="13"/>
        </w:numPr>
        <w:spacing w:line="276" w:lineRule="auto"/>
        <w:ind w:left="284" w:hanging="153"/>
        <w:rPr>
          <w:rFonts w:asciiTheme="minorHAnsi" w:hAnsiTheme="minorHAnsi" w:cstheme="minorHAnsi"/>
          <w:b/>
          <w:color w:val="auto"/>
        </w:rPr>
      </w:pPr>
      <w:bookmarkStart w:id="0" w:name="_Toc197594812"/>
      <w:r w:rsidRPr="009211CE">
        <w:rPr>
          <w:rFonts w:asciiTheme="minorHAnsi" w:hAnsiTheme="minorHAnsi" w:cstheme="minorHAnsi"/>
          <w:b/>
          <w:color w:val="auto"/>
        </w:rPr>
        <w:lastRenderedPageBreak/>
        <w:t>Wprowadzenie</w:t>
      </w:r>
      <w:bookmarkEnd w:id="0"/>
    </w:p>
    <w:p w14:paraId="364AAA89" w14:textId="77777777" w:rsidR="00C969BD" w:rsidRPr="009211CE" w:rsidRDefault="00C969BD" w:rsidP="00C969BD">
      <w:pPr>
        <w:spacing w:after="240" w:line="276" w:lineRule="auto"/>
        <w:rPr>
          <w:rFonts w:cstheme="minorHAnsi"/>
          <w:sz w:val="24"/>
          <w:szCs w:val="24"/>
        </w:rPr>
      </w:pPr>
    </w:p>
    <w:p w14:paraId="7453C8E0" w14:textId="6A846E14" w:rsidR="002C51F3" w:rsidRPr="009211CE" w:rsidRDefault="00FC63B4" w:rsidP="00705965">
      <w:pPr>
        <w:pStyle w:val="Nagwek2"/>
        <w:numPr>
          <w:ilvl w:val="0"/>
          <w:numId w:val="14"/>
        </w:numPr>
        <w:spacing w:before="0" w:after="240" w:line="276" w:lineRule="auto"/>
        <w:ind w:left="283" w:hanging="283"/>
        <w:rPr>
          <w:rFonts w:asciiTheme="minorHAnsi" w:hAnsiTheme="minorHAnsi" w:cstheme="minorHAnsi"/>
          <w:b/>
          <w:color w:val="auto"/>
          <w:sz w:val="28"/>
          <w:szCs w:val="28"/>
        </w:rPr>
      </w:pPr>
      <w:bookmarkStart w:id="1" w:name="_Toc197594813"/>
      <w:r w:rsidRPr="009211CE">
        <w:rPr>
          <w:rFonts w:asciiTheme="minorHAnsi" w:hAnsiTheme="minorHAnsi" w:cstheme="minorHAnsi"/>
          <w:b/>
          <w:color w:val="auto"/>
          <w:sz w:val="28"/>
          <w:szCs w:val="28"/>
        </w:rPr>
        <w:t>Skróty i pojęcia stosowane w regulaminie</w:t>
      </w:r>
      <w:bookmarkEnd w:id="1"/>
      <w:r w:rsidRPr="009211CE">
        <w:rPr>
          <w:rFonts w:asciiTheme="minorHAnsi" w:hAnsiTheme="minorHAnsi" w:cstheme="minorHAnsi"/>
          <w:b/>
          <w:color w:val="auto"/>
          <w:sz w:val="28"/>
          <w:szCs w:val="28"/>
        </w:rPr>
        <w:t xml:space="preserve"> </w:t>
      </w:r>
    </w:p>
    <w:p w14:paraId="137D49C7" w14:textId="20DE9C25" w:rsidR="00751290" w:rsidRPr="009211CE" w:rsidRDefault="00751290" w:rsidP="00751290">
      <w:pPr>
        <w:spacing w:after="240" w:line="276" w:lineRule="auto"/>
        <w:rPr>
          <w:rFonts w:cstheme="minorHAnsi"/>
          <w:sz w:val="24"/>
          <w:szCs w:val="24"/>
        </w:rPr>
      </w:pPr>
      <w:r w:rsidRPr="009211CE">
        <w:rPr>
          <w:rFonts w:cstheme="minorHAnsi"/>
          <w:b/>
          <w:bCs/>
          <w:sz w:val="24"/>
          <w:szCs w:val="24"/>
        </w:rPr>
        <w:t xml:space="preserve">Administrator BUR </w:t>
      </w:r>
      <w:r w:rsidRPr="009211CE">
        <w:rPr>
          <w:rFonts w:cstheme="minorHAnsi"/>
          <w:b/>
          <w:sz w:val="24"/>
          <w:szCs w:val="24"/>
        </w:rPr>
        <w:t xml:space="preserve">– </w:t>
      </w:r>
      <w:r w:rsidRPr="009211CE">
        <w:rPr>
          <w:rFonts w:cstheme="minorHAnsi"/>
          <w:sz w:val="24"/>
          <w:szCs w:val="24"/>
        </w:rPr>
        <w:t>podmiot odpowiedzialny za nadzorowanie prawidłowego funkcjonowania BUR, zarządzanie kontami i uprawnieniami użytkowników BUR oraz dbający o bezpieczeństwo BUR i zawartych w nim danych. Funkcję Administratora BUR pełni PARP. Administrator BUR nadaje uprawnienia Administratora Regionalnego BUR na wniosek właściwej IZ RP, a IZ RP może przekazać Operatorowi uprawnienia Administratora Regionalnego BUR na jego wniosek</w:t>
      </w:r>
    </w:p>
    <w:p w14:paraId="1BC54665" w14:textId="21767F47" w:rsidR="00751290" w:rsidRPr="009211CE" w:rsidRDefault="00751290" w:rsidP="00751290">
      <w:pPr>
        <w:spacing w:after="240" w:line="276" w:lineRule="auto"/>
        <w:rPr>
          <w:rFonts w:cstheme="minorHAnsi"/>
          <w:bCs/>
          <w:sz w:val="24"/>
          <w:szCs w:val="24"/>
        </w:rPr>
      </w:pPr>
      <w:r w:rsidRPr="009211CE">
        <w:rPr>
          <w:rFonts w:cstheme="minorHAnsi"/>
          <w:b/>
          <w:sz w:val="24"/>
          <w:szCs w:val="24"/>
        </w:rPr>
        <w:t xml:space="preserve">Akredytacja </w:t>
      </w:r>
      <w:r w:rsidRPr="009211CE">
        <w:rPr>
          <w:rFonts w:cstheme="minorHAnsi"/>
          <w:sz w:val="24"/>
          <w:szCs w:val="24"/>
        </w:rPr>
        <w:t xml:space="preserve">- oznacza akredytację przyznawaną przez ministra właściwego do spraw zabezpieczenia społecznego podmiotom realizującym usługi wsparcia podmiotów ekonomii społecznej zgodnie z art. 36 ustawy </w:t>
      </w:r>
      <w:r w:rsidRPr="009211CE">
        <w:rPr>
          <w:rFonts w:cstheme="minorHAnsi"/>
          <w:bCs/>
          <w:sz w:val="24"/>
          <w:szCs w:val="24"/>
        </w:rPr>
        <w:t xml:space="preserve">z 5 sierpnia 2022 r. o ekonomii społecznej (Dz. U. z </w:t>
      </w:r>
      <w:r w:rsidR="00E04535" w:rsidRPr="009211CE">
        <w:rPr>
          <w:rFonts w:cstheme="minorHAnsi"/>
          <w:bCs/>
          <w:sz w:val="24"/>
          <w:szCs w:val="24"/>
        </w:rPr>
        <w:t xml:space="preserve">2024 r. </w:t>
      </w:r>
      <w:r w:rsidRPr="009211CE">
        <w:rPr>
          <w:rFonts w:cstheme="minorHAnsi"/>
          <w:bCs/>
          <w:sz w:val="24"/>
          <w:szCs w:val="24"/>
        </w:rPr>
        <w:t xml:space="preserve">poz. </w:t>
      </w:r>
      <w:r w:rsidR="00E04535" w:rsidRPr="009211CE">
        <w:rPr>
          <w:rFonts w:cstheme="minorHAnsi"/>
          <w:bCs/>
          <w:sz w:val="24"/>
          <w:szCs w:val="24"/>
        </w:rPr>
        <w:t>113</w:t>
      </w:r>
      <w:r w:rsidR="00DB6709" w:rsidRPr="009211CE">
        <w:rPr>
          <w:rFonts w:cstheme="minorHAnsi"/>
          <w:bCs/>
          <w:sz w:val="24"/>
          <w:szCs w:val="24"/>
        </w:rPr>
        <w:t xml:space="preserve"> ze zm.</w:t>
      </w:r>
      <w:r w:rsidRPr="009211CE">
        <w:rPr>
          <w:rFonts w:cstheme="minorHAnsi"/>
          <w:bCs/>
          <w:sz w:val="24"/>
          <w:szCs w:val="24"/>
        </w:rPr>
        <w:t>)</w:t>
      </w:r>
    </w:p>
    <w:p w14:paraId="7A2A50C0" w14:textId="00A7E73C" w:rsidR="00751290" w:rsidRPr="009211CE" w:rsidRDefault="00751290" w:rsidP="00751290">
      <w:pPr>
        <w:spacing w:after="240" w:line="276" w:lineRule="auto"/>
        <w:rPr>
          <w:rFonts w:cstheme="minorHAnsi"/>
          <w:sz w:val="24"/>
          <w:szCs w:val="24"/>
        </w:rPr>
      </w:pPr>
      <w:r w:rsidRPr="009211CE">
        <w:rPr>
          <w:rFonts w:cstheme="minorHAnsi"/>
          <w:b/>
          <w:sz w:val="24"/>
          <w:szCs w:val="24"/>
        </w:rPr>
        <w:t xml:space="preserve">Baza Usług Rozwojowych – </w:t>
      </w:r>
      <w:r w:rsidRPr="009211CE">
        <w:rPr>
          <w:rFonts w:cstheme="minorHAnsi"/>
          <w:sz w:val="24"/>
          <w:szCs w:val="24"/>
        </w:rPr>
        <w:t xml:space="preserve">internetowy rejestr usług rozwojowych prowadzony w formie systemu teleinformatycznego przez Administratora BUR. BUR w szczególności umożliwia prowadzenie, na podstawie art. 6aa ust. 1 ustawy z dnia 9 listopada 2000 r. o utworzeniu Polskiej Agencji Rozwoju </w:t>
      </w:r>
      <w:r w:rsidRPr="001B5047">
        <w:rPr>
          <w:rFonts w:cstheme="minorHAnsi"/>
          <w:sz w:val="24"/>
          <w:szCs w:val="24"/>
        </w:rPr>
        <w:t>Przedsiębiorczości (</w:t>
      </w:r>
      <w:r w:rsidR="004D402A" w:rsidRPr="001B5047">
        <w:rPr>
          <w:rFonts w:cstheme="minorHAnsi"/>
          <w:sz w:val="24"/>
          <w:szCs w:val="24"/>
        </w:rPr>
        <w:t xml:space="preserve">t.j. </w:t>
      </w:r>
      <w:r w:rsidRPr="001B5047">
        <w:rPr>
          <w:rFonts w:cstheme="minorHAnsi"/>
          <w:sz w:val="24"/>
          <w:szCs w:val="24"/>
        </w:rPr>
        <w:t xml:space="preserve">Dz. U. z </w:t>
      </w:r>
      <w:r w:rsidR="00765F82" w:rsidRPr="001B5047">
        <w:rPr>
          <w:rFonts w:cstheme="minorHAnsi"/>
          <w:sz w:val="24"/>
          <w:szCs w:val="24"/>
        </w:rPr>
        <w:t>202</w:t>
      </w:r>
      <w:r w:rsidR="00EA08EA" w:rsidRPr="001B5047">
        <w:rPr>
          <w:rFonts w:cstheme="minorHAnsi"/>
          <w:sz w:val="24"/>
          <w:szCs w:val="24"/>
        </w:rPr>
        <w:t>5</w:t>
      </w:r>
      <w:r w:rsidR="00765F82" w:rsidRPr="001B5047">
        <w:rPr>
          <w:rFonts w:cstheme="minorHAnsi"/>
          <w:sz w:val="24"/>
          <w:szCs w:val="24"/>
        </w:rPr>
        <w:t xml:space="preserve"> </w:t>
      </w:r>
      <w:r w:rsidRPr="001B5047">
        <w:rPr>
          <w:rFonts w:cstheme="minorHAnsi"/>
          <w:sz w:val="24"/>
          <w:szCs w:val="24"/>
        </w:rPr>
        <w:t xml:space="preserve">r. poz. </w:t>
      </w:r>
      <w:r w:rsidR="00EA08EA" w:rsidRPr="001B5047">
        <w:rPr>
          <w:rFonts w:cstheme="minorHAnsi"/>
          <w:sz w:val="24"/>
          <w:szCs w:val="24"/>
        </w:rPr>
        <w:t>98</w:t>
      </w:r>
      <w:r w:rsidRPr="001B5047">
        <w:rPr>
          <w:rFonts w:cstheme="minorHAnsi"/>
          <w:sz w:val="24"/>
          <w:szCs w:val="24"/>
        </w:rPr>
        <w:t>)</w:t>
      </w:r>
      <w:r w:rsidRPr="009211CE">
        <w:rPr>
          <w:rFonts w:cstheme="minorHAnsi"/>
          <w:sz w:val="24"/>
          <w:szCs w:val="24"/>
        </w:rPr>
        <w:t xml:space="preserve"> rejestru podmiotów (Dostawców Usług) zapewniających należyte świadczenie usług rozwojowych, współfinansowanych ze środków publicznych. Szczegółowe zasady funkcjonowania BUR określa rozporządzenie Ministra </w:t>
      </w:r>
      <w:r w:rsidR="004D402A" w:rsidRPr="009211CE">
        <w:rPr>
          <w:rFonts w:cstheme="minorHAnsi"/>
          <w:sz w:val="24"/>
          <w:szCs w:val="24"/>
        </w:rPr>
        <w:t>Funduszy i Polityki Regionalnej</w:t>
      </w:r>
      <w:r w:rsidRPr="009211CE">
        <w:rPr>
          <w:rFonts w:cstheme="minorHAnsi"/>
          <w:sz w:val="24"/>
          <w:szCs w:val="24"/>
        </w:rPr>
        <w:t xml:space="preserve"> z dnia </w:t>
      </w:r>
      <w:r w:rsidR="004D402A" w:rsidRPr="009211CE">
        <w:rPr>
          <w:rFonts w:cstheme="minorHAnsi"/>
          <w:sz w:val="24"/>
          <w:szCs w:val="24"/>
        </w:rPr>
        <w:t xml:space="preserve">28 </w:t>
      </w:r>
      <w:r w:rsidR="00737C2E" w:rsidRPr="009211CE">
        <w:rPr>
          <w:rFonts w:cstheme="minorHAnsi"/>
          <w:sz w:val="24"/>
          <w:szCs w:val="24"/>
        </w:rPr>
        <w:t>lipca 2023</w:t>
      </w:r>
      <w:r w:rsidRPr="009211CE">
        <w:rPr>
          <w:rFonts w:cstheme="minorHAnsi"/>
          <w:sz w:val="24"/>
          <w:szCs w:val="24"/>
        </w:rPr>
        <w:t xml:space="preserve"> r. w sprawie rejestru podmiotów świadczących usługi rozwojowe (Dz. U. poz. </w:t>
      </w:r>
      <w:r w:rsidR="00737C2E" w:rsidRPr="009211CE">
        <w:rPr>
          <w:rFonts w:cstheme="minorHAnsi"/>
          <w:sz w:val="24"/>
          <w:szCs w:val="24"/>
        </w:rPr>
        <w:t>1686</w:t>
      </w:r>
      <w:r w:rsidRPr="009211CE">
        <w:rPr>
          <w:rFonts w:cstheme="minorHAnsi"/>
          <w:sz w:val="24"/>
          <w:szCs w:val="24"/>
        </w:rPr>
        <w:t>)</w:t>
      </w:r>
    </w:p>
    <w:p w14:paraId="4E4B65C5" w14:textId="2D06BE50" w:rsidR="00EB59F7" w:rsidRPr="009211CE" w:rsidRDefault="001041A7" w:rsidP="00F9400C">
      <w:pPr>
        <w:spacing w:after="120" w:line="276" w:lineRule="auto"/>
        <w:rPr>
          <w:rFonts w:cstheme="minorHAnsi"/>
          <w:sz w:val="24"/>
          <w:szCs w:val="24"/>
        </w:rPr>
      </w:pPr>
      <w:r w:rsidRPr="009211CE">
        <w:rPr>
          <w:rFonts w:cstheme="minorHAnsi"/>
          <w:b/>
          <w:sz w:val="24"/>
          <w:szCs w:val="24"/>
        </w:rPr>
        <w:t>B</w:t>
      </w:r>
      <w:r w:rsidR="00285FAC" w:rsidRPr="009211CE">
        <w:rPr>
          <w:rFonts w:cstheme="minorHAnsi"/>
          <w:b/>
          <w:sz w:val="24"/>
          <w:szCs w:val="24"/>
        </w:rPr>
        <w:t>eneficjent</w:t>
      </w:r>
      <w:r w:rsidR="00285FAC" w:rsidRPr="009211CE">
        <w:rPr>
          <w:rFonts w:cstheme="minorHAnsi"/>
          <w:sz w:val="24"/>
          <w:szCs w:val="24"/>
        </w:rPr>
        <w:t xml:space="preserve"> - podmiot, o którym mowa w art. 2 pkt 9 rozporządzenia ogólnego</w:t>
      </w:r>
    </w:p>
    <w:p w14:paraId="0D8D914D" w14:textId="76BFCCE7" w:rsidR="005269EB" w:rsidRPr="009211CE" w:rsidRDefault="005269EB" w:rsidP="0006688C">
      <w:pPr>
        <w:spacing w:after="120" w:line="276" w:lineRule="auto"/>
        <w:rPr>
          <w:rFonts w:cstheme="minorHAnsi"/>
          <w:sz w:val="24"/>
          <w:szCs w:val="24"/>
        </w:rPr>
      </w:pPr>
      <w:r w:rsidRPr="009211CE">
        <w:rPr>
          <w:rFonts w:cstheme="minorHAnsi"/>
          <w:b/>
          <w:sz w:val="24"/>
          <w:szCs w:val="24"/>
        </w:rPr>
        <w:t>BP</w:t>
      </w:r>
      <w:r w:rsidRPr="009211CE">
        <w:rPr>
          <w:rFonts w:cstheme="minorHAnsi"/>
          <w:sz w:val="24"/>
          <w:szCs w:val="24"/>
        </w:rPr>
        <w:t xml:space="preserve"> – budżet państwa</w:t>
      </w:r>
    </w:p>
    <w:p w14:paraId="37CB1AE2" w14:textId="3724A734" w:rsidR="00E248A6" w:rsidRPr="009211CE" w:rsidRDefault="00E248A6" w:rsidP="0006688C">
      <w:pPr>
        <w:spacing w:after="120" w:line="276" w:lineRule="auto"/>
        <w:rPr>
          <w:rFonts w:cstheme="minorHAnsi"/>
          <w:sz w:val="24"/>
          <w:szCs w:val="24"/>
        </w:rPr>
      </w:pPr>
      <w:r w:rsidRPr="009211CE">
        <w:rPr>
          <w:rFonts w:cstheme="minorHAnsi"/>
          <w:b/>
          <w:sz w:val="24"/>
          <w:szCs w:val="24"/>
        </w:rPr>
        <w:t xml:space="preserve">Cross-financing </w:t>
      </w:r>
      <w:r w:rsidRPr="009211CE">
        <w:rPr>
          <w:rFonts w:cstheme="minorHAnsi"/>
          <w:sz w:val="24"/>
          <w:szCs w:val="24"/>
        </w:rPr>
        <w:t>– zasada w rozumieniu podrozdziału 2.4 pkt 6 Wytycznych dotyczących kwalifikowalności wydatków na lata 2021-2027</w:t>
      </w:r>
    </w:p>
    <w:p w14:paraId="2A017541" w14:textId="20BC7C5F" w:rsidR="00DD42F8" w:rsidRPr="009211CE" w:rsidRDefault="00926867" w:rsidP="0006688C">
      <w:pPr>
        <w:spacing w:after="120" w:line="276" w:lineRule="auto"/>
        <w:rPr>
          <w:rFonts w:cstheme="minorHAnsi"/>
          <w:sz w:val="24"/>
          <w:szCs w:val="24"/>
        </w:rPr>
      </w:pPr>
      <w:r w:rsidRPr="009211CE">
        <w:rPr>
          <w:rFonts w:cstheme="minorHAnsi"/>
          <w:b/>
          <w:sz w:val="24"/>
          <w:szCs w:val="24"/>
        </w:rPr>
        <w:t>CST 2021</w:t>
      </w:r>
      <w:r w:rsidRPr="009211CE">
        <w:rPr>
          <w:rFonts w:cstheme="minorHAnsi"/>
          <w:sz w:val="24"/>
          <w:szCs w:val="24"/>
        </w:rPr>
        <w:t xml:space="preserve"> – </w:t>
      </w:r>
      <w:r w:rsidR="00931A61" w:rsidRPr="009211CE">
        <w:rPr>
          <w:rFonts w:cstheme="minorHAnsi"/>
          <w:sz w:val="24"/>
          <w:szCs w:val="24"/>
        </w:rPr>
        <w:t>centralny system teleinformatyczny, o którym mowa w art. 2 pkt 29 ustawy wdrożeniowej</w:t>
      </w:r>
    </w:p>
    <w:p w14:paraId="3D8C0D7C" w14:textId="72C570A0" w:rsidR="00285FAC" w:rsidRPr="009211CE" w:rsidRDefault="00285FAC" w:rsidP="0006688C">
      <w:pPr>
        <w:spacing w:after="120" w:line="276" w:lineRule="auto"/>
        <w:rPr>
          <w:rFonts w:cstheme="minorHAnsi"/>
          <w:sz w:val="24"/>
          <w:szCs w:val="24"/>
        </w:rPr>
      </w:pPr>
      <w:r w:rsidRPr="009211CE">
        <w:rPr>
          <w:rFonts w:cstheme="minorHAnsi"/>
          <w:b/>
          <w:sz w:val="24"/>
          <w:szCs w:val="24"/>
        </w:rPr>
        <w:t xml:space="preserve">EFS+ </w:t>
      </w:r>
      <w:r w:rsidRPr="009211CE">
        <w:rPr>
          <w:rFonts w:cstheme="minorHAnsi"/>
          <w:sz w:val="24"/>
          <w:szCs w:val="24"/>
        </w:rPr>
        <w:t>- Europejski Fundusz Społeczny Plus</w:t>
      </w:r>
    </w:p>
    <w:p w14:paraId="51F3C397" w14:textId="64B8D536" w:rsidR="00BA18C4" w:rsidRPr="009211CE" w:rsidRDefault="00BA18C4" w:rsidP="0006688C">
      <w:pPr>
        <w:spacing w:after="120" w:line="276" w:lineRule="auto"/>
        <w:rPr>
          <w:rFonts w:cstheme="minorHAnsi"/>
          <w:iCs/>
          <w:sz w:val="24"/>
          <w:szCs w:val="24"/>
        </w:rPr>
      </w:pPr>
      <w:r w:rsidRPr="009211CE">
        <w:rPr>
          <w:rFonts w:cstheme="minorHAnsi"/>
          <w:b/>
          <w:sz w:val="24"/>
          <w:szCs w:val="24"/>
        </w:rPr>
        <w:t>FEO 2021-2027</w:t>
      </w:r>
      <w:r w:rsidR="00D053B5" w:rsidRPr="009211CE">
        <w:rPr>
          <w:rFonts w:cstheme="minorHAnsi"/>
          <w:b/>
          <w:sz w:val="24"/>
          <w:szCs w:val="24"/>
        </w:rPr>
        <w:t xml:space="preserve"> </w:t>
      </w:r>
      <w:r w:rsidR="00D053B5" w:rsidRPr="009211CE">
        <w:rPr>
          <w:rFonts w:cstheme="minorHAnsi"/>
          <w:sz w:val="24"/>
          <w:szCs w:val="24"/>
        </w:rPr>
        <w:t xml:space="preserve">- </w:t>
      </w:r>
      <w:r w:rsidR="003A0325" w:rsidRPr="009211CE">
        <w:rPr>
          <w:rFonts w:cstheme="minorHAnsi"/>
          <w:sz w:val="24"/>
          <w:szCs w:val="24"/>
        </w:rPr>
        <w:t>program regionalny Fundusze Europejskie dla Opolskiego 2021-2027 (wersja nr 2) przyjęty Decyzją Wykonawczą Komisji Europejskiej z dnia 24.07.2024 r. zmieniającą decyzję wykonawczą C(2022)8515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1D4041EC" w14:textId="395590DD" w:rsidR="00751290" w:rsidRPr="009211CE" w:rsidRDefault="00751290" w:rsidP="0006688C">
      <w:pPr>
        <w:spacing w:after="120" w:line="276" w:lineRule="auto"/>
        <w:rPr>
          <w:rFonts w:cstheme="minorHAnsi"/>
          <w:sz w:val="24"/>
          <w:szCs w:val="24"/>
        </w:rPr>
      </w:pPr>
      <w:r w:rsidRPr="009211CE">
        <w:rPr>
          <w:rFonts w:cstheme="minorHAnsi"/>
          <w:b/>
          <w:sz w:val="24"/>
          <w:szCs w:val="24"/>
        </w:rPr>
        <w:t>FERS</w:t>
      </w:r>
      <w:r w:rsidRPr="009211CE">
        <w:rPr>
          <w:rFonts w:cstheme="minorHAnsi"/>
          <w:sz w:val="24"/>
          <w:szCs w:val="24"/>
        </w:rPr>
        <w:t xml:space="preserve"> – program krajowy pn. Fundusze Europejskie dla Rozwoju Społecznego</w:t>
      </w:r>
      <w:r w:rsidR="00AD3292" w:rsidRPr="009211CE">
        <w:rPr>
          <w:rFonts w:cstheme="minorHAnsi"/>
          <w:sz w:val="24"/>
          <w:szCs w:val="24"/>
        </w:rPr>
        <w:t xml:space="preserve"> 2021-2027</w:t>
      </w:r>
    </w:p>
    <w:p w14:paraId="26864076" w14:textId="64342CC0" w:rsidR="00926867" w:rsidRPr="009211CE" w:rsidRDefault="00285FAC" w:rsidP="008B38A7">
      <w:pPr>
        <w:spacing w:after="120" w:line="276" w:lineRule="auto"/>
        <w:rPr>
          <w:rFonts w:cstheme="minorHAnsi"/>
          <w:sz w:val="24"/>
          <w:szCs w:val="24"/>
        </w:rPr>
      </w:pPr>
      <w:r w:rsidRPr="009211CE">
        <w:rPr>
          <w:rFonts w:cstheme="minorHAnsi"/>
          <w:b/>
          <w:sz w:val="24"/>
          <w:szCs w:val="24"/>
        </w:rPr>
        <w:lastRenderedPageBreak/>
        <w:t xml:space="preserve">IZ </w:t>
      </w:r>
      <w:r w:rsidRPr="009211CE">
        <w:rPr>
          <w:rFonts w:cstheme="minorHAnsi"/>
          <w:sz w:val="24"/>
          <w:szCs w:val="24"/>
        </w:rPr>
        <w:t xml:space="preserve">- </w:t>
      </w:r>
      <w:r w:rsidR="00926867" w:rsidRPr="009211CE">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40A5AC86" w:rsidR="00926867" w:rsidRPr="009211CE" w:rsidRDefault="00926867" w:rsidP="0006688C">
      <w:pPr>
        <w:spacing w:after="120" w:line="276" w:lineRule="auto"/>
        <w:rPr>
          <w:rFonts w:cstheme="minorHAnsi"/>
          <w:sz w:val="24"/>
          <w:szCs w:val="24"/>
        </w:rPr>
      </w:pPr>
      <w:r w:rsidRPr="009211CE">
        <w:rPr>
          <w:rFonts w:cstheme="minorHAnsi"/>
          <w:b/>
          <w:sz w:val="24"/>
          <w:szCs w:val="24"/>
        </w:rPr>
        <w:t>IP</w:t>
      </w:r>
      <w:r w:rsidRPr="009211CE">
        <w:rPr>
          <w:rFonts w:cstheme="minorHAnsi"/>
          <w:sz w:val="24"/>
          <w:szCs w:val="24"/>
        </w:rPr>
        <w:t xml:space="preserve"> - Instytucja Pośrednicząca w ramach programu regionalnego Fundusze Europejskie dla Opolskiego 2021-2027, tj. Wojewódzki Urząd Pracy w Opolu</w:t>
      </w:r>
    </w:p>
    <w:p w14:paraId="5BD295B9" w14:textId="68C7435E" w:rsidR="00DE52BB" w:rsidRPr="009211CE" w:rsidRDefault="00DE52BB" w:rsidP="0006688C">
      <w:pPr>
        <w:spacing w:after="120" w:line="276" w:lineRule="auto"/>
        <w:rPr>
          <w:rFonts w:cstheme="minorHAnsi"/>
          <w:sz w:val="24"/>
          <w:szCs w:val="24"/>
        </w:rPr>
      </w:pPr>
      <w:r w:rsidRPr="009211CE">
        <w:rPr>
          <w:rFonts w:cstheme="minorHAnsi"/>
          <w:b/>
          <w:sz w:val="24"/>
          <w:szCs w:val="24"/>
        </w:rPr>
        <w:t xml:space="preserve">JST </w:t>
      </w:r>
      <w:r w:rsidRPr="009211CE">
        <w:rPr>
          <w:rFonts w:cstheme="minorHAnsi"/>
          <w:sz w:val="24"/>
          <w:szCs w:val="24"/>
        </w:rPr>
        <w:t>- Jednostki Samorządu Terytorialnego</w:t>
      </w:r>
    </w:p>
    <w:p w14:paraId="38C6BC37" w14:textId="77777777" w:rsidR="00285FAC" w:rsidRPr="009211CE" w:rsidRDefault="00285FAC" w:rsidP="0006688C">
      <w:pPr>
        <w:spacing w:after="120" w:line="276" w:lineRule="auto"/>
        <w:rPr>
          <w:rFonts w:cstheme="minorHAnsi"/>
          <w:b/>
          <w:sz w:val="24"/>
          <w:szCs w:val="24"/>
        </w:rPr>
      </w:pPr>
      <w:r w:rsidRPr="009211CE">
        <w:rPr>
          <w:rFonts w:cstheme="minorHAnsi"/>
          <w:b/>
          <w:sz w:val="24"/>
          <w:szCs w:val="24"/>
        </w:rPr>
        <w:t xml:space="preserve">KE </w:t>
      </w:r>
      <w:r w:rsidR="00A8016B" w:rsidRPr="009211CE">
        <w:rPr>
          <w:rFonts w:cstheme="minorHAnsi"/>
          <w:sz w:val="24"/>
          <w:szCs w:val="24"/>
        </w:rPr>
        <w:t>-</w:t>
      </w:r>
      <w:r w:rsidRPr="009211CE">
        <w:rPr>
          <w:rFonts w:cstheme="minorHAnsi"/>
          <w:sz w:val="24"/>
          <w:szCs w:val="24"/>
        </w:rPr>
        <w:t xml:space="preserve"> Komisja Europejska</w:t>
      </w:r>
    </w:p>
    <w:p w14:paraId="3B2F53EF" w14:textId="0B24946C" w:rsidR="00285FAC" w:rsidRPr="009211CE" w:rsidRDefault="00285FAC" w:rsidP="0006688C">
      <w:pPr>
        <w:spacing w:after="120" w:line="276" w:lineRule="auto"/>
        <w:rPr>
          <w:rFonts w:cstheme="minorHAnsi"/>
          <w:b/>
          <w:sz w:val="24"/>
          <w:szCs w:val="24"/>
        </w:rPr>
      </w:pPr>
      <w:r w:rsidRPr="009211CE">
        <w:rPr>
          <w:rFonts w:cstheme="minorHAnsi"/>
          <w:b/>
          <w:sz w:val="24"/>
          <w:szCs w:val="24"/>
        </w:rPr>
        <w:t xml:space="preserve">KM FEO 2021-2027 </w:t>
      </w:r>
      <w:r w:rsidRPr="009211CE">
        <w:rPr>
          <w:rFonts w:cstheme="minorHAnsi"/>
          <w:sz w:val="24"/>
          <w:szCs w:val="24"/>
        </w:rPr>
        <w:t xml:space="preserve">- Komitet Monitorujący </w:t>
      </w:r>
      <w:r w:rsidR="00D52726" w:rsidRPr="009211CE">
        <w:rPr>
          <w:rFonts w:cstheme="minorHAnsi"/>
          <w:sz w:val="24"/>
          <w:szCs w:val="24"/>
        </w:rPr>
        <w:t xml:space="preserve">program </w:t>
      </w:r>
      <w:r w:rsidR="008F6024" w:rsidRPr="009211CE">
        <w:rPr>
          <w:rFonts w:cstheme="minorHAnsi"/>
          <w:sz w:val="24"/>
          <w:szCs w:val="24"/>
        </w:rPr>
        <w:t xml:space="preserve">regionalny </w:t>
      </w:r>
      <w:r w:rsidRPr="009211CE">
        <w:rPr>
          <w:rFonts w:cstheme="minorHAnsi"/>
          <w:sz w:val="24"/>
          <w:szCs w:val="24"/>
        </w:rPr>
        <w:t>Fundusze Europejskie dla Opolskiego 2021-2027</w:t>
      </w:r>
    </w:p>
    <w:p w14:paraId="43DBC7AA" w14:textId="3CF69334" w:rsidR="00B2214B" w:rsidRPr="009211CE" w:rsidRDefault="00285FAC" w:rsidP="0006688C">
      <w:pPr>
        <w:spacing w:after="120" w:line="276" w:lineRule="auto"/>
        <w:rPr>
          <w:rFonts w:cstheme="minorHAnsi"/>
          <w:b/>
          <w:sz w:val="24"/>
          <w:szCs w:val="24"/>
        </w:rPr>
      </w:pPr>
      <w:r w:rsidRPr="009211CE">
        <w:rPr>
          <w:rFonts w:cstheme="minorHAnsi"/>
          <w:b/>
          <w:sz w:val="24"/>
          <w:szCs w:val="24"/>
        </w:rPr>
        <w:t xml:space="preserve">KOP </w:t>
      </w:r>
      <w:r w:rsidR="00A8016B" w:rsidRPr="009211CE">
        <w:rPr>
          <w:rFonts w:cstheme="minorHAnsi"/>
          <w:sz w:val="24"/>
          <w:szCs w:val="24"/>
        </w:rPr>
        <w:t>-</w:t>
      </w:r>
      <w:r w:rsidRPr="009211CE">
        <w:rPr>
          <w:rFonts w:cstheme="minorHAnsi"/>
          <w:sz w:val="24"/>
          <w:szCs w:val="24"/>
        </w:rPr>
        <w:t xml:space="preserve"> Komisja Oceny Projektów</w:t>
      </w:r>
    </w:p>
    <w:p w14:paraId="0FD98DC7" w14:textId="1B1A9042" w:rsidR="004955A6" w:rsidRPr="009211CE" w:rsidRDefault="004955A6" w:rsidP="0006688C">
      <w:pPr>
        <w:spacing w:after="120" w:line="276" w:lineRule="auto"/>
        <w:rPr>
          <w:rFonts w:cstheme="minorHAnsi"/>
          <w:b/>
          <w:sz w:val="24"/>
          <w:szCs w:val="24"/>
        </w:rPr>
      </w:pPr>
      <w:r w:rsidRPr="009211CE">
        <w:rPr>
          <w:rFonts w:cstheme="minorHAnsi"/>
          <w:b/>
          <w:sz w:val="24"/>
          <w:szCs w:val="24"/>
        </w:rPr>
        <w:t xml:space="preserve">KPON </w:t>
      </w:r>
      <w:r w:rsidRPr="009211CE">
        <w:rPr>
          <w:rFonts w:cstheme="minorHAnsi"/>
          <w:sz w:val="24"/>
          <w:szCs w:val="24"/>
        </w:rPr>
        <w:t>– Konwencja o prawach osób niepełnosprawnych, sporządzona w Nowym Jorku dnia 13 grudnia 2006 r. (Dz. U. z 2012r.</w:t>
      </w:r>
      <w:r w:rsidR="0018411A" w:rsidRPr="009211CE">
        <w:rPr>
          <w:rFonts w:cstheme="minorHAnsi"/>
          <w:sz w:val="24"/>
          <w:szCs w:val="24"/>
        </w:rPr>
        <w:t>,</w:t>
      </w:r>
      <w:r w:rsidRPr="009211CE">
        <w:rPr>
          <w:rFonts w:cstheme="minorHAnsi"/>
          <w:sz w:val="24"/>
          <w:szCs w:val="24"/>
        </w:rPr>
        <w:t xml:space="preserve"> poz. 1169 z</w:t>
      </w:r>
      <w:r w:rsidR="00D11862" w:rsidRPr="009211CE">
        <w:rPr>
          <w:rFonts w:cstheme="minorHAnsi"/>
          <w:sz w:val="24"/>
          <w:szCs w:val="24"/>
        </w:rPr>
        <w:t xml:space="preserve">e </w:t>
      </w:r>
      <w:r w:rsidRPr="009211CE">
        <w:rPr>
          <w:rFonts w:cstheme="minorHAnsi"/>
          <w:sz w:val="24"/>
          <w:szCs w:val="24"/>
        </w:rPr>
        <w:t>zm.)</w:t>
      </w:r>
    </w:p>
    <w:p w14:paraId="6CE51680" w14:textId="618797DA" w:rsidR="00926867" w:rsidRPr="009211CE" w:rsidRDefault="00926867" w:rsidP="0006688C">
      <w:pPr>
        <w:spacing w:after="120" w:line="276" w:lineRule="auto"/>
        <w:rPr>
          <w:rFonts w:cstheme="minorHAnsi"/>
          <w:sz w:val="24"/>
          <w:szCs w:val="24"/>
        </w:rPr>
      </w:pPr>
      <w:r w:rsidRPr="009211CE">
        <w:rPr>
          <w:rFonts w:cstheme="minorHAnsi"/>
          <w:b/>
          <w:sz w:val="24"/>
          <w:szCs w:val="24"/>
        </w:rPr>
        <w:t>KPP</w:t>
      </w:r>
      <w:r w:rsidRPr="009211CE">
        <w:rPr>
          <w:rFonts w:cstheme="minorHAnsi"/>
          <w:sz w:val="24"/>
          <w:szCs w:val="24"/>
        </w:rPr>
        <w:t xml:space="preserve"> - Karta praw podstawowych Unii Europejskiej z dnia 26 października 2012 r. (Dz. Urz. UE C 326 z 26.10.2012, str. 391)</w:t>
      </w:r>
    </w:p>
    <w:p w14:paraId="6A9F9349" w14:textId="7EA3FD22" w:rsidR="00BA18C4" w:rsidRPr="009211CE" w:rsidRDefault="00BA18C4" w:rsidP="0006688C">
      <w:pPr>
        <w:spacing w:after="120" w:line="276" w:lineRule="auto"/>
        <w:rPr>
          <w:rFonts w:cstheme="minorHAnsi"/>
          <w:sz w:val="24"/>
          <w:szCs w:val="24"/>
        </w:rPr>
      </w:pPr>
      <w:r w:rsidRPr="009211CE">
        <w:rPr>
          <w:rFonts w:cstheme="minorHAnsi"/>
          <w:b/>
          <w:sz w:val="24"/>
          <w:szCs w:val="24"/>
        </w:rPr>
        <w:t xml:space="preserve">LSI 2021-2027 </w:t>
      </w:r>
      <w:r w:rsidRPr="009211CE">
        <w:rPr>
          <w:rFonts w:cstheme="minorHAnsi"/>
          <w:sz w:val="24"/>
          <w:szCs w:val="24"/>
        </w:rPr>
        <w:t>- Lokalny System Informatyczny</w:t>
      </w:r>
      <w:r w:rsidR="00926867" w:rsidRPr="009211CE">
        <w:rPr>
          <w:rFonts w:cstheme="minorHAnsi"/>
          <w:sz w:val="24"/>
          <w:szCs w:val="24"/>
        </w:rPr>
        <w:t xml:space="preserve"> </w:t>
      </w:r>
      <w:r w:rsidRPr="009211CE">
        <w:rPr>
          <w:rFonts w:cstheme="minorHAnsi"/>
          <w:sz w:val="24"/>
          <w:szCs w:val="24"/>
        </w:rPr>
        <w:t xml:space="preserve">na lata 2021-2027, którego elementem jest </w:t>
      </w:r>
      <w:r w:rsidR="00926867" w:rsidRPr="009211CE">
        <w:rPr>
          <w:rFonts w:cstheme="minorHAnsi"/>
          <w:sz w:val="24"/>
          <w:szCs w:val="24"/>
        </w:rPr>
        <w:t>Panel Wnioskodawcy</w:t>
      </w:r>
    </w:p>
    <w:p w14:paraId="746491BB" w14:textId="6F4CE005" w:rsidR="003B75A3" w:rsidRPr="009211CE" w:rsidRDefault="003B75A3" w:rsidP="003B75A3">
      <w:pPr>
        <w:spacing w:after="120" w:line="276" w:lineRule="auto"/>
        <w:rPr>
          <w:rFonts w:cstheme="minorHAnsi"/>
          <w:sz w:val="24"/>
          <w:szCs w:val="24"/>
        </w:rPr>
      </w:pPr>
      <w:r w:rsidRPr="009211CE">
        <w:rPr>
          <w:rFonts w:cstheme="minorHAnsi"/>
          <w:b/>
          <w:bCs/>
          <w:sz w:val="24"/>
          <w:szCs w:val="24"/>
        </w:rPr>
        <w:t xml:space="preserve">MRU - </w:t>
      </w:r>
      <w:r w:rsidR="003A0325" w:rsidRPr="009211CE">
        <w:rPr>
          <w:rFonts w:cstheme="minorHAnsi"/>
          <w:sz w:val="24"/>
          <w:szCs w:val="24"/>
        </w:rPr>
        <w:t>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p>
    <w:p w14:paraId="66F9D3B7" w14:textId="77777777" w:rsidR="00285FAC" w:rsidRPr="009211CE" w:rsidRDefault="00285FAC" w:rsidP="0006688C">
      <w:pPr>
        <w:spacing w:after="120" w:line="276" w:lineRule="auto"/>
        <w:rPr>
          <w:rFonts w:cstheme="minorHAnsi"/>
          <w:sz w:val="24"/>
          <w:szCs w:val="24"/>
        </w:rPr>
      </w:pPr>
      <w:r w:rsidRPr="009211CE">
        <w:rPr>
          <w:rFonts w:cstheme="minorHAnsi"/>
          <w:b/>
          <w:sz w:val="24"/>
          <w:szCs w:val="24"/>
        </w:rPr>
        <w:t xml:space="preserve">MFiPR </w:t>
      </w:r>
      <w:r w:rsidRPr="009211CE">
        <w:rPr>
          <w:rFonts w:cstheme="minorHAnsi"/>
          <w:sz w:val="24"/>
          <w:szCs w:val="24"/>
        </w:rPr>
        <w:t>- Ministerstwo Funduszy i Polityki Regionalnej</w:t>
      </w:r>
    </w:p>
    <w:p w14:paraId="22BC184D" w14:textId="638520BA" w:rsidR="00BE231A" w:rsidRPr="009211CE" w:rsidRDefault="00BE231A" w:rsidP="00BE231A">
      <w:pPr>
        <w:spacing w:after="120" w:line="276" w:lineRule="auto"/>
        <w:rPr>
          <w:rFonts w:cstheme="minorHAnsi"/>
          <w:sz w:val="24"/>
          <w:szCs w:val="24"/>
        </w:rPr>
      </w:pPr>
      <w:bookmarkStart w:id="2" w:name="_Hlk196222335"/>
      <w:r w:rsidRPr="00BF06C1">
        <w:rPr>
          <w:rFonts w:cstheme="minorHAnsi"/>
          <w:b/>
          <w:sz w:val="24"/>
          <w:szCs w:val="24"/>
        </w:rPr>
        <w:t xml:space="preserve">Osoba zagrożona wykluczeniem społecznym </w:t>
      </w:r>
      <w:r w:rsidR="00050BB8" w:rsidRPr="00BF06C1">
        <w:rPr>
          <w:rFonts w:cstheme="minorHAnsi"/>
          <w:b/>
          <w:sz w:val="24"/>
          <w:szCs w:val="24"/>
        </w:rPr>
        <w:t xml:space="preserve">- </w:t>
      </w:r>
      <w:r w:rsidR="00050BB8" w:rsidRPr="00BF06C1">
        <w:rPr>
          <w:rFonts w:cstheme="minorHAnsi"/>
          <w:bCs/>
          <w:sz w:val="24"/>
          <w:szCs w:val="24"/>
        </w:rPr>
        <w:t xml:space="preserve">to osoba, o której mowa w art. 2 ust. 6 </w:t>
      </w:r>
      <w:r w:rsidR="00B114EC" w:rsidRPr="00BF06C1">
        <w:rPr>
          <w:rFonts w:cstheme="minorHAnsi"/>
          <w:bCs/>
          <w:sz w:val="24"/>
          <w:szCs w:val="24"/>
        </w:rPr>
        <w:t>ustawy z dnia 5 sierpnia 2022</w:t>
      </w:r>
      <w:r w:rsidR="00837181" w:rsidRPr="00BF06C1">
        <w:rPr>
          <w:rFonts w:cstheme="minorHAnsi"/>
          <w:bCs/>
          <w:sz w:val="24"/>
          <w:szCs w:val="24"/>
        </w:rPr>
        <w:t> </w:t>
      </w:r>
      <w:r w:rsidR="00B114EC" w:rsidRPr="00BF06C1">
        <w:rPr>
          <w:rFonts w:cstheme="minorHAnsi"/>
          <w:bCs/>
          <w:sz w:val="24"/>
          <w:szCs w:val="24"/>
        </w:rPr>
        <w:t>r. o ekonomii społecznej</w:t>
      </w:r>
      <w:r w:rsidR="00050BB8" w:rsidRPr="00BF06C1">
        <w:rPr>
          <w:rFonts w:cstheme="minorHAnsi"/>
          <w:bCs/>
          <w:sz w:val="24"/>
          <w:szCs w:val="24"/>
        </w:rPr>
        <w:t xml:space="preserve"> (osoba uprawniona do zatrudnienia w przedsiębiorstwie społecznym)</w:t>
      </w:r>
      <w:r w:rsidR="00BF06C1" w:rsidRPr="00BF06C1">
        <w:rPr>
          <w:rFonts w:cstheme="minorHAnsi"/>
          <w:bCs/>
          <w:sz w:val="24"/>
          <w:szCs w:val="24"/>
        </w:rPr>
        <w:t>.</w:t>
      </w:r>
    </w:p>
    <w:bookmarkEnd w:id="2"/>
    <w:p w14:paraId="552DC1C0" w14:textId="1CBEAD93" w:rsidR="00BE231A" w:rsidRPr="009211CE" w:rsidRDefault="00BE231A" w:rsidP="0006688C">
      <w:pPr>
        <w:spacing w:after="120" w:line="276" w:lineRule="auto"/>
        <w:rPr>
          <w:rFonts w:cstheme="minorHAnsi"/>
          <w:sz w:val="24"/>
          <w:szCs w:val="24"/>
        </w:rPr>
      </w:pPr>
      <w:r w:rsidRPr="009211CE">
        <w:rPr>
          <w:rFonts w:cstheme="minorHAnsi"/>
          <w:b/>
          <w:sz w:val="24"/>
          <w:szCs w:val="24"/>
        </w:rPr>
        <w:t xml:space="preserve">Ośrodek wsparcia ekonomii społecznej (OWES) – </w:t>
      </w:r>
      <w:r w:rsidRPr="009211CE">
        <w:rPr>
          <w:rFonts w:cstheme="minorHAnsi"/>
          <w:sz w:val="24"/>
          <w:szCs w:val="24"/>
        </w:rPr>
        <w:t xml:space="preserve">ośrodek wsparcia ekonomii społecznej, </w:t>
      </w:r>
      <w:r w:rsidRPr="009211CE">
        <w:rPr>
          <w:rFonts w:cstheme="minorHAnsi"/>
          <w:sz w:val="24"/>
          <w:szCs w:val="24"/>
        </w:rPr>
        <w:br/>
        <w:t xml:space="preserve">o którym mowa w art. 36 ust. 1 ustawy z dnia 5 sierpnia 2022 r. o ekonomii społecznej </w:t>
      </w:r>
      <w:r w:rsidR="00AF4F25" w:rsidRPr="009211CE">
        <w:rPr>
          <w:rFonts w:cstheme="minorHAnsi"/>
          <w:sz w:val="24"/>
          <w:szCs w:val="24"/>
        </w:rPr>
        <w:br/>
      </w:r>
      <w:r w:rsidRPr="009211CE">
        <w:rPr>
          <w:rFonts w:cstheme="minorHAnsi"/>
          <w:sz w:val="24"/>
          <w:szCs w:val="24"/>
        </w:rPr>
        <w:t xml:space="preserve">(Dz. U. </w:t>
      </w:r>
      <w:r w:rsidR="00040C6C" w:rsidRPr="009211CE">
        <w:rPr>
          <w:rFonts w:cstheme="minorHAnsi"/>
          <w:sz w:val="24"/>
          <w:szCs w:val="24"/>
        </w:rPr>
        <w:t xml:space="preserve">z </w:t>
      </w:r>
      <w:r w:rsidRPr="009211CE">
        <w:rPr>
          <w:rFonts w:cstheme="minorHAnsi"/>
          <w:sz w:val="24"/>
          <w:szCs w:val="24"/>
        </w:rPr>
        <w:t>202</w:t>
      </w:r>
      <w:r w:rsidR="00D11862" w:rsidRPr="009211CE">
        <w:rPr>
          <w:rFonts w:cstheme="minorHAnsi"/>
          <w:sz w:val="24"/>
          <w:szCs w:val="24"/>
        </w:rPr>
        <w:t>4</w:t>
      </w:r>
      <w:r w:rsidRPr="009211CE">
        <w:rPr>
          <w:rFonts w:cstheme="minorHAnsi"/>
          <w:sz w:val="24"/>
          <w:szCs w:val="24"/>
        </w:rPr>
        <w:t xml:space="preserve"> </w:t>
      </w:r>
      <w:r w:rsidR="00040C6C" w:rsidRPr="009211CE">
        <w:rPr>
          <w:rFonts w:cstheme="minorHAnsi"/>
          <w:sz w:val="24"/>
          <w:szCs w:val="24"/>
        </w:rPr>
        <w:t>r.</w:t>
      </w:r>
      <w:r w:rsidR="0018411A" w:rsidRPr="009211CE">
        <w:rPr>
          <w:rFonts w:cstheme="minorHAnsi"/>
          <w:sz w:val="24"/>
          <w:szCs w:val="24"/>
        </w:rPr>
        <w:t>,</w:t>
      </w:r>
      <w:r w:rsidR="00040C6C" w:rsidRPr="009211CE">
        <w:rPr>
          <w:rFonts w:cstheme="minorHAnsi"/>
          <w:sz w:val="24"/>
          <w:szCs w:val="24"/>
        </w:rPr>
        <w:t xml:space="preserve"> </w:t>
      </w:r>
      <w:r w:rsidRPr="009211CE">
        <w:rPr>
          <w:rFonts w:cstheme="minorHAnsi"/>
          <w:sz w:val="24"/>
          <w:szCs w:val="24"/>
        </w:rPr>
        <w:t xml:space="preserve">poz. </w:t>
      </w:r>
      <w:r w:rsidR="00D11862" w:rsidRPr="009211CE">
        <w:rPr>
          <w:rFonts w:cstheme="minorHAnsi"/>
          <w:sz w:val="24"/>
          <w:szCs w:val="24"/>
        </w:rPr>
        <w:t>113</w:t>
      </w:r>
      <w:r w:rsidR="00A75F4B" w:rsidRPr="009211CE">
        <w:rPr>
          <w:rFonts w:cstheme="minorHAnsi"/>
          <w:sz w:val="24"/>
          <w:szCs w:val="24"/>
        </w:rPr>
        <w:t xml:space="preserve"> ze zm.</w:t>
      </w:r>
      <w:r w:rsidRPr="009211CE">
        <w:rPr>
          <w:rFonts w:cstheme="minorHAnsi"/>
          <w:sz w:val="24"/>
          <w:szCs w:val="24"/>
        </w:rPr>
        <w:t>)</w:t>
      </w:r>
    </w:p>
    <w:p w14:paraId="193BF0EB" w14:textId="0BF80F4D" w:rsidR="00A8016B" w:rsidRPr="009211CE" w:rsidRDefault="00A8016B" w:rsidP="0006688C">
      <w:pPr>
        <w:spacing w:after="120" w:line="276" w:lineRule="auto"/>
        <w:rPr>
          <w:rFonts w:cstheme="minorHAnsi"/>
          <w:sz w:val="24"/>
          <w:szCs w:val="24"/>
        </w:rPr>
      </w:pPr>
      <w:r w:rsidRPr="009211CE">
        <w:rPr>
          <w:rFonts w:cstheme="minorHAnsi"/>
          <w:b/>
          <w:sz w:val="24"/>
          <w:szCs w:val="24"/>
        </w:rPr>
        <w:t xml:space="preserve">Partnerzy </w:t>
      </w:r>
      <w:r w:rsidRPr="009211CE">
        <w:rPr>
          <w:rFonts w:cstheme="minorHAnsi"/>
          <w:sz w:val="24"/>
          <w:szCs w:val="24"/>
        </w:rPr>
        <w:t>- partnerzy, o których mowa w art. 8 rozporządzenia ogólnego</w:t>
      </w:r>
    </w:p>
    <w:p w14:paraId="382D4B95" w14:textId="77777777" w:rsidR="00926867" w:rsidRPr="009211CE" w:rsidRDefault="00926867" w:rsidP="00926867">
      <w:pPr>
        <w:spacing w:after="120" w:line="276" w:lineRule="auto"/>
        <w:rPr>
          <w:rFonts w:cstheme="minorHAnsi"/>
          <w:b/>
          <w:sz w:val="24"/>
          <w:szCs w:val="24"/>
        </w:rPr>
      </w:pPr>
      <w:r w:rsidRPr="009211CE">
        <w:rPr>
          <w:rFonts w:cstheme="minorHAnsi"/>
          <w:b/>
          <w:sz w:val="24"/>
          <w:szCs w:val="24"/>
        </w:rPr>
        <w:t>Portal</w:t>
      </w:r>
      <w:r w:rsidRPr="009211CE">
        <w:rPr>
          <w:rFonts w:cstheme="minorHAnsi"/>
          <w:sz w:val="24"/>
          <w:szCs w:val="24"/>
        </w:rPr>
        <w:t xml:space="preserve"> – portal Funduszy Europejskich</w:t>
      </w:r>
    </w:p>
    <w:p w14:paraId="784CDFA9" w14:textId="53C874D0" w:rsidR="00926867" w:rsidRPr="009211CE" w:rsidRDefault="00926867" w:rsidP="0006688C">
      <w:pPr>
        <w:spacing w:after="120" w:line="276" w:lineRule="auto"/>
        <w:rPr>
          <w:rFonts w:cstheme="minorHAnsi"/>
          <w:b/>
          <w:sz w:val="24"/>
          <w:szCs w:val="24"/>
        </w:rPr>
      </w:pPr>
      <w:r w:rsidRPr="009211CE">
        <w:rPr>
          <w:rFonts w:cstheme="minorHAnsi"/>
          <w:b/>
          <w:sz w:val="24"/>
          <w:szCs w:val="24"/>
        </w:rPr>
        <w:t xml:space="preserve">Projekt – </w:t>
      </w:r>
      <w:r w:rsidRPr="009211CE">
        <w:rPr>
          <w:rFonts w:cstheme="minorHAnsi"/>
          <w:sz w:val="24"/>
          <w:szCs w:val="24"/>
        </w:rPr>
        <w:t xml:space="preserve">przedsięwzięcie, o którym mowa w art. 2 pkt 22 </w:t>
      </w:r>
      <w:r w:rsidRPr="009211CE">
        <w:rPr>
          <w:rFonts w:cstheme="minorHAnsi"/>
          <w:iCs/>
          <w:sz w:val="24"/>
          <w:szCs w:val="24"/>
        </w:rPr>
        <w:t xml:space="preserve">ustawy wdrożeniowej </w:t>
      </w:r>
      <w:r w:rsidRPr="009211CE">
        <w:rPr>
          <w:rFonts w:cstheme="minorHAnsi"/>
          <w:sz w:val="24"/>
          <w:szCs w:val="24"/>
        </w:rPr>
        <w:t>zmierzające do osiągnięcia założonego celu określonego wskaźnikami, z określonym początkiem i końcem realizacji, zgłoszone do objęcia albo objęte finansowaniem UE jednego z funduszy strukturalnych, Funduszu Spójności albo Funduszu na rzecz Sprawiedliwej Transformacji w ramach programu</w:t>
      </w:r>
    </w:p>
    <w:p w14:paraId="2B962E41" w14:textId="5DC46C77" w:rsidR="00285FAC" w:rsidRPr="009211CE" w:rsidRDefault="00285FAC" w:rsidP="0006688C">
      <w:pPr>
        <w:spacing w:after="120" w:line="276" w:lineRule="auto"/>
        <w:rPr>
          <w:rFonts w:cstheme="minorHAnsi"/>
          <w:sz w:val="24"/>
          <w:szCs w:val="24"/>
        </w:rPr>
      </w:pPr>
      <w:r w:rsidRPr="009211CE">
        <w:rPr>
          <w:rFonts w:cstheme="minorHAnsi"/>
          <w:b/>
          <w:sz w:val="24"/>
          <w:szCs w:val="24"/>
        </w:rPr>
        <w:t xml:space="preserve">PZP </w:t>
      </w:r>
      <w:r w:rsidR="00A8016B" w:rsidRPr="009211CE">
        <w:rPr>
          <w:rFonts w:cstheme="minorHAnsi"/>
          <w:sz w:val="24"/>
          <w:szCs w:val="24"/>
        </w:rPr>
        <w:t>-</w:t>
      </w:r>
      <w:r w:rsidR="002A56F6" w:rsidRPr="009211CE">
        <w:rPr>
          <w:rFonts w:cstheme="minorHAnsi"/>
          <w:sz w:val="24"/>
          <w:szCs w:val="24"/>
        </w:rPr>
        <w:t xml:space="preserve"> Prawo Zamówień Publicznych </w:t>
      </w:r>
    </w:p>
    <w:p w14:paraId="41C344A2" w14:textId="740E1E08" w:rsidR="00BE231A" w:rsidRPr="009211CE" w:rsidRDefault="00BE231A" w:rsidP="00397E47">
      <w:pPr>
        <w:spacing w:after="120" w:line="240" w:lineRule="auto"/>
        <w:rPr>
          <w:rFonts w:cstheme="minorHAnsi"/>
          <w:sz w:val="24"/>
          <w:szCs w:val="24"/>
        </w:rPr>
      </w:pPr>
      <w:r w:rsidRPr="009211CE">
        <w:rPr>
          <w:rFonts w:cstheme="minorHAnsi"/>
          <w:b/>
          <w:bCs/>
          <w:sz w:val="24"/>
          <w:szCs w:val="24"/>
        </w:rPr>
        <w:lastRenderedPageBreak/>
        <w:t xml:space="preserve">Podmiot ekonomii społecznej (PES) </w:t>
      </w:r>
      <w:r w:rsidRPr="009211CE">
        <w:rPr>
          <w:rFonts w:cstheme="minorHAnsi"/>
          <w:sz w:val="24"/>
          <w:szCs w:val="24"/>
        </w:rPr>
        <w:t>– podmiot ekonomii społecznej, o którym</w:t>
      </w:r>
      <w:r w:rsidR="003D17D3" w:rsidRPr="009211CE">
        <w:rPr>
          <w:rFonts w:cstheme="minorHAnsi"/>
          <w:sz w:val="24"/>
          <w:szCs w:val="24"/>
        </w:rPr>
        <w:t xml:space="preserve"> </w:t>
      </w:r>
      <w:r w:rsidRPr="009211CE">
        <w:rPr>
          <w:rFonts w:cstheme="minorHAnsi"/>
          <w:sz w:val="24"/>
          <w:szCs w:val="24"/>
        </w:rPr>
        <w:t>mowa w art. 2 pkt 5 ustawy z dnia 5 sierpnia 2022 r. o ekonomii społecznej</w:t>
      </w:r>
      <w:r w:rsidR="003D17D3" w:rsidRPr="009211CE">
        <w:rPr>
          <w:rFonts w:cstheme="minorHAnsi"/>
          <w:sz w:val="24"/>
          <w:szCs w:val="24"/>
        </w:rPr>
        <w:t xml:space="preserve"> </w:t>
      </w:r>
    </w:p>
    <w:p w14:paraId="32905C60" w14:textId="00204400" w:rsidR="00751290" w:rsidRPr="009211CE" w:rsidRDefault="00751290" w:rsidP="0006688C">
      <w:pPr>
        <w:spacing w:after="120" w:line="276" w:lineRule="auto"/>
        <w:rPr>
          <w:rFonts w:cstheme="minorHAnsi"/>
          <w:b/>
          <w:sz w:val="24"/>
          <w:szCs w:val="24"/>
        </w:rPr>
      </w:pPr>
      <w:r w:rsidRPr="009211CE">
        <w:rPr>
          <w:rFonts w:cstheme="minorHAnsi"/>
          <w:b/>
          <w:sz w:val="24"/>
          <w:szCs w:val="24"/>
        </w:rPr>
        <w:t xml:space="preserve">Przedsiębiorstwo społeczne </w:t>
      </w:r>
      <w:r w:rsidRPr="009211CE">
        <w:rPr>
          <w:rFonts w:cstheme="minorHAnsi"/>
          <w:sz w:val="24"/>
          <w:szCs w:val="24"/>
        </w:rPr>
        <w:t>– podmiot ekonomii społecznej, posiadający status przedsiębiorstwa społecznego, zgodnie z art. 3 ust. 1 ustawy z 5 sierpnia 2022 r. o ekonomii społecznej</w:t>
      </w:r>
    </w:p>
    <w:p w14:paraId="02ABE353" w14:textId="63D42D5D" w:rsidR="00BA18C4" w:rsidRPr="009211CE" w:rsidRDefault="00BA18C4" w:rsidP="0006688C">
      <w:pPr>
        <w:spacing w:after="120" w:line="276" w:lineRule="auto"/>
        <w:rPr>
          <w:rFonts w:cstheme="minorHAnsi"/>
          <w:b/>
          <w:sz w:val="24"/>
          <w:szCs w:val="24"/>
        </w:rPr>
      </w:pPr>
      <w:r w:rsidRPr="009211CE">
        <w:rPr>
          <w:rFonts w:cstheme="minorHAnsi"/>
          <w:b/>
          <w:sz w:val="24"/>
          <w:szCs w:val="24"/>
        </w:rPr>
        <w:t xml:space="preserve">Rozporządzenie EFS+ </w:t>
      </w:r>
      <w:r w:rsidRPr="009211CE">
        <w:rPr>
          <w:rFonts w:cstheme="minorHAnsi"/>
          <w:sz w:val="24"/>
          <w:szCs w:val="24"/>
        </w:rPr>
        <w:t xml:space="preserve">- Rozporządzenie Parlamentu Europejskiego i Rady (UE) nr 2021/1057 z dnia 24 czerwca 2021 r. </w:t>
      </w:r>
      <w:r w:rsidRPr="009211CE">
        <w:rPr>
          <w:rFonts w:cstheme="minorHAnsi"/>
          <w:bCs/>
          <w:sz w:val="24"/>
          <w:szCs w:val="24"/>
        </w:rPr>
        <w:t>ustanawiające Europejski Fundusz Społeczny Plus (EFS+) oraz uchylające rozporządzenia (UE) nr 1296/2013</w:t>
      </w:r>
    </w:p>
    <w:p w14:paraId="6F076D6D" w14:textId="57ED9E2B" w:rsidR="00D95B65" w:rsidRPr="009211CE" w:rsidRDefault="00285FAC" w:rsidP="0006688C">
      <w:pPr>
        <w:spacing w:after="120" w:line="276" w:lineRule="auto"/>
        <w:rPr>
          <w:rFonts w:cstheme="minorHAnsi"/>
          <w:sz w:val="24"/>
          <w:szCs w:val="24"/>
        </w:rPr>
      </w:pPr>
      <w:r w:rsidRPr="009211CE">
        <w:rPr>
          <w:rFonts w:cstheme="minorHAnsi"/>
          <w:b/>
          <w:sz w:val="24"/>
          <w:szCs w:val="24"/>
        </w:rPr>
        <w:t xml:space="preserve">Rozporządzenie ogólne </w:t>
      </w:r>
      <w:r w:rsidRPr="009211CE">
        <w:rPr>
          <w:rFonts w:cstheme="minorHAnsi"/>
          <w:sz w:val="24"/>
          <w:szCs w:val="24"/>
        </w:rPr>
        <w:t xml:space="preserve">- Rozporządzenie Parlamentu Europejskiego i Rady (UE) </w:t>
      </w:r>
      <w:r w:rsidRPr="009211CE">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sidRPr="009211CE">
        <w:rPr>
          <w:rFonts w:cstheme="minorHAnsi"/>
          <w:sz w:val="24"/>
          <w:szCs w:val="24"/>
        </w:rPr>
        <w:t xml:space="preserve">ego, Rybackiego i Akwakultury, </w:t>
      </w:r>
      <w:r w:rsidRPr="009211CE">
        <w:rPr>
          <w:rFonts w:cstheme="minorHAnsi"/>
          <w:sz w:val="24"/>
          <w:szCs w:val="24"/>
        </w:rPr>
        <w:t>a także przepisy finansowe na potrzeby tych funduszy oraz na potrzeby Funduszu Azylu, Migracji i Akwakultury, Fundus</w:t>
      </w:r>
      <w:r w:rsidR="005954EA" w:rsidRPr="009211CE">
        <w:rPr>
          <w:rFonts w:cstheme="minorHAnsi"/>
          <w:sz w:val="24"/>
          <w:szCs w:val="24"/>
        </w:rPr>
        <w:t xml:space="preserve">zu Bezpieczeństwa Wewnętrznego </w:t>
      </w:r>
      <w:r w:rsidRPr="009211CE">
        <w:rPr>
          <w:rFonts w:cstheme="minorHAnsi"/>
          <w:sz w:val="24"/>
          <w:szCs w:val="24"/>
        </w:rPr>
        <w:t>i Instrumentu Wsparci</w:t>
      </w:r>
      <w:r w:rsidR="00E76DCB" w:rsidRPr="009211CE">
        <w:rPr>
          <w:rFonts w:cstheme="minorHAnsi"/>
          <w:sz w:val="24"/>
          <w:szCs w:val="24"/>
        </w:rPr>
        <w:t>a</w:t>
      </w:r>
      <w:r w:rsidRPr="009211CE">
        <w:rPr>
          <w:rFonts w:cstheme="minorHAnsi"/>
          <w:sz w:val="24"/>
          <w:szCs w:val="24"/>
        </w:rPr>
        <w:t xml:space="preserve"> Finansowego na rzecz Zarządzania Granicami i Polityki Wizowej</w:t>
      </w:r>
    </w:p>
    <w:p w14:paraId="2E2EEC60" w14:textId="77777777" w:rsidR="00B114EC" w:rsidRPr="009211CE" w:rsidRDefault="00C32938" w:rsidP="00926867">
      <w:pPr>
        <w:spacing w:after="120" w:line="276" w:lineRule="auto"/>
        <w:rPr>
          <w:rFonts w:cstheme="minorHAnsi"/>
          <w:sz w:val="24"/>
          <w:szCs w:val="24"/>
        </w:rPr>
      </w:pPr>
      <w:r w:rsidRPr="009211CE">
        <w:rPr>
          <w:rFonts w:cstheme="minorHAnsi"/>
          <w:b/>
          <w:sz w:val="24"/>
          <w:szCs w:val="24"/>
        </w:rPr>
        <w:t xml:space="preserve">RPO – </w:t>
      </w:r>
      <w:r w:rsidRPr="009211CE">
        <w:rPr>
          <w:rFonts w:cstheme="minorHAnsi"/>
          <w:sz w:val="24"/>
          <w:szCs w:val="24"/>
        </w:rPr>
        <w:t>Rzecznik Praw Obywatelskich</w:t>
      </w:r>
    </w:p>
    <w:p w14:paraId="23D2ECFF" w14:textId="22BEA527" w:rsidR="00156A10" w:rsidRPr="009211CE" w:rsidRDefault="00156A10" w:rsidP="00926867">
      <w:pPr>
        <w:spacing w:after="120" w:line="276" w:lineRule="auto"/>
        <w:rPr>
          <w:rFonts w:ascii="Calibri" w:eastAsia="Calibri" w:hAnsi="Calibri" w:cs="Calibri"/>
          <w:sz w:val="24"/>
          <w:szCs w:val="24"/>
        </w:rPr>
      </w:pPr>
      <w:r w:rsidRPr="009211CE">
        <w:rPr>
          <w:rFonts w:ascii="Calibri" w:eastAsia="Calibri" w:hAnsi="Calibri" w:cs="Calibri"/>
          <w:b/>
          <w:sz w:val="24"/>
          <w:szCs w:val="24"/>
        </w:rPr>
        <w:t>SM EFS+ -</w:t>
      </w:r>
      <w:r w:rsidRPr="009211C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16225DF1" w14:textId="25829D95" w:rsidR="00926867" w:rsidRPr="009211CE" w:rsidRDefault="00BE231A" w:rsidP="0006688C">
      <w:pPr>
        <w:spacing w:after="120" w:line="276" w:lineRule="auto"/>
        <w:rPr>
          <w:rFonts w:cstheme="minorHAnsi"/>
          <w:sz w:val="24"/>
          <w:szCs w:val="24"/>
        </w:rPr>
      </w:pPr>
      <w:r w:rsidRPr="009211CE">
        <w:rPr>
          <w:rFonts w:cstheme="minorHAnsi"/>
          <w:b/>
          <w:sz w:val="24"/>
          <w:szCs w:val="24"/>
        </w:rPr>
        <w:t xml:space="preserve">Standardy OWES – </w:t>
      </w:r>
      <w:r w:rsidRPr="009211CE">
        <w:rPr>
          <w:rFonts w:cstheme="minorHAnsi"/>
          <w:sz w:val="24"/>
          <w:szCs w:val="24"/>
        </w:rPr>
        <w:t>dokument określający zadania OWES, sposób ich funkcjonowania oraz świadczenia usług na rzecz podmiotów ekonomii społecznej, w tym przedsiębiorstw społecznych</w:t>
      </w:r>
    </w:p>
    <w:p w14:paraId="2B890952" w14:textId="02BF0701" w:rsidR="00926867" w:rsidRPr="009211CE" w:rsidRDefault="00926867" w:rsidP="0006688C">
      <w:pPr>
        <w:spacing w:after="120" w:line="276" w:lineRule="auto"/>
        <w:rPr>
          <w:rFonts w:cstheme="minorHAnsi"/>
          <w:sz w:val="24"/>
          <w:szCs w:val="24"/>
          <w:lang w:bidi="pl-PL"/>
        </w:rPr>
      </w:pPr>
      <w:r w:rsidRPr="009211CE">
        <w:rPr>
          <w:rFonts w:cstheme="minorHAnsi"/>
          <w:b/>
          <w:sz w:val="24"/>
          <w:szCs w:val="24"/>
          <w:lang w:bidi="pl-PL"/>
        </w:rPr>
        <w:t>Strona internetowa</w:t>
      </w:r>
      <w:r w:rsidRPr="009211CE">
        <w:rPr>
          <w:rFonts w:cstheme="minorHAnsi"/>
          <w:sz w:val="24"/>
          <w:szCs w:val="24"/>
          <w:lang w:bidi="pl-PL"/>
        </w:rPr>
        <w:t xml:space="preserve"> – strona internetowa </w:t>
      </w:r>
      <w:hyperlink r:id="rId9" w:history="1">
        <w:r w:rsidRPr="009211CE">
          <w:rPr>
            <w:rStyle w:val="Hipercze"/>
            <w:rFonts w:cstheme="minorHAnsi"/>
            <w:color w:val="auto"/>
            <w:sz w:val="24"/>
            <w:szCs w:val="24"/>
            <w:lang w:bidi="pl-PL"/>
          </w:rPr>
          <w:t>programu Fundusze Europejskie dla Opolskiego 2021-2027</w:t>
        </w:r>
      </w:hyperlink>
    </w:p>
    <w:p w14:paraId="6C001AA3" w14:textId="6C3CAE2A" w:rsidR="00926867" w:rsidRPr="009211CE" w:rsidRDefault="00926867" w:rsidP="0006688C">
      <w:pPr>
        <w:spacing w:after="120" w:line="276" w:lineRule="auto"/>
        <w:rPr>
          <w:rFonts w:cstheme="minorHAnsi"/>
          <w:sz w:val="24"/>
          <w:szCs w:val="24"/>
        </w:rPr>
      </w:pPr>
      <w:r w:rsidRPr="009211CE">
        <w:rPr>
          <w:rFonts w:cstheme="minorHAnsi"/>
          <w:b/>
          <w:sz w:val="24"/>
          <w:szCs w:val="24"/>
        </w:rPr>
        <w:t xml:space="preserve">SZOP </w:t>
      </w:r>
      <w:r w:rsidRPr="009211CE">
        <w:rPr>
          <w:rFonts w:cstheme="minorHAnsi"/>
          <w:sz w:val="24"/>
          <w:szCs w:val="24"/>
        </w:rPr>
        <w:t>-</w:t>
      </w:r>
      <w:r w:rsidRPr="009211CE">
        <w:rPr>
          <w:rFonts w:cstheme="minorHAnsi"/>
          <w:b/>
          <w:sz w:val="24"/>
          <w:szCs w:val="24"/>
        </w:rPr>
        <w:t xml:space="preserve"> </w:t>
      </w:r>
      <w:r w:rsidRPr="009211CE">
        <w:rPr>
          <w:rFonts w:cstheme="minorHAnsi"/>
          <w:sz w:val="24"/>
          <w:szCs w:val="24"/>
        </w:rPr>
        <w:t>Szczegółowy Opis Priorytetów Programu Fundusze Europejskie dla Opolskiego 2021-2027, Wersja SZOP.FEOP.</w:t>
      </w:r>
      <w:r w:rsidR="008C1038" w:rsidRPr="009211CE">
        <w:rPr>
          <w:rFonts w:cstheme="minorHAnsi"/>
          <w:sz w:val="24"/>
          <w:szCs w:val="24"/>
        </w:rPr>
        <w:t>017</w:t>
      </w:r>
    </w:p>
    <w:p w14:paraId="5DE82B29" w14:textId="77777777" w:rsidR="00633EF4" w:rsidRPr="009211CE" w:rsidRDefault="00633EF4" w:rsidP="0006688C">
      <w:pPr>
        <w:spacing w:after="120" w:line="276" w:lineRule="auto"/>
        <w:rPr>
          <w:rFonts w:cstheme="minorHAnsi"/>
          <w:sz w:val="24"/>
          <w:szCs w:val="24"/>
        </w:rPr>
      </w:pPr>
      <w:r w:rsidRPr="009211CE">
        <w:rPr>
          <w:rFonts w:cstheme="minorHAnsi"/>
          <w:b/>
          <w:sz w:val="24"/>
          <w:szCs w:val="24"/>
        </w:rPr>
        <w:t xml:space="preserve">TFUE </w:t>
      </w:r>
      <w:r w:rsidRPr="009211CE">
        <w:rPr>
          <w:rFonts w:cstheme="minorHAnsi"/>
          <w:sz w:val="24"/>
          <w:szCs w:val="24"/>
        </w:rPr>
        <w:t>- Traktat o funkcjonowaniu Unii Europejskiej</w:t>
      </w:r>
    </w:p>
    <w:p w14:paraId="63665DEE" w14:textId="5D16C63E" w:rsidR="00004E05" w:rsidRPr="009211CE" w:rsidRDefault="00004E05" w:rsidP="0006688C">
      <w:pPr>
        <w:spacing w:after="120" w:line="276" w:lineRule="auto"/>
        <w:rPr>
          <w:rFonts w:cstheme="minorHAnsi"/>
          <w:sz w:val="24"/>
          <w:szCs w:val="24"/>
        </w:rPr>
      </w:pPr>
      <w:r w:rsidRPr="009211CE">
        <w:rPr>
          <w:rFonts w:cstheme="minorHAnsi"/>
          <w:b/>
          <w:sz w:val="24"/>
          <w:szCs w:val="24"/>
        </w:rPr>
        <w:t>UE</w:t>
      </w:r>
      <w:r w:rsidRPr="009211CE">
        <w:rPr>
          <w:rFonts w:cstheme="minorHAnsi"/>
          <w:sz w:val="24"/>
          <w:szCs w:val="24"/>
        </w:rPr>
        <w:t xml:space="preserve"> – Unia Europejska</w:t>
      </w:r>
    </w:p>
    <w:p w14:paraId="21B94363" w14:textId="58313151" w:rsidR="00D447AE" w:rsidRPr="009211CE" w:rsidRDefault="00D447AE" w:rsidP="0006688C">
      <w:pPr>
        <w:spacing w:after="120" w:line="276" w:lineRule="auto"/>
        <w:rPr>
          <w:rFonts w:cstheme="minorHAnsi"/>
          <w:sz w:val="24"/>
          <w:szCs w:val="24"/>
        </w:rPr>
      </w:pPr>
      <w:r w:rsidRPr="009211CE">
        <w:rPr>
          <w:rFonts w:cstheme="minorHAnsi"/>
          <w:b/>
          <w:sz w:val="24"/>
          <w:szCs w:val="24"/>
        </w:rPr>
        <w:t>Uczestnik projektu</w:t>
      </w:r>
      <w:r w:rsidRPr="009211CE">
        <w:rPr>
          <w:rFonts w:cstheme="minorHAnsi"/>
          <w:sz w:val="24"/>
          <w:szCs w:val="24"/>
        </w:rPr>
        <w:t xml:space="preserve"> – zgodnie z </w:t>
      </w:r>
      <w:r w:rsidRPr="009211CE">
        <w:rPr>
          <w:rFonts w:cstheme="minorHAnsi"/>
          <w:iCs/>
          <w:sz w:val="24"/>
          <w:szCs w:val="24"/>
        </w:rPr>
        <w:t>Wytycznymi dotyczącymi monitorowania postępu rzeczowego realizacji programów na lata 2021-2027,</w:t>
      </w:r>
      <w:r w:rsidRPr="009211CE">
        <w:rPr>
          <w:rFonts w:cstheme="minorHAnsi"/>
          <w:sz w:val="24"/>
          <w:szCs w:val="24"/>
        </w:rPr>
        <w:t xml:space="preserve"> to osoba fizyczna bezpośrednio korzystająca z interwencji EFS+</w:t>
      </w:r>
    </w:p>
    <w:p w14:paraId="491D9203" w14:textId="38DF429D" w:rsidR="00D447AE" w:rsidRPr="009211CE" w:rsidRDefault="00D447AE" w:rsidP="0006688C">
      <w:pPr>
        <w:spacing w:after="120" w:line="276" w:lineRule="auto"/>
        <w:rPr>
          <w:rFonts w:cstheme="minorHAnsi"/>
          <w:sz w:val="24"/>
          <w:szCs w:val="24"/>
        </w:rPr>
      </w:pPr>
      <w:r w:rsidRPr="009211CE">
        <w:rPr>
          <w:rFonts w:cstheme="minorHAnsi"/>
          <w:b/>
          <w:sz w:val="24"/>
          <w:szCs w:val="24"/>
        </w:rPr>
        <w:t>UMWO</w:t>
      </w:r>
      <w:r w:rsidRPr="009211CE">
        <w:rPr>
          <w:rFonts w:cstheme="minorHAnsi"/>
          <w:sz w:val="24"/>
          <w:szCs w:val="24"/>
        </w:rPr>
        <w:t xml:space="preserve"> - Urząd Marszałkowski Województwa Opolskiego</w:t>
      </w:r>
    </w:p>
    <w:p w14:paraId="2ECCA66D" w14:textId="77777777" w:rsidR="001041A7" w:rsidRPr="009211CE" w:rsidRDefault="001041A7" w:rsidP="0006688C">
      <w:pPr>
        <w:spacing w:after="120" w:line="276" w:lineRule="auto"/>
        <w:rPr>
          <w:rFonts w:cstheme="minorHAnsi"/>
          <w:sz w:val="24"/>
          <w:szCs w:val="24"/>
        </w:rPr>
      </w:pPr>
      <w:r w:rsidRPr="009211CE">
        <w:rPr>
          <w:rFonts w:cstheme="minorHAnsi"/>
          <w:b/>
          <w:sz w:val="24"/>
          <w:szCs w:val="24"/>
        </w:rPr>
        <w:t xml:space="preserve">UP </w:t>
      </w:r>
      <w:r w:rsidRPr="009211CE">
        <w:rPr>
          <w:rFonts w:cstheme="minorHAnsi"/>
          <w:sz w:val="24"/>
          <w:szCs w:val="24"/>
        </w:rPr>
        <w:t xml:space="preserve">- Umowa Partnerstwa </w:t>
      </w:r>
      <w:r w:rsidRPr="009211CE">
        <w:rPr>
          <w:rFonts w:cstheme="minorHAnsi"/>
          <w:sz w:val="24"/>
          <w:szCs w:val="24"/>
          <w:lang w:bidi="pl-PL"/>
        </w:rPr>
        <w:t>dla realizacji Polityki Spójności 2021-2027 w Polsce</w:t>
      </w:r>
    </w:p>
    <w:p w14:paraId="7C1977F7" w14:textId="60B63344" w:rsidR="00AE7D22" w:rsidRPr="009211CE" w:rsidRDefault="001041A7" w:rsidP="0006688C">
      <w:pPr>
        <w:spacing w:after="120" w:line="276" w:lineRule="auto"/>
        <w:rPr>
          <w:rFonts w:cstheme="minorHAnsi"/>
          <w:sz w:val="24"/>
          <w:szCs w:val="24"/>
        </w:rPr>
      </w:pPr>
      <w:r w:rsidRPr="009211CE">
        <w:rPr>
          <w:rFonts w:cstheme="minorHAnsi"/>
          <w:b/>
          <w:sz w:val="24"/>
          <w:szCs w:val="24"/>
        </w:rPr>
        <w:t>Ustawa wdrożeniowa</w:t>
      </w:r>
      <w:r w:rsidRPr="009211CE">
        <w:rPr>
          <w:rFonts w:cstheme="minorHAnsi"/>
          <w:sz w:val="24"/>
          <w:szCs w:val="24"/>
        </w:rPr>
        <w:t xml:space="preserve"> - </w:t>
      </w:r>
      <w:r w:rsidR="00AE7D22" w:rsidRPr="009211CE">
        <w:rPr>
          <w:rFonts w:cstheme="minorHAnsi"/>
          <w:sz w:val="24"/>
          <w:szCs w:val="24"/>
        </w:rPr>
        <w:t xml:space="preserve">ustawa z dnia 28 kwietnia 2022 r. o zasadach realizacji zadań finansowanych ze środków europejskich w perspektywie finansowej 2021-2027 </w:t>
      </w:r>
      <w:r w:rsidR="00E2524B" w:rsidRPr="009211CE">
        <w:rPr>
          <w:rFonts w:cstheme="minorHAnsi"/>
          <w:sz w:val="24"/>
          <w:szCs w:val="24"/>
        </w:rPr>
        <w:br/>
      </w:r>
      <w:r w:rsidR="00AE7D22" w:rsidRPr="009211CE">
        <w:rPr>
          <w:rFonts w:cstheme="minorHAnsi"/>
          <w:sz w:val="24"/>
          <w:szCs w:val="24"/>
        </w:rPr>
        <w:t xml:space="preserve">(Dz. U. </w:t>
      </w:r>
      <w:r w:rsidR="00040C6C" w:rsidRPr="009211CE">
        <w:rPr>
          <w:rFonts w:cstheme="minorHAnsi"/>
          <w:sz w:val="24"/>
          <w:szCs w:val="24"/>
        </w:rPr>
        <w:t xml:space="preserve">z </w:t>
      </w:r>
      <w:r w:rsidR="009C0D32" w:rsidRPr="009211CE">
        <w:rPr>
          <w:rFonts w:cstheme="minorHAnsi"/>
          <w:sz w:val="24"/>
          <w:szCs w:val="24"/>
        </w:rPr>
        <w:t>2022</w:t>
      </w:r>
      <w:r w:rsidR="00040C6C" w:rsidRPr="009211CE">
        <w:rPr>
          <w:rFonts w:cstheme="minorHAnsi"/>
          <w:sz w:val="24"/>
          <w:szCs w:val="24"/>
        </w:rPr>
        <w:t xml:space="preserve"> r.</w:t>
      </w:r>
      <w:r w:rsidR="009C0D32" w:rsidRPr="009211CE">
        <w:rPr>
          <w:rFonts w:cstheme="minorHAnsi"/>
          <w:sz w:val="24"/>
          <w:szCs w:val="24"/>
        </w:rPr>
        <w:t xml:space="preserve"> </w:t>
      </w:r>
      <w:r w:rsidR="00AE7D22" w:rsidRPr="009211CE">
        <w:rPr>
          <w:rFonts w:cstheme="minorHAnsi"/>
          <w:sz w:val="24"/>
          <w:szCs w:val="24"/>
        </w:rPr>
        <w:t>poz. 1079</w:t>
      </w:r>
      <w:r w:rsidR="003D17D3" w:rsidRPr="009211CE">
        <w:rPr>
          <w:rFonts w:cstheme="minorHAnsi"/>
          <w:sz w:val="24"/>
          <w:szCs w:val="24"/>
        </w:rPr>
        <w:t xml:space="preserve"> ze zm.</w:t>
      </w:r>
      <w:r w:rsidR="00AE7D22" w:rsidRPr="009211CE">
        <w:rPr>
          <w:rFonts w:cstheme="minorHAnsi"/>
          <w:sz w:val="24"/>
          <w:szCs w:val="24"/>
        </w:rPr>
        <w:t>)</w:t>
      </w:r>
    </w:p>
    <w:p w14:paraId="33939FF9" w14:textId="49FEA709" w:rsidR="00BE231A" w:rsidRPr="009211CE" w:rsidRDefault="00BE231A" w:rsidP="0006688C">
      <w:pPr>
        <w:spacing w:after="120" w:line="276" w:lineRule="auto"/>
        <w:rPr>
          <w:rFonts w:cstheme="minorHAnsi"/>
          <w:sz w:val="24"/>
          <w:szCs w:val="24"/>
        </w:rPr>
      </w:pPr>
      <w:r w:rsidRPr="009211CE">
        <w:rPr>
          <w:rFonts w:cstheme="minorHAnsi"/>
          <w:b/>
          <w:sz w:val="24"/>
          <w:szCs w:val="24"/>
        </w:rPr>
        <w:lastRenderedPageBreak/>
        <w:t>Utworzenie nowego miejsca pracy</w:t>
      </w:r>
      <w:r w:rsidRPr="009211CE">
        <w:rPr>
          <w:rFonts w:cstheme="minorHAnsi"/>
          <w:sz w:val="24"/>
          <w:szCs w:val="24"/>
        </w:rPr>
        <w:t xml:space="preserve"> – za początek istnienia nowego miejsca pracy należy przyjąć datę zatrudnienia (w rozumieniu ustawy z dnia 26 czerwca 1974 r. – Kodeks pracy lub w rozumieniu  ustawy z dnia 27 kwietnia 2006</w:t>
      </w:r>
      <w:r w:rsidR="002F4168" w:rsidRPr="009211CE">
        <w:rPr>
          <w:rFonts w:cstheme="minorHAnsi"/>
          <w:sz w:val="24"/>
          <w:szCs w:val="24"/>
        </w:rPr>
        <w:t xml:space="preserve"> </w:t>
      </w:r>
      <w:r w:rsidRPr="009211CE">
        <w:rPr>
          <w:rFonts w:cstheme="minorHAnsi"/>
          <w:sz w:val="24"/>
          <w:szCs w:val="24"/>
        </w:rPr>
        <w:t xml:space="preserve">r. o spółdzielniach socjalnych i ustawy </w:t>
      </w:r>
      <w:r w:rsidR="00B505D2" w:rsidRPr="009211CE">
        <w:rPr>
          <w:rFonts w:cstheme="minorHAnsi"/>
          <w:sz w:val="24"/>
          <w:szCs w:val="24"/>
        </w:rPr>
        <w:br/>
      </w:r>
      <w:r w:rsidRPr="009211CE">
        <w:rPr>
          <w:rFonts w:cstheme="minorHAnsi"/>
          <w:sz w:val="24"/>
          <w:szCs w:val="24"/>
        </w:rPr>
        <w:t>z dnia 16 września 1982 – Prawo spółdzielcze)</w:t>
      </w:r>
    </w:p>
    <w:p w14:paraId="781C2CCC" w14:textId="77777777" w:rsidR="002B6362" w:rsidRPr="009211CE" w:rsidRDefault="002B6362" w:rsidP="0006688C">
      <w:pPr>
        <w:spacing w:after="120" w:line="276" w:lineRule="auto"/>
        <w:rPr>
          <w:rFonts w:cstheme="minorHAnsi"/>
          <w:sz w:val="24"/>
          <w:szCs w:val="24"/>
        </w:rPr>
      </w:pPr>
      <w:r w:rsidRPr="009211CE">
        <w:rPr>
          <w:rFonts w:cstheme="minorHAnsi"/>
          <w:b/>
          <w:sz w:val="24"/>
          <w:szCs w:val="24"/>
        </w:rPr>
        <w:t>WE</w:t>
      </w:r>
      <w:r w:rsidRPr="009211CE">
        <w:rPr>
          <w:rFonts w:cstheme="minorHAnsi"/>
          <w:sz w:val="24"/>
          <w:szCs w:val="24"/>
        </w:rPr>
        <w:t xml:space="preserve"> - Wspólnota Europejska</w:t>
      </w:r>
    </w:p>
    <w:p w14:paraId="6BEF87DE" w14:textId="77777777" w:rsidR="00AE7D22" w:rsidRPr="009211CE" w:rsidRDefault="00A8016B" w:rsidP="0006688C">
      <w:pPr>
        <w:spacing w:after="120" w:line="276" w:lineRule="auto"/>
        <w:rPr>
          <w:rFonts w:cstheme="minorHAnsi"/>
          <w:sz w:val="24"/>
          <w:szCs w:val="24"/>
        </w:rPr>
      </w:pPr>
      <w:r w:rsidRPr="009211CE">
        <w:rPr>
          <w:rFonts w:cstheme="minorHAnsi"/>
          <w:b/>
          <w:sz w:val="24"/>
          <w:szCs w:val="24"/>
        </w:rPr>
        <w:t>Wniosek o dofinansowanie projektu</w:t>
      </w:r>
      <w:r w:rsidRPr="009211CE">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Pr="009211CE" w:rsidRDefault="00A8016B" w:rsidP="0006688C">
      <w:pPr>
        <w:spacing w:after="120" w:line="276" w:lineRule="auto"/>
        <w:rPr>
          <w:rFonts w:cstheme="minorHAnsi"/>
          <w:sz w:val="24"/>
          <w:szCs w:val="24"/>
        </w:rPr>
      </w:pPr>
      <w:r w:rsidRPr="009211CE">
        <w:rPr>
          <w:rFonts w:cstheme="minorHAnsi"/>
          <w:b/>
          <w:sz w:val="24"/>
          <w:szCs w:val="24"/>
        </w:rPr>
        <w:t xml:space="preserve">Wnioskodawca </w:t>
      </w:r>
      <w:r w:rsidRPr="009211CE">
        <w:rPr>
          <w:rFonts w:cstheme="minorHAnsi"/>
          <w:sz w:val="24"/>
          <w:szCs w:val="24"/>
        </w:rPr>
        <w:t>- podmiot, który złożył wniosek o dofinansowanie projektu</w:t>
      </w:r>
    </w:p>
    <w:p w14:paraId="13099ED2" w14:textId="1239E377" w:rsidR="00D447AE" w:rsidRPr="009211CE" w:rsidRDefault="00D447AE" w:rsidP="0006688C">
      <w:pPr>
        <w:spacing w:after="120" w:line="276" w:lineRule="auto"/>
        <w:rPr>
          <w:rFonts w:cstheme="minorHAnsi"/>
          <w:sz w:val="24"/>
          <w:szCs w:val="24"/>
        </w:rPr>
      </w:pPr>
      <w:r w:rsidRPr="009211CE">
        <w:rPr>
          <w:rFonts w:cstheme="minorHAnsi"/>
          <w:b/>
          <w:sz w:val="24"/>
          <w:szCs w:val="24"/>
        </w:rPr>
        <w:t xml:space="preserve">WUP </w:t>
      </w:r>
      <w:r w:rsidRPr="009211CE">
        <w:rPr>
          <w:rFonts w:cstheme="minorHAnsi"/>
          <w:sz w:val="24"/>
          <w:szCs w:val="24"/>
        </w:rPr>
        <w:t>- Wojewódzki Urząd Pracy w Opolu</w:t>
      </w:r>
    </w:p>
    <w:p w14:paraId="38D94A96" w14:textId="7E48EDF2" w:rsidR="00A0653F" w:rsidRPr="009211CE" w:rsidRDefault="00E2524B" w:rsidP="00F9400C">
      <w:pPr>
        <w:spacing w:after="0" w:line="276" w:lineRule="auto"/>
        <w:rPr>
          <w:rFonts w:cstheme="minorHAnsi"/>
          <w:sz w:val="24"/>
          <w:szCs w:val="24"/>
        </w:rPr>
      </w:pPr>
      <w:r w:rsidRPr="009211CE">
        <w:rPr>
          <w:rFonts w:cstheme="minorHAnsi"/>
          <w:b/>
          <w:sz w:val="24"/>
          <w:szCs w:val="24"/>
        </w:rPr>
        <w:t xml:space="preserve">ZWO </w:t>
      </w:r>
      <w:r w:rsidRPr="009211CE">
        <w:rPr>
          <w:rFonts w:cstheme="minorHAnsi"/>
          <w:sz w:val="24"/>
          <w:szCs w:val="24"/>
        </w:rPr>
        <w:t>– Zarząd Województwa Opolskiego</w:t>
      </w:r>
    </w:p>
    <w:p w14:paraId="0D80505E" w14:textId="77777777" w:rsidR="00B505D2" w:rsidRPr="009211CE" w:rsidRDefault="00B505D2" w:rsidP="00F9400C">
      <w:pPr>
        <w:spacing w:after="0" w:line="276" w:lineRule="auto"/>
        <w:rPr>
          <w:rFonts w:cstheme="minorHAnsi"/>
          <w:sz w:val="24"/>
          <w:szCs w:val="24"/>
        </w:rPr>
      </w:pPr>
    </w:p>
    <w:p w14:paraId="5FE765D6" w14:textId="33BAEF67" w:rsidR="00B92E48" w:rsidRPr="009211CE" w:rsidRDefault="00FC63B4" w:rsidP="00705965">
      <w:pPr>
        <w:pStyle w:val="Nagwek2"/>
        <w:numPr>
          <w:ilvl w:val="0"/>
          <w:numId w:val="14"/>
        </w:numPr>
        <w:spacing w:before="0" w:after="240" w:line="276" w:lineRule="auto"/>
        <w:ind w:left="284" w:hanging="284"/>
        <w:rPr>
          <w:rFonts w:asciiTheme="minorHAnsi" w:hAnsiTheme="minorHAnsi" w:cstheme="minorHAnsi"/>
          <w:b/>
          <w:color w:val="auto"/>
          <w:sz w:val="28"/>
          <w:szCs w:val="28"/>
        </w:rPr>
      </w:pPr>
      <w:bookmarkStart w:id="3" w:name="_Toc197594814"/>
      <w:r w:rsidRPr="009211CE">
        <w:rPr>
          <w:rFonts w:asciiTheme="minorHAnsi" w:hAnsiTheme="minorHAnsi" w:cstheme="minorHAnsi"/>
          <w:b/>
          <w:color w:val="auto"/>
          <w:sz w:val="28"/>
          <w:szCs w:val="28"/>
        </w:rPr>
        <w:t>Informacje wstępne</w:t>
      </w:r>
      <w:bookmarkEnd w:id="3"/>
    </w:p>
    <w:p w14:paraId="23594902" w14:textId="786314C7" w:rsidR="00B92E48" w:rsidRPr="009211CE" w:rsidRDefault="00B92E48" w:rsidP="00C97F86">
      <w:pPr>
        <w:pStyle w:val="Akapitzlist"/>
        <w:numPr>
          <w:ilvl w:val="0"/>
          <w:numId w:val="1"/>
        </w:numPr>
        <w:spacing w:after="0" w:line="276" w:lineRule="auto"/>
        <w:ind w:left="714" w:hanging="357"/>
        <w:rPr>
          <w:rFonts w:cstheme="minorHAnsi"/>
          <w:sz w:val="24"/>
          <w:szCs w:val="24"/>
        </w:rPr>
      </w:pPr>
      <w:r w:rsidRPr="009211CE">
        <w:rPr>
          <w:rFonts w:cstheme="minorHAnsi"/>
          <w:sz w:val="24"/>
          <w:szCs w:val="24"/>
        </w:rPr>
        <w:t>Niniejszy Regulamin  dotyczy</w:t>
      </w:r>
      <w:r w:rsidR="00A61CD6" w:rsidRPr="009211CE">
        <w:rPr>
          <w:rFonts w:cstheme="minorHAnsi"/>
          <w:sz w:val="24"/>
          <w:szCs w:val="24"/>
        </w:rPr>
        <w:t xml:space="preserve">: </w:t>
      </w:r>
      <w:r w:rsidRPr="009211CE">
        <w:rPr>
          <w:rFonts w:cstheme="minorHAnsi"/>
          <w:sz w:val="24"/>
          <w:szCs w:val="24"/>
        </w:rPr>
        <w:t xml:space="preserve"> naboru wniosk</w:t>
      </w:r>
      <w:r w:rsidR="006F710A" w:rsidRPr="009211CE">
        <w:rPr>
          <w:rFonts w:cstheme="minorHAnsi"/>
          <w:sz w:val="24"/>
          <w:szCs w:val="24"/>
        </w:rPr>
        <w:t>ów</w:t>
      </w:r>
      <w:r w:rsidRPr="009211CE">
        <w:rPr>
          <w:rFonts w:cstheme="minorHAnsi"/>
          <w:sz w:val="24"/>
          <w:szCs w:val="24"/>
        </w:rPr>
        <w:t xml:space="preserve"> o dofinansowanie projektu </w:t>
      </w:r>
      <w:r w:rsidR="001179DD" w:rsidRPr="009211CE">
        <w:rPr>
          <w:rFonts w:cstheme="minorHAnsi"/>
          <w:sz w:val="24"/>
          <w:szCs w:val="24"/>
        </w:rPr>
        <w:br/>
      </w:r>
      <w:r w:rsidRPr="009211CE">
        <w:rPr>
          <w:rFonts w:cstheme="minorHAnsi"/>
          <w:sz w:val="24"/>
          <w:szCs w:val="24"/>
        </w:rPr>
        <w:t xml:space="preserve">nr </w:t>
      </w:r>
      <w:r w:rsidRPr="009211CE">
        <w:rPr>
          <w:rFonts w:cstheme="minorHAnsi"/>
          <w:b/>
          <w:bCs/>
          <w:sz w:val="24"/>
          <w:szCs w:val="24"/>
        </w:rPr>
        <w:t>FEOP.06.01-IP</w:t>
      </w:r>
      <w:r w:rsidR="00707578" w:rsidRPr="009211CE">
        <w:rPr>
          <w:rFonts w:cstheme="minorHAnsi"/>
          <w:b/>
          <w:bCs/>
          <w:sz w:val="24"/>
          <w:szCs w:val="24"/>
        </w:rPr>
        <w:t>.02-001/</w:t>
      </w:r>
      <w:r w:rsidR="005403A6" w:rsidRPr="009211CE">
        <w:rPr>
          <w:rFonts w:cstheme="minorHAnsi"/>
          <w:b/>
          <w:bCs/>
          <w:sz w:val="24"/>
          <w:szCs w:val="24"/>
        </w:rPr>
        <w:t>2</w:t>
      </w:r>
      <w:r w:rsidR="009739E0" w:rsidRPr="009211CE">
        <w:rPr>
          <w:rFonts w:cstheme="minorHAnsi"/>
          <w:b/>
          <w:bCs/>
          <w:sz w:val="24"/>
          <w:szCs w:val="24"/>
        </w:rPr>
        <w:t>5</w:t>
      </w:r>
      <w:r w:rsidR="00A61CD6" w:rsidRPr="009211CE">
        <w:rPr>
          <w:rFonts w:cstheme="minorHAnsi"/>
          <w:sz w:val="24"/>
          <w:szCs w:val="24"/>
        </w:rPr>
        <w:t xml:space="preserve">, którego celem jest wyłonienie OWES  świadczącego usługi wsparcia podmiotów ekonomii społecznej </w:t>
      </w:r>
      <w:r w:rsidR="0079588C" w:rsidRPr="009211CE">
        <w:rPr>
          <w:rFonts w:cstheme="minorHAnsi"/>
          <w:b/>
          <w:bCs/>
          <w:sz w:val="24"/>
          <w:szCs w:val="24"/>
        </w:rPr>
        <w:t>dla obszaru środkowo -południowego województwa (powiaty głubczycki, kędzierzyńsko -</w:t>
      </w:r>
      <w:r w:rsidR="00492E89" w:rsidRPr="009211CE">
        <w:rPr>
          <w:rFonts w:cstheme="minorHAnsi"/>
          <w:b/>
          <w:bCs/>
          <w:sz w:val="24"/>
          <w:szCs w:val="24"/>
        </w:rPr>
        <w:t>kozielski</w:t>
      </w:r>
      <w:r w:rsidR="0079588C" w:rsidRPr="009211CE">
        <w:rPr>
          <w:rFonts w:cstheme="minorHAnsi"/>
          <w:sz w:val="24"/>
          <w:szCs w:val="24"/>
        </w:rPr>
        <w:t xml:space="preserve">, </w:t>
      </w:r>
      <w:r w:rsidR="0079588C" w:rsidRPr="009211CE">
        <w:rPr>
          <w:rFonts w:cstheme="minorHAnsi"/>
          <w:b/>
          <w:bCs/>
          <w:sz w:val="24"/>
          <w:szCs w:val="24"/>
        </w:rPr>
        <w:t>krapkowicki,</w:t>
      </w:r>
      <w:r w:rsidR="0079588C" w:rsidRPr="009211CE">
        <w:rPr>
          <w:rFonts w:cstheme="minorHAnsi"/>
          <w:sz w:val="24"/>
          <w:szCs w:val="24"/>
        </w:rPr>
        <w:t xml:space="preserve"> </w:t>
      </w:r>
      <w:r w:rsidR="00492E89" w:rsidRPr="009211CE">
        <w:rPr>
          <w:rFonts w:cstheme="minorHAnsi"/>
          <w:b/>
          <w:bCs/>
          <w:sz w:val="24"/>
          <w:szCs w:val="24"/>
        </w:rPr>
        <w:t xml:space="preserve">nyski, prudnicki, opolski, miasto Opole). </w:t>
      </w:r>
      <w:r w:rsidR="0012766A" w:rsidRPr="009211CE">
        <w:rPr>
          <w:rFonts w:cstheme="minorHAnsi"/>
          <w:sz w:val="24"/>
          <w:szCs w:val="24"/>
        </w:rPr>
        <w:t xml:space="preserve">Zgodnie </w:t>
      </w:r>
      <w:r w:rsidR="00CB0F51" w:rsidRPr="009211CE">
        <w:rPr>
          <w:rFonts w:cstheme="minorHAnsi"/>
          <w:sz w:val="24"/>
          <w:szCs w:val="24"/>
        </w:rPr>
        <w:br/>
      </w:r>
      <w:r w:rsidR="0012766A" w:rsidRPr="009211CE">
        <w:rPr>
          <w:rFonts w:cstheme="minorHAnsi"/>
          <w:sz w:val="24"/>
          <w:szCs w:val="24"/>
        </w:rPr>
        <w:t>z kryteriami wyboru projektów dla niniejszego naboru</w:t>
      </w:r>
      <w:r w:rsidR="00C65647" w:rsidRPr="009211CE">
        <w:rPr>
          <w:rFonts w:cstheme="minorHAnsi"/>
          <w:sz w:val="24"/>
          <w:szCs w:val="24"/>
        </w:rPr>
        <w:t xml:space="preserve"> (kryterium merytoryczne szczegółowe o charakterze bezwzględnym nr 1) na terenie </w:t>
      </w:r>
      <w:r w:rsidR="005403A6" w:rsidRPr="009211CE">
        <w:rPr>
          <w:rFonts w:cstheme="minorHAnsi"/>
          <w:sz w:val="24"/>
          <w:szCs w:val="24"/>
        </w:rPr>
        <w:t>ww.</w:t>
      </w:r>
      <w:r w:rsidR="00C65647" w:rsidRPr="009211CE">
        <w:rPr>
          <w:rFonts w:cstheme="minorHAnsi"/>
          <w:sz w:val="24"/>
          <w:szCs w:val="24"/>
        </w:rPr>
        <w:t xml:space="preserve"> </w:t>
      </w:r>
      <w:r w:rsidR="005403A6" w:rsidRPr="009211CE">
        <w:rPr>
          <w:rFonts w:cstheme="minorHAnsi"/>
          <w:sz w:val="24"/>
          <w:szCs w:val="24"/>
        </w:rPr>
        <w:t xml:space="preserve">obszaru </w:t>
      </w:r>
      <w:r w:rsidR="00C65647" w:rsidRPr="009211CE">
        <w:rPr>
          <w:rFonts w:cstheme="minorHAnsi"/>
          <w:sz w:val="24"/>
          <w:szCs w:val="24"/>
        </w:rPr>
        <w:t xml:space="preserve">usługi wsparcia ekonomii społecznej może świadczyć wyłącznie jeden OWES co oznacza, że IP planuje wybór </w:t>
      </w:r>
      <w:r w:rsidR="00C65647" w:rsidRPr="009211CE">
        <w:rPr>
          <w:rFonts w:cstheme="minorHAnsi"/>
          <w:b/>
          <w:bCs/>
          <w:sz w:val="24"/>
          <w:szCs w:val="24"/>
        </w:rPr>
        <w:t>wyłącznie jednego wnioskodawcy</w:t>
      </w:r>
      <w:r w:rsidR="00C65647" w:rsidRPr="009211CE">
        <w:rPr>
          <w:rFonts w:cstheme="minorHAnsi"/>
          <w:sz w:val="24"/>
          <w:szCs w:val="24"/>
        </w:rPr>
        <w:t xml:space="preserve"> na obszar środkowo</w:t>
      </w:r>
      <w:r w:rsidR="00704AD0" w:rsidRPr="009211CE">
        <w:rPr>
          <w:rFonts w:cstheme="minorHAnsi"/>
          <w:sz w:val="24"/>
          <w:szCs w:val="24"/>
        </w:rPr>
        <w:t>-</w:t>
      </w:r>
      <w:r w:rsidR="00C65647" w:rsidRPr="009211CE">
        <w:rPr>
          <w:rFonts w:cstheme="minorHAnsi"/>
          <w:sz w:val="24"/>
          <w:szCs w:val="24"/>
        </w:rPr>
        <w:t xml:space="preserve"> południowy województwa.</w:t>
      </w:r>
    </w:p>
    <w:p w14:paraId="13FEDFB0" w14:textId="495AE17B" w:rsidR="004201D1" w:rsidRPr="009211CE" w:rsidRDefault="00300059"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I</w:t>
      </w:r>
      <w:r w:rsidR="00D447AE" w:rsidRPr="009211CE">
        <w:rPr>
          <w:rFonts w:cstheme="minorHAnsi"/>
          <w:sz w:val="24"/>
          <w:szCs w:val="24"/>
        </w:rPr>
        <w:t xml:space="preserve">P </w:t>
      </w:r>
      <w:r w:rsidRPr="009211CE">
        <w:rPr>
          <w:rFonts w:cstheme="minorHAnsi"/>
          <w:sz w:val="24"/>
          <w:szCs w:val="24"/>
        </w:rPr>
        <w:t xml:space="preserve">zastrzega sobie prawo do wprowadzania zmian w </w:t>
      </w:r>
      <w:r w:rsidR="004201D1" w:rsidRPr="009211CE">
        <w:rPr>
          <w:rFonts w:cstheme="minorHAnsi"/>
          <w:sz w:val="24"/>
          <w:szCs w:val="24"/>
        </w:rPr>
        <w:t>regulaminie do czasu zakończenia postępowania, za wyjątkiem części dotyczącej wskazania sposobu wyboru projektów do dofinansowania i jego opisu. 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 sytuacji zmiany kryteriów w trakcie postępowania I</w:t>
      </w:r>
      <w:r w:rsidR="00D447AE" w:rsidRPr="009211CE">
        <w:rPr>
          <w:rFonts w:cstheme="minorHAnsi"/>
          <w:sz w:val="24"/>
          <w:szCs w:val="24"/>
        </w:rPr>
        <w:t>P</w:t>
      </w:r>
      <w:r w:rsidR="004201D1" w:rsidRPr="009211CE">
        <w:rPr>
          <w:rFonts w:cstheme="minorHAnsi"/>
          <w:sz w:val="24"/>
          <w:szCs w:val="24"/>
        </w:rPr>
        <w:t xml:space="preserve"> wydłuży termin składania wniosków</w:t>
      </w:r>
      <w:r w:rsidR="00FD2865" w:rsidRPr="009211CE">
        <w:rPr>
          <w:rFonts w:cstheme="minorHAnsi"/>
          <w:sz w:val="24"/>
          <w:szCs w:val="24"/>
        </w:rPr>
        <w:t xml:space="preserve"> o dofinansowanie projektu</w:t>
      </w:r>
      <w:r w:rsidR="004201D1" w:rsidRPr="009211CE">
        <w:rPr>
          <w:rFonts w:cstheme="minorHAnsi"/>
          <w:sz w:val="24"/>
          <w:szCs w:val="24"/>
        </w:rPr>
        <w:t xml:space="preserve">, biorąc pod uwagę zakres i znaczenie zmian oraz szacując czas potrzebny wnioskodawcom, aby uwzględnić je we wnioskach o dofinansowanie </w:t>
      </w:r>
      <w:r w:rsidR="00FD2865" w:rsidRPr="009211CE">
        <w:rPr>
          <w:rFonts w:cstheme="minorHAnsi"/>
          <w:sz w:val="24"/>
          <w:szCs w:val="24"/>
        </w:rPr>
        <w:t>projektu</w:t>
      </w:r>
      <w:r w:rsidR="004201D1" w:rsidRPr="009211CE">
        <w:rPr>
          <w:rFonts w:cstheme="minorHAnsi"/>
          <w:sz w:val="24"/>
          <w:szCs w:val="24"/>
        </w:rPr>
        <w:t xml:space="preserve">. </w:t>
      </w:r>
    </w:p>
    <w:p w14:paraId="33D80F39" w14:textId="296C39F1" w:rsidR="004201D1" w:rsidRPr="009211CE" w:rsidRDefault="004201D1"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I</w:t>
      </w:r>
      <w:r w:rsidR="00771D84" w:rsidRPr="009211CE">
        <w:rPr>
          <w:rFonts w:cstheme="minorHAnsi"/>
          <w:sz w:val="24"/>
          <w:szCs w:val="24"/>
        </w:rPr>
        <w:t>P</w:t>
      </w:r>
      <w:r w:rsidRPr="009211CE">
        <w:rPr>
          <w:rFonts w:cstheme="minorHAnsi"/>
          <w:sz w:val="24"/>
          <w:szCs w:val="24"/>
        </w:rPr>
        <w:t xml:space="preserve"> udostępnia zmiany regulaminu wraz z ich uzasadnieniem i terminem, od którego są stosowane na stronie internetowej</w:t>
      </w:r>
      <w:r w:rsidR="009F7243" w:rsidRPr="009211CE">
        <w:rPr>
          <w:rFonts w:cstheme="minorHAnsi"/>
          <w:sz w:val="24"/>
          <w:szCs w:val="24"/>
        </w:rPr>
        <w:t xml:space="preserve"> </w:t>
      </w:r>
      <w:hyperlink r:id="rId10" w:history="1">
        <w:r w:rsidR="00D330B6" w:rsidRPr="009211CE">
          <w:rPr>
            <w:rStyle w:val="Hipercze"/>
            <w:rFonts w:cstheme="minorHAnsi"/>
            <w:color w:val="auto"/>
            <w:sz w:val="24"/>
            <w:szCs w:val="24"/>
          </w:rPr>
          <w:t xml:space="preserve">IZ </w:t>
        </w:r>
        <w:r w:rsidR="00300059" w:rsidRPr="009211CE">
          <w:rPr>
            <w:rStyle w:val="Hipercze"/>
            <w:rFonts w:cstheme="minorHAnsi"/>
            <w:color w:val="auto"/>
            <w:sz w:val="24"/>
            <w:szCs w:val="24"/>
          </w:rPr>
          <w:t xml:space="preserve"> </w:t>
        </w:r>
        <w:r w:rsidRPr="009211CE">
          <w:rPr>
            <w:rStyle w:val="Hipercze"/>
            <w:rFonts w:cstheme="minorHAnsi"/>
            <w:color w:val="auto"/>
            <w:sz w:val="24"/>
            <w:szCs w:val="24"/>
          </w:rPr>
          <w:t>FEO 2021-2027</w:t>
        </w:r>
      </w:hyperlink>
      <w:r w:rsidR="00300059" w:rsidRPr="009211CE">
        <w:rPr>
          <w:rFonts w:cstheme="minorHAnsi"/>
          <w:sz w:val="24"/>
          <w:szCs w:val="24"/>
        </w:rPr>
        <w:t xml:space="preserve"> oraz na </w:t>
      </w:r>
      <w:hyperlink r:id="rId11" w:history="1">
        <w:r w:rsidR="00300059" w:rsidRPr="009211CE">
          <w:rPr>
            <w:rStyle w:val="Hipercze"/>
            <w:rFonts w:cstheme="minorHAnsi"/>
            <w:color w:val="auto"/>
            <w:sz w:val="24"/>
            <w:szCs w:val="24"/>
          </w:rPr>
          <w:t>portalu Funduszy Europejskich</w:t>
        </w:r>
      </w:hyperlink>
      <w:r w:rsidRPr="009211CE">
        <w:rPr>
          <w:rFonts w:cstheme="minorHAnsi"/>
          <w:sz w:val="24"/>
          <w:szCs w:val="24"/>
        </w:rPr>
        <w:t>.</w:t>
      </w:r>
      <w:r w:rsidR="00300059" w:rsidRPr="009211CE">
        <w:rPr>
          <w:rFonts w:cstheme="minorHAnsi"/>
          <w:sz w:val="24"/>
          <w:szCs w:val="24"/>
        </w:rPr>
        <w:t xml:space="preserve"> W związku z tym zaleca się, by potencjalni wnioskodawcy na bieżąco zapoznawali się z informacjami zamieszczanymi</w:t>
      </w:r>
      <w:r w:rsidRPr="009211CE">
        <w:rPr>
          <w:rFonts w:cstheme="minorHAnsi"/>
          <w:sz w:val="24"/>
          <w:szCs w:val="24"/>
        </w:rPr>
        <w:t xml:space="preserve"> na ww. stronach</w:t>
      </w:r>
      <w:r w:rsidR="00300059" w:rsidRPr="009211CE">
        <w:rPr>
          <w:rFonts w:cstheme="minorHAnsi"/>
          <w:sz w:val="24"/>
          <w:szCs w:val="24"/>
        </w:rPr>
        <w:t xml:space="preserve">. </w:t>
      </w:r>
    </w:p>
    <w:p w14:paraId="02CCBE99" w14:textId="0005F5E7" w:rsidR="004201D1" w:rsidRPr="009211CE" w:rsidRDefault="004201D1"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Jeżeli I</w:t>
      </w:r>
      <w:r w:rsidR="00771D84" w:rsidRPr="009211CE">
        <w:rPr>
          <w:rFonts w:cstheme="minorHAnsi"/>
          <w:sz w:val="24"/>
          <w:szCs w:val="24"/>
        </w:rPr>
        <w:t>P</w:t>
      </w:r>
      <w:r w:rsidRPr="009211CE">
        <w:rPr>
          <w:rFonts w:cstheme="minorHAnsi"/>
          <w:sz w:val="24"/>
          <w:szCs w:val="24"/>
        </w:rPr>
        <w:t xml:space="preserve"> zmieni regulamin, a w naborze zostaną już złożone wnioski </w:t>
      </w:r>
      <w:r w:rsidR="00B505D2" w:rsidRPr="009211CE">
        <w:rPr>
          <w:rFonts w:cstheme="minorHAnsi"/>
          <w:sz w:val="24"/>
          <w:szCs w:val="24"/>
        </w:rPr>
        <w:br/>
      </w:r>
      <w:r w:rsidRPr="009211CE">
        <w:rPr>
          <w:rFonts w:cstheme="minorHAnsi"/>
          <w:sz w:val="24"/>
          <w:szCs w:val="24"/>
        </w:rPr>
        <w:t>o dofinansowanie projektu, to niezwłocznie i indywidualnie poinformuje o tym każdego wnioskodawcę.</w:t>
      </w:r>
    </w:p>
    <w:p w14:paraId="030F1C69" w14:textId="76316ACC" w:rsidR="00A0653F" w:rsidRPr="009211CE" w:rsidRDefault="00A0653F" w:rsidP="0006688C">
      <w:pPr>
        <w:pStyle w:val="Akapitzlist"/>
        <w:spacing w:line="276" w:lineRule="auto"/>
        <w:ind w:left="714"/>
        <w:rPr>
          <w:rFonts w:cstheme="minorHAnsi"/>
          <w:sz w:val="24"/>
          <w:szCs w:val="24"/>
        </w:rPr>
      </w:pPr>
      <w:r w:rsidRPr="009211CE">
        <w:rPr>
          <w:rFonts w:cstheme="minorHAnsi"/>
          <w:sz w:val="24"/>
          <w:szCs w:val="24"/>
        </w:rPr>
        <w:lastRenderedPageBreak/>
        <w:t xml:space="preserve">W sytuacji zmiany regulaminu w trakcie trwania naboru, wnioskodawcy będą mieli możliwość wycofania złożonych wniosków o dofinansowanie </w:t>
      </w:r>
      <w:r w:rsidR="00FD2865" w:rsidRPr="009211CE">
        <w:rPr>
          <w:rFonts w:cstheme="minorHAnsi"/>
          <w:sz w:val="24"/>
          <w:szCs w:val="24"/>
        </w:rPr>
        <w:t xml:space="preserve">projektu </w:t>
      </w:r>
      <w:r w:rsidRPr="009211CE">
        <w:rPr>
          <w:rFonts w:cstheme="minorHAnsi"/>
          <w:sz w:val="24"/>
          <w:szCs w:val="24"/>
        </w:rPr>
        <w:t>oraz ich ponownego złożenia.</w:t>
      </w:r>
    </w:p>
    <w:p w14:paraId="03B8B29A" w14:textId="758629CB" w:rsidR="00300059" w:rsidRPr="009211CE" w:rsidRDefault="00300059"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I</w:t>
      </w:r>
      <w:r w:rsidR="00771D84" w:rsidRPr="009211CE">
        <w:rPr>
          <w:rFonts w:cstheme="minorHAnsi"/>
          <w:sz w:val="24"/>
          <w:szCs w:val="24"/>
        </w:rPr>
        <w:t>P</w:t>
      </w:r>
      <w:r w:rsidR="00BE231A" w:rsidRPr="009211CE">
        <w:rPr>
          <w:rFonts w:cstheme="minorHAnsi"/>
          <w:sz w:val="24"/>
          <w:szCs w:val="24"/>
        </w:rPr>
        <w:t xml:space="preserve"> </w:t>
      </w:r>
      <w:r w:rsidRPr="009211CE">
        <w:rPr>
          <w:rFonts w:cstheme="minorHAnsi"/>
          <w:sz w:val="24"/>
          <w:szCs w:val="24"/>
        </w:rPr>
        <w:t xml:space="preserve">zastrzega sobie prawo do możliwości wydłużenia </w:t>
      </w:r>
      <w:r w:rsidR="004201D1" w:rsidRPr="009211CE">
        <w:rPr>
          <w:rFonts w:cstheme="minorHAnsi"/>
          <w:sz w:val="24"/>
          <w:szCs w:val="24"/>
        </w:rPr>
        <w:t xml:space="preserve">lub skrócenia </w:t>
      </w:r>
      <w:r w:rsidRPr="009211CE">
        <w:rPr>
          <w:rFonts w:cstheme="minorHAnsi"/>
          <w:sz w:val="24"/>
          <w:szCs w:val="24"/>
        </w:rPr>
        <w:t xml:space="preserve">terminu naboru wniosków o dofinansowanie </w:t>
      </w:r>
      <w:r w:rsidR="00FD2865" w:rsidRPr="009211CE">
        <w:rPr>
          <w:rFonts w:cstheme="minorHAnsi"/>
          <w:sz w:val="24"/>
          <w:szCs w:val="24"/>
        </w:rPr>
        <w:t>projektu</w:t>
      </w:r>
      <w:r w:rsidRPr="009211CE">
        <w:rPr>
          <w:rFonts w:cstheme="minorHAnsi"/>
          <w:sz w:val="24"/>
          <w:szCs w:val="24"/>
        </w:rPr>
        <w:t xml:space="preserve">, co może nastąpić jedynie z bardzo ważnych </w:t>
      </w:r>
      <w:r w:rsidR="004201D1" w:rsidRPr="009211CE">
        <w:rPr>
          <w:rFonts w:cstheme="minorHAnsi"/>
          <w:sz w:val="24"/>
          <w:szCs w:val="24"/>
        </w:rPr>
        <w:br/>
      </w:r>
      <w:r w:rsidRPr="009211CE">
        <w:rPr>
          <w:rFonts w:cstheme="minorHAnsi"/>
          <w:sz w:val="24"/>
          <w:szCs w:val="24"/>
        </w:rPr>
        <w:t xml:space="preserve">i szczególnie uzasadnionych powodów, po akceptacji zmiany </w:t>
      </w:r>
      <w:r w:rsidR="004201D1" w:rsidRPr="009211CE">
        <w:rPr>
          <w:rFonts w:cstheme="minorHAnsi"/>
          <w:sz w:val="24"/>
          <w:szCs w:val="24"/>
        </w:rPr>
        <w:t>r</w:t>
      </w:r>
      <w:r w:rsidRPr="009211CE">
        <w:rPr>
          <w:rFonts w:cstheme="minorHAnsi"/>
          <w:sz w:val="24"/>
          <w:szCs w:val="24"/>
        </w:rPr>
        <w:t>egulaminu</w:t>
      </w:r>
      <w:r w:rsidR="004201D1" w:rsidRPr="009211CE">
        <w:rPr>
          <w:rFonts w:cstheme="minorHAnsi"/>
          <w:sz w:val="24"/>
          <w:szCs w:val="24"/>
        </w:rPr>
        <w:t xml:space="preserve"> oraz ogłoszenia</w:t>
      </w:r>
      <w:r w:rsidRPr="009211CE">
        <w:rPr>
          <w:rFonts w:cstheme="minorHAnsi"/>
          <w:sz w:val="24"/>
          <w:szCs w:val="24"/>
        </w:rPr>
        <w:t xml:space="preserve"> przez ZWO.</w:t>
      </w:r>
      <w:r w:rsidRPr="009211CE">
        <w:rPr>
          <w:rFonts w:cstheme="minorHAnsi"/>
        </w:rPr>
        <w:t xml:space="preserve"> </w:t>
      </w:r>
    </w:p>
    <w:p w14:paraId="1510E8B4" w14:textId="3E6A946F" w:rsidR="00771D84" w:rsidRPr="009211CE" w:rsidRDefault="00576B7F" w:rsidP="001179DD">
      <w:pPr>
        <w:pStyle w:val="Akapitzlist"/>
        <w:numPr>
          <w:ilvl w:val="0"/>
          <w:numId w:val="1"/>
        </w:numPr>
        <w:spacing w:after="0" w:line="276" w:lineRule="auto"/>
        <w:ind w:left="714" w:hanging="357"/>
        <w:rPr>
          <w:rFonts w:cstheme="minorHAnsi"/>
          <w:sz w:val="24"/>
          <w:szCs w:val="24"/>
        </w:rPr>
      </w:pPr>
      <w:r w:rsidRPr="009211CE">
        <w:rPr>
          <w:rFonts w:cstheme="minorHAnsi"/>
          <w:sz w:val="24"/>
          <w:szCs w:val="24"/>
        </w:rPr>
        <w:t>W celu równego traktowania wnioskodawców, I</w:t>
      </w:r>
      <w:r w:rsidR="00771D84" w:rsidRPr="009211CE">
        <w:rPr>
          <w:rFonts w:cstheme="minorHAnsi"/>
          <w:sz w:val="24"/>
          <w:szCs w:val="24"/>
        </w:rPr>
        <w:t>P</w:t>
      </w:r>
      <w:r w:rsidRPr="009211CE">
        <w:rPr>
          <w:rFonts w:cstheme="minorHAnsi"/>
          <w:sz w:val="24"/>
          <w:szCs w:val="24"/>
        </w:rPr>
        <w:t xml:space="preserve"> nie będzie stosowała w trakcie postępowania żadnych indywidualnych, podmiotowych </w:t>
      </w:r>
      <w:r w:rsidR="00E71ECE" w:rsidRPr="009211CE">
        <w:rPr>
          <w:rFonts w:cstheme="minorHAnsi"/>
          <w:sz w:val="24"/>
          <w:szCs w:val="24"/>
        </w:rPr>
        <w:t xml:space="preserve">preferencji, zarówno </w:t>
      </w:r>
      <w:r w:rsidR="00E71ECE" w:rsidRPr="009211CE">
        <w:rPr>
          <w:rFonts w:cstheme="minorHAnsi"/>
          <w:sz w:val="24"/>
          <w:szCs w:val="24"/>
        </w:rPr>
        <w:br/>
        <w:t>w zakresie</w:t>
      </w:r>
      <w:r w:rsidRPr="009211CE">
        <w:rPr>
          <w:rFonts w:cstheme="minorHAnsi"/>
          <w:sz w:val="24"/>
          <w:szCs w:val="24"/>
        </w:rPr>
        <w:t xml:space="preserve"> procedur wyboru projektów, jak </w:t>
      </w:r>
      <w:r w:rsidR="00E71ECE" w:rsidRPr="009211CE">
        <w:rPr>
          <w:rFonts w:cstheme="minorHAnsi"/>
          <w:sz w:val="24"/>
          <w:szCs w:val="24"/>
        </w:rPr>
        <w:t xml:space="preserve">i </w:t>
      </w:r>
      <w:r w:rsidRPr="009211CE">
        <w:rPr>
          <w:rFonts w:cstheme="minorHAnsi"/>
          <w:sz w:val="24"/>
          <w:szCs w:val="24"/>
        </w:rPr>
        <w:t>kryteriów.</w:t>
      </w:r>
    </w:p>
    <w:p w14:paraId="3A68A1DA" w14:textId="77777777" w:rsidR="002F4168" w:rsidRPr="009211CE" w:rsidRDefault="002F4168" w:rsidP="00123472">
      <w:pPr>
        <w:spacing w:after="240" w:line="276" w:lineRule="auto"/>
        <w:rPr>
          <w:rFonts w:cstheme="minorHAnsi"/>
          <w:sz w:val="24"/>
          <w:szCs w:val="24"/>
        </w:rPr>
      </w:pPr>
    </w:p>
    <w:p w14:paraId="10039268" w14:textId="5B8A6656" w:rsidR="00FC63B4" w:rsidRPr="009211CE" w:rsidRDefault="00FC63B4" w:rsidP="00705965">
      <w:pPr>
        <w:pStyle w:val="Nagwek2"/>
        <w:numPr>
          <w:ilvl w:val="0"/>
          <w:numId w:val="14"/>
        </w:numPr>
        <w:spacing w:before="0" w:after="240" w:line="276" w:lineRule="auto"/>
        <w:ind w:left="499" w:hanging="357"/>
        <w:rPr>
          <w:rFonts w:asciiTheme="minorHAnsi" w:hAnsiTheme="minorHAnsi" w:cstheme="minorHAnsi"/>
          <w:b/>
          <w:color w:val="auto"/>
          <w:sz w:val="28"/>
          <w:szCs w:val="28"/>
        </w:rPr>
      </w:pPr>
      <w:bookmarkStart w:id="4" w:name="_Toc197594815"/>
      <w:r w:rsidRPr="009211CE">
        <w:rPr>
          <w:rFonts w:asciiTheme="minorHAnsi" w:hAnsiTheme="minorHAnsi" w:cstheme="minorHAnsi"/>
          <w:b/>
          <w:color w:val="auto"/>
          <w:sz w:val="28"/>
          <w:szCs w:val="28"/>
        </w:rPr>
        <w:t>Podstawy prawne i dokumenty programowe</w:t>
      </w:r>
      <w:bookmarkEnd w:id="4"/>
    </w:p>
    <w:p w14:paraId="4D741DFF" w14:textId="4FF42276" w:rsidR="001416D8" w:rsidRPr="009211CE" w:rsidRDefault="001416D8" w:rsidP="005269EB">
      <w:pPr>
        <w:pStyle w:val="Akapitzlist"/>
        <w:numPr>
          <w:ilvl w:val="0"/>
          <w:numId w:val="2"/>
        </w:numPr>
        <w:spacing w:after="0" w:line="276" w:lineRule="auto"/>
        <w:ind w:left="714" w:hanging="357"/>
        <w:rPr>
          <w:rFonts w:cstheme="minorHAnsi"/>
          <w:sz w:val="24"/>
          <w:szCs w:val="24"/>
        </w:rPr>
      </w:pPr>
      <w:r w:rsidRPr="009211CE">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w:t>
      </w:r>
      <w:r w:rsidR="003660FB" w:rsidRPr="009211CE">
        <w:rPr>
          <w:rFonts w:cstheme="minorHAnsi"/>
          <w:sz w:val="24"/>
          <w:szCs w:val="24"/>
        </w:rPr>
        <w:t>a</w:t>
      </w:r>
      <w:r w:rsidRPr="009211CE">
        <w:rPr>
          <w:rFonts w:cstheme="minorHAnsi"/>
          <w:sz w:val="24"/>
          <w:szCs w:val="24"/>
        </w:rPr>
        <w:t xml:space="preserve"> Finansowego na rzecz Zarządzania Granicami i Polityki Wizowej.</w:t>
      </w:r>
      <w:r w:rsidR="00835680" w:rsidRPr="009211CE">
        <w:rPr>
          <w:rFonts w:cstheme="minorHAnsi"/>
          <w:sz w:val="24"/>
          <w:szCs w:val="24"/>
        </w:rPr>
        <w:t xml:space="preserve"> (Dz. U. UE.L.2021.231.159 ze zm.)</w:t>
      </w:r>
      <w:r w:rsidR="00E34E94" w:rsidRPr="009211CE">
        <w:rPr>
          <w:rFonts w:cstheme="minorHAnsi"/>
          <w:sz w:val="24"/>
          <w:szCs w:val="24"/>
        </w:rPr>
        <w:t>.</w:t>
      </w:r>
    </w:p>
    <w:p w14:paraId="7AAFADDA" w14:textId="41E8FE6E" w:rsidR="001416D8" w:rsidRPr="009211CE" w:rsidRDefault="001416D8" w:rsidP="005269EB">
      <w:pPr>
        <w:pStyle w:val="Akapitzlist"/>
        <w:numPr>
          <w:ilvl w:val="0"/>
          <w:numId w:val="2"/>
        </w:numPr>
        <w:spacing w:after="0" w:line="276" w:lineRule="auto"/>
        <w:ind w:left="714" w:hanging="357"/>
        <w:rPr>
          <w:rFonts w:cstheme="minorHAnsi"/>
          <w:sz w:val="24"/>
          <w:szCs w:val="24"/>
        </w:rPr>
      </w:pPr>
      <w:r w:rsidRPr="009211CE">
        <w:rPr>
          <w:rFonts w:cstheme="minorHAnsi"/>
          <w:sz w:val="24"/>
          <w:szCs w:val="24"/>
        </w:rPr>
        <w:t xml:space="preserve">Rozporządzenie Parlamentu Europejskiego i Rady (UE) nr 2021/1057 z dnia 24 czerwca 2021 r. </w:t>
      </w:r>
      <w:r w:rsidRPr="009211CE">
        <w:rPr>
          <w:rFonts w:cstheme="minorHAnsi"/>
          <w:bCs/>
          <w:sz w:val="24"/>
          <w:szCs w:val="24"/>
        </w:rPr>
        <w:t>ustanawiające Europejski Fundusz Społeczny Plus (EFS+) oraz uchylające rozporządzenia (UE) nr 1296/2013.</w:t>
      </w:r>
      <w:r w:rsidR="00835680" w:rsidRPr="009211CE">
        <w:rPr>
          <w:rFonts w:cstheme="minorHAnsi"/>
          <w:bCs/>
          <w:sz w:val="24"/>
          <w:szCs w:val="24"/>
        </w:rPr>
        <w:t xml:space="preserve"> (Dz. U.UE.L.2021.231.21)</w:t>
      </w:r>
      <w:r w:rsidR="00E34E94" w:rsidRPr="009211CE">
        <w:rPr>
          <w:rFonts w:cstheme="minorHAnsi"/>
          <w:bCs/>
          <w:sz w:val="24"/>
          <w:szCs w:val="24"/>
        </w:rPr>
        <w:t>.</w:t>
      </w:r>
    </w:p>
    <w:p w14:paraId="599AF8D3" w14:textId="09830E50" w:rsidR="00CF575F" w:rsidRPr="009211CE" w:rsidRDefault="00CF575F" w:rsidP="00FA24F5">
      <w:pPr>
        <w:pStyle w:val="Akapitzlist"/>
        <w:numPr>
          <w:ilvl w:val="0"/>
          <w:numId w:val="2"/>
        </w:numPr>
        <w:spacing w:after="0" w:line="276" w:lineRule="auto"/>
        <w:rPr>
          <w:rFonts w:cstheme="minorHAnsi"/>
          <w:sz w:val="24"/>
          <w:szCs w:val="24"/>
        </w:rPr>
      </w:pPr>
      <w:r w:rsidRPr="009211CE">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2FD4F5D" w14:textId="77777777" w:rsidR="009D69E3" w:rsidRPr="009211CE" w:rsidRDefault="009D69E3" w:rsidP="009D69E3">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komisji (UE)  2023/2831 z dnia 13 grudnia 2023 r. w sprawie stosowania art. 107 i 108 Traktatu o funkcjonowaniu Unii Europejskiej do pomocy </w:t>
      </w:r>
    </w:p>
    <w:p w14:paraId="3ADA80E5" w14:textId="3A1DC178" w:rsidR="009D69E3" w:rsidRPr="009211CE" w:rsidRDefault="009D69E3" w:rsidP="00B7001C">
      <w:pPr>
        <w:pStyle w:val="Akapitzlist"/>
        <w:spacing w:after="0" w:line="276" w:lineRule="auto"/>
        <w:rPr>
          <w:rFonts w:cstheme="minorHAnsi"/>
          <w:sz w:val="24"/>
          <w:szCs w:val="24"/>
        </w:rPr>
      </w:pPr>
      <w:r w:rsidRPr="009211CE">
        <w:rPr>
          <w:rFonts w:cstheme="minorHAnsi"/>
          <w:sz w:val="24"/>
          <w:szCs w:val="24"/>
        </w:rPr>
        <w:t>de minimis (Dz. U</w:t>
      </w:r>
      <w:r w:rsidR="00E12638" w:rsidRPr="009211CE">
        <w:rPr>
          <w:rFonts w:cstheme="minorHAnsi"/>
          <w:sz w:val="24"/>
          <w:szCs w:val="24"/>
        </w:rPr>
        <w:t>rz</w:t>
      </w:r>
      <w:r w:rsidRPr="009211CE">
        <w:rPr>
          <w:rFonts w:cstheme="minorHAnsi"/>
          <w:sz w:val="24"/>
          <w:szCs w:val="24"/>
        </w:rPr>
        <w:t>. UE</w:t>
      </w:r>
      <w:r w:rsidR="00E12638" w:rsidRPr="009211CE">
        <w:rPr>
          <w:rFonts w:cstheme="minorHAnsi"/>
          <w:sz w:val="24"/>
          <w:szCs w:val="24"/>
        </w:rPr>
        <w:t xml:space="preserve"> </w:t>
      </w:r>
      <w:r w:rsidRPr="009211CE">
        <w:rPr>
          <w:rFonts w:cstheme="minorHAnsi"/>
          <w:sz w:val="24"/>
          <w:szCs w:val="24"/>
        </w:rPr>
        <w:t xml:space="preserve">L  z </w:t>
      </w:r>
      <w:r w:rsidR="00C56A40" w:rsidRPr="009211CE">
        <w:rPr>
          <w:rFonts w:cstheme="minorHAnsi"/>
          <w:sz w:val="24"/>
          <w:szCs w:val="24"/>
        </w:rPr>
        <w:t>2023</w:t>
      </w:r>
      <w:r w:rsidR="0064597E" w:rsidRPr="009211CE">
        <w:rPr>
          <w:rFonts w:cstheme="minorHAnsi"/>
          <w:sz w:val="24"/>
          <w:szCs w:val="24"/>
        </w:rPr>
        <w:t xml:space="preserve"> r. poz.</w:t>
      </w:r>
      <w:r w:rsidR="0029255B" w:rsidRPr="009211CE">
        <w:rPr>
          <w:rFonts w:cstheme="minorHAnsi"/>
          <w:sz w:val="24"/>
          <w:szCs w:val="24"/>
        </w:rPr>
        <w:t xml:space="preserve"> </w:t>
      </w:r>
      <w:r w:rsidR="0064597E" w:rsidRPr="009211CE">
        <w:rPr>
          <w:rFonts w:cstheme="minorHAnsi"/>
          <w:sz w:val="24"/>
          <w:szCs w:val="24"/>
        </w:rPr>
        <w:t>2831</w:t>
      </w:r>
      <w:r w:rsidRPr="009211CE">
        <w:rPr>
          <w:rFonts w:cstheme="minorHAnsi"/>
          <w:sz w:val="24"/>
          <w:szCs w:val="24"/>
        </w:rPr>
        <w:t>).</w:t>
      </w:r>
    </w:p>
    <w:p w14:paraId="47BCD1D7" w14:textId="77777777" w:rsidR="00771D84" w:rsidRPr="009211CE" w:rsidRDefault="00771D84" w:rsidP="00FA24F5">
      <w:pPr>
        <w:pStyle w:val="Akapitzlist"/>
        <w:numPr>
          <w:ilvl w:val="0"/>
          <w:numId w:val="2"/>
        </w:numPr>
        <w:rPr>
          <w:rFonts w:cstheme="minorHAnsi"/>
          <w:sz w:val="24"/>
          <w:szCs w:val="24"/>
        </w:rPr>
      </w:pPr>
      <w:r w:rsidRPr="009211CE">
        <w:rPr>
          <w:rFonts w:cstheme="minorHAnsi"/>
          <w:sz w:val="24"/>
          <w:szCs w:val="24"/>
        </w:rPr>
        <w:t>Karta Praw Podstawowych Unii Europejskiej z dnia 26 października 2012 r. (Dz. Urz. UE C 326 z 26.10.2012, str. 391).</w:t>
      </w:r>
    </w:p>
    <w:p w14:paraId="798B181B" w14:textId="15706BE9" w:rsidR="00CF575F" w:rsidRPr="009211CE" w:rsidRDefault="00CF575F" w:rsidP="00FA24F5">
      <w:pPr>
        <w:pStyle w:val="Akapitzlist"/>
        <w:numPr>
          <w:ilvl w:val="0"/>
          <w:numId w:val="2"/>
        </w:numPr>
        <w:rPr>
          <w:rFonts w:cstheme="minorHAnsi"/>
          <w:sz w:val="24"/>
          <w:szCs w:val="24"/>
        </w:rPr>
      </w:pPr>
      <w:r w:rsidRPr="009211CE">
        <w:rPr>
          <w:rFonts w:cstheme="minorHAnsi"/>
          <w:sz w:val="24"/>
          <w:szCs w:val="24"/>
        </w:rPr>
        <w:t>Samoocena spełnienia warunku Skuteczne stosowanie i wdrażanie Karty praw podstawowych w Polsce.</w:t>
      </w:r>
    </w:p>
    <w:p w14:paraId="71351F69" w14:textId="6217EA51" w:rsidR="00A4025C" w:rsidRPr="009211CE" w:rsidRDefault="00771D84" w:rsidP="00FA24F5">
      <w:pPr>
        <w:pStyle w:val="Akapitzlist"/>
        <w:numPr>
          <w:ilvl w:val="0"/>
          <w:numId w:val="2"/>
        </w:numPr>
        <w:spacing w:after="0" w:line="276" w:lineRule="auto"/>
        <w:rPr>
          <w:rFonts w:cstheme="minorHAnsi"/>
          <w:sz w:val="24"/>
          <w:szCs w:val="24"/>
        </w:rPr>
      </w:pPr>
      <w:r w:rsidRPr="009211CE">
        <w:rPr>
          <w:rFonts w:cstheme="minorHAnsi"/>
          <w:sz w:val="24"/>
          <w:szCs w:val="24"/>
        </w:rPr>
        <w:t>Wytyczne dotyczące zapewnienia poszanowania Karty praw podstawowych Unii Europejskiej przy wdrażaniu europejskich funduszy strukturalnych i inwestycyjnych (2016/C 269/01) Komisji Europejskiej</w:t>
      </w:r>
      <w:r w:rsidR="00E34E94" w:rsidRPr="009211CE">
        <w:rPr>
          <w:rFonts w:cstheme="minorHAnsi"/>
          <w:sz w:val="24"/>
          <w:szCs w:val="24"/>
        </w:rPr>
        <w:t>.</w:t>
      </w:r>
    </w:p>
    <w:p w14:paraId="732ED584" w14:textId="02362605" w:rsidR="00EB77AC" w:rsidRPr="009211CE" w:rsidRDefault="00CF575F" w:rsidP="00FA24F5">
      <w:pPr>
        <w:pStyle w:val="Akapitzlist"/>
        <w:numPr>
          <w:ilvl w:val="0"/>
          <w:numId w:val="2"/>
        </w:numPr>
        <w:rPr>
          <w:rFonts w:cstheme="minorHAnsi"/>
          <w:sz w:val="24"/>
          <w:szCs w:val="24"/>
        </w:rPr>
      </w:pPr>
      <w:r w:rsidRPr="009211CE">
        <w:rPr>
          <w:rFonts w:cstheme="minorHAnsi"/>
          <w:sz w:val="24"/>
          <w:szCs w:val="24"/>
        </w:rPr>
        <w:t>Konwencja o Prawach Osób Niepełnosprawnych, sporządzona w Nowym Jorku dnia 13 grudnia 2006 r. (Dz. U. z 2012 r., poz. 1169 ze zm.).</w:t>
      </w:r>
    </w:p>
    <w:p w14:paraId="5A4B9EF6" w14:textId="05EB6A0F" w:rsidR="00EB77AC" w:rsidRPr="009211CE" w:rsidRDefault="00EB77AC" w:rsidP="00EB77AC">
      <w:pPr>
        <w:pStyle w:val="Akapitzlist"/>
        <w:numPr>
          <w:ilvl w:val="0"/>
          <w:numId w:val="2"/>
        </w:numPr>
        <w:spacing w:after="0" w:line="276" w:lineRule="auto"/>
        <w:ind w:left="714" w:hanging="357"/>
        <w:rPr>
          <w:rFonts w:cstheme="minorHAnsi"/>
          <w:sz w:val="24"/>
          <w:szCs w:val="24"/>
        </w:rPr>
      </w:pPr>
      <w:r w:rsidRPr="009211CE">
        <w:rPr>
          <w:rFonts w:cstheme="minorHAnsi"/>
          <w:sz w:val="24"/>
          <w:szCs w:val="24"/>
        </w:rPr>
        <w:t>Ustawa z dnia 28 kwietnia 2022 r. o zasadach realizacji zadań finansowanych ze środków europejskich w perspektywie finansowej 2021-2027 (Dz. U. z 2022 r., poz. 1079 ze zm.).</w:t>
      </w:r>
    </w:p>
    <w:p w14:paraId="221E33B0" w14:textId="77777777" w:rsidR="00EB77AC" w:rsidRPr="009211CE" w:rsidRDefault="00EB77AC" w:rsidP="00EB77AC">
      <w:pPr>
        <w:pStyle w:val="Akapitzlist"/>
        <w:numPr>
          <w:ilvl w:val="0"/>
          <w:numId w:val="2"/>
        </w:numPr>
        <w:spacing w:after="0" w:line="276" w:lineRule="auto"/>
        <w:rPr>
          <w:rFonts w:cstheme="minorHAnsi"/>
          <w:sz w:val="24"/>
          <w:szCs w:val="24"/>
        </w:rPr>
      </w:pPr>
      <w:r w:rsidRPr="009211CE">
        <w:rPr>
          <w:rFonts w:cstheme="minorHAnsi"/>
          <w:sz w:val="24"/>
          <w:szCs w:val="24"/>
        </w:rPr>
        <w:lastRenderedPageBreak/>
        <w:t>Ustawa z dnia 14 czerwca 1960 r. Kodeks postępowania administracyjnego (t.j. Dz.U. z 2024 r., poz. 572).</w:t>
      </w:r>
    </w:p>
    <w:p w14:paraId="7BB1A520" w14:textId="025AA29C" w:rsidR="00EB77AC" w:rsidRPr="009211CE" w:rsidRDefault="00EB77AC" w:rsidP="00EB77AC">
      <w:pPr>
        <w:pStyle w:val="Akapitzlist"/>
        <w:numPr>
          <w:ilvl w:val="0"/>
          <w:numId w:val="2"/>
        </w:numPr>
        <w:rPr>
          <w:rFonts w:cstheme="minorHAnsi"/>
          <w:sz w:val="24"/>
          <w:szCs w:val="24"/>
        </w:rPr>
      </w:pPr>
      <w:r w:rsidRPr="009211CE">
        <w:rPr>
          <w:rFonts w:cstheme="minorHAnsi"/>
          <w:sz w:val="24"/>
          <w:szCs w:val="24"/>
        </w:rPr>
        <w:t xml:space="preserve">Ustawa z dnia 19 lipca 2019 r. o zapewnieniu dostępności osobom ze szczególnymi potrzebami (t.j. Dz. U. z </w:t>
      </w:r>
      <w:r w:rsidR="005D62A6" w:rsidRPr="009211CE">
        <w:rPr>
          <w:rFonts w:cstheme="minorHAnsi"/>
          <w:sz w:val="24"/>
          <w:szCs w:val="24"/>
        </w:rPr>
        <w:t xml:space="preserve">2024 </w:t>
      </w:r>
      <w:r w:rsidRPr="009211CE">
        <w:rPr>
          <w:rFonts w:cstheme="minorHAnsi"/>
          <w:sz w:val="24"/>
          <w:szCs w:val="24"/>
        </w:rPr>
        <w:t xml:space="preserve">r.,  poz. </w:t>
      </w:r>
      <w:r w:rsidR="005D62A6" w:rsidRPr="009211CE">
        <w:rPr>
          <w:rFonts w:cstheme="minorHAnsi"/>
          <w:sz w:val="24"/>
          <w:szCs w:val="24"/>
        </w:rPr>
        <w:t>1411</w:t>
      </w:r>
      <w:r w:rsidR="00D86B83" w:rsidRPr="009211CE">
        <w:rPr>
          <w:rFonts w:cstheme="minorHAnsi"/>
          <w:sz w:val="24"/>
          <w:szCs w:val="24"/>
        </w:rPr>
        <w:t xml:space="preserve"> ze zm.</w:t>
      </w:r>
      <w:r w:rsidRPr="009211CE">
        <w:rPr>
          <w:rFonts w:cstheme="minorHAnsi"/>
          <w:sz w:val="24"/>
          <w:szCs w:val="24"/>
        </w:rPr>
        <w:t>).</w:t>
      </w:r>
    </w:p>
    <w:p w14:paraId="6918B3AF" w14:textId="542034BF" w:rsidR="00EB77AC" w:rsidRPr="009211CE" w:rsidRDefault="00EB77AC" w:rsidP="00EB77AC">
      <w:pPr>
        <w:pStyle w:val="Akapitzlist"/>
        <w:numPr>
          <w:ilvl w:val="0"/>
          <w:numId w:val="2"/>
        </w:numPr>
        <w:rPr>
          <w:rFonts w:cstheme="minorHAnsi"/>
          <w:sz w:val="24"/>
          <w:szCs w:val="24"/>
        </w:rPr>
      </w:pPr>
      <w:r w:rsidRPr="009211CE">
        <w:rPr>
          <w:rFonts w:cstheme="minorHAnsi"/>
          <w:sz w:val="24"/>
          <w:szCs w:val="24"/>
        </w:rPr>
        <w:t xml:space="preserve">Ustawa z dnia 4 kwietnia 2019 r. o dostępności cyfrowej stron internetowych </w:t>
      </w:r>
      <w:r w:rsidRPr="009211CE">
        <w:rPr>
          <w:rFonts w:cstheme="minorHAnsi"/>
          <w:sz w:val="24"/>
          <w:szCs w:val="24"/>
        </w:rPr>
        <w:br/>
        <w:t>i aplikacji mobilnych podmiotów publicznych (t.j. Dz. U. z 2023</w:t>
      </w:r>
      <w:r w:rsidR="004224DF" w:rsidRPr="009211CE">
        <w:rPr>
          <w:rFonts w:cstheme="minorHAnsi"/>
          <w:sz w:val="24"/>
          <w:szCs w:val="24"/>
        </w:rPr>
        <w:t xml:space="preserve"> </w:t>
      </w:r>
      <w:r w:rsidRPr="009211CE">
        <w:rPr>
          <w:rFonts w:cstheme="minorHAnsi"/>
          <w:sz w:val="24"/>
          <w:szCs w:val="24"/>
        </w:rPr>
        <w:t>r.,  poz. 1440).</w:t>
      </w:r>
    </w:p>
    <w:p w14:paraId="73B2328A" w14:textId="465A22A0" w:rsidR="00EB77AC" w:rsidRPr="009211CE" w:rsidRDefault="00EB77AC" w:rsidP="00EB77AC">
      <w:pPr>
        <w:pStyle w:val="Akapitzlist"/>
        <w:numPr>
          <w:ilvl w:val="0"/>
          <w:numId w:val="2"/>
        </w:numPr>
        <w:spacing w:after="0" w:line="276" w:lineRule="auto"/>
        <w:rPr>
          <w:rFonts w:cstheme="minorHAnsi"/>
          <w:sz w:val="24"/>
          <w:szCs w:val="24"/>
        </w:rPr>
      </w:pPr>
      <w:r w:rsidRPr="009211CE">
        <w:rPr>
          <w:rFonts w:cstheme="minorHAnsi"/>
          <w:sz w:val="24"/>
          <w:szCs w:val="24"/>
        </w:rPr>
        <w:t xml:space="preserve">Ustawa z dnia 11 września 2019 r. - Prawo zamówień publicznych (t.j. Dz.U. z </w:t>
      </w:r>
      <w:r w:rsidR="007639B6" w:rsidRPr="009211CE">
        <w:rPr>
          <w:rFonts w:cstheme="minorHAnsi"/>
          <w:sz w:val="24"/>
          <w:szCs w:val="24"/>
        </w:rPr>
        <w:t xml:space="preserve">2024 </w:t>
      </w:r>
      <w:r w:rsidRPr="009211CE">
        <w:rPr>
          <w:rFonts w:cstheme="minorHAnsi"/>
          <w:sz w:val="24"/>
          <w:szCs w:val="24"/>
        </w:rPr>
        <w:t xml:space="preserve">r., poz. </w:t>
      </w:r>
      <w:r w:rsidR="007639B6" w:rsidRPr="009211CE">
        <w:rPr>
          <w:rFonts w:cstheme="minorHAnsi"/>
          <w:sz w:val="24"/>
          <w:szCs w:val="24"/>
        </w:rPr>
        <w:t>1320</w:t>
      </w:r>
      <w:r w:rsidRPr="009211CE">
        <w:rPr>
          <w:rFonts w:cstheme="minorHAnsi"/>
          <w:sz w:val="24"/>
          <w:szCs w:val="24"/>
        </w:rPr>
        <w:t>).</w:t>
      </w:r>
    </w:p>
    <w:p w14:paraId="1649BC8A" w14:textId="067FCFEA" w:rsidR="00EB77AC" w:rsidRPr="009211CE" w:rsidRDefault="00EB77AC" w:rsidP="00EB77AC">
      <w:pPr>
        <w:pStyle w:val="Akapitzlist"/>
        <w:numPr>
          <w:ilvl w:val="0"/>
          <w:numId w:val="2"/>
        </w:numPr>
        <w:spacing w:after="0" w:line="276" w:lineRule="auto"/>
        <w:rPr>
          <w:rFonts w:cstheme="minorHAnsi"/>
          <w:sz w:val="24"/>
          <w:szCs w:val="24"/>
        </w:rPr>
      </w:pPr>
      <w:r w:rsidRPr="009211CE">
        <w:rPr>
          <w:rFonts w:cstheme="minorHAnsi"/>
          <w:sz w:val="24"/>
          <w:szCs w:val="24"/>
        </w:rPr>
        <w:t xml:space="preserve">Ustawa z dnia 27 sierpnia 2009 r. o finansach publicznych (t.j. Dz.U. z </w:t>
      </w:r>
      <w:r w:rsidR="00F50810" w:rsidRPr="009211CE">
        <w:rPr>
          <w:rFonts w:cstheme="minorHAnsi"/>
          <w:sz w:val="24"/>
          <w:szCs w:val="24"/>
        </w:rPr>
        <w:t xml:space="preserve">2024 </w:t>
      </w:r>
      <w:r w:rsidRPr="009211CE">
        <w:rPr>
          <w:rFonts w:cstheme="minorHAnsi"/>
          <w:sz w:val="24"/>
          <w:szCs w:val="24"/>
        </w:rPr>
        <w:t xml:space="preserve">r., poz. </w:t>
      </w:r>
      <w:r w:rsidR="00F50810" w:rsidRPr="009211CE">
        <w:rPr>
          <w:rFonts w:cstheme="minorHAnsi"/>
          <w:sz w:val="24"/>
          <w:szCs w:val="24"/>
        </w:rPr>
        <w:t xml:space="preserve">1530 </w:t>
      </w:r>
      <w:r w:rsidRPr="009211CE">
        <w:rPr>
          <w:rFonts w:cstheme="minorHAnsi"/>
          <w:sz w:val="24"/>
          <w:szCs w:val="24"/>
        </w:rPr>
        <w:t>ze zm.).</w:t>
      </w:r>
    </w:p>
    <w:p w14:paraId="25D2BCE5" w14:textId="77777777" w:rsidR="00EB77AC" w:rsidRPr="009211CE" w:rsidRDefault="00EB77AC" w:rsidP="00EB77AC">
      <w:pPr>
        <w:pStyle w:val="Akapitzlist"/>
        <w:numPr>
          <w:ilvl w:val="0"/>
          <w:numId w:val="2"/>
        </w:numPr>
        <w:rPr>
          <w:rFonts w:cstheme="minorHAnsi"/>
          <w:sz w:val="24"/>
          <w:szCs w:val="24"/>
        </w:rPr>
      </w:pPr>
      <w:r w:rsidRPr="009211CE">
        <w:rPr>
          <w:rFonts w:cstheme="minorHAnsi"/>
          <w:sz w:val="24"/>
          <w:szCs w:val="24"/>
        </w:rPr>
        <w:t>Ustawa z dnia 10 maja 2018 r. o ochronie danych osobowych (t.j. Dz.U. z 2019 r., poz. 1781).</w:t>
      </w:r>
    </w:p>
    <w:p w14:paraId="20A570F7" w14:textId="157E7ACD" w:rsidR="00EB77AC" w:rsidRPr="001B5047" w:rsidRDefault="00EB77AC" w:rsidP="00EB77AC">
      <w:pPr>
        <w:pStyle w:val="Akapitzlist"/>
        <w:numPr>
          <w:ilvl w:val="0"/>
          <w:numId w:val="2"/>
        </w:numPr>
        <w:spacing w:after="0" w:line="276" w:lineRule="auto"/>
        <w:rPr>
          <w:rFonts w:cstheme="minorHAnsi"/>
          <w:sz w:val="24"/>
          <w:szCs w:val="24"/>
        </w:rPr>
      </w:pPr>
      <w:r w:rsidRPr="001B5047">
        <w:rPr>
          <w:rFonts w:cstheme="minorHAnsi"/>
          <w:sz w:val="24"/>
          <w:szCs w:val="24"/>
        </w:rPr>
        <w:t>Ustawa z dnia 30 kwietnia 2004 r. o postępowaniu w sprawach dotyczących pomocy publicznej (t.j. Dz.U. z 202</w:t>
      </w:r>
      <w:r w:rsidR="00D91BCC" w:rsidRPr="001B5047">
        <w:rPr>
          <w:rFonts w:cstheme="minorHAnsi"/>
          <w:sz w:val="24"/>
          <w:szCs w:val="24"/>
        </w:rPr>
        <w:t>5</w:t>
      </w:r>
      <w:r w:rsidRPr="001B5047">
        <w:rPr>
          <w:rFonts w:cstheme="minorHAnsi"/>
          <w:sz w:val="24"/>
          <w:szCs w:val="24"/>
        </w:rPr>
        <w:t xml:space="preserve"> r., poz. </w:t>
      </w:r>
      <w:r w:rsidR="00D91BCC" w:rsidRPr="001B5047">
        <w:rPr>
          <w:rFonts w:cstheme="minorHAnsi"/>
          <w:sz w:val="24"/>
          <w:szCs w:val="24"/>
        </w:rPr>
        <w:t>468</w:t>
      </w:r>
      <w:r w:rsidRPr="001B5047">
        <w:rPr>
          <w:rFonts w:cstheme="minorHAnsi"/>
          <w:sz w:val="24"/>
          <w:szCs w:val="24"/>
        </w:rPr>
        <w:t>).</w:t>
      </w:r>
    </w:p>
    <w:p w14:paraId="092F771B" w14:textId="74AA4D2B"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sz w:val="24"/>
          <w:szCs w:val="24"/>
        </w:rPr>
        <w:t xml:space="preserve">Ustawa </w:t>
      </w:r>
      <w:r w:rsidRPr="009211CE">
        <w:rPr>
          <w:rFonts w:cstheme="minorHAnsi"/>
          <w:bCs/>
          <w:sz w:val="24"/>
          <w:szCs w:val="24"/>
        </w:rPr>
        <w:t xml:space="preserve">z dnia 5 sierpnia 2022 r. o </w:t>
      </w:r>
      <w:r w:rsidRPr="009211CE">
        <w:rPr>
          <w:rFonts w:cstheme="minorHAnsi"/>
          <w:bCs/>
          <w:iCs/>
          <w:sz w:val="24"/>
          <w:szCs w:val="24"/>
        </w:rPr>
        <w:t xml:space="preserve">ekonomii </w:t>
      </w:r>
      <w:r w:rsidRPr="001B5047">
        <w:rPr>
          <w:rFonts w:cstheme="minorHAnsi"/>
          <w:bCs/>
          <w:iCs/>
          <w:sz w:val="24"/>
          <w:szCs w:val="24"/>
        </w:rPr>
        <w:t>społecznej</w:t>
      </w:r>
      <w:r w:rsidRPr="001B5047">
        <w:rPr>
          <w:rFonts w:cstheme="minorHAnsi"/>
          <w:bCs/>
          <w:sz w:val="24"/>
          <w:szCs w:val="24"/>
        </w:rPr>
        <w:t xml:space="preserve">  (</w:t>
      </w:r>
      <w:r w:rsidR="00B114EC" w:rsidRPr="001B5047">
        <w:rPr>
          <w:rFonts w:cstheme="minorHAnsi"/>
          <w:sz w:val="24"/>
          <w:szCs w:val="24"/>
        </w:rPr>
        <w:t>t.j</w:t>
      </w:r>
      <w:r w:rsidR="002963FF">
        <w:rPr>
          <w:rFonts w:cstheme="minorHAnsi"/>
          <w:sz w:val="24"/>
          <w:szCs w:val="24"/>
        </w:rPr>
        <w:t xml:space="preserve"> </w:t>
      </w:r>
      <w:r w:rsidRPr="009211CE">
        <w:rPr>
          <w:rFonts w:cstheme="minorHAnsi"/>
          <w:bCs/>
          <w:sz w:val="24"/>
          <w:szCs w:val="24"/>
        </w:rPr>
        <w:t xml:space="preserve">Dz. U. </w:t>
      </w:r>
      <w:r w:rsidR="00040C6C" w:rsidRPr="009211CE">
        <w:rPr>
          <w:rFonts w:cstheme="minorHAnsi"/>
          <w:bCs/>
          <w:sz w:val="24"/>
          <w:szCs w:val="24"/>
        </w:rPr>
        <w:t>z 2024 r.</w:t>
      </w:r>
      <w:r w:rsidR="0018411A" w:rsidRPr="009211CE">
        <w:rPr>
          <w:rFonts w:cstheme="minorHAnsi"/>
          <w:bCs/>
          <w:sz w:val="24"/>
          <w:szCs w:val="24"/>
        </w:rPr>
        <w:t>,</w:t>
      </w:r>
      <w:r w:rsidR="00040C6C" w:rsidRPr="009211CE">
        <w:rPr>
          <w:rFonts w:cstheme="minorHAnsi"/>
          <w:bCs/>
          <w:sz w:val="24"/>
          <w:szCs w:val="24"/>
        </w:rPr>
        <w:t xml:space="preserve"> </w:t>
      </w:r>
      <w:r w:rsidRPr="009211CE">
        <w:rPr>
          <w:rFonts w:cstheme="minorHAnsi"/>
          <w:bCs/>
          <w:sz w:val="24"/>
          <w:szCs w:val="24"/>
        </w:rPr>
        <w:t xml:space="preserve">poz. </w:t>
      </w:r>
      <w:r w:rsidR="00040C6C" w:rsidRPr="009211CE">
        <w:rPr>
          <w:rFonts w:cstheme="minorHAnsi"/>
          <w:bCs/>
          <w:sz w:val="24"/>
          <w:szCs w:val="24"/>
        </w:rPr>
        <w:t>113</w:t>
      </w:r>
      <w:r w:rsidR="002D6233" w:rsidRPr="009211CE">
        <w:rPr>
          <w:rFonts w:cstheme="minorHAnsi"/>
          <w:bCs/>
          <w:sz w:val="24"/>
          <w:szCs w:val="24"/>
        </w:rPr>
        <w:t xml:space="preserve"> ze zm.</w:t>
      </w:r>
      <w:r w:rsidRPr="009211CE">
        <w:rPr>
          <w:rFonts w:cstheme="minorHAnsi"/>
          <w:bCs/>
          <w:sz w:val="24"/>
          <w:szCs w:val="24"/>
        </w:rPr>
        <w:t>)</w:t>
      </w:r>
      <w:r w:rsidR="00E34E94" w:rsidRPr="009211CE">
        <w:rPr>
          <w:rFonts w:cstheme="minorHAnsi"/>
          <w:bCs/>
          <w:sz w:val="24"/>
          <w:szCs w:val="24"/>
        </w:rPr>
        <w:t>.</w:t>
      </w:r>
    </w:p>
    <w:p w14:paraId="18B3314B" w14:textId="2DE4EA82"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sz w:val="24"/>
          <w:szCs w:val="24"/>
        </w:rPr>
        <w:t xml:space="preserve">Ustawa z dnia 12 marca 2004 r. </w:t>
      </w:r>
      <w:r w:rsidRPr="009211CE">
        <w:rPr>
          <w:rFonts w:cstheme="minorHAnsi"/>
          <w:bCs/>
          <w:sz w:val="24"/>
          <w:szCs w:val="24"/>
        </w:rPr>
        <w:t>o pomocy społecznej</w:t>
      </w:r>
      <w:r w:rsidRPr="009211CE">
        <w:rPr>
          <w:rFonts w:cstheme="minorHAnsi"/>
          <w:b/>
          <w:bCs/>
          <w:sz w:val="24"/>
          <w:szCs w:val="24"/>
        </w:rPr>
        <w:t xml:space="preserve"> </w:t>
      </w:r>
      <w:r w:rsidRPr="009211CE">
        <w:rPr>
          <w:rFonts w:cstheme="minorHAnsi"/>
          <w:sz w:val="24"/>
          <w:szCs w:val="24"/>
        </w:rPr>
        <w:t>(</w:t>
      </w:r>
      <w:r w:rsidR="00B114EC" w:rsidRPr="001B5047">
        <w:rPr>
          <w:rFonts w:cstheme="minorHAnsi"/>
          <w:sz w:val="24"/>
          <w:szCs w:val="24"/>
        </w:rPr>
        <w:t>t.j.</w:t>
      </w:r>
      <w:r w:rsidR="00B114EC" w:rsidRPr="009211CE">
        <w:rPr>
          <w:rFonts w:cstheme="minorHAnsi"/>
          <w:sz w:val="24"/>
          <w:szCs w:val="24"/>
        </w:rPr>
        <w:t xml:space="preserve"> </w:t>
      </w:r>
      <w:r w:rsidRPr="009211CE">
        <w:rPr>
          <w:rFonts w:cstheme="minorHAnsi"/>
          <w:sz w:val="24"/>
          <w:szCs w:val="24"/>
        </w:rPr>
        <w:t xml:space="preserve">Dz. U. z </w:t>
      </w:r>
      <w:r w:rsidR="006E347A" w:rsidRPr="009211CE">
        <w:rPr>
          <w:rFonts w:cstheme="minorHAnsi"/>
          <w:sz w:val="24"/>
          <w:szCs w:val="24"/>
        </w:rPr>
        <w:t xml:space="preserve">2024 </w:t>
      </w:r>
      <w:r w:rsidRPr="009211CE">
        <w:rPr>
          <w:rFonts w:cstheme="minorHAnsi"/>
          <w:sz w:val="24"/>
          <w:szCs w:val="24"/>
        </w:rPr>
        <w:t xml:space="preserve">r., poz. </w:t>
      </w:r>
      <w:r w:rsidR="006E347A" w:rsidRPr="009211CE">
        <w:rPr>
          <w:rFonts w:cstheme="minorHAnsi"/>
          <w:sz w:val="24"/>
          <w:szCs w:val="24"/>
        </w:rPr>
        <w:t xml:space="preserve">1283 </w:t>
      </w:r>
      <w:r w:rsidR="00917FE0" w:rsidRPr="009211CE">
        <w:rPr>
          <w:rFonts w:cstheme="minorHAnsi"/>
          <w:sz w:val="24"/>
          <w:szCs w:val="24"/>
        </w:rPr>
        <w:t>ze zm.</w:t>
      </w:r>
      <w:r w:rsidRPr="009211CE">
        <w:rPr>
          <w:rFonts w:cstheme="minorHAnsi"/>
          <w:sz w:val="24"/>
          <w:szCs w:val="24"/>
        </w:rPr>
        <w:t>)</w:t>
      </w:r>
      <w:r w:rsidR="00E34E94" w:rsidRPr="009211CE">
        <w:rPr>
          <w:rFonts w:cstheme="minorHAnsi"/>
          <w:sz w:val="24"/>
          <w:szCs w:val="24"/>
        </w:rPr>
        <w:t>.</w:t>
      </w:r>
    </w:p>
    <w:p w14:paraId="1047C1E7" w14:textId="1B87CE60" w:rsidR="00A4025C" w:rsidRPr="001B5047" w:rsidRDefault="00A4025C" w:rsidP="00FA24F5">
      <w:pPr>
        <w:pStyle w:val="Akapitzlist"/>
        <w:numPr>
          <w:ilvl w:val="0"/>
          <w:numId w:val="2"/>
        </w:numPr>
        <w:spacing w:after="0" w:line="276" w:lineRule="auto"/>
        <w:rPr>
          <w:rFonts w:cstheme="minorHAnsi"/>
          <w:sz w:val="24"/>
          <w:szCs w:val="24"/>
        </w:rPr>
      </w:pPr>
      <w:r w:rsidRPr="001B5047">
        <w:rPr>
          <w:rFonts w:cstheme="minorHAnsi"/>
          <w:sz w:val="24"/>
          <w:szCs w:val="24"/>
        </w:rPr>
        <w:t>Ustawa z dnia 13 czerwca 2003 r. o zatrudnieniu socjalnym (</w:t>
      </w:r>
      <w:r w:rsidR="00B114EC" w:rsidRPr="001B5047">
        <w:rPr>
          <w:rFonts w:cstheme="minorHAnsi"/>
          <w:sz w:val="24"/>
          <w:szCs w:val="24"/>
        </w:rPr>
        <w:t xml:space="preserve">t.j. </w:t>
      </w:r>
      <w:r w:rsidRPr="001B5047">
        <w:rPr>
          <w:rFonts w:cstheme="minorHAnsi"/>
          <w:sz w:val="24"/>
          <w:szCs w:val="24"/>
        </w:rPr>
        <w:t>Dz. U. z 202</w:t>
      </w:r>
      <w:r w:rsidR="005D4261" w:rsidRPr="001B5047">
        <w:rPr>
          <w:rFonts w:cstheme="minorHAnsi"/>
          <w:sz w:val="24"/>
          <w:szCs w:val="24"/>
        </w:rPr>
        <w:t>5</w:t>
      </w:r>
      <w:r w:rsidR="00917FE0" w:rsidRPr="001B5047">
        <w:rPr>
          <w:rFonts w:cstheme="minorHAnsi"/>
          <w:sz w:val="24"/>
          <w:szCs w:val="24"/>
        </w:rPr>
        <w:t xml:space="preserve"> </w:t>
      </w:r>
      <w:r w:rsidRPr="001B5047">
        <w:rPr>
          <w:rFonts w:cstheme="minorHAnsi"/>
          <w:sz w:val="24"/>
          <w:szCs w:val="24"/>
        </w:rPr>
        <w:t xml:space="preserve">r., poz. </w:t>
      </w:r>
      <w:r w:rsidR="005D4261" w:rsidRPr="001B5047">
        <w:rPr>
          <w:rFonts w:cstheme="minorHAnsi"/>
          <w:sz w:val="24"/>
          <w:szCs w:val="24"/>
        </w:rPr>
        <w:t>83</w:t>
      </w:r>
      <w:r w:rsidRPr="001B5047">
        <w:rPr>
          <w:rFonts w:cstheme="minorHAnsi"/>
          <w:sz w:val="24"/>
          <w:szCs w:val="24"/>
        </w:rPr>
        <w:t>)</w:t>
      </w:r>
      <w:r w:rsidR="00E34E94" w:rsidRPr="001B5047">
        <w:rPr>
          <w:rFonts w:cstheme="minorHAnsi"/>
          <w:sz w:val="24"/>
          <w:szCs w:val="24"/>
        </w:rPr>
        <w:t>.</w:t>
      </w:r>
    </w:p>
    <w:p w14:paraId="43D41118" w14:textId="535E7CE1" w:rsidR="00A4025C" w:rsidRPr="001B5047" w:rsidRDefault="00A4025C" w:rsidP="00FA24F5">
      <w:pPr>
        <w:pStyle w:val="Akapitzlist"/>
        <w:numPr>
          <w:ilvl w:val="0"/>
          <w:numId w:val="2"/>
        </w:numPr>
        <w:spacing w:after="0" w:line="276" w:lineRule="auto"/>
        <w:rPr>
          <w:rFonts w:cstheme="minorHAnsi"/>
          <w:sz w:val="24"/>
          <w:szCs w:val="24"/>
        </w:rPr>
      </w:pPr>
      <w:r w:rsidRPr="001B5047">
        <w:rPr>
          <w:rFonts w:cstheme="minorHAnsi"/>
          <w:sz w:val="24"/>
          <w:szCs w:val="24"/>
        </w:rPr>
        <w:t>Ustawa z dnia 20 kwietnia 2004 r. o promocji zatrudnienia i instytucjach rynku pracy (</w:t>
      </w:r>
      <w:r w:rsidR="00B114EC" w:rsidRPr="001B5047">
        <w:rPr>
          <w:rFonts w:cstheme="minorHAnsi"/>
          <w:sz w:val="24"/>
          <w:szCs w:val="24"/>
        </w:rPr>
        <w:t xml:space="preserve">t.j. </w:t>
      </w:r>
      <w:r w:rsidRPr="001B5047">
        <w:rPr>
          <w:rFonts w:cstheme="minorHAnsi"/>
          <w:sz w:val="24"/>
          <w:szCs w:val="24"/>
        </w:rPr>
        <w:t xml:space="preserve">Dz. U. z </w:t>
      </w:r>
      <w:r w:rsidR="00040C6C" w:rsidRPr="001B5047">
        <w:rPr>
          <w:rFonts w:cstheme="minorHAnsi"/>
          <w:sz w:val="24"/>
          <w:szCs w:val="24"/>
        </w:rPr>
        <w:t>202</w:t>
      </w:r>
      <w:r w:rsidR="005D4261" w:rsidRPr="001B5047">
        <w:rPr>
          <w:rFonts w:cstheme="minorHAnsi"/>
          <w:sz w:val="24"/>
          <w:szCs w:val="24"/>
        </w:rPr>
        <w:t>5</w:t>
      </w:r>
      <w:r w:rsidR="00040C6C" w:rsidRPr="001B5047">
        <w:rPr>
          <w:rFonts w:cstheme="minorHAnsi"/>
          <w:sz w:val="24"/>
          <w:szCs w:val="24"/>
        </w:rPr>
        <w:t xml:space="preserve"> </w:t>
      </w:r>
      <w:r w:rsidRPr="001B5047">
        <w:rPr>
          <w:rFonts w:cstheme="minorHAnsi"/>
          <w:sz w:val="24"/>
          <w:szCs w:val="24"/>
        </w:rPr>
        <w:t>r., poz.</w:t>
      </w:r>
      <w:r w:rsidR="00040C6C" w:rsidRPr="001B5047">
        <w:rPr>
          <w:rFonts w:cstheme="minorHAnsi"/>
          <w:sz w:val="24"/>
          <w:szCs w:val="24"/>
        </w:rPr>
        <w:t xml:space="preserve"> </w:t>
      </w:r>
      <w:r w:rsidR="005D4261" w:rsidRPr="001B5047">
        <w:rPr>
          <w:rFonts w:cstheme="minorHAnsi"/>
          <w:sz w:val="24"/>
          <w:szCs w:val="24"/>
        </w:rPr>
        <w:t>214</w:t>
      </w:r>
      <w:r w:rsidR="003C1D6F" w:rsidRPr="001B5047">
        <w:rPr>
          <w:rFonts w:cstheme="minorHAnsi"/>
          <w:sz w:val="24"/>
          <w:szCs w:val="24"/>
        </w:rPr>
        <w:t xml:space="preserve"> ze zm.</w:t>
      </w:r>
      <w:r w:rsidRPr="001B5047">
        <w:rPr>
          <w:rFonts w:cstheme="minorHAnsi"/>
          <w:sz w:val="24"/>
          <w:szCs w:val="24"/>
        </w:rPr>
        <w:t>)</w:t>
      </w:r>
      <w:r w:rsidR="00E34E94" w:rsidRPr="001B5047">
        <w:rPr>
          <w:rFonts w:cstheme="minorHAnsi"/>
          <w:sz w:val="24"/>
          <w:szCs w:val="24"/>
        </w:rPr>
        <w:t>.</w:t>
      </w:r>
    </w:p>
    <w:p w14:paraId="25FB5A51" w14:textId="653A37AF"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bCs/>
          <w:sz w:val="24"/>
          <w:szCs w:val="24"/>
        </w:rPr>
        <w:t>Ustawa z dnia 27 sierpnia 1997 r. o rehabilitacji zawodowej i społecznej oraz zatrudnianiu osób niepełnosprawnych (</w:t>
      </w:r>
      <w:r w:rsidR="00B114EC" w:rsidRPr="001B5047">
        <w:rPr>
          <w:rFonts w:cstheme="minorHAnsi"/>
          <w:sz w:val="24"/>
          <w:szCs w:val="24"/>
        </w:rPr>
        <w:t>t.j.</w:t>
      </w:r>
      <w:r w:rsidR="00B114EC" w:rsidRPr="009211CE">
        <w:rPr>
          <w:rFonts w:cstheme="minorHAnsi"/>
          <w:sz w:val="24"/>
          <w:szCs w:val="24"/>
        </w:rPr>
        <w:t xml:space="preserve"> </w:t>
      </w:r>
      <w:r w:rsidRPr="009211CE">
        <w:rPr>
          <w:rFonts w:cstheme="minorHAnsi"/>
          <w:bCs/>
          <w:sz w:val="24"/>
          <w:szCs w:val="24"/>
        </w:rPr>
        <w:t>Dz. U. z 202</w:t>
      </w:r>
      <w:r w:rsidR="00040C6C" w:rsidRPr="009211CE">
        <w:rPr>
          <w:rFonts w:cstheme="minorHAnsi"/>
          <w:bCs/>
          <w:sz w:val="24"/>
          <w:szCs w:val="24"/>
        </w:rPr>
        <w:t>4</w:t>
      </w:r>
      <w:r w:rsidRPr="009211CE">
        <w:rPr>
          <w:rFonts w:cstheme="minorHAnsi"/>
          <w:bCs/>
          <w:sz w:val="24"/>
          <w:szCs w:val="24"/>
        </w:rPr>
        <w:t xml:space="preserve"> r., poz. </w:t>
      </w:r>
      <w:r w:rsidR="00040C6C" w:rsidRPr="009211CE">
        <w:rPr>
          <w:rFonts w:cstheme="minorHAnsi"/>
          <w:bCs/>
          <w:sz w:val="24"/>
          <w:szCs w:val="24"/>
        </w:rPr>
        <w:t>44</w:t>
      </w:r>
      <w:r w:rsidR="002A391E" w:rsidRPr="009211CE">
        <w:rPr>
          <w:rFonts w:cstheme="minorHAnsi"/>
          <w:bCs/>
          <w:sz w:val="24"/>
          <w:szCs w:val="24"/>
        </w:rPr>
        <w:t xml:space="preserve"> ze zm.</w:t>
      </w:r>
      <w:r w:rsidRPr="009211CE">
        <w:rPr>
          <w:rFonts w:cstheme="minorHAnsi"/>
          <w:bCs/>
          <w:sz w:val="24"/>
          <w:szCs w:val="24"/>
        </w:rPr>
        <w:t>)</w:t>
      </w:r>
      <w:r w:rsidR="00E34E94" w:rsidRPr="009211CE">
        <w:rPr>
          <w:rFonts w:cstheme="minorHAnsi"/>
          <w:bCs/>
          <w:sz w:val="24"/>
          <w:szCs w:val="24"/>
        </w:rPr>
        <w:t>.</w:t>
      </w:r>
    </w:p>
    <w:p w14:paraId="06ABCF31" w14:textId="5F2C9867"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bCs/>
          <w:sz w:val="24"/>
          <w:szCs w:val="24"/>
        </w:rPr>
        <w:t xml:space="preserve">Ustawa z dnia 24 kwietnia 2003 r. o działalności pożytku publicznego i wolontariacie (Dz. U. z </w:t>
      </w:r>
      <w:r w:rsidR="00385BC6" w:rsidRPr="009211CE">
        <w:rPr>
          <w:rFonts w:cstheme="minorHAnsi"/>
          <w:bCs/>
          <w:sz w:val="24"/>
          <w:szCs w:val="24"/>
        </w:rPr>
        <w:t xml:space="preserve">2024 </w:t>
      </w:r>
      <w:r w:rsidRPr="009211CE">
        <w:rPr>
          <w:rFonts w:cstheme="minorHAnsi"/>
          <w:bCs/>
          <w:sz w:val="24"/>
          <w:szCs w:val="24"/>
        </w:rPr>
        <w:t xml:space="preserve">r., poz. </w:t>
      </w:r>
      <w:r w:rsidR="00385BC6" w:rsidRPr="009211CE">
        <w:rPr>
          <w:rFonts w:cstheme="minorHAnsi"/>
          <w:bCs/>
          <w:sz w:val="24"/>
          <w:szCs w:val="24"/>
        </w:rPr>
        <w:t>1491 ze zm.</w:t>
      </w:r>
      <w:r w:rsidRPr="009211CE">
        <w:rPr>
          <w:rFonts w:cstheme="minorHAnsi"/>
          <w:bCs/>
          <w:sz w:val="24"/>
          <w:szCs w:val="24"/>
        </w:rPr>
        <w:t>)</w:t>
      </w:r>
      <w:r w:rsidR="00E34E94" w:rsidRPr="009211CE">
        <w:rPr>
          <w:rFonts w:cstheme="minorHAnsi"/>
          <w:bCs/>
          <w:sz w:val="24"/>
          <w:szCs w:val="24"/>
        </w:rPr>
        <w:t>.</w:t>
      </w:r>
    </w:p>
    <w:p w14:paraId="10DD7EE6" w14:textId="5FE15798" w:rsidR="00771D84" w:rsidRPr="009211CE" w:rsidRDefault="00771D84" w:rsidP="00FA24F5">
      <w:pPr>
        <w:pStyle w:val="Akapitzlist"/>
        <w:numPr>
          <w:ilvl w:val="0"/>
          <w:numId w:val="2"/>
        </w:numPr>
        <w:spacing w:after="0" w:line="276" w:lineRule="auto"/>
        <w:rPr>
          <w:rFonts w:cstheme="minorHAnsi"/>
          <w:sz w:val="24"/>
          <w:szCs w:val="24"/>
        </w:rPr>
      </w:pPr>
      <w:r w:rsidRPr="009211CE">
        <w:rPr>
          <w:rFonts w:cstheme="minorHAnsi"/>
          <w:sz w:val="24"/>
          <w:szCs w:val="24"/>
        </w:rPr>
        <w:t>Ustawa z dnia 29 września 1994 r. o rachunkowości (Dz</w:t>
      </w:r>
      <w:r w:rsidR="00370415" w:rsidRPr="009211CE">
        <w:rPr>
          <w:rFonts w:cstheme="minorHAnsi"/>
          <w:sz w:val="24"/>
          <w:szCs w:val="24"/>
        </w:rPr>
        <w:t>. U. z 2023 r.</w:t>
      </w:r>
      <w:r w:rsidR="0018411A" w:rsidRPr="009211CE">
        <w:rPr>
          <w:rFonts w:cstheme="minorHAnsi"/>
          <w:sz w:val="24"/>
          <w:szCs w:val="24"/>
        </w:rPr>
        <w:t>,</w:t>
      </w:r>
      <w:r w:rsidR="00370415" w:rsidRPr="009211CE">
        <w:rPr>
          <w:rFonts w:cstheme="minorHAnsi"/>
          <w:sz w:val="24"/>
          <w:szCs w:val="24"/>
        </w:rPr>
        <w:t xml:space="preserve"> poz. 120 ze zm.)</w:t>
      </w:r>
      <w:r w:rsidR="00E34E94" w:rsidRPr="009211CE">
        <w:rPr>
          <w:rFonts w:cstheme="minorHAnsi"/>
          <w:sz w:val="24"/>
          <w:szCs w:val="24"/>
        </w:rPr>
        <w:t>.</w:t>
      </w:r>
    </w:p>
    <w:p w14:paraId="625321E2" w14:textId="76361F59" w:rsidR="00370415" w:rsidRPr="001B5047" w:rsidRDefault="00370415" w:rsidP="00FA24F5">
      <w:pPr>
        <w:pStyle w:val="Akapitzlist"/>
        <w:numPr>
          <w:ilvl w:val="0"/>
          <w:numId w:val="2"/>
        </w:numPr>
        <w:spacing w:after="0" w:line="276" w:lineRule="auto"/>
        <w:rPr>
          <w:rFonts w:cstheme="minorHAnsi"/>
          <w:sz w:val="24"/>
          <w:szCs w:val="24"/>
        </w:rPr>
      </w:pPr>
      <w:r w:rsidRPr="001B5047">
        <w:rPr>
          <w:rFonts w:cstheme="minorHAnsi"/>
          <w:sz w:val="24"/>
          <w:szCs w:val="24"/>
        </w:rPr>
        <w:t>Ustawa z 27 kwietnia 2006 r. o spółdzielniach socjalnych (</w:t>
      </w:r>
      <w:r w:rsidR="00B114EC" w:rsidRPr="001B5047">
        <w:rPr>
          <w:rFonts w:cstheme="minorHAnsi"/>
          <w:sz w:val="24"/>
          <w:szCs w:val="24"/>
        </w:rPr>
        <w:t xml:space="preserve">t.j. </w:t>
      </w:r>
      <w:r w:rsidRPr="001B5047">
        <w:rPr>
          <w:rFonts w:cstheme="minorHAnsi"/>
          <w:sz w:val="24"/>
          <w:szCs w:val="24"/>
        </w:rPr>
        <w:t>Dz.</w:t>
      </w:r>
      <w:r w:rsidR="00917FE0" w:rsidRPr="001B5047">
        <w:rPr>
          <w:rFonts w:cstheme="minorHAnsi"/>
          <w:sz w:val="24"/>
          <w:szCs w:val="24"/>
        </w:rPr>
        <w:t xml:space="preserve"> </w:t>
      </w:r>
      <w:r w:rsidRPr="001B5047">
        <w:rPr>
          <w:rFonts w:cstheme="minorHAnsi"/>
          <w:sz w:val="24"/>
          <w:szCs w:val="24"/>
        </w:rPr>
        <w:t>U. z 202</w:t>
      </w:r>
      <w:r w:rsidR="00D17E31" w:rsidRPr="001B5047">
        <w:rPr>
          <w:rFonts w:cstheme="minorHAnsi"/>
          <w:sz w:val="24"/>
          <w:szCs w:val="24"/>
        </w:rPr>
        <w:t>5</w:t>
      </w:r>
      <w:r w:rsidRPr="001B5047">
        <w:rPr>
          <w:rFonts w:cstheme="minorHAnsi"/>
          <w:sz w:val="24"/>
          <w:szCs w:val="24"/>
        </w:rPr>
        <w:t xml:space="preserve"> r.</w:t>
      </w:r>
      <w:r w:rsidR="0018411A" w:rsidRPr="001B5047">
        <w:rPr>
          <w:rFonts w:cstheme="minorHAnsi"/>
          <w:sz w:val="24"/>
          <w:szCs w:val="24"/>
        </w:rPr>
        <w:t>,</w:t>
      </w:r>
      <w:r w:rsidRPr="001B5047">
        <w:rPr>
          <w:rFonts w:cstheme="minorHAnsi"/>
          <w:sz w:val="24"/>
          <w:szCs w:val="24"/>
        </w:rPr>
        <w:t xml:space="preserve"> poz. </w:t>
      </w:r>
      <w:r w:rsidR="00D17E31" w:rsidRPr="001B5047">
        <w:rPr>
          <w:rFonts w:cstheme="minorHAnsi"/>
          <w:sz w:val="24"/>
          <w:szCs w:val="24"/>
        </w:rPr>
        <w:t>178</w:t>
      </w:r>
      <w:r w:rsidRPr="001B5047">
        <w:rPr>
          <w:rFonts w:cstheme="minorHAnsi"/>
          <w:sz w:val="24"/>
          <w:szCs w:val="24"/>
        </w:rPr>
        <w:t>)</w:t>
      </w:r>
      <w:r w:rsidR="00E34E94" w:rsidRPr="001B5047">
        <w:rPr>
          <w:rFonts w:cstheme="minorHAnsi"/>
          <w:sz w:val="24"/>
          <w:szCs w:val="24"/>
        </w:rPr>
        <w:t>.</w:t>
      </w:r>
    </w:p>
    <w:p w14:paraId="7EFAE8D2" w14:textId="195D162F" w:rsidR="005D4261" w:rsidRPr="00D91BCC" w:rsidRDefault="005D4261" w:rsidP="00FA24F5">
      <w:pPr>
        <w:pStyle w:val="Akapitzlist"/>
        <w:numPr>
          <w:ilvl w:val="0"/>
          <w:numId w:val="2"/>
        </w:numPr>
        <w:spacing w:after="0" w:line="276" w:lineRule="auto"/>
        <w:rPr>
          <w:rFonts w:cstheme="minorHAnsi"/>
          <w:sz w:val="24"/>
          <w:szCs w:val="24"/>
        </w:rPr>
      </w:pPr>
      <w:r w:rsidRPr="00D91BCC">
        <w:rPr>
          <w:rFonts w:cs="Calibri"/>
          <w:sz w:val="24"/>
          <w:szCs w:val="24"/>
        </w:rPr>
        <w:t>Ustawa z dnia 16 września 1982 r. Prawo spółdzielcze (Dz. U. z 2024 r., poz. 593).</w:t>
      </w:r>
    </w:p>
    <w:p w14:paraId="39FB6CF6" w14:textId="164C2A68" w:rsidR="00D16E32" w:rsidRPr="001B5047" w:rsidRDefault="00D16E32" w:rsidP="00D16E32">
      <w:pPr>
        <w:pStyle w:val="Akapitzlist"/>
        <w:numPr>
          <w:ilvl w:val="0"/>
          <w:numId w:val="2"/>
        </w:numPr>
        <w:spacing w:after="0" w:line="276" w:lineRule="auto"/>
        <w:rPr>
          <w:rFonts w:cstheme="minorHAnsi"/>
          <w:sz w:val="24"/>
          <w:szCs w:val="24"/>
        </w:rPr>
      </w:pPr>
      <w:r w:rsidRPr="001B5047">
        <w:rPr>
          <w:rFonts w:cstheme="minorHAnsi"/>
          <w:sz w:val="24"/>
          <w:szCs w:val="24"/>
        </w:rPr>
        <w:t>Ustawa z dnia 14 czerwca 2024 r. o ochronie sygnalistów (Dz.U. 2024 r., poz. 928</w:t>
      </w:r>
      <w:r w:rsidR="00D91BCC" w:rsidRPr="001B5047">
        <w:rPr>
          <w:rFonts w:cstheme="minorHAnsi"/>
          <w:sz w:val="24"/>
          <w:szCs w:val="24"/>
        </w:rPr>
        <w:t xml:space="preserve"> ze zm.</w:t>
      </w:r>
      <w:r w:rsidRPr="001B5047">
        <w:rPr>
          <w:rFonts w:cstheme="minorHAnsi"/>
          <w:sz w:val="24"/>
          <w:szCs w:val="24"/>
        </w:rPr>
        <w:t>)</w:t>
      </w:r>
      <w:r w:rsidR="00102EAF" w:rsidRPr="001B5047">
        <w:rPr>
          <w:rFonts w:cstheme="minorHAnsi"/>
          <w:sz w:val="24"/>
          <w:szCs w:val="24"/>
        </w:rPr>
        <w:t>.</w:t>
      </w:r>
    </w:p>
    <w:p w14:paraId="5F3483CE" w14:textId="3693C575"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Krajowy Program Rozwoju Ekonomii Społecznej do </w:t>
      </w:r>
      <w:r w:rsidR="00CC1680" w:rsidRPr="009211CE">
        <w:rPr>
          <w:rFonts w:cstheme="minorHAnsi"/>
          <w:sz w:val="24"/>
          <w:szCs w:val="24"/>
        </w:rPr>
        <w:t xml:space="preserve">2030 </w:t>
      </w:r>
      <w:r w:rsidRPr="009211CE">
        <w:rPr>
          <w:rFonts w:cstheme="minorHAnsi"/>
          <w:sz w:val="24"/>
          <w:szCs w:val="24"/>
        </w:rPr>
        <w:t xml:space="preserve">roku. Ekonomia Solidarności Społecznej. </w:t>
      </w:r>
    </w:p>
    <w:p w14:paraId="32C0EF39" w14:textId="11851426"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Ministra Funduszy i Polityki Regionalnej z dnia 20 grudnia 2022 r. </w:t>
      </w:r>
      <w:r w:rsidRPr="009211CE">
        <w:rPr>
          <w:rFonts w:cstheme="minorHAnsi"/>
          <w:sz w:val="24"/>
          <w:szCs w:val="24"/>
        </w:rPr>
        <w:br/>
        <w:t xml:space="preserve">w sprawie udzielania pomocy de minimis oraz pomocy publicznej w ramach programów finansowanych z Europejskiego Funduszu Społecznego Plus </w:t>
      </w:r>
      <w:r w:rsidR="00645421" w:rsidRPr="009211CE">
        <w:rPr>
          <w:rFonts w:cstheme="minorHAnsi"/>
          <w:sz w:val="24"/>
          <w:szCs w:val="24"/>
        </w:rPr>
        <w:t xml:space="preserve">(EFS+) </w:t>
      </w:r>
      <w:r w:rsidRPr="009211CE">
        <w:rPr>
          <w:rFonts w:cstheme="minorHAnsi"/>
          <w:sz w:val="24"/>
          <w:szCs w:val="24"/>
        </w:rPr>
        <w:t>na lata 2021-2027 (Dz.U. z 2022 r., poz. 2782 ze zm.).</w:t>
      </w:r>
    </w:p>
    <w:p w14:paraId="2EA63B4B" w14:textId="77777777"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Rady Ministrów z dnia 27 grudnia 2022 r. zmieniające rozporządzenie w sprawie sprawozdań o udzielonej pomocy publicznej, informacji </w:t>
      </w:r>
      <w:r w:rsidRPr="009211CE">
        <w:rPr>
          <w:rFonts w:cstheme="minorHAnsi"/>
          <w:sz w:val="24"/>
          <w:szCs w:val="24"/>
        </w:rPr>
        <w:br/>
        <w:t>o nieudzieleniu takiej pomocy oraz sprawozdań o zaległościach przedsiębiorców we wpłatach świadczeń należnych na rzecz sektora finansów publicznych (t.j. Dz.U. z 2022 r., poz. 2864).</w:t>
      </w:r>
    </w:p>
    <w:p w14:paraId="3A3D8111" w14:textId="0E54F048" w:rsidR="00AB08A6" w:rsidRPr="009211CE" w:rsidRDefault="00AB08A6" w:rsidP="00AB08A6">
      <w:pPr>
        <w:pStyle w:val="Akapitzlist"/>
        <w:numPr>
          <w:ilvl w:val="0"/>
          <w:numId w:val="2"/>
        </w:numPr>
        <w:rPr>
          <w:rFonts w:cstheme="minorHAnsi"/>
          <w:sz w:val="24"/>
          <w:szCs w:val="24"/>
        </w:rPr>
      </w:pPr>
      <w:r w:rsidRPr="009211CE">
        <w:rPr>
          <w:rFonts w:cstheme="minorHAnsi"/>
          <w:sz w:val="24"/>
          <w:szCs w:val="24"/>
        </w:rPr>
        <w:lastRenderedPageBreak/>
        <w:t>Rozporządzenie Rady Ministrów z dnia 29 marca 2010 r. w sprawie zakresu informacji przedstawianych przez podmiot ubiegający się o pomoc de minimis (t.j. Dz. U. z 2024 r., poz. 40</w:t>
      </w:r>
      <w:r w:rsidR="00A71621" w:rsidRPr="009211CE">
        <w:rPr>
          <w:rFonts w:cstheme="minorHAnsi"/>
          <w:sz w:val="24"/>
          <w:szCs w:val="24"/>
        </w:rPr>
        <w:t xml:space="preserve"> ze zm</w:t>
      </w:r>
      <w:r w:rsidRPr="009211CE">
        <w:rPr>
          <w:rFonts w:cstheme="minorHAnsi"/>
          <w:sz w:val="24"/>
          <w:szCs w:val="24"/>
        </w:rPr>
        <w:t>).</w:t>
      </w:r>
    </w:p>
    <w:p w14:paraId="648D3454" w14:textId="77777777"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Ministra Finansów, Funduszy i Polityki Regionalnej z dnia 12 marca 2021 r. zmieniające rozporządzenie w sprawie rejestru podmiotów wykluczonych </w:t>
      </w:r>
      <w:r w:rsidRPr="009211CE">
        <w:rPr>
          <w:rFonts w:cstheme="minorHAnsi"/>
          <w:sz w:val="24"/>
          <w:szCs w:val="24"/>
        </w:rPr>
        <w:br/>
        <w:t>z możliwości otrzymania środków przeznaczonych na realizację programów finansowanych z udziałem środków europejskich (t.j. Dz.U. z 2021 r., poz. 493).</w:t>
      </w:r>
    </w:p>
    <w:p w14:paraId="181D5B7A" w14:textId="77777777"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Ministra Funduszy i Polityki Regionalnej z dnia 21 września 2022 r. </w:t>
      </w:r>
      <w:r w:rsidRPr="009211CE">
        <w:rPr>
          <w:rFonts w:cstheme="minorHAnsi"/>
          <w:sz w:val="24"/>
          <w:szCs w:val="24"/>
        </w:rPr>
        <w:br/>
        <w:t>w sprawie zaliczek w ramach programów finansowanych z udziałem środków europejskich (t.j. Dz.U. z 2022 r., poz. 2055).</w:t>
      </w:r>
    </w:p>
    <w:p w14:paraId="5855928E" w14:textId="0606370D" w:rsidR="006D5C5D" w:rsidRPr="009211CE" w:rsidRDefault="006D5C5D" w:rsidP="006D5C5D">
      <w:pPr>
        <w:pStyle w:val="Akapitzlist"/>
        <w:numPr>
          <w:ilvl w:val="0"/>
          <w:numId w:val="2"/>
        </w:numPr>
        <w:rPr>
          <w:rFonts w:cstheme="minorHAnsi"/>
          <w:sz w:val="24"/>
          <w:szCs w:val="24"/>
        </w:rPr>
      </w:pPr>
      <w:r w:rsidRPr="009211CE">
        <w:rPr>
          <w:rFonts w:cstheme="minorHAnsi"/>
          <w:sz w:val="24"/>
          <w:szCs w:val="24"/>
        </w:rPr>
        <w:t>Rozporządzeniem Komisji (UE) nr 651/2014 z dnia 17 czerwca 2014 r. uznającym niektóre rodzaje pomocy za zgodne z rynkiem wewnętrznym w zastosowaniu art. 107 i 108 Traktatu (Dz. Urz. UE L 187 z 26.06.2014, str. 1, z późn. zm.)</w:t>
      </w:r>
      <w:r w:rsidR="00A415BF" w:rsidRPr="009211CE">
        <w:rPr>
          <w:rFonts w:cstheme="minorHAnsi"/>
          <w:sz w:val="24"/>
          <w:szCs w:val="24"/>
        </w:rPr>
        <w:t>.</w:t>
      </w:r>
    </w:p>
    <w:p w14:paraId="3671FB73" w14:textId="77777777" w:rsidR="00FE550B" w:rsidRPr="009211CE" w:rsidRDefault="00A415BF" w:rsidP="00FE550B">
      <w:pPr>
        <w:pStyle w:val="Akapitzlist"/>
        <w:numPr>
          <w:ilvl w:val="0"/>
          <w:numId w:val="2"/>
        </w:numPr>
        <w:spacing w:line="240" w:lineRule="auto"/>
        <w:ind w:left="714" w:hanging="357"/>
        <w:rPr>
          <w:sz w:val="24"/>
          <w:szCs w:val="24"/>
        </w:rPr>
      </w:pPr>
      <w:r w:rsidRPr="009211CE">
        <w:rPr>
          <w:rFonts w:cstheme="minorHAnsi"/>
          <w:sz w:val="24"/>
          <w:szCs w:val="24"/>
        </w:rPr>
        <w:t>Rozporządzenie Rady Ministrów z dnia 23 grudnia 2019 r. w sprawie sposobu udzielania dostępu do aplikacji SHRIMP (Dz. U. z 2019 r., poz. 2520).</w:t>
      </w:r>
    </w:p>
    <w:p w14:paraId="7BFD2A6F" w14:textId="60339898" w:rsidR="00A64BA5" w:rsidRPr="009211CE" w:rsidRDefault="00A64BA5" w:rsidP="00FE550B">
      <w:pPr>
        <w:pStyle w:val="Akapitzlist"/>
        <w:numPr>
          <w:ilvl w:val="0"/>
          <w:numId w:val="2"/>
        </w:numPr>
        <w:spacing w:line="240" w:lineRule="auto"/>
        <w:ind w:left="714" w:hanging="357"/>
        <w:rPr>
          <w:sz w:val="24"/>
          <w:szCs w:val="24"/>
        </w:rPr>
      </w:pPr>
      <w:r w:rsidRPr="009211CE">
        <w:rPr>
          <w:sz w:val="24"/>
          <w:szCs w:val="24"/>
        </w:rPr>
        <w:t xml:space="preserve">Rozporządzenie Rady Ministrów z dnia 20 marca 2007 r. </w:t>
      </w:r>
      <w:r w:rsidRPr="009211CE">
        <w:rPr>
          <w:bCs/>
          <w:sz w:val="24"/>
          <w:szCs w:val="24"/>
        </w:rPr>
        <w:t>w sprawie zaświadczeń o pomocy de minimis i pomocy de minimis w rolnictwie lub rybołówstwie (Dz. U. z 2024 r., poz. 1546).</w:t>
      </w:r>
    </w:p>
    <w:p w14:paraId="4546F383" w14:textId="77777777" w:rsidR="00771D84" w:rsidRPr="009211CE" w:rsidRDefault="00771D84" w:rsidP="00184087">
      <w:pPr>
        <w:spacing w:after="0" w:line="276" w:lineRule="auto"/>
        <w:rPr>
          <w:rFonts w:cstheme="minorHAnsi"/>
          <w:sz w:val="24"/>
          <w:szCs w:val="24"/>
        </w:rPr>
      </w:pPr>
    </w:p>
    <w:p w14:paraId="4C1E0C84" w14:textId="235FF4EE" w:rsidR="00FC63B4" w:rsidRPr="009211CE" w:rsidRDefault="00FC63B4" w:rsidP="00705965">
      <w:pPr>
        <w:pStyle w:val="Nagwek2"/>
        <w:numPr>
          <w:ilvl w:val="0"/>
          <w:numId w:val="14"/>
        </w:numPr>
        <w:spacing w:before="0" w:after="240"/>
        <w:ind w:left="284" w:hanging="284"/>
        <w:rPr>
          <w:rFonts w:asciiTheme="minorHAnsi" w:hAnsiTheme="minorHAnsi" w:cstheme="minorHAnsi"/>
          <w:b/>
          <w:color w:val="auto"/>
          <w:sz w:val="28"/>
          <w:szCs w:val="28"/>
        </w:rPr>
      </w:pPr>
      <w:bookmarkStart w:id="5" w:name="_Toc83209105"/>
      <w:bookmarkStart w:id="6" w:name="_Toc197594816"/>
      <w:r w:rsidRPr="009211CE">
        <w:rPr>
          <w:rFonts w:asciiTheme="minorHAnsi" w:hAnsiTheme="minorHAnsi" w:cstheme="minorHAnsi"/>
          <w:b/>
          <w:color w:val="auto"/>
          <w:sz w:val="28"/>
          <w:szCs w:val="28"/>
        </w:rPr>
        <w:t>Przed przystąpienie</w:t>
      </w:r>
      <w:r w:rsidR="00A461FA" w:rsidRPr="009211CE">
        <w:rPr>
          <w:rFonts w:asciiTheme="minorHAnsi" w:hAnsiTheme="minorHAnsi" w:cstheme="minorHAnsi"/>
          <w:b/>
          <w:color w:val="auto"/>
          <w:sz w:val="28"/>
          <w:szCs w:val="28"/>
        </w:rPr>
        <w:t xml:space="preserve">m do sporządzania wniosku o </w:t>
      </w:r>
      <w:r w:rsidRPr="009211CE">
        <w:rPr>
          <w:rFonts w:asciiTheme="minorHAnsi" w:hAnsiTheme="minorHAnsi" w:cstheme="minorHAnsi"/>
          <w:b/>
          <w:color w:val="auto"/>
          <w:sz w:val="28"/>
          <w:szCs w:val="28"/>
        </w:rPr>
        <w:t>dofinansowanie projektu wnioskodawca i/lub</w:t>
      </w:r>
      <w:r w:rsidR="00A461FA" w:rsidRPr="009211CE">
        <w:rPr>
          <w:rFonts w:asciiTheme="minorHAnsi" w:hAnsiTheme="minorHAnsi" w:cstheme="minorHAnsi"/>
          <w:b/>
          <w:color w:val="auto"/>
          <w:sz w:val="28"/>
          <w:szCs w:val="28"/>
        </w:rPr>
        <w:t xml:space="preserve"> partner powinien zapoznać się </w:t>
      </w:r>
      <w:r w:rsidRPr="009211CE">
        <w:rPr>
          <w:rFonts w:asciiTheme="minorHAnsi" w:hAnsiTheme="minorHAnsi" w:cstheme="minorHAnsi"/>
          <w:b/>
          <w:color w:val="auto"/>
          <w:sz w:val="28"/>
          <w:szCs w:val="28"/>
        </w:rPr>
        <w:t xml:space="preserve">z poniższymi dokumentami, związanymi z systemem wdrażania </w:t>
      </w:r>
      <w:bookmarkEnd w:id="5"/>
      <w:r w:rsidR="003F72E3" w:rsidRPr="009211CE">
        <w:rPr>
          <w:rFonts w:asciiTheme="minorHAnsi" w:hAnsiTheme="minorHAnsi" w:cstheme="minorHAnsi"/>
          <w:b/>
          <w:color w:val="auto"/>
          <w:sz w:val="28"/>
          <w:szCs w:val="28"/>
        </w:rPr>
        <w:t xml:space="preserve">programu </w:t>
      </w:r>
      <w:r w:rsidR="00EA3112" w:rsidRPr="009211CE">
        <w:rPr>
          <w:rFonts w:asciiTheme="minorHAnsi" w:hAnsiTheme="minorHAnsi" w:cstheme="minorHAnsi"/>
          <w:b/>
          <w:color w:val="auto"/>
          <w:sz w:val="28"/>
          <w:szCs w:val="28"/>
        </w:rPr>
        <w:t xml:space="preserve">regionalnego </w:t>
      </w:r>
      <w:r w:rsidRPr="009211CE">
        <w:rPr>
          <w:rFonts w:asciiTheme="minorHAnsi" w:hAnsiTheme="minorHAnsi" w:cstheme="minorHAnsi"/>
          <w:b/>
          <w:color w:val="auto"/>
          <w:sz w:val="28"/>
          <w:szCs w:val="28"/>
        </w:rPr>
        <w:t>FEO 2021-2027</w:t>
      </w:r>
      <w:bookmarkEnd w:id="6"/>
    </w:p>
    <w:p w14:paraId="330915CF" w14:textId="77777777"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iCs/>
          <w:sz w:val="24"/>
          <w:szCs w:val="24"/>
        </w:rPr>
        <w:t>Program regionalny Fundusze Europejskie dla Opolskiego 2021-2027.</w:t>
      </w:r>
    </w:p>
    <w:p w14:paraId="70524A28" w14:textId="3F0306A0" w:rsidR="00173BBB"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Szczegółowy Opis Priorytetów programu Fundusze Europejskie dla Opolskiego 2021-2027 Europejski Fundusz Społeczny Plus</w:t>
      </w:r>
      <w:r w:rsidR="00173BBB" w:rsidRPr="009211CE">
        <w:rPr>
          <w:rFonts w:cstheme="minorHAnsi"/>
          <w:sz w:val="24"/>
          <w:szCs w:val="24"/>
        </w:rPr>
        <w:t>, Wersja SZOP.FEOP.</w:t>
      </w:r>
      <w:r w:rsidR="00297220" w:rsidRPr="009211CE">
        <w:rPr>
          <w:rFonts w:cstheme="minorHAnsi"/>
          <w:sz w:val="24"/>
          <w:szCs w:val="24"/>
        </w:rPr>
        <w:t>017</w:t>
      </w:r>
      <w:r w:rsidR="00E34E94" w:rsidRPr="009211CE">
        <w:rPr>
          <w:rFonts w:cstheme="minorHAnsi"/>
          <w:sz w:val="24"/>
          <w:szCs w:val="24"/>
        </w:rPr>
        <w:t>.</w:t>
      </w:r>
    </w:p>
    <w:p w14:paraId="6D6A806F" w14:textId="72220868" w:rsidR="00F33DB9" w:rsidRPr="009211CE" w:rsidRDefault="00173BBB"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realizacji projektów z udziałem środków Europejskiego Funduszu Społecznego Plus w regionalnych programach na lata 2021–2027 z </w:t>
      </w:r>
      <w:r w:rsidR="006826D2" w:rsidRPr="009211CE">
        <w:rPr>
          <w:rFonts w:cstheme="minorHAnsi"/>
          <w:sz w:val="24"/>
          <w:szCs w:val="24"/>
        </w:rPr>
        <w:t xml:space="preserve">6 grudnia </w:t>
      </w:r>
      <w:r w:rsidRPr="009211CE">
        <w:rPr>
          <w:rFonts w:cstheme="minorHAnsi"/>
          <w:sz w:val="24"/>
          <w:szCs w:val="24"/>
        </w:rPr>
        <w:t>2023 r.</w:t>
      </w:r>
    </w:p>
    <w:p w14:paraId="29CE1198" w14:textId="77777777"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wyboru projektów na lata 2021-2027 z 12 października 2022 r.</w:t>
      </w:r>
    </w:p>
    <w:p w14:paraId="6185C404" w14:textId="70982EDC"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kwalifikowalności wydatków na lata 2021-2027 z </w:t>
      </w:r>
      <w:r w:rsidR="00B17159" w:rsidRPr="009211CE">
        <w:rPr>
          <w:rFonts w:cstheme="minorHAnsi"/>
          <w:sz w:val="24"/>
          <w:szCs w:val="24"/>
        </w:rPr>
        <w:t xml:space="preserve">14 </w:t>
      </w:r>
      <w:r w:rsidR="00297220" w:rsidRPr="009211CE">
        <w:rPr>
          <w:rFonts w:cstheme="minorHAnsi"/>
          <w:sz w:val="24"/>
          <w:szCs w:val="24"/>
        </w:rPr>
        <w:t xml:space="preserve">marca </w:t>
      </w:r>
      <w:r w:rsidR="00B17159" w:rsidRPr="009211CE">
        <w:rPr>
          <w:rFonts w:cstheme="minorHAnsi"/>
          <w:sz w:val="24"/>
          <w:szCs w:val="24"/>
        </w:rPr>
        <w:t xml:space="preserve">2025 </w:t>
      </w:r>
      <w:r w:rsidRPr="009211CE">
        <w:rPr>
          <w:rFonts w:cstheme="minorHAnsi"/>
          <w:sz w:val="24"/>
          <w:szCs w:val="24"/>
        </w:rPr>
        <w:t>r.</w:t>
      </w:r>
    </w:p>
    <w:p w14:paraId="63BDB873" w14:textId="5F85A4B3"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realizacji zasad równościowych w ramach funduszy unijnych na lata 2021-2027 z </w:t>
      </w:r>
      <w:r w:rsidR="00B17159" w:rsidRPr="009211CE">
        <w:rPr>
          <w:rFonts w:cstheme="minorHAnsi"/>
          <w:sz w:val="24"/>
          <w:szCs w:val="24"/>
        </w:rPr>
        <w:t xml:space="preserve">10 marca 2025 </w:t>
      </w:r>
      <w:r w:rsidRPr="009211CE">
        <w:rPr>
          <w:rFonts w:cstheme="minorHAnsi"/>
          <w:sz w:val="24"/>
          <w:szCs w:val="24"/>
        </w:rPr>
        <w:t>r.</w:t>
      </w:r>
    </w:p>
    <w:p w14:paraId="0059FC4E" w14:textId="5C30C900" w:rsidR="00145BCC" w:rsidRPr="009211CE" w:rsidRDefault="00145BCC"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informacji i promocji Funduszy Europejskich </w:t>
      </w:r>
      <w:r w:rsidR="00F33DB9" w:rsidRPr="009211CE">
        <w:rPr>
          <w:rFonts w:cstheme="minorHAnsi"/>
          <w:sz w:val="24"/>
          <w:szCs w:val="24"/>
        </w:rPr>
        <w:t>na lata 2021-2027</w:t>
      </w:r>
      <w:r w:rsidR="00653D8A" w:rsidRPr="009211CE">
        <w:rPr>
          <w:rFonts w:cstheme="minorHAnsi"/>
          <w:sz w:val="24"/>
          <w:szCs w:val="24"/>
        </w:rPr>
        <w:t xml:space="preserve"> </w:t>
      </w:r>
      <w:r w:rsidR="00DD249F" w:rsidRPr="009211CE">
        <w:rPr>
          <w:rFonts w:cstheme="minorHAnsi"/>
          <w:sz w:val="24"/>
          <w:szCs w:val="24"/>
        </w:rPr>
        <w:t xml:space="preserve">z </w:t>
      </w:r>
      <w:r w:rsidR="00173BBB" w:rsidRPr="009211CE">
        <w:rPr>
          <w:rFonts w:cstheme="minorHAnsi"/>
          <w:sz w:val="24"/>
          <w:szCs w:val="24"/>
        </w:rPr>
        <w:t>19 kwietnia 2023 r.</w:t>
      </w:r>
    </w:p>
    <w:p w14:paraId="1730FEBA" w14:textId="77777777"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monitorowania postępu rzeczowego realizacji programów na lata 2021-2027 z 12 października 2022 r.</w:t>
      </w:r>
    </w:p>
    <w:p w14:paraId="0065F23D" w14:textId="77777777" w:rsidR="00145BCC"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kontroli realizacji programów polityki spójności na lata 2021–2027 z 26 października 2022 r.</w:t>
      </w:r>
    </w:p>
    <w:p w14:paraId="2727507A" w14:textId="656010F1" w:rsidR="00446103" w:rsidRPr="009211CE" w:rsidRDefault="00446103" w:rsidP="003771D9">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Podręcznik wnioskodawcy i beneficjenta Funduszy Europejskich na lata 2021-2027 w zakresie informacji i promocji z </w:t>
      </w:r>
      <w:r w:rsidR="002347EC" w:rsidRPr="009211CE">
        <w:rPr>
          <w:rFonts w:cstheme="minorHAnsi"/>
          <w:sz w:val="24"/>
          <w:szCs w:val="24"/>
        </w:rPr>
        <w:t xml:space="preserve">marca2025 </w:t>
      </w:r>
      <w:r w:rsidRPr="009211CE">
        <w:rPr>
          <w:rFonts w:cstheme="minorHAnsi"/>
          <w:sz w:val="24"/>
          <w:szCs w:val="24"/>
        </w:rPr>
        <w:t>r.</w:t>
      </w:r>
    </w:p>
    <w:p w14:paraId="031BE2FB" w14:textId="5FDF608B" w:rsidR="00C41C8D" w:rsidRPr="009211CE" w:rsidRDefault="00C41C8D" w:rsidP="00DA3256">
      <w:pPr>
        <w:pStyle w:val="Akapitzlist"/>
        <w:numPr>
          <w:ilvl w:val="0"/>
          <w:numId w:val="3"/>
        </w:numPr>
        <w:spacing w:after="120" w:line="276" w:lineRule="auto"/>
        <w:rPr>
          <w:rFonts w:cstheme="minorHAnsi"/>
          <w:sz w:val="24"/>
          <w:szCs w:val="24"/>
        </w:rPr>
      </w:pPr>
      <w:r w:rsidRPr="009211CE">
        <w:rPr>
          <w:rFonts w:cstheme="minorHAnsi"/>
          <w:sz w:val="24"/>
          <w:szCs w:val="24"/>
        </w:rPr>
        <w:t>Księga Tożsamości Wizualnej marki Fundusze Europejskie 2021-2027.</w:t>
      </w:r>
    </w:p>
    <w:p w14:paraId="479ABCB5" w14:textId="457C04B1" w:rsidR="00EB1F8A" w:rsidRPr="009211CE" w:rsidRDefault="00145BCC" w:rsidP="00DA3256">
      <w:pPr>
        <w:rPr>
          <w:b/>
          <w:lang w:eastAsia="pl-PL"/>
        </w:rPr>
      </w:pPr>
      <w:r w:rsidRPr="009211CE">
        <w:rPr>
          <w:b/>
          <w:sz w:val="24"/>
          <w:szCs w:val="24"/>
          <w:lang w:eastAsia="pl-PL"/>
        </w:rPr>
        <w:lastRenderedPageBreak/>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211CE">
        <w:rPr>
          <w:b/>
          <w:sz w:val="24"/>
          <w:szCs w:val="24"/>
          <w:lang w:eastAsia="pl-PL"/>
        </w:rPr>
        <w:t>niem liczby przyznanych punktów lub</w:t>
      </w:r>
      <w:r w:rsidRPr="009211CE">
        <w:rPr>
          <w:b/>
          <w:sz w:val="24"/>
          <w:szCs w:val="24"/>
          <w:lang w:eastAsia="pl-PL"/>
        </w:rPr>
        <w:t xml:space="preserve"> </w:t>
      </w:r>
      <w:r w:rsidR="002D7D13" w:rsidRPr="009211CE">
        <w:rPr>
          <w:b/>
          <w:sz w:val="24"/>
          <w:szCs w:val="24"/>
          <w:lang w:eastAsia="pl-PL"/>
        </w:rPr>
        <w:t>uzyskaniem oceny negatywnej</w:t>
      </w:r>
      <w:r w:rsidRPr="009211CE">
        <w:rPr>
          <w:b/>
          <w:sz w:val="24"/>
          <w:szCs w:val="24"/>
          <w:lang w:eastAsia="pl-PL"/>
        </w:rPr>
        <w:t xml:space="preserve">. </w:t>
      </w:r>
    </w:p>
    <w:p w14:paraId="16464EF6" w14:textId="77777777" w:rsidR="00EB1F8A" w:rsidRPr="009211CE" w:rsidRDefault="00EB1F8A" w:rsidP="00DA3256">
      <w:pPr>
        <w:rPr>
          <w:lang w:eastAsia="pl-PL"/>
        </w:rPr>
      </w:pPr>
    </w:p>
    <w:p w14:paraId="4ABCD92F" w14:textId="78642E93" w:rsidR="00260A60" w:rsidRPr="009211CE" w:rsidRDefault="00260A60" w:rsidP="00705965">
      <w:pPr>
        <w:pStyle w:val="Nagwek2"/>
        <w:numPr>
          <w:ilvl w:val="0"/>
          <w:numId w:val="14"/>
        </w:numPr>
        <w:spacing w:before="0" w:after="240" w:line="276" w:lineRule="auto"/>
        <w:ind w:left="284" w:hanging="284"/>
        <w:rPr>
          <w:rFonts w:asciiTheme="minorHAnsi" w:eastAsia="Times New Roman" w:hAnsiTheme="minorHAnsi" w:cstheme="minorHAnsi"/>
          <w:b/>
          <w:color w:val="auto"/>
          <w:sz w:val="28"/>
          <w:szCs w:val="28"/>
          <w:lang w:eastAsia="pl-PL"/>
        </w:rPr>
      </w:pPr>
      <w:bookmarkStart w:id="7" w:name="_Toc83209106"/>
      <w:bookmarkStart w:id="8" w:name="_Toc197594817"/>
      <w:r w:rsidRPr="009211CE">
        <w:rPr>
          <w:rFonts w:asciiTheme="minorHAnsi" w:eastAsia="Times New Roman" w:hAnsiTheme="minorHAnsi" w:cstheme="minorHAnsi"/>
          <w:b/>
          <w:color w:val="auto"/>
          <w:sz w:val="28"/>
          <w:szCs w:val="28"/>
          <w:lang w:eastAsia="pl-PL"/>
        </w:rPr>
        <w:t>Pełna nazwa i adres właściwej instytucji</w:t>
      </w:r>
      <w:bookmarkEnd w:id="7"/>
      <w:bookmarkEnd w:id="8"/>
    </w:p>
    <w:p w14:paraId="65950500" w14:textId="41CCD3FD" w:rsidR="00260A60" w:rsidRPr="009211CE" w:rsidRDefault="00260A60"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 xml:space="preserve">Instytucją przeprowadzającą postępowanie konkurencyjne jest </w:t>
      </w:r>
      <w:r w:rsidR="00173BBB" w:rsidRPr="009211CE">
        <w:rPr>
          <w:rFonts w:eastAsia="Times New Roman" w:cstheme="minorHAnsi"/>
          <w:color w:val="000000"/>
          <w:sz w:val="24"/>
          <w:szCs w:val="24"/>
          <w:lang w:eastAsia="pl-PL"/>
        </w:rPr>
        <w:t xml:space="preserve">Wojewódzki Urząd Pracy </w:t>
      </w:r>
      <w:r w:rsidR="003501C6" w:rsidRPr="009211CE">
        <w:rPr>
          <w:rFonts w:eastAsia="Times New Roman" w:cstheme="minorHAnsi"/>
          <w:color w:val="000000"/>
          <w:sz w:val="24"/>
          <w:szCs w:val="24"/>
          <w:lang w:eastAsia="pl-PL"/>
        </w:rPr>
        <w:br/>
      </w:r>
      <w:r w:rsidR="00173BBB" w:rsidRPr="009211CE">
        <w:rPr>
          <w:rFonts w:eastAsia="Times New Roman" w:cstheme="minorHAnsi"/>
          <w:color w:val="000000"/>
          <w:sz w:val="24"/>
          <w:szCs w:val="24"/>
          <w:lang w:eastAsia="pl-PL"/>
        </w:rPr>
        <w:t xml:space="preserve">w Opolu </w:t>
      </w:r>
      <w:r w:rsidRPr="009211CE">
        <w:rPr>
          <w:rFonts w:eastAsia="Times New Roman" w:cstheme="minorHAnsi"/>
          <w:color w:val="000000"/>
          <w:sz w:val="24"/>
          <w:szCs w:val="24"/>
          <w:lang w:eastAsia="pl-PL"/>
        </w:rPr>
        <w:t xml:space="preserve">pełniący funkcję </w:t>
      </w:r>
      <w:r w:rsidR="00173BBB" w:rsidRPr="009211CE">
        <w:rPr>
          <w:rFonts w:eastAsia="Times New Roman" w:cstheme="minorHAnsi"/>
          <w:color w:val="000000"/>
          <w:sz w:val="24"/>
          <w:szCs w:val="24"/>
          <w:lang w:eastAsia="pl-PL"/>
        </w:rPr>
        <w:t xml:space="preserve">Instytucji Pośredniczącej w ramach realizacji zadań powierzonych przez Instytucję Zarządzającą: </w:t>
      </w:r>
    </w:p>
    <w:p w14:paraId="20EDACDD" w14:textId="017134E7" w:rsidR="00260A60" w:rsidRPr="009211CE"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Wojewódzki Urząd Pracy w Opolu</w:t>
      </w:r>
    </w:p>
    <w:p w14:paraId="7BB59DBC" w14:textId="0281C2A5" w:rsidR="00173BBB" w:rsidRPr="009211CE"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ul. Głogowska 25c</w:t>
      </w:r>
    </w:p>
    <w:p w14:paraId="4714F880" w14:textId="0A8E2810" w:rsidR="00173BBB" w:rsidRPr="009211CE"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45-315 Opole</w:t>
      </w:r>
    </w:p>
    <w:p w14:paraId="43700043" w14:textId="77777777" w:rsidR="00C67C79" w:rsidRPr="009211CE" w:rsidRDefault="00C67C79" w:rsidP="0006688C">
      <w:pPr>
        <w:autoSpaceDE w:val="0"/>
        <w:autoSpaceDN w:val="0"/>
        <w:adjustRightInd w:val="0"/>
        <w:spacing w:after="0" w:line="276" w:lineRule="auto"/>
        <w:rPr>
          <w:rFonts w:eastAsia="Times New Roman" w:cstheme="minorHAnsi"/>
          <w:color w:val="000000"/>
          <w:sz w:val="24"/>
          <w:szCs w:val="24"/>
          <w:lang w:eastAsia="pl-PL"/>
        </w:rPr>
      </w:pPr>
    </w:p>
    <w:p w14:paraId="09ABFA95" w14:textId="7B3515D6" w:rsidR="00A461FA" w:rsidRPr="009211CE" w:rsidRDefault="00A461FA" w:rsidP="00705965">
      <w:pPr>
        <w:pStyle w:val="Nagwek1"/>
        <w:numPr>
          <w:ilvl w:val="0"/>
          <w:numId w:val="13"/>
        </w:numPr>
        <w:spacing w:line="276" w:lineRule="auto"/>
        <w:ind w:left="284" w:hanging="142"/>
        <w:rPr>
          <w:rFonts w:asciiTheme="minorHAnsi" w:eastAsia="Times New Roman" w:hAnsiTheme="minorHAnsi" w:cstheme="minorHAnsi"/>
          <w:b/>
          <w:color w:val="auto"/>
          <w:lang w:eastAsia="pl-PL"/>
        </w:rPr>
      </w:pPr>
      <w:bookmarkStart w:id="9" w:name="_Toc197594818"/>
      <w:r w:rsidRPr="009211CE">
        <w:rPr>
          <w:rFonts w:asciiTheme="minorHAnsi" w:eastAsia="Times New Roman" w:hAnsiTheme="minorHAnsi" w:cstheme="minorHAnsi"/>
          <w:b/>
          <w:color w:val="auto"/>
          <w:lang w:eastAsia="pl-PL"/>
        </w:rPr>
        <w:t>Zasady postępowania konkurencyjnego</w:t>
      </w:r>
      <w:bookmarkEnd w:id="9"/>
    </w:p>
    <w:p w14:paraId="3E3706B3" w14:textId="77777777" w:rsidR="00232AA6" w:rsidRPr="009211CE" w:rsidRDefault="00232AA6" w:rsidP="00232AA6">
      <w:pPr>
        <w:spacing w:after="240" w:line="276" w:lineRule="auto"/>
        <w:rPr>
          <w:rFonts w:cstheme="minorHAnsi"/>
          <w:sz w:val="24"/>
          <w:szCs w:val="24"/>
          <w:lang w:eastAsia="pl-PL"/>
        </w:rPr>
      </w:pPr>
    </w:p>
    <w:p w14:paraId="5C86F931" w14:textId="77777777" w:rsidR="00F13979" w:rsidRPr="009211CE" w:rsidRDefault="00F13979" w:rsidP="00705965">
      <w:pPr>
        <w:pStyle w:val="Nagwek2"/>
        <w:numPr>
          <w:ilvl w:val="0"/>
          <w:numId w:val="14"/>
        </w:numPr>
        <w:spacing w:before="0" w:after="240" w:line="276" w:lineRule="auto"/>
        <w:ind w:left="284" w:hanging="284"/>
        <w:rPr>
          <w:rFonts w:asciiTheme="minorHAnsi" w:eastAsia="Times New Roman" w:hAnsiTheme="minorHAnsi" w:cstheme="minorHAnsi"/>
          <w:b/>
          <w:color w:val="auto"/>
          <w:sz w:val="28"/>
          <w:szCs w:val="28"/>
          <w:lang w:eastAsia="pl-PL"/>
        </w:rPr>
      </w:pPr>
      <w:bookmarkStart w:id="10" w:name="_Toc163717968"/>
      <w:bookmarkStart w:id="11" w:name="_Toc197594819"/>
      <w:r w:rsidRPr="009211CE">
        <w:rPr>
          <w:rFonts w:asciiTheme="minorHAnsi" w:eastAsia="Times New Roman" w:hAnsiTheme="minorHAnsi" w:cstheme="minorHAnsi"/>
          <w:b/>
          <w:color w:val="auto"/>
          <w:sz w:val="28"/>
          <w:szCs w:val="28"/>
          <w:lang w:eastAsia="pl-PL"/>
        </w:rPr>
        <w:t>Typy projektów podlegających dofinansowaniu</w:t>
      </w:r>
      <w:r w:rsidRPr="009211CE">
        <w:rPr>
          <w:rStyle w:val="Odwoanieprzypisudolnego"/>
          <w:rFonts w:asciiTheme="minorHAnsi" w:eastAsia="Times New Roman" w:hAnsiTheme="minorHAnsi" w:cstheme="minorHAnsi"/>
          <w:b/>
          <w:color w:val="auto"/>
          <w:sz w:val="28"/>
          <w:szCs w:val="28"/>
          <w:lang w:eastAsia="pl-PL"/>
        </w:rPr>
        <w:footnoteReference w:id="1"/>
      </w:r>
      <w:bookmarkEnd w:id="10"/>
      <w:bookmarkEnd w:id="11"/>
    </w:p>
    <w:p w14:paraId="60500E57" w14:textId="77777777"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Wsparcie finansowe na utworzenie nowych miejsc pracy i ich początkowe utrzymanie (12 miesięcy) w:</w:t>
      </w:r>
    </w:p>
    <w:p w14:paraId="7A42F758" w14:textId="77777777" w:rsidR="00593872" w:rsidRPr="009211CE" w:rsidRDefault="00593872" w:rsidP="00705965">
      <w:pPr>
        <w:pStyle w:val="Bezodstpw"/>
        <w:numPr>
          <w:ilvl w:val="0"/>
          <w:numId w:val="21"/>
        </w:numPr>
        <w:spacing w:after="120" w:line="276" w:lineRule="auto"/>
        <w:ind w:left="426" w:hanging="284"/>
        <w:rPr>
          <w:rFonts w:cstheme="minorHAnsi"/>
          <w:sz w:val="24"/>
          <w:szCs w:val="24"/>
          <w:lang w:bidi="pl-PL"/>
        </w:rPr>
      </w:pPr>
      <w:r w:rsidRPr="009211CE">
        <w:rPr>
          <w:rFonts w:cstheme="minorHAnsi"/>
          <w:sz w:val="24"/>
          <w:szCs w:val="24"/>
          <w:lang w:bidi="pl-PL"/>
        </w:rPr>
        <w:t>w nowych przedsiębiorstwach społecznych (PS), w tym przedsiębiorstwach społecznych powstałych z przekształcenia podmiotów ekonomii społecznej (PES) w PS lub</w:t>
      </w:r>
    </w:p>
    <w:p w14:paraId="7617DFB4" w14:textId="77777777" w:rsidR="00593872" w:rsidRPr="009211CE" w:rsidRDefault="00593872" w:rsidP="00705965">
      <w:pPr>
        <w:pStyle w:val="Bezodstpw"/>
        <w:numPr>
          <w:ilvl w:val="0"/>
          <w:numId w:val="21"/>
        </w:numPr>
        <w:spacing w:after="120" w:line="276" w:lineRule="auto"/>
        <w:ind w:left="426" w:hanging="284"/>
        <w:rPr>
          <w:rFonts w:cstheme="minorHAnsi"/>
          <w:sz w:val="24"/>
          <w:szCs w:val="24"/>
          <w:lang w:bidi="pl-PL"/>
        </w:rPr>
      </w:pPr>
      <w:r w:rsidRPr="009211CE">
        <w:rPr>
          <w:rFonts w:cstheme="minorHAnsi"/>
          <w:sz w:val="24"/>
          <w:szCs w:val="24"/>
          <w:lang w:bidi="pl-PL"/>
        </w:rPr>
        <w:t>w istniejących PS, niekorzystających dotychczas ze wsparcia finansowego na utworzenie i utrzymanie miejsc pracy lub</w:t>
      </w:r>
    </w:p>
    <w:p w14:paraId="0CEDFC99" w14:textId="77777777" w:rsidR="00593872" w:rsidRPr="009211CE" w:rsidRDefault="00593872" w:rsidP="00705965">
      <w:pPr>
        <w:pStyle w:val="Bezodstpw"/>
        <w:numPr>
          <w:ilvl w:val="0"/>
          <w:numId w:val="21"/>
        </w:numPr>
        <w:spacing w:after="120" w:line="276" w:lineRule="auto"/>
        <w:ind w:left="426" w:hanging="284"/>
        <w:rPr>
          <w:rFonts w:cstheme="minorHAnsi"/>
          <w:sz w:val="24"/>
          <w:szCs w:val="24"/>
          <w:lang w:bidi="pl-PL"/>
        </w:rPr>
      </w:pPr>
      <w:r w:rsidRPr="009211CE">
        <w:rPr>
          <w:rFonts w:cstheme="minorHAnsi"/>
          <w:sz w:val="24"/>
          <w:szCs w:val="24"/>
          <w:lang w:bidi="pl-PL"/>
        </w:rPr>
        <w:t>w istniejących PS, korzystających ze wsparcia finansowego na utworzenie i utrzymanie miejsc pracy, po upływie okresu trwałości dla wszystkich stworzonych wcześniej miejsc pracy.</w:t>
      </w:r>
    </w:p>
    <w:p w14:paraId="210024F8" w14:textId="606BC9EE"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 xml:space="preserve">Usługi towarzyszące przyznaniu wsparcia finansowego na utworzenie i utrzymanie miejsc pracy w PS takie jak: doradztwo biznesowe, doradztwo w zakresie wzmocnienia potencjału kadrowego, finansowego i innowacyjnego, wsparcie w postępowaniach </w:t>
      </w:r>
      <w:r w:rsidR="00EB1F8A" w:rsidRPr="009211CE">
        <w:rPr>
          <w:rFonts w:cstheme="minorHAnsi"/>
          <w:sz w:val="24"/>
          <w:szCs w:val="24"/>
          <w:lang w:bidi="pl-PL"/>
        </w:rPr>
        <w:br/>
      </w:r>
      <w:r w:rsidRPr="009211CE">
        <w:rPr>
          <w:rFonts w:cstheme="minorHAnsi"/>
          <w:sz w:val="24"/>
          <w:szCs w:val="24"/>
          <w:lang w:bidi="pl-PL"/>
        </w:rPr>
        <w:t>o udzielenie zamówienia publicznego.</w:t>
      </w:r>
    </w:p>
    <w:p w14:paraId="1D96F817" w14:textId="222E9D28"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lastRenderedPageBreak/>
        <w:t xml:space="preserve">Wspieranie działalności PES/PS poprzez w szczególności doradztwo biznesowe, doradztwo w zakresie wzmocnienia potencjału kadrowego, finansowego </w:t>
      </w:r>
      <w:r w:rsidR="00EB1F8A" w:rsidRPr="009211CE">
        <w:rPr>
          <w:rFonts w:cstheme="minorHAnsi"/>
          <w:sz w:val="24"/>
          <w:szCs w:val="24"/>
          <w:lang w:bidi="pl-PL"/>
        </w:rPr>
        <w:br/>
      </w:r>
      <w:r w:rsidRPr="009211CE">
        <w:rPr>
          <w:rFonts w:cstheme="minorHAnsi"/>
          <w:sz w:val="24"/>
          <w:szCs w:val="24"/>
          <w:lang w:bidi="pl-PL"/>
        </w:rPr>
        <w:t>i innowacyjnego, wsparcie w postępowaniach o udzielenie zamówienia publicznego.</w:t>
      </w:r>
    </w:p>
    <w:p w14:paraId="43B85476" w14:textId="77777777"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rPr>
        <w:t>Wsparcie tworzenia PES innych niż PS np. poprzez usługi doradcze i animacyjne bez wsparcia finansowego na utworzenie i utrzymanie miejsc pracy.</w:t>
      </w:r>
    </w:p>
    <w:p w14:paraId="118CFEFF" w14:textId="714FDE5F"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rPr>
        <w:t xml:space="preserve">Animacja lokalna, polegająca na upowszechnianiu idei i zasad ekonomii społecznej, pobudzaniu aktywności społecznej w społecznościach lokalnych oraz inicjowaniu </w:t>
      </w:r>
      <w:r w:rsidR="00EB1F8A" w:rsidRPr="009211CE">
        <w:rPr>
          <w:rFonts w:cstheme="minorHAnsi"/>
          <w:sz w:val="24"/>
          <w:szCs w:val="24"/>
        </w:rPr>
        <w:br/>
      </w:r>
      <w:r w:rsidRPr="009211CE">
        <w:rPr>
          <w:rFonts w:cstheme="minorHAnsi"/>
          <w:sz w:val="24"/>
          <w:szCs w:val="24"/>
        </w:rPr>
        <w:t>i rozwoju międzysektorowych partnerstw lokalnych.</w:t>
      </w:r>
    </w:p>
    <w:p w14:paraId="691F4517" w14:textId="77777777"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Wsparcie realizacji indywidualnego planu reintegracyjnego, w tym wypłata wsparcia reintegracyjnego dla nowych pracowników PS.</w:t>
      </w:r>
    </w:p>
    <w:p w14:paraId="6FAA75FE" w14:textId="2012D05C"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 xml:space="preserve">Rozwój umiejętności, kompetencji i kwalifikacji osób zatrudnianych w PES </w:t>
      </w:r>
      <w:r w:rsidR="00EB1F8A" w:rsidRPr="009211CE">
        <w:rPr>
          <w:rFonts w:cstheme="minorHAnsi"/>
          <w:sz w:val="24"/>
          <w:szCs w:val="24"/>
          <w:lang w:bidi="pl-PL"/>
        </w:rPr>
        <w:br/>
      </w:r>
      <w:r w:rsidRPr="009211CE">
        <w:rPr>
          <w:rFonts w:cstheme="minorHAnsi"/>
          <w:sz w:val="24"/>
          <w:szCs w:val="24"/>
          <w:lang w:bidi="pl-PL"/>
        </w:rPr>
        <w:t>w szczególności przy wykorzystaniu Bazy Usług Rozwojowych (BUR).</w:t>
      </w:r>
    </w:p>
    <w:p w14:paraId="797D8E07" w14:textId="2A4AA420"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Rozwój umiejętności, kompetencji i kwalifikacji kadr ekonomii społecznej, wynikających z regionalnych i lokalnych potrzeb</w:t>
      </w:r>
      <w:r w:rsidR="00560BC2" w:rsidRPr="009211CE">
        <w:rPr>
          <w:rFonts w:cstheme="minorHAnsi"/>
          <w:sz w:val="24"/>
          <w:szCs w:val="24"/>
          <w:lang w:bidi="pl-PL"/>
        </w:rPr>
        <w:t>.</w:t>
      </w:r>
    </w:p>
    <w:p w14:paraId="62B8BA96" w14:textId="77777777" w:rsidR="00693B3B" w:rsidRPr="009211CE" w:rsidRDefault="00693B3B" w:rsidP="00DA3256">
      <w:pPr>
        <w:pStyle w:val="Bezodstpw"/>
        <w:spacing w:after="120" w:line="276" w:lineRule="auto"/>
        <w:rPr>
          <w:rFonts w:cstheme="minorHAnsi"/>
          <w:sz w:val="24"/>
          <w:szCs w:val="24"/>
        </w:rPr>
      </w:pPr>
    </w:p>
    <w:p w14:paraId="2354071B" w14:textId="1027985C" w:rsidR="00265FF3" w:rsidRPr="009211CE" w:rsidRDefault="00265FF3" w:rsidP="00705965">
      <w:pPr>
        <w:pStyle w:val="Nagwek2"/>
        <w:numPr>
          <w:ilvl w:val="0"/>
          <w:numId w:val="14"/>
        </w:numPr>
        <w:spacing w:before="0" w:after="240"/>
        <w:ind w:left="284" w:hanging="284"/>
        <w:rPr>
          <w:rFonts w:asciiTheme="minorHAnsi" w:hAnsiTheme="minorHAnsi" w:cstheme="minorHAnsi"/>
          <w:b/>
          <w:color w:val="auto"/>
          <w:sz w:val="28"/>
          <w:szCs w:val="28"/>
        </w:rPr>
      </w:pPr>
      <w:bookmarkStart w:id="12" w:name="_Toc197594820"/>
      <w:r w:rsidRPr="009211CE">
        <w:rPr>
          <w:rFonts w:asciiTheme="minorHAnsi" w:hAnsiTheme="minorHAnsi" w:cstheme="minorHAnsi"/>
          <w:b/>
          <w:color w:val="auto"/>
          <w:sz w:val="28"/>
          <w:szCs w:val="28"/>
        </w:rPr>
        <w:t>Typ beneficjenta</w:t>
      </w:r>
      <w:bookmarkEnd w:id="12"/>
    </w:p>
    <w:p w14:paraId="5C109785" w14:textId="4AAF8384" w:rsidR="00BA4316" w:rsidRPr="009211CE" w:rsidRDefault="00BA4316" w:rsidP="007935B5">
      <w:pPr>
        <w:pStyle w:val="Bezodstpw"/>
        <w:spacing w:after="120" w:line="276" w:lineRule="auto"/>
        <w:ind w:left="284"/>
        <w:rPr>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w:t>
      </w:r>
      <w:r w:rsidR="00693B3B" w:rsidRPr="009211CE">
        <w:rPr>
          <w:rFonts w:cstheme="minorHAnsi"/>
          <w:b/>
          <w:sz w:val="24"/>
          <w:szCs w:val="24"/>
        </w:rPr>
        <w:t>gólny:</w:t>
      </w:r>
      <w:r w:rsidRPr="009211CE">
        <w:rPr>
          <w:sz w:val="24"/>
          <w:szCs w:val="24"/>
        </w:rPr>
        <w:t xml:space="preserve"> Administracja publiczna</w:t>
      </w:r>
    </w:p>
    <w:p w14:paraId="02EFFF3A" w14:textId="443C80BA" w:rsidR="00BA4316" w:rsidRPr="009211CE" w:rsidRDefault="00BA4316" w:rsidP="007935B5">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 xml:space="preserve">szczegółowy: </w:t>
      </w:r>
      <w:r w:rsidR="00F95A23" w:rsidRPr="009211CE">
        <w:rPr>
          <w:sz w:val="24"/>
          <w:szCs w:val="24"/>
        </w:rPr>
        <w:t xml:space="preserve"> Jednostki Samorządu Terytorialnego</w:t>
      </w:r>
    </w:p>
    <w:p w14:paraId="4C1F0047" w14:textId="77777777" w:rsidR="00BA4316" w:rsidRPr="009211CE" w:rsidRDefault="00BA4316" w:rsidP="00DA3256">
      <w:pPr>
        <w:pStyle w:val="Bezodstpw"/>
        <w:spacing w:after="120" w:line="276" w:lineRule="auto"/>
        <w:ind w:left="284"/>
        <w:rPr>
          <w:b/>
          <w:sz w:val="24"/>
          <w:szCs w:val="24"/>
        </w:rPr>
      </w:pPr>
    </w:p>
    <w:p w14:paraId="41CF2615" w14:textId="2AB8ED50" w:rsidR="00BA4316" w:rsidRPr="009211CE" w:rsidRDefault="00BA4316" w:rsidP="007935B5">
      <w:pPr>
        <w:pStyle w:val="Bezodstpw"/>
        <w:spacing w:after="120" w:line="276" w:lineRule="auto"/>
        <w:ind w:left="284"/>
        <w:rPr>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ogólny:</w:t>
      </w:r>
      <w:r w:rsidR="00B734E0">
        <w:rPr>
          <w:rFonts w:cstheme="minorHAnsi"/>
          <w:b/>
          <w:sz w:val="24"/>
          <w:szCs w:val="24"/>
        </w:rPr>
        <w:t xml:space="preserve"> </w:t>
      </w:r>
      <w:r w:rsidR="007379DD" w:rsidRPr="009211CE">
        <w:rPr>
          <w:sz w:val="24"/>
          <w:szCs w:val="24"/>
        </w:rPr>
        <w:t>Organizacje społeczne i zwią</w:t>
      </w:r>
      <w:r w:rsidRPr="009211CE">
        <w:rPr>
          <w:sz w:val="24"/>
          <w:szCs w:val="24"/>
        </w:rPr>
        <w:t>zki wyznaniowe</w:t>
      </w:r>
    </w:p>
    <w:p w14:paraId="5958ACDD" w14:textId="1AA35869" w:rsidR="00BA4316" w:rsidRPr="009211CE" w:rsidRDefault="00BA4316" w:rsidP="00BA4316">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 xml:space="preserve">szczegółowy </w:t>
      </w:r>
    </w:p>
    <w:p w14:paraId="667FDA72" w14:textId="283873C9" w:rsidR="00F95A23" w:rsidRPr="009211CE" w:rsidRDefault="00F95A23" w:rsidP="00DA3256">
      <w:pPr>
        <w:pStyle w:val="Bezodstpw"/>
        <w:spacing w:after="120" w:line="276" w:lineRule="auto"/>
        <w:ind w:left="284"/>
        <w:rPr>
          <w:sz w:val="24"/>
          <w:szCs w:val="24"/>
        </w:rPr>
      </w:pPr>
      <w:r w:rsidRPr="009211CE">
        <w:rPr>
          <w:sz w:val="24"/>
          <w:szCs w:val="24"/>
        </w:rPr>
        <w:t>- Kluby sportowe,</w:t>
      </w:r>
    </w:p>
    <w:p w14:paraId="716A9FF9" w14:textId="0C6B9048" w:rsidR="00BA4316" w:rsidRPr="009211CE" w:rsidRDefault="00F95A23" w:rsidP="00DA3256">
      <w:pPr>
        <w:pStyle w:val="Bezodstpw"/>
        <w:spacing w:after="120" w:line="276" w:lineRule="auto"/>
        <w:ind w:left="284"/>
        <w:rPr>
          <w:sz w:val="24"/>
          <w:szCs w:val="24"/>
        </w:rPr>
      </w:pPr>
      <w:r w:rsidRPr="009211CE">
        <w:rPr>
          <w:sz w:val="24"/>
          <w:szCs w:val="24"/>
        </w:rPr>
        <w:t>- Centra sportu,</w:t>
      </w:r>
    </w:p>
    <w:p w14:paraId="032A64D9" w14:textId="6D49B7F4" w:rsidR="00F95A23" w:rsidRPr="009211CE" w:rsidRDefault="00F95A23" w:rsidP="00DA3256">
      <w:pPr>
        <w:pStyle w:val="Bezodstpw"/>
        <w:spacing w:after="120" w:line="276" w:lineRule="auto"/>
        <w:ind w:left="284"/>
        <w:rPr>
          <w:sz w:val="24"/>
          <w:szCs w:val="24"/>
        </w:rPr>
      </w:pPr>
      <w:r w:rsidRPr="009211CE">
        <w:rPr>
          <w:sz w:val="24"/>
          <w:szCs w:val="24"/>
        </w:rPr>
        <w:t xml:space="preserve">- Kościoły i związki wyznaniowe, </w:t>
      </w:r>
    </w:p>
    <w:p w14:paraId="51776AD1" w14:textId="4DCE7586" w:rsidR="00F95A23" w:rsidRPr="009211CE" w:rsidRDefault="00F95A23" w:rsidP="00DA3256">
      <w:pPr>
        <w:pStyle w:val="Bezodstpw"/>
        <w:spacing w:after="120" w:line="276" w:lineRule="auto"/>
        <w:ind w:left="284"/>
        <w:rPr>
          <w:sz w:val="24"/>
          <w:szCs w:val="24"/>
        </w:rPr>
      </w:pPr>
      <w:r w:rsidRPr="009211CE">
        <w:rPr>
          <w:sz w:val="24"/>
          <w:szCs w:val="24"/>
        </w:rPr>
        <w:t>- Niepubliczne podmioty integracji i pomocy społecznej,</w:t>
      </w:r>
    </w:p>
    <w:p w14:paraId="17F23BFF" w14:textId="2650C53A" w:rsidR="00F95A23" w:rsidRPr="009211CE" w:rsidRDefault="00F95A23" w:rsidP="00DA3256">
      <w:pPr>
        <w:pStyle w:val="Bezodstpw"/>
        <w:spacing w:after="120" w:line="276" w:lineRule="auto"/>
        <w:ind w:left="284"/>
        <w:rPr>
          <w:sz w:val="24"/>
          <w:szCs w:val="24"/>
        </w:rPr>
      </w:pPr>
      <w:r w:rsidRPr="009211CE">
        <w:rPr>
          <w:sz w:val="24"/>
          <w:szCs w:val="24"/>
        </w:rPr>
        <w:t>- Organizacje pozarządowe,</w:t>
      </w:r>
    </w:p>
    <w:p w14:paraId="047F64F5" w14:textId="2239A908" w:rsidR="00F95A23" w:rsidRPr="009211CE" w:rsidRDefault="00F95A23" w:rsidP="00DA3256">
      <w:pPr>
        <w:pStyle w:val="Bezodstpw"/>
        <w:spacing w:after="120" w:line="276" w:lineRule="auto"/>
        <w:ind w:left="284"/>
        <w:rPr>
          <w:sz w:val="24"/>
          <w:szCs w:val="24"/>
        </w:rPr>
      </w:pPr>
      <w:r w:rsidRPr="009211CE">
        <w:rPr>
          <w:sz w:val="24"/>
          <w:szCs w:val="24"/>
        </w:rPr>
        <w:t>- Podmioty ekonomii społecznej</w:t>
      </w:r>
    </w:p>
    <w:p w14:paraId="19166D7A" w14:textId="77777777" w:rsidR="00F95A23" w:rsidRPr="009211CE" w:rsidRDefault="00F95A23" w:rsidP="00DA3256">
      <w:pPr>
        <w:pStyle w:val="Bezodstpw"/>
        <w:spacing w:after="120" w:line="276" w:lineRule="auto"/>
        <w:ind w:left="284"/>
        <w:rPr>
          <w:sz w:val="24"/>
          <w:szCs w:val="24"/>
        </w:rPr>
      </w:pPr>
    </w:p>
    <w:p w14:paraId="462A72DE" w14:textId="0783678D" w:rsidR="00BA4316" w:rsidRPr="009211CE" w:rsidRDefault="00BA4316" w:rsidP="00BA4316">
      <w:pPr>
        <w:pStyle w:val="Bezodstpw"/>
        <w:spacing w:after="120" w:line="276" w:lineRule="auto"/>
        <w:ind w:left="284"/>
        <w:rPr>
          <w:rFonts w:cstheme="minorHAnsi"/>
          <w:b/>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ogólny:</w:t>
      </w:r>
    </w:p>
    <w:p w14:paraId="4E19FD5C" w14:textId="30580D97" w:rsidR="00BA4316" w:rsidRPr="009211CE" w:rsidRDefault="00F95A23" w:rsidP="00DA3256">
      <w:pPr>
        <w:pStyle w:val="Bezodstpw"/>
        <w:spacing w:after="120" w:line="276" w:lineRule="auto"/>
        <w:ind w:left="284"/>
        <w:rPr>
          <w:sz w:val="24"/>
          <w:szCs w:val="24"/>
        </w:rPr>
      </w:pPr>
      <w:r w:rsidRPr="009211CE">
        <w:rPr>
          <w:sz w:val="24"/>
          <w:szCs w:val="24"/>
        </w:rPr>
        <w:t xml:space="preserve">- </w:t>
      </w:r>
      <w:r w:rsidR="00BA4316" w:rsidRPr="009211CE">
        <w:rPr>
          <w:sz w:val="24"/>
          <w:szCs w:val="24"/>
        </w:rPr>
        <w:t>Partnerstwa</w:t>
      </w:r>
    </w:p>
    <w:p w14:paraId="3E8BE8AB" w14:textId="57283090" w:rsidR="00BA4316" w:rsidRPr="009211CE" w:rsidRDefault="00BA4316" w:rsidP="00BA4316">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szczegółowy:</w:t>
      </w:r>
    </w:p>
    <w:p w14:paraId="39EC6FDB" w14:textId="76516BDA" w:rsidR="00BA4316" w:rsidRPr="009211CE" w:rsidRDefault="00F95A23" w:rsidP="00DA3256">
      <w:pPr>
        <w:pStyle w:val="Bezodstpw"/>
        <w:spacing w:after="120" w:line="276" w:lineRule="auto"/>
        <w:ind w:left="284"/>
        <w:rPr>
          <w:sz w:val="24"/>
          <w:szCs w:val="24"/>
        </w:rPr>
      </w:pPr>
      <w:r w:rsidRPr="009211CE">
        <w:rPr>
          <w:sz w:val="24"/>
          <w:szCs w:val="24"/>
        </w:rPr>
        <w:t>- Partnerstwa instytucji pozarządowych</w:t>
      </w:r>
      <w:r w:rsidR="00CF575F" w:rsidRPr="009211CE">
        <w:rPr>
          <w:rStyle w:val="Odwoanieprzypisudolnego"/>
          <w:sz w:val="24"/>
          <w:szCs w:val="24"/>
        </w:rPr>
        <w:footnoteReference w:id="2"/>
      </w:r>
    </w:p>
    <w:p w14:paraId="76481CEE" w14:textId="77777777" w:rsidR="00F95A23" w:rsidRPr="009211CE" w:rsidRDefault="00F95A23" w:rsidP="00DA3256">
      <w:pPr>
        <w:pStyle w:val="Bezodstpw"/>
        <w:spacing w:after="120" w:line="276" w:lineRule="auto"/>
        <w:ind w:left="284"/>
        <w:rPr>
          <w:sz w:val="24"/>
          <w:szCs w:val="24"/>
        </w:rPr>
      </w:pPr>
    </w:p>
    <w:p w14:paraId="2C5D8111" w14:textId="7D732980" w:rsidR="00BA4316" w:rsidRPr="009211CE" w:rsidRDefault="00BA4316" w:rsidP="00BA4316">
      <w:pPr>
        <w:pStyle w:val="Bezodstpw"/>
        <w:spacing w:after="120" w:line="276" w:lineRule="auto"/>
        <w:ind w:left="284"/>
        <w:rPr>
          <w:rFonts w:cstheme="minorHAnsi"/>
          <w:b/>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ogólny:</w:t>
      </w:r>
    </w:p>
    <w:p w14:paraId="50C3DFDD" w14:textId="6449AC30" w:rsidR="007379DD" w:rsidRPr="009211CE" w:rsidRDefault="00F95A23" w:rsidP="00DA3256">
      <w:pPr>
        <w:pStyle w:val="Bezodstpw"/>
        <w:spacing w:after="120" w:line="276" w:lineRule="auto"/>
        <w:ind w:left="284"/>
        <w:rPr>
          <w:sz w:val="24"/>
          <w:szCs w:val="24"/>
        </w:rPr>
      </w:pPr>
      <w:r w:rsidRPr="009211CE">
        <w:rPr>
          <w:sz w:val="24"/>
          <w:szCs w:val="24"/>
        </w:rPr>
        <w:t xml:space="preserve">- </w:t>
      </w:r>
      <w:r w:rsidR="007379DD" w:rsidRPr="009211CE">
        <w:rPr>
          <w:sz w:val="24"/>
          <w:szCs w:val="24"/>
        </w:rPr>
        <w:t>Służby publiczne</w:t>
      </w:r>
    </w:p>
    <w:p w14:paraId="2CE6A4AB" w14:textId="460C0923" w:rsidR="00BA4316" w:rsidRPr="009211CE" w:rsidRDefault="00BA4316" w:rsidP="00BA4316">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szczegółowy:</w:t>
      </w:r>
    </w:p>
    <w:p w14:paraId="478AC534" w14:textId="10FD5137" w:rsidR="00F95A23" w:rsidRPr="009211CE" w:rsidRDefault="00F95A23" w:rsidP="00BA4316">
      <w:pPr>
        <w:pStyle w:val="Bezodstpw"/>
        <w:spacing w:after="120" w:line="276" w:lineRule="auto"/>
        <w:ind w:left="284"/>
        <w:rPr>
          <w:b/>
          <w:sz w:val="24"/>
          <w:szCs w:val="24"/>
        </w:rPr>
      </w:pPr>
      <w:r w:rsidRPr="009211CE">
        <w:rPr>
          <w:sz w:val="24"/>
          <w:szCs w:val="24"/>
        </w:rPr>
        <w:t>- Instytucje integracji i pomocy społecznej</w:t>
      </w:r>
    </w:p>
    <w:p w14:paraId="0B07C90F" w14:textId="17E86D8A" w:rsidR="007379DD" w:rsidRPr="009211CE" w:rsidRDefault="007379DD" w:rsidP="00DA3256">
      <w:pPr>
        <w:pStyle w:val="Bezodstpw"/>
        <w:spacing w:after="120" w:line="276" w:lineRule="auto"/>
        <w:ind w:left="284"/>
        <w:rPr>
          <w:rFonts w:cstheme="minorHAnsi"/>
          <w:b/>
          <w:sz w:val="24"/>
          <w:szCs w:val="24"/>
        </w:rPr>
      </w:pPr>
    </w:p>
    <w:p w14:paraId="73862D45" w14:textId="0FCF5440" w:rsidR="00B6346A" w:rsidRPr="009211CE" w:rsidRDefault="00B6346A" w:rsidP="00B6346A">
      <w:pPr>
        <w:pStyle w:val="Bezodstpw"/>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6.1 Wsparcie ekonomii społecznej FEO 2021-2027. </w:t>
      </w:r>
    </w:p>
    <w:p w14:paraId="7D8395BE" w14:textId="77777777" w:rsidR="00B6346A" w:rsidRPr="009211CE" w:rsidRDefault="00B6346A" w:rsidP="00B6346A">
      <w:pPr>
        <w:pStyle w:val="Bezodstpw"/>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br/>
        <w:t xml:space="preserve">Beneficjent oraz Partner/Partnerzy </w:t>
      </w:r>
      <w:r w:rsidRPr="009211CE">
        <w:rPr>
          <w:rFonts w:eastAsia="Times New Roman" w:cstheme="minorHAnsi"/>
          <w:color w:val="000000"/>
          <w:sz w:val="24"/>
          <w:szCs w:val="24"/>
          <w:u w:val="single"/>
          <w:lang w:eastAsia="pl-PL"/>
        </w:rPr>
        <w:t>muszą wpisywać się zarówno w typ ogólny jak i w typ szczegółowy Beneficjenta</w:t>
      </w:r>
      <w:r w:rsidRPr="009211CE">
        <w:rPr>
          <w:rFonts w:eastAsia="Times New Roman" w:cstheme="minorHAnsi"/>
          <w:color w:val="000000"/>
          <w:sz w:val="24"/>
          <w:szCs w:val="24"/>
          <w:lang w:eastAsia="pl-PL"/>
        </w:rPr>
        <w:t xml:space="preserve">. </w:t>
      </w:r>
    </w:p>
    <w:p w14:paraId="65DB2240" w14:textId="77777777" w:rsidR="00B6346A" w:rsidRPr="009211CE" w:rsidRDefault="00B6346A" w:rsidP="00DA3256">
      <w:pPr>
        <w:pStyle w:val="Bezodstpw"/>
        <w:spacing w:after="120" w:line="276" w:lineRule="auto"/>
        <w:ind w:left="284"/>
        <w:rPr>
          <w:rFonts w:cstheme="minorHAnsi"/>
          <w:sz w:val="24"/>
          <w:szCs w:val="24"/>
        </w:rPr>
      </w:pPr>
    </w:p>
    <w:p w14:paraId="69FEF3EA" w14:textId="2802A64C" w:rsidR="00F63CE4" w:rsidRPr="009211CE" w:rsidRDefault="0080754D" w:rsidP="00705965">
      <w:pPr>
        <w:pStyle w:val="Nagwek2"/>
        <w:numPr>
          <w:ilvl w:val="0"/>
          <w:numId w:val="14"/>
        </w:numPr>
        <w:spacing w:before="0" w:after="240"/>
        <w:ind w:left="142" w:firstLine="142"/>
        <w:rPr>
          <w:rFonts w:asciiTheme="minorHAnsi" w:hAnsiTheme="minorHAnsi" w:cstheme="minorHAnsi"/>
          <w:b/>
          <w:color w:val="auto"/>
          <w:sz w:val="28"/>
          <w:szCs w:val="28"/>
        </w:rPr>
      </w:pPr>
      <w:bookmarkStart w:id="13" w:name="_Toc197594821"/>
      <w:r w:rsidRPr="009211CE">
        <w:rPr>
          <w:rFonts w:asciiTheme="minorHAnsi" w:hAnsiTheme="minorHAnsi" w:cstheme="minorHAnsi"/>
          <w:b/>
          <w:color w:val="auto"/>
          <w:sz w:val="28"/>
          <w:szCs w:val="28"/>
        </w:rPr>
        <w:t>Grupa docelowa</w:t>
      </w:r>
      <w:bookmarkEnd w:id="13"/>
    </w:p>
    <w:p w14:paraId="7FF56A9E" w14:textId="454BA4FC" w:rsidR="006A3A08" w:rsidRPr="009211CE" w:rsidRDefault="006A3A08" w:rsidP="00705965">
      <w:pPr>
        <w:pStyle w:val="Akapitzlist"/>
        <w:numPr>
          <w:ilvl w:val="0"/>
          <w:numId w:val="23"/>
        </w:numPr>
        <w:spacing w:after="120" w:line="276" w:lineRule="auto"/>
        <w:ind w:left="788" w:hanging="362"/>
        <w:rPr>
          <w:rFonts w:cstheme="minorHAnsi"/>
          <w:sz w:val="24"/>
          <w:szCs w:val="24"/>
        </w:rPr>
      </w:pPr>
      <w:r w:rsidRPr="009211CE">
        <w:rPr>
          <w:rFonts w:cstheme="minorHAnsi"/>
          <w:sz w:val="24"/>
          <w:szCs w:val="24"/>
        </w:rPr>
        <w:t>osoby fizyczne chcące założyć działalność w sektorze ekonomii społecznej</w:t>
      </w:r>
    </w:p>
    <w:p w14:paraId="096E3FED" w14:textId="77777777"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osoby prawne zamierzające założyć przedsiębiorstwo społeczne</w:t>
      </w:r>
    </w:p>
    <w:p w14:paraId="070901B8" w14:textId="1AA3A764"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 xml:space="preserve">osoby zagrożone ubóstwem i wykluczeniem społecznym </w:t>
      </w:r>
    </w:p>
    <w:p w14:paraId="41AAE91F" w14:textId="693C3422"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 xml:space="preserve">otoczenie sektora ekonomii społecznej </w:t>
      </w:r>
    </w:p>
    <w:p w14:paraId="13E9F575" w14:textId="7D3E78A7"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 xml:space="preserve">podmioty ekonomii społecznej (w tym przedsiębiorstwa społeczne) </w:t>
      </w:r>
    </w:p>
    <w:p w14:paraId="7EB09729" w14:textId="1A1C1C09" w:rsidR="00C671F9" w:rsidRPr="009211CE" w:rsidRDefault="00C671F9"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pracownicy podmiotów ekonomii społecznej (w t</w:t>
      </w:r>
      <w:r w:rsidR="006A3A08" w:rsidRPr="009211CE">
        <w:rPr>
          <w:rFonts w:cstheme="minorHAnsi"/>
          <w:sz w:val="24"/>
          <w:szCs w:val="24"/>
        </w:rPr>
        <w:t>ym przedsiębiorstw społecznych)</w:t>
      </w:r>
      <w:r w:rsidRPr="009211CE">
        <w:rPr>
          <w:rFonts w:cstheme="minorHAnsi"/>
          <w:sz w:val="24"/>
          <w:szCs w:val="24"/>
        </w:rPr>
        <w:t xml:space="preserve"> </w:t>
      </w:r>
    </w:p>
    <w:p w14:paraId="0C037074" w14:textId="2D254264" w:rsidR="00C671F9" w:rsidRPr="009211CE" w:rsidRDefault="00C671F9"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wolontariusze podmiotów ek</w:t>
      </w:r>
      <w:r w:rsidR="006A3A08" w:rsidRPr="009211CE">
        <w:rPr>
          <w:rFonts w:cstheme="minorHAnsi"/>
          <w:sz w:val="24"/>
          <w:szCs w:val="24"/>
        </w:rPr>
        <w:t>onomii społecznej</w:t>
      </w:r>
    </w:p>
    <w:p w14:paraId="6A3D7F3C" w14:textId="77777777" w:rsidR="00DD249F" w:rsidRPr="009211CE" w:rsidRDefault="00DD249F" w:rsidP="006A3A08">
      <w:pPr>
        <w:pStyle w:val="Bezodstpw"/>
        <w:spacing w:after="240" w:line="276" w:lineRule="auto"/>
        <w:ind w:left="720"/>
        <w:rPr>
          <w:rFonts w:cstheme="minorHAnsi"/>
          <w:sz w:val="24"/>
          <w:szCs w:val="24"/>
        </w:rPr>
      </w:pPr>
    </w:p>
    <w:p w14:paraId="75C9728A" w14:textId="1242E83B" w:rsidR="0056463F" w:rsidRPr="009211CE" w:rsidRDefault="008724B0" w:rsidP="00705965">
      <w:pPr>
        <w:pStyle w:val="Nagwek2"/>
        <w:numPr>
          <w:ilvl w:val="0"/>
          <w:numId w:val="14"/>
        </w:numPr>
        <w:spacing w:before="0" w:after="240"/>
        <w:ind w:left="499" w:hanging="357"/>
        <w:rPr>
          <w:rFonts w:asciiTheme="minorHAnsi" w:hAnsiTheme="minorHAnsi" w:cstheme="minorHAnsi"/>
          <w:b/>
          <w:color w:val="auto"/>
          <w:sz w:val="28"/>
          <w:szCs w:val="28"/>
        </w:rPr>
      </w:pPr>
      <w:bookmarkStart w:id="14" w:name="_Toc197594822"/>
      <w:r w:rsidRPr="009211CE">
        <w:rPr>
          <w:rFonts w:asciiTheme="minorHAnsi" w:hAnsiTheme="minorHAnsi" w:cstheme="minorHAnsi"/>
          <w:b/>
          <w:color w:val="auto"/>
          <w:sz w:val="28"/>
          <w:szCs w:val="28"/>
        </w:rPr>
        <w:t>Warunki realizacji projektów</w:t>
      </w:r>
      <w:bookmarkEnd w:id="14"/>
    </w:p>
    <w:p w14:paraId="7E16EB75" w14:textId="75E4EEE9" w:rsidR="00E87DCD"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Wsparcie finansowe na tworzenie i utrzymanie miejsc pracy w PS jest kwalifikowalne wyłącznie w formie stawek jednostkowych.</w:t>
      </w:r>
    </w:p>
    <w:p w14:paraId="0ADDB13C" w14:textId="2E08DEEE"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Wsparcie finansowe jest udzielane wyłącznie na tworzenie nowych miejsc pracy dla osób, o których mowa w art. 2 pkt 6 ustawy z dnia 5 sierpnia 2022 r. o ekonomii społecznej.</w:t>
      </w:r>
    </w:p>
    <w:p w14:paraId="255D1F70" w14:textId="50BB9F73"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Preferowane do wsparcia są osoby, o których mowa w art. 2 pkt 6 lit. b, d, e, g, h, i oraz</w:t>
      </w:r>
      <w:r w:rsidR="00382D5F" w:rsidRPr="009211CE">
        <w:rPr>
          <w:rFonts w:cstheme="minorHAnsi"/>
          <w:sz w:val="24"/>
          <w:szCs w:val="24"/>
          <w:lang w:bidi="pl-PL"/>
        </w:rPr>
        <w:t xml:space="preserve"> I</w:t>
      </w:r>
      <w:r w:rsidR="00D330B6" w:rsidRPr="009211CE">
        <w:rPr>
          <w:rFonts w:cstheme="minorHAnsi"/>
          <w:sz w:val="24"/>
          <w:szCs w:val="24"/>
          <w:lang w:bidi="pl-PL"/>
        </w:rPr>
        <w:t xml:space="preserve"> </w:t>
      </w:r>
      <w:r w:rsidRPr="009211CE">
        <w:rPr>
          <w:rFonts w:cstheme="minorHAnsi"/>
          <w:sz w:val="24"/>
          <w:szCs w:val="24"/>
          <w:lang w:bidi="pl-PL"/>
        </w:rPr>
        <w:t>ustawy z dnia 5 sierpnia 2022 r. o ekonomii społecznej.</w:t>
      </w:r>
    </w:p>
    <w:p w14:paraId="12CBD4AA" w14:textId="3BD3DD1D"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Efektem przyznania PS lub PES przekształcanemu w PS wsparcia finansowego na utworzenie i utrzymanie miejsca pracy jest zwiększenie ogólnej liczby miejsc pracy </w:t>
      </w:r>
      <w:r w:rsidR="00FB1925" w:rsidRPr="009211CE">
        <w:rPr>
          <w:rFonts w:cstheme="minorHAnsi"/>
          <w:sz w:val="24"/>
          <w:szCs w:val="24"/>
          <w:lang w:bidi="pl-PL"/>
        </w:rPr>
        <w:br/>
      </w:r>
      <w:r w:rsidRPr="009211CE">
        <w:rPr>
          <w:rFonts w:cstheme="minorHAnsi"/>
          <w:sz w:val="24"/>
          <w:szCs w:val="24"/>
          <w:lang w:bidi="pl-PL"/>
        </w:rPr>
        <w:t>w tym podmiocie co najmniej o liczbę miejsc pracy, na którą przyznano dofinansowanie.</w:t>
      </w:r>
      <w:r w:rsidR="00C16634" w:rsidRPr="009211CE">
        <w:rPr>
          <w:rFonts w:cstheme="minorHAnsi"/>
          <w:sz w:val="24"/>
          <w:szCs w:val="24"/>
          <w:lang w:bidi="pl-PL"/>
        </w:rPr>
        <w:t xml:space="preserve"> </w:t>
      </w:r>
    </w:p>
    <w:p w14:paraId="4E55E971" w14:textId="51D9B6C7"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lastRenderedPageBreak/>
        <w:t>Osoby, dla których na stworzenie miejsca pracy udzielono wsparcia finansowego na utworzenie i utrzymanie miejsca pracy w PS, nie mogą wykonywać pracy na podstawie umowy o pracę, spółdzielczej umowy o pracę lub umowy cywilnoprawnej, lub prowadzić działalności gospodarczej w momencie podejmowania zatrudnienia w PS.</w:t>
      </w:r>
    </w:p>
    <w:p w14:paraId="25A3277D" w14:textId="62EFDB0E"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Osoby, zatrudniane na miejscach pracy utworzonych w ramach stawki jednostkowej na utworzenie i utrzymanie miejsca pracy, nie mogą pracować w danym PS lub PES przekształcanym w PS (na podstawie umowy o pracę lub umów cywilnoprawnych) w terminie 12 miesięcy poprzedzających złożenie wniosku o udzielenie wsparcia finansowego</w:t>
      </w:r>
      <w:r w:rsidRPr="009211CE">
        <w:rPr>
          <w:rStyle w:val="Odwoanieprzypisudolnego"/>
          <w:rFonts w:cstheme="minorHAnsi"/>
          <w:sz w:val="24"/>
          <w:szCs w:val="24"/>
          <w:lang w:bidi="pl-PL"/>
        </w:rPr>
        <w:footnoteReference w:id="3"/>
      </w:r>
      <w:r w:rsidRPr="009211CE">
        <w:rPr>
          <w:rFonts w:cstheme="minorHAnsi"/>
          <w:sz w:val="24"/>
          <w:szCs w:val="24"/>
          <w:lang w:bidi="pl-PL"/>
        </w:rPr>
        <w:t>.</w:t>
      </w:r>
    </w:p>
    <w:p w14:paraId="6ABD9076" w14:textId="28403CFF" w:rsidR="003A4565" w:rsidRPr="009211CE" w:rsidRDefault="003A4565"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Formą zatrudnienia w ramach miejsc pracy dla osób, o których mowa w pkt 2, jest umowa o pracę lub spółdzielcza umowa o pracę. Miejsce pracy w ramach projektu może zostać utworzone przez PS bądź PES przekształcany w PS najwcześniej w dniu złożenia wniosku o wsparcie finansowe na utworzenie miejsca/miejsc pracy.</w:t>
      </w:r>
    </w:p>
    <w:p w14:paraId="015BAC66" w14:textId="6C4B69FE" w:rsidR="006B3B40" w:rsidRPr="009211CE" w:rsidRDefault="006B3B40"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Jedno PS może uzyskać wsparcie finansowe na utworzenie i utrzymanie maksymalnie dziesięciu miejsc pracy, o których mowa w pkt 2, jako:</w:t>
      </w:r>
    </w:p>
    <w:p w14:paraId="75CBD892" w14:textId="399DEDAB" w:rsidR="003A4565" w:rsidRPr="009211CE" w:rsidRDefault="006B3B40" w:rsidP="00705965">
      <w:pPr>
        <w:pStyle w:val="Bezodstpw"/>
        <w:numPr>
          <w:ilvl w:val="0"/>
          <w:numId w:val="26"/>
        </w:numPr>
        <w:spacing w:after="120" w:line="276" w:lineRule="auto"/>
        <w:rPr>
          <w:rFonts w:cstheme="minorHAnsi"/>
          <w:sz w:val="24"/>
          <w:szCs w:val="24"/>
          <w:lang w:bidi="pl-PL"/>
        </w:rPr>
      </w:pPr>
      <w:r w:rsidRPr="009211CE">
        <w:rPr>
          <w:rFonts w:cstheme="minorHAnsi"/>
          <w:sz w:val="24"/>
          <w:szCs w:val="24"/>
          <w:lang w:bidi="pl-PL"/>
        </w:rPr>
        <w:t>nowotworzone PS lub PES przekształcany w PS;</w:t>
      </w:r>
    </w:p>
    <w:p w14:paraId="4AE87C80" w14:textId="40F03820" w:rsidR="006B3B40" w:rsidRPr="009211CE" w:rsidRDefault="006B3B40" w:rsidP="00705965">
      <w:pPr>
        <w:pStyle w:val="Bezodstpw"/>
        <w:numPr>
          <w:ilvl w:val="0"/>
          <w:numId w:val="26"/>
        </w:numPr>
        <w:spacing w:after="120" w:line="276" w:lineRule="auto"/>
        <w:rPr>
          <w:rFonts w:cstheme="minorHAnsi"/>
          <w:sz w:val="24"/>
          <w:szCs w:val="24"/>
          <w:lang w:bidi="pl-PL"/>
        </w:rPr>
      </w:pPr>
      <w:r w:rsidRPr="009211CE">
        <w:rPr>
          <w:rFonts w:cstheme="minorHAnsi"/>
          <w:sz w:val="24"/>
          <w:szCs w:val="24"/>
          <w:lang w:bidi="pl-PL"/>
        </w:rPr>
        <w:t>istniejące PS, niekorzystające ze wsparcia finansowego na utworzenie i utrzymanie miejsc pracy;</w:t>
      </w:r>
    </w:p>
    <w:p w14:paraId="242E1B8D" w14:textId="1283EEB1" w:rsidR="006B3B40" w:rsidRPr="009211CE" w:rsidRDefault="006B3B40" w:rsidP="00705965">
      <w:pPr>
        <w:pStyle w:val="Bezodstpw"/>
        <w:numPr>
          <w:ilvl w:val="0"/>
          <w:numId w:val="26"/>
        </w:numPr>
        <w:spacing w:after="120" w:line="276" w:lineRule="auto"/>
        <w:rPr>
          <w:rFonts w:cstheme="minorHAnsi"/>
          <w:sz w:val="24"/>
          <w:szCs w:val="24"/>
          <w:lang w:bidi="pl-PL"/>
        </w:rPr>
      </w:pPr>
      <w:r w:rsidRPr="009211CE">
        <w:rPr>
          <w:rFonts w:cstheme="minorHAnsi"/>
          <w:sz w:val="24"/>
          <w:szCs w:val="24"/>
          <w:lang w:bidi="pl-PL"/>
        </w:rPr>
        <w:t>istniejące PS, korzystające ze wsparcia finansowego na utworzenie i utrzymanie miejsc pracy, po upływie okresu trwałości dla wszystkich stworzonych wcześniej miejsc pracy.</w:t>
      </w:r>
    </w:p>
    <w:p w14:paraId="57FE6546" w14:textId="1A1F0458" w:rsidR="006B3B40" w:rsidRPr="009211CE" w:rsidRDefault="006B3B40"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OWES opracowuje regulamin udzielania wsparcia finansowego na utworzenie </w:t>
      </w:r>
      <w:r w:rsidR="00EB1F8A" w:rsidRPr="009211CE">
        <w:rPr>
          <w:rFonts w:cstheme="minorHAnsi"/>
          <w:sz w:val="24"/>
          <w:szCs w:val="24"/>
          <w:lang w:bidi="pl-PL"/>
        </w:rPr>
        <w:br/>
      </w:r>
      <w:r w:rsidRPr="009211CE">
        <w:rPr>
          <w:rFonts w:cstheme="minorHAnsi"/>
          <w:sz w:val="24"/>
          <w:szCs w:val="24"/>
          <w:lang w:bidi="pl-PL"/>
        </w:rPr>
        <w:t xml:space="preserve">i utrzymanie miejsca pracy z uwzględnieniem zapisów Zasad udzielania wsparcia dla podmiotów ekonomii społecznej i przedsiębiorstw społecznych w ramach działania 6.1 Wsparcie ekonomii społecznej FEO 2021-2027, a następnie przekazuje go do konsultacji Instytucji Pośredniczącej oraz Regionalnemu Ośrodkowi Polityki Społecznej. </w:t>
      </w:r>
    </w:p>
    <w:p w14:paraId="4316175D" w14:textId="46262790" w:rsidR="006B3B40" w:rsidRPr="009211CE" w:rsidRDefault="006B3B40"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Przyznawanie wsparcia finansowego na utworzenie i utrzymanie miejsca pracy w PS jest powiązane z usługami wsparcia podmiotów ekonomii społecznej, o których mowa w art. 29 ustawy z dnia 5 sierpnia 2022 r. o ekonomii społecznej.</w:t>
      </w:r>
    </w:p>
    <w:p w14:paraId="42ED595C" w14:textId="0602BD6C" w:rsidR="00C4484C" w:rsidRPr="009211CE" w:rsidRDefault="00C4484C"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OWES zobligowany </w:t>
      </w:r>
      <w:r w:rsidR="004E537F" w:rsidRPr="009211CE">
        <w:rPr>
          <w:rFonts w:cstheme="minorHAnsi"/>
          <w:sz w:val="24"/>
          <w:szCs w:val="24"/>
          <w:lang w:bidi="pl-PL"/>
        </w:rPr>
        <w:t xml:space="preserve">jest </w:t>
      </w:r>
      <w:r w:rsidRPr="009211CE">
        <w:rPr>
          <w:rFonts w:cstheme="minorHAnsi"/>
          <w:sz w:val="24"/>
          <w:szCs w:val="24"/>
          <w:lang w:bidi="pl-PL"/>
        </w:rPr>
        <w:t xml:space="preserve">wystąpić do operatora PSF, którym na terenie województwa opolskiego jest Opolskie Centrum Rozwoju Gospodarki, celem nawiązania </w:t>
      </w:r>
      <w:r w:rsidRPr="009211CE">
        <w:rPr>
          <w:rFonts w:cstheme="minorHAnsi"/>
          <w:sz w:val="24"/>
          <w:szCs w:val="24"/>
          <w:lang w:bidi="pl-PL"/>
        </w:rPr>
        <w:lastRenderedPageBreak/>
        <w:t xml:space="preserve">porozumienia o współpracy, obejmującego co najmniej wymianę informacji na temat realizowanych działań. </w:t>
      </w:r>
    </w:p>
    <w:p w14:paraId="380018A6" w14:textId="389D46EF" w:rsidR="00C4484C" w:rsidRPr="009211CE" w:rsidRDefault="00C4484C"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Dofinansowanie realizacji indywidualnego planu reintegracyjnego, o którym mowa w art. 6 ustawy z dnia 5 sierpnia 2022 r. o ekonomii społecznej, powiązane jest z wypłatą </w:t>
      </w:r>
      <w:r w:rsidR="00584174" w:rsidRPr="009211CE">
        <w:rPr>
          <w:rFonts w:cstheme="minorHAnsi"/>
          <w:sz w:val="24"/>
          <w:szCs w:val="24"/>
          <w:lang w:bidi="pl-PL"/>
        </w:rPr>
        <w:t xml:space="preserve">(w formie refundacji) </w:t>
      </w:r>
      <w:r w:rsidRPr="009211CE">
        <w:rPr>
          <w:rFonts w:cstheme="minorHAnsi"/>
          <w:sz w:val="24"/>
          <w:szCs w:val="24"/>
          <w:lang w:bidi="pl-PL"/>
        </w:rPr>
        <w:t>wsparcia reintegracyjnego i w całym okresie realizacji planu wynosi do 300% minimalnego wynagrodzenia za pracę na jednego pracownika, o którym mowa w pkt 3.</w:t>
      </w:r>
    </w:p>
    <w:p w14:paraId="3D7A6FAB" w14:textId="0E6F858B" w:rsidR="00C4484C" w:rsidRPr="009211CE" w:rsidRDefault="00C4484C"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OWES współpracuje z właściwymi terytorialnie PUP w zakresie przyznawania wsparcia finansowego na tworzenie miejsc pracy w nowych i istniejących PS, </w:t>
      </w:r>
      <w:r w:rsidR="00EB1F8A" w:rsidRPr="009211CE">
        <w:rPr>
          <w:rFonts w:cstheme="minorHAnsi"/>
          <w:sz w:val="24"/>
          <w:szCs w:val="24"/>
          <w:lang w:bidi="pl-PL"/>
        </w:rPr>
        <w:br/>
      </w:r>
      <w:r w:rsidRPr="009211CE">
        <w:rPr>
          <w:rFonts w:cstheme="minorHAnsi"/>
          <w:sz w:val="24"/>
          <w:szCs w:val="24"/>
          <w:lang w:bidi="pl-PL"/>
        </w:rPr>
        <w:t>a obowiązek współpracy dotyczy każdej ze stron w równym stopniu.</w:t>
      </w:r>
    </w:p>
    <w:p w14:paraId="47B5F4ED" w14:textId="77777777" w:rsidR="00B25B97" w:rsidRPr="00167A32" w:rsidRDefault="00B25B97" w:rsidP="00B25B97">
      <w:pPr>
        <w:pStyle w:val="Bezodstpw"/>
        <w:numPr>
          <w:ilvl w:val="0"/>
          <w:numId w:val="24"/>
        </w:numPr>
        <w:spacing w:after="120" w:line="276" w:lineRule="auto"/>
        <w:ind w:left="714" w:hanging="357"/>
        <w:rPr>
          <w:rFonts w:cstheme="minorHAnsi"/>
          <w:sz w:val="24"/>
          <w:szCs w:val="24"/>
          <w:lang w:bidi="pl-PL"/>
        </w:rPr>
      </w:pPr>
      <w:r w:rsidRPr="00167A32">
        <w:rPr>
          <w:rFonts w:cstheme="minorHAnsi"/>
          <w:sz w:val="24"/>
          <w:szCs w:val="24"/>
          <w:lang w:bidi="pl-PL"/>
        </w:rPr>
        <w:t>OWES współpracuje z właściwymi terytorialnie ROPS w zakresie promocji i rozwoju ekonomii społecznej w regionie podejmowanej zarówno w ramach projektów OWES jak i zadań koordynacyjnych ROPS. Współpraca ta obejmuje w szczególności:</w:t>
      </w:r>
    </w:p>
    <w:p w14:paraId="2A820E4D"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a) uczestnictwo w działaniach koordynujących rozwój ekonomii społecznej</w:t>
      </w:r>
    </w:p>
    <w:p w14:paraId="5A6B7085"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podejmowanych przez ROPS;</w:t>
      </w:r>
    </w:p>
    <w:p w14:paraId="66C88245"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b) współpraca w zakresie wypracowywania kierunków rozwoju ekonomii</w:t>
      </w:r>
    </w:p>
    <w:p w14:paraId="353A76BF" w14:textId="77777777" w:rsidR="00B25B97" w:rsidRPr="00167A32" w:rsidRDefault="00B25B97" w:rsidP="00B25B97">
      <w:pPr>
        <w:pStyle w:val="Akapitzlist"/>
        <w:spacing w:after="120" w:line="276" w:lineRule="auto"/>
        <w:ind w:left="357" w:firstLine="357"/>
        <w:rPr>
          <w:rFonts w:cstheme="minorHAnsi"/>
          <w:sz w:val="24"/>
          <w:szCs w:val="24"/>
          <w:lang w:bidi="pl-PL"/>
        </w:rPr>
      </w:pPr>
      <w:r>
        <w:rPr>
          <w:rFonts w:cstheme="minorHAnsi"/>
          <w:sz w:val="24"/>
          <w:szCs w:val="24"/>
          <w:lang w:bidi="pl-PL"/>
        </w:rPr>
        <w:t>społecznej w regionie;</w:t>
      </w:r>
    </w:p>
    <w:p w14:paraId="1EEA4386"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c) współpraca w zakresie podejmowanych działań promocyjnych, informacyjnych</w:t>
      </w:r>
    </w:p>
    <w:p w14:paraId="1C2D1FC2"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i edukacyjnych prowadzonych przez ROPS;</w:t>
      </w:r>
    </w:p>
    <w:p w14:paraId="0A28122C"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d) aktywne uczestnictwo w działaniach wpierających PES, mających na celu</w:t>
      </w:r>
    </w:p>
    <w:p w14:paraId="3E4DDA68"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zwiększenie poziomu ubiegania się PES o zamówienia, w szczególności</w:t>
      </w:r>
    </w:p>
    <w:p w14:paraId="4BC09901"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w trybach określonych w ustawie o działalności pożytku publicznego</w:t>
      </w:r>
    </w:p>
    <w:p w14:paraId="36BA914F"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i o wolontariacie, ustawie prawo zamówień publicznych, ustawie o ekonomii</w:t>
      </w:r>
    </w:p>
    <w:p w14:paraId="2E65444A"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społecznej oraz ustawie o spółdzielniach socjalnych;</w:t>
      </w:r>
    </w:p>
    <w:p w14:paraId="7DF99462"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e) współpraca z ROPS i pozostałymi OWES z danego województwa w zakresie</w:t>
      </w:r>
    </w:p>
    <w:p w14:paraId="6ABE7B12" w14:textId="77777777" w:rsidR="00B25B97"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uspójnienia działań wzmacniających sektor ekonomii społecznej w regionie.</w:t>
      </w:r>
    </w:p>
    <w:p w14:paraId="137671E6" w14:textId="77777777" w:rsidR="00B70923" w:rsidRDefault="00B70923" w:rsidP="00B25B97">
      <w:pPr>
        <w:pStyle w:val="Akapitzlist"/>
        <w:spacing w:after="120" w:line="276" w:lineRule="auto"/>
        <w:ind w:left="357" w:firstLine="357"/>
        <w:rPr>
          <w:rFonts w:cstheme="minorHAnsi"/>
          <w:sz w:val="24"/>
          <w:szCs w:val="24"/>
          <w:lang w:bidi="pl-PL"/>
        </w:rPr>
      </w:pPr>
    </w:p>
    <w:p w14:paraId="052DF522" w14:textId="6762EC87" w:rsidR="000239F0" w:rsidRPr="00B70923" w:rsidRDefault="000239F0" w:rsidP="00B70923">
      <w:pPr>
        <w:pStyle w:val="Akapitzlist"/>
        <w:numPr>
          <w:ilvl w:val="0"/>
          <w:numId w:val="24"/>
        </w:numPr>
        <w:spacing w:after="120" w:line="276" w:lineRule="auto"/>
        <w:rPr>
          <w:rFonts w:cstheme="minorHAnsi"/>
          <w:sz w:val="24"/>
          <w:szCs w:val="24"/>
          <w:lang w:bidi="pl-PL"/>
        </w:rPr>
      </w:pPr>
      <w:r w:rsidRPr="00B70923">
        <w:rPr>
          <w:rFonts w:cstheme="minorHAnsi"/>
          <w:sz w:val="24"/>
          <w:szCs w:val="24"/>
          <w:lang w:bidi="pl-PL"/>
        </w:rPr>
        <w:t xml:space="preserve">OWES zobowiązany jest do informowania PES o możliwości uczestnictwa </w:t>
      </w:r>
      <w:r w:rsidR="00EB1F8A" w:rsidRPr="00B70923">
        <w:rPr>
          <w:rFonts w:cstheme="minorHAnsi"/>
          <w:sz w:val="24"/>
          <w:szCs w:val="24"/>
          <w:lang w:bidi="pl-PL"/>
        </w:rPr>
        <w:br/>
      </w:r>
      <w:r w:rsidRPr="00B70923">
        <w:rPr>
          <w:rFonts w:cstheme="minorHAnsi"/>
          <w:sz w:val="24"/>
          <w:szCs w:val="24"/>
          <w:lang w:bidi="pl-PL"/>
        </w:rPr>
        <w:t>w konkursach ogłaszanych ze środków EFS+ w ramach FEO 2021-2027 oraz FERS 2021-2027.</w:t>
      </w:r>
    </w:p>
    <w:p w14:paraId="08CD9E25" w14:textId="4F21D1FF" w:rsidR="00C671F9" w:rsidRPr="009211CE" w:rsidRDefault="00C671F9" w:rsidP="00705965">
      <w:pPr>
        <w:pStyle w:val="Akapitzlist"/>
        <w:numPr>
          <w:ilvl w:val="0"/>
          <w:numId w:val="24"/>
        </w:numPr>
        <w:spacing w:after="120" w:line="276" w:lineRule="auto"/>
        <w:ind w:hanging="340"/>
        <w:rPr>
          <w:rFonts w:cstheme="minorHAnsi"/>
          <w:sz w:val="24"/>
          <w:szCs w:val="24"/>
          <w:lang w:bidi="pl-PL"/>
        </w:rPr>
      </w:pPr>
      <w:r w:rsidRPr="009211CE">
        <w:rPr>
          <w:rFonts w:cstheme="minorHAnsi"/>
          <w:sz w:val="24"/>
          <w:szCs w:val="24"/>
          <w:lang w:bidi="pl-PL"/>
        </w:rPr>
        <w:t>Wsparcie w obszarze ekonomii społecznej jest zgodne z:</w:t>
      </w:r>
    </w:p>
    <w:p w14:paraId="533894BB" w14:textId="77777777" w:rsidR="00C671F9" w:rsidRPr="009211CE" w:rsidRDefault="00C671F9" w:rsidP="00705965">
      <w:pPr>
        <w:pStyle w:val="Bezodstpw"/>
        <w:numPr>
          <w:ilvl w:val="0"/>
          <w:numId w:val="25"/>
        </w:numPr>
        <w:spacing w:after="120" w:line="276" w:lineRule="auto"/>
        <w:ind w:hanging="340"/>
        <w:contextualSpacing/>
        <w:rPr>
          <w:rFonts w:cstheme="minorHAnsi"/>
          <w:sz w:val="24"/>
          <w:szCs w:val="24"/>
          <w:lang w:bidi="pl-PL"/>
        </w:rPr>
      </w:pPr>
      <w:r w:rsidRPr="009211CE">
        <w:rPr>
          <w:rFonts w:cstheme="minorHAnsi"/>
          <w:sz w:val="24"/>
          <w:szCs w:val="24"/>
          <w:lang w:bidi="pl-PL"/>
        </w:rPr>
        <w:t>ustawą z dnia 5 sierpnia 2022 r. o ekonomii społecznej</w:t>
      </w:r>
    </w:p>
    <w:p w14:paraId="3CAEB8FA" w14:textId="1901977C" w:rsidR="00C671F9" w:rsidRPr="009211CE" w:rsidRDefault="00C671F9" w:rsidP="00705965">
      <w:pPr>
        <w:pStyle w:val="Bezodstpw"/>
        <w:numPr>
          <w:ilvl w:val="0"/>
          <w:numId w:val="25"/>
        </w:numPr>
        <w:spacing w:after="120" w:line="276" w:lineRule="auto"/>
        <w:ind w:hanging="340"/>
        <w:contextualSpacing/>
        <w:rPr>
          <w:rFonts w:cstheme="minorHAnsi"/>
          <w:sz w:val="24"/>
          <w:szCs w:val="24"/>
          <w:lang w:bidi="pl-PL"/>
        </w:rPr>
      </w:pPr>
      <w:r w:rsidRPr="009211CE">
        <w:rPr>
          <w:rFonts w:cstheme="minorHAnsi"/>
          <w:sz w:val="24"/>
          <w:szCs w:val="24"/>
          <w:lang w:bidi="pl-PL"/>
        </w:rPr>
        <w:t xml:space="preserve">Krajowym Programem Rozwoju Ekonomii Społecznej do </w:t>
      </w:r>
      <w:r w:rsidR="001C1D9A" w:rsidRPr="009211CE">
        <w:rPr>
          <w:rFonts w:cstheme="minorHAnsi"/>
          <w:sz w:val="24"/>
          <w:szCs w:val="24"/>
          <w:lang w:bidi="pl-PL"/>
        </w:rPr>
        <w:t xml:space="preserve">2030 </w:t>
      </w:r>
      <w:r w:rsidRPr="009211CE">
        <w:rPr>
          <w:rFonts w:cstheme="minorHAnsi"/>
          <w:sz w:val="24"/>
          <w:szCs w:val="24"/>
          <w:lang w:bidi="pl-PL"/>
        </w:rPr>
        <w:t>roku. Ekonomia solidarności społecznej,</w:t>
      </w:r>
    </w:p>
    <w:p w14:paraId="15FB3001" w14:textId="77777777" w:rsidR="00C671F9" w:rsidRPr="009211CE" w:rsidRDefault="00C671F9" w:rsidP="00705965">
      <w:pPr>
        <w:pStyle w:val="Bezodstpw"/>
        <w:numPr>
          <w:ilvl w:val="0"/>
          <w:numId w:val="25"/>
        </w:numPr>
        <w:spacing w:after="120" w:line="276" w:lineRule="auto"/>
        <w:ind w:hanging="340"/>
        <w:contextualSpacing/>
        <w:rPr>
          <w:rFonts w:cstheme="minorHAnsi"/>
          <w:sz w:val="24"/>
          <w:szCs w:val="24"/>
          <w:lang w:bidi="pl-PL"/>
        </w:rPr>
      </w:pPr>
      <w:r w:rsidRPr="009211CE">
        <w:rPr>
          <w:rFonts w:cstheme="minorHAnsi"/>
          <w:sz w:val="24"/>
          <w:szCs w:val="24"/>
          <w:lang w:bidi="pl-PL"/>
        </w:rPr>
        <w:t>dokumentem pn. Zasady udzielania wsparcia dla podmiotów ekonomii społecznej i przedsiębiorstw społecznych w ramach działania 6.1 Wsparcie ekonomii społecznej FEO 2021-2027, który stanowić będzie załącznik do umowy o dofinansowanie projektu.</w:t>
      </w:r>
    </w:p>
    <w:p w14:paraId="606D6064" w14:textId="5F0BFA46" w:rsidR="00C671F9" w:rsidRPr="009211CE" w:rsidRDefault="00C671F9"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Pozostałe warunki niezbędne do realizacji projektów niewskazane w SZOP 2021-2027 dla działania określone są w pozostałych dokumentach IZ FEO niezbędnych dla przeprowadzenia postępowania konkurencyjnego, w tym w umowie o dofinansowanie.</w:t>
      </w:r>
    </w:p>
    <w:p w14:paraId="67DC8411" w14:textId="77777777" w:rsidR="00F6194F" w:rsidRDefault="00F6194F" w:rsidP="00F6194F">
      <w:pPr>
        <w:pStyle w:val="Bezodstpw"/>
        <w:spacing w:after="240" w:line="276" w:lineRule="auto"/>
        <w:rPr>
          <w:rFonts w:cstheme="minorHAnsi"/>
          <w:sz w:val="24"/>
          <w:szCs w:val="24"/>
        </w:rPr>
      </w:pPr>
    </w:p>
    <w:p w14:paraId="5C96FC22" w14:textId="77777777" w:rsidR="00D81488" w:rsidRPr="009211CE" w:rsidRDefault="00D81488" w:rsidP="00F6194F">
      <w:pPr>
        <w:pStyle w:val="Bezodstpw"/>
        <w:spacing w:after="240" w:line="276" w:lineRule="auto"/>
        <w:rPr>
          <w:rFonts w:cstheme="minorHAnsi"/>
          <w:sz w:val="24"/>
          <w:szCs w:val="24"/>
        </w:rPr>
      </w:pPr>
    </w:p>
    <w:p w14:paraId="36521249" w14:textId="18002935" w:rsidR="00164718" w:rsidRPr="009211CE" w:rsidRDefault="00164718"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15" w:name="_Toc197594823"/>
      <w:r w:rsidRPr="009211CE">
        <w:rPr>
          <w:rFonts w:asciiTheme="minorHAnsi" w:hAnsiTheme="minorHAnsi" w:cstheme="minorHAnsi"/>
          <w:b/>
          <w:color w:val="auto"/>
          <w:sz w:val="28"/>
          <w:szCs w:val="28"/>
        </w:rPr>
        <w:t>Termin składania wniosków</w:t>
      </w:r>
      <w:r w:rsidR="00FD2865" w:rsidRPr="009211CE">
        <w:rPr>
          <w:rFonts w:asciiTheme="minorHAnsi" w:hAnsiTheme="minorHAnsi" w:cstheme="minorHAnsi"/>
          <w:b/>
          <w:color w:val="auto"/>
          <w:sz w:val="28"/>
          <w:szCs w:val="28"/>
        </w:rPr>
        <w:t xml:space="preserve"> o dofinansowanie projektu</w:t>
      </w:r>
      <w:bookmarkEnd w:id="15"/>
    </w:p>
    <w:p w14:paraId="679D1245" w14:textId="1AEFFD68" w:rsidR="005520DA" w:rsidRPr="009211CE" w:rsidRDefault="00164718" w:rsidP="00DA3256">
      <w:pPr>
        <w:autoSpaceDE w:val="0"/>
        <w:autoSpaceDN w:val="0"/>
        <w:adjustRightInd w:val="0"/>
        <w:spacing w:after="120" w:line="276" w:lineRule="auto"/>
        <w:ind w:left="284" w:hanging="142"/>
        <w:rPr>
          <w:rFonts w:eastAsia="Times New Roman" w:cstheme="minorHAnsi"/>
          <w:b/>
          <w:bCs/>
          <w:sz w:val="24"/>
          <w:szCs w:val="24"/>
          <w:lang w:eastAsia="pl-PL"/>
        </w:rPr>
      </w:pPr>
      <w:r w:rsidRPr="009211CE">
        <w:rPr>
          <w:rFonts w:eastAsia="Times New Roman" w:cstheme="minorHAnsi"/>
          <w:sz w:val="24"/>
          <w:szCs w:val="24"/>
          <w:lang w:eastAsia="pl-PL"/>
        </w:rPr>
        <w:t xml:space="preserve">Nabór wniosków o dofinansowanie </w:t>
      </w:r>
      <w:r w:rsidR="00FD2865" w:rsidRPr="009211CE">
        <w:rPr>
          <w:rFonts w:eastAsia="Times New Roman" w:cstheme="minorHAnsi"/>
          <w:sz w:val="24"/>
          <w:szCs w:val="24"/>
          <w:lang w:eastAsia="pl-PL"/>
        </w:rPr>
        <w:t xml:space="preserve">projektu </w:t>
      </w:r>
      <w:r w:rsidRPr="009211CE">
        <w:rPr>
          <w:rFonts w:eastAsia="Times New Roman" w:cstheme="minorHAnsi"/>
          <w:sz w:val="24"/>
          <w:szCs w:val="24"/>
          <w:lang w:eastAsia="pl-PL"/>
        </w:rPr>
        <w:t>będzie prowadzony w terminie</w:t>
      </w:r>
      <w:r w:rsidRPr="009211CE">
        <w:rPr>
          <w:rFonts w:eastAsia="Times New Roman" w:cstheme="minorHAnsi"/>
          <w:b/>
          <w:bCs/>
          <w:sz w:val="24"/>
          <w:szCs w:val="24"/>
          <w:lang w:eastAsia="pl-PL"/>
        </w:rPr>
        <w:t xml:space="preserve"> </w:t>
      </w:r>
    </w:p>
    <w:p w14:paraId="67002DEA" w14:textId="5D0DA7DA" w:rsidR="005520DA" w:rsidRPr="009211CE" w:rsidRDefault="005F6D99" w:rsidP="00DA3256">
      <w:pPr>
        <w:autoSpaceDE w:val="0"/>
        <w:autoSpaceDN w:val="0"/>
        <w:adjustRightInd w:val="0"/>
        <w:spacing w:after="120" w:line="276" w:lineRule="auto"/>
        <w:ind w:left="284" w:hanging="142"/>
        <w:rPr>
          <w:rFonts w:eastAsia="Times New Roman" w:cstheme="minorHAnsi"/>
          <w:b/>
          <w:bCs/>
          <w:sz w:val="24"/>
          <w:szCs w:val="24"/>
          <w:lang w:eastAsia="pl-PL"/>
        </w:rPr>
      </w:pPr>
      <w:r>
        <w:rPr>
          <w:rFonts w:eastAsia="Times New Roman" w:cstheme="minorHAnsi"/>
          <w:b/>
          <w:bCs/>
          <w:sz w:val="24"/>
          <w:szCs w:val="24"/>
          <w:lang w:eastAsia="pl-PL"/>
        </w:rPr>
        <w:t>19.05</w:t>
      </w:r>
      <w:r w:rsidR="007379B9" w:rsidRPr="009211CE">
        <w:rPr>
          <w:rFonts w:eastAsia="Times New Roman" w:cstheme="minorHAnsi"/>
          <w:b/>
          <w:bCs/>
          <w:sz w:val="24"/>
          <w:szCs w:val="24"/>
          <w:lang w:eastAsia="pl-PL"/>
        </w:rPr>
        <w:t>.</w:t>
      </w:r>
      <w:r w:rsidR="00D04A1C" w:rsidRPr="009211CE">
        <w:rPr>
          <w:rFonts w:eastAsia="Times New Roman" w:cstheme="minorHAnsi"/>
          <w:b/>
          <w:bCs/>
          <w:sz w:val="24"/>
          <w:szCs w:val="24"/>
          <w:lang w:eastAsia="pl-PL"/>
        </w:rPr>
        <w:t>202</w:t>
      </w:r>
      <w:r w:rsidR="003C2B6C" w:rsidRPr="009211CE">
        <w:rPr>
          <w:rFonts w:eastAsia="Times New Roman" w:cstheme="minorHAnsi"/>
          <w:b/>
          <w:bCs/>
          <w:sz w:val="24"/>
          <w:szCs w:val="24"/>
          <w:lang w:eastAsia="pl-PL"/>
        </w:rPr>
        <w:t>5</w:t>
      </w:r>
      <w:r w:rsidR="00D04A1C" w:rsidRPr="009211CE">
        <w:rPr>
          <w:rFonts w:eastAsia="Times New Roman" w:cstheme="minorHAnsi"/>
          <w:b/>
          <w:bCs/>
          <w:sz w:val="24"/>
          <w:szCs w:val="24"/>
          <w:lang w:eastAsia="pl-PL"/>
        </w:rPr>
        <w:t xml:space="preserve"> </w:t>
      </w:r>
      <w:r w:rsidR="005520DA" w:rsidRPr="009211CE">
        <w:rPr>
          <w:rFonts w:eastAsia="Times New Roman" w:cstheme="minorHAnsi"/>
          <w:b/>
          <w:bCs/>
          <w:sz w:val="24"/>
          <w:szCs w:val="24"/>
          <w:lang w:eastAsia="pl-PL"/>
        </w:rPr>
        <w:t xml:space="preserve">r. – </w:t>
      </w:r>
      <w:r w:rsidR="00A11A82" w:rsidRPr="009211CE">
        <w:rPr>
          <w:rFonts w:eastAsia="Times New Roman" w:cstheme="minorHAnsi"/>
          <w:b/>
          <w:bCs/>
          <w:sz w:val="24"/>
          <w:szCs w:val="24"/>
          <w:lang w:eastAsia="pl-PL"/>
        </w:rPr>
        <w:t>30</w:t>
      </w:r>
      <w:r w:rsidR="007379B9" w:rsidRPr="009211CE">
        <w:rPr>
          <w:rFonts w:eastAsia="Times New Roman" w:cstheme="minorHAnsi"/>
          <w:b/>
          <w:bCs/>
          <w:sz w:val="24"/>
          <w:szCs w:val="24"/>
          <w:lang w:eastAsia="pl-PL"/>
        </w:rPr>
        <w:t>.06.</w:t>
      </w:r>
      <w:r w:rsidR="005520DA" w:rsidRPr="009211CE">
        <w:rPr>
          <w:rFonts w:eastAsia="Times New Roman" w:cstheme="minorHAnsi"/>
          <w:b/>
          <w:bCs/>
          <w:sz w:val="24"/>
          <w:szCs w:val="24"/>
          <w:lang w:eastAsia="pl-PL"/>
        </w:rPr>
        <w:t>202</w:t>
      </w:r>
      <w:r w:rsidR="003C2B6C" w:rsidRPr="009211CE">
        <w:rPr>
          <w:rFonts w:eastAsia="Times New Roman" w:cstheme="minorHAnsi"/>
          <w:b/>
          <w:bCs/>
          <w:sz w:val="24"/>
          <w:szCs w:val="24"/>
          <w:lang w:eastAsia="pl-PL"/>
        </w:rPr>
        <w:t>5</w:t>
      </w:r>
      <w:r w:rsidR="005520DA" w:rsidRPr="009211CE">
        <w:rPr>
          <w:rFonts w:eastAsia="Times New Roman" w:cstheme="minorHAnsi"/>
          <w:b/>
          <w:bCs/>
          <w:sz w:val="24"/>
          <w:szCs w:val="24"/>
          <w:lang w:eastAsia="pl-PL"/>
        </w:rPr>
        <w:t xml:space="preserve"> r. </w:t>
      </w:r>
    </w:p>
    <w:p w14:paraId="5C94B1E5" w14:textId="77777777" w:rsidR="004E537F" w:rsidRPr="009211CE" w:rsidRDefault="005520DA" w:rsidP="00705965">
      <w:pPr>
        <w:pStyle w:val="Akapitzlist"/>
        <w:numPr>
          <w:ilvl w:val="0"/>
          <w:numId w:val="28"/>
        </w:numPr>
        <w:autoSpaceDE w:val="0"/>
        <w:autoSpaceDN w:val="0"/>
        <w:adjustRightInd w:val="0"/>
        <w:spacing w:after="120" w:line="276" w:lineRule="auto"/>
        <w:ind w:left="851" w:hanging="284"/>
        <w:rPr>
          <w:rFonts w:eastAsia="Times New Roman" w:cstheme="minorHAnsi"/>
          <w:color w:val="FF0000"/>
          <w:sz w:val="24"/>
          <w:szCs w:val="24"/>
          <w:lang w:eastAsia="pl-PL"/>
        </w:rPr>
      </w:pPr>
      <w:r w:rsidRPr="009211CE">
        <w:rPr>
          <w:rFonts w:eastAsia="Times New Roman" w:cstheme="minorHAnsi"/>
          <w:bCs/>
          <w:sz w:val="24"/>
          <w:szCs w:val="24"/>
          <w:lang w:eastAsia="pl-PL"/>
        </w:rPr>
        <w:t xml:space="preserve">Ww. termin obejmuje rozpoczęcie naboru (dzień udostępnienia formularza wniosku o dofinansowanie projektu w systemie teleinformatycznym </w:t>
      </w:r>
      <w:r w:rsidRPr="009211CE">
        <w:rPr>
          <w:rFonts w:eastAsia="Times New Roman" w:cstheme="minorHAnsi"/>
          <w:b/>
          <w:bCs/>
          <w:sz w:val="24"/>
          <w:szCs w:val="24"/>
          <w:lang w:eastAsia="pl-PL"/>
        </w:rPr>
        <w:t>w sposób umożliwiający składanie wniosków o dofinansowanie projektu</w:t>
      </w:r>
      <w:r w:rsidRPr="009211CE">
        <w:rPr>
          <w:rFonts w:eastAsia="Times New Roman" w:cstheme="minorHAnsi"/>
          <w:bCs/>
          <w:sz w:val="24"/>
          <w:szCs w:val="24"/>
          <w:lang w:eastAsia="pl-PL"/>
        </w:rPr>
        <w:t>), przyjmowanie wniosków oraz zakończenie naboru.</w:t>
      </w:r>
    </w:p>
    <w:p w14:paraId="36272E42" w14:textId="75BB7F73" w:rsidR="004E537F" w:rsidRPr="009211CE" w:rsidRDefault="00164718" w:rsidP="00705965">
      <w:pPr>
        <w:pStyle w:val="Akapitzlist"/>
        <w:numPr>
          <w:ilvl w:val="0"/>
          <w:numId w:val="28"/>
        </w:numPr>
        <w:autoSpaceDE w:val="0"/>
        <w:autoSpaceDN w:val="0"/>
        <w:adjustRightInd w:val="0"/>
        <w:spacing w:after="120" w:line="276" w:lineRule="auto"/>
        <w:ind w:left="851" w:hanging="284"/>
        <w:rPr>
          <w:rFonts w:eastAsia="Times New Roman" w:cstheme="minorHAnsi"/>
          <w:color w:val="FF0000"/>
          <w:sz w:val="24"/>
          <w:szCs w:val="24"/>
          <w:lang w:eastAsia="pl-PL"/>
        </w:rPr>
      </w:pPr>
      <w:r w:rsidRPr="009211CE">
        <w:rPr>
          <w:rFonts w:eastAsia="Times New Roman" w:cstheme="minorHAnsi"/>
          <w:sz w:val="24"/>
          <w:szCs w:val="24"/>
          <w:lang w:eastAsia="pl-PL"/>
        </w:rPr>
        <w:t>W przypadku awarii systemu LSI 2021-2027 podczas naboru/oceny wniosków</w:t>
      </w:r>
      <w:r w:rsidR="00FD2865" w:rsidRPr="009211CE">
        <w:rPr>
          <w:rFonts w:eastAsia="Times New Roman" w:cstheme="minorHAnsi"/>
          <w:sz w:val="24"/>
          <w:szCs w:val="24"/>
          <w:lang w:eastAsia="pl-PL"/>
        </w:rPr>
        <w:t xml:space="preserve"> </w:t>
      </w:r>
      <w:r w:rsidR="00FD2865" w:rsidRPr="009211CE">
        <w:rPr>
          <w:rFonts w:eastAsia="Times New Roman" w:cstheme="minorHAnsi"/>
          <w:sz w:val="24"/>
          <w:szCs w:val="24"/>
          <w:lang w:eastAsia="pl-PL"/>
        </w:rPr>
        <w:br/>
        <w:t>o dofinansowanie projektu</w:t>
      </w:r>
      <w:r w:rsidRPr="009211CE">
        <w:rPr>
          <w:rFonts w:eastAsia="Times New Roman" w:cstheme="minorHAnsi"/>
          <w:sz w:val="24"/>
          <w:szCs w:val="24"/>
          <w:lang w:eastAsia="pl-PL"/>
        </w:rPr>
        <w:t xml:space="preserve">/złożenia korekty wniosku o dofinansowanie projektu, ZWO upoważnia </w:t>
      </w:r>
      <w:r w:rsidR="006A3A08" w:rsidRPr="009211CE">
        <w:rPr>
          <w:rFonts w:eastAsia="Times New Roman" w:cstheme="minorHAnsi"/>
          <w:sz w:val="24"/>
          <w:szCs w:val="24"/>
          <w:lang w:eastAsia="pl-PL"/>
        </w:rPr>
        <w:t>D</w:t>
      </w:r>
      <w:r w:rsidR="005520DA" w:rsidRPr="009211CE">
        <w:rPr>
          <w:rFonts w:eastAsia="Times New Roman" w:cstheme="minorHAnsi"/>
          <w:sz w:val="24"/>
          <w:szCs w:val="24"/>
          <w:lang w:eastAsia="pl-PL"/>
        </w:rPr>
        <w:t>yrektora WUP</w:t>
      </w:r>
      <w:r w:rsidR="006A3A08" w:rsidRPr="009211CE">
        <w:rPr>
          <w:rFonts w:eastAsia="Times New Roman" w:cstheme="minorHAnsi"/>
          <w:sz w:val="24"/>
          <w:szCs w:val="24"/>
          <w:lang w:eastAsia="pl-PL"/>
        </w:rPr>
        <w:t xml:space="preserve">/Wicedyrektora WUP </w:t>
      </w:r>
      <w:r w:rsidRPr="009211CE">
        <w:rPr>
          <w:rFonts w:eastAsia="Times New Roman" w:cstheme="minorHAnsi"/>
          <w:sz w:val="24"/>
          <w:szCs w:val="24"/>
          <w:lang w:eastAsia="pl-PL"/>
        </w:rPr>
        <w:t>do podjęcia decyzji o wydłużeniu czasu naboru/oceny wniosków</w:t>
      </w:r>
      <w:r w:rsidR="00FD2865" w:rsidRPr="009211CE">
        <w:rPr>
          <w:rFonts w:eastAsia="Times New Roman" w:cstheme="minorHAnsi"/>
          <w:sz w:val="24"/>
          <w:szCs w:val="24"/>
          <w:lang w:eastAsia="pl-PL"/>
        </w:rPr>
        <w:t xml:space="preserve"> o dofinansowanie projektu</w:t>
      </w:r>
      <w:r w:rsidRPr="009211CE">
        <w:rPr>
          <w:rFonts w:eastAsia="Times New Roman" w:cstheme="minorHAnsi"/>
          <w:sz w:val="24"/>
          <w:szCs w:val="24"/>
          <w:lang w:eastAsia="pl-PL"/>
        </w:rPr>
        <w:t xml:space="preserve">/złożenia korekty wniosku </w:t>
      </w:r>
      <w:r w:rsidR="00FD2865" w:rsidRPr="009211CE">
        <w:rPr>
          <w:rFonts w:eastAsia="Times New Roman" w:cstheme="minorHAnsi"/>
          <w:sz w:val="24"/>
          <w:szCs w:val="24"/>
          <w:lang w:eastAsia="pl-PL"/>
        </w:rPr>
        <w:t xml:space="preserve">o dofinansowanie projektu </w:t>
      </w:r>
      <w:r w:rsidRPr="009211CE">
        <w:rPr>
          <w:rFonts w:eastAsia="Times New Roman" w:cstheme="minorHAnsi"/>
          <w:sz w:val="24"/>
          <w:szCs w:val="24"/>
          <w:lang w:eastAsia="pl-PL"/>
        </w:rPr>
        <w:t xml:space="preserve">o czas trwania awarii. Wówczas termin zakończenia naboru/oceny/złożenia korekty zostanie ogłoszony w komunikacie zamieszczonym </w:t>
      </w:r>
      <w:r w:rsidRPr="009211CE">
        <w:rPr>
          <w:rFonts w:cstheme="minorHAnsi"/>
          <w:sz w:val="24"/>
          <w:szCs w:val="24"/>
        </w:rPr>
        <w:t>na stronie internetowej</w:t>
      </w:r>
      <w:r w:rsidR="00C53F48" w:rsidRPr="009211CE">
        <w:rPr>
          <w:rFonts w:cstheme="minorHAnsi"/>
          <w:sz w:val="24"/>
          <w:szCs w:val="24"/>
        </w:rPr>
        <w:t xml:space="preserve"> </w:t>
      </w:r>
      <w:hyperlink r:id="rId12" w:history="1">
        <w:r w:rsidR="00C53F48" w:rsidRPr="009211CE">
          <w:rPr>
            <w:rStyle w:val="Hipercze"/>
            <w:rFonts w:cstheme="minorHAnsi"/>
            <w:color w:val="auto"/>
            <w:sz w:val="24"/>
            <w:szCs w:val="24"/>
          </w:rPr>
          <w:t>IZ</w:t>
        </w:r>
        <w:r w:rsidRPr="009211CE">
          <w:rPr>
            <w:rStyle w:val="Hipercze"/>
            <w:rFonts w:cstheme="minorHAnsi"/>
            <w:color w:val="auto"/>
            <w:sz w:val="24"/>
            <w:szCs w:val="24"/>
          </w:rPr>
          <w:t xml:space="preserve">  FEO 2021-2027</w:t>
        </w:r>
      </w:hyperlink>
      <w:r w:rsidRPr="009211CE">
        <w:rPr>
          <w:rFonts w:cstheme="minorHAnsi"/>
          <w:sz w:val="24"/>
          <w:szCs w:val="24"/>
        </w:rPr>
        <w:t xml:space="preserve"> oraz na </w:t>
      </w:r>
      <w:hyperlink r:id="rId13" w:history="1">
        <w:r w:rsidRPr="009211CE">
          <w:rPr>
            <w:rStyle w:val="Hipercze"/>
            <w:rFonts w:cstheme="minorHAnsi"/>
            <w:color w:val="auto"/>
            <w:sz w:val="24"/>
            <w:szCs w:val="24"/>
          </w:rPr>
          <w:t>portalu Funduszy Europejskich</w:t>
        </w:r>
      </w:hyperlink>
      <w:r w:rsidRPr="009211CE">
        <w:rPr>
          <w:rFonts w:eastAsia="Times New Roman" w:cstheme="minorHAnsi"/>
          <w:sz w:val="24"/>
          <w:szCs w:val="24"/>
          <w:lang w:eastAsia="pl-PL"/>
        </w:rPr>
        <w:t xml:space="preserve"> i/lub Wnioskodawca zostanie o tym fakcie poinformowany indywidualnie.</w:t>
      </w:r>
    </w:p>
    <w:p w14:paraId="668C2D23" w14:textId="18265C71" w:rsidR="00164718" w:rsidRPr="009211CE" w:rsidRDefault="00164718" w:rsidP="00705965">
      <w:pPr>
        <w:pStyle w:val="Akapitzlist"/>
        <w:numPr>
          <w:ilvl w:val="0"/>
          <w:numId w:val="28"/>
        </w:numPr>
        <w:autoSpaceDE w:val="0"/>
        <w:autoSpaceDN w:val="0"/>
        <w:adjustRightInd w:val="0"/>
        <w:spacing w:after="120" w:line="276" w:lineRule="auto"/>
        <w:ind w:left="851" w:hanging="284"/>
        <w:rPr>
          <w:rFonts w:eastAsia="Times New Roman" w:cstheme="minorHAnsi"/>
          <w:color w:val="FF0000"/>
          <w:sz w:val="24"/>
          <w:szCs w:val="24"/>
          <w:lang w:eastAsia="pl-PL"/>
        </w:rPr>
      </w:pPr>
      <w:r w:rsidRPr="009211CE">
        <w:rPr>
          <w:rFonts w:cstheme="minorHAnsi"/>
          <w:sz w:val="24"/>
          <w:szCs w:val="24"/>
        </w:rPr>
        <w:t>Inne okoliczności, które mogą wpływać na datę zakończenia naboru:</w:t>
      </w:r>
    </w:p>
    <w:p w14:paraId="2AAC870F" w14:textId="77777777" w:rsidR="00164718" w:rsidRPr="009211CE" w:rsidRDefault="00164718" w:rsidP="00705965">
      <w:pPr>
        <w:pStyle w:val="Akapitzlist"/>
        <w:numPr>
          <w:ilvl w:val="0"/>
          <w:numId w:val="30"/>
        </w:numPr>
        <w:autoSpaceDE w:val="0"/>
        <w:autoSpaceDN w:val="0"/>
        <w:adjustRightInd w:val="0"/>
        <w:spacing w:after="120" w:line="276" w:lineRule="auto"/>
        <w:ind w:left="1633" w:hanging="357"/>
        <w:rPr>
          <w:rFonts w:cstheme="minorHAnsi"/>
          <w:sz w:val="24"/>
          <w:szCs w:val="24"/>
        </w:rPr>
      </w:pPr>
      <w:r w:rsidRPr="009211CE">
        <w:rPr>
          <w:rFonts w:cstheme="minorHAnsi"/>
          <w:sz w:val="24"/>
          <w:szCs w:val="24"/>
        </w:rPr>
        <w:t>zwiększenie kwoty przewidzianej na dofinansowanie projektów w ramach postępowania,</w:t>
      </w:r>
    </w:p>
    <w:p w14:paraId="37C62124" w14:textId="71F3CE82" w:rsidR="00164718" w:rsidRPr="009211CE" w:rsidRDefault="00164718" w:rsidP="00705965">
      <w:pPr>
        <w:pStyle w:val="Akapitzlist"/>
        <w:numPr>
          <w:ilvl w:val="0"/>
          <w:numId w:val="30"/>
        </w:numPr>
        <w:autoSpaceDE w:val="0"/>
        <w:autoSpaceDN w:val="0"/>
        <w:adjustRightInd w:val="0"/>
        <w:spacing w:after="120" w:line="276" w:lineRule="auto"/>
        <w:ind w:left="1633" w:hanging="357"/>
        <w:rPr>
          <w:rFonts w:cstheme="minorHAnsi"/>
          <w:sz w:val="24"/>
          <w:szCs w:val="24"/>
        </w:rPr>
      </w:pPr>
      <w:r w:rsidRPr="009211CE">
        <w:rPr>
          <w:rFonts w:cstheme="minorHAnsi"/>
          <w:sz w:val="24"/>
          <w:szCs w:val="24"/>
        </w:rPr>
        <w:t>osiągnięcie określonej wartości kwoty dofina</w:t>
      </w:r>
      <w:r w:rsidR="003501C6" w:rsidRPr="009211CE">
        <w:rPr>
          <w:rFonts w:cstheme="minorHAnsi"/>
          <w:sz w:val="24"/>
          <w:szCs w:val="24"/>
        </w:rPr>
        <w:t xml:space="preserve">nsowania w złożonych wnioskach </w:t>
      </w:r>
      <w:r w:rsidRPr="009211CE">
        <w:rPr>
          <w:rFonts w:cstheme="minorHAnsi"/>
          <w:sz w:val="24"/>
          <w:szCs w:val="24"/>
        </w:rPr>
        <w:t>w ramach postępowania,</w:t>
      </w:r>
    </w:p>
    <w:p w14:paraId="46F241FC" w14:textId="58E5B8B2" w:rsidR="00164718" w:rsidRPr="009211CE" w:rsidRDefault="00164718" w:rsidP="00705965">
      <w:pPr>
        <w:pStyle w:val="Akapitzlist"/>
        <w:numPr>
          <w:ilvl w:val="0"/>
          <w:numId w:val="30"/>
        </w:numPr>
        <w:autoSpaceDE w:val="0"/>
        <w:autoSpaceDN w:val="0"/>
        <w:adjustRightInd w:val="0"/>
        <w:spacing w:after="120" w:line="276" w:lineRule="auto"/>
        <w:ind w:left="1633" w:hanging="357"/>
        <w:rPr>
          <w:rFonts w:eastAsia="Times New Roman" w:cstheme="minorHAnsi"/>
          <w:sz w:val="24"/>
          <w:szCs w:val="24"/>
          <w:lang w:eastAsia="pl-PL"/>
        </w:rPr>
      </w:pPr>
      <w:r w:rsidRPr="009211CE">
        <w:rPr>
          <w:rFonts w:cstheme="minorHAnsi"/>
          <w:sz w:val="24"/>
          <w:szCs w:val="24"/>
        </w:rPr>
        <w:t>inna niż przewidywana pierwotnie liczba składanych wniosków</w:t>
      </w:r>
      <w:r w:rsidR="00FD2865" w:rsidRPr="009211CE">
        <w:rPr>
          <w:rFonts w:cstheme="minorHAnsi"/>
          <w:sz w:val="24"/>
          <w:szCs w:val="24"/>
        </w:rPr>
        <w:t xml:space="preserve"> </w:t>
      </w:r>
      <w:r w:rsidR="00EB1F8A" w:rsidRPr="009211CE">
        <w:rPr>
          <w:rFonts w:cstheme="minorHAnsi"/>
          <w:sz w:val="24"/>
          <w:szCs w:val="24"/>
        </w:rPr>
        <w:br/>
      </w:r>
      <w:r w:rsidR="00FD2865" w:rsidRPr="009211CE">
        <w:rPr>
          <w:rFonts w:cstheme="minorHAnsi"/>
          <w:sz w:val="24"/>
          <w:szCs w:val="24"/>
        </w:rPr>
        <w:t>o dofinansowanie projektu</w:t>
      </w:r>
      <w:r w:rsidRPr="009211CE">
        <w:rPr>
          <w:rFonts w:cstheme="minorHAnsi"/>
          <w:sz w:val="24"/>
          <w:szCs w:val="24"/>
        </w:rPr>
        <w:t>,</w:t>
      </w:r>
    </w:p>
    <w:p w14:paraId="56DA4D91" w14:textId="77777777" w:rsidR="00164718" w:rsidRPr="009211CE" w:rsidRDefault="00164718" w:rsidP="00705965">
      <w:pPr>
        <w:pStyle w:val="Akapitzlist"/>
        <w:numPr>
          <w:ilvl w:val="0"/>
          <w:numId w:val="30"/>
        </w:numPr>
        <w:autoSpaceDE w:val="0"/>
        <w:autoSpaceDN w:val="0"/>
        <w:adjustRightInd w:val="0"/>
        <w:spacing w:after="120" w:line="276" w:lineRule="auto"/>
        <w:ind w:left="1633" w:hanging="357"/>
        <w:rPr>
          <w:rFonts w:eastAsia="Times New Roman" w:cstheme="minorHAnsi"/>
          <w:sz w:val="24"/>
          <w:szCs w:val="24"/>
          <w:lang w:eastAsia="pl-PL"/>
        </w:rPr>
      </w:pPr>
      <w:r w:rsidRPr="009211CE">
        <w:rPr>
          <w:rFonts w:cstheme="minorHAnsi"/>
          <w:sz w:val="24"/>
          <w:szCs w:val="24"/>
        </w:rPr>
        <w:t>zmiana regulaminu wyboru projektów.</w:t>
      </w:r>
    </w:p>
    <w:p w14:paraId="77EB221B" w14:textId="77777777" w:rsidR="00164718" w:rsidRPr="009211CE" w:rsidRDefault="00164718" w:rsidP="00254C1C">
      <w:pPr>
        <w:autoSpaceDE w:val="0"/>
        <w:autoSpaceDN w:val="0"/>
        <w:adjustRightInd w:val="0"/>
        <w:spacing w:after="240" w:line="276" w:lineRule="auto"/>
        <w:rPr>
          <w:rFonts w:eastAsia="Times New Roman" w:cstheme="minorHAnsi"/>
          <w:sz w:val="24"/>
          <w:szCs w:val="24"/>
          <w:lang w:eastAsia="pl-PL"/>
        </w:rPr>
      </w:pPr>
    </w:p>
    <w:p w14:paraId="415ED757" w14:textId="77777777" w:rsidR="00164718" w:rsidRPr="009211CE" w:rsidRDefault="00164718" w:rsidP="00705965">
      <w:pPr>
        <w:pStyle w:val="Nagwek2"/>
        <w:numPr>
          <w:ilvl w:val="0"/>
          <w:numId w:val="14"/>
        </w:numPr>
        <w:spacing w:before="0" w:after="120" w:line="276" w:lineRule="auto"/>
        <w:ind w:left="425" w:hanging="425"/>
        <w:rPr>
          <w:rFonts w:asciiTheme="minorHAnsi" w:eastAsia="Times New Roman" w:hAnsiTheme="minorHAnsi" w:cstheme="minorHAnsi"/>
          <w:b/>
          <w:color w:val="auto"/>
          <w:sz w:val="28"/>
          <w:szCs w:val="28"/>
          <w:lang w:eastAsia="pl-PL"/>
        </w:rPr>
      </w:pPr>
      <w:bookmarkStart w:id="16" w:name="_Toc197594824"/>
      <w:r w:rsidRPr="009211CE">
        <w:rPr>
          <w:rFonts w:asciiTheme="minorHAnsi" w:eastAsia="Times New Roman" w:hAnsiTheme="minorHAnsi" w:cstheme="minorHAnsi"/>
          <w:b/>
          <w:color w:val="auto"/>
          <w:sz w:val="28"/>
          <w:szCs w:val="28"/>
          <w:lang w:eastAsia="pl-PL"/>
        </w:rPr>
        <w:t>Orientacyjny termin przeprowadzenia oceny projektów</w:t>
      </w:r>
      <w:bookmarkEnd w:id="16"/>
    </w:p>
    <w:p w14:paraId="0FDE9888" w14:textId="5BD35519" w:rsidR="00164718" w:rsidRPr="009211CE" w:rsidRDefault="00BA6AA8" w:rsidP="00154DEE">
      <w:pPr>
        <w:spacing w:after="120" w:line="276" w:lineRule="auto"/>
        <w:rPr>
          <w:rFonts w:eastAsia="Times New Roman" w:cstheme="minorHAnsi"/>
          <w:sz w:val="24"/>
          <w:szCs w:val="24"/>
          <w:lang w:eastAsia="pl-PL"/>
        </w:rPr>
      </w:pPr>
      <w:r w:rsidRPr="009211CE">
        <w:rPr>
          <w:rFonts w:cstheme="minorHAnsi"/>
          <w:sz w:val="24"/>
          <w:szCs w:val="24"/>
        </w:rPr>
        <w:t xml:space="preserve">         </w:t>
      </w:r>
      <w:r w:rsidR="00164718" w:rsidRPr="009211CE">
        <w:rPr>
          <w:rFonts w:cstheme="minorHAnsi"/>
          <w:sz w:val="24"/>
          <w:szCs w:val="24"/>
        </w:rPr>
        <w:t xml:space="preserve">Orientacyjny termin zakończenia oceny projektów to </w:t>
      </w:r>
      <w:r w:rsidR="00500820" w:rsidRPr="009211CE">
        <w:rPr>
          <w:rFonts w:cstheme="minorHAnsi"/>
          <w:b/>
          <w:sz w:val="24"/>
          <w:szCs w:val="24"/>
        </w:rPr>
        <w:t xml:space="preserve">luty </w:t>
      </w:r>
      <w:r w:rsidR="009C21BF" w:rsidRPr="009211CE">
        <w:rPr>
          <w:rFonts w:cstheme="minorHAnsi"/>
          <w:b/>
          <w:sz w:val="24"/>
          <w:szCs w:val="24"/>
        </w:rPr>
        <w:t>202</w:t>
      </w:r>
      <w:r w:rsidR="00500820" w:rsidRPr="009211CE">
        <w:rPr>
          <w:rFonts w:cstheme="minorHAnsi"/>
          <w:b/>
          <w:sz w:val="24"/>
          <w:szCs w:val="24"/>
        </w:rPr>
        <w:t>6</w:t>
      </w:r>
      <w:r w:rsidR="009C21BF" w:rsidRPr="009211CE">
        <w:rPr>
          <w:rFonts w:cstheme="minorHAnsi"/>
          <w:b/>
          <w:sz w:val="24"/>
          <w:szCs w:val="24"/>
        </w:rPr>
        <w:t xml:space="preserve"> r.</w:t>
      </w:r>
    </w:p>
    <w:p w14:paraId="36C4DC32" w14:textId="701E076D" w:rsidR="00164718" w:rsidRPr="009211CE" w:rsidRDefault="00164718"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17" w:name="_Toc197594825"/>
      <w:r w:rsidRPr="009211CE">
        <w:rPr>
          <w:rFonts w:asciiTheme="minorHAnsi" w:hAnsiTheme="minorHAnsi" w:cstheme="minorHAnsi"/>
          <w:b/>
          <w:color w:val="auto"/>
          <w:sz w:val="28"/>
          <w:szCs w:val="28"/>
        </w:rPr>
        <w:t>Opis procedury oceny projektów</w:t>
      </w:r>
      <w:bookmarkEnd w:id="17"/>
    </w:p>
    <w:p w14:paraId="2AAC363A" w14:textId="244A1BAF" w:rsidR="0057159A" w:rsidRPr="009211CE" w:rsidRDefault="007B4986" w:rsidP="00705965">
      <w:pPr>
        <w:pStyle w:val="Nagwek2"/>
        <w:numPr>
          <w:ilvl w:val="1"/>
          <w:numId w:val="14"/>
        </w:numPr>
        <w:tabs>
          <w:tab w:val="left" w:pos="993"/>
          <w:tab w:val="left" w:pos="1276"/>
        </w:tabs>
        <w:spacing w:after="120" w:line="276" w:lineRule="auto"/>
        <w:ind w:left="567" w:hanging="567"/>
        <w:rPr>
          <w:rFonts w:asciiTheme="minorHAnsi" w:hAnsiTheme="minorHAnsi" w:cstheme="minorHAnsi"/>
          <w:b/>
          <w:color w:val="auto"/>
          <w:sz w:val="28"/>
          <w:szCs w:val="28"/>
        </w:rPr>
      </w:pPr>
      <w:bookmarkStart w:id="18" w:name="_Toc197594826"/>
      <w:r w:rsidRPr="009211CE">
        <w:rPr>
          <w:rFonts w:asciiTheme="minorHAnsi" w:hAnsiTheme="minorHAnsi" w:cstheme="minorHAnsi"/>
          <w:b/>
          <w:color w:val="auto"/>
          <w:sz w:val="28"/>
          <w:szCs w:val="28"/>
        </w:rPr>
        <w:t>Sposób wyboru projek</w:t>
      </w:r>
      <w:r w:rsidR="00A461FA" w:rsidRPr="009211CE">
        <w:rPr>
          <w:rFonts w:asciiTheme="minorHAnsi" w:hAnsiTheme="minorHAnsi" w:cstheme="minorHAnsi"/>
          <w:b/>
          <w:color w:val="auto"/>
          <w:sz w:val="28"/>
          <w:szCs w:val="28"/>
        </w:rPr>
        <w:t xml:space="preserve">tów do dofinansowania oraz jego </w:t>
      </w:r>
      <w:r w:rsidRPr="009211CE">
        <w:rPr>
          <w:rFonts w:asciiTheme="minorHAnsi" w:hAnsiTheme="minorHAnsi" w:cstheme="minorHAnsi"/>
          <w:b/>
          <w:color w:val="auto"/>
          <w:sz w:val="28"/>
          <w:szCs w:val="28"/>
        </w:rPr>
        <w:t>opis</w:t>
      </w:r>
      <w:bookmarkEnd w:id="18"/>
    </w:p>
    <w:p w14:paraId="1314CA03" w14:textId="7C8EA41A" w:rsidR="00777F1C" w:rsidRPr="009211CE" w:rsidRDefault="00777F1C">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Projekty będą wybierane w sposób konkurencyjny. Postępowanie w zakresie wyboru projektów obejmuje nabór i ocenę wniosków o dofinansowanie </w:t>
      </w:r>
      <w:r w:rsidR="00FD2865" w:rsidRPr="009211CE">
        <w:rPr>
          <w:rFonts w:eastAsia="Times New Roman" w:cstheme="minorHAnsi"/>
          <w:sz w:val="24"/>
          <w:szCs w:val="24"/>
          <w:lang w:eastAsia="pl-PL"/>
        </w:rPr>
        <w:t xml:space="preserve">projektu </w:t>
      </w:r>
      <w:r w:rsidRPr="009211CE">
        <w:rPr>
          <w:rFonts w:eastAsia="Times New Roman" w:cstheme="minorHAnsi"/>
          <w:sz w:val="24"/>
          <w:szCs w:val="24"/>
          <w:lang w:eastAsia="pl-PL"/>
        </w:rPr>
        <w:t>oraz rozstrzygnięci</w:t>
      </w:r>
      <w:r w:rsidR="00593374" w:rsidRPr="009211CE">
        <w:rPr>
          <w:rFonts w:eastAsia="Times New Roman" w:cstheme="minorHAnsi"/>
          <w:sz w:val="24"/>
          <w:szCs w:val="24"/>
          <w:lang w:eastAsia="pl-PL"/>
        </w:rPr>
        <w:t>e</w:t>
      </w:r>
      <w:r w:rsidRPr="009211CE">
        <w:rPr>
          <w:rFonts w:eastAsia="Times New Roman" w:cstheme="minorHAnsi"/>
          <w:sz w:val="24"/>
          <w:szCs w:val="24"/>
          <w:lang w:eastAsia="pl-PL"/>
        </w:rPr>
        <w:t xml:space="preserve"> </w:t>
      </w:r>
      <w:r w:rsidR="009C21BF" w:rsidRPr="009211CE">
        <w:rPr>
          <w:rFonts w:eastAsia="Times New Roman" w:cstheme="minorHAnsi"/>
          <w:sz w:val="24"/>
          <w:szCs w:val="24"/>
          <w:lang w:eastAsia="pl-PL"/>
        </w:rPr>
        <w:t xml:space="preserve">przez ZWO </w:t>
      </w:r>
      <w:r w:rsidRPr="009211CE">
        <w:rPr>
          <w:rFonts w:eastAsia="Times New Roman" w:cstheme="minorHAnsi"/>
          <w:sz w:val="24"/>
          <w:szCs w:val="24"/>
          <w:lang w:eastAsia="pl-PL"/>
        </w:rPr>
        <w:t>w zakresie przyznania dofinansowania.</w:t>
      </w:r>
    </w:p>
    <w:p w14:paraId="74CE75D1" w14:textId="77777777" w:rsidR="00593374" w:rsidRPr="009211CE" w:rsidRDefault="00777F1C"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Przez przeprowadzenie naboru rozumie się</w:t>
      </w:r>
      <w:r w:rsidR="00593374" w:rsidRPr="009211CE">
        <w:rPr>
          <w:rFonts w:eastAsia="Times New Roman" w:cstheme="minorHAnsi"/>
          <w:sz w:val="24"/>
          <w:szCs w:val="24"/>
          <w:lang w:eastAsia="pl-PL"/>
        </w:rPr>
        <w:t xml:space="preserve">: </w:t>
      </w:r>
    </w:p>
    <w:p w14:paraId="7AAA57FA" w14:textId="70C66EEB" w:rsidR="00593374" w:rsidRPr="009211CE" w:rsidRDefault="00777F1C" w:rsidP="00705965">
      <w:pPr>
        <w:pStyle w:val="Akapitzlist"/>
        <w:numPr>
          <w:ilvl w:val="0"/>
          <w:numId w:val="29"/>
        </w:numPr>
        <w:autoSpaceDE w:val="0"/>
        <w:autoSpaceDN w:val="0"/>
        <w:adjustRightInd w:val="0"/>
        <w:spacing w:after="120" w:line="276" w:lineRule="auto"/>
        <w:ind w:left="0" w:firstLine="284"/>
        <w:rPr>
          <w:rFonts w:eastAsia="Times New Roman" w:cstheme="minorHAnsi"/>
          <w:sz w:val="24"/>
          <w:szCs w:val="24"/>
          <w:lang w:eastAsia="pl-PL"/>
        </w:rPr>
      </w:pPr>
      <w:r w:rsidRPr="009211CE">
        <w:rPr>
          <w:rFonts w:eastAsia="Times New Roman" w:cstheme="minorHAnsi"/>
          <w:sz w:val="24"/>
          <w:szCs w:val="24"/>
          <w:lang w:eastAsia="pl-PL"/>
        </w:rPr>
        <w:t>rozpoczęcie</w:t>
      </w:r>
      <w:r w:rsidR="00593374" w:rsidRPr="009211CE">
        <w:rPr>
          <w:rFonts w:eastAsia="Times New Roman" w:cstheme="minorHAnsi"/>
          <w:sz w:val="24"/>
          <w:szCs w:val="24"/>
          <w:lang w:eastAsia="pl-PL"/>
        </w:rPr>
        <w:t xml:space="preserve"> naboru</w:t>
      </w:r>
      <w:r w:rsidRPr="009211CE">
        <w:rPr>
          <w:rFonts w:eastAsia="Times New Roman" w:cstheme="minorHAnsi"/>
          <w:sz w:val="24"/>
          <w:szCs w:val="24"/>
          <w:lang w:eastAsia="pl-PL"/>
        </w:rPr>
        <w:t xml:space="preserve">, </w:t>
      </w:r>
    </w:p>
    <w:p w14:paraId="7553DE82" w14:textId="4EC8763E" w:rsidR="00593374" w:rsidRPr="009211CE" w:rsidRDefault="00593374" w:rsidP="00705965">
      <w:pPr>
        <w:pStyle w:val="Akapitzlist"/>
        <w:numPr>
          <w:ilvl w:val="0"/>
          <w:numId w:val="29"/>
        </w:numPr>
        <w:autoSpaceDE w:val="0"/>
        <w:autoSpaceDN w:val="0"/>
        <w:adjustRightInd w:val="0"/>
        <w:spacing w:after="120" w:line="276" w:lineRule="auto"/>
        <w:ind w:left="284" w:firstLine="0"/>
        <w:rPr>
          <w:rFonts w:eastAsia="Times New Roman" w:cstheme="minorHAnsi"/>
          <w:sz w:val="24"/>
          <w:szCs w:val="24"/>
          <w:lang w:eastAsia="pl-PL"/>
        </w:rPr>
      </w:pPr>
      <w:r w:rsidRPr="009211CE">
        <w:rPr>
          <w:rFonts w:eastAsia="Times New Roman" w:cstheme="minorHAnsi"/>
          <w:sz w:val="24"/>
          <w:szCs w:val="24"/>
          <w:lang w:eastAsia="pl-PL"/>
        </w:rPr>
        <w:lastRenderedPageBreak/>
        <w:t>przyjmowanie wniosków</w:t>
      </w:r>
      <w:r w:rsidR="00FD2865" w:rsidRPr="009211CE">
        <w:rPr>
          <w:rFonts w:eastAsia="Times New Roman" w:cstheme="minorHAnsi"/>
          <w:sz w:val="24"/>
          <w:szCs w:val="24"/>
          <w:lang w:eastAsia="pl-PL"/>
        </w:rPr>
        <w:t xml:space="preserve"> o dofinansowanie projektu</w:t>
      </w:r>
      <w:r w:rsidRPr="009211CE">
        <w:rPr>
          <w:rFonts w:eastAsia="Times New Roman" w:cstheme="minorHAnsi"/>
          <w:sz w:val="24"/>
          <w:szCs w:val="24"/>
          <w:lang w:eastAsia="pl-PL"/>
        </w:rPr>
        <w:t>,</w:t>
      </w:r>
    </w:p>
    <w:p w14:paraId="0248499D" w14:textId="4ABC2D30" w:rsidR="00593374" w:rsidRPr="009211CE" w:rsidRDefault="00777F1C" w:rsidP="00705965">
      <w:pPr>
        <w:pStyle w:val="Akapitzlist"/>
        <w:numPr>
          <w:ilvl w:val="0"/>
          <w:numId w:val="29"/>
        </w:numPr>
        <w:autoSpaceDE w:val="0"/>
        <w:autoSpaceDN w:val="0"/>
        <w:adjustRightInd w:val="0"/>
        <w:spacing w:after="120" w:line="276" w:lineRule="auto"/>
        <w:ind w:left="284" w:firstLine="0"/>
        <w:rPr>
          <w:rFonts w:eastAsia="Times New Roman" w:cstheme="minorHAnsi"/>
          <w:sz w:val="24"/>
          <w:szCs w:val="24"/>
          <w:lang w:eastAsia="pl-PL"/>
        </w:rPr>
      </w:pPr>
      <w:r w:rsidRPr="009211CE">
        <w:rPr>
          <w:rFonts w:eastAsia="Times New Roman" w:cstheme="minorHAnsi"/>
          <w:sz w:val="24"/>
          <w:szCs w:val="24"/>
          <w:lang w:eastAsia="pl-PL"/>
        </w:rPr>
        <w:t>zakończenie</w:t>
      </w:r>
      <w:r w:rsidR="00593374" w:rsidRPr="009211CE">
        <w:rPr>
          <w:rFonts w:eastAsia="Times New Roman" w:cstheme="minorHAnsi"/>
          <w:sz w:val="24"/>
          <w:szCs w:val="24"/>
          <w:lang w:eastAsia="pl-PL"/>
        </w:rPr>
        <w:t xml:space="preserve"> naboru</w:t>
      </w:r>
      <w:r w:rsidRPr="009211CE">
        <w:rPr>
          <w:rFonts w:eastAsia="Times New Roman" w:cstheme="minorHAnsi"/>
          <w:sz w:val="24"/>
          <w:szCs w:val="24"/>
          <w:lang w:eastAsia="pl-PL"/>
        </w:rPr>
        <w:t>.</w:t>
      </w:r>
      <w:r w:rsidR="00237967" w:rsidRPr="009211CE">
        <w:rPr>
          <w:rFonts w:eastAsia="Times New Roman" w:cstheme="minorHAnsi"/>
          <w:sz w:val="24"/>
          <w:szCs w:val="24"/>
          <w:lang w:eastAsia="pl-PL"/>
        </w:rPr>
        <w:t xml:space="preserve"> </w:t>
      </w:r>
    </w:p>
    <w:p w14:paraId="5299DB2F" w14:textId="08C1CCA2" w:rsidR="009C21BF" w:rsidRDefault="00237967"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dniu </w:t>
      </w:r>
      <w:r w:rsidR="00430456" w:rsidRPr="009211CE">
        <w:rPr>
          <w:rFonts w:eastAsia="Times New Roman" w:cstheme="minorHAnsi"/>
          <w:sz w:val="24"/>
          <w:szCs w:val="24"/>
          <w:lang w:eastAsia="pl-PL"/>
        </w:rPr>
        <w:t xml:space="preserve">ogłoszenia </w:t>
      </w:r>
      <w:r w:rsidRPr="009211CE">
        <w:rPr>
          <w:rFonts w:eastAsia="Times New Roman" w:cstheme="minorHAnsi"/>
          <w:sz w:val="24"/>
          <w:szCs w:val="24"/>
          <w:lang w:eastAsia="pl-PL"/>
        </w:rPr>
        <w:t>naboru I</w:t>
      </w:r>
      <w:r w:rsidR="009C21BF" w:rsidRPr="009211CE">
        <w:rPr>
          <w:rFonts w:eastAsia="Times New Roman" w:cstheme="minorHAnsi"/>
          <w:sz w:val="24"/>
          <w:szCs w:val="24"/>
          <w:lang w:eastAsia="pl-PL"/>
        </w:rPr>
        <w:t>P</w:t>
      </w:r>
      <w:r w:rsidRPr="009211CE">
        <w:rPr>
          <w:rFonts w:eastAsia="Times New Roman" w:cstheme="minorHAnsi"/>
          <w:sz w:val="24"/>
          <w:szCs w:val="24"/>
          <w:lang w:eastAsia="pl-PL"/>
        </w:rPr>
        <w:t xml:space="preserve"> udostępni</w:t>
      </w:r>
      <w:r w:rsidR="001179DD" w:rsidRPr="009211CE">
        <w:rPr>
          <w:rFonts w:eastAsia="Times New Roman" w:cstheme="minorHAnsi"/>
          <w:sz w:val="24"/>
          <w:szCs w:val="24"/>
          <w:lang w:eastAsia="pl-PL"/>
        </w:rPr>
        <w:t xml:space="preserve"> </w:t>
      </w:r>
      <w:r w:rsidR="005E41FE" w:rsidRPr="009211CE">
        <w:rPr>
          <w:rFonts w:eastAsia="Times New Roman" w:cstheme="minorHAnsi"/>
          <w:sz w:val="24"/>
          <w:szCs w:val="24"/>
          <w:lang w:eastAsia="pl-PL"/>
        </w:rPr>
        <w:t>dla</w:t>
      </w:r>
      <w:r w:rsidR="001179DD" w:rsidRPr="009211CE">
        <w:rPr>
          <w:rFonts w:eastAsia="Times New Roman" w:cstheme="minorHAnsi"/>
          <w:sz w:val="24"/>
          <w:szCs w:val="24"/>
          <w:lang w:eastAsia="pl-PL"/>
        </w:rPr>
        <w:t xml:space="preserve"> naboru nr </w:t>
      </w:r>
      <w:r w:rsidR="00580C63" w:rsidRPr="009211CE">
        <w:rPr>
          <w:rFonts w:eastAsia="Times New Roman" w:cstheme="minorHAnsi"/>
          <w:b/>
          <w:bCs/>
          <w:sz w:val="24"/>
          <w:szCs w:val="24"/>
          <w:lang w:eastAsia="pl-PL"/>
        </w:rPr>
        <w:t>FEOP.06.01-IP</w:t>
      </w:r>
      <w:r w:rsidR="00441140" w:rsidRPr="009211CE">
        <w:rPr>
          <w:rFonts w:eastAsia="Times New Roman" w:cstheme="minorHAnsi"/>
          <w:b/>
          <w:bCs/>
          <w:sz w:val="24"/>
          <w:szCs w:val="24"/>
          <w:lang w:eastAsia="pl-PL"/>
        </w:rPr>
        <w:t>.</w:t>
      </w:r>
      <w:r w:rsidR="00580C63" w:rsidRPr="009211CE">
        <w:rPr>
          <w:rFonts w:eastAsia="Times New Roman" w:cstheme="minorHAnsi"/>
          <w:b/>
          <w:bCs/>
          <w:sz w:val="24"/>
          <w:szCs w:val="24"/>
          <w:lang w:eastAsia="pl-PL"/>
        </w:rPr>
        <w:t>02-001/</w:t>
      </w:r>
      <w:r w:rsidR="005E41FE" w:rsidRPr="009211CE">
        <w:rPr>
          <w:rFonts w:eastAsia="Times New Roman" w:cstheme="minorHAnsi"/>
          <w:b/>
          <w:bCs/>
          <w:sz w:val="24"/>
          <w:szCs w:val="24"/>
          <w:lang w:eastAsia="pl-PL"/>
        </w:rPr>
        <w:t>2</w:t>
      </w:r>
      <w:r w:rsidR="002D440C" w:rsidRPr="009211CE">
        <w:rPr>
          <w:rFonts w:eastAsia="Times New Roman" w:cstheme="minorHAnsi"/>
          <w:b/>
          <w:bCs/>
          <w:sz w:val="24"/>
          <w:szCs w:val="24"/>
          <w:lang w:eastAsia="pl-PL"/>
        </w:rPr>
        <w:t>5</w:t>
      </w:r>
      <w:r w:rsidR="005E41FE" w:rsidRPr="009211CE">
        <w:rPr>
          <w:rFonts w:eastAsia="Times New Roman" w:cstheme="minorHAnsi"/>
          <w:sz w:val="24"/>
          <w:szCs w:val="24"/>
          <w:lang w:eastAsia="pl-PL"/>
        </w:rPr>
        <w:t xml:space="preserve"> </w:t>
      </w:r>
      <w:r w:rsidR="00FD32B5" w:rsidRPr="009211CE">
        <w:rPr>
          <w:rFonts w:eastAsia="Times New Roman" w:cstheme="minorHAnsi"/>
          <w:b/>
          <w:bCs/>
          <w:sz w:val="24"/>
          <w:szCs w:val="24"/>
          <w:lang w:eastAsia="pl-PL"/>
        </w:rPr>
        <w:t xml:space="preserve"> </w:t>
      </w:r>
      <w:r w:rsidR="00FD32B5" w:rsidRPr="009211CE">
        <w:rPr>
          <w:rFonts w:eastAsia="Times New Roman" w:cstheme="minorHAnsi"/>
          <w:sz w:val="24"/>
          <w:szCs w:val="24"/>
          <w:lang w:eastAsia="pl-PL"/>
        </w:rPr>
        <w:t>(dla obszaru środkowo-południowego)</w:t>
      </w:r>
      <w:r w:rsidR="001179DD" w:rsidRPr="009211CE">
        <w:rPr>
          <w:rFonts w:eastAsia="Times New Roman" w:cstheme="minorHAnsi"/>
          <w:sz w:val="24"/>
          <w:szCs w:val="24"/>
          <w:lang w:eastAsia="pl-PL"/>
        </w:rPr>
        <w:t xml:space="preserve"> </w:t>
      </w:r>
      <w:r w:rsidRPr="009211CE">
        <w:rPr>
          <w:rFonts w:eastAsia="Times New Roman" w:cstheme="minorHAnsi"/>
          <w:b/>
          <w:bCs/>
          <w:sz w:val="24"/>
          <w:szCs w:val="24"/>
          <w:lang w:eastAsia="pl-PL"/>
        </w:rPr>
        <w:t>formularz wniosku o dofinansowanie</w:t>
      </w:r>
      <w:r w:rsidR="004E7737" w:rsidRPr="009211CE">
        <w:rPr>
          <w:rFonts w:eastAsia="Times New Roman" w:cstheme="minorHAnsi"/>
          <w:b/>
          <w:bCs/>
          <w:sz w:val="24"/>
          <w:szCs w:val="24"/>
          <w:lang w:eastAsia="pl-PL"/>
        </w:rPr>
        <w:t xml:space="preserve"> projektu</w:t>
      </w:r>
      <w:r w:rsidRPr="009211CE">
        <w:rPr>
          <w:rFonts w:eastAsia="Times New Roman" w:cstheme="minorHAnsi"/>
          <w:sz w:val="24"/>
          <w:szCs w:val="24"/>
          <w:lang w:eastAsia="pl-PL"/>
        </w:rPr>
        <w:t xml:space="preserve"> </w:t>
      </w:r>
      <w:r w:rsidR="00E56896" w:rsidRPr="009211CE">
        <w:rPr>
          <w:rFonts w:eastAsia="Times New Roman" w:cstheme="minorHAnsi"/>
          <w:sz w:val="24"/>
          <w:szCs w:val="24"/>
          <w:lang w:eastAsia="pl-PL"/>
        </w:rPr>
        <w:br/>
      </w:r>
      <w:r w:rsidRPr="009211CE">
        <w:rPr>
          <w:rFonts w:eastAsia="Times New Roman" w:cstheme="minorHAnsi"/>
          <w:sz w:val="24"/>
          <w:szCs w:val="24"/>
          <w:lang w:eastAsia="pl-PL"/>
        </w:rPr>
        <w:t xml:space="preserve">w </w:t>
      </w:r>
      <w:r w:rsidR="000D0DD7" w:rsidRPr="009211CE">
        <w:rPr>
          <w:rFonts w:eastAsia="Times New Roman" w:cstheme="minorHAnsi"/>
          <w:sz w:val="24"/>
          <w:szCs w:val="24"/>
          <w:lang w:eastAsia="pl-PL"/>
        </w:rPr>
        <w:t xml:space="preserve">systemie teleinformatycznym </w:t>
      </w:r>
      <w:r w:rsidR="004E7737" w:rsidRPr="009211CE">
        <w:rPr>
          <w:rFonts w:eastAsia="Times New Roman" w:cstheme="minorHAnsi"/>
          <w:sz w:val="24"/>
          <w:szCs w:val="24"/>
          <w:lang w:eastAsia="pl-PL"/>
        </w:rPr>
        <w:t>LSI 2021-2027</w:t>
      </w:r>
      <w:r w:rsidRPr="009211CE">
        <w:rPr>
          <w:rFonts w:eastAsia="Times New Roman" w:cstheme="minorHAnsi"/>
          <w:sz w:val="24"/>
          <w:szCs w:val="24"/>
          <w:lang w:eastAsia="pl-PL"/>
        </w:rPr>
        <w:t>, aby potencjal</w:t>
      </w:r>
      <w:r w:rsidR="00580C63" w:rsidRPr="009211CE">
        <w:rPr>
          <w:rFonts w:eastAsia="Times New Roman" w:cstheme="minorHAnsi"/>
          <w:sz w:val="24"/>
          <w:szCs w:val="24"/>
          <w:lang w:eastAsia="pl-PL"/>
        </w:rPr>
        <w:t xml:space="preserve">ni </w:t>
      </w:r>
      <w:r w:rsidRPr="009211CE">
        <w:rPr>
          <w:rFonts w:eastAsia="Times New Roman" w:cstheme="minorHAnsi"/>
          <w:sz w:val="24"/>
          <w:szCs w:val="24"/>
          <w:lang w:eastAsia="pl-PL"/>
        </w:rPr>
        <w:t>wnioskodawc</w:t>
      </w:r>
      <w:r w:rsidR="00580C63" w:rsidRPr="009211CE">
        <w:rPr>
          <w:rFonts w:eastAsia="Times New Roman" w:cstheme="minorHAnsi"/>
          <w:sz w:val="24"/>
          <w:szCs w:val="24"/>
          <w:lang w:eastAsia="pl-PL"/>
        </w:rPr>
        <w:t>y</w:t>
      </w:r>
      <w:r w:rsidRPr="009211CE">
        <w:rPr>
          <w:rFonts w:eastAsia="Times New Roman" w:cstheme="minorHAnsi"/>
          <w:sz w:val="24"/>
          <w:szCs w:val="24"/>
          <w:lang w:eastAsia="pl-PL"/>
        </w:rPr>
        <w:t xml:space="preserve"> m</w:t>
      </w:r>
      <w:r w:rsidR="00580C63" w:rsidRPr="009211CE">
        <w:rPr>
          <w:rFonts w:eastAsia="Times New Roman" w:cstheme="minorHAnsi"/>
          <w:sz w:val="24"/>
          <w:szCs w:val="24"/>
          <w:lang w:eastAsia="pl-PL"/>
        </w:rPr>
        <w:t>ogli</w:t>
      </w:r>
      <w:r w:rsidRPr="009211CE">
        <w:rPr>
          <w:rFonts w:eastAsia="Times New Roman" w:cstheme="minorHAnsi"/>
          <w:sz w:val="24"/>
          <w:szCs w:val="24"/>
          <w:lang w:eastAsia="pl-PL"/>
        </w:rPr>
        <w:t xml:space="preserve"> </w:t>
      </w:r>
      <w:r w:rsidR="006D4971" w:rsidRPr="009211CE">
        <w:rPr>
          <w:rFonts w:eastAsia="Times New Roman" w:cstheme="minorHAnsi"/>
          <w:sz w:val="24"/>
          <w:szCs w:val="24"/>
          <w:lang w:eastAsia="pl-PL"/>
        </w:rPr>
        <w:t xml:space="preserve">go </w:t>
      </w:r>
      <w:r w:rsidRPr="009211CE">
        <w:rPr>
          <w:rFonts w:eastAsia="Times New Roman" w:cstheme="minorHAnsi"/>
          <w:sz w:val="24"/>
          <w:szCs w:val="24"/>
          <w:lang w:eastAsia="pl-PL"/>
        </w:rPr>
        <w:t>wypełnić</w:t>
      </w:r>
      <w:r w:rsidR="009C21BF" w:rsidRPr="009211CE">
        <w:rPr>
          <w:rFonts w:eastAsia="Times New Roman" w:cstheme="minorHAnsi"/>
          <w:sz w:val="24"/>
          <w:szCs w:val="24"/>
          <w:lang w:eastAsia="pl-PL"/>
        </w:rPr>
        <w:t xml:space="preserve"> (zgodnie z inst</w:t>
      </w:r>
      <w:r w:rsidR="00DA002D" w:rsidRPr="009211CE">
        <w:rPr>
          <w:rFonts w:eastAsia="Times New Roman" w:cstheme="minorHAnsi"/>
          <w:sz w:val="24"/>
          <w:szCs w:val="24"/>
          <w:lang w:eastAsia="pl-PL"/>
        </w:rPr>
        <w:t>rukcją zawartą w załączniku nr 3</w:t>
      </w:r>
      <w:r w:rsidR="009C21BF" w:rsidRPr="009211CE">
        <w:rPr>
          <w:rFonts w:eastAsia="Times New Roman" w:cstheme="minorHAnsi"/>
          <w:sz w:val="24"/>
          <w:szCs w:val="24"/>
          <w:lang w:eastAsia="pl-PL"/>
        </w:rPr>
        <w:t xml:space="preserve"> do niniejszego regulaminu)</w:t>
      </w:r>
      <w:r w:rsidR="00B545FB" w:rsidRPr="009211CE">
        <w:rPr>
          <w:rFonts w:eastAsia="Times New Roman" w:cstheme="minorHAnsi"/>
          <w:sz w:val="24"/>
          <w:szCs w:val="24"/>
          <w:lang w:eastAsia="pl-PL"/>
        </w:rPr>
        <w:t>,</w:t>
      </w:r>
      <w:r w:rsidRPr="009211CE">
        <w:rPr>
          <w:rFonts w:eastAsia="Times New Roman" w:cstheme="minorHAnsi"/>
          <w:sz w:val="24"/>
          <w:szCs w:val="24"/>
          <w:lang w:eastAsia="pl-PL"/>
        </w:rPr>
        <w:t xml:space="preserve"> </w:t>
      </w:r>
      <w:r w:rsidR="00E56896" w:rsidRPr="009211CE">
        <w:rPr>
          <w:rFonts w:eastAsia="Times New Roman" w:cstheme="minorHAnsi"/>
          <w:sz w:val="24"/>
          <w:szCs w:val="24"/>
          <w:lang w:eastAsia="pl-PL"/>
        </w:rPr>
        <w:br/>
      </w:r>
      <w:r w:rsidR="00B545FB" w:rsidRPr="009211CE">
        <w:rPr>
          <w:rFonts w:eastAsia="Times New Roman" w:cstheme="minorHAnsi"/>
          <w:sz w:val="24"/>
          <w:szCs w:val="24"/>
          <w:lang w:eastAsia="pl-PL"/>
        </w:rPr>
        <w:t>a następnie złożyć wniosek</w:t>
      </w:r>
      <w:r w:rsidR="00B545FB" w:rsidRPr="009211CE" w:rsidDel="00BB5AF9">
        <w:rPr>
          <w:rFonts w:eastAsia="Times New Roman" w:cstheme="minorHAnsi"/>
          <w:sz w:val="24"/>
          <w:szCs w:val="24"/>
          <w:lang w:eastAsia="pl-PL"/>
        </w:rPr>
        <w:t xml:space="preserve"> </w:t>
      </w:r>
      <w:r w:rsidR="00154DEE" w:rsidRPr="009211CE">
        <w:rPr>
          <w:rFonts w:eastAsia="Times New Roman" w:cstheme="minorHAnsi"/>
          <w:sz w:val="24"/>
          <w:szCs w:val="24"/>
          <w:lang w:eastAsia="pl-PL"/>
        </w:rPr>
        <w:t xml:space="preserve">w terminie przeprowadzenia naboru tj. od </w:t>
      </w:r>
      <w:r w:rsidR="001A06CE">
        <w:rPr>
          <w:rFonts w:eastAsia="Times New Roman" w:cstheme="minorHAnsi"/>
          <w:sz w:val="24"/>
          <w:szCs w:val="24"/>
          <w:lang w:eastAsia="pl-PL"/>
        </w:rPr>
        <w:t>19.05</w:t>
      </w:r>
      <w:r w:rsidR="00500820" w:rsidRPr="009211CE">
        <w:rPr>
          <w:rFonts w:eastAsia="Times New Roman" w:cstheme="minorHAnsi"/>
          <w:sz w:val="24"/>
          <w:szCs w:val="24"/>
          <w:lang w:eastAsia="pl-PL"/>
        </w:rPr>
        <w:t>.</w:t>
      </w:r>
      <w:r w:rsidR="00154DEE" w:rsidRPr="009211CE">
        <w:rPr>
          <w:rFonts w:eastAsia="Times New Roman" w:cstheme="minorHAnsi"/>
          <w:sz w:val="24"/>
          <w:szCs w:val="24"/>
          <w:lang w:eastAsia="pl-PL"/>
        </w:rPr>
        <w:t>202</w:t>
      </w:r>
      <w:r w:rsidR="002D440C" w:rsidRPr="009211CE">
        <w:rPr>
          <w:rFonts w:eastAsia="Times New Roman" w:cstheme="minorHAnsi"/>
          <w:sz w:val="24"/>
          <w:szCs w:val="24"/>
          <w:lang w:eastAsia="pl-PL"/>
        </w:rPr>
        <w:t>5</w:t>
      </w:r>
      <w:r w:rsidR="00154DEE" w:rsidRPr="009211CE">
        <w:rPr>
          <w:rFonts w:eastAsia="Times New Roman" w:cstheme="minorHAnsi"/>
          <w:sz w:val="24"/>
          <w:szCs w:val="24"/>
          <w:lang w:eastAsia="pl-PL"/>
        </w:rPr>
        <w:t xml:space="preserve"> r. do </w:t>
      </w:r>
      <w:r w:rsidR="00A11A82" w:rsidRPr="009211CE">
        <w:rPr>
          <w:rFonts w:eastAsia="Times New Roman" w:cstheme="minorHAnsi"/>
          <w:sz w:val="24"/>
          <w:szCs w:val="24"/>
          <w:lang w:eastAsia="pl-PL"/>
        </w:rPr>
        <w:t>30</w:t>
      </w:r>
      <w:r w:rsidR="00500820" w:rsidRPr="009211CE">
        <w:rPr>
          <w:rFonts w:eastAsia="Times New Roman" w:cstheme="minorHAnsi"/>
          <w:sz w:val="24"/>
          <w:szCs w:val="24"/>
          <w:lang w:eastAsia="pl-PL"/>
        </w:rPr>
        <w:t>.06.</w:t>
      </w:r>
      <w:r w:rsidR="00154DEE" w:rsidRPr="009211CE">
        <w:rPr>
          <w:rFonts w:eastAsia="Times New Roman" w:cstheme="minorHAnsi"/>
          <w:sz w:val="24"/>
          <w:szCs w:val="24"/>
          <w:lang w:eastAsia="pl-PL"/>
        </w:rPr>
        <w:t>202</w:t>
      </w:r>
      <w:r w:rsidR="002D440C" w:rsidRPr="009211CE">
        <w:rPr>
          <w:rFonts w:eastAsia="Times New Roman" w:cstheme="minorHAnsi"/>
          <w:sz w:val="24"/>
          <w:szCs w:val="24"/>
          <w:lang w:eastAsia="pl-PL"/>
        </w:rPr>
        <w:t>5</w:t>
      </w:r>
      <w:r w:rsidR="00154DEE" w:rsidRPr="009211CE">
        <w:rPr>
          <w:rFonts w:eastAsia="Times New Roman" w:cstheme="minorHAnsi"/>
          <w:sz w:val="24"/>
          <w:szCs w:val="24"/>
          <w:lang w:eastAsia="pl-PL"/>
        </w:rPr>
        <w:t xml:space="preserve"> r. </w:t>
      </w:r>
      <w:r w:rsidR="009C21BF" w:rsidRPr="009211CE">
        <w:rPr>
          <w:rFonts w:eastAsia="Times New Roman" w:cstheme="minorHAnsi"/>
          <w:sz w:val="24"/>
          <w:szCs w:val="24"/>
          <w:lang w:eastAsia="pl-PL"/>
        </w:rPr>
        <w:t>podpisany podpisem elektronicznym</w:t>
      </w:r>
      <w:r w:rsidR="0062286C" w:rsidRPr="009211CE">
        <w:rPr>
          <w:rFonts w:eastAsia="Times New Roman" w:cstheme="minorHAnsi"/>
          <w:sz w:val="24"/>
          <w:szCs w:val="24"/>
          <w:lang w:eastAsia="pl-PL"/>
        </w:rPr>
        <w:t xml:space="preserve"> </w:t>
      </w:r>
      <w:r w:rsidR="00B545FB" w:rsidRPr="009211CE">
        <w:rPr>
          <w:rFonts w:eastAsia="Times New Roman" w:cstheme="minorHAnsi"/>
          <w:sz w:val="24"/>
          <w:szCs w:val="24"/>
          <w:lang w:eastAsia="pl-PL"/>
        </w:rPr>
        <w:t>w trakcie przyjmowania wniosków</w:t>
      </w:r>
      <w:r w:rsidR="00FD2865" w:rsidRPr="009211CE">
        <w:rPr>
          <w:rFonts w:eastAsia="Times New Roman" w:cstheme="minorHAnsi"/>
          <w:sz w:val="24"/>
          <w:szCs w:val="24"/>
          <w:lang w:eastAsia="pl-PL"/>
        </w:rPr>
        <w:t xml:space="preserve"> o</w:t>
      </w:r>
      <w:r w:rsidR="00D81488">
        <w:rPr>
          <w:rFonts w:eastAsia="Times New Roman" w:cstheme="minorHAnsi"/>
          <w:sz w:val="24"/>
          <w:szCs w:val="24"/>
          <w:lang w:eastAsia="pl-PL"/>
        </w:rPr>
        <w:t> </w:t>
      </w:r>
      <w:r w:rsidR="00FD2865" w:rsidRPr="009211CE">
        <w:rPr>
          <w:rFonts w:eastAsia="Times New Roman" w:cstheme="minorHAnsi"/>
          <w:sz w:val="24"/>
          <w:szCs w:val="24"/>
          <w:lang w:eastAsia="pl-PL"/>
        </w:rPr>
        <w:t>dofinansowanie projektu</w:t>
      </w:r>
      <w:r w:rsidR="009C21BF" w:rsidRPr="009211CE">
        <w:rPr>
          <w:rFonts w:eastAsia="Times New Roman" w:cstheme="minorHAnsi"/>
          <w:sz w:val="24"/>
          <w:szCs w:val="24"/>
          <w:lang w:eastAsia="pl-PL"/>
        </w:rPr>
        <w:t xml:space="preserve"> za pośrednictwem LSI 2021-2027</w:t>
      </w:r>
      <w:r w:rsidR="00B545FB" w:rsidRPr="009211CE">
        <w:rPr>
          <w:rFonts w:eastAsia="Times New Roman" w:cstheme="minorHAnsi"/>
          <w:sz w:val="24"/>
          <w:szCs w:val="24"/>
          <w:lang w:eastAsia="pl-PL"/>
        </w:rPr>
        <w:t>.</w:t>
      </w:r>
      <w:r w:rsidR="00466959" w:rsidRPr="009211CE">
        <w:rPr>
          <w:rFonts w:eastAsia="Times New Roman" w:cstheme="minorHAnsi"/>
          <w:sz w:val="24"/>
          <w:szCs w:val="24"/>
          <w:lang w:eastAsia="pl-PL"/>
        </w:rPr>
        <w:t xml:space="preserve"> </w:t>
      </w:r>
    </w:p>
    <w:p w14:paraId="5B56F103" w14:textId="77777777" w:rsidR="00233B25" w:rsidRPr="009211CE" w:rsidRDefault="00233B25" w:rsidP="00DA3256">
      <w:pPr>
        <w:autoSpaceDE w:val="0"/>
        <w:autoSpaceDN w:val="0"/>
        <w:adjustRightInd w:val="0"/>
        <w:spacing w:after="120" w:line="276" w:lineRule="auto"/>
        <w:rPr>
          <w:rFonts w:eastAsia="Times New Roman" w:cstheme="minorHAnsi"/>
          <w:sz w:val="24"/>
          <w:szCs w:val="24"/>
          <w:lang w:eastAsia="pl-PL"/>
        </w:rPr>
      </w:pPr>
    </w:p>
    <w:p w14:paraId="1F967DA1" w14:textId="741D25C6" w:rsidR="00777F1C" w:rsidRPr="009211CE" w:rsidRDefault="00466959" w:rsidP="00DA3256">
      <w:pPr>
        <w:autoSpaceDE w:val="0"/>
        <w:autoSpaceDN w:val="0"/>
        <w:adjustRightInd w:val="0"/>
        <w:spacing w:after="120" w:line="276" w:lineRule="auto"/>
        <w:rPr>
          <w:rFonts w:eastAsia="Times New Roman" w:cstheme="minorHAnsi"/>
          <w:b/>
          <w:bCs/>
          <w:sz w:val="24"/>
          <w:szCs w:val="24"/>
          <w:lang w:eastAsia="pl-PL"/>
        </w:rPr>
      </w:pPr>
      <w:r w:rsidRPr="009211CE">
        <w:rPr>
          <w:rFonts w:eastAsia="Times New Roman" w:cstheme="minorHAnsi"/>
          <w:b/>
          <w:bCs/>
          <w:sz w:val="24"/>
          <w:szCs w:val="24"/>
          <w:lang w:eastAsia="pl-PL"/>
        </w:rPr>
        <w:t xml:space="preserve">Wniosek o dofinansowanie projektu </w:t>
      </w:r>
      <w:r w:rsidR="0047000F" w:rsidRPr="009211CE">
        <w:rPr>
          <w:rFonts w:eastAsia="Times New Roman" w:cstheme="minorHAnsi"/>
          <w:b/>
          <w:bCs/>
          <w:sz w:val="24"/>
          <w:szCs w:val="24"/>
          <w:lang w:eastAsia="pl-PL"/>
        </w:rPr>
        <w:t xml:space="preserve">wraz z załącznikami </w:t>
      </w:r>
      <w:r w:rsidRPr="009211CE">
        <w:rPr>
          <w:rFonts w:eastAsia="Times New Roman" w:cstheme="minorHAnsi"/>
          <w:b/>
          <w:bCs/>
          <w:sz w:val="24"/>
          <w:szCs w:val="24"/>
          <w:lang w:eastAsia="pl-PL"/>
        </w:rPr>
        <w:t>składany jest bez pisma przewodniego.</w:t>
      </w:r>
    </w:p>
    <w:p w14:paraId="2260780B" w14:textId="0DD414FB" w:rsidR="00E56896" w:rsidRPr="009211CE" w:rsidRDefault="00E56896" w:rsidP="00E56896">
      <w:pPr>
        <w:autoSpaceDE w:val="0"/>
        <w:autoSpaceDN w:val="0"/>
        <w:adjustRightInd w:val="0"/>
        <w:spacing w:after="120" w:line="276" w:lineRule="auto"/>
        <w:rPr>
          <w:rFonts w:eastAsia="Times New Roman" w:cstheme="minorHAnsi"/>
          <w:b/>
          <w:bCs/>
          <w:sz w:val="24"/>
          <w:szCs w:val="24"/>
          <w:lang w:eastAsia="pl-PL"/>
        </w:rPr>
      </w:pPr>
      <w:r w:rsidRPr="009211CE">
        <w:rPr>
          <w:rFonts w:eastAsia="Times New Roman" w:cstheme="minorHAnsi"/>
          <w:b/>
          <w:bCs/>
          <w:sz w:val="24"/>
          <w:szCs w:val="24"/>
          <w:lang w:eastAsia="pl-PL"/>
        </w:rPr>
        <w:t>Wnioskodawca może złożyć wyłącznie załączniki wskazane w niniejszym Regulaminie wyboru projektów. IP nie dopuszcza możliwości złożenia innych załączników istotnych z</w:t>
      </w:r>
      <w:r w:rsidR="00D81488">
        <w:rPr>
          <w:rFonts w:eastAsia="Times New Roman" w:cstheme="minorHAnsi"/>
          <w:b/>
          <w:bCs/>
          <w:sz w:val="24"/>
          <w:szCs w:val="24"/>
          <w:lang w:eastAsia="pl-PL"/>
        </w:rPr>
        <w:t> </w:t>
      </w:r>
      <w:r w:rsidRPr="009211CE">
        <w:rPr>
          <w:rFonts w:eastAsia="Times New Roman" w:cstheme="minorHAnsi"/>
          <w:b/>
          <w:bCs/>
          <w:sz w:val="24"/>
          <w:szCs w:val="24"/>
          <w:lang w:eastAsia="pl-PL"/>
        </w:rPr>
        <w:t>punktu widzenia Wnioskodawcy. W przypadku złożenia innych załączników nie będą one brane pod uwagę w trakcie oceny projektu.</w:t>
      </w:r>
    </w:p>
    <w:p w14:paraId="69EA00E8" w14:textId="5C564D4B" w:rsidR="00E56896" w:rsidRPr="009211CE" w:rsidRDefault="008F559D" w:rsidP="00BE09FA">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Celem weryfikacji spełnienia kryterium formalnego nr 3 pn.</w:t>
      </w:r>
      <w:r w:rsidR="00BE09FA" w:rsidRPr="009211CE">
        <w:rPr>
          <w:rFonts w:eastAsia="Calibri" w:cstheme="minorHAnsi"/>
          <w:sz w:val="24"/>
          <w:szCs w:val="24"/>
        </w:rPr>
        <w:t xml:space="preserve"> Wnioskodawca oraz Partnerzy (jeśli dotyczy) uprawnieni do składania wniosku </w:t>
      </w:r>
      <w:r w:rsidRPr="009211CE">
        <w:rPr>
          <w:rFonts w:eastAsia="Times New Roman" w:cstheme="minorHAnsi"/>
          <w:sz w:val="24"/>
          <w:szCs w:val="24"/>
          <w:lang w:eastAsia="pl-PL"/>
        </w:rPr>
        <w:t>Wnioskodawca zobowiązany jest do złożenia dokumentów źródłowych będących w jego posiadaniu, tj.:</w:t>
      </w:r>
    </w:p>
    <w:p w14:paraId="09AB92A2" w14:textId="0DAF480A" w:rsidR="008F559D" w:rsidRPr="009211CE" w:rsidRDefault="00BE09FA" w:rsidP="00705965">
      <w:pPr>
        <w:pStyle w:val="TableParagraph"/>
        <w:numPr>
          <w:ilvl w:val="0"/>
          <w:numId w:val="34"/>
        </w:numPr>
        <w:spacing w:before="1" w:line="276" w:lineRule="auto"/>
        <w:ind w:right="319"/>
        <w:rPr>
          <w:rFonts w:cstheme="minorHAnsi"/>
          <w:sz w:val="24"/>
        </w:rPr>
      </w:pPr>
      <w:r w:rsidRPr="009211CE">
        <w:rPr>
          <w:rFonts w:asciiTheme="minorHAnsi" w:eastAsia="Times New Roman" w:hAnsiTheme="minorHAnsi" w:cstheme="minorHAnsi"/>
          <w:sz w:val="24"/>
          <w:szCs w:val="24"/>
          <w:lang w:eastAsia="pl-PL"/>
        </w:rPr>
        <w:t xml:space="preserve">Akredytacja  </w:t>
      </w:r>
      <w:r w:rsidRPr="009211CE">
        <w:rPr>
          <w:rFonts w:asciiTheme="minorHAnsi" w:hAnsiTheme="minorHAnsi" w:cstheme="minorHAnsi"/>
          <w:spacing w:val="-51"/>
          <w:sz w:val="24"/>
        </w:rPr>
        <w:t xml:space="preserve"> </w:t>
      </w:r>
      <w:r w:rsidRPr="009211CE">
        <w:rPr>
          <w:rFonts w:asciiTheme="minorHAnsi" w:hAnsiTheme="minorHAnsi" w:cstheme="minorHAnsi"/>
          <w:sz w:val="24"/>
        </w:rPr>
        <w:t>i</w:t>
      </w:r>
      <w:r w:rsidRPr="009211CE">
        <w:rPr>
          <w:rFonts w:asciiTheme="minorHAnsi" w:hAnsiTheme="minorHAnsi" w:cstheme="minorHAnsi"/>
          <w:spacing w:val="-1"/>
          <w:sz w:val="24"/>
        </w:rPr>
        <w:t xml:space="preserve"> </w:t>
      </w:r>
      <w:r w:rsidRPr="009211CE">
        <w:rPr>
          <w:rFonts w:asciiTheme="minorHAnsi" w:hAnsiTheme="minorHAnsi" w:cstheme="minorHAnsi"/>
          <w:sz w:val="24"/>
        </w:rPr>
        <w:t>status</w:t>
      </w:r>
      <w:r w:rsidRPr="009211CE">
        <w:rPr>
          <w:rFonts w:asciiTheme="minorHAnsi" w:hAnsiTheme="minorHAnsi" w:cstheme="minorHAnsi"/>
          <w:spacing w:val="-1"/>
          <w:sz w:val="24"/>
        </w:rPr>
        <w:t xml:space="preserve"> </w:t>
      </w:r>
      <w:r w:rsidRPr="009211CE">
        <w:rPr>
          <w:rFonts w:asciiTheme="minorHAnsi" w:hAnsiTheme="minorHAnsi" w:cstheme="minorHAnsi"/>
          <w:sz w:val="24"/>
        </w:rPr>
        <w:t>OWES</w:t>
      </w:r>
      <w:r w:rsidRPr="009211CE">
        <w:rPr>
          <w:rFonts w:asciiTheme="minorHAnsi" w:hAnsiTheme="minorHAnsi" w:cstheme="minorHAnsi"/>
          <w:spacing w:val="-3"/>
          <w:sz w:val="24"/>
        </w:rPr>
        <w:t xml:space="preserve"> </w:t>
      </w:r>
      <w:r w:rsidRPr="009211CE">
        <w:rPr>
          <w:rFonts w:asciiTheme="minorHAnsi" w:hAnsiTheme="minorHAnsi" w:cstheme="minorHAnsi"/>
          <w:sz w:val="24"/>
        </w:rPr>
        <w:t>nadane</w:t>
      </w:r>
      <w:r w:rsidRPr="009211CE">
        <w:rPr>
          <w:rFonts w:asciiTheme="minorHAnsi" w:hAnsiTheme="minorHAnsi" w:cstheme="minorHAnsi"/>
          <w:spacing w:val="-3"/>
          <w:sz w:val="24"/>
        </w:rPr>
        <w:t xml:space="preserve"> </w:t>
      </w:r>
      <w:r w:rsidRPr="009211CE">
        <w:rPr>
          <w:rFonts w:asciiTheme="minorHAnsi" w:hAnsiTheme="minorHAnsi" w:cstheme="minorHAnsi"/>
          <w:sz w:val="24"/>
        </w:rPr>
        <w:t>przez ministra</w:t>
      </w:r>
      <w:r w:rsidRPr="009211CE">
        <w:rPr>
          <w:rFonts w:asciiTheme="minorHAnsi" w:hAnsiTheme="minorHAnsi" w:cstheme="minorHAnsi"/>
          <w:spacing w:val="-4"/>
          <w:sz w:val="24"/>
        </w:rPr>
        <w:t xml:space="preserve"> </w:t>
      </w:r>
      <w:r w:rsidRPr="009211CE">
        <w:rPr>
          <w:rFonts w:asciiTheme="minorHAnsi" w:hAnsiTheme="minorHAnsi" w:cstheme="minorHAnsi"/>
          <w:sz w:val="24"/>
        </w:rPr>
        <w:t>właściwego</w:t>
      </w:r>
      <w:r w:rsidRPr="009211CE">
        <w:rPr>
          <w:rFonts w:asciiTheme="minorHAnsi" w:hAnsiTheme="minorHAnsi" w:cstheme="minorHAnsi"/>
          <w:spacing w:val="-2"/>
          <w:sz w:val="24"/>
        </w:rPr>
        <w:t xml:space="preserve"> </w:t>
      </w:r>
      <w:r w:rsidRPr="009211CE">
        <w:rPr>
          <w:rFonts w:asciiTheme="minorHAnsi" w:hAnsiTheme="minorHAnsi" w:cstheme="minorHAnsi"/>
          <w:sz w:val="24"/>
        </w:rPr>
        <w:t>ds. zabezpieczenia</w:t>
      </w:r>
      <w:r w:rsidRPr="009211CE">
        <w:rPr>
          <w:rFonts w:asciiTheme="minorHAnsi" w:hAnsiTheme="minorHAnsi" w:cstheme="minorHAnsi"/>
          <w:spacing w:val="-9"/>
          <w:sz w:val="24"/>
        </w:rPr>
        <w:t xml:space="preserve"> </w:t>
      </w:r>
      <w:r w:rsidRPr="009211CE">
        <w:rPr>
          <w:rFonts w:asciiTheme="minorHAnsi" w:hAnsiTheme="minorHAnsi" w:cstheme="minorHAnsi"/>
          <w:sz w:val="24"/>
        </w:rPr>
        <w:t>społecznego</w:t>
      </w:r>
    </w:p>
    <w:p w14:paraId="136DA2D9" w14:textId="77777777" w:rsidR="00BE09FA" w:rsidRPr="009211CE" w:rsidRDefault="00BE09FA" w:rsidP="0047000F">
      <w:pPr>
        <w:pStyle w:val="TableParagraph"/>
        <w:spacing w:before="1"/>
        <w:ind w:left="792" w:right="319"/>
        <w:rPr>
          <w:rFonts w:cstheme="minorHAnsi"/>
          <w:sz w:val="24"/>
        </w:rPr>
      </w:pPr>
    </w:p>
    <w:p w14:paraId="0C14DC56" w14:textId="77777777" w:rsidR="00BE09FA" w:rsidRPr="009211CE" w:rsidRDefault="00BE09FA" w:rsidP="0047000F">
      <w:pPr>
        <w:pStyle w:val="TableParagraph"/>
        <w:spacing w:before="1"/>
        <w:ind w:left="792" w:right="319"/>
        <w:rPr>
          <w:rFonts w:cstheme="minorHAnsi"/>
          <w:sz w:val="24"/>
        </w:rPr>
      </w:pPr>
    </w:p>
    <w:p w14:paraId="5131A5FD" w14:textId="57F9F68A" w:rsidR="00E56896" w:rsidRPr="009211CE" w:rsidRDefault="00E56896" w:rsidP="00BE09FA">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Celem weryfikacji spełnienia kryterium formalnego nr 4 pn. Roczny obrót Wnioskodawcy i Partnera/Partnerów jest równy lub wyższy od średnich rocznych wydatków w projekcie. (nie dotyczy jednostek sektora finansów publicznych) Wnioskodawca zobowiązany jest do złożenia dokumentów źródłowych będących w jego posiadaniu, tj.</w:t>
      </w:r>
      <w:r w:rsidR="00EC2C13" w:rsidRPr="009211CE">
        <w:rPr>
          <w:rFonts w:eastAsia="Times New Roman" w:cstheme="minorHAnsi"/>
          <w:sz w:val="24"/>
          <w:szCs w:val="24"/>
          <w:lang w:eastAsia="pl-PL"/>
        </w:rPr>
        <w:t xml:space="preserve"> w szczególności</w:t>
      </w:r>
      <w:r w:rsidRPr="009211CE">
        <w:rPr>
          <w:rFonts w:eastAsia="Times New Roman" w:cstheme="minorHAnsi"/>
          <w:sz w:val="24"/>
          <w:szCs w:val="24"/>
          <w:lang w:eastAsia="pl-PL"/>
        </w:rPr>
        <w:t>:</w:t>
      </w:r>
    </w:p>
    <w:p w14:paraId="78B9AF5A" w14:textId="77777777" w:rsidR="00E56896" w:rsidRPr="009211CE" w:rsidRDefault="00E56896" w:rsidP="00705965">
      <w:pPr>
        <w:pStyle w:val="Akapitzlist"/>
        <w:numPr>
          <w:ilvl w:val="0"/>
          <w:numId w:val="34"/>
        </w:num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PIT/sprawozdania finansowego/zaświadczenia z Urzędu Skarbowego.</w:t>
      </w:r>
    </w:p>
    <w:p w14:paraId="068904BD" w14:textId="77777777" w:rsidR="00E56896" w:rsidRPr="009211CE" w:rsidRDefault="00E56896" w:rsidP="00BE09FA">
      <w:pPr>
        <w:autoSpaceDE w:val="0"/>
        <w:autoSpaceDN w:val="0"/>
        <w:adjustRightInd w:val="0"/>
        <w:spacing w:after="120" w:line="276" w:lineRule="auto"/>
        <w:rPr>
          <w:rFonts w:eastAsia="Times New Roman" w:cstheme="minorHAnsi"/>
          <w:sz w:val="24"/>
          <w:szCs w:val="24"/>
          <w:lang w:eastAsia="pl-PL"/>
        </w:rPr>
      </w:pPr>
    </w:p>
    <w:p w14:paraId="51876FA5" w14:textId="77777777" w:rsidR="00E56896" w:rsidRPr="009211CE" w:rsidRDefault="00E56896" w:rsidP="00E56896">
      <w:pPr>
        <w:autoSpaceDE w:val="0"/>
        <w:autoSpaceDN w:val="0"/>
        <w:adjustRightInd w:val="0"/>
        <w:spacing w:after="120" w:line="276" w:lineRule="auto"/>
        <w:rPr>
          <w:rFonts w:eastAsia="Calibri" w:cstheme="minorHAnsi"/>
          <w:sz w:val="24"/>
          <w:szCs w:val="24"/>
        </w:rPr>
      </w:pPr>
      <w:r w:rsidRPr="009211CE">
        <w:rPr>
          <w:rFonts w:eastAsia="Times New Roman" w:cstheme="minorHAnsi"/>
          <w:sz w:val="24"/>
          <w:szCs w:val="24"/>
          <w:lang w:eastAsia="pl-PL"/>
        </w:rPr>
        <w:t xml:space="preserve">Celem weryfikacji spełnienia kryterium formalnego nr 6 pn. </w:t>
      </w:r>
      <w:r w:rsidRPr="009211CE">
        <w:rPr>
          <w:rFonts w:eastAsia="Calibri" w:cstheme="minorHAnsi"/>
          <w:sz w:val="24"/>
          <w:szCs w:val="24"/>
        </w:rPr>
        <w:t xml:space="preserve">W przypadku projektu partnerskiego spełnione zostały wymogi dotyczące wyboru Partnerów, o których mowa </w:t>
      </w:r>
      <w:r w:rsidRPr="009211CE">
        <w:rPr>
          <w:rFonts w:eastAsia="Calibri" w:cstheme="minorHAnsi"/>
          <w:sz w:val="24"/>
          <w:szCs w:val="24"/>
        </w:rPr>
        <w:br/>
        <w:t xml:space="preserve">w art. 39 ustawy z dnia 28 kwietnia 2022 r.  </w:t>
      </w:r>
      <w:r w:rsidRPr="009211CE">
        <w:rPr>
          <w:rFonts w:eastAsia="Calibri" w:cstheme="minorHAnsi"/>
          <w:iCs/>
          <w:sz w:val="24"/>
          <w:szCs w:val="24"/>
        </w:rPr>
        <w:t xml:space="preserve">o zasadach realizacji zadań finansowanych </w:t>
      </w:r>
      <w:r w:rsidRPr="009211CE">
        <w:rPr>
          <w:rFonts w:eastAsia="Calibri" w:cstheme="minorHAnsi"/>
          <w:iCs/>
          <w:sz w:val="24"/>
          <w:szCs w:val="24"/>
        </w:rPr>
        <w:br/>
        <w:t>ze środków europejskich w perspektywie finansowej 2021–2027</w:t>
      </w:r>
      <w:r w:rsidRPr="009211CE">
        <w:rPr>
          <w:rFonts w:eastAsia="Calibri" w:cstheme="minorHAnsi"/>
          <w:sz w:val="24"/>
          <w:szCs w:val="24"/>
        </w:rPr>
        <w:t xml:space="preserve"> </w:t>
      </w:r>
      <w:r w:rsidRPr="009211CE">
        <w:rPr>
          <w:rFonts w:eastAsia="Times New Roman" w:cstheme="minorHAnsi"/>
          <w:sz w:val="24"/>
          <w:szCs w:val="24"/>
          <w:lang w:eastAsia="pl-PL"/>
        </w:rPr>
        <w:t>Wnioskodawca zobowiązany jest do złożenia dokumentów źródłowych będących w jego posiadaniu, tj</w:t>
      </w:r>
      <w:r w:rsidRPr="009211CE">
        <w:rPr>
          <w:rFonts w:eastAsia="Calibri" w:cstheme="minorHAnsi"/>
          <w:sz w:val="24"/>
          <w:szCs w:val="24"/>
        </w:rPr>
        <w:t>.:</w:t>
      </w:r>
    </w:p>
    <w:p w14:paraId="17214F15" w14:textId="77777777" w:rsidR="00E73587" w:rsidRPr="009211CE" w:rsidRDefault="00E73587" w:rsidP="00E73587">
      <w:pPr>
        <w:pStyle w:val="Akapitzlist"/>
        <w:numPr>
          <w:ilvl w:val="3"/>
          <w:numId w:val="44"/>
        </w:numPr>
        <w:autoSpaceDE w:val="0"/>
        <w:autoSpaceDN w:val="0"/>
        <w:adjustRightInd w:val="0"/>
        <w:spacing w:after="120" w:line="276" w:lineRule="auto"/>
        <w:ind w:left="426" w:hanging="284"/>
        <w:rPr>
          <w:rFonts w:eastAsia="Times New Roman" w:cstheme="minorHAnsi"/>
          <w:sz w:val="24"/>
          <w:szCs w:val="24"/>
          <w:lang w:eastAsia="pl-PL"/>
        </w:rPr>
      </w:pPr>
      <w:r w:rsidRPr="009211CE">
        <w:rPr>
          <w:rFonts w:eastAsia="Times New Roman" w:cstheme="minorHAnsi"/>
          <w:sz w:val="24"/>
          <w:szCs w:val="24"/>
          <w:lang w:eastAsia="pl-PL"/>
        </w:rPr>
        <w:t xml:space="preserve">W przypadku kiedy Wnioskodawca jest podmiotem, o którym mowa w </w:t>
      </w:r>
      <w:hyperlink r:id="rId14" w:history="1">
        <w:r w:rsidRPr="009211CE">
          <w:rPr>
            <w:rStyle w:val="Hipercze"/>
            <w:rFonts w:eastAsia="Times New Roman" w:cstheme="minorHAnsi"/>
            <w:sz w:val="24"/>
            <w:szCs w:val="24"/>
            <w:lang w:eastAsia="pl-PL"/>
          </w:rPr>
          <w:t>art. 4</w:t>
        </w:r>
      </w:hyperlink>
      <w:r w:rsidRPr="009211CE">
        <w:rPr>
          <w:rFonts w:eastAsia="Times New Roman" w:cstheme="minorHAnsi"/>
          <w:sz w:val="24"/>
          <w:szCs w:val="24"/>
          <w:lang w:eastAsia="pl-PL"/>
        </w:rPr>
        <w:t xml:space="preserve">, </w:t>
      </w:r>
      <w:hyperlink r:id="rId15" w:history="1">
        <w:r w:rsidRPr="009211CE">
          <w:rPr>
            <w:rStyle w:val="Hipercze"/>
            <w:rFonts w:eastAsia="Times New Roman" w:cstheme="minorHAnsi"/>
            <w:sz w:val="24"/>
            <w:szCs w:val="24"/>
            <w:lang w:eastAsia="pl-PL"/>
          </w:rPr>
          <w:t>art. 5 ust. 1</w:t>
        </w:r>
      </w:hyperlink>
      <w:r w:rsidRPr="009211CE">
        <w:rPr>
          <w:rFonts w:eastAsia="Times New Roman" w:cstheme="minorHAnsi"/>
          <w:sz w:val="24"/>
          <w:szCs w:val="24"/>
          <w:lang w:eastAsia="pl-PL"/>
        </w:rPr>
        <w:t xml:space="preserve"> i </w:t>
      </w:r>
      <w:hyperlink r:id="rId16" w:history="1">
        <w:r w:rsidRPr="009211CE">
          <w:rPr>
            <w:rStyle w:val="Hipercze"/>
            <w:rFonts w:eastAsia="Times New Roman" w:cstheme="minorHAnsi"/>
            <w:sz w:val="24"/>
            <w:szCs w:val="24"/>
            <w:lang w:eastAsia="pl-PL"/>
          </w:rPr>
          <w:t>art. 6</w:t>
        </w:r>
      </w:hyperlink>
      <w:r w:rsidRPr="009211CE">
        <w:rPr>
          <w:rFonts w:eastAsia="Times New Roman" w:cstheme="minorHAnsi"/>
          <w:sz w:val="24"/>
          <w:szCs w:val="24"/>
          <w:lang w:eastAsia="pl-PL"/>
        </w:rPr>
        <w:t xml:space="preserve"> ustawy z dnia 11 września 2019 r. - Prawo zamówień publicznych, który dokonuje wyboru partnerów spośród podmiotów innych niż wymienione w </w:t>
      </w:r>
      <w:hyperlink r:id="rId17" w:history="1">
        <w:r w:rsidRPr="009211CE">
          <w:rPr>
            <w:rStyle w:val="Hipercze"/>
            <w:rFonts w:eastAsia="Times New Roman" w:cstheme="minorHAnsi"/>
            <w:sz w:val="24"/>
            <w:szCs w:val="24"/>
            <w:lang w:eastAsia="pl-PL"/>
          </w:rPr>
          <w:t>art. 4</w:t>
        </w:r>
      </w:hyperlink>
      <w:r w:rsidRPr="009211CE">
        <w:rPr>
          <w:rFonts w:eastAsia="Times New Roman" w:cstheme="minorHAnsi"/>
          <w:sz w:val="24"/>
          <w:szCs w:val="24"/>
          <w:lang w:eastAsia="pl-PL"/>
        </w:rPr>
        <w:t xml:space="preserve"> tej ustawy, należy przekazać:</w:t>
      </w:r>
    </w:p>
    <w:p w14:paraId="43F1A29D" w14:textId="77777777" w:rsidR="008A3CB8" w:rsidRPr="005E05C2" w:rsidRDefault="008A3CB8" w:rsidP="008A3CB8">
      <w:pPr>
        <w:pStyle w:val="Akapitzlist"/>
        <w:widowControl w:val="0"/>
        <w:numPr>
          <w:ilvl w:val="0"/>
          <w:numId w:val="49"/>
        </w:numPr>
        <w:autoSpaceDE w:val="0"/>
        <w:autoSpaceDN w:val="0"/>
        <w:spacing w:after="120" w:line="276" w:lineRule="auto"/>
        <w:ind w:left="851" w:hanging="357"/>
        <w:outlineLvl w:val="3"/>
        <w:rPr>
          <w:rFonts w:ascii="Calibri" w:eastAsia="Calibri" w:hAnsi="Calibri" w:cs="Calibri"/>
          <w:sz w:val="24"/>
          <w:szCs w:val="24"/>
        </w:rPr>
      </w:pPr>
      <w:r w:rsidRPr="005E05C2">
        <w:rPr>
          <w:rFonts w:ascii="Calibri" w:eastAsia="Calibri" w:hAnsi="Calibri" w:cs="Calibri"/>
          <w:sz w:val="24"/>
          <w:szCs w:val="24"/>
        </w:rPr>
        <w:t>porozumienie o partnerstwie/umowa partnerstwa wraz z aneksami (</w:t>
      </w:r>
      <w:r>
        <w:rPr>
          <w:rFonts w:ascii="Calibri" w:eastAsia="Calibri" w:hAnsi="Calibri" w:cs="Calibri"/>
          <w:sz w:val="24"/>
          <w:szCs w:val="24"/>
        </w:rPr>
        <w:t xml:space="preserve">dokument podpisany elektronicznie przez wszystkie strony - </w:t>
      </w:r>
      <w:r w:rsidRPr="00D137F9">
        <w:rPr>
          <w:rFonts w:ascii="Calibri" w:eastAsia="Calibri" w:hAnsi="Calibri" w:cs="Calibri"/>
          <w:sz w:val="24"/>
          <w:szCs w:val="24"/>
        </w:rPr>
        <w:t xml:space="preserve">podpis profilem zaufanym lub </w:t>
      </w:r>
      <w:r w:rsidRPr="00D137F9">
        <w:rPr>
          <w:rFonts w:ascii="Calibri" w:eastAsia="Calibri" w:hAnsi="Calibri" w:cs="Calibri"/>
          <w:sz w:val="24"/>
          <w:szCs w:val="24"/>
        </w:rPr>
        <w:lastRenderedPageBreak/>
        <w:t>podpisem kwalifikowanym</w:t>
      </w:r>
      <w:r>
        <w:rPr>
          <w:rFonts w:ascii="Calibri" w:eastAsia="Calibri" w:hAnsi="Calibri" w:cs="Calibri"/>
          <w:sz w:val="24"/>
          <w:szCs w:val="24"/>
        </w:rPr>
        <w:t xml:space="preserve"> lub </w:t>
      </w:r>
      <w:r w:rsidRPr="005E05C2">
        <w:rPr>
          <w:rFonts w:ascii="Calibri" w:eastAsia="Calibri" w:hAnsi="Calibri" w:cs="Calibri"/>
          <w:sz w:val="24"/>
          <w:szCs w:val="24"/>
        </w:rPr>
        <w:t>skan podpisanego dokumentu</w:t>
      </w:r>
      <w:r>
        <w:rPr>
          <w:rFonts w:ascii="Calibri" w:eastAsia="Calibri" w:hAnsi="Calibri" w:cs="Calibri"/>
          <w:sz w:val="24"/>
          <w:szCs w:val="24"/>
        </w:rPr>
        <w:t xml:space="preserve"> </w:t>
      </w:r>
      <w:r>
        <w:rPr>
          <w:rFonts w:ascii="Calibri" w:eastAsia="Calibri" w:hAnsi="Calibri" w:cs="Calibri"/>
          <w:sz w:val="24"/>
          <w:szCs w:val="24"/>
        </w:rPr>
        <w:br/>
        <w:t>w przypadku sporządzenia dokumentu w wersji papierowej</w:t>
      </w:r>
      <w:r w:rsidRPr="005E05C2">
        <w:rPr>
          <w:rFonts w:ascii="Calibri" w:eastAsia="Calibri" w:hAnsi="Calibri" w:cs="Calibri"/>
          <w:sz w:val="24"/>
          <w:szCs w:val="24"/>
        </w:rPr>
        <w:t>),</w:t>
      </w:r>
    </w:p>
    <w:p w14:paraId="27F83DE0" w14:textId="1C35A885" w:rsidR="008A3CB8" w:rsidRPr="005E05C2" w:rsidRDefault="008A3CB8" w:rsidP="007944A7">
      <w:pPr>
        <w:pStyle w:val="Akapitzlist"/>
        <w:widowControl w:val="0"/>
        <w:numPr>
          <w:ilvl w:val="0"/>
          <w:numId w:val="49"/>
        </w:numPr>
        <w:autoSpaceDE w:val="0"/>
        <w:autoSpaceDN w:val="0"/>
        <w:spacing w:after="120" w:line="276" w:lineRule="auto"/>
        <w:ind w:left="851" w:hanging="425"/>
        <w:outlineLvl w:val="3"/>
        <w:rPr>
          <w:rFonts w:ascii="Calibri" w:eastAsia="Calibri" w:hAnsi="Calibri" w:cs="Calibri"/>
          <w:sz w:val="24"/>
          <w:szCs w:val="24"/>
        </w:rPr>
      </w:pPr>
      <w:r w:rsidRPr="005E05C2">
        <w:rPr>
          <w:rFonts w:ascii="Calibri" w:eastAsia="Calibri" w:hAnsi="Calibri" w:cs="Calibri"/>
          <w:sz w:val="24"/>
          <w:szCs w:val="24"/>
        </w:rPr>
        <w:t xml:space="preserve">dokumenty potwierdzające spełnienie wymogów dotyczących wyboru Partnerów, o których mowa w art. 39 ustawy z dnia 28 kwietnia 2022 r. o zasadach realizacji zadań finansowanych ze środków europejskich w perspektywie finansowej 2021–2027, </w:t>
      </w:r>
      <w:r w:rsidRPr="004A1EBC">
        <w:rPr>
          <w:rFonts w:ascii="Calibri" w:eastAsia="Calibri" w:hAnsi="Calibri" w:cs="Calibri"/>
          <w:b/>
          <w:bCs/>
          <w:sz w:val="24"/>
          <w:szCs w:val="24"/>
        </w:rPr>
        <w:t>w tym potwierdzające fakt dokonania wyboru partnerów przed złożeniem wniosku o dofinansowanie projektu</w:t>
      </w:r>
      <w:r w:rsidRPr="005E05C2">
        <w:rPr>
          <w:rFonts w:ascii="Calibri" w:eastAsia="Calibri" w:hAnsi="Calibri" w:cs="Calibri"/>
          <w:sz w:val="24"/>
          <w:szCs w:val="24"/>
        </w:rPr>
        <w:t xml:space="preserve"> (dokumentacja źródłowa Wnioskodawcy)</w:t>
      </w:r>
      <w:r w:rsidR="00276ED1">
        <w:rPr>
          <w:rFonts w:ascii="Calibri" w:eastAsia="Calibri" w:hAnsi="Calibri" w:cs="Calibri"/>
          <w:sz w:val="24"/>
          <w:szCs w:val="24"/>
        </w:rPr>
        <w:t>, tj.:</w:t>
      </w:r>
    </w:p>
    <w:p w14:paraId="73E38CED" w14:textId="0EF86D72" w:rsidR="00E73587" w:rsidRPr="009211CE" w:rsidRDefault="00E73587" w:rsidP="007944A7">
      <w:pPr>
        <w:pStyle w:val="Akapitzlist"/>
        <w:numPr>
          <w:ilvl w:val="0"/>
          <w:numId w:val="50"/>
        </w:numPr>
        <w:autoSpaceDE w:val="0"/>
        <w:autoSpaceDN w:val="0"/>
        <w:adjustRightInd w:val="0"/>
        <w:spacing w:after="120" w:line="276" w:lineRule="auto"/>
        <w:ind w:left="851" w:hanging="284"/>
        <w:rPr>
          <w:rFonts w:eastAsia="Times New Roman" w:cstheme="minorHAnsi"/>
          <w:sz w:val="24"/>
          <w:szCs w:val="24"/>
          <w:lang w:eastAsia="pl-PL"/>
        </w:rPr>
      </w:pPr>
      <w:r w:rsidRPr="009211CE">
        <w:rPr>
          <w:rFonts w:eastAsia="Times New Roman" w:cstheme="minorHAnsi"/>
          <w:sz w:val="24"/>
          <w:szCs w:val="24"/>
          <w:lang w:eastAsia="pl-PL"/>
        </w:rPr>
        <w:t>pełną treść ogłoszenia o naborze wraz ze zrzutem ekranu ze strony internetowej wnioskodawcy, potwierdzającym upublicznienie ogłoszenia i umożliwiającym ustalenie daty jego zamieszczenia;</w:t>
      </w:r>
    </w:p>
    <w:p w14:paraId="7BA2580E" w14:textId="035A7E40" w:rsidR="00E73587" w:rsidRPr="009211CE" w:rsidRDefault="00D81488" w:rsidP="007944A7">
      <w:pPr>
        <w:pStyle w:val="Akapitzlist"/>
        <w:numPr>
          <w:ilvl w:val="0"/>
          <w:numId w:val="50"/>
        </w:numPr>
        <w:spacing w:after="120" w:line="276" w:lineRule="auto"/>
        <w:ind w:left="851" w:hanging="284"/>
        <w:rPr>
          <w:rFonts w:eastAsia="Times New Roman" w:cstheme="minorHAnsi"/>
          <w:sz w:val="24"/>
          <w:szCs w:val="24"/>
          <w:lang w:eastAsia="pl-PL"/>
        </w:rPr>
      </w:pPr>
      <w:r>
        <w:rPr>
          <w:rFonts w:eastAsia="Times New Roman" w:cstheme="minorHAnsi"/>
          <w:sz w:val="24"/>
          <w:szCs w:val="24"/>
          <w:lang w:eastAsia="pl-PL"/>
        </w:rPr>
        <w:t xml:space="preserve"> </w:t>
      </w:r>
      <w:r w:rsidR="00E73587" w:rsidRPr="009211CE">
        <w:rPr>
          <w:rFonts w:eastAsia="Times New Roman" w:cstheme="minorHAnsi"/>
          <w:sz w:val="24"/>
          <w:szCs w:val="24"/>
          <w:lang w:eastAsia="pl-PL"/>
        </w:rPr>
        <w:t>protokół lub inny równoważny dokument, potwierdzający fakt uwzględnienia przy wyborze partnera zgodności działania potencjalnego partnera z celami partnerstwa, deklarowanego wkładu potencjalnego partnera w realizację celu partnerstwa oraz doświadczenia w realizacji projektów o podobnym charakterze;</w:t>
      </w:r>
    </w:p>
    <w:p w14:paraId="1E1909F3" w14:textId="7B2B4D61" w:rsidR="00E73587" w:rsidRPr="009211CE" w:rsidRDefault="00D81488" w:rsidP="007944A7">
      <w:pPr>
        <w:pStyle w:val="Akapitzlist"/>
        <w:numPr>
          <w:ilvl w:val="0"/>
          <w:numId w:val="50"/>
        </w:numPr>
        <w:spacing w:after="120" w:line="276" w:lineRule="auto"/>
        <w:ind w:left="851" w:hanging="284"/>
        <w:contextualSpacing w:val="0"/>
        <w:rPr>
          <w:rFonts w:eastAsia="Times New Roman" w:cstheme="minorHAnsi"/>
          <w:sz w:val="24"/>
          <w:szCs w:val="24"/>
          <w:lang w:eastAsia="pl-PL"/>
        </w:rPr>
      </w:pPr>
      <w:r>
        <w:rPr>
          <w:rFonts w:eastAsia="Times New Roman" w:cstheme="minorHAnsi"/>
          <w:sz w:val="24"/>
          <w:szCs w:val="24"/>
          <w:lang w:eastAsia="pl-PL"/>
        </w:rPr>
        <w:t xml:space="preserve"> </w:t>
      </w:r>
      <w:r w:rsidR="00E73587" w:rsidRPr="009211CE">
        <w:rPr>
          <w:rFonts w:eastAsia="Times New Roman" w:cstheme="minorHAnsi"/>
          <w:sz w:val="24"/>
          <w:szCs w:val="24"/>
          <w:lang w:eastAsia="pl-PL"/>
        </w:rPr>
        <w:t>zrzut ekranu ze strony internetowej wnioskodawcy potwierdzający upublicznienie  informacji o podmiocie/podmiotach wybranych do pełnienia funkcji partnera.</w:t>
      </w:r>
    </w:p>
    <w:p w14:paraId="419F624E" w14:textId="77777777" w:rsidR="00E73587" w:rsidRPr="009211CE" w:rsidRDefault="00E73587" w:rsidP="00E73587">
      <w:pPr>
        <w:pStyle w:val="Akapitzlist"/>
        <w:numPr>
          <w:ilvl w:val="3"/>
          <w:numId w:val="44"/>
        </w:numPr>
        <w:autoSpaceDE w:val="0"/>
        <w:autoSpaceDN w:val="0"/>
        <w:adjustRightInd w:val="0"/>
        <w:spacing w:after="120" w:line="276" w:lineRule="auto"/>
        <w:ind w:left="426" w:hanging="426"/>
        <w:rPr>
          <w:rFonts w:eastAsia="Times New Roman" w:cstheme="minorHAnsi"/>
          <w:sz w:val="24"/>
          <w:szCs w:val="24"/>
          <w:lang w:eastAsia="pl-PL"/>
        </w:rPr>
      </w:pPr>
      <w:r w:rsidRPr="009211CE">
        <w:rPr>
          <w:rFonts w:eastAsia="Times New Roman" w:cstheme="minorHAnsi"/>
          <w:sz w:val="24"/>
          <w:szCs w:val="24"/>
          <w:lang w:eastAsia="pl-PL"/>
        </w:rPr>
        <w:t xml:space="preserve">W przypadku podmiotów </w:t>
      </w:r>
      <w:r w:rsidRPr="009211CE">
        <w:rPr>
          <w:rFonts w:eastAsia="Times New Roman" w:cstheme="minorHAnsi"/>
          <w:sz w:val="24"/>
          <w:szCs w:val="24"/>
          <w:u w:val="single"/>
          <w:lang w:eastAsia="pl-PL"/>
        </w:rPr>
        <w:t>innych niż</w:t>
      </w:r>
      <w:r w:rsidRPr="009211CE">
        <w:rPr>
          <w:rFonts w:eastAsia="Times New Roman" w:cstheme="minorHAnsi"/>
          <w:sz w:val="24"/>
          <w:szCs w:val="24"/>
          <w:lang w:eastAsia="pl-PL"/>
        </w:rPr>
        <w:t xml:space="preserve"> wymienione w </w:t>
      </w:r>
      <w:hyperlink r:id="rId18" w:history="1">
        <w:r w:rsidRPr="009211CE">
          <w:rPr>
            <w:rStyle w:val="Hipercze"/>
            <w:rFonts w:eastAsia="Times New Roman" w:cstheme="minorHAnsi"/>
            <w:sz w:val="24"/>
            <w:szCs w:val="24"/>
            <w:lang w:eastAsia="pl-PL"/>
          </w:rPr>
          <w:t>art. 4</w:t>
        </w:r>
      </w:hyperlink>
      <w:r w:rsidRPr="009211CE">
        <w:rPr>
          <w:rFonts w:eastAsia="Times New Roman" w:cstheme="minorHAnsi"/>
          <w:sz w:val="24"/>
          <w:szCs w:val="24"/>
          <w:lang w:eastAsia="pl-PL"/>
        </w:rPr>
        <w:t xml:space="preserve">, </w:t>
      </w:r>
      <w:hyperlink r:id="rId19" w:history="1">
        <w:r w:rsidRPr="009211CE">
          <w:rPr>
            <w:rStyle w:val="Hipercze"/>
            <w:rFonts w:eastAsia="Times New Roman" w:cstheme="minorHAnsi"/>
            <w:sz w:val="24"/>
            <w:szCs w:val="24"/>
            <w:lang w:eastAsia="pl-PL"/>
          </w:rPr>
          <w:t>art. 5 ust. 1</w:t>
        </w:r>
      </w:hyperlink>
      <w:r w:rsidRPr="009211CE">
        <w:rPr>
          <w:rFonts w:eastAsia="Times New Roman" w:cstheme="minorHAnsi"/>
          <w:sz w:val="24"/>
          <w:szCs w:val="24"/>
          <w:lang w:eastAsia="pl-PL"/>
        </w:rPr>
        <w:t xml:space="preserve"> i </w:t>
      </w:r>
      <w:hyperlink r:id="rId20" w:history="1">
        <w:r w:rsidRPr="009211CE">
          <w:rPr>
            <w:rStyle w:val="Hipercze"/>
            <w:rFonts w:eastAsia="Times New Roman" w:cstheme="minorHAnsi"/>
            <w:sz w:val="24"/>
            <w:szCs w:val="24"/>
            <w:lang w:eastAsia="pl-PL"/>
          </w:rPr>
          <w:t>art. 6</w:t>
        </w:r>
      </w:hyperlink>
      <w:r w:rsidRPr="009211CE">
        <w:rPr>
          <w:rFonts w:eastAsia="Times New Roman" w:cstheme="minorHAnsi"/>
          <w:sz w:val="24"/>
          <w:szCs w:val="24"/>
          <w:lang w:eastAsia="pl-PL"/>
        </w:rPr>
        <w:t xml:space="preserve"> ustawy </w:t>
      </w:r>
      <w:r w:rsidRPr="009211CE">
        <w:rPr>
          <w:rFonts w:eastAsia="Times New Roman" w:cstheme="minorHAnsi"/>
          <w:sz w:val="24"/>
          <w:szCs w:val="24"/>
          <w:lang w:eastAsia="pl-PL"/>
        </w:rPr>
        <w:br/>
        <w:t>z dnia 11 września 2019 r. - Prawo zamówień publicznych, tj. tych które przy wyborze partnerów nie są zobligowane do stosowania procedury otwartego naboru, należy złożyć :</w:t>
      </w:r>
    </w:p>
    <w:p w14:paraId="563AF967" w14:textId="518EA6CB" w:rsidR="00262B49" w:rsidRPr="005E05C2" w:rsidRDefault="00262B49" w:rsidP="00262B49">
      <w:pPr>
        <w:pStyle w:val="Akapitzlist"/>
        <w:widowControl w:val="0"/>
        <w:numPr>
          <w:ilvl w:val="0"/>
          <w:numId w:val="49"/>
        </w:numPr>
        <w:autoSpaceDE w:val="0"/>
        <w:autoSpaceDN w:val="0"/>
        <w:spacing w:after="120" w:line="276" w:lineRule="auto"/>
        <w:ind w:left="851" w:hanging="357"/>
        <w:outlineLvl w:val="3"/>
        <w:rPr>
          <w:rFonts w:ascii="Calibri" w:eastAsia="Calibri" w:hAnsi="Calibri" w:cs="Calibri"/>
          <w:sz w:val="24"/>
          <w:szCs w:val="24"/>
        </w:rPr>
      </w:pPr>
      <w:r w:rsidRPr="005E05C2">
        <w:rPr>
          <w:rFonts w:ascii="Calibri" w:eastAsia="Calibri" w:hAnsi="Calibri" w:cs="Calibri"/>
          <w:sz w:val="24"/>
          <w:szCs w:val="24"/>
        </w:rPr>
        <w:t>porozumienie o partnerstwie/umowa partnerstwa wraz z aneksami (</w:t>
      </w:r>
      <w:r>
        <w:rPr>
          <w:rFonts w:ascii="Calibri" w:eastAsia="Calibri" w:hAnsi="Calibri" w:cs="Calibri"/>
          <w:sz w:val="24"/>
          <w:szCs w:val="24"/>
        </w:rPr>
        <w:t xml:space="preserve">dokument podpisany elektronicznie przez wszystkie strony - </w:t>
      </w:r>
      <w:r w:rsidRPr="00D137F9">
        <w:rPr>
          <w:rFonts w:ascii="Calibri" w:eastAsia="Calibri" w:hAnsi="Calibri" w:cs="Calibri"/>
          <w:sz w:val="24"/>
          <w:szCs w:val="24"/>
        </w:rPr>
        <w:t>podpis profilem zaufanym lub podpisem kwalifikowanym</w:t>
      </w:r>
      <w:r>
        <w:rPr>
          <w:rFonts w:ascii="Calibri" w:eastAsia="Calibri" w:hAnsi="Calibri" w:cs="Calibri"/>
          <w:sz w:val="24"/>
          <w:szCs w:val="24"/>
        </w:rPr>
        <w:t xml:space="preserve"> lub </w:t>
      </w:r>
      <w:r w:rsidRPr="005E05C2">
        <w:rPr>
          <w:rFonts w:ascii="Calibri" w:eastAsia="Calibri" w:hAnsi="Calibri" w:cs="Calibri"/>
          <w:sz w:val="24"/>
          <w:szCs w:val="24"/>
        </w:rPr>
        <w:t>skan podpisanego dokumentu</w:t>
      </w:r>
      <w:r>
        <w:rPr>
          <w:rFonts w:ascii="Calibri" w:eastAsia="Calibri" w:hAnsi="Calibri" w:cs="Calibri"/>
          <w:sz w:val="24"/>
          <w:szCs w:val="24"/>
        </w:rPr>
        <w:t xml:space="preserve"> </w:t>
      </w:r>
      <w:r>
        <w:rPr>
          <w:rFonts w:ascii="Calibri" w:eastAsia="Calibri" w:hAnsi="Calibri" w:cs="Calibri"/>
          <w:sz w:val="24"/>
          <w:szCs w:val="24"/>
        </w:rPr>
        <w:br/>
        <w:t>w przypadku sporządzenia dokumentu w wersji papierowej</w:t>
      </w:r>
      <w:r w:rsidRPr="005E05C2">
        <w:rPr>
          <w:rFonts w:ascii="Calibri" w:eastAsia="Calibri" w:hAnsi="Calibri" w:cs="Calibri"/>
          <w:sz w:val="24"/>
          <w:szCs w:val="24"/>
        </w:rPr>
        <w:t>)</w:t>
      </w:r>
      <w:r w:rsidR="00D81488">
        <w:rPr>
          <w:rFonts w:ascii="Calibri" w:eastAsia="Calibri" w:hAnsi="Calibri" w:cs="Calibri"/>
          <w:sz w:val="24"/>
          <w:szCs w:val="24"/>
        </w:rPr>
        <w:t>.</w:t>
      </w:r>
    </w:p>
    <w:p w14:paraId="0161D418" w14:textId="6C4C9227" w:rsidR="00E73587" w:rsidRPr="009211CE" w:rsidRDefault="00097CE2" w:rsidP="00097CE2">
      <w:pPr>
        <w:autoSpaceDE w:val="0"/>
        <w:autoSpaceDN w:val="0"/>
        <w:adjustRightInd w:val="0"/>
        <w:spacing w:after="36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3. </w:t>
      </w:r>
      <w:r w:rsidR="00E73587" w:rsidRPr="009211CE">
        <w:rPr>
          <w:rFonts w:eastAsia="Times New Roman" w:cstheme="minorHAnsi"/>
          <w:sz w:val="24"/>
          <w:szCs w:val="24"/>
          <w:lang w:eastAsia="pl-PL"/>
        </w:rPr>
        <w:t xml:space="preserve">W przypadku kiedy </w:t>
      </w:r>
      <w:r w:rsidR="00FE550B" w:rsidRPr="009211CE">
        <w:rPr>
          <w:rFonts w:eastAsia="Times New Roman" w:cstheme="minorHAnsi"/>
          <w:sz w:val="24"/>
          <w:szCs w:val="24"/>
          <w:lang w:eastAsia="pl-PL"/>
        </w:rPr>
        <w:t xml:space="preserve">zarówno </w:t>
      </w:r>
      <w:r w:rsidR="00E73587" w:rsidRPr="009211CE">
        <w:rPr>
          <w:rFonts w:eastAsia="Times New Roman" w:cstheme="minorHAnsi"/>
          <w:sz w:val="24"/>
          <w:szCs w:val="24"/>
          <w:lang w:eastAsia="pl-PL"/>
        </w:rPr>
        <w:t xml:space="preserve">Wnioskodawca </w:t>
      </w:r>
      <w:r w:rsidR="00FE550B" w:rsidRPr="009211CE">
        <w:rPr>
          <w:rFonts w:eastAsia="Times New Roman" w:cstheme="minorHAnsi"/>
          <w:sz w:val="24"/>
          <w:szCs w:val="24"/>
          <w:lang w:eastAsia="pl-PL"/>
        </w:rPr>
        <w:t xml:space="preserve">jak </w:t>
      </w:r>
      <w:r w:rsidRPr="009211CE">
        <w:rPr>
          <w:rFonts w:eastAsia="Times New Roman" w:cstheme="minorHAnsi"/>
          <w:sz w:val="24"/>
          <w:szCs w:val="24"/>
          <w:lang w:eastAsia="pl-PL"/>
        </w:rPr>
        <w:t xml:space="preserve">i Partner </w:t>
      </w:r>
      <w:r w:rsidR="00E624EA">
        <w:rPr>
          <w:rFonts w:eastAsia="Times New Roman" w:cstheme="minorHAnsi"/>
          <w:sz w:val="24"/>
          <w:szCs w:val="24"/>
          <w:lang w:eastAsia="pl-PL"/>
        </w:rPr>
        <w:t>są</w:t>
      </w:r>
      <w:r w:rsidR="00E73587" w:rsidRPr="009211CE">
        <w:rPr>
          <w:rFonts w:eastAsia="Times New Roman" w:cstheme="minorHAnsi"/>
          <w:sz w:val="24"/>
          <w:szCs w:val="24"/>
          <w:lang w:eastAsia="pl-PL"/>
        </w:rPr>
        <w:t xml:space="preserve"> podmio</w:t>
      </w:r>
      <w:r w:rsidR="00E624EA">
        <w:rPr>
          <w:rFonts w:eastAsia="Times New Roman" w:cstheme="minorHAnsi"/>
          <w:sz w:val="24"/>
          <w:szCs w:val="24"/>
          <w:lang w:eastAsia="pl-PL"/>
        </w:rPr>
        <w:t>tami</w:t>
      </w:r>
      <w:r w:rsidR="00E73587" w:rsidRPr="009211CE">
        <w:rPr>
          <w:rFonts w:eastAsia="Times New Roman" w:cstheme="minorHAnsi"/>
          <w:sz w:val="24"/>
          <w:szCs w:val="24"/>
          <w:lang w:eastAsia="pl-PL"/>
        </w:rPr>
        <w:t>, o któr</w:t>
      </w:r>
      <w:r w:rsidR="00E624EA">
        <w:rPr>
          <w:rFonts w:eastAsia="Times New Roman" w:cstheme="minorHAnsi"/>
          <w:sz w:val="24"/>
          <w:szCs w:val="24"/>
          <w:lang w:eastAsia="pl-PL"/>
        </w:rPr>
        <w:t>ych</w:t>
      </w:r>
      <w:r w:rsidR="00E73587" w:rsidRPr="009211CE">
        <w:rPr>
          <w:rFonts w:eastAsia="Times New Roman" w:cstheme="minorHAnsi"/>
          <w:sz w:val="24"/>
          <w:szCs w:val="24"/>
          <w:lang w:eastAsia="pl-PL"/>
        </w:rPr>
        <w:t xml:space="preserve"> mowa w </w:t>
      </w:r>
      <w:hyperlink r:id="rId21" w:history="1">
        <w:r w:rsidR="00E73587" w:rsidRPr="009211CE">
          <w:rPr>
            <w:rStyle w:val="Hipercze"/>
            <w:rFonts w:eastAsia="Times New Roman" w:cstheme="minorHAnsi"/>
            <w:sz w:val="24"/>
            <w:szCs w:val="24"/>
            <w:lang w:eastAsia="pl-PL"/>
          </w:rPr>
          <w:t>art. 4</w:t>
        </w:r>
      </w:hyperlink>
      <w:r w:rsidR="00E73587" w:rsidRPr="009211CE">
        <w:rPr>
          <w:rFonts w:eastAsia="Times New Roman" w:cstheme="minorHAnsi"/>
          <w:sz w:val="24"/>
          <w:szCs w:val="24"/>
          <w:lang w:eastAsia="pl-PL"/>
        </w:rPr>
        <w:t xml:space="preserve">, </w:t>
      </w:r>
      <w:hyperlink r:id="rId22" w:history="1">
        <w:r w:rsidR="00E73587" w:rsidRPr="009211CE">
          <w:rPr>
            <w:rStyle w:val="Hipercze"/>
            <w:rFonts w:eastAsia="Times New Roman" w:cstheme="minorHAnsi"/>
            <w:sz w:val="24"/>
            <w:szCs w:val="24"/>
            <w:lang w:eastAsia="pl-PL"/>
          </w:rPr>
          <w:t>art. 5 ust. 1</w:t>
        </w:r>
      </w:hyperlink>
      <w:r w:rsidR="00E73587" w:rsidRPr="009211CE">
        <w:rPr>
          <w:rFonts w:eastAsia="Times New Roman" w:cstheme="minorHAnsi"/>
          <w:sz w:val="24"/>
          <w:szCs w:val="24"/>
          <w:lang w:eastAsia="pl-PL"/>
        </w:rPr>
        <w:t xml:space="preserve"> i </w:t>
      </w:r>
      <w:hyperlink r:id="rId23" w:history="1">
        <w:r w:rsidR="00E73587" w:rsidRPr="009211CE">
          <w:rPr>
            <w:rStyle w:val="Hipercze"/>
            <w:rFonts w:eastAsia="Times New Roman" w:cstheme="minorHAnsi"/>
            <w:sz w:val="24"/>
            <w:szCs w:val="24"/>
            <w:lang w:eastAsia="pl-PL"/>
          </w:rPr>
          <w:t>art. 6</w:t>
        </w:r>
      </w:hyperlink>
      <w:r w:rsidR="00E73587" w:rsidRPr="009211CE">
        <w:rPr>
          <w:rFonts w:eastAsia="Times New Roman" w:cstheme="minorHAnsi"/>
          <w:sz w:val="24"/>
          <w:szCs w:val="24"/>
          <w:lang w:eastAsia="pl-PL"/>
        </w:rPr>
        <w:t xml:space="preserve"> ustawy z dnia 11 września 2019 r. - Prawo zamówień publicznych,</w:t>
      </w:r>
      <w:r w:rsidR="00E624EA">
        <w:rPr>
          <w:rFonts w:eastAsia="Times New Roman" w:cstheme="minorHAnsi"/>
          <w:sz w:val="24"/>
          <w:szCs w:val="24"/>
          <w:lang w:eastAsia="pl-PL"/>
        </w:rPr>
        <w:t xml:space="preserve"> celem potwierdzenia, że wybór partnerów nastąpił przed złożeniem wniosku o dofinansowanie projektu, </w:t>
      </w:r>
      <w:r w:rsidR="00E73587" w:rsidRPr="009211CE">
        <w:rPr>
          <w:rFonts w:eastAsia="Times New Roman" w:cstheme="minorHAnsi"/>
          <w:sz w:val="24"/>
          <w:szCs w:val="24"/>
          <w:lang w:eastAsia="pl-PL"/>
        </w:rPr>
        <w:t xml:space="preserve"> </w:t>
      </w:r>
      <w:r w:rsidRPr="009211CE">
        <w:rPr>
          <w:rFonts w:eastAsia="Times New Roman" w:cstheme="minorHAnsi"/>
          <w:sz w:val="24"/>
          <w:szCs w:val="24"/>
          <w:lang w:eastAsia="pl-PL"/>
        </w:rPr>
        <w:t>należy złożyć:</w:t>
      </w:r>
    </w:p>
    <w:p w14:paraId="3B963DC5" w14:textId="39DBF3AB" w:rsidR="00CB6000" w:rsidRDefault="00262B49" w:rsidP="00CB6000">
      <w:pPr>
        <w:pStyle w:val="Akapitzlist"/>
        <w:widowControl w:val="0"/>
        <w:numPr>
          <w:ilvl w:val="0"/>
          <w:numId w:val="49"/>
        </w:numPr>
        <w:autoSpaceDE w:val="0"/>
        <w:autoSpaceDN w:val="0"/>
        <w:spacing w:after="120" w:line="276" w:lineRule="auto"/>
        <w:ind w:left="851" w:hanging="284"/>
        <w:outlineLvl w:val="3"/>
        <w:rPr>
          <w:rFonts w:ascii="Calibri" w:eastAsia="Calibri" w:hAnsi="Calibri" w:cs="Calibri"/>
          <w:sz w:val="24"/>
          <w:szCs w:val="24"/>
        </w:rPr>
      </w:pPr>
      <w:r w:rsidRPr="005E05C2">
        <w:rPr>
          <w:rFonts w:ascii="Calibri" w:eastAsia="Calibri" w:hAnsi="Calibri" w:cs="Calibri"/>
          <w:sz w:val="24"/>
          <w:szCs w:val="24"/>
        </w:rPr>
        <w:t>porozumienie o partnerstwie/umowa partnerstwa wraz z aneksami (</w:t>
      </w:r>
      <w:r>
        <w:rPr>
          <w:rFonts w:ascii="Calibri" w:eastAsia="Calibri" w:hAnsi="Calibri" w:cs="Calibri"/>
          <w:sz w:val="24"/>
          <w:szCs w:val="24"/>
        </w:rPr>
        <w:t xml:space="preserve">dokument podpisany elektronicznie przez wszystkie strony - </w:t>
      </w:r>
      <w:r w:rsidRPr="00D137F9">
        <w:rPr>
          <w:rFonts w:ascii="Calibri" w:eastAsia="Calibri" w:hAnsi="Calibri" w:cs="Calibri"/>
          <w:sz w:val="24"/>
          <w:szCs w:val="24"/>
        </w:rPr>
        <w:t>podpis profilem zaufanym lub podpisem kwalifikowanym</w:t>
      </w:r>
      <w:r>
        <w:rPr>
          <w:rFonts w:ascii="Calibri" w:eastAsia="Calibri" w:hAnsi="Calibri" w:cs="Calibri"/>
          <w:sz w:val="24"/>
          <w:szCs w:val="24"/>
        </w:rPr>
        <w:t xml:space="preserve"> lub </w:t>
      </w:r>
      <w:r w:rsidRPr="005E05C2">
        <w:rPr>
          <w:rFonts w:ascii="Calibri" w:eastAsia="Calibri" w:hAnsi="Calibri" w:cs="Calibri"/>
          <w:sz w:val="24"/>
          <w:szCs w:val="24"/>
        </w:rPr>
        <w:t>skan podpisanego dokumentu</w:t>
      </w:r>
      <w:r>
        <w:rPr>
          <w:rFonts w:ascii="Calibri" w:eastAsia="Calibri" w:hAnsi="Calibri" w:cs="Calibri"/>
          <w:sz w:val="24"/>
          <w:szCs w:val="24"/>
        </w:rPr>
        <w:t xml:space="preserve"> </w:t>
      </w:r>
      <w:r>
        <w:rPr>
          <w:rFonts w:ascii="Calibri" w:eastAsia="Calibri" w:hAnsi="Calibri" w:cs="Calibri"/>
          <w:sz w:val="24"/>
          <w:szCs w:val="24"/>
        </w:rPr>
        <w:br/>
        <w:t>w przypadku sporządzenia dokumentu w wersji papierowej</w:t>
      </w:r>
      <w:r w:rsidRPr="005E05C2">
        <w:rPr>
          <w:rFonts w:ascii="Calibri" w:eastAsia="Calibri" w:hAnsi="Calibri" w:cs="Calibri"/>
          <w:sz w:val="24"/>
          <w:szCs w:val="24"/>
        </w:rPr>
        <w:t>)</w:t>
      </w:r>
      <w:r w:rsidR="00D81488">
        <w:rPr>
          <w:rFonts w:ascii="Calibri" w:eastAsia="Calibri" w:hAnsi="Calibri" w:cs="Calibri"/>
          <w:sz w:val="24"/>
          <w:szCs w:val="24"/>
        </w:rPr>
        <w:t>.</w:t>
      </w:r>
    </w:p>
    <w:p w14:paraId="0B06E3DE" w14:textId="77777777" w:rsidR="00E56896" w:rsidRPr="009211CE" w:rsidRDefault="00E56896" w:rsidP="00DA3256">
      <w:pPr>
        <w:autoSpaceDE w:val="0"/>
        <w:autoSpaceDN w:val="0"/>
        <w:adjustRightInd w:val="0"/>
        <w:spacing w:after="120" w:line="276" w:lineRule="auto"/>
        <w:rPr>
          <w:rFonts w:eastAsia="Times New Roman" w:cstheme="minorHAnsi"/>
          <w:sz w:val="24"/>
          <w:szCs w:val="24"/>
          <w:lang w:eastAsia="pl-PL"/>
        </w:rPr>
      </w:pPr>
    </w:p>
    <w:p w14:paraId="62406FDC" w14:textId="00358334" w:rsidR="00E56896" w:rsidRPr="009211CE" w:rsidRDefault="00E56896" w:rsidP="00E5689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b/>
          <w:bCs/>
          <w:sz w:val="24"/>
          <w:szCs w:val="24"/>
          <w:lang w:eastAsia="pl-PL"/>
        </w:rPr>
        <w:t xml:space="preserve">Powiązane z wnioskiem załączniki </w:t>
      </w:r>
      <w:bookmarkStart w:id="19" w:name="_Hlk150507371"/>
      <w:r w:rsidRPr="009211CE">
        <w:rPr>
          <w:rFonts w:eastAsia="Times New Roman" w:cstheme="minorHAnsi"/>
          <w:b/>
          <w:bCs/>
          <w:sz w:val="24"/>
          <w:szCs w:val="24"/>
          <w:lang w:eastAsia="pl-PL"/>
        </w:rPr>
        <w:t>powinny zostać uwierzytelnione przez Wnioskodawcę</w:t>
      </w:r>
      <w:bookmarkEnd w:id="19"/>
      <w:r w:rsidRPr="009211CE">
        <w:rPr>
          <w:rFonts w:eastAsia="Times New Roman" w:cstheme="minorHAnsi"/>
          <w:b/>
          <w:bCs/>
          <w:sz w:val="24"/>
          <w:szCs w:val="24"/>
          <w:lang w:eastAsia="pl-PL"/>
        </w:rPr>
        <w:t>.</w:t>
      </w:r>
      <w:r w:rsidRPr="009211CE">
        <w:rPr>
          <w:rFonts w:eastAsia="Times New Roman" w:cstheme="minorHAnsi"/>
          <w:sz w:val="24"/>
          <w:szCs w:val="24"/>
          <w:lang w:eastAsia="pl-PL"/>
        </w:rPr>
        <w:t xml:space="preserve"> </w:t>
      </w:r>
      <w:bookmarkStart w:id="20" w:name="_Hlk150507622"/>
      <w:r w:rsidRPr="009211CE">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20"/>
    </w:p>
    <w:p w14:paraId="1EACB249" w14:textId="77777777" w:rsidR="00E56896" w:rsidRDefault="00E56896" w:rsidP="00DA3256">
      <w:pPr>
        <w:autoSpaceDE w:val="0"/>
        <w:autoSpaceDN w:val="0"/>
        <w:adjustRightInd w:val="0"/>
        <w:spacing w:after="120" w:line="276" w:lineRule="auto"/>
        <w:rPr>
          <w:rFonts w:eastAsia="Times New Roman" w:cstheme="minorHAnsi"/>
          <w:sz w:val="24"/>
          <w:szCs w:val="24"/>
          <w:lang w:eastAsia="pl-PL"/>
        </w:rPr>
      </w:pPr>
    </w:p>
    <w:p w14:paraId="16E6B4FF" w14:textId="77777777" w:rsidR="00233B25" w:rsidRPr="009211CE" w:rsidRDefault="00233B25" w:rsidP="00DA3256">
      <w:pPr>
        <w:autoSpaceDE w:val="0"/>
        <w:autoSpaceDN w:val="0"/>
        <w:adjustRightInd w:val="0"/>
        <w:spacing w:after="120" w:line="276" w:lineRule="auto"/>
        <w:rPr>
          <w:rFonts w:eastAsia="Times New Roman" w:cstheme="minorHAnsi"/>
          <w:sz w:val="24"/>
          <w:szCs w:val="24"/>
          <w:lang w:eastAsia="pl-PL"/>
        </w:rPr>
      </w:pPr>
    </w:p>
    <w:p w14:paraId="6B5E473A" w14:textId="6C8D5323" w:rsidR="007B4986" w:rsidRPr="009211CE" w:rsidRDefault="007B4986"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Wnioski </w:t>
      </w:r>
      <w:r w:rsidR="00FD2865" w:rsidRPr="009211CE">
        <w:rPr>
          <w:rFonts w:eastAsia="Times New Roman" w:cstheme="minorHAnsi"/>
          <w:sz w:val="24"/>
          <w:szCs w:val="24"/>
          <w:lang w:eastAsia="pl-PL"/>
        </w:rPr>
        <w:t xml:space="preserve">o dofinansowanie projektów </w:t>
      </w:r>
      <w:r w:rsidRPr="009211CE">
        <w:rPr>
          <w:rFonts w:eastAsia="Times New Roman" w:cstheme="minorHAnsi"/>
          <w:sz w:val="24"/>
          <w:szCs w:val="24"/>
          <w:lang w:eastAsia="pl-PL"/>
        </w:rPr>
        <w:t>złożone podczas naboru, podlegają ocenie, która przebiega w </w:t>
      </w:r>
      <w:r w:rsidR="00433D44" w:rsidRPr="009211CE">
        <w:rPr>
          <w:rFonts w:eastAsia="Times New Roman" w:cstheme="minorHAnsi"/>
          <w:sz w:val="24"/>
          <w:szCs w:val="24"/>
          <w:lang w:eastAsia="pl-PL"/>
        </w:rPr>
        <w:t xml:space="preserve">czterech </w:t>
      </w:r>
      <w:r w:rsidRPr="009211CE">
        <w:rPr>
          <w:rFonts w:eastAsia="Times New Roman" w:cstheme="minorHAnsi"/>
          <w:sz w:val="24"/>
          <w:szCs w:val="24"/>
          <w:lang w:eastAsia="pl-PL"/>
        </w:rPr>
        <w:t>etapach:</w:t>
      </w:r>
    </w:p>
    <w:p w14:paraId="4FAE15A8" w14:textId="1627BD06" w:rsidR="00433D44" w:rsidRPr="00F04024" w:rsidRDefault="00433D44" w:rsidP="00DA3256">
      <w:pPr>
        <w:autoSpaceDE w:val="0"/>
        <w:autoSpaceDN w:val="0"/>
        <w:adjustRightInd w:val="0"/>
        <w:spacing w:after="120" w:line="276" w:lineRule="auto"/>
        <w:rPr>
          <w:rFonts w:ascii="Calibri" w:eastAsia="Times New Roman" w:hAnsi="Calibri" w:cs="Times New Roman"/>
          <w:sz w:val="24"/>
          <w:szCs w:val="24"/>
          <w:lang w:eastAsia="pl-PL"/>
        </w:rPr>
      </w:pPr>
      <w:r w:rsidRPr="009211CE">
        <w:rPr>
          <w:rFonts w:ascii="Calibri" w:eastAsia="Times New Roman" w:hAnsi="Calibri" w:cs="Times New Roman"/>
          <w:b/>
          <w:sz w:val="24"/>
          <w:szCs w:val="24"/>
          <w:lang w:eastAsia="pl-PL"/>
        </w:rPr>
        <w:t>Etap I – ocena formalna dostępowa</w:t>
      </w:r>
      <w:r w:rsidRPr="009211CE">
        <w:rPr>
          <w:rFonts w:ascii="Calibri" w:eastAsia="Times New Roman" w:hAnsi="Calibri" w:cs="Times New Roman"/>
          <w:sz w:val="24"/>
          <w:szCs w:val="24"/>
          <w:lang w:eastAsia="pl-PL"/>
        </w:rPr>
        <w:t xml:space="preserve"> - </w:t>
      </w:r>
      <w:r w:rsidRPr="00F04024">
        <w:rPr>
          <w:rFonts w:ascii="Calibri" w:eastAsia="Times New Roman" w:hAnsi="Calibri" w:cs="Times New Roman"/>
          <w:sz w:val="24"/>
          <w:szCs w:val="24"/>
          <w:lang w:eastAsia="pl-PL"/>
        </w:rPr>
        <w:t xml:space="preserve">rozpoczyna się </w:t>
      </w:r>
      <w:r w:rsidR="004B0D7D" w:rsidRPr="00F04024">
        <w:rPr>
          <w:rFonts w:ascii="Calibri" w:eastAsia="Times New Roman" w:hAnsi="Calibri" w:cs="Times New Roman"/>
          <w:sz w:val="24"/>
          <w:szCs w:val="24"/>
          <w:lang w:eastAsia="pl-PL"/>
        </w:rPr>
        <w:t xml:space="preserve">kolejnego dnia </w:t>
      </w:r>
      <w:r w:rsidRPr="00F04024">
        <w:rPr>
          <w:rFonts w:ascii="Calibri" w:eastAsia="Times New Roman" w:hAnsi="Calibri" w:cs="Times New Roman"/>
          <w:sz w:val="24"/>
          <w:szCs w:val="24"/>
          <w:lang w:eastAsia="pl-PL"/>
        </w:rPr>
        <w:t>po zakończeniu naboru wniosków o dofinansowanie projektu</w:t>
      </w:r>
      <w:r w:rsidR="004C190C" w:rsidRPr="00F04024">
        <w:rPr>
          <w:rFonts w:cstheme="minorHAnsi"/>
          <w:iCs/>
          <w:sz w:val="24"/>
          <w:szCs w:val="24"/>
        </w:rPr>
        <w:t xml:space="preserve"> i </w:t>
      </w:r>
      <w:r w:rsidR="004C190C" w:rsidRPr="00F04024">
        <w:rPr>
          <w:rFonts w:cstheme="minorHAnsi"/>
          <w:bCs/>
          <w:iCs/>
          <w:sz w:val="24"/>
          <w:szCs w:val="24"/>
        </w:rPr>
        <w:t xml:space="preserve">trwa do </w:t>
      </w:r>
      <w:r w:rsidR="004C190C" w:rsidRPr="00F04024">
        <w:rPr>
          <w:rFonts w:cstheme="minorHAnsi"/>
          <w:b/>
          <w:bCs/>
          <w:iCs/>
          <w:sz w:val="24"/>
          <w:szCs w:val="24"/>
        </w:rPr>
        <w:t>50 dni kalendarzowych od dnia zakończenia naboru wniosków o dofinansowanie projekt</w:t>
      </w:r>
      <w:r w:rsidR="002A1932" w:rsidRPr="00F04024">
        <w:rPr>
          <w:rFonts w:cstheme="minorHAnsi"/>
          <w:b/>
          <w:bCs/>
          <w:iCs/>
          <w:sz w:val="24"/>
          <w:szCs w:val="24"/>
        </w:rPr>
        <w:t>u</w:t>
      </w:r>
      <w:r w:rsidR="00306633" w:rsidRPr="00F04024">
        <w:rPr>
          <w:rFonts w:cstheme="minorHAnsi"/>
          <w:b/>
          <w:bCs/>
          <w:iCs/>
          <w:sz w:val="24"/>
          <w:szCs w:val="24"/>
        </w:rPr>
        <w:t xml:space="preserve">. </w:t>
      </w:r>
      <w:r w:rsidRPr="00F04024">
        <w:rPr>
          <w:rFonts w:ascii="Calibri" w:eastAsia="Times New Roman" w:hAnsi="Calibri" w:cs="Times New Roman"/>
          <w:sz w:val="24"/>
          <w:szCs w:val="24"/>
          <w:lang w:eastAsia="pl-PL"/>
        </w:rPr>
        <w:t>Ocena formalna dostępowa danego projektu dokonywana jest przez jednego pracownika IP powołanego do składu KOP.</w:t>
      </w:r>
    </w:p>
    <w:p w14:paraId="4212B07C" w14:textId="17E6C68E" w:rsidR="004B0D7D" w:rsidRPr="00F04024" w:rsidRDefault="007B4986" w:rsidP="004B0D7D">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Etap I</w:t>
      </w:r>
      <w:r w:rsidR="00FB3100" w:rsidRPr="009211CE">
        <w:rPr>
          <w:rFonts w:eastAsia="Times New Roman" w:cstheme="minorHAnsi"/>
          <w:b/>
          <w:iCs/>
          <w:sz w:val="24"/>
          <w:szCs w:val="24"/>
          <w:lang w:eastAsia="pl-PL"/>
        </w:rPr>
        <w:t>I</w:t>
      </w:r>
      <w:r w:rsidRPr="009211CE">
        <w:rPr>
          <w:rFonts w:eastAsia="Times New Roman" w:cstheme="minorHAnsi"/>
          <w:b/>
          <w:iCs/>
          <w:sz w:val="24"/>
          <w:szCs w:val="24"/>
          <w:lang w:eastAsia="pl-PL"/>
        </w:rPr>
        <w:t xml:space="preserve"> </w:t>
      </w:r>
      <w:r w:rsidR="003F32B0" w:rsidRPr="009211CE">
        <w:rPr>
          <w:rFonts w:eastAsia="Times New Roman" w:cstheme="minorHAnsi"/>
          <w:sz w:val="24"/>
          <w:szCs w:val="24"/>
          <w:lang w:eastAsia="pl-PL"/>
        </w:rPr>
        <w:t>-</w:t>
      </w:r>
      <w:r w:rsidR="00D87A4E" w:rsidRPr="009211CE">
        <w:rPr>
          <w:rFonts w:eastAsia="Times New Roman" w:cstheme="minorHAnsi"/>
          <w:iCs/>
          <w:sz w:val="24"/>
          <w:szCs w:val="24"/>
          <w:lang w:eastAsia="pl-PL"/>
        </w:rPr>
        <w:t xml:space="preserve"> </w:t>
      </w:r>
      <w:r w:rsidR="00D87A4E" w:rsidRPr="009211CE">
        <w:rPr>
          <w:rFonts w:eastAsia="Times New Roman" w:cstheme="minorHAnsi"/>
          <w:b/>
          <w:iCs/>
          <w:sz w:val="24"/>
          <w:szCs w:val="24"/>
          <w:lang w:eastAsia="pl-PL"/>
        </w:rPr>
        <w:t>ocena formalna</w:t>
      </w:r>
      <w:r w:rsidR="00031469" w:rsidRPr="009211CE">
        <w:rPr>
          <w:rFonts w:eastAsia="Times New Roman" w:cstheme="minorHAnsi"/>
          <w:iCs/>
          <w:sz w:val="24"/>
          <w:szCs w:val="24"/>
          <w:lang w:eastAsia="pl-PL"/>
        </w:rPr>
        <w:t xml:space="preserve"> - </w:t>
      </w:r>
      <w:r w:rsidR="004B0D7D" w:rsidRPr="00F04024">
        <w:rPr>
          <w:rFonts w:eastAsia="Times New Roman" w:cstheme="minorHAnsi"/>
          <w:iCs/>
          <w:sz w:val="24"/>
          <w:szCs w:val="24"/>
          <w:lang w:eastAsia="pl-PL"/>
        </w:rPr>
        <w:t xml:space="preserve">projekty pozytywnie ocenione na etapie oceny formalnej dostępowej poddawane są ocenie formalnej, która rozpoczyna się od dnia następnego po zakończeniu oceny formalnej dostępowej </w:t>
      </w:r>
      <w:r w:rsidR="004C190C" w:rsidRPr="00F04024">
        <w:rPr>
          <w:rFonts w:cstheme="minorHAnsi"/>
          <w:iCs/>
          <w:sz w:val="24"/>
          <w:szCs w:val="24"/>
        </w:rPr>
        <w:t xml:space="preserve">i </w:t>
      </w:r>
      <w:r w:rsidR="004C190C" w:rsidRPr="00F04024">
        <w:rPr>
          <w:rFonts w:cstheme="minorHAnsi"/>
          <w:bCs/>
          <w:iCs/>
          <w:sz w:val="24"/>
          <w:szCs w:val="24"/>
        </w:rPr>
        <w:t xml:space="preserve">trwa do </w:t>
      </w:r>
      <w:r w:rsidR="004C190C" w:rsidRPr="00F04024">
        <w:rPr>
          <w:rFonts w:cstheme="minorHAnsi"/>
          <w:b/>
          <w:bCs/>
          <w:iCs/>
          <w:sz w:val="24"/>
          <w:szCs w:val="24"/>
        </w:rPr>
        <w:t xml:space="preserve">50 dni kalendarzowych od dnia zakończenia oceny formalnej dostępowej. </w:t>
      </w:r>
      <w:r w:rsidR="004B0D7D" w:rsidRPr="00F04024">
        <w:rPr>
          <w:rFonts w:eastAsia="Times New Roman" w:cstheme="minorHAnsi"/>
          <w:iCs/>
          <w:sz w:val="24"/>
          <w:szCs w:val="24"/>
          <w:lang w:eastAsia="pl-PL"/>
        </w:rPr>
        <w:t>Ocena formalna danego projektu dokonywana jest przez jednego pracownika IP powołanego do składu KOP.</w:t>
      </w:r>
    </w:p>
    <w:p w14:paraId="0D8B401C" w14:textId="77777777" w:rsidR="00306633" w:rsidRPr="009211CE" w:rsidRDefault="004B0D7D"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iCs/>
          <w:sz w:val="24"/>
          <w:szCs w:val="24"/>
          <w:lang w:eastAsia="pl-PL"/>
        </w:rPr>
        <w:t xml:space="preserve">Etap I oraz etap II łącznie trwają do 100 dni kalendarzowych. </w:t>
      </w:r>
    </w:p>
    <w:p w14:paraId="08CC70E8" w14:textId="32273D1A" w:rsidR="007B4986" w:rsidRPr="009211CE" w:rsidRDefault="007B4986"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Etap II</w:t>
      </w:r>
      <w:r w:rsidR="00FB3100" w:rsidRPr="009211CE">
        <w:rPr>
          <w:rFonts w:eastAsia="Times New Roman" w:cstheme="minorHAnsi"/>
          <w:b/>
          <w:iCs/>
          <w:sz w:val="24"/>
          <w:szCs w:val="24"/>
          <w:lang w:eastAsia="pl-PL"/>
        </w:rPr>
        <w:t>I</w:t>
      </w:r>
      <w:r w:rsidRPr="009211CE">
        <w:rPr>
          <w:rFonts w:eastAsia="Times New Roman" w:cstheme="minorHAnsi"/>
          <w:b/>
          <w:iCs/>
          <w:sz w:val="24"/>
          <w:szCs w:val="24"/>
          <w:lang w:eastAsia="pl-PL"/>
        </w:rPr>
        <w:t xml:space="preserve"> </w:t>
      </w:r>
      <w:r w:rsidR="003F32B0" w:rsidRPr="009211CE">
        <w:rPr>
          <w:rFonts w:eastAsia="Times New Roman" w:cstheme="minorHAnsi"/>
          <w:sz w:val="24"/>
          <w:szCs w:val="24"/>
          <w:lang w:eastAsia="pl-PL"/>
        </w:rPr>
        <w:t>-</w:t>
      </w:r>
      <w:r w:rsidR="00D87A4E" w:rsidRPr="009211CE">
        <w:rPr>
          <w:rFonts w:eastAsia="Times New Roman" w:cstheme="minorHAnsi"/>
          <w:iCs/>
          <w:sz w:val="24"/>
          <w:szCs w:val="24"/>
          <w:lang w:eastAsia="pl-PL"/>
        </w:rPr>
        <w:t xml:space="preserve"> </w:t>
      </w:r>
      <w:r w:rsidR="00D87A4E" w:rsidRPr="009211CE">
        <w:rPr>
          <w:rFonts w:eastAsia="Times New Roman" w:cstheme="minorHAnsi"/>
          <w:b/>
          <w:iCs/>
          <w:sz w:val="24"/>
          <w:szCs w:val="24"/>
          <w:lang w:eastAsia="pl-PL"/>
        </w:rPr>
        <w:t>ocena merytoryczna</w:t>
      </w:r>
      <w:r w:rsidR="00031469" w:rsidRPr="009211CE">
        <w:rPr>
          <w:rFonts w:eastAsia="Times New Roman" w:cstheme="minorHAnsi"/>
          <w:iCs/>
          <w:sz w:val="24"/>
          <w:szCs w:val="24"/>
          <w:lang w:eastAsia="pl-PL"/>
        </w:rPr>
        <w:t xml:space="preserve"> - </w:t>
      </w:r>
      <w:r w:rsidR="00031469" w:rsidRPr="00123506">
        <w:rPr>
          <w:rFonts w:eastAsia="Times New Roman" w:cstheme="minorHAnsi"/>
          <w:iCs/>
          <w:sz w:val="24"/>
          <w:szCs w:val="24"/>
          <w:lang w:eastAsia="pl-PL"/>
        </w:rPr>
        <w:t xml:space="preserve">projekty pozytywnie ocenione pod względem formalnym poddawane są ocenie merytorycznej, która trwa </w:t>
      </w:r>
      <w:r w:rsidR="00031469" w:rsidRPr="00123506">
        <w:rPr>
          <w:rFonts w:eastAsia="Times New Roman" w:cstheme="minorHAnsi"/>
          <w:b/>
          <w:bCs/>
          <w:iCs/>
          <w:sz w:val="24"/>
          <w:szCs w:val="24"/>
          <w:lang w:eastAsia="pl-PL"/>
        </w:rPr>
        <w:t xml:space="preserve">do </w:t>
      </w:r>
      <w:r w:rsidR="000960A1" w:rsidRPr="00123506">
        <w:rPr>
          <w:rFonts w:eastAsia="Times New Roman" w:cstheme="minorHAnsi"/>
          <w:b/>
          <w:bCs/>
          <w:iCs/>
          <w:sz w:val="24"/>
          <w:szCs w:val="24"/>
          <w:lang w:eastAsia="pl-PL"/>
        </w:rPr>
        <w:t xml:space="preserve">100 </w:t>
      </w:r>
      <w:r w:rsidR="00031469" w:rsidRPr="00123506">
        <w:rPr>
          <w:rFonts w:eastAsia="Times New Roman" w:cstheme="minorHAnsi"/>
          <w:b/>
          <w:bCs/>
          <w:iCs/>
          <w:sz w:val="24"/>
          <w:szCs w:val="24"/>
          <w:lang w:eastAsia="pl-PL"/>
        </w:rPr>
        <w:t xml:space="preserve">dni kalendarzowych od dnia następnego po zakończeniu </w:t>
      </w:r>
      <w:r w:rsidR="0062286C" w:rsidRPr="00123506">
        <w:rPr>
          <w:rFonts w:eastAsia="Times New Roman" w:cstheme="minorHAnsi"/>
          <w:b/>
          <w:bCs/>
          <w:iCs/>
          <w:sz w:val="24"/>
          <w:szCs w:val="24"/>
          <w:lang w:eastAsia="pl-PL"/>
        </w:rPr>
        <w:t xml:space="preserve">etapu </w:t>
      </w:r>
      <w:r w:rsidR="00031469" w:rsidRPr="00123506">
        <w:rPr>
          <w:rFonts w:eastAsia="Times New Roman" w:cstheme="minorHAnsi"/>
          <w:b/>
          <w:bCs/>
          <w:iCs/>
          <w:sz w:val="24"/>
          <w:szCs w:val="24"/>
          <w:lang w:eastAsia="pl-PL"/>
        </w:rPr>
        <w:t>oceny formalnej</w:t>
      </w:r>
      <w:r w:rsidR="00031469" w:rsidRPr="00123506">
        <w:rPr>
          <w:rFonts w:eastAsia="Times New Roman" w:cstheme="minorHAnsi"/>
          <w:iCs/>
          <w:sz w:val="24"/>
          <w:szCs w:val="24"/>
          <w:lang w:eastAsia="pl-PL"/>
        </w:rPr>
        <w:t>.</w:t>
      </w:r>
      <w:r w:rsidR="00031469" w:rsidRPr="00123506">
        <w:rPr>
          <w:rFonts w:eastAsia="NSimSun" w:cstheme="minorHAnsi"/>
          <w:bCs/>
          <w:iCs/>
          <w:color w:val="000000"/>
          <w:kern w:val="3"/>
          <w:sz w:val="24"/>
          <w:szCs w:val="24"/>
          <w:lang w:eastAsia="zh-CN" w:bidi="hi-IN"/>
        </w:rPr>
        <w:t xml:space="preserve"> </w:t>
      </w:r>
      <w:r w:rsidR="00031469" w:rsidRPr="00123506">
        <w:rPr>
          <w:rFonts w:eastAsia="Times New Roman" w:cstheme="minorHAnsi"/>
          <w:bCs/>
          <w:iCs/>
          <w:sz w:val="24"/>
          <w:szCs w:val="24"/>
          <w:lang w:eastAsia="pl-PL"/>
        </w:rPr>
        <w:t>Ocena merytoryczna danego projektu dokonywana jest przez dwóch członków KOP powołanych do składu KOP</w:t>
      </w:r>
      <w:r w:rsidR="00363550" w:rsidRPr="00123506">
        <w:rPr>
          <w:rFonts w:eastAsia="Times New Roman" w:cstheme="minorHAnsi"/>
          <w:bCs/>
          <w:iCs/>
          <w:sz w:val="24"/>
          <w:szCs w:val="24"/>
          <w:lang w:eastAsia="pl-PL"/>
        </w:rPr>
        <w:t xml:space="preserve">, którzy </w:t>
      </w:r>
      <w:r w:rsidR="00031469" w:rsidRPr="00123506">
        <w:rPr>
          <w:rFonts w:eastAsia="Times New Roman" w:cstheme="minorHAnsi"/>
          <w:bCs/>
          <w:iCs/>
          <w:sz w:val="24"/>
          <w:szCs w:val="24"/>
          <w:lang w:eastAsia="pl-PL"/>
        </w:rPr>
        <w:t>tworzą parę oceniających.</w:t>
      </w:r>
    </w:p>
    <w:p w14:paraId="26143013" w14:textId="349ED52C" w:rsidR="007B4986" w:rsidRPr="009211CE" w:rsidRDefault="007B4986"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Etap I</w:t>
      </w:r>
      <w:r w:rsidR="00FB3100" w:rsidRPr="009211CE">
        <w:rPr>
          <w:rFonts w:eastAsia="Times New Roman" w:cstheme="minorHAnsi"/>
          <w:b/>
          <w:iCs/>
          <w:sz w:val="24"/>
          <w:szCs w:val="24"/>
          <w:lang w:eastAsia="pl-PL"/>
        </w:rPr>
        <w:t>V</w:t>
      </w:r>
      <w:r w:rsidR="003F32B0" w:rsidRPr="009211CE">
        <w:rPr>
          <w:rFonts w:eastAsia="Times New Roman" w:cstheme="minorHAnsi"/>
          <w:b/>
          <w:iCs/>
          <w:sz w:val="24"/>
          <w:szCs w:val="24"/>
          <w:lang w:eastAsia="pl-PL"/>
        </w:rPr>
        <w:t xml:space="preserve"> </w:t>
      </w:r>
      <w:r w:rsidR="00B545FB" w:rsidRPr="009211CE">
        <w:rPr>
          <w:rFonts w:eastAsia="Times New Roman" w:cstheme="minorHAnsi"/>
          <w:iCs/>
          <w:sz w:val="24"/>
          <w:szCs w:val="24"/>
          <w:lang w:eastAsia="pl-PL"/>
        </w:rPr>
        <w:t>–</w:t>
      </w:r>
      <w:r w:rsidRPr="009211CE">
        <w:rPr>
          <w:rFonts w:eastAsia="Times New Roman" w:cstheme="minorHAnsi"/>
          <w:b/>
          <w:iCs/>
          <w:sz w:val="24"/>
          <w:szCs w:val="24"/>
          <w:lang w:eastAsia="pl-PL"/>
        </w:rPr>
        <w:t xml:space="preserve"> negocjacje</w:t>
      </w:r>
      <w:r w:rsidR="00031469" w:rsidRPr="009211CE">
        <w:rPr>
          <w:rFonts w:eastAsia="Times New Roman" w:cstheme="minorHAnsi"/>
          <w:iCs/>
          <w:sz w:val="24"/>
          <w:szCs w:val="24"/>
          <w:lang w:eastAsia="pl-PL"/>
        </w:rPr>
        <w:t xml:space="preserve"> - projekty ocenione pozytywnie z zastrzeżeniem pod względem merytorycznym przekazane są do etapu negocjacji, który trwa </w:t>
      </w:r>
      <w:r w:rsidR="00031469" w:rsidRPr="00123506">
        <w:rPr>
          <w:rFonts w:eastAsia="Times New Roman" w:cstheme="minorHAnsi"/>
          <w:b/>
          <w:bCs/>
          <w:iCs/>
          <w:sz w:val="24"/>
          <w:szCs w:val="24"/>
          <w:lang w:eastAsia="pl-PL"/>
        </w:rPr>
        <w:t>do 50 dni kalendarzowych od daty zakończenia etapu oceny merytorycznej.</w:t>
      </w:r>
      <w:r w:rsidR="00031469" w:rsidRPr="009211CE">
        <w:rPr>
          <w:rFonts w:eastAsia="Times New Roman" w:cstheme="minorHAnsi"/>
          <w:iCs/>
          <w:sz w:val="24"/>
          <w:szCs w:val="24"/>
          <w:lang w:eastAsia="pl-PL"/>
        </w:rPr>
        <w:t xml:space="preserve"> </w:t>
      </w:r>
      <w:r w:rsidR="00363550" w:rsidRPr="009211CE">
        <w:rPr>
          <w:rFonts w:eastAsia="Times New Roman" w:cstheme="minorHAnsi"/>
          <w:iCs/>
          <w:sz w:val="24"/>
          <w:szCs w:val="24"/>
          <w:lang w:eastAsia="pl-PL"/>
        </w:rPr>
        <w:t>Negocjacje przeprowadzane są przez wyznaczonych przez Przewodniczącego KOP członków KOP.</w:t>
      </w:r>
    </w:p>
    <w:p w14:paraId="6F8520CA" w14:textId="6B052602" w:rsidR="007B4986" w:rsidRPr="009211CE" w:rsidRDefault="007B4986"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iCs/>
          <w:sz w:val="24"/>
          <w:szCs w:val="24"/>
          <w:lang w:eastAsia="pl-PL"/>
        </w:rPr>
        <w:t>Projekty, które w wyniku oceny merytorycznej lub negocjacji uzyskają pozytywną ocenę przech</w:t>
      </w:r>
      <w:r w:rsidR="000C789B" w:rsidRPr="009211CE">
        <w:rPr>
          <w:rFonts w:eastAsia="Times New Roman" w:cstheme="minorHAnsi"/>
          <w:iCs/>
          <w:sz w:val="24"/>
          <w:szCs w:val="24"/>
          <w:lang w:eastAsia="pl-PL"/>
        </w:rPr>
        <w:t>odzą do rozstrzygnięcia postępowania</w:t>
      </w:r>
      <w:r w:rsidRPr="009211CE">
        <w:rPr>
          <w:rFonts w:eastAsia="Times New Roman" w:cstheme="minorHAnsi"/>
          <w:iCs/>
          <w:sz w:val="24"/>
          <w:szCs w:val="24"/>
          <w:lang w:eastAsia="pl-PL"/>
        </w:rPr>
        <w:t>.</w:t>
      </w:r>
    </w:p>
    <w:p w14:paraId="6147E80E" w14:textId="431B2343" w:rsidR="0080754D" w:rsidRPr="009211CE" w:rsidRDefault="00777F1C" w:rsidP="00DA3256">
      <w:pPr>
        <w:autoSpaceDE w:val="0"/>
        <w:autoSpaceDN w:val="0"/>
        <w:adjustRightInd w:val="0"/>
        <w:spacing w:after="120" w:line="276" w:lineRule="auto"/>
        <w:rPr>
          <w:rFonts w:cstheme="minorHAnsi"/>
          <w:sz w:val="24"/>
          <w:szCs w:val="24"/>
        </w:rPr>
      </w:pPr>
      <w:r w:rsidRPr="009211CE">
        <w:rPr>
          <w:rFonts w:cstheme="minorHAnsi"/>
          <w:sz w:val="24"/>
          <w:szCs w:val="24"/>
        </w:rPr>
        <w:t xml:space="preserve">Celem postępowania </w:t>
      </w:r>
      <w:r w:rsidR="003721C5" w:rsidRPr="009211CE">
        <w:rPr>
          <w:rFonts w:cstheme="minorHAnsi"/>
          <w:sz w:val="24"/>
          <w:szCs w:val="24"/>
        </w:rPr>
        <w:t>jest</w:t>
      </w:r>
      <w:r w:rsidRPr="009211CE">
        <w:rPr>
          <w:rFonts w:cstheme="minorHAnsi"/>
          <w:sz w:val="24"/>
          <w:szCs w:val="24"/>
        </w:rPr>
        <w:t xml:space="preserve"> wybór do dofinansowania projektów spełniających kryteria</w:t>
      </w:r>
      <w:r w:rsidR="003721C5" w:rsidRPr="009211CE">
        <w:rPr>
          <w:rFonts w:cstheme="minorHAnsi"/>
          <w:sz w:val="24"/>
          <w:szCs w:val="24"/>
        </w:rPr>
        <w:t xml:space="preserve"> wyboru projektów</w:t>
      </w:r>
      <w:r w:rsidRPr="009211CE">
        <w:rPr>
          <w:rFonts w:cstheme="minorHAnsi"/>
          <w:sz w:val="24"/>
          <w:szCs w:val="24"/>
        </w:rPr>
        <w:t>, które wśród projektów z wymaganą minimalną liczbą punktów uzyskały kolejno największą liczbę punktów</w:t>
      </w:r>
      <w:r w:rsidR="00267DBB" w:rsidRPr="009211CE">
        <w:rPr>
          <w:rFonts w:cstheme="minorHAnsi"/>
          <w:sz w:val="24"/>
          <w:szCs w:val="24"/>
        </w:rPr>
        <w:t xml:space="preserve"> w ramach dostępnej alokacji</w:t>
      </w:r>
      <w:r w:rsidRPr="009211CE">
        <w:rPr>
          <w:rFonts w:cstheme="minorHAnsi"/>
          <w:sz w:val="24"/>
          <w:szCs w:val="24"/>
        </w:rPr>
        <w:t xml:space="preserve">. </w:t>
      </w:r>
    </w:p>
    <w:p w14:paraId="4674AB98" w14:textId="3F701E88" w:rsidR="009012DB" w:rsidRPr="009211CE" w:rsidRDefault="003721C5" w:rsidP="00DA3256">
      <w:pPr>
        <w:pStyle w:val="Bezodstpw"/>
        <w:spacing w:after="120" w:line="276" w:lineRule="auto"/>
        <w:rPr>
          <w:rFonts w:cstheme="minorHAnsi"/>
          <w:sz w:val="24"/>
          <w:szCs w:val="24"/>
        </w:rPr>
      </w:pPr>
      <w:r w:rsidRPr="009211CE">
        <w:rPr>
          <w:rFonts w:cstheme="minorHAnsi"/>
          <w:sz w:val="24"/>
          <w:szCs w:val="24"/>
        </w:rPr>
        <w:t>Szczegółowy opis procedury oceny projektów w ramach postępowania konkurencyjnego znajduje się w załączniku nr 1 do</w:t>
      </w:r>
      <w:r w:rsidR="009377DC" w:rsidRPr="009211CE">
        <w:rPr>
          <w:rFonts w:cstheme="minorHAnsi"/>
          <w:sz w:val="24"/>
          <w:szCs w:val="24"/>
        </w:rPr>
        <w:t xml:space="preserve"> niniejszego</w:t>
      </w:r>
      <w:r w:rsidRPr="009211CE">
        <w:rPr>
          <w:rFonts w:cstheme="minorHAnsi"/>
          <w:sz w:val="24"/>
          <w:szCs w:val="24"/>
        </w:rPr>
        <w:t xml:space="preserve"> regulaminu</w:t>
      </w:r>
      <w:r w:rsidR="00666969" w:rsidRPr="009211CE">
        <w:rPr>
          <w:rFonts w:cstheme="minorHAnsi"/>
          <w:sz w:val="24"/>
          <w:szCs w:val="24"/>
        </w:rPr>
        <w:t xml:space="preserve"> pn. Procedura oceny projektów</w:t>
      </w:r>
      <w:r w:rsidR="00466959" w:rsidRPr="009211CE">
        <w:rPr>
          <w:rFonts w:cstheme="minorHAnsi"/>
          <w:sz w:val="24"/>
          <w:szCs w:val="24"/>
        </w:rPr>
        <w:t xml:space="preserve"> </w:t>
      </w:r>
      <w:r w:rsidR="00430456" w:rsidRPr="009211CE">
        <w:rPr>
          <w:rFonts w:cstheme="minorHAnsi"/>
          <w:sz w:val="24"/>
          <w:szCs w:val="24"/>
        </w:rPr>
        <w:br/>
      </w:r>
      <w:r w:rsidR="00466959" w:rsidRPr="009211CE">
        <w:rPr>
          <w:rFonts w:cstheme="minorHAnsi"/>
          <w:sz w:val="24"/>
          <w:szCs w:val="24"/>
        </w:rPr>
        <w:t>w postępowaniu konkurencyjnym (zakres EFS +)</w:t>
      </w:r>
      <w:r w:rsidRPr="009211CE">
        <w:rPr>
          <w:rFonts w:cstheme="minorHAnsi"/>
          <w:sz w:val="24"/>
          <w:szCs w:val="24"/>
        </w:rPr>
        <w:t>.</w:t>
      </w:r>
    </w:p>
    <w:p w14:paraId="7AE260E0" w14:textId="4217D996" w:rsidR="00061B8F" w:rsidRPr="009211CE" w:rsidRDefault="00116331" w:rsidP="00DA3256">
      <w:pPr>
        <w:pStyle w:val="Bezodstpw"/>
        <w:spacing w:after="120" w:line="276" w:lineRule="auto"/>
        <w:rPr>
          <w:rFonts w:cstheme="minorHAnsi"/>
          <w:sz w:val="24"/>
          <w:szCs w:val="24"/>
        </w:rPr>
      </w:pPr>
      <w:r w:rsidRPr="009211CE">
        <w:rPr>
          <w:rFonts w:cstheme="minorHAnsi"/>
          <w:sz w:val="24"/>
          <w:szCs w:val="24"/>
        </w:rPr>
        <w:t xml:space="preserve">Regulamin pracy Komisji Oceny Projektów oceniającej projekty w ramach EFS+ programu </w:t>
      </w:r>
      <w:r w:rsidR="00EA3112" w:rsidRPr="009211CE">
        <w:rPr>
          <w:rFonts w:cstheme="minorHAnsi"/>
          <w:sz w:val="24"/>
          <w:szCs w:val="24"/>
        </w:rPr>
        <w:t xml:space="preserve">regionalnego </w:t>
      </w:r>
      <w:r w:rsidRPr="009211CE">
        <w:rPr>
          <w:rFonts w:cstheme="minorHAnsi"/>
          <w:sz w:val="24"/>
          <w:szCs w:val="24"/>
        </w:rPr>
        <w:t>FEO 2021-2027</w:t>
      </w:r>
      <w:r w:rsidR="009012DB" w:rsidRPr="009211CE">
        <w:rPr>
          <w:rFonts w:cstheme="minorHAnsi"/>
          <w:sz w:val="24"/>
          <w:szCs w:val="24"/>
        </w:rPr>
        <w:t xml:space="preserve"> </w:t>
      </w:r>
      <w:r w:rsidR="00EA3112" w:rsidRPr="009211CE">
        <w:rPr>
          <w:rFonts w:cstheme="minorHAnsi"/>
          <w:sz w:val="24"/>
          <w:szCs w:val="24"/>
        </w:rPr>
        <w:t xml:space="preserve">dotyczący postępowania konkurencyjnego </w:t>
      </w:r>
      <w:r w:rsidR="009012DB" w:rsidRPr="009211CE">
        <w:rPr>
          <w:rFonts w:cstheme="minorHAnsi"/>
          <w:sz w:val="24"/>
          <w:szCs w:val="24"/>
        </w:rPr>
        <w:t xml:space="preserve">określa organizację, tryb oraz zasady pracy KOP. </w:t>
      </w:r>
    </w:p>
    <w:p w14:paraId="3F2294BA" w14:textId="7238D1C7" w:rsidR="00723A22" w:rsidRPr="009211CE" w:rsidRDefault="00061B8F" w:rsidP="008B38A7">
      <w:pPr>
        <w:pStyle w:val="Bezodstpw"/>
        <w:spacing w:after="120" w:line="276" w:lineRule="auto"/>
        <w:rPr>
          <w:rFonts w:cstheme="minorHAnsi"/>
          <w:sz w:val="24"/>
          <w:szCs w:val="24"/>
        </w:rPr>
      </w:pPr>
      <w:r w:rsidRPr="009211CE">
        <w:rPr>
          <w:rFonts w:cstheme="minorHAnsi"/>
          <w:bCs/>
          <w:sz w:val="24"/>
          <w:szCs w:val="24"/>
        </w:rPr>
        <w:t>Wyniki</w:t>
      </w:r>
      <w:r w:rsidRPr="009211CE">
        <w:rPr>
          <w:rFonts w:cstheme="minorHAnsi"/>
          <w:sz w:val="24"/>
          <w:szCs w:val="24"/>
        </w:rPr>
        <w:t xml:space="preserve"> o</w:t>
      </w:r>
      <w:r w:rsidR="009377DC" w:rsidRPr="009211CE">
        <w:rPr>
          <w:rFonts w:cstheme="minorHAnsi"/>
          <w:sz w:val="24"/>
          <w:szCs w:val="24"/>
        </w:rPr>
        <w:t xml:space="preserve">ceny po każdym etapie naboru </w:t>
      </w:r>
      <w:r w:rsidR="00E43B90" w:rsidRPr="009211CE">
        <w:rPr>
          <w:rFonts w:cstheme="minorHAnsi"/>
          <w:sz w:val="24"/>
          <w:szCs w:val="24"/>
        </w:rPr>
        <w:t xml:space="preserve">oraz informację o rozstrzygnięciu postępowania </w:t>
      </w:r>
      <w:r w:rsidR="009377DC" w:rsidRPr="009211CE">
        <w:rPr>
          <w:rFonts w:cstheme="minorHAnsi"/>
          <w:sz w:val="24"/>
          <w:szCs w:val="24"/>
        </w:rPr>
        <w:t>IP</w:t>
      </w:r>
      <w:r w:rsidRPr="009211CE">
        <w:rPr>
          <w:rFonts w:cstheme="minorHAnsi"/>
          <w:sz w:val="24"/>
          <w:szCs w:val="24"/>
        </w:rPr>
        <w:t xml:space="preserve"> zamieszcza na stronie internetowej </w:t>
      </w:r>
      <w:bookmarkStart w:id="21" w:name="_Hlk137470209"/>
      <w:r w:rsidR="00D43B76" w:rsidRPr="009211CE">
        <w:rPr>
          <w:rFonts w:cstheme="minorHAnsi"/>
          <w:sz w:val="24"/>
          <w:szCs w:val="24"/>
        </w:rPr>
        <w:fldChar w:fldCharType="begin"/>
      </w:r>
      <w:r w:rsidR="00D43B76" w:rsidRPr="009211CE">
        <w:rPr>
          <w:rFonts w:cstheme="minorHAnsi"/>
          <w:sz w:val="24"/>
          <w:szCs w:val="24"/>
        </w:rPr>
        <w:instrText xml:space="preserve"> HYPERLINK "https://www.funduszeue.opolskie.pl/" </w:instrText>
      </w:r>
      <w:r w:rsidR="00D43B76" w:rsidRPr="009211CE">
        <w:rPr>
          <w:rFonts w:cstheme="minorHAnsi"/>
          <w:sz w:val="24"/>
          <w:szCs w:val="24"/>
        </w:rPr>
      </w:r>
      <w:r w:rsidR="00D43B76" w:rsidRPr="009211CE">
        <w:rPr>
          <w:rFonts w:cstheme="minorHAnsi"/>
          <w:sz w:val="24"/>
          <w:szCs w:val="24"/>
        </w:rPr>
        <w:fldChar w:fldCharType="separate"/>
      </w:r>
      <w:r w:rsidR="00B02E47" w:rsidRPr="009211CE">
        <w:rPr>
          <w:rStyle w:val="Hipercze"/>
          <w:rFonts w:cstheme="minorHAnsi"/>
          <w:color w:val="auto"/>
          <w:sz w:val="24"/>
          <w:szCs w:val="24"/>
        </w:rPr>
        <w:t>IZ</w:t>
      </w:r>
      <w:r w:rsidRPr="009211CE">
        <w:rPr>
          <w:rStyle w:val="Hipercze"/>
          <w:rFonts w:cstheme="minorHAnsi"/>
          <w:color w:val="auto"/>
          <w:sz w:val="24"/>
          <w:szCs w:val="24"/>
        </w:rPr>
        <w:t xml:space="preserve"> FEO 2021-2027</w:t>
      </w:r>
      <w:bookmarkEnd w:id="21"/>
      <w:r w:rsidR="00D43B76" w:rsidRPr="009211CE">
        <w:rPr>
          <w:rFonts w:cstheme="minorHAnsi"/>
          <w:sz w:val="24"/>
          <w:szCs w:val="24"/>
        </w:rPr>
        <w:fldChar w:fldCharType="end"/>
      </w:r>
      <w:r w:rsidRPr="009211CE">
        <w:rPr>
          <w:rFonts w:cstheme="minorHAnsi"/>
          <w:sz w:val="24"/>
          <w:szCs w:val="24"/>
        </w:rPr>
        <w:t xml:space="preserve"> oraz na </w:t>
      </w:r>
      <w:hyperlink r:id="rId24" w:history="1">
        <w:r w:rsidRPr="009211CE">
          <w:rPr>
            <w:rStyle w:val="Hipercze"/>
            <w:rFonts w:cstheme="minorHAnsi"/>
            <w:color w:val="auto"/>
            <w:sz w:val="24"/>
            <w:szCs w:val="24"/>
          </w:rPr>
          <w:t>portalu Funduszy Europejskich</w:t>
        </w:r>
      </w:hyperlink>
      <w:r w:rsidRPr="009211CE">
        <w:rPr>
          <w:rFonts w:cstheme="minorHAnsi"/>
          <w:sz w:val="24"/>
          <w:szCs w:val="24"/>
        </w:rPr>
        <w:t xml:space="preserve">. </w:t>
      </w:r>
    </w:p>
    <w:p w14:paraId="1D75E77D" w14:textId="77777777" w:rsidR="00233B25" w:rsidRDefault="00233B25" w:rsidP="008B38A7">
      <w:pPr>
        <w:pStyle w:val="Bezodstpw"/>
        <w:spacing w:after="120" w:line="276" w:lineRule="auto"/>
        <w:rPr>
          <w:rFonts w:cstheme="minorHAnsi"/>
          <w:b/>
          <w:bCs/>
          <w:sz w:val="24"/>
          <w:szCs w:val="24"/>
        </w:rPr>
      </w:pPr>
    </w:p>
    <w:p w14:paraId="7A207FF2" w14:textId="77777777" w:rsidR="00233B25" w:rsidRDefault="00233B25" w:rsidP="008B38A7">
      <w:pPr>
        <w:pStyle w:val="Bezodstpw"/>
        <w:spacing w:after="120" w:line="276" w:lineRule="auto"/>
        <w:rPr>
          <w:rFonts w:cstheme="minorHAnsi"/>
          <w:b/>
          <w:bCs/>
          <w:sz w:val="24"/>
          <w:szCs w:val="24"/>
        </w:rPr>
      </w:pPr>
    </w:p>
    <w:p w14:paraId="128769AF" w14:textId="77777777" w:rsidR="00233B25" w:rsidRDefault="00233B25" w:rsidP="008B38A7">
      <w:pPr>
        <w:pStyle w:val="Bezodstpw"/>
        <w:spacing w:after="120" w:line="276" w:lineRule="auto"/>
        <w:rPr>
          <w:rFonts w:cstheme="minorHAnsi"/>
          <w:b/>
          <w:bCs/>
          <w:sz w:val="24"/>
          <w:szCs w:val="24"/>
        </w:rPr>
      </w:pPr>
    </w:p>
    <w:p w14:paraId="1E114C24" w14:textId="069EBB63" w:rsidR="0006688C" w:rsidRPr="009211CE" w:rsidRDefault="0006688C" w:rsidP="008B38A7">
      <w:pPr>
        <w:pStyle w:val="Bezodstpw"/>
        <w:spacing w:after="120" w:line="276" w:lineRule="auto"/>
        <w:rPr>
          <w:rFonts w:cstheme="minorHAnsi"/>
          <w:b/>
          <w:bCs/>
          <w:sz w:val="24"/>
          <w:szCs w:val="24"/>
        </w:rPr>
      </w:pPr>
      <w:r w:rsidRPr="009211CE">
        <w:rPr>
          <w:rFonts w:cstheme="minorHAnsi"/>
          <w:b/>
          <w:bCs/>
          <w:sz w:val="24"/>
          <w:szCs w:val="24"/>
        </w:rPr>
        <w:t>Uwaga!</w:t>
      </w:r>
    </w:p>
    <w:p w14:paraId="3BC5340A" w14:textId="08D4B7DB" w:rsidR="00F63CE4" w:rsidRPr="009211CE" w:rsidRDefault="0006688C" w:rsidP="00DA3256">
      <w:pPr>
        <w:pStyle w:val="Bezodstpw"/>
        <w:spacing w:after="120" w:line="276" w:lineRule="auto"/>
        <w:rPr>
          <w:rFonts w:cstheme="minorHAnsi"/>
          <w:b/>
          <w:bCs/>
          <w:sz w:val="24"/>
          <w:szCs w:val="24"/>
        </w:rPr>
      </w:pPr>
      <w:r w:rsidRPr="009211CE">
        <w:rPr>
          <w:rFonts w:cstheme="minorHAnsi"/>
          <w:b/>
          <w:bCs/>
          <w:sz w:val="24"/>
          <w:szCs w:val="24"/>
        </w:rPr>
        <w:t xml:space="preserve">Wnioski </w:t>
      </w:r>
      <w:r w:rsidR="00466959" w:rsidRPr="009211CE">
        <w:rPr>
          <w:rFonts w:cstheme="minorHAnsi"/>
          <w:b/>
          <w:bCs/>
          <w:sz w:val="24"/>
          <w:szCs w:val="24"/>
        </w:rPr>
        <w:t xml:space="preserve">o dofinansowanie projektu </w:t>
      </w:r>
      <w:r w:rsidRPr="009211CE">
        <w:rPr>
          <w:rFonts w:cstheme="minorHAnsi"/>
          <w:b/>
          <w:bCs/>
          <w:sz w:val="24"/>
          <w:szCs w:val="24"/>
        </w:rPr>
        <w:t xml:space="preserve">składane </w:t>
      </w:r>
      <w:r w:rsidR="00466959" w:rsidRPr="009211CE">
        <w:rPr>
          <w:rFonts w:cstheme="minorHAnsi"/>
          <w:b/>
          <w:bCs/>
          <w:sz w:val="24"/>
          <w:szCs w:val="24"/>
        </w:rPr>
        <w:t xml:space="preserve">są </w:t>
      </w:r>
      <w:r w:rsidRPr="009211CE">
        <w:rPr>
          <w:rFonts w:cstheme="minorHAnsi"/>
          <w:b/>
          <w:bCs/>
          <w:sz w:val="24"/>
          <w:szCs w:val="24"/>
        </w:rPr>
        <w:t>wyłącznie w formie elektronicznej, za</w:t>
      </w:r>
      <w:r w:rsidR="00233B25">
        <w:rPr>
          <w:rFonts w:cstheme="minorHAnsi"/>
          <w:b/>
          <w:bCs/>
          <w:sz w:val="24"/>
          <w:szCs w:val="24"/>
        </w:rPr>
        <w:t> </w:t>
      </w:r>
      <w:r w:rsidRPr="009211CE">
        <w:rPr>
          <w:rFonts w:cstheme="minorHAnsi"/>
          <w:b/>
          <w:bCs/>
          <w:sz w:val="24"/>
          <w:szCs w:val="24"/>
        </w:rPr>
        <w:t>pośrednictwem systemu teleinformatycznego LSI 2021-2027 (nie jest składana wersja papierowa).</w:t>
      </w:r>
      <w:r w:rsidR="00466959" w:rsidRPr="009211CE">
        <w:rPr>
          <w:rFonts w:eastAsia="Times New Roman" w:cstheme="minorHAnsi"/>
          <w:b/>
          <w:sz w:val="24"/>
          <w:szCs w:val="24"/>
          <w:lang w:eastAsia="pl-PL"/>
        </w:rPr>
        <w:t xml:space="preserve"> </w:t>
      </w:r>
      <w:r w:rsidR="00466959" w:rsidRPr="009211CE">
        <w:rPr>
          <w:rFonts w:cstheme="minorHAnsi"/>
          <w:b/>
          <w:bCs/>
          <w:sz w:val="24"/>
          <w:szCs w:val="24"/>
        </w:rPr>
        <w:t>Wnioski o dofinansowanie projektu składane są bez pisma przewodniego.</w:t>
      </w:r>
    </w:p>
    <w:p w14:paraId="29AAED3D" w14:textId="77777777" w:rsidR="0006688C" w:rsidRPr="009211CE" w:rsidRDefault="0006688C" w:rsidP="00DA3256">
      <w:pPr>
        <w:pStyle w:val="Bezodstpw"/>
        <w:spacing w:after="120" w:line="276" w:lineRule="auto"/>
        <w:rPr>
          <w:rFonts w:cstheme="minorHAnsi"/>
          <w:sz w:val="24"/>
          <w:szCs w:val="24"/>
        </w:rPr>
      </w:pPr>
    </w:p>
    <w:p w14:paraId="176A3E39" w14:textId="0BB61FBB" w:rsidR="00200E14" w:rsidRPr="009211CE" w:rsidRDefault="00200E14" w:rsidP="00705965">
      <w:pPr>
        <w:pStyle w:val="Nagwek2"/>
        <w:numPr>
          <w:ilvl w:val="1"/>
          <w:numId w:val="14"/>
        </w:numPr>
        <w:spacing w:before="0" w:after="120" w:line="276" w:lineRule="auto"/>
        <w:ind w:left="567" w:hanging="567"/>
        <w:rPr>
          <w:rFonts w:asciiTheme="minorHAnsi" w:hAnsiTheme="minorHAnsi" w:cstheme="minorHAnsi"/>
          <w:b/>
          <w:color w:val="auto"/>
          <w:sz w:val="28"/>
          <w:szCs w:val="28"/>
        </w:rPr>
      </w:pPr>
      <w:bookmarkStart w:id="22" w:name="_Toc197594827"/>
      <w:r w:rsidRPr="009211CE">
        <w:rPr>
          <w:rFonts w:asciiTheme="minorHAnsi" w:hAnsiTheme="minorHAnsi" w:cstheme="minorHAnsi"/>
          <w:b/>
          <w:color w:val="auto"/>
          <w:sz w:val="28"/>
          <w:szCs w:val="28"/>
        </w:rPr>
        <w:t xml:space="preserve">System teleinformatyczny, w którym </w:t>
      </w:r>
      <w:r w:rsidR="00902D9F" w:rsidRPr="009211CE">
        <w:rPr>
          <w:rFonts w:asciiTheme="minorHAnsi" w:hAnsiTheme="minorHAnsi" w:cstheme="minorHAnsi"/>
          <w:b/>
          <w:color w:val="auto"/>
          <w:sz w:val="28"/>
          <w:szCs w:val="28"/>
        </w:rPr>
        <w:t>należy</w:t>
      </w:r>
      <w:r w:rsidRPr="009211CE">
        <w:rPr>
          <w:rFonts w:asciiTheme="minorHAnsi" w:hAnsiTheme="minorHAnsi" w:cstheme="minorHAnsi"/>
          <w:b/>
          <w:color w:val="auto"/>
          <w:sz w:val="28"/>
          <w:szCs w:val="28"/>
        </w:rPr>
        <w:t xml:space="preserve"> </w:t>
      </w:r>
      <w:r w:rsidR="00902D9F" w:rsidRPr="009211CE">
        <w:rPr>
          <w:rFonts w:asciiTheme="minorHAnsi" w:hAnsiTheme="minorHAnsi" w:cstheme="minorHAnsi"/>
          <w:b/>
          <w:color w:val="auto"/>
          <w:sz w:val="28"/>
          <w:szCs w:val="28"/>
        </w:rPr>
        <w:t xml:space="preserve">złożyć </w:t>
      </w:r>
      <w:r w:rsidRPr="009211CE">
        <w:rPr>
          <w:rFonts w:asciiTheme="minorHAnsi" w:hAnsiTheme="minorHAnsi" w:cstheme="minorHAnsi"/>
          <w:b/>
          <w:color w:val="auto"/>
          <w:sz w:val="28"/>
          <w:szCs w:val="28"/>
        </w:rPr>
        <w:t>wniosek oraz sposób dostępu do formularza wniosku</w:t>
      </w:r>
      <w:r w:rsidR="00FD2865" w:rsidRPr="009211CE">
        <w:rPr>
          <w:rFonts w:asciiTheme="minorHAnsi" w:hAnsiTheme="minorHAnsi" w:cstheme="minorHAnsi"/>
          <w:b/>
          <w:color w:val="auto"/>
          <w:sz w:val="28"/>
          <w:szCs w:val="28"/>
        </w:rPr>
        <w:t xml:space="preserve"> o dofinansowanie projektu</w:t>
      </w:r>
      <w:bookmarkEnd w:id="22"/>
    </w:p>
    <w:p w14:paraId="30A848C9" w14:textId="5B14BB87" w:rsidR="001D3212" w:rsidRPr="009211CE" w:rsidRDefault="001D3212" w:rsidP="00DA3256">
      <w:pPr>
        <w:autoSpaceDE w:val="0"/>
        <w:autoSpaceDN w:val="0"/>
        <w:adjustRightInd w:val="0"/>
        <w:spacing w:after="120" w:line="276" w:lineRule="auto"/>
        <w:rPr>
          <w:rFonts w:cstheme="minorHAnsi"/>
          <w:sz w:val="24"/>
          <w:szCs w:val="24"/>
        </w:rPr>
      </w:pPr>
      <w:r w:rsidRPr="009211CE">
        <w:rPr>
          <w:rFonts w:cstheme="minorHAnsi"/>
          <w:b/>
          <w:sz w:val="24"/>
          <w:szCs w:val="24"/>
        </w:rPr>
        <w:t>I</w:t>
      </w:r>
      <w:r w:rsidR="00061B8F" w:rsidRPr="009211CE">
        <w:rPr>
          <w:rFonts w:cstheme="minorHAnsi"/>
          <w:b/>
          <w:sz w:val="24"/>
          <w:szCs w:val="24"/>
        </w:rPr>
        <w:t>P</w:t>
      </w:r>
      <w:r w:rsidRPr="009211CE">
        <w:rPr>
          <w:rFonts w:cstheme="minorHAnsi"/>
          <w:b/>
          <w:sz w:val="24"/>
          <w:szCs w:val="24"/>
        </w:rPr>
        <w:t xml:space="preserve"> przyjmuje wnioski o dofinansowanie </w:t>
      </w:r>
      <w:r w:rsidR="00FD2865" w:rsidRPr="009211CE">
        <w:rPr>
          <w:rFonts w:cstheme="minorHAnsi"/>
          <w:b/>
          <w:sz w:val="24"/>
          <w:szCs w:val="24"/>
        </w:rPr>
        <w:t xml:space="preserve">projektu </w:t>
      </w:r>
      <w:r w:rsidRPr="009211CE">
        <w:rPr>
          <w:rFonts w:cstheme="minorHAnsi"/>
          <w:b/>
          <w:sz w:val="24"/>
          <w:szCs w:val="24"/>
        </w:rPr>
        <w:t xml:space="preserve">wyłącznie za pomocą systemu </w:t>
      </w:r>
      <w:r w:rsidR="00D406CC" w:rsidRPr="009211CE">
        <w:rPr>
          <w:rFonts w:cstheme="minorHAnsi"/>
          <w:b/>
          <w:sz w:val="24"/>
          <w:szCs w:val="24"/>
        </w:rPr>
        <w:t>tele</w:t>
      </w:r>
      <w:r w:rsidRPr="009211CE">
        <w:rPr>
          <w:rFonts w:cstheme="minorHAnsi"/>
          <w:b/>
          <w:sz w:val="24"/>
          <w:szCs w:val="24"/>
        </w:rPr>
        <w:t>informatycznego LSI 2021-2027</w:t>
      </w:r>
      <w:r w:rsidRPr="009211CE">
        <w:rPr>
          <w:rFonts w:cstheme="minorHAnsi"/>
          <w:sz w:val="24"/>
          <w:szCs w:val="24"/>
        </w:rPr>
        <w:t>.</w:t>
      </w:r>
    </w:p>
    <w:p w14:paraId="00476016" w14:textId="77777777" w:rsidR="00254C1C" w:rsidRPr="009211CE" w:rsidRDefault="00254C1C" w:rsidP="008B38A7">
      <w:pPr>
        <w:autoSpaceDE w:val="0"/>
        <w:autoSpaceDN w:val="0"/>
        <w:adjustRightInd w:val="0"/>
        <w:spacing w:after="120" w:line="276" w:lineRule="auto"/>
        <w:rPr>
          <w:rFonts w:cstheme="minorHAnsi"/>
          <w:sz w:val="24"/>
          <w:szCs w:val="24"/>
        </w:rPr>
      </w:pPr>
    </w:p>
    <w:p w14:paraId="02B4972D" w14:textId="73EBA4B0" w:rsidR="00200E14" w:rsidRPr="009211CE" w:rsidRDefault="001D3212" w:rsidP="008B38A7">
      <w:pPr>
        <w:autoSpaceDE w:val="0"/>
        <w:autoSpaceDN w:val="0"/>
        <w:adjustRightInd w:val="0"/>
        <w:spacing w:after="120" w:line="276" w:lineRule="auto"/>
        <w:rPr>
          <w:rFonts w:cstheme="minorHAnsi"/>
          <w:sz w:val="24"/>
          <w:szCs w:val="24"/>
        </w:rPr>
      </w:pPr>
      <w:r w:rsidRPr="009211CE">
        <w:rPr>
          <w:rFonts w:cstheme="minorHAnsi"/>
          <w:sz w:val="24"/>
          <w:szCs w:val="24"/>
        </w:rPr>
        <w:t>Zadaniem systemu LSI 2021-2027</w:t>
      </w:r>
      <w:r w:rsidRPr="009211CE">
        <w:rPr>
          <w:rFonts w:cstheme="minorHAnsi"/>
          <w:b/>
          <w:sz w:val="24"/>
          <w:szCs w:val="24"/>
        </w:rPr>
        <w:t xml:space="preserve"> </w:t>
      </w:r>
      <w:r w:rsidRPr="009211CE">
        <w:rPr>
          <w:rFonts w:cstheme="minorHAnsi"/>
          <w:sz w:val="24"/>
          <w:szCs w:val="24"/>
        </w:rPr>
        <w:t xml:space="preserve">jest umożliwienie wnioskodawcom tworzenia </w:t>
      </w:r>
      <w:r w:rsidR="00E43B90" w:rsidRPr="009211CE">
        <w:rPr>
          <w:rFonts w:cstheme="minorHAnsi"/>
          <w:sz w:val="24"/>
          <w:szCs w:val="24"/>
        </w:rPr>
        <w:t xml:space="preserve">elektronicznie </w:t>
      </w:r>
      <w:r w:rsidRPr="009211CE">
        <w:rPr>
          <w:rFonts w:cstheme="minorHAnsi"/>
          <w:sz w:val="24"/>
          <w:szCs w:val="24"/>
        </w:rPr>
        <w:t>wnio</w:t>
      </w:r>
      <w:r w:rsidR="00020EB2" w:rsidRPr="009211CE">
        <w:rPr>
          <w:rFonts w:cstheme="minorHAnsi"/>
          <w:sz w:val="24"/>
          <w:szCs w:val="24"/>
        </w:rPr>
        <w:t xml:space="preserve">sków o dofinansowanie </w:t>
      </w:r>
      <w:r w:rsidR="00FD2865" w:rsidRPr="009211CE">
        <w:rPr>
          <w:rFonts w:cstheme="minorHAnsi"/>
          <w:sz w:val="24"/>
          <w:szCs w:val="24"/>
        </w:rPr>
        <w:t>projektu</w:t>
      </w:r>
      <w:r w:rsidR="00020EB2" w:rsidRPr="009211CE">
        <w:rPr>
          <w:rFonts w:cstheme="minorHAnsi"/>
          <w:sz w:val="24"/>
          <w:szCs w:val="24"/>
        </w:rPr>
        <w:t>, a I</w:t>
      </w:r>
      <w:r w:rsidR="00061B8F" w:rsidRPr="009211CE">
        <w:rPr>
          <w:rFonts w:cstheme="minorHAnsi"/>
          <w:sz w:val="24"/>
          <w:szCs w:val="24"/>
        </w:rPr>
        <w:t>P</w:t>
      </w:r>
      <w:r w:rsidR="00020EB2" w:rsidRPr="009211CE">
        <w:rPr>
          <w:rFonts w:cstheme="minorHAnsi"/>
          <w:sz w:val="24"/>
          <w:szCs w:val="24"/>
        </w:rPr>
        <w:t xml:space="preserve"> </w:t>
      </w:r>
      <w:r w:rsidRPr="009211CE">
        <w:rPr>
          <w:rFonts w:cstheme="minorHAnsi"/>
          <w:sz w:val="24"/>
          <w:szCs w:val="24"/>
        </w:rPr>
        <w:t>prowadzenie wykazu projektów od momentu ich złożenia przez wnioskodawcę, aż do utworzenia listy projektów wybranych do dofinansowania.</w:t>
      </w:r>
    </w:p>
    <w:p w14:paraId="65185716" w14:textId="3B60BA31" w:rsidR="00A0292F" w:rsidRPr="009211CE" w:rsidRDefault="001D3212" w:rsidP="008B38A7">
      <w:pPr>
        <w:autoSpaceDE w:val="0"/>
        <w:autoSpaceDN w:val="0"/>
        <w:adjustRightInd w:val="0"/>
        <w:spacing w:after="120" w:line="276" w:lineRule="auto"/>
        <w:rPr>
          <w:rFonts w:cstheme="minorHAnsi"/>
          <w:b/>
          <w:sz w:val="24"/>
          <w:szCs w:val="24"/>
        </w:rPr>
      </w:pPr>
      <w:r w:rsidRPr="009211CE">
        <w:rPr>
          <w:rFonts w:cstheme="minorHAnsi"/>
          <w:sz w:val="24"/>
          <w:szCs w:val="24"/>
        </w:rPr>
        <w:t>Eleme</w:t>
      </w:r>
      <w:r w:rsidR="00EE78FA" w:rsidRPr="009211CE">
        <w:rPr>
          <w:rFonts w:cstheme="minorHAnsi"/>
          <w:sz w:val="24"/>
          <w:szCs w:val="24"/>
        </w:rPr>
        <w:t>ntem systemu LSI 2021-2027 jest</w:t>
      </w:r>
      <w:r w:rsidR="00A24429" w:rsidRPr="009211CE">
        <w:rPr>
          <w:rFonts w:cstheme="minorHAnsi"/>
          <w:sz w:val="24"/>
          <w:szCs w:val="24"/>
        </w:rPr>
        <w:t xml:space="preserve"> Panel wnioskodawcy</w:t>
      </w:r>
      <w:r w:rsidRPr="009211CE">
        <w:rPr>
          <w:rFonts w:cstheme="minorHAnsi"/>
          <w:sz w:val="24"/>
          <w:szCs w:val="24"/>
        </w:rPr>
        <w:t xml:space="preserve"> to specjalna aplikacja, funkcjonująca jako serwis internetowy, dedykowana dla wnioskodawców, dostępna wyłącznie on-line. </w:t>
      </w:r>
      <w:r w:rsidR="00EE78FA" w:rsidRPr="009211CE">
        <w:rPr>
          <w:rFonts w:cstheme="minorHAnsi"/>
          <w:b/>
          <w:sz w:val="24"/>
          <w:szCs w:val="24"/>
        </w:rPr>
        <w:t>Panel wnioskodawcy j</w:t>
      </w:r>
      <w:r w:rsidRPr="009211CE">
        <w:rPr>
          <w:rFonts w:cstheme="minorHAnsi"/>
          <w:b/>
          <w:sz w:val="24"/>
          <w:szCs w:val="24"/>
        </w:rPr>
        <w:t xml:space="preserve">est jedynym narzędziem dostępnym dla wnioskodawców, za pomocą którego należy wypełnić i złożyć wniosek o dofinansowanie projektu w ramach </w:t>
      </w:r>
      <w:r w:rsidR="003F72E3" w:rsidRPr="009211CE">
        <w:rPr>
          <w:rFonts w:cstheme="minorHAnsi"/>
          <w:b/>
          <w:sz w:val="24"/>
          <w:szCs w:val="24"/>
        </w:rPr>
        <w:t xml:space="preserve">programu </w:t>
      </w:r>
      <w:r w:rsidR="00EA3112" w:rsidRPr="009211CE">
        <w:rPr>
          <w:rFonts w:cstheme="minorHAnsi"/>
          <w:b/>
          <w:sz w:val="24"/>
          <w:szCs w:val="24"/>
        </w:rPr>
        <w:t xml:space="preserve">regionalnego </w:t>
      </w:r>
      <w:r w:rsidRPr="009211CE">
        <w:rPr>
          <w:rFonts w:cstheme="minorHAnsi"/>
          <w:b/>
          <w:sz w:val="24"/>
          <w:szCs w:val="24"/>
        </w:rPr>
        <w:t>FEO 2021-2027</w:t>
      </w:r>
      <w:r w:rsidRPr="009211CE">
        <w:rPr>
          <w:rFonts w:cstheme="minorHAnsi"/>
          <w:sz w:val="24"/>
          <w:szCs w:val="24"/>
        </w:rPr>
        <w:t>.</w:t>
      </w:r>
      <w:r w:rsidR="00466959" w:rsidRPr="009211CE">
        <w:rPr>
          <w:rFonts w:cstheme="minorHAnsi"/>
          <w:sz w:val="24"/>
          <w:szCs w:val="24"/>
        </w:rPr>
        <w:t xml:space="preserve"> </w:t>
      </w:r>
      <w:r w:rsidR="00466959" w:rsidRPr="009211CE">
        <w:rPr>
          <w:rFonts w:cstheme="minorHAnsi"/>
          <w:b/>
          <w:sz w:val="24"/>
          <w:szCs w:val="24"/>
        </w:rPr>
        <w:t>Wniosek o dofinansowanie projektu składany jest bez pisma przewodniego.</w:t>
      </w:r>
    </w:p>
    <w:p w14:paraId="1ACE3D2A" w14:textId="77777777" w:rsidR="00E15F7A" w:rsidRPr="009211CE" w:rsidRDefault="00E15F7A" w:rsidP="0006688C">
      <w:pPr>
        <w:autoSpaceDE w:val="0"/>
        <w:autoSpaceDN w:val="0"/>
        <w:adjustRightInd w:val="0"/>
        <w:spacing w:after="120" w:line="276" w:lineRule="auto"/>
        <w:rPr>
          <w:rFonts w:cstheme="minorHAnsi"/>
          <w:b/>
          <w:sz w:val="24"/>
          <w:szCs w:val="24"/>
        </w:rPr>
      </w:pPr>
    </w:p>
    <w:p w14:paraId="3533CDE6" w14:textId="77777777" w:rsidR="00D969DB" w:rsidRPr="009211CE" w:rsidRDefault="00D969DB" w:rsidP="0006688C">
      <w:pPr>
        <w:autoSpaceDE w:val="0"/>
        <w:autoSpaceDN w:val="0"/>
        <w:adjustRightInd w:val="0"/>
        <w:spacing w:after="120" w:line="276" w:lineRule="auto"/>
        <w:rPr>
          <w:rFonts w:cstheme="minorHAnsi"/>
          <w:b/>
          <w:sz w:val="24"/>
          <w:szCs w:val="24"/>
        </w:rPr>
      </w:pPr>
    </w:p>
    <w:p w14:paraId="409CEBB8" w14:textId="64B6D18B" w:rsidR="00AD5A4F" w:rsidRPr="009211CE" w:rsidRDefault="00AD5A4F" w:rsidP="0006688C">
      <w:pPr>
        <w:autoSpaceDE w:val="0"/>
        <w:autoSpaceDN w:val="0"/>
        <w:adjustRightInd w:val="0"/>
        <w:spacing w:after="120" w:line="276" w:lineRule="auto"/>
        <w:rPr>
          <w:rFonts w:cstheme="minorHAnsi"/>
          <w:b/>
          <w:sz w:val="24"/>
          <w:szCs w:val="24"/>
        </w:rPr>
      </w:pPr>
      <w:r w:rsidRPr="009211CE">
        <w:rPr>
          <w:rFonts w:cstheme="minorHAnsi"/>
          <w:b/>
          <w:sz w:val="24"/>
          <w:szCs w:val="24"/>
        </w:rPr>
        <w:t>Uwaga!</w:t>
      </w:r>
    </w:p>
    <w:p w14:paraId="5F0BD9FE" w14:textId="336E51BD" w:rsidR="00AD5A4F" w:rsidRPr="009211CE" w:rsidRDefault="00AD5A4F" w:rsidP="0006688C">
      <w:pPr>
        <w:autoSpaceDE w:val="0"/>
        <w:autoSpaceDN w:val="0"/>
        <w:adjustRightInd w:val="0"/>
        <w:spacing w:after="120" w:line="276" w:lineRule="auto"/>
        <w:rPr>
          <w:rFonts w:cstheme="minorHAnsi"/>
          <w:b/>
          <w:sz w:val="24"/>
          <w:szCs w:val="24"/>
        </w:rPr>
      </w:pPr>
      <w:r w:rsidRPr="009211CE">
        <w:rPr>
          <w:rFonts w:cstheme="minorHAnsi"/>
          <w:b/>
          <w:sz w:val="24"/>
          <w:szCs w:val="24"/>
        </w:rPr>
        <w:t xml:space="preserve">Wniosek o dofinansowanie projektu musi być podpisany elektronicznie zgodnie </w:t>
      </w:r>
      <w:r w:rsidRPr="009211CE">
        <w:rPr>
          <w:rFonts w:cstheme="minorHAnsi"/>
          <w:b/>
          <w:sz w:val="24"/>
          <w:szCs w:val="24"/>
        </w:rPr>
        <w:br/>
        <w:t>z Instrukcją obsługi Panelu Wnioskodawcy FEO 2021-20</w:t>
      </w:r>
      <w:r w:rsidR="009377DC" w:rsidRPr="009211CE">
        <w:rPr>
          <w:rFonts w:cstheme="minorHAnsi"/>
          <w:b/>
          <w:sz w:val="24"/>
          <w:szCs w:val="24"/>
        </w:rPr>
        <w:t>27, która stanowi załącznik nr 4</w:t>
      </w:r>
      <w:r w:rsidRPr="009211CE">
        <w:rPr>
          <w:rFonts w:cstheme="minorHAnsi"/>
          <w:b/>
          <w:sz w:val="24"/>
          <w:szCs w:val="24"/>
        </w:rPr>
        <w:t xml:space="preserve">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60D4EEAA" w14:textId="7554C76F" w:rsidR="00AD5A4F" w:rsidRPr="009211CE" w:rsidRDefault="00AD5A4F" w:rsidP="0006688C">
      <w:pPr>
        <w:autoSpaceDE w:val="0"/>
        <w:autoSpaceDN w:val="0"/>
        <w:adjustRightInd w:val="0"/>
        <w:spacing w:after="120" w:line="276" w:lineRule="auto"/>
        <w:rPr>
          <w:rFonts w:cstheme="minorHAnsi"/>
          <w:b/>
          <w:sz w:val="24"/>
          <w:szCs w:val="24"/>
        </w:rPr>
      </w:pPr>
      <w:r w:rsidRPr="009211CE">
        <w:rPr>
          <w:rFonts w:cstheme="minorHAnsi"/>
          <w:b/>
          <w:sz w:val="24"/>
          <w:szCs w:val="24"/>
        </w:rPr>
        <w:t>Podpisany elektronicznie dokument, należy dołączyć do projektu.</w:t>
      </w:r>
    </w:p>
    <w:p w14:paraId="71D1DA9B" w14:textId="0FCB3CFC" w:rsidR="002B0E66" w:rsidRPr="009211CE" w:rsidRDefault="002B0E66" w:rsidP="0006688C">
      <w:pPr>
        <w:autoSpaceDE w:val="0"/>
        <w:autoSpaceDN w:val="0"/>
        <w:adjustRightInd w:val="0"/>
        <w:spacing w:after="120" w:line="276" w:lineRule="auto"/>
        <w:rPr>
          <w:rFonts w:cstheme="minorHAnsi"/>
          <w:sz w:val="24"/>
          <w:szCs w:val="24"/>
        </w:rPr>
      </w:pPr>
      <w:r w:rsidRPr="009211CE">
        <w:rPr>
          <w:rFonts w:cstheme="minorHAnsi"/>
          <w:sz w:val="24"/>
          <w:szCs w:val="24"/>
        </w:rPr>
        <w:t xml:space="preserve">Adres strony internetowej </w:t>
      </w:r>
      <w:r w:rsidR="006602CF" w:rsidRPr="009211CE">
        <w:rPr>
          <w:rFonts w:cstheme="minorHAnsi"/>
          <w:sz w:val="24"/>
          <w:szCs w:val="24"/>
        </w:rPr>
        <w:t>Panelu wnioskodawcy</w:t>
      </w:r>
      <w:r w:rsidRPr="009211CE">
        <w:rPr>
          <w:rFonts w:cstheme="minorHAnsi"/>
          <w:sz w:val="24"/>
          <w:szCs w:val="24"/>
        </w:rPr>
        <w:t xml:space="preserve">: </w:t>
      </w:r>
      <w:hyperlink r:id="rId25" w:history="1">
        <w:r w:rsidRPr="009211CE">
          <w:rPr>
            <w:rStyle w:val="Hipercze"/>
            <w:rFonts w:cstheme="minorHAnsi"/>
            <w:color w:val="auto"/>
          </w:rPr>
          <w:t>http://pw2021.opolskie.pl</w:t>
        </w:r>
      </w:hyperlink>
    </w:p>
    <w:p w14:paraId="6DDC91E4" w14:textId="0803715D" w:rsidR="00232AA6" w:rsidRPr="009211CE" w:rsidRDefault="001D3212" w:rsidP="00164718">
      <w:pPr>
        <w:autoSpaceDE w:val="0"/>
        <w:autoSpaceDN w:val="0"/>
        <w:adjustRightInd w:val="0"/>
        <w:spacing w:after="0" w:line="276" w:lineRule="auto"/>
        <w:rPr>
          <w:rFonts w:cstheme="minorHAnsi"/>
          <w:sz w:val="24"/>
          <w:szCs w:val="24"/>
        </w:rPr>
      </w:pPr>
      <w:r w:rsidRPr="009211CE">
        <w:rPr>
          <w:rFonts w:cstheme="minorHAnsi"/>
          <w:sz w:val="24"/>
          <w:szCs w:val="24"/>
        </w:rPr>
        <w:t xml:space="preserve">Szczegółowe informacje odnośnie sposobu dostępu do formularza wniosku </w:t>
      </w:r>
      <w:r w:rsidR="00B6346A" w:rsidRPr="009211CE">
        <w:rPr>
          <w:rFonts w:cstheme="minorHAnsi"/>
          <w:sz w:val="24"/>
          <w:szCs w:val="24"/>
        </w:rPr>
        <w:t xml:space="preserve">(wzór stanowi załącznik nr 2 do niniejszego regulaminu) </w:t>
      </w:r>
      <w:r w:rsidRPr="009211CE">
        <w:rPr>
          <w:rFonts w:cstheme="minorHAnsi"/>
          <w:sz w:val="24"/>
          <w:szCs w:val="24"/>
        </w:rPr>
        <w:t>znajdują się w Instrukcji obsługi</w:t>
      </w:r>
      <w:r w:rsidR="00CB5A0E" w:rsidRPr="009211CE">
        <w:rPr>
          <w:rFonts w:cstheme="minorHAnsi"/>
          <w:sz w:val="24"/>
          <w:szCs w:val="24"/>
        </w:rPr>
        <w:t xml:space="preserve"> Panelu wnioskodawcy</w:t>
      </w:r>
      <w:r w:rsidR="00D7371A" w:rsidRPr="009211CE">
        <w:rPr>
          <w:rStyle w:val="Odwoaniedokomentarza"/>
          <w:rFonts w:cstheme="minorHAnsi"/>
        </w:rPr>
        <w:t xml:space="preserve"> </w:t>
      </w:r>
      <w:r w:rsidR="00D7371A" w:rsidRPr="009211CE">
        <w:rPr>
          <w:rStyle w:val="Odwoaniedokomentarza"/>
          <w:rFonts w:cstheme="minorHAnsi"/>
          <w:sz w:val="24"/>
          <w:szCs w:val="24"/>
        </w:rPr>
        <w:t>F</w:t>
      </w:r>
      <w:r w:rsidRPr="009211CE">
        <w:rPr>
          <w:rFonts w:cstheme="minorHAnsi"/>
          <w:sz w:val="24"/>
          <w:szCs w:val="24"/>
        </w:rPr>
        <w:t xml:space="preserve">EO 2021-2027 stanowiącej załącznik </w:t>
      </w:r>
      <w:r w:rsidR="00AE201F" w:rsidRPr="009211CE">
        <w:rPr>
          <w:rFonts w:cstheme="minorHAnsi"/>
          <w:sz w:val="24"/>
          <w:szCs w:val="24"/>
        </w:rPr>
        <w:t xml:space="preserve">nr 4 </w:t>
      </w:r>
      <w:r w:rsidRPr="009211CE">
        <w:rPr>
          <w:rFonts w:cstheme="minorHAnsi"/>
          <w:sz w:val="24"/>
          <w:szCs w:val="24"/>
        </w:rPr>
        <w:t>do regulaminu.</w:t>
      </w:r>
    </w:p>
    <w:p w14:paraId="655B2733" w14:textId="77777777" w:rsidR="009377DC" w:rsidRPr="009211CE" w:rsidRDefault="009377DC" w:rsidP="00F21638">
      <w:pPr>
        <w:spacing w:after="240" w:line="276" w:lineRule="auto"/>
        <w:rPr>
          <w:rFonts w:cstheme="minorHAnsi"/>
        </w:rPr>
      </w:pPr>
    </w:p>
    <w:p w14:paraId="60F1DB34" w14:textId="3219F68A" w:rsidR="005562AF" w:rsidRPr="009211CE" w:rsidRDefault="005562AF" w:rsidP="00705965">
      <w:pPr>
        <w:pStyle w:val="Nagwek2"/>
        <w:numPr>
          <w:ilvl w:val="1"/>
          <w:numId w:val="14"/>
        </w:numPr>
        <w:spacing w:before="0" w:after="120"/>
        <w:ind w:left="425" w:hanging="567"/>
        <w:rPr>
          <w:rFonts w:asciiTheme="minorHAnsi" w:hAnsiTheme="minorHAnsi" w:cstheme="minorHAnsi"/>
          <w:b/>
          <w:sz w:val="28"/>
          <w:szCs w:val="28"/>
        </w:rPr>
      </w:pPr>
      <w:bookmarkStart w:id="23" w:name="_Toc197594828"/>
      <w:r w:rsidRPr="009211CE">
        <w:rPr>
          <w:rFonts w:asciiTheme="minorHAnsi" w:hAnsiTheme="minorHAnsi" w:cstheme="minorHAnsi"/>
          <w:b/>
          <w:color w:val="auto"/>
          <w:sz w:val="28"/>
          <w:szCs w:val="28"/>
        </w:rPr>
        <w:lastRenderedPageBreak/>
        <w:t xml:space="preserve">Sposób komunikacji między wnioskodawcą a </w:t>
      </w:r>
      <w:r w:rsidR="00AB3B04" w:rsidRPr="009211CE">
        <w:rPr>
          <w:rFonts w:asciiTheme="minorHAnsi" w:hAnsiTheme="minorHAnsi" w:cstheme="minorHAnsi"/>
          <w:b/>
          <w:color w:val="auto"/>
          <w:sz w:val="28"/>
          <w:szCs w:val="28"/>
        </w:rPr>
        <w:t>I</w:t>
      </w:r>
      <w:r w:rsidR="00AD5A4F" w:rsidRPr="009211CE">
        <w:rPr>
          <w:rFonts w:asciiTheme="minorHAnsi" w:hAnsiTheme="minorHAnsi" w:cstheme="minorHAnsi"/>
          <w:b/>
          <w:color w:val="auto"/>
          <w:sz w:val="28"/>
          <w:szCs w:val="28"/>
        </w:rPr>
        <w:t>P</w:t>
      </w:r>
      <w:bookmarkEnd w:id="23"/>
    </w:p>
    <w:p w14:paraId="72CA1BD3" w14:textId="170DFC17" w:rsidR="00997E59" w:rsidRPr="009211CE" w:rsidRDefault="00C373A9" w:rsidP="00DA3256">
      <w:pPr>
        <w:spacing w:after="120" w:line="276" w:lineRule="auto"/>
        <w:rPr>
          <w:rFonts w:eastAsia="Times New Roman" w:cstheme="minorHAnsi"/>
          <w:b/>
          <w:spacing w:val="-2"/>
          <w:sz w:val="24"/>
          <w:szCs w:val="24"/>
          <w:lang w:eastAsia="pl-PL"/>
        </w:rPr>
      </w:pPr>
      <w:r w:rsidRPr="009211CE">
        <w:rPr>
          <w:rFonts w:eastAsia="Times New Roman" w:cstheme="minorHAnsi"/>
          <w:spacing w:val="-2"/>
          <w:sz w:val="24"/>
          <w:szCs w:val="24"/>
          <w:lang w:eastAsia="pl-PL"/>
        </w:rPr>
        <w:t xml:space="preserve">W ramach postępowania konkurencyjnego </w:t>
      </w:r>
      <w:r w:rsidRPr="009211CE">
        <w:rPr>
          <w:rFonts w:eastAsia="Times New Roman" w:cstheme="minorHAnsi"/>
          <w:b/>
          <w:spacing w:val="-2"/>
          <w:sz w:val="24"/>
          <w:szCs w:val="24"/>
          <w:lang w:eastAsia="pl-PL"/>
        </w:rPr>
        <w:t>zastosowanie ma elektroniczna forma</w:t>
      </w:r>
      <w:r w:rsidR="00942D06" w:rsidRPr="009211CE">
        <w:rPr>
          <w:rFonts w:eastAsia="Times New Roman" w:cstheme="minorHAnsi"/>
          <w:b/>
          <w:spacing w:val="-2"/>
          <w:sz w:val="24"/>
          <w:szCs w:val="24"/>
          <w:lang w:eastAsia="pl-PL"/>
        </w:rPr>
        <w:t xml:space="preserve"> </w:t>
      </w:r>
      <w:r w:rsidRPr="009211CE">
        <w:rPr>
          <w:rFonts w:eastAsia="Times New Roman" w:cstheme="minorHAnsi"/>
          <w:b/>
          <w:spacing w:val="-2"/>
          <w:sz w:val="24"/>
          <w:szCs w:val="24"/>
          <w:lang w:eastAsia="pl-PL"/>
        </w:rPr>
        <w:t>komunikacji</w:t>
      </w:r>
      <w:r w:rsidR="00997E59" w:rsidRPr="009211CE">
        <w:rPr>
          <w:rFonts w:eastAsia="Times New Roman" w:cstheme="minorHAnsi"/>
          <w:b/>
          <w:spacing w:val="-2"/>
          <w:sz w:val="24"/>
          <w:szCs w:val="24"/>
          <w:lang w:eastAsia="pl-PL"/>
        </w:rPr>
        <w:t xml:space="preserve"> obejmująca:</w:t>
      </w:r>
    </w:p>
    <w:p w14:paraId="1665DE26" w14:textId="43E1149F" w:rsidR="005562AF" w:rsidRPr="009211CE" w:rsidRDefault="00997E59" w:rsidP="00705965">
      <w:pPr>
        <w:pStyle w:val="Akapitzlist"/>
        <w:numPr>
          <w:ilvl w:val="0"/>
          <w:numId w:val="12"/>
        </w:numPr>
        <w:spacing w:after="120" w:line="276" w:lineRule="auto"/>
        <w:ind w:left="714" w:hanging="357"/>
        <w:rPr>
          <w:rFonts w:eastAsia="Times New Roman" w:cstheme="minorHAnsi"/>
          <w:spacing w:val="-2"/>
          <w:sz w:val="24"/>
          <w:szCs w:val="24"/>
          <w:lang w:eastAsia="pl-PL"/>
        </w:rPr>
      </w:pPr>
      <w:r w:rsidRPr="009211CE">
        <w:rPr>
          <w:rFonts w:eastAsia="Times New Roman" w:cstheme="minorHAnsi"/>
          <w:spacing w:val="-2"/>
          <w:sz w:val="24"/>
          <w:szCs w:val="24"/>
          <w:lang w:eastAsia="pl-PL"/>
        </w:rPr>
        <w:t xml:space="preserve">składanie wniosków o dofinansowanie </w:t>
      </w:r>
      <w:r w:rsidR="00FD2865" w:rsidRPr="009211CE">
        <w:rPr>
          <w:rFonts w:eastAsia="Times New Roman" w:cstheme="minorHAnsi"/>
          <w:spacing w:val="-2"/>
          <w:sz w:val="24"/>
          <w:szCs w:val="24"/>
          <w:lang w:eastAsia="pl-PL"/>
        </w:rPr>
        <w:t xml:space="preserve">projektu </w:t>
      </w:r>
      <w:r w:rsidRPr="009211CE">
        <w:rPr>
          <w:rFonts w:eastAsia="Times New Roman" w:cstheme="minorHAnsi"/>
          <w:spacing w:val="-2"/>
          <w:sz w:val="24"/>
          <w:szCs w:val="24"/>
          <w:lang w:eastAsia="pl-PL"/>
        </w:rPr>
        <w:t>wyłącznie za pomocą systemu teleinformatycznego LSI 2021-2027</w:t>
      </w:r>
      <w:r w:rsidR="00466959" w:rsidRPr="009211CE">
        <w:rPr>
          <w:rFonts w:eastAsia="Times New Roman" w:cstheme="minorHAnsi"/>
          <w:spacing w:val="-2"/>
          <w:sz w:val="24"/>
          <w:szCs w:val="24"/>
          <w:lang w:eastAsia="pl-PL"/>
        </w:rPr>
        <w:t xml:space="preserve"> </w:t>
      </w:r>
      <w:r w:rsidR="00466959" w:rsidRPr="009211CE">
        <w:rPr>
          <w:rFonts w:eastAsia="Times New Roman" w:cstheme="minorHAnsi"/>
          <w:b/>
          <w:bCs/>
          <w:spacing w:val="-2"/>
          <w:sz w:val="24"/>
          <w:szCs w:val="24"/>
          <w:lang w:eastAsia="pl-PL"/>
        </w:rPr>
        <w:t>(wnioski o dofinansowanie projekt</w:t>
      </w:r>
      <w:r w:rsidR="00FD2865" w:rsidRPr="009211CE">
        <w:rPr>
          <w:rFonts w:eastAsia="Times New Roman" w:cstheme="minorHAnsi"/>
          <w:b/>
          <w:bCs/>
          <w:spacing w:val="-2"/>
          <w:sz w:val="24"/>
          <w:szCs w:val="24"/>
          <w:lang w:eastAsia="pl-PL"/>
        </w:rPr>
        <w:t>u</w:t>
      </w:r>
      <w:r w:rsidR="00466959" w:rsidRPr="009211CE">
        <w:rPr>
          <w:rFonts w:eastAsia="Times New Roman" w:cstheme="minorHAnsi"/>
          <w:b/>
          <w:bCs/>
          <w:spacing w:val="-2"/>
          <w:sz w:val="24"/>
          <w:szCs w:val="24"/>
          <w:lang w:eastAsia="pl-PL"/>
        </w:rPr>
        <w:t xml:space="preserve"> składane są bez pisma przewodniego)</w:t>
      </w:r>
      <w:r w:rsidRPr="009211CE">
        <w:rPr>
          <w:rFonts w:eastAsia="Times New Roman" w:cstheme="minorHAnsi"/>
          <w:spacing w:val="-2"/>
          <w:sz w:val="24"/>
          <w:szCs w:val="24"/>
          <w:lang w:eastAsia="pl-PL"/>
        </w:rPr>
        <w:t xml:space="preserve">, </w:t>
      </w:r>
    </w:p>
    <w:p w14:paraId="1F290904" w14:textId="77777777" w:rsidR="0023784E" w:rsidRPr="009211CE" w:rsidRDefault="0023784E" w:rsidP="0023784E">
      <w:pPr>
        <w:pStyle w:val="Akapitzlist"/>
        <w:numPr>
          <w:ilvl w:val="0"/>
          <w:numId w:val="12"/>
        </w:numPr>
        <w:rPr>
          <w:rFonts w:eastAsia="Times New Roman" w:cstheme="minorHAnsi"/>
          <w:spacing w:val="-2"/>
          <w:sz w:val="24"/>
          <w:szCs w:val="24"/>
          <w:lang w:eastAsia="pl-PL"/>
        </w:rPr>
      </w:pPr>
      <w:r w:rsidRPr="009211CE">
        <w:rPr>
          <w:rFonts w:eastAsia="Times New Roman" w:cstheme="minorHAnsi"/>
          <w:spacing w:val="-2"/>
          <w:sz w:val="24"/>
          <w:szCs w:val="24"/>
          <w:lang w:eastAsia="pl-PL"/>
        </w:rPr>
        <w:t>przekazanie wezwania do złożenia wyjaśnień na etapie oceny formalnej lub negocjacji lub do uzupełnienia lub poprawienia wniosku o dofinansowanie projektu na etapie oceny formalnej lub negocjacji oraz pisma informującego o skierowaniu projektu do negocjacji wraz ze wskazaniem obszarów negocjacyjnych za pośrednictwem poczty elektronicznej e-mail (termin określony w wezwaniu liczy się od dnia następującego po dniu przekazania wezwania),</w:t>
      </w:r>
    </w:p>
    <w:p w14:paraId="67B47F4C" w14:textId="2DEEB16F" w:rsidR="00997E59" w:rsidRPr="009211CE" w:rsidRDefault="00A75511" w:rsidP="00DB4F61">
      <w:pPr>
        <w:pStyle w:val="Akapitzlist"/>
        <w:numPr>
          <w:ilvl w:val="0"/>
          <w:numId w:val="12"/>
        </w:numPr>
        <w:spacing w:after="120" w:line="276" w:lineRule="auto"/>
        <w:rPr>
          <w:rFonts w:eastAsia="Times New Roman" w:cstheme="minorHAnsi"/>
          <w:spacing w:val="-2"/>
          <w:sz w:val="24"/>
          <w:szCs w:val="24"/>
          <w:lang w:eastAsia="pl-PL"/>
        </w:rPr>
      </w:pPr>
      <w:r w:rsidRPr="009211CE">
        <w:rPr>
          <w:rFonts w:eastAsia="Times New Roman" w:cstheme="minorHAnsi"/>
          <w:spacing w:val="-2"/>
          <w:sz w:val="24"/>
          <w:szCs w:val="24"/>
          <w:lang w:eastAsia="pl-PL"/>
        </w:rPr>
        <w:t>przekazanie wnioskodawcy informacji o zatwierdzonym wyniku oceny projektu oznaczającym wybór projektu do dofinansowania albo stanowiącym ocenę negatywną</w:t>
      </w:r>
      <w:r w:rsidR="0023784E" w:rsidRPr="009211CE">
        <w:rPr>
          <w:rFonts w:eastAsia="Times New Roman" w:cstheme="minorHAnsi"/>
          <w:spacing w:val="-2"/>
          <w:sz w:val="24"/>
          <w:szCs w:val="24"/>
          <w:lang w:eastAsia="pl-PL"/>
        </w:rPr>
        <w:t xml:space="preserve"> zgodnie z przepisami działu I rozdziału 8 ustawy z dnia 14 czerwca 1960 r. – Kodeks</w:t>
      </w:r>
      <w:r w:rsidR="00DB4F61" w:rsidRPr="009211CE">
        <w:rPr>
          <w:rFonts w:eastAsia="Times New Roman" w:cstheme="minorHAnsi"/>
          <w:spacing w:val="-2"/>
          <w:sz w:val="24"/>
          <w:szCs w:val="24"/>
          <w:lang w:eastAsia="pl-PL"/>
        </w:rPr>
        <w:t xml:space="preserve"> postępowania administracyjnego</w:t>
      </w:r>
      <w:r w:rsidR="00942D06" w:rsidRPr="009211CE">
        <w:rPr>
          <w:rStyle w:val="Odwoanieprzypisudolnego"/>
          <w:rFonts w:eastAsia="Times New Roman" w:cstheme="minorHAnsi"/>
          <w:spacing w:val="-2"/>
          <w:sz w:val="24"/>
          <w:szCs w:val="24"/>
          <w:lang w:eastAsia="pl-PL"/>
        </w:rPr>
        <w:footnoteReference w:id="4"/>
      </w:r>
      <w:r w:rsidRPr="009211CE">
        <w:rPr>
          <w:rFonts w:eastAsia="Times New Roman" w:cstheme="minorHAnsi"/>
          <w:spacing w:val="-2"/>
          <w:sz w:val="24"/>
          <w:szCs w:val="24"/>
          <w:lang w:eastAsia="pl-PL"/>
        </w:rPr>
        <w:t>.</w:t>
      </w:r>
    </w:p>
    <w:p w14:paraId="18CAF926" w14:textId="4B7ACFE9" w:rsidR="00C373A9" w:rsidRPr="009211CE" w:rsidRDefault="00C373A9" w:rsidP="008A7224">
      <w:pPr>
        <w:autoSpaceDE w:val="0"/>
        <w:autoSpaceDN w:val="0"/>
        <w:adjustRightInd w:val="0"/>
        <w:spacing w:after="120" w:line="276" w:lineRule="auto"/>
        <w:rPr>
          <w:rFonts w:cstheme="minorHAnsi"/>
          <w:sz w:val="24"/>
          <w:szCs w:val="24"/>
        </w:rPr>
      </w:pPr>
      <w:r w:rsidRPr="009211CE">
        <w:rPr>
          <w:rFonts w:cstheme="minorHAnsi"/>
          <w:sz w:val="24"/>
          <w:szCs w:val="24"/>
        </w:rPr>
        <w:t xml:space="preserve">Informację o zatwierdzonym wyniku oceny projektu oznaczającym wybór projektu do dofinansowania albo stanowiącym ocenę negatywną, o której mowa w </w:t>
      </w:r>
      <w:r w:rsidR="00E35EE1" w:rsidRPr="009211CE">
        <w:rPr>
          <w:rFonts w:cstheme="minorHAnsi"/>
          <w:sz w:val="24"/>
          <w:szCs w:val="24"/>
        </w:rPr>
        <w:t xml:space="preserve">art. 56 </w:t>
      </w:r>
      <w:r w:rsidRPr="009211CE">
        <w:rPr>
          <w:rFonts w:cstheme="minorHAnsi"/>
          <w:sz w:val="24"/>
          <w:szCs w:val="24"/>
        </w:rPr>
        <w:t>ust. 5 i 6 ustawy wdrożeniowej I</w:t>
      </w:r>
      <w:r w:rsidR="00AD5A4F" w:rsidRPr="009211CE">
        <w:rPr>
          <w:rFonts w:cstheme="minorHAnsi"/>
          <w:sz w:val="24"/>
          <w:szCs w:val="24"/>
        </w:rPr>
        <w:t>P</w:t>
      </w:r>
      <w:r w:rsidRPr="009211CE">
        <w:rPr>
          <w:rFonts w:cstheme="minorHAnsi"/>
          <w:sz w:val="24"/>
          <w:szCs w:val="24"/>
        </w:rPr>
        <w:t xml:space="preserve"> przekazuje niezwłocznie wnioskodawcy w formie pisemnej lub </w:t>
      </w:r>
      <w:r w:rsidR="00E35EE1" w:rsidRPr="009211CE">
        <w:rPr>
          <w:rFonts w:cstheme="minorHAnsi"/>
          <w:sz w:val="24"/>
          <w:szCs w:val="24"/>
        </w:rPr>
        <w:br/>
      </w:r>
      <w:r w:rsidRPr="009211CE">
        <w:rPr>
          <w:rFonts w:cstheme="minorHAnsi"/>
          <w:sz w:val="24"/>
          <w:szCs w:val="24"/>
        </w:rPr>
        <w:t>w formie elektronicznej. Do doręczenia informacji stosuje się przepisy działu I rozdziału 8 ustawy z dnia 14 czerwca 1960 r. – Kodeks postępowania administracyjnego.</w:t>
      </w:r>
    </w:p>
    <w:p w14:paraId="3DC4F0FC" w14:textId="4186FAEE" w:rsidR="0010114C" w:rsidRPr="009211CE" w:rsidRDefault="0010114C" w:rsidP="008A7224">
      <w:pPr>
        <w:autoSpaceDE w:val="0"/>
        <w:autoSpaceDN w:val="0"/>
        <w:adjustRightInd w:val="0"/>
        <w:spacing w:after="0" w:line="276" w:lineRule="auto"/>
        <w:rPr>
          <w:rFonts w:cstheme="minorHAnsi"/>
          <w:sz w:val="24"/>
          <w:szCs w:val="24"/>
        </w:rPr>
      </w:pPr>
      <w:r w:rsidRPr="009211CE">
        <w:rPr>
          <w:rFonts w:cstheme="minorHAnsi"/>
          <w:sz w:val="24"/>
          <w:szCs w:val="24"/>
        </w:rPr>
        <w:t>Sposób komunikacji między wnioskodawcą a I</w:t>
      </w:r>
      <w:r w:rsidR="00AD5A4F" w:rsidRPr="009211CE">
        <w:rPr>
          <w:rFonts w:cstheme="minorHAnsi"/>
          <w:sz w:val="24"/>
          <w:szCs w:val="24"/>
        </w:rPr>
        <w:t>P</w:t>
      </w:r>
      <w:r w:rsidRPr="009211CE">
        <w:rPr>
          <w:rFonts w:cstheme="minorHAnsi"/>
          <w:sz w:val="24"/>
          <w:szCs w:val="24"/>
        </w:rPr>
        <w:t xml:space="preserve"> został szczegółowo opisany w Procedurze oceny projektów </w:t>
      </w:r>
      <w:r w:rsidR="00466959" w:rsidRPr="009211CE">
        <w:rPr>
          <w:rFonts w:cstheme="minorHAnsi"/>
          <w:sz w:val="24"/>
          <w:szCs w:val="24"/>
        </w:rPr>
        <w:t xml:space="preserve">w postępowaniu konkurencyjnym (zakres EFS +) </w:t>
      </w:r>
      <w:r w:rsidRPr="009211CE">
        <w:rPr>
          <w:rFonts w:cstheme="minorHAnsi"/>
          <w:sz w:val="24"/>
          <w:szCs w:val="24"/>
        </w:rPr>
        <w:t>stanowiącej załącznik nr 1 do</w:t>
      </w:r>
      <w:r w:rsidR="009377DC" w:rsidRPr="009211CE">
        <w:rPr>
          <w:rFonts w:cstheme="minorHAnsi"/>
          <w:sz w:val="24"/>
          <w:szCs w:val="24"/>
        </w:rPr>
        <w:t xml:space="preserve"> niniejszego</w:t>
      </w:r>
      <w:r w:rsidRPr="009211CE">
        <w:rPr>
          <w:rFonts w:cstheme="minorHAnsi"/>
          <w:sz w:val="24"/>
          <w:szCs w:val="24"/>
        </w:rPr>
        <w:t xml:space="preserve"> regulaminu.</w:t>
      </w:r>
    </w:p>
    <w:p w14:paraId="6C52CBE3" w14:textId="77777777" w:rsidR="00514DAB" w:rsidRPr="009211CE" w:rsidRDefault="00514DAB" w:rsidP="008A7224">
      <w:pPr>
        <w:autoSpaceDE w:val="0"/>
        <w:autoSpaceDN w:val="0"/>
        <w:adjustRightInd w:val="0"/>
        <w:spacing w:after="240" w:line="276" w:lineRule="auto"/>
        <w:rPr>
          <w:rFonts w:cstheme="minorHAnsi"/>
          <w:sz w:val="24"/>
          <w:szCs w:val="24"/>
        </w:rPr>
      </w:pPr>
    </w:p>
    <w:p w14:paraId="739A6C46" w14:textId="4C3E81DC" w:rsidR="00DA5AF2" w:rsidRPr="009211CE" w:rsidRDefault="00DA5AF2" w:rsidP="00705965">
      <w:pPr>
        <w:pStyle w:val="Nagwek2"/>
        <w:numPr>
          <w:ilvl w:val="1"/>
          <w:numId w:val="14"/>
        </w:numPr>
        <w:spacing w:before="0" w:after="120"/>
        <w:ind w:left="425" w:hanging="567"/>
        <w:rPr>
          <w:rFonts w:asciiTheme="minorHAnsi" w:hAnsiTheme="minorHAnsi" w:cstheme="minorHAnsi"/>
          <w:b/>
          <w:color w:val="auto"/>
          <w:sz w:val="28"/>
          <w:szCs w:val="28"/>
        </w:rPr>
      </w:pPr>
      <w:bookmarkStart w:id="24" w:name="_Toc197594829"/>
      <w:r w:rsidRPr="009211CE">
        <w:rPr>
          <w:rFonts w:asciiTheme="minorHAnsi" w:hAnsiTheme="minorHAnsi" w:cstheme="minorHAnsi"/>
          <w:b/>
          <w:color w:val="auto"/>
          <w:sz w:val="28"/>
          <w:szCs w:val="28"/>
        </w:rPr>
        <w:t>Kryteria wyboru projektów</w:t>
      </w:r>
      <w:bookmarkEnd w:id="24"/>
    </w:p>
    <w:p w14:paraId="473C645C" w14:textId="72135A6C" w:rsidR="00DA5AF2" w:rsidRPr="009211CE" w:rsidRDefault="00DA5AF2" w:rsidP="005B56F8">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KOP dokona oceny projektów w oparciu o zatwierdzone przez KM FEO 2021-2027 Kryteria wyboru projektów dla działania </w:t>
      </w:r>
      <w:r w:rsidR="00876C49" w:rsidRPr="009211CE">
        <w:rPr>
          <w:rFonts w:eastAsia="Times New Roman" w:cstheme="minorHAnsi"/>
          <w:b/>
          <w:bCs/>
          <w:sz w:val="24"/>
          <w:szCs w:val="24"/>
          <w:lang w:eastAsia="pl-PL"/>
        </w:rPr>
        <w:t>6.1</w:t>
      </w:r>
      <w:r w:rsidRPr="009211CE">
        <w:rPr>
          <w:rFonts w:eastAsia="Times New Roman" w:cstheme="minorHAnsi"/>
          <w:b/>
          <w:bCs/>
          <w:sz w:val="24"/>
          <w:szCs w:val="24"/>
          <w:lang w:eastAsia="pl-PL"/>
        </w:rPr>
        <w:t xml:space="preserve"> </w:t>
      </w:r>
      <w:r w:rsidR="00876C49" w:rsidRPr="009211CE">
        <w:rPr>
          <w:rFonts w:eastAsia="Times New Roman" w:cstheme="minorHAnsi"/>
          <w:b/>
          <w:bCs/>
          <w:sz w:val="24"/>
          <w:szCs w:val="24"/>
          <w:lang w:eastAsia="pl-PL"/>
        </w:rPr>
        <w:t>Wsparcie ekonomii społecznej</w:t>
      </w:r>
      <w:r w:rsidRPr="009211CE">
        <w:rPr>
          <w:rFonts w:eastAsia="Times New Roman" w:cstheme="minorHAnsi"/>
          <w:b/>
          <w:bCs/>
          <w:sz w:val="24"/>
          <w:szCs w:val="24"/>
          <w:lang w:eastAsia="pl-PL"/>
        </w:rPr>
        <w:t xml:space="preserve"> </w:t>
      </w:r>
      <w:r w:rsidRPr="009211CE">
        <w:rPr>
          <w:rFonts w:eastAsia="Times New Roman" w:cstheme="minorHAnsi"/>
          <w:sz w:val="24"/>
          <w:szCs w:val="24"/>
          <w:lang w:eastAsia="pl-PL"/>
        </w:rPr>
        <w:t xml:space="preserve">w ramach </w:t>
      </w:r>
      <w:r w:rsidR="00116331" w:rsidRPr="009211CE">
        <w:rPr>
          <w:rFonts w:eastAsia="Times New Roman" w:cstheme="minorHAnsi"/>
          <w:sz w:val="24"/>
          <w:szCs w:val="24"/>
          <w:lang w:eastAsia="pl-PL"/>
        </w:rPr>
        <w:t xml:space="preserve">programu </w:t>
      </w:r>
      <w:r w:rsidR="00EA3112" w:rsidRPr="009211CE">
        <w:rPr>
          <w:rFonts w:eastAsia="Times New Roman" w:cstheme="minorHAnsi"/>
          <w:sz w:val="24"/>
          <w:szCs w:val="24"/>
          <w:lang w:eastAsia="pl-PL"/>
        </w:rPr>
        <w:t xml:space="preserve">regionalnego </w:t>
      </w:r>
      <w:r w:rsidRPr="009211CE">
        <w:rPr>
          <w:rFonts w:eastAsia="Times New Roman" w:cstheme="minorHAnsi"/>
          <w:sz w:val="24"/>
          <w:szCs w:val="24"/>
          <w:lang w:eastAsia="pl-PL"/>
        </w:rPr>
        <w:t xml:space="preserve">FEO 2021-2027, które stanowią załącznik </w:t>
      </w:r>
      <w:r w:rsidR="00514DAB" w:rsidRPr="009211CE">
        <w:rPr>
          <w:rFonts w:eastAsia="Times New Roman" w:cstheme="minorHAnsi"/>
          <w:sz w:val="24"/>
          <w:szCs w:val="24"/>
          <w:lang w:eastAsia="pl-PL"/>
        </w:rPr>
        <w:t xml:space="preserve">nr 5 </w:t>
      </w:r>
      <w:r w:rsidRPr="009211CE">
        <w:rPr>
          <w:rFonts w:eastAsia="Times New Roman" w:cstheme="minorHAnsi"/>
          <w:sz w:val="24"/>
          <w:szCs w:val="24"/>
          <w:lang w:eastAsia="pl-PL"/>
        </w:rPr>
        <w:t xml:space="preserve">do </w:t>
      </w:r>
      <w:r w:rsidR="009377DC" w:rsidRPr="009211CE">
        <w:rPr>
          <w:rFonts w:eastAsia="Times New Roman" w:cstheme="minorHAnsi"/>
          <w:sz w:val="24"/>
          <w:szCs w:val="24"/>
          <w:lang w:eastAsia="pl-PL"/>
        </w:rPr>
        <w:t xml:space="preserve">niniejszego </w:t>
      </w:r>
      <w:r w:rsidRPr="009211CE">
        <w:rPr>
          <w:rFonts w:eastAsia="Times New Roman" w:cstheme="minorHAnsi"/>
          <w:sz w:val="24"/>
          <w:szCs w:val="24"/>
          <w:lang w:eastAsia="pl-PL"/>
        </w:rPr>
        <w:t>regulaminu.</w:t>
      </w:r>
    </w:p>
    <w:p w14:paraId="72E2FA2E" w14:textId="77777777" w:rsidR="00DA5AF2" w:rsidRPr="009211CE" w:rsidRDefault="00DA5AF2" w:rsidP="0006688C">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8A4B1F9" w14:textId="77777777" w:rsidR="00C8714D" w:rsidRPr="009211CE" w:rsidRDefault="00C8714D" w:rsidP="0006688C">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lastRenderedPageBreak/>
        <w:t>Kryteria wyboru projektów podzielone są na:</w:t>
      </w:r>
    </w:p>
    <w:p w14:paraId="314C494B" w14:textId="77777777" w:rsidR="00C8714D" w:rsidRPr="009211CE" w:rsidRDefault="00C8714D"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formalne</w:t>
      </w:r>
      <w:r w:rsidRPr="009211CE">
        <w:rPr>
          <w:rFonts w:eastAsia="Times New Roman" w:cstheme="minorHAnsi"/>
          <w:sz w:val="24"/>
          <w:szCs w:val="24"/>
          <w:lang w:eastAsia="pl-PL"/>
        </w:rPr>
        <w:t xml:space="preserve"> bezwzględne,</w:t>
      </w:r>
    </w:p>
    <w:p w14:paraId="56A47FB0" w14:textId="77777777" w:rsidR="00C8714D" w:rsidRPr="009211CE" w:rsidRDefault="00C8714D"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merytoryczne uniwersalne</w:t>
      </w:r>
      <w:r w:rsidRPr="009211CE">
        <w:rPr>
          <w:rFonts w:eastAsia="Times New Roman" w:cstheme="minorHAnsi"/>
          <w:sz w:val="24"/>
          <w:szCs w:val="24"/>
          <w:lang w:eastAsia="pl-PL"/>
        </w:rPr>
        <w:t xml:space="preserve"> bezwzględne i punktowane,</w:t>
      </w:r>
    </w:p>
    <w:p w14:paraId="7FC35AAD" w14:textId="77777777" w:rsidR="00C8714D" w:rsidRPr="009211CE" w:rsidRDefault="00E272F3"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merytoryczne</w:t>
      </w:r>
      <w:r w:rsidR="00C8714D" w:rsidRPr="009211CE">
        <w:rPr>
          <w:rFonts w:eastAsia="Times New Roman" w:cstheme="minorHAnsi"/>
          <w:b/>
          <w:sz w:val="24"/>
          <w:szCs w:val="24"/>
          <w:lang w:eastAsia="pl-PL"/>
        </w:rPr>
        <w:t xml:space="preserve"> szczegółowe</w:t>
      </w:r>
      <w:r w:rsidR="00C8714D" w:rsidRPr="009211CE">
        <w:rPr>
          <w:rFonts w:eastAsia="Times New Roman" w:cstheme="minorHAnsi"/>
          <w:sz w:val="24"/>
          <w:szCs w:val="24"/>
          <w:lang w:eastAsia="pl-PL"/>
        </w:rPr>
        <w:t xml:space="preserve"> bezwzględne i punktowane,</w:t>
      </w:r>
    </w:p>
    <w:p w14:paraId="047A9397" w14:textId="77777777" w:rsidR="00C8714D" w:rsidRPr="009211CE" w:rsidRDefault="00C8714D"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negocjacyjne</w:t>
      </w:r>
      <w:r w:rsidRPr="009211CE">
        <w:rPr>
          <w:rFonts w:eastAsia="Times New Roman" w:cstheme="minorHAnsi"/>
          <w:sz w:val="24"/>
          <w:szCs w:val="24"/>
          <w:lang w:eastAsia="pl-PL"/>
        </w:rPr>
        <w:t xml:space="preserve"> bezwzględne.</w:t>
      </w:r>
    </w:p>
    <w:p w14:paraId="2C155267" w14:textId="5DDD4C3E" w:rsidR="00B6346A" w:rsidRPr="009211CE" w:rsidRDefault="00B6346A" w:rsidP="00A57381">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6D7CBB54" w14:textId="77777777" w:rsidR="00DA5AF2" w:rsidRPr="009211CE" w:rsidRDefault="00DA5AF2" w:rsidP="0006688C">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kryteriach wyboru projektów wskazano dwa kryteria merytoryczne </w:t>
      </w:r>
      <w:r w:rsidR="00C330AD" w:rsidRPr="009211CE">
        <w:rPr>
          <w:rFonts w:eastAsia="Times New Roman" w:cstheme="minorHAnsi"/>
          <w:sz w:val="24"/>
          <w:szCs w:val="24"/>
          <w:lang w:eastAsia="pl-PL"/>
        </w:rPr>
        <w:t>uniwersalne punktowane</w:t>
      </w:r>
      <w:r w:rsidRPr="009211CE">
        <w:rPr>
          <w:rFonts w:eastAsia="Times New Roman" w:cstheme="minorHAnsi"/>
          <w:sz w:val="24"/>
          <w:szCs w:val="24"/>
          <w:lang w:eastAsia="pl-PL"/>
        </w:rPr>
        <w:t xml:space="preserve"> </w:t>
      </w:r>
      <w:r w:rsidRPr="009211CE">
        <w:rPr>
          <w:rFonts w:eastAsia="Times New Roman" w:cstheme="minorHAnsi"/>
          <w:b/>
          <w:sz w:val="24"/>
          <w:szCs w:val="24"/>
          <w:lang w:eastAsia="pl-PL"/>
        </w:rPr>
        <w:t>o charakterze rozstrzygającym</w:t>
      </w:r>
      <w:r w:rsidRPr="009211CE">
        <w:rPr>
          <w:rFonts w:eastAsia="Times New Roman" w:cstheme="minorHAnsi"/>
          <w:sz w:val="24"/>
          <w:szCs w:val="24"/>
          <w:lang w:eastAsia="pl-PL"/>
        </w:rPr>
        <w:t>, tj.:</w:t>
      </w:r>
    </w:p>
    <w:p w14:paraId="652B7D8C" w14:textId="77777777" w:rsidR="00DA5AF2" w:rsidRPr="009211CE" w:rsidRDefault="00DA5AF2" w:rsidP="0008101B">
      <w:pPr>
        <w:numPr>
          <w:ilvl w:val="0"/>
          <w:numId w:val="4"/>
        </w:numPr>
        <w:spacing w:after="0" w:line="276" w:lineRule="auto"/>
        <w:ind w:left="714" w:hanging="357"/>
        <w:rPr>
          <w:rFonts w:eastAsia="Times New Roman" w:cstheme="minorHAnsi"/>
          <w:sz w:val="24"/>
          <w:szCs w:val="24"/>
          <w:lang w:eastAsia="pl-PL"/>
        </w:rPr>
      </w:pPr>
      <w:r w:rsidRPr="009211CE">
        <w:rPr>
          <w:rFonts w:eastAsia="Times New Roman" w:cstheme="minorHAnsi"/>
          <w:sz w:val="24"/>
          <w:szCs w:val="24"/>
          <w:lang w:eastAsia="pl-PL"/>
        </w:rPr>
        <w:t>Trafność doboru i opisu zadań przewidzianych do realizacji w ramach projektu,</w:t>
      </w:r>
    </w:p>
    <w:p w14:paraId="507C63C3" w14:textId="77777777" w:rsidR="00DA5AF2" w:rsidRPr="009211CE" w:rsidRDefault="00DA5AF2" w:rsidP="0008101B">
      <w:pPr>
        <w:numPr>
          <w:ilvl w:val="0"/>
          <w:numId w:val="4"/>
        </w:numPr>
        <w:spacing w:after="120" w:line="276" w:lineRule="auto"/>
        <w:ind w:left="714" w:hanging="357"/>
        <w:rPr>
          <w:rFonts w:eastAsia="Times New Roman" w:cstheme="minorHAnsi"/>
          <w:sz w:val="24"/>
          <w:szCs w:val="24"/>
          <w:lang w:eastAsia="pl-PL"/>
        </w:rPr>
      </w:pPr>
      <w:r w:rsidRPr="009211CE">
        <w:rPr>
          <w:rFonts w:eastAsia="Times New Roman" w:cstheme="minorHAnsi"/>
          <w:sz w:val="24"/>
          <w:szCs w:val="24"/>
          <w:lang w:eastAsia="pl-PL"/>
        </w:rPr>
        <w:t>Poprawność sporządzenia budżetu projektu.</w:t>
      </w:r>
    </w:p>
    <w:p w14:paraId="73CC01B0" w14:textId="3C8DDCDF" w:rsidR="008934FF" w:rsidRPr="009211CE" w:rsidRDefault="008934FF" w:rsidP="008934FF">
      <w:pPr>
        <w:spacing w:after="120" w:line="276" w:lineRule="auto"/>
        <w:rPr>
          <w:rFonts w:eastAsia="Calibri" w:cstheme="minorHAnsi"/>
          <w:sz w:val="24"/>
          <w:szCs w:val="24"/>
          <w:lang w:eastAsia="pl-PL"/>
        </w:rPr>
      </w:pPr>
      <w:r w:rsidRPr="009211CE">
        <w:rPr>
          <w:rFonts w:eastAsia="Calibri" w:cstheme="minorHAnsi"/>
          <w:b/>
          <w:sz w:val="24"/>
          <w:szCs w:val="24"/>
          <w:lang w:eastAsia="pl-PL"/>
        </w:rPr>
        <w:t>W przypadku,</w:t>
      </w:r>
      <w:r w:rsidRPr="009211CE">
        <w:rPr>
          <w:rFonts w:eastAsia="Calibri" w:cstheme="minorHAnsi"/>
          <w:sz w:val="24"/>
          <w:szCs w:val="24"/>
          <w:lang w:eastAsia="pl-PL"/>
        </w:rPr>
        <w:t xml:space="preserve"> </w:t>
      </w:r>
      <w:r w:rsidRPr="009211CE">
        <w:rPr>
          <w:rFonts w:eastAsia="Calibri" w:cstheme="minorHAnsi"/>
          <w:b/>
          <w:sz w:val="24"/>
          <w:szCs w:val="24"/>
          <w:lang w:eastAsia="pl-PL"/>
        </w:rPr>
        <w:t>gdy kilka projektów uzyska taką samą ocenę punktową</w:t>
      </w:r>
      <w:r w:rsidRPr="009211CE">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3BD84D67" w14:textId="6B80D1C6" w:rsidR="00997E59" w:rsidRPr="009211CE" w:rsidRDefault="00997E59" w:rsidP="003C274E">
      <w:pPr>
        <w:spacing w:after="120" w:line="276" w:lineRule="auto"/>
        <w:rPr>
          <w:rFonts w:eastAsia="Calibri" w:cstheme="minorHAnsi"/>
          <w:sz w:val="24"/>
          <w:szCs w:val="24"/>
          <w:lang w:eastAsia="pl-PL"/>
        </w:rPr>
      </w:pPr>
      <w:r w:rsidRPr="009211CE">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 wszystkie z nich nie mogą zostać wybrane do dofinansowania, o możliwości dofinansowania projektu decyduje liczba punktów uzyskana w ramach kryteriów rozstrzygających</w:t>
      </w:r>
      <w:r w:rsidR="00E20D3F" w:rsidRPr="009211CE">
        <w:rPr>
          <w:rFonts w:eastAsia="Calibri" w:cstheme="minorHAnsi"/>
          <w:iCs/>
          <w:noProof/>
          <w:color w:val="000000"/>
          <w:sz w:val="24"/>
          <w:szCs w:val="24"/>
          <w:lang w:eastAsia="pl-PL"/>
        </w:rPr>
        <w:t>.</w:t>
      </w:r>
    </w:p>
    <w:p w14:paraId="0CDC9D4D" w14:textId="61CFC948" w:rsidR="004E2EC6" w:rsidRPr="009211CE" w:rsidRDefault="008934FF" w:rsidP="00F621E2">
      <w:pPr>
        <w:spacing w:after="120" w:line="276" w:lineRule="auto"/>
        <w:rPr>
          <w:rFonts w:eastAsia="Calibri" w:cstheme="minorHAnsi"/>
          <w:sz w:val="24"/>
          <w:szCs w:val="24"/>
          <w:lang w:eastAsia="pl-PL"/>
        </w:rPr>
      </w:pPr>
      <w:r w:rsidRPr="009211CE">
        <w:rPr>
          <w:rFonts w:eastAsia="Calibri" w:cstheme="minorHAnsi"/>
          <w:sz w:val="24"/>
          <w:szCs w:val="24"/>
          <w:lang w:eastAsia="pl-PL"/>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4021890E" w14:textId="597DD746" w:rsidR="00574AB5" w:rsidRPr="009211CE" w:rsidRDefault="00574AB5" w:rsidP="008B38A7">
      <w:pPr>
        <w:spacing w:after="120" w:line="276" w:lineRule="auto"/>
        <w:rPr>
          <w:rFonts w:cstheme="minorHAnsi"/>
          <w:b/>
          <w:bCs/>
          <w:sz w:val="24"/>
          <w:szCs w:val="24"/>
        </w:rPr>
      </w:pPr>
      <w:r w:rsidRPr="009211CE">
        <w:rPr>
          <w:rFonts w:cstheme="minorHAnsi"/>
          <w:sz w:val="24"/>
          <w:szCs w:val="24"/>
        </w:rPr>
        <w:t>W przypadku kryteriów wyboru projektów o charakterze bezwzględnym ocenianych na podstawie deklaracji zawartej we wniosku o dofinansowanie projektu,</w:t>
      </w:r>
      <w:r w:rsidRPr="009211CE">
        <w:rPr>
          <w:rFonts w:cstheme="minorHAnsi"/>
          <w:b/>
          <w:bCs/>
          <w:sz w:val="24"/>
          <w:szCs w:val="24"/>
        </w:rPr>
        <w:t xml:space="preserve"> IP zastrzega sobie prawo do zażądania po rozstrzygnięciu postępowania, a przed podpisaniem umowy </w:t>
      </w:r>
      <w:r w:rsidRPr="009211CE">
        <w:rPr>
          <w:rFonts w:cstheme="minorHAnsi"/>
          <w:b/>
          <w:bCs/>
          <w:sz w:val="24"/>
          <w:szCs w:val="24"/>
        </w:rPr>
        <w:br/>
        <w:t xml:space="preserve">o dofinansowanie projektu lub podjęciem decyzji o dofinansowaniu projektu, dostarczenia przez wnioskodawcę dokumentów potwierdzających spełnienie tych kryteriów. </w:t>
      </w:r>
      <w:r w:rsidRPr="009211CE">
        <w:rPr>
          <w:rFonts w:cstheme="minorHAnsi"/>
          <w:sz w:val="24"/>
          <w:szCs w:val="24"/>
        </w:rPr>
        <w:t xml:space="preserve">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w:t>
      </w:r>
      <w:r w:rsidR="00BE09FA" w:rsidRPr="009211CE">
        <w:rPr>
          <w:rFonts w:cstheme="minorHAnsi"/>
          <w:sz w:val="24"/>
          <w:szCs w:val="24"/>
        </w:rPr>
        <w:t xml:space="preserve">kryterium formalnego </w:t>
      </w:r>
      <w:r w:rsidRPr="009211CE">
        <w:rPr>
          <w:rFonts w:cstheme="minorHAnsi"/>
          <w:sz w:val="24"/>
          <w:szCs w:val="24"/>
        </w:rPr>
        <w:t>w brzmieniu:</w:t>
      </w:r>
    </w:p>
    <w:p w14:paraId="74057D9B" w14:textId="639E0A13" w:rsidR="00574AB5" w:rsidRPr="009211CE" w:rsidRDefault="00574AB5" w:rsidP="00705965">
      <w:pPr>
        <w:numPr>
          <w:ilvl w:val="0"/>
          <w:numId w:val="32"/>
        </w:numPr>
        <w:spacing w:after="0" w:line="276" w:lineRule="auto"/>
        <w:ind w:left="714" w:hanging="357"/>
        <w:contextualSpacing/>
        <w:rPr>
          <w:rFonts w:cstheme="minorHAnsi"/>
          <w:b/>
          <w:sz w:val="24"/>
          <w:szCs w:val="24"/>
        </w:rPr>
      </w:pPr>
      <w:r w:rsidRPr="009211CE">
        <w:rPr>
          <w:rFonts w:cstheme="minorHAnsi"/>
          <w:b/>
          <w:sz w:val="24"/>
          <w:szCs w:val="24"/>
        </w:rPr>
        <w:t>Wnioskodawca oraz Partnerzy (jeśli dotyczy) nie podlegają wykluczeniu z</w:t>
      </w:r>
      <w:r w:rsidR="00233B25">
        <w:rPr>
          <w:rFonts w:cstheme="minorHAnsi"/>
          <w:b/>
          <w:sz w:val="24"/>
          <w:szCs w:val="24"/>
        </w:rPr>
        <w:t xml:space="preserve"> </w:t>
      </w:r>
      <w:r w:rsidRPr="009211CE">
        <w:rPr>
          <w:rFonts w:cstheme="minorHAnsi"/>
          <w:b/>
          <w:sz w:val="24"/>
          <w:szCs w:val="24"/>
        </w:rPr>
        <w:t>ubiegania się o dofinansowanie.</w:t>
      </w:r>
    </w:p>
    <w:p w14:paraId="6848C189" w14:textId="77777777" w:rsidR="00BE09FA" w:rsidRPr="009211CE" w:rsidRDefault="00BE09FA" w:rsidP="00FA24F5">
      <w:pPr>
        <w:spacing w:after="0" w:line="276" w:lineRule="auto"/>
        <w:ind w:left="714"/>
        <w:contextualSpacing/>
        <w:rPr>
          <w:rFonts w:cstheme="minorHAnsi"/>
          <w:sz w:val="24"/>
          <w:szCs w:val="24"/>
        </w:rPr>
      </w:pPr>
    </w:p>
    <w:p w14:paraId="7DB160D7" w14:textId="77777777" w:rsidR="0058135E" w:rsidRPr="009211CE" w:rsidRDefault="0058135E" w:rsidP="0058135E">
      <w:pPr>
        <w:spacing w:after="120" w:line="276" w:lineRule="auto"/>
        <w:rPr>
          <w:rFonts w:ascii="Calibri" w:eastAsia="Calibri" w:hAnsi="Calibri" w:cs="Calibri"/>
          <w:sz w:val="24"/>
          <w:szCs w:val="24"/>
        </w:rPr>
      </w:pPr>
      <w:r w:rsidRPr="009211CE">
        <w:rPr>
          <w:rFonts w:ascii="Calibri" w:eastAsia="Calibri" w:hAnsi="Calibri" w:cs="Calibri"/>
          <w:sz w:val="24"/>
          <w:szCs w:val="24"/>
        </w:rPr>
        <w:lastRenderedPageBreak/>
        <w:t>W związku z powyższym, po rozstrzygnięciu postępowania, a przed podpisaniem umowy o dofinansowanie projektu, wnioskodawca zostanie wezwany do złożenia stosownych dokumentów potwierdzających spełnienie powyższych kryteriów przed podpisaniem umowy o dofinansowanie projektu.</w:t>
      </w:r>
    </w:p>
    <w:p w14:paraId="63DDF566" w14:textId="11CBED7F" w:rsidR="00574AB5" w:rsidRPr="009211CE" w:rsidRDefault="00574AB5" w:rsidP="00574AB5">
      <w:pPr>
        <w:spacing w:beforeLines="60" w:before="144" w:after="0" w:line="276" w:lineRule="auto"/>
        <w:rPr>
          <w:rFonts w:cstheme="minorHAnsi"/>
          <w:sz w:val="24"/>
          <w:szCs w:val="24"/>
        </w:rPr>
      </w:pPr>
      <w:r w:rsidRPr="009211CE">
        <w:rPr>
          <w:rFonts w:cstheme="minorHAnsi"/>
          <w:sz w:val="24"/>
          <w:szCs w:val="24"/>
        </w:rPr>
        <w:t>Ponadto na etapie weryfikacji wniosku o płatność oraz kontroli na miejscu realizacji projektu beneficjent zobowiązany jest do udowodnienia spełnienia poszczególnych kryteriów. W związku z tym, kryteria wyboru projektów ocenione na podstawie deklaracji we wniosku</w:t>
      </w:r>
      <w:r w:rsidR="00581504" w:rsidRPr="009211CE">
        <w:rPr>
          <w:rFonts w:cstheme="minorHAnsi"/>
          <w:sz w:val="24"/>
          <w:szCs w:val="24"/>
        </w:rPr>
        <w:t xml:space="preserve"> </w:t>
      </w:r>
      <w:r w:rsidRPr="009211CE">
        <w:rPr>
          <w:rFonts w:cstheme="minorHAnsi"/>
          <w:sz w:val="24"/>
          <w:szCs w:val="24"/>
        </w:rPr>
        <w:t>o dofinansowanie projektu weryfikowane będą na podstawie dokumentów poświadczających ich spełnienie na etapie wdrażania projektu oraz podczas kontroli.</w:t>
      </w:r>
    </w:p>
    <w:p w14:paraId="26F1A4F9" w14:textId="46A30020" w:rsidR="0023784E" w:rsidRPr="009211CE" w:rsidRDefault="0023784E" w:rsidP="0023784E">
      <w:pPr>
        <w:spacing w:beforeLines="60" w:before="144" w:after="0" w:line="276" w:lineRule="auto"/>
        <w:rPr>
          <w:rFonts w:eastAsia="Calibri" w:cstheme="minorHAnsi"/>
          <w:sz w:val="24"/>
          <w:szCs w:val="24"/>
          <w:lang w:eastAsia="pl-PL"/>
        </w:rPr>
      </w:pPr>
      <w:r w:rsidRPr="009211CE">
        <w:rPr>
          <w:rFonts w:eastAsia="Calibri" w:cstheme="minorHAnsi"/>
          <w:sz w:val="24"/>
          <w:szCs w:val="24"/>
          <w:lang w:eastAsia="pl-PL"/>
        </w:rPr>
        <w:t xml:space="preserve">Wnioskodawca będzie zobowiązany przed podpisaniem umowy o dofinansowanie projektu do wskazania tych dokumentów w załączniku nr 16 do umowy pn. „Zasady weryfikacji kryteriów wyboru projektów na etapie realizacji projektu, w tym wykaz minimalnych obligatoryjnych dokumentów dla Działania 6.1 Wsparcie ekonomii społecznej programu regionalnego FEO 2021-2027”. </w:t>
      </w:r>
    </w:p>
    <w:p w14:paraId="78CBD6C5" w14:textId="1F529A8F" w:rsidR="00F621E2" w:rsidRPr="009211CE" w:rsidRDefault="0023784E" w:rsidP="0023784E">
      <w:pPr>
        <w:spacing w:beforeLines="60" w:before="144" w:after="0" w:line="276" w:lineRule="auto"/>
        <w:rPr>
          <w:rFonts w:eastAsia="Calibri" w:cstheme="minorHAnsi"/>
          <w:sz w:val="24"/>
          <w:szCs w:val="24"/>
          <w:lang w:eastAsia="pl-PL"/>
        </w:rPr>
      </w:pPr>
      <w:r w:rsidRPr="009211CE">
        <w:rPr>
          <w:rFonts w:eastAsia="Calibri" w:cstheme="minorHAnsi"/>
          <w:sz w:val="24"/>
          <w:szCs w:val="24"/>
          <w:lang w:eastAsia="pl-PL"/>
        </w:rPr>
        <w:t>W załączniku tym zostały również wskazane przykładowe dokumenty potwierdzające kwalifikowalność uczestnika projektu lub podmiotu otrzymującego wsparcie w projekcie.</w:t>
      </w:r>
    </w:p>
    <w:p w14:paraId="7F058D23" w14:textId="77777777" w:rsidR="007379B9" w:rsidRPr="009211CE" w:rsidRDefault="007379B9" w:rsidP="0023784E">
      <w:pPr>
        <w:spacing w:beforeLines="60" w:before="144" w:after="0" w:line="276" w:lineRule="auto"/>
        <w:rPr>
          <w:rFonts w:eastAsia="Calibri" w:cstheme="minorHAnsi"/>
          <w:sz w:val="24"/>
          <w:szCs w:val="24"/>
          <w:lang w:eastAsia="pl-PL"/>
        </w:rPr>
      </w:pPr>
    </w:p>
    <w:p w14:paraId="77C945CF" w14:textId="77777777" w:rsidR="007379B9" w:rsidRPr="009211CE" w:rsidRDefault="007379B9" w:rsidP="0023784E">
      <w:pPr>
        <w:spacing w:beforeLines="60" w:before="144" w:after="0" w:line="276" w:lineRule="auto"/>
        <w:rPr>
          <w:rFonts w:eastAsia="Calibri" w:cstheme="minorHAnsi"/>
          <w:sz w:val="24"/>
          <w:szCs w:val="24"/>
          <w:lang w:eastAsia="pl-PL"/>
        </w:rPr>
      </w:pPr>
    </w:p>
    <w:p w14:paraId="1C3545E0" w14:textId="249C45E7" w:rsidR="007230FF" w:rsidRPr="009211CE" w:rsidRDefault="007230FF" w:rsidP="00705965">
      <w:pPr>
        <w:pStyle w:val="Nagwek2"/>
        <w:numPr>
          <w:ilvl w:val="1"/>
          <w:numId w:val="14"/>
        </w:numPr>
        <w:spacing w:before="0" w:after="120"/>
        <w:ind w:left="425" w:hanging="567"/>
        <w:rPr>
          <w:rFonts w:asciiTheme="minorHAnsi" w:hAnsiTheme="minorHAnsi" w:cstheme="minorHAnsi"/>
          <w:b/>
          <w:color w:val="auto"/>
          <w:sz w:val="28"/>
          <w:szCs w:val="28"/>
        </w:rPr>
      </w:pPr>
      <w:bookmarkStart w:id="25" w:name="_Toc197594830"/>
      <w:r w:rsidRPr="009211CE">
        <w:rPr>
          <w:rFonts w:asciiTheme="minorHAnsi" w:hAnsiTheme="minorHAnsi" w:cstheme="minorHAnsi"/>
          <w:b/>
          <w:color w:val="auto"/>
          <w:sz w:val="28"/>
          <w:szCs w:val="28"/>
        </w:rPr>
        <w:t>Zakres, w jakim możliwe jest uzupełnianie lub poprawianie wniosków</w:t>
      </w:r>
      <w:r w:rsidR="00FD2865" w:rsidRPr="009211CE">
        <w:rPr>
          <w:rFonts w:asciiTheme="minorHAnsi" w:hAnsiTheme="minorHAnsi" w:cstheme="minorHAnsi"/>
          <w:b/>
          <w:color w:val="auto"/>
          <w:sz w:val="28"/>
          <w:szCs w:val="28"/>
        </w:rPr>
        <w:t xml:space="preserve"> </w:t>
      </w:r>
      <w:r w:rsidR="00C41C8D" w:rsidRPr="009211CE">
        <w:rPr>
          <w:rFonts w:asciiTheme="minorHAnsi" w:hAnsiTheme="minorHAnsi" w:cstheme="minorHAnsi"/>
          <w:b/>
          <w:color w:val="auto"/>
          <w:sz w:val="28"/>
          <w:szCs w:val="28"/>
        </w:rPr>
        <w:br/>
      </w:r>
      <w:r w:rsidR="00FD2865" w:rsidRPr="009211CE">
        <w:rPr>
          <w:rFonts w:asciiTheme="minorHAnsi" w:hAnsiTheme="minorHAnsi" w:cstheme="minorHAnsi"/>
          <w:b/>
          <w:color w:val="auto"/>
          <w:sz w:val="28"/>
          <w:szCs w:val="28"/>
        </w:rPr>
        <w:t>o dofinansowanie projektu</w:t>
      </w:r>
      <w:bookmarkEnd w:id="25"/>
    </w:p>
    <w:p w14:paraId="07A5FB82" w14:textId="77777777" w:rsidR="00433D44" w:rsidRPr="009211CE" w:rsidRDefault="00433D44" w:rsidP="00433D44"/>
    <w:p w14:paraId="0E982531" w14:textId="77777777"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Oceny spełniania kryteriów przez dany projekt dokonuje się na podstawie zapisów wniosku o dofinansowanie projektu oraz poprzez wykorzystanie podczas oceny wyjaśnień udzielonych przez wnioskodawcę albo przekazanych przez niego lub uzyskanych w inny sposób informacji dotyczących wnioskodawcy lub projektu. Uzyskanie i wykorzystanie tych wyjaśnień i informacji będzie dokumentowane.</w:t>
      </w:r>
    </w:p>
    <w:p w14:paraId="7DD794A0"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p>
    <w:p w14:paraId="526DB76F"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sz w:val="24"/>
          <w:szCs w:val="24"/>
        </w:rPr>
        <w:t>Etap I - ocena formalna dostępowa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formalnym niepodlegających korekcie. Kryteriami takimi są kryteria, których ocena polega na przypisaniu wartości „TAK” lub „NIE” lub „NIE DOTYCZY”.  Na tym etapie oceny nie ma możliwości poprawy wniosku o dofinansowanie projektu ani składania wyjaśnień. </w:t>
      </w:r>
    </w:p>
    <w:p w14:paraId="5622FA29" w14:textId="77777777"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bCs/>
          <w:sz w:val="24"/>
          <w:szCs w:val="24"/>
        </w:rPr>
        <w:t xml:space="preserve">Kryteria formalne sprawdzane na etapie oceny formalnej dostępowej: </w:t>
      </w:r>
    </w:p>
    <w:p w14:paraId="16E3D2C2"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Projekt złożony w ramach właściwego działania oraz naboru,</w:t>
      </w:r>
    </w:p>
    <w:p w14:paraId="3D192A7A"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iCs/>
          <w:sz w:val="24"/>
          <w:szCs w:val="24"/>
        </w:rPr>
      </w:pPr>
      <w:r w:rsidRPr="009211CE">
        <w:rPr>
          <w:rFonts w:ascii="Calibri" w:eastAsia="Calibri" w:hAnsi="Calibri" w:cs="Calibri"/>
          <w:iCs/>
          <w:sz w:val="24"/>
          <w:szCs w:val="24"/>
        </w:rPr>
        <w:t>Zasadność zawarcia partnerstwa w ramach projektu (jeśli dotyczy),</w:t>
      </w:r>
    </w:p>
    <w:p w14:paraId="097F6789"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Podmiot aplikujący o dofinansowanie składa dopuszczalną w Regulaminie wyboru projektów liczbę wniosków niezależnie od tego czy pełni rolę Wnioskodawcy czy Partnera (jeśli dotyczy),</w:t>
      </w:r>
    </w:p>
    <w:p w14:paraId="77B3A4BE"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lastRenderedPageBreak/>
        <w:t>Wartość dofinansowania projektu nie przekracza maksymalnej kwoty dofinansowania określonej w postępowaniu konkurencyjnym (jeśli dotyczy),</w:t>
      </w:r>
    </w:p>
    <w:p w14:paraId="41C41325"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 xml:space="preserve">Projekt, którego łączna wartość wyrażona w PLN nie przekracza równowartości </w:t>
      </w:r>
      <w:r w:rsidRPr="009211CE">
        <w:rPr>
          <w:rFonts w:ascii="Calibri" w:eastAsia="Calibri" w:hAnsi="Calibri" w:cs="Calibri"/>
          <w:sz w:val="24"/>
          <w:szCs w:val="24"/>
        </w:rPr>
        <w:br/>
        <w:t>200 tys. EUR rozliczany jest z zastosowaniem uproszczonych metod rozliczania wydatków wskazanych w Regulaminie wyboru projektów.</w:t>
      </w:r>
    </w:p>
    <w:p w14:paraId="2E86BB31" w14:textId="0D14D86C" w:rsidR="00233B25" w:rsidRPr="009211CE" w:rsidRDefault="00433D44" w:rsidP="007944A7">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sz w:val="24"/>
          <w:szCs w:val="24"/>
        </w:rPr>
        <w:t xml:space="preserve">Pozostałe kryteria formalne wskazane w załączniku nr 5 do regulaminu sprawdzane są na </w:t>
      </w:r>
      <w:r w:rsidRPr="009211CE">
        <w:rPr>
          <w:rFonts w:ascii="Calibri" w:eastAsia="Calibri" w:hAnsi="Calibri" w:cs="Calibri"/>
          <w:b/>
          <w:sz w:val="24"/>
          <w:szCs w:val="24"/>
        </w:rPr>
        <w:br/>
        <w:t>II etapie oceny tj. na ocenie formalnej.</w:t>
      </w:r>
    </w:p>
    <w:p w14:paraId="5DBAB3AA" w14:textId="52D67C43"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 - ocena formalna</w:t>
      </w:r>
      <w:r w:rsidRPr="009211CE">
        <w:rPr>
          <w:rFonts w:ascii="Calibri" w:eastAsia="Calibri" w:hAnsi="Calibri" w:cs="Calibri"/>
          <w:sz w:val="24"/>
          <w:szCs w:val="24"/>
        </w:rPr>
        <w:t xml:space="preserve"> obejmuje ocenę spełniania przez projekt kryteriów o charakterze formalnym. Kryteriami takimi są kryteria, których </w:t>
      </w:r>
      <w:bookmarkStart w:id="26" w:name="_Hlk188440651"/>
      <w:r w:rsidRPr="009211CE">
        <w:rPr>
          <w:rFonts w:ascii="Calibri" w:eastAsia="Calibri" w:hAnsi="Calibri" w:cs="Calibri"/>
          <w:sz w:val="24"/>
          <w:szCs w:val="24"/>
        </w:rPr>
        <w:t>ocena polega na przypisaniu wartości „TAK” lub „NIE” lub „DO KOREKTY” lub „NIE DOTYCZY”</w:t>
      </w:r>
      <w:bookmarkEnd w:id="26"/>
      <w:r w:rsidRPr="009211CE">
        <w:rPr>
          <w:rFonts w:ascii="Calibri" w:eastAsia="Calibri" w:hAnsi="Calibri" w:cs="Calibri"/>
          <w:sz w:val="24"/>
          <w:szCs w:val="24"/>
        </w:rPr>
        <w:t xml:space="preserve">. </w:t>
      </w:r>
      <w:r w:rsidRPr="009211CE">
        <w:rPr>
          <w:rFonts w:ascii="Calibri" w:eastAsia="Calibri" w:hAnsi="Calibri" w:cs="Calibri"/>
          <w:b/>
          <w:bCs/>
          <w:sz w:val="24"/>
          <w:szCs w:val="24"/>
        </w:rPr>
        <w:t>W wyniku tej oceny, wniosek może zostać skierowany do poprawy lub uzupełnienia</w:t>
      </w:r>
      <w:r w:rsidRPr="009211CE">
        <w:rPr>
          <w:rFonts w:ascii="Calibri" w:eastAsia="Calibri" w:hAnsi="Calibri" w:cs="Calibri"/>
          <w:sz w:val="24"/>
          <w:szCs w:val="24"/>
        </w:rPr>
        <w:t xml:space="preserve"> zgodnie z art. 55 ust. 1 ustawy wdrożeniowej. W trakcie uzupełniania lub poprawiania wniosku o dofinansowanie projektu </w:t>
      </w:r>
      <w:r w:rsidR="00700684" w:rsidRPr="009211CE">
        <w:rPr>
          <w:rFonts w:ascii="Calibri" w:eastAsia="Calibri" w:hAnsi="Calibri" w:cs="Calibri"/>
          <w:sz w:val="24"/>
          <w:szCs w:val="24"/>
        </w:rPr>
        <w:t xml:space="preserve">IP </w:t>
      </w:r>
      <w:r w:rsidRPr="009211CE">
        <w:rPr>
          <w:rFonts w:ascii="Calibri" w:eastAsia="Calibri" w:hAnsi="Calibri" w:cs="Calibri"/>
          <w:sz w:val="24"/>
          <w:szCs w:val="24"/>
        </w:rPr>
        <w:t xml:space="preserve">zapewnia równe traktowanie wszystkich wnioskodawców. Na tym etapie oceny </w:t>
      </w:r>
      <w:r w:rsidR="00700684" w:rsidRPr="009211CE">
        <w:rPr>
          <w:rFonts w:ascii="Calibri" w:eastAsia="Calibri" w:hAnsi="Calibri" w:cs="Calibri"/>
          <w:sz w:val="24"/>
          <w:szCs w:val="24"/>
        </w:rPr>
        <w:t xml:space="preserve">IP </w:t>
      </w:r>
      <w:r w:rsidRPr="009211CE">
        <w:rPr>
          <w:rFonts w:ascii="Calibri" w:eastAsia="Calibri" w:hAnsi="Calibri" w:cs="Calibri"/>
          <w:sz w:val="24"/>
          <w:szCs w:val="24"/>
        </w:rPr>
        <w:t xml:space="preserve">może również wezwać Wnioskodawcę do </w:t>
      </w:r>
      <w:r w:rsidRPr="009211CE">
        <w:rPr>
          <w:rFonts w:ascii="Calibri" w:eastAsia="Calibri" w:hAnsi="Calibri" w:cs="Calibri"/>
          <w:iCs/>
          <w:sz w:val="24"/>
          <w:szCs w:val="24"/>
        </w:rPr>
        <w:t>złożenia wyjaśnień dotyczących zapisów zawartych we wniosku w zakresie spełnienia kryteriów formalnych.</w:t>
      </w:r>
    </w:p>
    <w:p w14:paraId="5E8B6F5A" w14:textId="77777777" w:rsidR="00433D44" w:rsidRPr="009211CE" w:rsidRDefault="00433D44" w:rsidP="00433D44">
      <w:pPr>
        <w:spacing w:after="120" w:line="276" w:lineRule="auto"/>
        <w:rPr>
          <w:rFonts w:ascii="Calibri" w:eastAsia="Calibri" w:hAnsi="Calibri" w:cs="Times New Roman"/>
          <w:iCs/>
          <w:noProof/>
          <w:sz w:val="24"/>
          <w:szCs w:val="24"/>
          <w:lang w:eastAsia="pl-PL"/>
        </w:rPr>
      </w:pPr>
      <w:r w:rsidRPr="009211CE">
        <w:rPr>
          <w:rFonts w:ascii="Calibri" w:eastAsia="Calibri" w:hAnsi="Calibri" w:cs="Calibri"/>
          <w:sz w:val="24"/>
        </w:rPr>
        <w:t xml:space="preserve">Projekt w części dotyczącej spełnienia </w:t>
      </w:r>
      <w:r w:rsidRPr="009211CE">
        <w:rPr>
          <w:rFonts w:ascii="Calibri" w:eastAsia="Calibri" w:hAnsi="Calibri" w:cs="Calibri"/>
          <w:b/>
          <w:bCs/>
          <w:sz w:val="24"/>
        </w:rPr>
        <w:t>kryteriów</w:t>
      </w:r>
      <w:r w:rsidRPr="009211CE">
        <w:rPr>
          <w:rFonts w:ascii="Calibri" w:eastAsia="Calibri" w:hAnsi="Calibri" w:cs="Calibri"/>
          <w:b/>
          <w:sz w:val="24"/>
        </w:rPr>
        <w:t xml:space="preserve"> formalnych </w:t>
      </w:r>
      <w:r w:rsidRPr="009211CE">
        <w:rPr>
          <w:rFonts w:ascii="Calibri" w:eastAsia="Calibri" w:hAnsi="Calibri" w:cs="Calibri"/>
          <w:sz w:val="24"/>
        </w:rPr>
        <w:t xml:space="preserve">wyboru projektów </w:t>
      </w:r>
      <w:r w:rsidRPr="009211CE">
        <w:rPr>
          <w:rFonts w:ascii="Calibri" w:eastAsia="Calibri" w:hAnsi="Calibri" w:cs="Calibri"/>
          <w:b/>
          <w:sz w:val="24"/>
        </w:rPr>
        <w:t>może być</w:t>
      </w:r>
      <w:r w:rsidRPr="009211CE">
        <w:rPr>
          <w:rFonts w:ascii="Calibri" w:eastAsia="Calibri" w:hAnsi="Calibri" w:cs="Calibri"/>
          <w:b/>
          <w:spacing w:val="-52"/>
          <w:sz w:val="24"/>
        </w:rPr>
        <w:t xml:space="preserve"> </w:t>
      </w:r>
      <w:r w:rsidRPr="009211CE">
        <w:rPr>
          <w:rFonts w:ascii="Calibri" w:eastAsia="Calibri" w:hAnsi="Calibri" w:cs="Calibri"/>
          <w:b/>
          <w:sz w:val="24"/>
        </w:rPr>
        <w:t>poprawiany lub uzupełniany wyłącznie w zakresie zmian/poprawek o charakterze</w:t>
      </w:r>
      <w:r w:rsidRPr="009211CE">
        <w:rPr>
          <w:rFonts w:ascii="Calibri" w:eastAsia="Calibri" w:hAnsi="Calibri" w:cs="Calibri"/>
          <w:b/>
          <w:spacing w:val="1"/>
          <w:sz w:val="24"/>
        </w:rPr>
        <w:t xml:space="preserve"> </w:t>
      </w:r>
      <w:r w:rsidRPr="009211CE">
        <w:rPr>
          <w:rFonts w:ascii="Calibri" w:eastAsia="Calibri" w:hAnsi="Calibri" w:cs="Calibri"/>
          <w:b/>
          <w:sz w:val="24"/>
        </w:rPr>
        <w:t>formalnym</w:t>
      </w:r>
      <w:r w:rsidRPr="009211CE">
        <w:rPr>
          <w:rFonts w:ascii="Calibri" w:eastAsia="Calibri" w:hAnsi="Calibri" w:cs="Calibri"/>
          <w:b/>
          <w:spacing w:val="-1"/>
          <w:sz w:val="24"/>
        </w:rPr>
        <w:t xml:space="preserve"> </w:t>
      </w:r>
      <w:r w:rsidRPr="009211CE">
        <w:rPr>
          <w:rFonts w:ascii="Calibri" w:eastAsia="Calibri" w:hAnsi="Calibri" w:cs="Calibri"/>
          <w:b/>
          <w:sz w:val="24"/>
        </w:rPr>
        <w:t>wskazanych</w:t>
      </w:r>
      <w:r w:rsidRPr="009211CE">
        <w:rPr>
          <w:rFonts w:ascii="Calibri" w:eastAsia="Calibri" w:hAnsi="Calibri" w:cs="Calibri"/>
          <w:b/>
          <w:spacing w:val="-4"/>
          <w:sz w:val="24"/>
        </w:rPr>
        <w:t xml:space="preserve"> </w:t>
      </w:r>
      <w:r w:rsidRPr="009211CE">
        <w:rPr>
          <w:rFonts w:ascii="Calibri" w:eastAsia="Calibri" w:hAnsi="Calibri" w:cs="Calibri"/>
          <w:b/>
          <w:sz w:val="24"/>
        </w:rPr>
        <w:t>przez</w:t>
      </w:r>
      <w:r w:rsidRPr="009211CE">
        <w:rPr>
          <w:rFonts w:ascii="Calibri" w:eastAsia="Calibri" w:hAnsi="Calibri" w:cs="Calibri"/>
          <w:b/>
          <w:spacing w:val="-1"/>
          <w:sz w:val="24"/>
        </w:rPr>
        <w:t xml:space="preserve"> </w:t>
      </w:r>
      <w:r w:rsidRPr="009211CE">
        <w:rPr>
          <w:rFonts w:ascii="Calibri" w:eastAsia="Calibri" w:hAnsi="Calibri" w:cs="Calibri"/>
          <w:b/>
          <w:sz w:val="24"/>
        </w:rPr>
        <w:t>oceniających</w:t>
      </w:r>
      <w:r w:rsidRPr="009211CE">
        <w:rPr>
          <w:rFonts w:ascii="Calibri" w:eastAsia="Calibri" w:hAnsi="Calibri" w:cs="Calibri"/>
          <w:b/>
          <w:spacing w:val="-3"/>
          <w:sz w:val="24"/>
        </w:rPr>
        <w:t xml:space="preserve"> </w:t>
      </w:r>
      <w:r w:rsidRPr="009211CE">
        <w:rPr>
          <w:rFonts w:ascii="Calibri" w:eastAsia="Calibri" w:hAnsi="Calibri" w:cs="Calibri"/>
          <w:b/>
          <w:sz w:val="24"/>
        </w:rPr>
        <w:t>w</w:t>
      </w:r>
      <w:r w:rsidRPr="009211CE">
        <w:rPr>
          <w:rFonts w:ascii="Calibri" w:eastAsia="Calibri" w:hAnsi="Calibri" w:cs="Calibri"/>
          <w:b/>
          <w:spacing w:val="-1"/>
          <w:sz w:val="24"/>
        </w:rPr>
        <w:t xml:space="preserve"> </w:t>
      </w:r>
      <w:r w:rsidRPr="009211CE">
        <w:rPr>
          <w:rFonts w:ascii="Calibri" w:eastAsia="Calibri" w:hAnsi="Calibri" w:cs="Calibri"/>
          <w:b/>
          <w:sz w:val="24"/>
        </w:rPr>
        <w:t>listach sprawdzających</w:t>
      </w:r>
      <w:r w:rsidRPr="009211CE">
        <w:rPr>
          <w:rFonts w:ascii="Calibri" w:eastAsia="Calibri" w:hAnsi="Calibri" w:cs="Calibri"/>
          <w:sz w:val="24"/>
        </w:rPr>
        <w:t>.</w:t>
      </w:r>
      <w:r w:rsidRPr="009211CE">
        <w:rPr>
          <w:rFonts w:ascii="Calibri" w:eastAsia="Calibri" w:hAnsi="Calibri" w:cs="Times New Roman"/>
          <w:iCs/>
          <w:noProof/>
          <w:sz w:val="24"/>
          <w:szCs w:val="24"/>
          <w:lang w:eastAsia="pl-PL"/>
        </w:rPr>
        <w:t xml:space="preserve"> </w:t>
      </w:r>
    </w:p>
    <w:p w14:paraId="263BAD6F"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A7937B7"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p>
    <w:p w14:paraId="775B50C0" w14:textId="77777777"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III - ocena merytoryczna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merytorycznym. Kryteriami takimi są kryteria bezwzględne, których ocena polega na przypisaniu wartości „TAK” lub „NIE” lub „DO NEGOCJACJI” lub „NIE DOTYCZY” oraz kryteria punktowane. </w:t>
      </w:r>
      <w:bookmarkStart w:id="27" w:name="_Hlk185490850"/>
      <w:r w:rsidRPr="009211CE">
        <w:rPr>
          <w:rFonts w:ascii="Calibri" w:eastAsia="Calibri" w:hAnsi="Calibri" w:cs="Calibri"/>
          <w:sz w:val="24"/>
          <w:szCs w:val="24"/>
        </w:rPr>
        <w:t xml:space="preserve">Na tym etapie oceny nie ma możliwości poprawy wniosku </w:t>
      </w:r>
      <w:r w:rsidRPr="009211CE">
        <w:rPr>
          <w:rFonts w:ascii="Calibri" w:eastAsia="Calibri" w:hAnsi="Calibri" w:cs="Calibri"/>
          <w:sz w:val="24"/>
          <w:szCs w:val="24"/>
        </w:rPr>
        <w:br/>
        <w:t>o dofinansowanie projektu ani składania wyjaśnień.</w:t>
      </w:r>
      <w:bookmarkEnd w:id="27"/>
    </w:p>
    <w:p w14:paraId="0535DDD3" w14:textId="4BFC1BF9"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IV - negocjacje</w:t>
      </w:r>
      <w:r w:rsidRPr="009211CE">
        <w:rPr>
          <w:rFonts w:ascii="Calibri" w:eastAsia="Calibri" w:hAnsi="Calibri" w:cs="Calibri"/>
          <w:sz w:val="24"/>
          <w:szCs w:val="24"/>
        </w:rPr>
        <w:t xml:space="preserve"> obejmują  </w:t>
      </w:r>
      <w:r w:rsidRPr="009211CE">
        <w:rPr>
          <w:rFonts w:ascii="Calibri" w:eastAsia="Calibri" w:hAnsi="Calibri" w:cs="Calibri"/>
          <w:bCs/>
          <w:sz w:val="24"/>
          <w:szCs w:val="24"/>
        </w:rPr>
        <w:t xml:space="preserve">poprawianie lub uzupełnianie wniosku o dofinansowanie projektu w oparciu o uwagi dotyczące spełniania </w:t>
      </w:r>
      <w:r w:rsidRPr="009211CE">
        <w:rPr>
          <w:rFonts w:ascii="Calibri" w:eastAsia="Calibri" w:hAnsi="Calibri" w:cs="Calibri"/>
          <w:b/>
          <w:sz w:val="24"/>
          <w:szCs w:val="24"/>
        </w:rPr>
        <w:t>kryteriów merytorycznych bezwzględnych</w:t>
      </w:r>
      <w:r w:rsidRPr="009211CE">
        <w:rPr>
          <w:rFonts w:ascii="Calibri" w:eastAsia="Calibri" w:hAnsi="Calibri" w:cs="Calibri"/>
          <w:bCs/>
          <w:sz w:val="24"/>
          <w:szCs w:val="24"/>
        </w:rPr>
        <w:t xml:space="preserve"> wskazane w listach sprawdzających</w:t>
      </w:r>
      <w:r w:rsidRPr="009211CE">
        <w:rPr>
          <w:rFonts w:ascii="Calibri" w:eastAsia="Calibri" w:hAnsi="Calibri" w:cs="Calibri"/>
          <w:b/>
          <w:sz w:val="24"/>
          <w:szCs w:val="24"/>
        </w:rPr>
        <w:t xml:space="preserve"> </w:t>
      </w:r>
      <w:r w:rsidRPr="009211CE">
        <w:rPr>
          <w:rFonts w:ascii="Calibri" w:eastAsia="Calibri" w:hAnsi="Calibri" w:cs="Calibri"/>
          <w:sz w:val="24"/>
          <w:szCs w:val="24"/>
        </w:rPr>
        <w:t>i/</w:t>
      </w:r>
      <w:r w:rsidRPr="009211CE">
        <w:rPr>
          <w:rFonts w:ascii="Calibri" w:eastAsia="Calibri" w:hAnsi="Calibri" w:cs="Calibri"/>
          <w:bCs/>
          <w:sz w:val="24"/>
          <w:szCs w:val="24"/>
        </w:rPr>
        <w:t>lub</w:t>
      </w:r>
      <w:r w:rsidRPr="009211CE">
        <w:rPr>
          <w:rFonts w:ascii="Calibri" w:eastAsia="Calibri" w:hAnsi="Calibri" w:cs="Calibri"/>
          <w:b/>
          <w:sz w:val="24"/>
          <w:szCs w:val="24"/>
        </w:rPr>
        <w:t xml:space="preserve"> </w:t>
      </w:r>
      <w:r w:rsidRPr="009211CE">
        <w:rPr>
          <w:rFonts w:ascii="Calibri" w:eastAsia="Calibri" w:hAnsi="Calibri" w:cs="Calibri"/>
          <w:sz w:val="24"/>
          <w:szCs w:val="24"/>
        </w:rPr>
        <w:t>uzyskiwanie od wnioskodawców informacji i wyjaśnień</w:t>
      </w:r>
      <w:r w:rsidRPr="009211CE">
        <w:rPr>
          <w:rFonts w:ascii="Calibri" w:eastAsia="Calibri" w:hAnsi="Calibri" w:cs="Calibri"/>
          <w:b/>
          <w:sz w:val="24"/>
          <w:szCs w:val="24"/>
        </w:rPr>
        <w:t>.</w:t>
      </w:r>
      <w:r w:rsidRPr="009211CE">
        <w:rPr>
          <w:rFonts w:ascii="Calibri" w:eastAsia="Calibri" w:hAnsi="Calibri" w:cs="Calibri"/>
          <w:sz w:val="24"/>
          <w:szCs w:val="24"/>
        </w:rPr>
        <w:t xml:space="preserve"> </w:t>
      </w:r>
    </w:p>
    <w:p w14:paraId="05AE6653" w14:textId="77777777" w:rsidR="00433D44" w:rsidRPr="009211CE" w:rsidRDefault="00433D44" w:rsidP="00433D44"/>
    <w:p w14:paraId="583D0B0B"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sz w:val="24"/>
          <w:szCs w:val="24"/>
        </w:rPr>
        <w:t>Uwaga!</w:t>
      </w:r>
    </w:p>
    <w:p w14:paraId="38DD8368"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 xml:space="preserve">Nie ma możliwości poprawiania lub uzupełniania kryteriów merytorycznych punktowanych. </w:t>
      </w:r>
    </w:p>
    <w:p w14:paraId="25070187" w14:textId="4B70F075"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t xml:space="preserve">Negocjacje kończą się oceną kryterium negocjacyjnego, którego ocena polega na przypisaniu wartości „TAK” lub „NIE” dotyczącego spełnienia warunków postawionych wnioskodawcy przez oceniających i/lub przewodniczącego KOP i/lub wynikających z ustaleń podjętych w toku negocjacji. Powyższe kryterium dotyczy również przypadku, gdy z uwagi </w:t>
      </w:r>
      <w:r w:rsidRPr="009211CE">
        <w:rPr>
          <w:rFonts w:ascii="Calibri" w:eastAsia="Calibri" w:hAnsi="Calibri" w:cs="Calibri"/>
          <w:sz w:val="24"/>
          <w:szCs w:val="24"/>
        </w:rPr>
        <w:lastRenderedPageBreak/>
        <w:t xml:space="preserve">na wyczerpanie kwoty przeznaczonej na dofinansowanie projektów w naborze, nie mogły zostać podjęte negocjacje projektu, wówczas kryterium zostanie ocenione negatywnie. Zasady prowadzenia negocjacji zostały opisane w załączniku nr 1 do regulaminu. </w:t>
      </w:r>
    </w:p>
    <w:p w14:paraId="18D25C3B"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9290226"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154446EC" w14:textId="77777777" w:rsidR="00433D44" w:rsidRPr="009211CE" w:rsidRDefault="00433D44" w:rsidP="00433D44">
      <w:pPr>
        <w:autoSpaceDE w:val="0"/>
        <w:autoSpaceDN w:val="0"/>
        <w:adjustRightInd w:val="0"/>
        <w:spacing w:after="0" w:line="276" w:lineRule="auto"/>
        <w:rPr>
          <w:rFonts w:ascii="Calibri" w:eastAsia="Calibri" w:hAnsi="Calibri" w:cs="Calibri"/>
          <w:b/>
          <w:bCs/>
          <w:sz w:val="24"/>
          <w:szCs w:val="24"/>
        </w:rPr>
      </w:pPr>
      <w:r w:rsidRPr="009211CE">
        <w:rPr>
          <w:rFonts w:ascii="Calibri" w:eastAsia="Calibri" w:hAnsi="Calibri" w:cs="Calibr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podstawie wersji wniosku o dofinansowanie projektu, który został skierowany do uzupełnienia lub poprawy</w:t>
      </w:r>
      <w:r w:rsidRPr="009211CE">
        <w:rPr>
          <w:rFonts w:ascii="Calibri" w:eastAsia="Calibri" w:hAnsi="Calibri" w:cs="Calibri"/>
          <w:b/>
          <w:bCs/>
          <w:sz w:val="24"/>
          <w:szCs w:val="24"/>
        </w:rPr>
        <w:t>.</w:t>
      </w:r>
    </w:p>
    <w:p w14:paraId="41C02250" w14:textId="77777777" w:rsidR="00F85BEB" w:rsidRPr="009211CE" w:rsidRDefault="00F85BEB" w:rsidP="009816C6">
      <w:pPr>
        <w:autoSpaceDE w:val="0"/>
        <w:autoSpaceDN w:val="0"/>
        <w:adjustRightInd w:val="0"/>
        <w:spacing w:after="0" w:line="276" w:lineRule="auto"/>
        <w:rPr>
          <w:rFonts w:cstheme="minorHAnsi"/>
          <w:b/>
          <w:bCs/>
          <w:sz w:val="24"/>
          <w:szCs w:val="24"/>
        </w:rPr>
      </w:pPr>
    </w:p>
    <w:p w14:paraId="696F0D4B" w14:textId="1B9C174D" w:rsidR="00F85BEB" w:rsidRPr="009211CE" w:rsidRDefault="00F85BEB" w:rsidP="00705965">
      <w:pPr>
        <w:pStyle w:val="Nagwek2"/>
        <w:numPr>
          <w:ilvl w:val="0"/>
          <w:numId w:val="14"/>
        </w:numPr>
        <w:spacing w:before="0" w:after="240"/>
        <w:ind w:left="425" w:hanging="425"/>
        <w:rPr>
          <w:rFonts w:asciiTheme="minorHAnsi" w:hAnsiTheme="minorHAnsi" w:cstheme="minorHAnsi"/>
          <w:b/>
          <w:sz w:val="28"/>
          <w:szCs w:val="28"/>
        </w:rPr>
      </w:pPr>
      <w:bookmarkStart w:id="28" w:name="_Toc197594831"/>
      <w:r w:rsidRPr="009211CE">
        <w:rPr>
          <w:rFonts w:asciiTheme="minorHAnsi" w:hAnsiTheme="minorHAnsi" w:cstheme="minorHAnsi"/>
          <w:b/>
          <w:color w:val="auto"/>
          <w:sz w:val="28"/>
          <w:szCs w:val="28"/>
        </w:rPr>
        <w:t xml:space="preserve">Realizacja polityk horyzontalnych, w tym zasady równości szans </w:t>
      </w:r>
      <w:r w:rsidR="007C7C5E" w:rsidRPr="009211CE">
        <w:rPr>
          <w:rFonts w:asciiTheme="minorHAnsi" w:hAnsiTheme="minorHAnsi" w:cstheme="minorHAnsi"/>
          <w:b/>
          <w:color w:val="auto"/>
          <w:sz w:val="28"/>
          <w:szCs w:val="28"/>
        </w:rPr>
        <w:br/>
      </w:r>
      <w:r w:rsidRPr="009211CE">
        <w:rPr>
          <w:rFonts w:asciiTheme="minorHAnsi" w:hAnsiTheme="minorHAnsi" w:cstheme="minorHAnsi"/>
          <w:b/>
          <w:color w:val="auto"/>
          <w:sz w:val="28"/>
          <w:szCs w:val="28"/>
        </w:rPr>
        <w:t>i niedyskryminacji</w:t>
      </w:r>
      <w:bookmarkEnd w:id="28"/>
    </w:p>
    <w:p w14:paraId="7ABAD433"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Projekt musi być realizowany zgodnie z:</w:t>
      </w:r>
    </w:p>
    <w:p w14:paraId="6C6BA881" w14:textId="77777777"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792C3FFE" w14:textId="4C8D0CDF"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iCs/>
          <w:sz w:val="24"/>
          <w:szCs w:val="24"/>
        </w:rPr>
      </w:pPr>
      <w:r w:rsidRPr="009211CE">
        <w:rPr>
          <w:rFonts w:ascii="Calibri" w:eastAsia="Calibri" w:hAnsi="Calibri" w:cs="Calibri"/>
          <w:sz w:val="24"/>
          <w:szCs w:val="24"/>
        </w:rPr>
        <w:t xml:space="preserve">zapisami </w:t>
      </w:r>
      <w:r w:rsidRPr="009211CE">
        <w:rPr>
          <w:rFonts w:ascii="Calibri" w:eastAsia="Calibri" w:hAnsi="Calibri" w:cs="Calibri"/>
          <w:iCs/>
          <w:sz w:val="24"/>
          <w:szCs w:val="24"/>
        </w:rPr>
        <w:t xml:space="preserve">Wytycznych dotyczących realizacji zasad równościowych w ramach funduszy unijnych na lata 2021-2027 </w:t>
      </w:r>
      <w:r w:rsidRPr="009211CE">
        <w:rPr>
          <w:rFonts w:ascii="Calibri" w:eastAsia="Calibri" w:hAnsi="Calibri" w:cs="Calibri"/>
          <w:sz w:val="24"/>
          <w:szCs w:val="24"/>
        </w:rPr>
        <w:t xml:space="preserve">z dnia </w:t>
      </w:r>
      <w:r w:rsidR="007379B9" w:rsidRPr="009211CE">
        <w:rPr>
          <w:rFonts w:ascii="Calibri" w:eastAsia="Calibri" w:hAnsi="Calibri" w:cs="Calibri"/>
          <w:sz w:val="24"/>
          <w:szCs w:val="24"/>
        </w:rPr>
        <w:t>10 marca 2025</w:t>
      </w:r>
      <w:r w:rsidRPr="009211CE">
        <w:rPr>
          <w:rFonts w:ascii="Calibri" w:eastAsia="Calibri" w:hAnsi="Calibri" w:cs="Calibri"/>
          <w:sz w:val="24"/>
          <w:szCs w:val="24"/>
        </w:rPr>
        <w:t xml:space="preserve"> r. w tym załącznika </w:t>
      </w:r>
      <w:r w:rsidRPr="009211CE">
        <w:rPr>
          <w:rFonts w:ascii="Calibri" w:eastAsia="Calibri" w:hAnsi="Calibri" w:cs="Calibri"/>
          <w:sz w:val="24"/>
          <w:szCs w:val="24"/>
        </w:rPr>
        <w:br/>
        <w:t xml:space="preserve">nr 2 </w:t>
      </w:r>
      <w:r w:rsidRPr="009211CE">
        <w:rPr>
          <w:rFonts w:ascii="Calibri" w:eastAsia="Calibri" w:hAnsi="Calibri" w:cs="Calibri"/>
          <w:iCs/>
          <w:sz w:val="24"/>
          <w:szCs w:val="24"/>
        </w:rPr>
        <w:t>Standardy dostępności dla polityki spójności 2021-2027;</w:t>
      </w:r>
    </w:p>
    <w:p w14:paraId="319FD91A" w14:textId="77777777"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postanowieniami Karty Praw Podstawowych Unii Europejskiej z dnia 26 października 2012 r. (Dz. U. UE. C. z 2012 r. Nr 326, str. 391);</w:t>
      </w:r>
    </w:p>
    <w:p w14:paraId="5C588E97" w14:textId="77777777"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zapisami Konwencji o Prawach Osób Niepełnosprawnych, sporządzonej w Nowym Jorku dnia 13 grudnia 2006 r. (Dz. U. z 2012 r., poz. 1169 ze zm.);</w:t>
      </w:r>
    </w:p>
    <w:p w14:paraId="4C631005" w14:textId="349885AD"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ustawą z dnia 19 lipca 2019 r. </w:t>
      </w:r>
      <w:r w:rsidRPr="009211CE">
        <w:rPr>
          <w:rFonts w:ascii="Calibri" w:eastAsia="Calibri" w:hAnsi="Calibri" w:cs="Calibri"/>
          <w:iCs/>
          <w:sz w:val="24"/>
          <w:szCs w:val="24"/>
        </w:rPr>
        <w:t>o zapewnieniu dostępności osobom ze szczególnymi potrzebami</w:t>
      </w:r>
      <w:r w:rsidRPr="009211CE">
        <w:rPr>
          <w:rFonts w:ascii="Calibri" w:eastAsia="Calibri" w:hAnsi="Calibri" w:cs="Calibri"/>
          <w:sz w:val="24"/>
          <w:szCs w:val="24"/>
        </w:rPr>
        <w:t xml:space="preserve"> (t.j. Dz. U. z 2024 r., poz. 1411</w:t>
      </w:r>
      <w:r w:rsidR="00D97EC1">
        <w:rPr>
          <w:rFonts w:ascii="Calibri" w:eastAsia="Calibri" w:hAnsi="Calibri" w:cs="Calibri"/>
          <w:sz w:val="24"/>
          <w:szCs w:val="24"/>
        </w:rPr>
        <w:t xml:space="preserve"> ze zm.</w:t>
      </w:r>
      <w:r w:rsidRPr="009211CE">
        <w:rPr>
          <w:rFonts w:ascii="Calibri" w:eastAsia="Calibri" w:hAnsi="Calibri" w:cs="Calibri"/>
          <w:sz w:val="24"/>
          <w:szCs w:val="24"/>
        </w:rPr>
        <w:t xml:space="preserve">) oraz ustawą z dnia 4 kwietnia 2019 r. </w:t>
      </w:r>
      <w:r w:rsidRPr="009211CE">
        <w:rPr>
          <w:rFonts w:ascii="Calibri" w:eastAsia="Calibri" w:hAnsi="Calibri" w:cs="Calibri"/>
          <w:sz w:val="24"/>
          <w:szCs w:val="24"/>
        </w:rPr>
        <w:br/>
      </w:r>
      <w:r w:rsidRPr="009211CE">
        <w:rPr>
          <w:rFonts w:ascii="Calibri" w:eastAsia="Calibri" w:hAnsi="Calibri" w:cs="Calibri"/>
          <w:iCs/>
          <w:sz w:val="24"/>
          <w:szCs w:val="24"/>
        </w:rPr>
        <w:t>o dostępności cyfrowej stron internetowych i aplikacji mobilnych podmiotów publicznych</w:t>
      </w:r>
      <w:r w:rsidRPr="009211CE">
        <w:rPr>
          <w:rFonts w:ascii="Calibri" w:eastAsia="Calibri" w:hAnsi="Calibri" w:cs="Calibri"/>
          <w:sz w:val="24"/>
          <w:szCs w:val="24"/>
        </w:rPr>
        <w:t xml:space="preserve"> (t.j. Dz. U. z 2023 r., poz. 1440).</w:t>
      </w:r>
    </w:p>
    <w:p w14:paraId="0F6A6F81" w14:textId="77777777"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IZ obliguje Beneficjenta do zamieszczenia opisu dotyczącego zgodności projektu </w:t>
      </w:r>
      <w:r w:rsidRPr="009211CE">
        <w:rPr>
          <w:rFonts w:ascii="Calibri" w:eastAsia="Calibri" w:hAnsi="Calibri" w:cs="Calibri"/>
          <w:sz w:val="24"/>
          <w:szCs w:val="24"/>
        </w:rPr>
        <w:br/>
        <w:t>z zasadą równości szans i niedyskryminacji we wniosku o dofinansowanie (</w:t>
      </w:r>
      <w:bookmarkStart w:id="29" w:name="_Toc503858639"/>
      <w:bookmarkStart w:id="30" w:name="_Toc54688607"/>
      <w:bookmarkStart w:id="31" w:name="_Toc130474821"/>
      <w:r w:rsidRPr="009211CE">
        <w:rPr>
          <w:rFonts w:ascii="Calibri" w:eastAsia="Calibri" w:hAnsi="Calibri" w:cs="Calibri"/>
          <w:sz w:val="24"/>
          <w:szCs w:val="24"/>
        </w:rPr>
        <w:t>Sekcja 9. Zgodność projektu z politykami horyzontalnymi UE</w:t>
      </w:r>
      <w:bookmarkStart w:id="32" w:name="_Toc503858641"/>
      <w:bookmarkStart w:id="33" w:name="_Toc54688609"/>
      <w:bookmarkStart w:id="34" w:name="_Toc130474823"/>
      <w:bookmarkEnd w:id="29"/>
      <w:bookmarkEnd w:id="30"/>
      <w:bookmarkEnd w:id="31"/>
      <w:r w:rsidRPr="009211CE">
        <w:rPr>
          <w:rFonts w:ascii="Calibri" w:eastAsia="Calibri" w:hAnsi="Calibri" w:cs="Calibri"/>
          <w:sz w:val="24"/>
          <w:szCs w:val="24"/>
        </w:rPr>
        <w:t xml:space="preserve">, Punkt 9.2 Równość szans </w:t>
      </w:r>
      <w:r w:rsidRPr="009211CE">
        <w:rPr>
          <w:rFonts w:ascii="Calibri" w:eastAsia="Calibri" w:hAnsi="Calibri" w:cs="Calibri"/>
          <w:sz w:val="24"/>
          <w:szCs w:val="24"/>
        </w:rPr>
        <w:br/>
        <w:t>i niedyskryminacja</w:t>
      </w:r>
      <w:bookmarkEnd w:id="32"/>
      <w:bookmarkEnd w:id="33"/>
      <w:bookmarkEnd w:id="34"/>
      <w:r w:rsidRPr="009211CE">
        <w:rPr>
          <w:rFonts w:ascii="Calibri" w:eastAsia="Calibri" w:hAnsi="Calibri" w:cs="Calibri"/>
          <w:sz w:val="24"/>
          <w:szCs w:val="24"/>
        </w:rPr>
        <w:t>).</w:t>
      </w:r>
    </w:p>
    <w:p w14:paraId="0144599F" w14:textId="5A33B60E"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Wnioskodawca musi zapewnić dostępność do oferowanego w projekcie wsparcia dla wszystkich jego uczestników oraz dostępność wszystkich produktów projektu (które nie zostały uznane za neutralne) dla wszystkich ich użytkowników. Wnioskodawca zobowiązany jest do zapewnienia dostępności oferowanego wsparcia zgodnie </w:t>
      </w:r>
      <w:r w:rsidRPr="009211CE">
        <w:rPr>
          <w:rFonts w:ascii="Calibri" w:eastAsia="Calibri" w:hAnsi="Calibri" w:cs="Calibri"/>
          <w:sz w:val="24"/>
          <w:szCs w:val="24"/>
        </w:rPr>
        <w:br/>
      </w:r>
      <w:r w:rsidRPr="009211CE">
        <w:rPr>
          <w:rFonts w:ascii="Calibri" w:eastAsia="Calibri" w:hAnsi="Calibri" w:cs="Calibri"/>
          <w:sz w:val="24"/>
          <w:szCs w:val="24"/>
        </w:rPr>
        <w:lastRenderedPageBreak/>
        <w:t xml:space="preserve">ze Standardami dostępności dla polityki spójności 2021-2027, które stanowią załącznik nr 2 do Wytycznych dotyczących realizacji zasad równościowych w ramach funduszy unijnych na lata 2021-2027 z dnia </w:t>
      </w:r>
      <w:r w:rsidR="007379B9" w:rsidRPr="009211CE">
        <w:rPr>
          <w:rFonts w:ascii="Calibri" w:eastAsia="Calibri" w:hAnsi="Calibri" w:cs="Calibri"/>
          <w:sz w:val="24"/>
          <w:szCs w:val="24"/>
        </w:rPr>
        <w:t>10 marca 2025</w:t>
      </w:r>
      <w:r w:rsidRPr="009211CE">
        <w:rPr>
          <w:rFonts w:ascii="Calibri" w:eastAsia="Calibri" w:hAnsi="Calibri" w:cs="Calibri"/>
          <w:sz w:val="24"/>
          <w:szCs w:val="24"/>
        </w:rPr>
        <w:t xml:space="preserve">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w:t>
      </w:r>
      <w:r w:rsidRPr="009211CE">
        <w:rPr>
          <w:rFonts w:ascii="Calibri" w:eastAsia="Calibri" w:hAnsi="Calibri" w:cs="Calibri"/>
          <w:sz w:val="24"/>
          <w:szCs w:val="24"/>
        </w:rPr>
        <w:br/>
        <w:t xml:space="preserve">z niepełnosprawnościami lub zgłaszają się wyłącznie takie z określonymi rodzajami niepełnosprawności, jest dyskryminacją. </w:t>
      </w:r>
    </w:p>
    <w:p w14:paraId="362ECD41" w14:textId="77777777"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Niedopuszczalna jest sytuacja, w której odmawia się dostępu do uczestnictwa </w:t>
      </w:r>
      <w:r w:rsidRPr="009211CE">
        <w:rPr>
          <w:rFonts w:ascii="Calibri" w:eastAsia="Calibri" w:hAnsi="Calibri" w:cs="Calibri"/>
          <w:sz w:val="24"/>
          <w:szCs w:val="24"/>
        </w:rPr>
        <w:br/>
        <w:t xml:space="preserve">w projekcie osobie z niepełnosprawnościami ze względu na bariery np. architektoniczne, komunikacyjne czy cyfrowe. </w:t>
      </w:r>
    </w:p>
    <w:p w14:paraId="3C84FBB3" w14:textId="77777777"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Ważnym elementem jest proces rekrutacji, który musi być zaplanowany tak, aby nikomu nie ograniczał dostępu. Należy mieć na uwadze: </w:t>
      </w:r>
    </w:p>
    <w:p w14:paraId="54B8D319"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materiały informacyjne o projekcie np. plakaty, ulotki, ogłoszenia prasowe </w:t>
      </w:r>
      <w:r w:rsidRPr="009211CE">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51875473"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dostosowanie stron internetowych, na których będą publikowane informacje </w:t>
      </w:r>
      <w:r w:rsidRPr="009211CE">
        <w:rPr>
          <w:rFonts w:ascii="Calibri" w:eastAsia="Calibri" w:hAnsi="Calibri" w:cs="Calibri"/>
          <w:sz w:val="24"/>
          <w:szCs w:val="24"/>
        </w:rPr>
        <w:br/>
        <w:t xml:space="preserve">o projekcie oraz dokumenty rekrutacyjne, do standardów WCAG 2.1 jest niezbędne, aby umożliwić pozyskanie informacji o rekrutacji osobom z różnymi rodzajami niepełnosprawności, </w:t>
      </w:r>
    </w:p>
    <w:p w14:paraId="4FBFAEF8"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zapewnienie różnych sposobów informowania o możliwości udziału w projekcie: plakaty, ulotki, informacje w polskim języku migowym (film na stronie www) itp., </w:t>
      </w:r>
    </w:p>
    <w:p w14:paraId="07A84F37"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wysyłanie informacji o projekcie do organizacji zrzeszających osoby </w:t>
      </w:r>
      <w:r w:rsidRPr="009211CE">
        <w:rPr>
          <w:rFonts w:ascii="Calibri" w:eastAsia="Calibri" w:hAnsi="Calibri" w:cs="Calibri"/>
          <w:sz w:val="24"/>
          <w:szCs w:val="24"/>
        </w:rPr>
        <w:br/>
        <w:t>z niepełnosprawnościami działających na terenie realizacji projektu,</w:t>
      </w:r>
    </w:p>
    <w:p w14:paraId="5EF3B2C4"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461DF579"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sposób organizacji wsparcia w projekcie, w którym biorą udział osoby </w:t>
      </w:r>
      <w:r w:rsidRPr="009211CE">
        <w:rPr>
          <w:rFonts w:ascii="Calibri" w:eastAsia="Calibri" w:hAnsi="Calibri" w:cs="Calibri"/>
          <w:sz w:val="24"/>
          <w:szCs w:val="24"/>
        </w:rPr>
        <w:br/>
        <w:t xml:space="preserve">z niepełnosprawnościami, jest dostosowany do ich potrzeb, z uwzględnieniem rodzaju i stopnia niepełnosprawności uczestników, </w:t>
      </w:r>
    </w:p>
    <w:p w14:paraId="065F0EDC"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umieszczenie w materiałach informacyjnych i rekrutacyjnych wyraźnej informacji </w:t>
      </w:r>
      <w:r w:rsidRPr="009211CE">
        <w:rPr>
          <w:rFonts w:ascii="Calibri" w:eastAsia="Calibri" w:hAnsi="Calibri" w:cs="Calibr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07C9B09E"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umieszczenie w materiałach informacyjnych i rekrutacyjnych opisu dostępności biura projektu/miejsc rekrutacji (szerokość drzwi, możliwość pokonania schodów (winda, itp.), dostępność tłumaczenia na język migowy, możliwość korzystania </w:t>
      </w:r>
      <w:r w:rsidRPr="009211CE">
        <w:rPr>
          <w:rFonts w:ascii="Calibri" w:eastAsia="Calibri" w:hAnsi="Calibri" w:cs="Calibri"/>
          <w:sz w:val="24"/>
          <w:szCs w:val="24"/>
        </w:rPr>
        <w:br/>
        <w:t>z pętli indukcyjnej itp.),</w:t>
      </w:r>
    </w:p>
    <w:p w14:paraId="5F8954B2"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wszystkie działania świadczone w projektach odbywają się w budynkach/miejscach dostępnych architektonicznie dla osób z </w:t>
      </w:r>
      <w:r w:rsidRPr="009211CE">
        <w:rPr>
          <w:rFonts w:ascii="Calibri" w:eastAsia="Calibri" w:hAnsi="Calibri" w:cs="Calibri"/>
          <w:sz w:val="24"/>
          <w:szCs w:val="24"/>
        </w:rPr>
        <w:lastRenderedPageBreak/>
        <w:t xml:space="preserve">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zastosowaniu racjonalnych usprawnień np. zastosowanie tymczasowych platform czy zapewnienie usługi asystenckiej. </w:t>
      </w:r>
    </w:p>
    <w:p w14:paraId="32830C74"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przypadku planowania projektu/usługi w pierwszej kolejności należy dążyć do zapewnienia jej dostępności w oparciu o koncepcję uniwersalnego projektowania, natomiast MRU jako narzędzie zapewnienia dostępności jest rozpatrywany w drugiej kolejności. Oznacza to, że na etapie projektowania budżetu wnioskodawca powinien przewidzieć jak najwięcej produktów i usług, które poprawiają dostępność projektu. </w:t>
      </w:r>
    </w:p>
    <w:p w14:paraId="6881852C"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Zgodnie z zapisami Wytycznych dotyczących realizacji zasad równościowych </w:t>
      </w:r>
      <w:r w:rsidRPr="009211CE">
        <w:rPr>
          <w:rFonts w:ascii="Calibri" w:eastAsia="Calibri" w:hAnsi="Calibri" w:cs="Calibri"/>
          <w:sz w:val="24"/>
          <w:szCs w:val="24"/>
        </w:rPr>
        <w:br/>
        <w:t xml:space="preserve">w ramach funduszy unijnych na lata 2021-2027, w projektach, w których pojawiły się nieprzewidziane na etapie planowania wydatki związane z zapewnieniem dostępności uczestnikowi/uczestniczce (lub członkowi/członkini personelu) projektu, jest możliwe zastosowanie MRU. </w:t>
      </w:r>
    </w:p>
    <w:p w14:paraId="4BDECA51"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przypadku wystąpienia w projekcie potrzeby sfinansowania kosztów związanych </w:t>
      </w:r>
      <w:r w:rsidRPr="009211CE">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3D045D64" w14:textId="731FB05B"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Decyzję w sprawie sfinansowania MRU podejmuje </w:t>
      </w:r>
      <w:r w:rsidR="00CC3A8F">
        <w:rPr>
          <w:rFonts w:ascii="Calibri" w:eastAsia="Calibri" w:hAnsi="Calibri" w:cs="Calibri"/>
          <w:sz w:val="24"/>
          <w:szCs w:val="24"/>
        </w:rPr>
        <w:t>IZ/IP</w:t>
      </w:r>
      <w:r w:rsidRPr="009211CE">
        <w:rPr>
          <w:rFonts w:ascii="Calibri" w:eastAsia="Calibri" w:hAnsi="Calibri" w:cs="Calibri"/>
          <w:sz w:val="24"/>
          <w:szCs w:val="24"/>
        </w:rPr>
        <w:t xml:space="preserve"> biorąc pod uwagę między innymi zasadność i racjonalność poniesienia dodatkowych kosztów w projekcie. Średni koszt MRU na 1 osobę w projekcie nie może przekroczyć 15 tysięcy PLN brutto.</w:t>
      </w:r>
    </w:p>
    <w:p w14:paraId="6B7FA89B"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9211CE">
        <w:rPr>
          <w:rFonts w:ascii="Calibri" w:eastAsia="Calibri" w:hAnsi="Calibri" w:cs="Calibri"/>
          <w:b/>
          <w:bCs/>
          <w:sz w:val="24"/>
          <w:szCs w:val="24"/>
        </w:rPr>
        <w:t xml:space="preserve">horyzontalny warunek podstawowy dotyczący stosowania i wdrażania KPP </w:t>
      </w:r>
      <w:r w:rsidRPr="009211CE">
        <w:rPr>
          <w:rFonts w:ascii="Calibri" w:eastAsia="Calibri" w:hAnsi="Calibri" w:cs="Calibri"/>
          <w:sz w:val="24"/>
          <w:szCs w:val="24"/>
        </w:rPr>
        <w:t xml:space="preserve">(Dz. Urz. UE C 326 z 26.10.2012, str. 391), którego celem jest poszanowanie i ochrona wszystkich praw podstawowych w ramach wyżej wymienionych funduszy UE. Spełnienie tego warunku umożliwia korzystanie </w:t>
      </w:r>
      <w:r w:rsidRPr="009211CE">
        <w:rPr>
          <w:rFonts w:ascii="Calibri" w:eastAsia="Calibri" w:hAnsi="Calibri" w:cs="Calibri"/>
          <w:sz w:val="24"/>
          <w:szCs w:val="24"/>
        </w:rPr>
        <w:br/>
        <w:t xml:space="preserve">ze środków programów krajowych i regionalnych finansowanych w ramach wskazanych wyżej funduszy. Konieczność stosowania i wdrażania KPP została określona również w Wytycznych dotyczących realizacji zasad równościowych </w:t>
      </w:r>
      <w:r w:rsidRPr="009211CE">
        <w:rPr>
          <w:rFonts w:ascii="Calibri" w:eastAsia="Calibri" w:hAnsi="Calibri" w:cs="Calibri"/>
          <w:sz w:val="24"/>
          <w:szCs w:val="24"/>
        </w:rPr>
        <w:br/>
        <w:t>w ramach funduszy unijnych na lata 2021-2027.</w:t>
      </w:r>
    </w:p>
    <w:p w14:paraId="1B743600" w14:textId="77777777" w:rsidR="00705965" w:rsidRPr="009211CE" w:rsidRDefault="00705965" w:rsidP="00705965">
      <w:pPr>
        <w:numPr>
          <w:ilvl w:val="0"/>
          <w:numId w:val="19"/>
        </w:numPr>
        <w:tabs>
          <w:tab w:val="left" w:pos="284"/>
          <w:tab w:val="left" w:pos="426"/>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Beneficjent zobowiązany jest do zagwarantowania przestrzegania praw i wolności określonych w KPP na każdym etapie realizacji projektu. </w:t>
      </w:r>
      <w:r w:rsidRPr="009211CE">
        <w:rPr>
          <w:rFonts w:ascii="Calibri" w:eastAsia="Calibri" w:hAnsi="Calibri" w:cs="Calibri"/>
          <w:sz w:val="24"/>
          <w:szCs w:val="24"/>
        </w:rPr>
        <w:br/>
        <w:t xml:space="preserve">W tym celu niezbędne jest zapoznanie się z: </w:t>
      </w:r>
    </w:p>
    <w:p w14:paraId="544862DC" w14:textId="77777777" w:rsidR="00705965" w:rsidRPr="009211CE" w:rsidRDefault="00705965" w:rsidP="00705965">
      <w:pPr>
        <w:numPr>
          <w:ilvl w:val="0"/>
          <w:numId w:val="41"/>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bookmarkStart w:id="35" w:name="_Hlk131419071"/>
      <w:r w:rsidRPr="009211CE">
        <w:rPr>
          <w:rFonts w:ascii="Calibri" w:eastAsia="Calibri" w:hAnsi="Calibri" w:cs="Calibri"/>
          <w:sz w:val="24"/>
          <w:szCs w:val="24"/>
        </w:rPr>
        <w:t>Kartą praw podstawowych Unii Europejskiej (2012/C 326/02),</w:t>
      </w:r>
    </w:p>
    <w:p w14:paraId="780568FC" w14:textId="77777777" w:rsidR="00705965" w:rsidRPr="009211CE" w:rsidRDefault="00705965" w:rsidP="00705965">
      <w:pPr>
        <w:numPr>
          <w:ilvl w:val="0"/>
          <w:numId w:val="41"/>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lastRenderedPageBreak/>
        <w:t>Samooceną spełnienia warunku Skuteczne stosowanie i wdrażanie Karty praw podstawowych w Polsce,</w:t>
      </w:r>
    </w:p>
    <w:p w14:paraId="02998E4D" w14:textId="77777777" w:rsidR="00705965" w:rsidRPr="009211CE" w:rsidRDefault="00705965" w:rsidP="00705965">
      <w:pPr>
        <w:numPr>
          <w:ilvl w:val="0"/>
          <w:numId w:val="41"/>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Wytycznymi dotyczącymi zapewnienia poszanowania Karty praw podstawowych Unii Europejskiej przy wdrażaniu europejskich funduszy strukturalnych </w:t>
      </w:r>
      <w:r w:rsidRPr="009211CE">
        <w:rPr>
          <w:rFonts w:ascii="Calibri" w:eastAsia="Calibri" w:hAnsi="Calibri" w:cs="Calibri"/>
          <w:sz w:val="24"/>
          <w:szCs w:val="24"/>
        </w:rPr>
        <w:br/>
        <w:t>i inwestycyjnych (2016/C 269/01) Komisji Europejskiej,</w:t>
      </w:r>
    </w:p>
    <w:p w14:paraId="57F4D219" w14:textId="77777777" w:rsidR="00705965" w:rsidRPr="009211CE" w:rsidRDefault="00705965" w:rsidP="00705965">
      <w:pPr>
        <w:numPr>
          <w:ilvl w:val="0"/>
          <w:numId w:val="41"/>
        </w:numPr>
        <w:tabs>
          <w:tab w:val="left" w:pos="284"/>
        </w:tabs>
        <w:autoSpaceDE w:val="0"/>
        <w:autoSpaceDN w:val="0"/>
        <w:adjustRightInd w:val="0"/>
        <w:spacing w:beforeLines="60" w:before="144"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35"/>
    <w:p w14:paraId="662CF6C7"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ramach oceny projektu, wniosek o dofinansowanie będzie również oceniany pod kątem kryterium mówiącego o zgodności z KPP. Tym samym dofinansowanie będzie mógł otrzymać projekt niezawierający zapisów, które mogą potencjalnie naruszać prawa i wolności określone w KPP. </w:t>
      </w:r>
    </w:p>
    <w:p w14:paraId="66041E23"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W celu 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4705097E" w14:textId="698D2A17" w:rsidR="00705965" w:rsidRPr="009211CE" w:rsidRDefault="00705965" w:rsidP="00705965">
      <w:pPr>
        <w:numPr>
          <w:ilvl w:val="0"/>
          <w:numId w:val="19"/>
        </w:numPr>
        <w:contextualSpacing/>
        <w:rPr>
          <w:rFonts w:ascii="Calibri" w:eastAsia="Calibri" w:hAnsi="Calibri" w:cs="Calibri"/>
          <w:sz w:val="24"/>
          <w:szCs w:val="24"/>
        </w:rPr>
      </w:pPr>
      <w:r w:rsidRPr="009211CE">
        <w:rPr>
          <w:rFonts w:ascii="Calibri" w:eastAsia="Calibri" w:hAnsi="Calibri" w:cs="Calibri"/>
          <w:sz w:val="24"/>
          <w:szCs w:val="24"/>
        </w:rPr>
        <w:t xml:space="preserve">W dniu 6 listopada 2023 r. Zarząd Województwa Opolskiego przyjął uchwałę </w:t>
      </w:r>
      <w:r w:rsidRPr="009211CE">
        <w:rPr>
          <w:rFonts w:ascii="Calibri" w:eastAsia="Calibri" w:hAnsi="Calibri" w:cs="Calibri"/>
          <w:sz w:val="24"/>
          <w:szCs w:val="24"/>
        </w:rPr>
        <w:br/>
        <w:t xml:space="preserve">nr 10875/2023 w sprawie przyjęcia dokumentu pn. Procedura składania zgłoszeń </w:t>
      </w:r>
      <w:r w:rsidRPr="009211CE">
        <w:rPr>
          <w:rFonts w:ascii="Calibri" w:eastAsia="Calibri" w:hAnsi="Calibri" w:cs="Calibri"/>
          <w:sz w:val="24"/>
          <w:szCs w:val="24"/>
        </w:rPr>
        <w:br/>
        <w:t xml:space="preserve">o podejrzeniu niezgodności z Kartą praw podstawowych do praktyki wdrażania programu regionalnego Fundusze Europejskie dla Opolskiego 2021-2027. </w:t>
      </w:r>
      <w:r w:rsidR="00467F63" w:rsidRPr="00467F63">
        <w:rPr>
          <w:rFonts w:ascii="Calibri" w:eastAsia="Calibri" w:hAnsi="Calibri" w:cs="Calibri"/>
          <w:sz w:val="24"/>
          <w:szCs w:val="24"/>
        </w:rPr>
        <w:t xml:space="preserve">Ww. uchwała została zmieniona uchwałą nr 2082/2025 z dnia 11 lutego 2025 r. Ww. dokumenty dostępne są na stronie </w:t>
      </w:r>
      <w:hyperlink r:id="rId26" w:history="1">
        <w:r w:rsidRPr="009211CE">
          <w:rPr>
            <w:rFonts w:ascii="Calibri" w:eastAsia="Calibri" w:hAnsi="Calibri" w:cs="Calibri"/>
            <w:color w:val="0563C1"/>
            <w:sz w:val="24"/>
            <w:szCs w:val="24"/>
            <w:u w:val="single"/>
          </w:rPr>
          <w:t>FEO 2021-2027</w:t>
        </w:r>
      </w:hyperlink>
      <w:r w:rsidRPr="009211CE">
        <w:rPr>
          <w:rFonts w:ascii="Calibri" w:eastAsia="Calibri" w:hAnsi="Calibri" w:cs="Calibri"/>
          <w:sz w:val="24"/>
          <w:szCs w:val="24"/>
        </w:rPr>
        <w:t>.</w:t>
      </w:r>
    </w:p>
    <w:p w14:paraId="274A0C61" w14:textId="77777777" w:rsidR="00705965" w:rsidRPr="009211CE" w:rsidRDefault="00705965" w:rsidP="00705965">
      <w:pPr>
        <w:numPr>
          <w:ilvl w:val="0"/>
          <w:numId w:val="19"/>
        </w:numPr>
        <w:contextualSpacing/>
        <w:rPr>
          <w:rFonts w:ascii="Calibri" w:eastAsia="Calibri" w:hAnsi="Calibri" w:cs="Calibri"/>
          <w:sz w:val="24"/>
          <w:szCs w:val="24"/>
        </w:rPr>
      </w:pPr>
      <w:r w:rsidRPr="009211CE">
        <w:rPr>
          <w:rFonts w:ascii="Calibri" w:eastAsia="Calibri" w:hAnsi="Calibri" w:cs="Calibri"/>
          <w:sz w:val="24"/>
          <w:szCs w:val="24"/>
        </w:rPr>
        <w:t xml:space="preserve">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w:t>
      </w:r>
      <w:r w:rsidRPr="009211CE">
        <w:rPr>
          <w:rFonts w:ascii="Calibri" w:eastAsia="Calibri" w:hAnsi="Calibri" w:cs="Calibri"/>
          <w:sz w:val="24"/>
          <w:szCs w:val="24"/>
        </w:rPr>
        <w:br/>
        <w:t>i zawartości projektu.</w:t>
      </w:r>
    </w:p>
    <w:p w14:paraId="5EC9A467" w14:textId="62B5FC35"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dniu 6 listopada 2023 r. Zarząd Województwa Opolskiego przyjął uchwałę </w:t>
      </w:r>
      <w:r w:rsidRPr="009211CE">
        <w:rPr>
          <w:rFonts w:ascii="Calibri" w:eastAsia="Calibri" w:hAnsi="Calibri" w:cs="Calibri"/>
          <w:sz w:val="24"/>
          <w:szCs w:val="24"/>
        </w:rPr>
        <w:br/>
        <w:t xml:space="preserve">nr 10871/2023 w sprawie przyjęcia dokumentu pn. Procedura służąca do włączania zapisów Konwencji o prawach osób niepełnosprawnych (KPON) do praktyki wdrażania programu regionalnego Fundusze Europejskie dla Opolskiego 2021-2027. </w:t>
      </w:r>
      <w:r w:rsidR="00467F63" w:rsidRPr="00467F63">
        <w:rPr>
          <w:rFonts w:ascii="Calibri" w:eastAsia="Calibri" w:hAnsi="Calibri" w:cs="Calibri"/>
          <w:sz w:val="24"/>
          <w:szCs w:val="24"/>
          <w:lang w:eastAsia="pl-PL"/>
        </w:rPr>
        <w:t xml:space="preserve">Ww. uchwała została zmieniona uchwałą nr 2080/2025 z dnia 11 lutego 2025 r. Ww. dokumenty dostępne są na stronie </w:t>
      </w:r>
      <w:hyperlink r:id="rId27" w:history="1">
        <w:r w:rsidRPr="009211CE">
          <w:rPr>
            <w:rFonts w:ascii="Calibri" w:eastAsia="Calibri" w:hAnsi="Calibri" w:cs="Calibri"/>
            <w:color w:val="0563C1"/>
            <w:sz w:val="24"/>
            <w:szCs w:val="24"/>
            <w:u w:val="single"/>
          </w:rPr>
          <w:t>FEO 2021-2027</w:t>
        </w:r>
      </w:hyperlink>
      <w:r w:rsidRPr="009211CE">
        <w:rPr>
          <w:rFonts w:ascii="Calibri" w:eastAsia="Calibri" w:hAnsi="Calibri" w:cs="Calibri"/>
          <w:sz w:val="24"/>
          <w:szCs w:val="24"/>
        </w:rPr>
        <w:t>.</w:t>
      </w:r>
    </w:p>
    <w:p w14:paraId="52D7B12E" w14:textId="77777777" w:rsidR="00BE431B" w:rsidRPr="009211CE" w:rsidRDefault="00BE431B" w:rsidP="008917B0">
      <w:pPr>
        <w:spacing w:after="0" w:line="276" w:lineRule="auto"/>
        <w:ind w:left="720"/>
        <w:contextualSpacing/>
        <w:rPr>
          <w:rFonts w:cstheme="minorHAnsi"/>
          <w:sz w:val="24"/>
          <w:szCs w:val="24"/>
        </w:rPr>
      </w:pPr>
    </w:p>
    <w:p w14:paraId="19894B56" w14:textId="77777777" w:rsidR="007C7C5E" w:rsidRDefault="007C7C5E" w:rsidP="00DA3256">
      <w:pPr>
        <w:spacing w:after="0" w:line="276" w:lineRule="auto"/>
        <w:ind w:left="720"/>
        <w:contextualSpacing/>
        <w:rPr>
          <w:rFonts w:cstheme="minorHAnsi"/>
          <w:sz w:val="24"/>
          <w:szCs w:val="24"/>
        </w:rPr>
      </w:pPr>
    </w:p>
    <w:p w14:paraId="0F900583" w14:textId="77777777" w:rsidR="00233B25" w:rsidRDefault="00233B25" w:rsidP="00DA3256">
      <w:pPr>
        <w:spacing w:after="0" w:line="276" w:lineRule="auto"/>
        <w:ind w:left="720"/>
        <w:contextualSpacing/>
        <w:rPr>
          <w:rFonts w:cstheme="minorHAnsi"/>
          <w:sz w:val="24"/>
          <w:szCs w:val="24"/>
        </w:rPr>
      </w:pPr>
    </w:p>
    <w:p w14:paraId="0EB39FF6" w14:textId="77777777" w:rsidR="00233B25" w:rsidRDefault="00233B25" w:rsidP="00DA3256">
      <w:pPr>
        <w:spacing w:after="0" w:line="276" w:lineRule="auto"/>
        <w:ind w:left="720"/>
        <w:contextualSpacing/>
        <w:rPr>
          <w:rFonts w:cstheme="minorHAnsi"/>
          <w:sz w:val="24"/>
          <w:szCs w:val="24"/>
        </w:rPr>
      </w:pPr>
    </w:p>
    <w:p w14:paraId="6528B687" w14:textId="77777777" w:rsidR="00233B25" w:rsidRPr="009211CE" w:rsidRDefault="00233B25" w:rsidP="00DA3256">
      <w:pPr>
        <w:spacing w:after="0" w:line="276" w:lineRule="auto"/>
        <w:ind w:left="720"/>
        <w:contextualSpacing/>
        <w:rPr>
          <w:rFonts w:cstheme="minorHAnsi"/>
          <w:sz w:val="24"/>
          <w:szCs w:val="24"/>
        </w:rPr>
      </w:pPr>
    </w:p>
    <w:p w14:paraId="2B474C31" w14:textId="2E1B2C00" w:rsidR="00C373A9" w:rsidRPr="009211CE" w:rsidRDefault="00D44F10" w:rsidP="00705965">
      <w:pPr>
        <w:pStyle w:val="Nagwek2"/>
        <w:numPr>
          <w:ilvl w:val="0"/>
          <w:numId w:val="14"/>
        </w:numPr>
        <w:spacing w:before="0" w:after="240" w:line="276" w:lineRule="auto"/>
        <w:ind w:left="283" w:hanging="425"/>
        <w:rPr>
          <w:rFonts w:asciiTheme="minorHAnsi" w:hAnsiTheme="minorHAnsi" w:cstheme="minorHAnsi"/>
          <w:b/>
          <w:color w:val="auto"/>
          <w:sz w:val="28"/>
          <w:szCs w:val="28"/>
        </w:rPr>
      </w:pPr>
      <w:bookmarkStart w:id="36" w:name="_Toc197594832"/>
      <w:r w:rsidRPr="009211CE">
        <w:rPr>
          <w:rFonts w:asciiTheme="minorHAnsi" w:hAnsiTheme="minorHAnsi" w:cstheme="minorHAnsi"/>
          <w:b/>
          <w:color w:val="auto"/>
          <w:sz w:val="28"/>
          <w:szCs w:val="28"/>
        </w:rPr>
        <w:lastRenderedPageBreak/>
        <w:t>Kwota przeznaczona na dofinansowanie projektów</w:t>
      </w:r>
      <w:bookmarkEnd w:id="36"/>
    </w:p>
    <w:p w14:paraId="4014DC21" w14:textId="751A35CD" w:rsidR="00A93EEC" w:rsidRPr="009211CE" w:rsidRDefault="00715A48" w:rsidP="001B09A0">
      <w:pPr>
        <w:rPr>
          <w:rFonts w:eastAsia="Times New Roman" w:cstheme="minorHAnsi"/>
          <w:color w:val="000000"/>
          <w:sz w:val="24"/>
          <w:szCs w:val="24"/>
          <w:lang w:eastAsia="pl-PL"/>
        </w:rPr>
      </w:pPr>
      <w:r w:rsidRPr="009211CE">
        <w:rPr>
          <w:rFonts w:eastAsia="Times New Roman" w:cstheme="minorHAnsi"/>
          <w:sz w:val="24"/>
          <w:szCs w:val="24"/>
          <w:lang w:eastAsia="pl-PL"/>
        </w:rPr>
        <w:t xml:space="preserve">Wartość środków przeznaczonych na dofinansowanie projektów w postępowaniu konkurencyjnym dla </w:t>
      </w:r>
      <w:r w:rsidR="008B38A7" w:rsidRPr="009211CE">
        <w:rPr>
          <w:rFonts w:eastAsia="Times New Roman" w:cstheme="minorHAnsi"/>
          <w:sz w:val="24"/>
          <w:szCs w:val="24"/>
          <w:lang w:eastAsia="pl-PL"/>
        </w:rPr>
        <w:t xml:space="preserve">działania </w:t>
      </w:r>
      <w:r w:rsidR="00F70133" w:rsidRPr="009211CE">
        <w:rPr>
          <w:rFonts w:eastAsia="Times New Roman" w:cstheme="minorHAnsi"/>
          <w:b/>
          <w:sz w:val="24"/>
          <w:szCs w:val="24"/>
          <w:lang w:eastAsia="pl-PL"/>
        </w:rPr>
        <w:t>6.1</w:t>
      </w:r>
      <w:r w:rsidRPr="009211CE">
        <w:rPr>
          <w:rFonts w:eastAsia="Times New Roman" w:cstheme="minorHAnsi"/>
          <w:b/>
          <w:sz w:val="24"/>
          <w:szCs w:val="24"/>
          <w:lang w:eastAsia="pl-PL"/>
        </w:rPr>
        <w:t xml:space="preserve"> </w:t>
      </w:r>
      <w:r w:rsidR="00F70133" w:rsidRPr="009211CE">
        <w:rPr>
          <w:rFonts w:eastAsia="Times New Roman" w:cstheme="minorHAnsi"/>
          <w:b/>
          <w:sz w:val="24"/>
          <w:szCs w:val="24"/>
          <w:lang w:eastAsia="pl-PL"/>
        </w:rPr>
        <w:t>Wsparcie ekonomii społecznej</w:t>
      </w:r>
      <w:r w:rsidRPr="009211CE">
        <w:rPr>
          <w:rFonts w:eastAsia="Times New Roman" w:cstheme="minorHAnsi"/>
          <w:sz w:val="24"/>
          <w:szCs w:val="24"/>
          <w:lang w:eastAsia="pl-PL"/>
        </w:rPr>
        <w:t xml:space="preserve"> </w:t>
      </w:r>
      <w:r w:rsidR="001F44B9" w:rsidRPr="009211CE">
        <w:rPr>
          <w:rFonts w:eastAsia="Times New Roman" w:cstheme="minorHAnsi"/>
          <w:b/>
          <w:color w:val="000000"/>
          <w:sz w:val="24"/>
          <w:szCs w:val="24"/>
          <w:lang w:eastAsia="pl-PL"/>
        </w:rPr>
        <w:t>dla</w:t>
      </w:r>
      <w:r w:rsidR="007D7D64" w:rsidRPr="009211CE">
        <w:rPr>
          <w:rFonts w:eastAsia="Times New Roman" w:cstheme="minorHAnsi"/>
          <w:b/>
          <w:color w:val="000000"/>
          <w:sz w:val="24"/>
          <w:szCs w:val="24"/>
          <w:lang w:eastAsia="pl-PL"/>
        </w:rPr>
        <w:t xml:space="preserve"> naboru nr</w:t>
      </w:r>
      <w:r w:rsidR="007D7D64" w:rsidRPr="009211CE">
        <w:rPr>
          <w:rFonts w:cstheme="minorHAnsi"/>
          <w:b/>
          <w:sz w:val="24"/>
          <w:szCs w:val="24"/>
          <w:lang w:eastAsia="pl-PL"/>
        </w:rPr>
        <w:t xml:space="preserve"> FEOP.06.01-IP.02-</w:t>
      </w:r>
      <w:r w:rsidR="00A93EEC" w:rsidRPr="009211CE">
        <w:rPr>
          <w:rFonts w:cstheme="minorHAnsi"/>
          <w:b/>
          <w:sz w:val="24"/>
          <w:szCs w:val="24"/>
          <w:lang w:eastAsia="pl-PL"/>
        </w:rPr>
        <w:t>001</w:t>
      </w:r>
      <w:r w:rsidR="007D7D64" w:rsidRPr="009211CE">
        <w:rPr>
          <w:rFonts w:cstheme="minorHAnsi"/>
          <w:b/>
          <w:sz w:val="24"/>
          <w:szCs w:val="24"/>
          <w:lang w:eastAsia="pl-PL"/>
        </w:rPr>
        <w:t>/2</w:t>
      </w:r>
      <w:r w:rsidR="000A6553" w:rsidRPr="009211CE">
        <w:rPr>
          <w:rFonts w:cstheme="minorHAnsi"/>
          <w:b/>
          <w:sz w:val="24"/>
          <w:szCs w:val="24"/>
          <w:lang w:eastAsia="pl-PL"/>
        </w:rPr>
        <w:t>5</w:t>
      </w:r>
      <w:r w:rsidR="007D7D64" w:rsidRPr="009211CE">
        <w:rPr>
          <w:rFonts w:cstheme="minorHAnsi"/>
          <w:b/>
          <w:sz w:val="24"/>
          <w:szCs w:val="24"/>
          <w:lang w:eastAsia="pl-PL"/>
        </w:rPr>
        <w:t xml:space="preserve"> </w:t>
      </w:r>
      <w:r w:rsidR="007D7D64" w:rsidRPr="009211CE">
        <w:rPr>
          <w:rFonts w:eastAsia="Times New Roman" w:cstheme="minorHAnsi"/>
          <w:b/>
          <w:color w:val="000000"/>
          <w:sz w:val="24"/>
          <w:szCs w:val="24"/>
          <w:lang w:eastAsia="pl-PL"/>
        </w:rPr>
        <w:t xml:space="preserve"> (</w:t>
      </w:r>
      <w:r w:rsidR="001F44B9" w:rsidRPr="009211CE">
        <w:rPr>
          <w:rFonts w:eastAsia="Times New Roman" w:cstheme="minorHAnsi"/>
          <w:b/>
          <w:color w:val="000000"/>
          <w:sz w:val="24"/>
          <w:szCs w:val="24"/>
          <w:lang w:eastAsia="pl-PL"/>
        </w:rPr>
        <w:t>o</w:t>
      </w:r>
      <w:r w:rsidR="00F70133" w:rsidRPr="009211CE">
        <w:rPr>
          <w:rFonts w:eastAsia="Times New Roman" w:cstheme="minorHAnsi"/>
          <w:b/>
          <w:color w:val="000000"/>
          <w:sz w:val="24"/>
          <w:szCs w:val="24"/>
          <w:lang w:eastAsia="pl-PL"/>
        </w:rPr>
        <w:t>bszar</w:t>
      </w:r>
      <w:r w:rsidR="007D7D64" w:rsidRPr="009211CE">
        <w:rPr>
          <w:rFonts w:eastAsia="Times New Roman" w:cstheme="minorHAnsi"/>
          <w:b/>
          <w:color w:val="000000"/>
          <w:sz w:val="24"/>
          <w:szCs w:val="24"/>
          <w:lang w:eastAsia="pl-PL"/>
        </w:rPr>
        <w:t xml:space="preserve"> </w:t>
      </w:r>
      <w:r w:rsidR="001F44B9" w:rsidRPr="009211CE">
        <w:rPr>
          <w:rFonts w:eastAsia="Times New Roman" w:cstheme="minorHAnsi"/>
          <w:b/>
          <w:color w:val="000000"/>
          <w:sz w:val="24"/>
          <w:szCs w:val="24"/>
          <w:lang w:eastAsia="pl-PL"/>
        </w:rPr>
        <w:t xml:space="preserve">środkowo </w:t>
      </w:r>
      <w:r w:rsidR="007D7D64" w:rsidRPr="009211CE">
        <w:rPr>
          <w:rFonts w:eastAsia="Times New Roman" w:cstheme="minorHAnsi"/>
          <w:b/>
          <w:color w:val="000000"/>
          <w:sz w:val="24"/>
          <w:szCs w:val="24"/>
          <w:lang w:eastAsia="pl-PL"/>
        </w:rPr>
        <w:t>–</w:t>
      </w:r>
      <w:r w:rsidR="001F44B9" w:rsidRPr="009211CE">
        <w:rPr>
          <w:rFonts w:eastAsia="Times New Roman" w:cstheme="minorHAnsi"/>
          <w:b/>
          <w:color w:val="000000"/>
          <w:sz w:val="24"/>
          <w:szCs w:val="24"/>
          <w:lang w:eastAsia="pl-PL"/>
        </w:rPr>
        <w:t xml:space="preserve"> południow</w:t>
      </w:r>
      <w:r w:rsidR="007D7D64" w:rsidRPr="009211CE">
        <w:rPr>
          <w:rFonts w:eastAsia="Times New Roman" w:cstheme="minorHAnsi"/>
          <w:b/>
          <w:color w:val="000000"/>
          <w:sz w:val="24"/>
          <w:szCs w:val="24"/>
          <w:lang w:eastAsia="pl-PL"/>
        </w:rPr>
        <w:t xml:space="preserve">y) </w:t>
      </w:r>
      <w:r w:rsidR="00A93EEC" w:rsidRPr="009211CE">
        <w:rPr>
          <w:rFonts w:eastAsia="Times New Roman" w:cstheme="minorHAnsi"/>
          <w:sz w:val="24"/>
          <w:szCs w:val="24"/>
          <w:lang w:eastAsia="pl-PL"/>
        </w:rPr>
        <w:t>wynosi</w:t>
      </w:r>
      <w:r w:rsidR="00A93EEC" w:rsidRPr="009211CE">
        <w:rPr>
          <w:rFonts w:eastAsia="Times New Roman" w:cstheme="minorHAnsi"/>
          <w:color w:val="000000"/>
          <w:sz w:val="24"/>
          <w:szCs w:val="24"/>
          <w:lang w:eastAsia="pl-PL"/>
        </w:rPr>
        <w:t>:</w:t>
      </w:r>
    </w:p>
    <w:p w14:paraId="13E21A32" w14:textId="6CFA0F8F" w:rsidR="003465BF" w:rsidRPr="009211CE" w:rsidRDefault="007D7D64" w:rsidP="001B09A0">
      <w:pPr>
        <w:rPr>
          <w:rFonts w:eastAsia="Times New Roman" w:cstheme="minorHAnsi"/>
          <w:b/>
          <w:color w:val="000000"/>
          <w:sz w:val="24"/>
          <w:szCs w:val="24"/>
          <w:lang w:eastAsia="pl-PL"/>
        </w:rPr>
      </w:pPr>
      <w:r w:rsidRPr="009211CE">
        <w:rPr>
          <w:rFonts w:eastAsia="Times New Roman" w:cstheme="minorHAnsi"/>
          <w:b/>
          <w:color w:val="000000"/>
          <w:sz w:val="24"/>
          <w:szCs w:val="24"/>
          <w:lang w:eastAsia="pl-PL"/>
        </w:rPr>
        <w:t>-</w:t>
      </w:r>
      <w:r w:rsidR="00A93EEC" w:rsidRPr="009211CE">
        <w:rPr>
          <w:rFonts w:eastAsia="Times New Roman" w:cstheme="minorHAnsi"/>
          <w:b/>
          <w:color w:val="000000"/>
          <w:sz w:val="24"/>
          <w:szCs w:val="24"/>
          <w:lang w:eastAsia="pl-PL"/>
        </w:rPr>
        <w:t xml:space="preserve"> </w:t>
      </w:r>
      <w:r w:rsidR="00953C91" w:rsidRPr="009211CE">
        <w:rPr>
          <w:rFonts w:eastAsia="Times New Roman" w:cstheme="minorHAnsi"/>
          <w:b/>
          <w:bCs/>
          <w:color w:val="000000"/>
          <w:sz w:val="24"/>
          <w:szCs w:val="24"/>
          <w:lang w:eastAsia="pl-PL"/>
        </w:rPr>
        <w:t>8 501 237</w:t>
      </w:r>
      <w:r w:rsidR="0008101B" w:rsidRPr="009211CE">
        <w:rPr>
          <w:rFonts w:eastAsia="Times New Roman" w:cstheme="minorHAnsi"/>
          <w:b/>
          <w:bCs/>
          <w:color w:val="000000"/>
          <w:sz w:val="24"/>
          <w:szCs w:val="24"/>
          <w:lang w:eastAsia="pl-PL"/>
        </w:rPr>
        <w:t xml:space="preserve">,00 </w:t>
      </w:r>
      <w:r w:rsidR="003465BF" w:rsidRPr="009211CE">
        <w:rPr>
          <w:rFonts w:eastAsia="Times New Roman" w:cstheme="minorHAnsi"/>
          <w:b/>
          <w:color w:val="000000"/>
          <w:sz w:val="24"/>
          <w:szCs w:val="24"/>
          <w:lang w:eastAsia="pl-PL"/>
        </w:rPr>
        <w:t>PLN:</w:t>
      </w:r>
    </w:p>
    <w:p w14:paraId="22E5D6A6" w14:textId="2DACDDF5" w:rsidR="00835680" w:rsidRPr="009211CE" w:rsidRDefault="00953C91" w:rsidP="00705965">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9211CE">
        <w:rPr>
          <w:rFonts w:eastAsia="Times New Roman" w:cstheme="minorHAnsi"/>
          <w:bCs/>
          <w:color w:val="000000"/>
          <w:sz w:val="24"/>
          <w:szCs w:val="24"/>
          <w:lang w:eastAsia="pl-PL"/>
        </w:rPr>
        <w:t>7 373 522</w:t>
      </w:r>
      <w:r w:rsidR="00F70133" w:rsidRPr="009211CE">
        <w:rPr>
          <w:rFonts w:eastAsia="Times New Roman" w:cstheme="minorHAnsi"/>
          <w:bCs/>
          <w:color w:val="000000"/>
          <w:sz w:val="24"/>
          <w:szCs w:val="24"/>
          <w:lang w:eastAsia="pl-PL"/>
        </w:rPr>
        <w:t xml:space="preserve">,00 </w:t>
      </w:r>
      <w:r w:rsidR="00835680" w:rsidRPr="009211CE">
        <w:rPr>
          <w:rFonts w:eastAsia="Times New Roman" w:cstheme="minorHAnsi"/>
          <w:color w:val="000000"/>
          <w:sz w:val="24"/>
          <w:szCs w:val="24"/>
          <w:lang w:eastAsia="pl-PL"/>
        </w:rPr>
        <w:t>PLN środki EFS+,</w:t>
      </w:r>
    </w:p>
    <w:p w14:paraId="546EF29E" w14:textId="40F5599D" w:rsidR="007B5556" w:rsidRPr="007944A7" w:rsidRDefault="00953C91" w:rsidP="007944A7">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1 127 715</w:t>
      </w:r>
      <w:r w:rsidR="0008101B" w:rsidRPr="009211CE">
        <w:rPr>
          <w:rFonts w:eastAsia="Times New Roman" w:cstheme="minorHAnsi"/>
          <w:color w:val="000000"/>
          <w:sz w:val="24"/>
          <w:szCs w:val="24"/>
          <w:lang w:eastAsia="pl-PL"/>
        </w:rPr>
        <w:t>,00</w:t>
      </w:r>
      <w:r w:rsidR="00835680" w:rsidRPr="009211CE">
        <w:rPr>
          <w:rFonts w:eastAsia="Times New Roman" w:cstheme="minorHAnsi"/>
          <w:color w:val="000000"/>
          <w:sz w:val="24"/>
          <w:szCs w:val="24"/>
          <w:lang w:eastAsia="pl-PL"/>
        </w:rPr>
        <w:t xml:space="preserve"> PLN środki BP.</w:t>
      </w:r>
    </w:p>
    <w:p w14:paraId="56EE2211" w14:textId="202A82A9" w:rsidR="00B7428E" w:rsidRPr="009211CE" w:rsidRDefault="001B09A0" w:rsidP="00DA3256">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Umowa</w:t>
      </w:r>
      <w:r w:rsidR="007C7C5E" w:rsidRPr="009211CE">
        <w:rPr>
          <w:rFonts w:eastAsia="Times New Roman" w:cstheme="minorHAnsi"/>
          <w:sz w:val="24"/>
          <w:szCs w:val="24"/>
          <w:lang w:eastAsia="pl-PL"/>
        </w:rPr>
        <w:t xml:space="preserve"> </w:t>
      </w:r>
      <w:r w:rsidR="00B7428E" w:rsidRPr="009211CE">
        <w:rPr>
          <w:rFonts w:eastAsia="Times New Roman" w:cstheme="minorHAnsi"/>
          <w:sz w:val="24"/>
          <w:szCs w:val="24"/>
          <w:lang w:eastAsia="pl-PL"/>
        </w:rPr>
        <w:t>o dofinansowani</w:t>
      </w:r>
      <w:r w:rsidR="00953C91" w:rsidRPr="009211CE">
        <w:rPr>
          <w:rFonts w:eastAsia="Times New Roman" w:cstheme="minorHAnsi"/>
          <w:sz w:val="24"/>
          <w:szCs w:val="24"/>
          <w:lang w:eastAsia="pl-PL"/>
        </w:rPr>
        <w:t>e</w:t>
      </w:r>
      <w:r w:rsidRPr="009211CE">
        <w:rPr>
          <w:rFonts w:eastAsia="Times New Roman" w:cstheme="minorHAnsi"/>
          <w:sz w:val="24"/>
          <w:szCs w:val="24"/>
          <w:lang w:eastAsia="pl-PL"/>
        </w:rPr>
        <w:t xml:space="preserve"> projektu zostanie podpisana</w:t>
      </w:r>
      <w:r w:rsidR="00B7428E" w:rsidRPr="009211CE">
        <w:rPr>
          <w:rFonts w:eastAsia="Times New Roman" w:cstheme="minorHAnsi"/>
          <w:sz w:val="24"/>
          <w:szCs w:val="24"/>
          <w:lang w:eastAsia="pl-PL"/>
        </w:rPr>
        <w:t>, z uwzględnieniem wysokości dostępnych środków wyliczonych na podstawie Algorytmu przeliczania środków.</w:t>
      </w:r>
    </w:p>
    <w:p w14:paraId="75FFFDEB" w14:textId="77777777" w:rsidR="0008101B" w:rsidRPr="009211CE" w:rsidRDefault="0008101B" w:rsidP="00DA3256">
      <w:pPr>
        <w:spacing w:after="120" w:line="276" w:lineRule="auto"/>
        <w:rPr>
          <w:rFonts w:eastAsia="Times New Roman" w:cstheme="minorHAnsi"/>
          <w:sz w:val="24"/>
          <w:szCs w:val="24"/>
          <w:lang w:eastAsia="pl-PL"/>
        </w:rPr>
      </w:pPr>
    </w:p>
    <w:p w14:paraId="3732C0F1" w14:textId="0BAF6B52" w:rsidR="00C20CFE" w:rsidRPr="009211CE" w:rsidRDefault="00C20CFE" w:rsidP="00705965">
      <w:pPr>
        <w:pStyle w:val="Nagwek2"/>
        <w:numPr>
          <w:ilvl w:val="0"/>
          <w:numId w:val="14"/>
        </w:numPr>
        <w:spacing w:before="0" w:after="240"/>
        <w:ind w:left="283" w:hanging="425"/>
        <w:rPr>
          <w:rFonts w:asciiTheme="minorHAnsi" w:eastAsia="Times New Roman" w:hAnsiTheme="minorHAnsi" w:cstheme="minorHAnsi"/>
          <w:b/>
          <w:color w:val="auto"/>
          <w:sz w:val="28"/>
          <w:szCs w:val="28"/>
          <w:lang w:eastAsia="pl-PL"/>
        </w:rPr>
      </w:pPr>
      <w:bookmarkStart w:id="37" w:name="_Toc197594833"/>
      <w:r w:rsidRPr="009211CE">
        <w:rPr>
          <w:rFonts w:asciiTheme="minorHAnsi" w:eastAsia="Times New Roman" w:hAnsiTheme="minorHAnsi" w:cstheme="minorHAnsi"/>
          <w:b/>
          <w:color w:val="auto"/>
          <w:sz w:val="28"/>
          <w:szCs w:val="28"/>
          <w:lang w:eastAsia="pl-PL"/>
        </w:rPr>
        <w:t>Sposób postępowania ze złożonymi wnioskami</w:t>
      </w:r>
      <w:r w:rsidR="00FD2865" w:rsidRPr="009211CE">
        <w:rPr>
          <w:rFonts w:asciiTheme="minorHAnsi" w:eastAsia="Times New Roman" w:hAnsiTheme="minorHAnsi" w:cstheme="minorHAnsi"/>
          <w:b/>
          <w:color w:val="auto"/>
          <w:sz w:val="28"/>
          <w:szCs w:val="28"/>
          <w:lang w:eastAsia="pl-PL"/>
        </w:rPr>
        <w:t xml:space="preserve"> o dofinansowanie projektu</w:t>
      </w:r>
      <w:r w:rsidRPr="009211CE">
        <w:rPr>
          <w:rFonts w:asciiTheme="minorHAnsi" w:eastAsia="Times New Roman" w:hAnsiTheme="minorHAnsi" w:cstheme="minorHAnsi"/>
          <w:b/>
          <w:color w:val="auto"/>
          <w:sz w:val="28"/>
          <w:szCs w:val="28"/>
          <w:lang w:eastAsia="pl-PL"/>
        </w:rPr>
        <w:t>, jeśli wyczerpie się kwota przewidziana na dofinansowanie projektów</w:t>
      </w:r>
      <w:bookmarkEnd w:id="37"/>
    </w:p>
    <w:p w14:paraId="0BD06019" w14:textId="7D28C5E7" w:rsidR="004C28BA" w:rsidRPr="009211CE" w:rsidRDefault="004C28BA" w:rsidP="0006688C">
      <w:pPr>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Zgodnie z art. 57 ust. 5 ustawy wdrożeniowej </w:t>
      </w:r>
      <w:r w:rsidRPr="009211CE">
        <w:rPr>
          <w:rFonts w:eastAsia="Times New Roman" w:cstheme="minorHAnsi"/>
          <w:b/>
          <w:bCs/>
          <w:sz w:val="24"/>
          <w:szCs w:val="24"/>
          <w:lang w:eastAsia="pl-PL"/>
        </w:rPr>
        <w:t>po zakończeniu postępowania w zakresie wyboru projektów do dofinansowania</w:t>
      </w:r>
      <w:r w:rsidRPr="009211CE">
        <w:rPr>
          <w:rFonts w:eastAsia="Times New Roman" w:cstheme="minorHAnsi"/>
          <w:sz w:val="24"/>
          <w:szCs w:val="24"/>
          <w:lang w:eastAsia="pl-PL"/>
        </w:rPr>
        <w:t xml:space="preserve"> I</w:t>
      </w:r>
      <w:r w:rsidR="00B02E47" w:rsidRPr="009211CE">
        <w:rPr>
          <w:rFonts w:eastAsia="Times New Roman" w:cstheme="minorHAnsi"/>
          <w:sz w:val="24"/>
          <w:szCs w:val="24"/>
          <w:lang w:eastAsia="pl-PL"/>
        </w:rPr>
        <w:t>P</w:t>
      </w:r>
      <w:r w:rsidRPr="009211CE">
        <w:rPr>
          <w:rFonts w:eastAsia="Times New Roman" w:cstheme="minorHAnsi"/>
          <w:sz w:val="24"/>
          <w:szCs w:val="24"/>
          <w:lang w:eastAsia="pl-PL"/>
        </w:rPr>
        <w:t xml:space="preserve"> może wybrać do dofinansowania projekty, które zostały negatywnie ocenione z uwagi na wyczerpanie kwoty przeznaczonej na dofinansowanie projektów w tym postępowaniu, pod warunkiem dostępności kwoty</w:t>
      </w:r>
    </w:p>
    <w:p w14:paraId="2224B04F" w14:textId="0969FFD8" w:rsidR="004C28BA" w:rsidRPr="009211CE" w:rsidRDefault="004C28BA" w:rsidP="00F6194F">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przeznaczonej na dofinansowanie projektów w ramach działania albo kategorii regionu, jeżeli w ramach działania kwota przeznaczona na dofinansowanie projektów jest podzielona na kategorie regionów.</w:t>
      </w:r>
      <w:r w:rsidR="00420568" w:rsidRPr="009211CE">
        <w:rPr>
          <w:rFonts w:eastAsia="Times New Roman" w:cstheme="minorHAnsi"/>
          <w:sz w:val="24"/>
          <w:szCs w:val="24"/>
          <w:lang w:eastAsia="pl-PL"/>
        </w:rPr>
        <w:t xml:space="preserve"> Niemniej w ramach </w:t>
      </w:r>
      <w:r w:rsidR="005142B2" w:rsidRPr="009211CE">
        <w:rPr>
          <w:rFonts w:eastAsia="Times New Roman" w:cstheme="minorHAnsi"/>
          <w:sz w:val="24"/>
          <w:szCs w:val="24"/>
          <w:lang w:eastAsia="pl-PL"/>
        </w:rPr>
        <w:t xml:space="preserve">naboru nr </w:t>
      </w:r>
      <w:r w:rsidR="00097BCA" w:rsidRPr="009211CE">
        <w:rPr>
          <w:rFonts w:eastAsia="Times New Roman" w:cstheme="minorHAnsi"/>
          <w:sz w:val="24"/>
          <w:szCs w:val="24"/>
          <w:lang w:eastAsia="pl-PL"/>
        </w:rPr>
        <w:t>FEOP.06.01-IP.02-</w:t>
      </w:r>
      <w:r w:rsidR="00A14264" w:rsidRPr="009211CE">
        <w:rPr>
          <w:rFonts w:eastAsia="Times New Roman" w:cstheme="minorHAnsi"/>
          <w:sz w:val="24"/>
          <w:szCs w:val="24"/>
          <w:lang w:eastAsia="pl-PL"/>
        </w:rPr>
        <w:t>001</w:t>
      </w:r>
      <w:r w:rsidR="00097BCA" w:rsidRPr="009211CE">
        <w:rPr>
          <w:rFonts w:eastAsia="Times New Roman" w:cstheme="minorHAnsi"/>
          <w:sz w:val="24"/>
          <w:szCs w:val="24"/>
          <w:lang w:eastAsia="pl-PL"/>
        </w:rPr>
        <w:t>/</w:t>
      </w:r>
      <w:r w:rsidR="00EF5EC8" w:rsidRPr="009211CE">
        <w:rPr>
          <w:rFonts w:eastAsia="Times New Roman" w:cstheme="minorHAnsi"/>
          <w:sz w:val="24"/>
          <w:szCs w:val="24"/>
          <w:lang w:eastAsia="pl-PL"/>
        </w:rPr>
        <w:t xml:space="preserve">25  </w:t>
      </w:r>
      <w:r w:rsidR="005142B2" w:rsidRPr="009211CE">
        <w:rPr>
          <w:rFonts w:eastAsia="Times New Roman" w:cstheme="minorHAnsi"/>
          <w:sz w:val="24"/>
          <w:szCs w:val="24"/>
          <w:lang w:eastAsia="pl-PL"/>
        </w:rPr>
        <w:t>zgodnie z kryterium merytorycznym szczegółowym bezwzględnym nr 1 planowany jest wybór wyłącznie jednego OWES dla obszaru</w:t>
      </w:r>
      <w:r w:rsidR="00750084" w:rsidRPr="009211CE">
        <w:rPr>
          <w:rFonts w:eastAsia="Times New Roman" w:cstheme="minorHAnsi"/>
          <w:sz w:val="24"/>
          <w:szCs w:val="24"/>
          <w:lang w:eastAsia="pl-PL"/>
        </w:rPr>
        <w:t xml:space="preserve"> środkowo - południowego</w:t>
      </w:r>
      <w:r w:rsidR="005142B2" w:rsidRPr="009211CE">
        <w:rPr>
          <w:rFonts w:eastAsia="Times New Roman" w:cstheme="minorHAnsi"/>
          <w:sz w:val="24"/>
          <w:szCs w:val="24"/>
          <w:lang w:eastAsia="pl-PL"/>
        </w:rPr>
        <w:t>.</w:t>
      </w:r>
    </w:p>
    <w:p w14:paraId="16E48BE3" w14:textId="0DF04770" w:rsidR="006E4116" w:rsidRPr="009211CE" w:rsidRDefault="003000C9" w:rsidP="006E4116">
      <w:pPr>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I</w:t>
      </w:r>
      <w:r w:rsidR="00B02E47" w:rsidRPr="009211CE">
        <w:rPr>
          <w:rFonts w:eastAsia="Times New Roman" w:cstheme="minorHAnsi"/>
          <w:sz w:val="24"/>
          <w:szCs w:val="24"/>
          <w:lang w:eastAsia="pl-PL"/>
        </w:rPr>
        <w:t>P</w:t>
      </w:r>
      <w:r w:rsidRPr="009211CE">
        <w:rPr>
          <w:rFonts w:eastAsia="Times New Roman" w:cstheme="minorHAnsi"/>
          <w:sz w:val="24"/>
          <w:szCs w:val="24"/>
          <w:lang w:eastAsia="pl-PL"/>
        </w:rPr>
        <w:t xml:space="preserve"> po wybraniu projektu do dofinansowania może ponownie skierować projekt do oceny. Odbywa się to zgodnie z art. 61 ust. 8 ustawy</w:t>
      </w:r>
      <w:r w:rsidR="006E4116" w:rsidRPr="009211CE">
        <w:rPr>
          <w:rFonts w:eastAsia="Times New Roman" w:cstheme="minorHAnsi"/>
          <w:sz w:val="24"/>
          <w:szCs w:val="24"/>
          <w:lang w:eastAsia="pl-PL"/>
        </w:rPr>
        <w:t xml:space="preserve"> wdrożeniowej. Jeżeli I</w:t>
      </w:r>
      <w:r w:rsidR="00B02E47" w:rsidRPr="009211CE">
        <w:rPr>
          <w:rFonts w:eastAsia="Times New Roman" w:cstheme="minorHAnsi"/>
          <w:sz w:val="24"/>
          <w:szCs w:val="24"/>
          <w:lang w:eastAsia="pl-PL"/>
        </w:rPr>
        <w:t>P</w:t>
      </w:r>
      <w:r w:rsidR="006E4116" w:rsidRPr="009211CE">
        <w:rPr>
          <w:rFonts w:eastAsia="Times New Roman" w:cstheme="minorHAnsi"/>
          <w:sz w:val="24"/>
          <w:szCs w:val="24"/>
          <w:lang w:eastAsia="pl-PL"/>
        </w:rPr>
        <w:t xml:space="preserve">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6A2A233E" w14:textId="77777777" w:rsidR="0080064A" w:rsidRPr="009211CE" w:rsidRDefault="0080064A" w:rsidP="00232AA6">
      <w:pPr>
        <w:spacing w:after="240" w:line="276" w:lineRule="auto"/>
        <w:rPr>
          <w:rFonts w:cstheme="minorHAnsi"/>
          <w:sz w:val="24"/>
          <w:szCs w:val="24"/>
        </w:rPr>
      </w:pPr>
    </w:p>
    <w:p w14:paraId="5C3BAB54" w14:textId="6DF4A9A4" w:rsidR="005269EB" w:rsidRPr="009211CE" w:rsidRDefault="005269EB"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38" w:name="_Toc197594834"/>
      <w:r w:rsidRPr="009211CE">
        <w:rPr>
          <w:rFonts w:asciiTheme="minorHAnsi" w:hAnsiTheme="minorHAnsi" w:cstheme="minorHAnsi"/>
          <w:b/>
          <w:color w:val="auto"/>
          <w:sz w:val="28"/>
          <w:szCs w:val="28"/>
        </w:rPr>
        <w:t xml:space="preserve">Maksymalna wartość </w:t>
      </w:r>
      <w:r w:rsidR="002C4DC4" w:rsidRPr="009211CE">
        <w:rPr>
          <w:rFonts w:asciiTheme="minorHAnsi" w:hAnsiTheme="minorHAnsi" w:cstheme="minorHAnsi"/>
          <w:b/>
          <w:color w:val="auto"/>
          <w:sz w:val="28"/>
          <w:szCs w:val="28"/>
        </w:rPr>
        <w:t xml:space="preserve">dofinansowania </w:t>
      </w:r>
      <w:r w:rsidRPr="009211CE">
        <w:rPr>
          <w:rFonts w:asciiTheme="minorHAnsi" w:hAnsiTheme="minorHAnsi" w:cstheme="minorHAnsi"/>
          <w:b/>
          <w:color w:val="auto"/>
          <w:sz w:val="28"/>
          <w:szCs w:val="28"/>
        </w:rPr>
        <w:t>projektu</w:t>
      </w:r>
      <w:bookmarkEnd w:id="38"/>
      <w:r w:rsidR="002C4DC4" w:rsidRPr="009211CE">
        <w:rPr>
          <w:rFonts w:asciiTheme="minorHAnsi" w:hAnsiTheme="minorHAnsi" w:cstheme="minorHAnsi"/>
          <w:b/>
          <w:color w:val="auto"/>
          <w:sz w:val="28"/>
          <w:szCs w:val="28"/>
        </w:rPr>
        <w:t xml:space="preserve"> </w:t>
      </w:r>
    </w:p>
    <w:p w14:paraId="639A0556" w14:textId="4AA60F45" w:rsidR="00A14264" w:rsidRPr="009211CE" w:rsidRDefault="005269EB" w:rsidP="00594168">
      <w:pPr>
        <w:spacing w:after="120" w:line="276" w:lineRule="auto"/>
        <w:rPr>
          <w:sz w:val="24"/>
          <w:szCs w:val="24"/>
          <w:lang w:eastAsia="pl-PL"/>
        </w:rPr>
      </w:pPr>
      <w:r w:rsidRPr="009211CE">
        <w:rPr>
          <w:rFonts w:cstheme="minorHAnsi"/>
          <w:sz w:val="24"/>
          <w:szCs w:val="24"/>
        </w:rPr>
        <w:t xml:space="preserve">Dla postępowania konkurencyjnego w ramach działania </w:t>
      </w:r>
      <w:r w:rsidR="00103702" w:rsidRPr="009211CE">
        <w:rPr>
          <w:rFonts w:cstheme="minorHAnsi"/>
          <w:b/>
          <w:sz w:val="24"/>
          <w:szCs w:val="24"/>
        </w:rPr>
        <w:t>6.1</w:t>
      </w:r>
      <w:r w:rsidRPr="009211CE">
        <w:rPr>
          <w:rFonts w:cstheme="minorHAnsi"/>
          <w:b/>
          <w:sz w:val="24"/>
          <w:szCs w:val="24"/>
        </w:rPr>
        <w:t xml:space="preserve"> </w:t>
      </w:r>
      <w:r w:rsidR="00103702" w:rsidRPr="009211CE">
        <w:rPr>
          <w:rFonts w:cstheme="minorHAnsi"/>
          <w:b/>
          <w:sz w:val="24"/>
          <w:szCs w:val="24"/>
        </w:rPr>
        <w:t>Wsparcie ekonomii społecznej</w:t>
      </w:r>
      <w:r w:rsidR="00B02E47" w:rsidRPr="009211CE">
        <w:rPr>
          <w:rFonts w:cstheme="minorHAnsi"/>
          <w:b/>
          <w:sz w:val="24"/>
          <w:szCs w:val="24"/>
        </w:rPr>
        <w:t xml:space="preserve"> </w:t>
      </w:r>
      <w:r w:rsidRPr="009211CE">
        <w:rPr>
          <w:rFonts w:cstheme="minorHAnsi"/>
          <w:sz w:val="24"/>
          <w:szCs w:val="24"/>
        </w:rPr>
        <w:t xml:space="preserve">maksymalna wartość </w:t>
      </w:r>
      <w:r w:rsidR="002C4DC4" w:rsidRPr="009211CE">
        <w:rPr>
          <w:rFonts w:cstheme="minorHAnsi"/>
          <w:sz w:val="24"/>
          <w:szCs w:val="24"/>
        </w:rPr>
        <w:t xml:space="preserve">dofinansowania </w:t>
      </w:r>
      <w:r w:rsidRPr="009211CE">
        <w:rPr>
          <w:rFonts w:cstheme="minorHAnsi"/>
          <w:sz w:val="24"/>
          <w:szCs w:val="24"/>
        </w:rPr>
        <w:t xml:space="preserve">projektu </w:t>
      </w:r>
      <w:r w:rsidR="00A14264" w:rsidRPr="009211CE">
        <w:rPr>
          <w:rFonts w:cstheme="minorHAnsi"/>
          <w:sz w:val="24"/>
          <w:szCs w:val="24"/>
        </w:rPr>
        <w:t xml:space="preserve">dla naboru </w:t>
      </w:r>
      <w:r w:rsidR="008E3213" w:rsidRPr="009211CE">
        <w:rPr>
          <w:sz w:val="24"/>
          <w:szCs w:val="24"/>
          <w:lang w:eastAsia="pl-PL"/>
        </w:rPr>
        <w:t>nr FEOP.06.01-IP.02-</w:t>
      </w:r>
      <w:r w:rsidR="00A14264" w:rsidRPr="009211CE">
        <w:rPr>
          <w:sz w:val="24"/>
          <w:szCs w:val="24"/>
          <w:lang w:eastAsia="pl-PL"/>
        </w:rPr>
        <w:t>001</w:t>
      </w:r>
      <w:r w:rsidR="008E3213" w:rsidRPr="009211CE">
        <w:rPr>
          <w:sz w:val="24"/>
          <w:szCs w:val="24"/>
          <w:lang w:eastAsia="pl-PL"/>
        </w:rPr>
        <w:t>/</w:t>
      </w:r>
      <w:r w:rsidR="00A14264" w:rsidRPr="009211CE">
        <w:rPr>
          <w:sz w:val="24"/>
          <w:szCs w:val="24"/>
          <w:lang w:eastAsia="pl-PL"/>
        </w:rPr>
        <w:t>2</w:t>
      </w:r>
      <w:r w:rsidR="000A6553" w:rsidRPr="009211CE">
        <w:rPr>
          <w:sz w:val="24"/>
          <w:szCs w:val="24"/>
          <w:lang w:eastAsia="pl-PL"/>
        </w:rPr>
        <w:t>5</w:t>
      </w:r>
      <w:r w:rsidR="00A14264" w:rsidRPr="009211CE">
        <w:rPr>
          <w:sz w:val="24"/>
          <w:szCs w:val="24"/>
          <w:lang w:eastAsia="pl-PL"/>
        </w:rPr>
        <w:t xml:space="preserve">  </w:t>
      </w:r>
      <w:r w:rsidR="008E3213" w:rsidRPr="009211CE">
        <w:rPr>
          <w:sz w:val="24"/>
          <w:szCs w:val="24"/>
          <w:lang w:eastAsia="pl-PL"/>
        </w:rPr>
        <w:t>(</w:t>
      </w:r>
      <w:r w:rsidR="002C4DC4" w:rsidRPr="009211CE">
        <w:rPr>
          <w:sz w:val="24"/>
          <w:szCs w:val="24"/>
          <w:lang w:eastAsia="pl-PL"/>
        </w:rPr>
        <w:t xml:space="preserve">obszar środkowo </w:t>
      </w:r>
      <w:r w:rsidR="008E3213" w:rsidRPr="009211CE">
        <w:rPr>
          <w:sz w:val="24"/>
          <w:szCs w:val="24"/>
          <w:lang w:eastAsia="pl-PL"/>
        </w:rPr>
        <w:t>–</w:t>
      </w:r>
      <w:r w:rsidR="002C4DC4" w:rsidRPr="009211CE">
        <w:rPr>
          <w:sz w:val="24"/>
          <w:szCs w:val="24"/>
          <w:lang w:eastAsia="pl-PL"/>
        </w:rPr>
        <w:t xml:space="preserve"> południow</w:t>
      </w:r>
      <w:r w:rsidR="008E3213" w:rsidRPr="009211CE">
        <w:rPr>
          <w:sz w:val="24"/>
          <w:szCs w:val="24"/>
          <w:lang w:eastAsia="pl-PL"/>
        </w:rPr>
        <w:t>y)</w:t>
      </w:r>
      <w:r w:rsidR="00A14264" w:rsidRPr="009211CE">
        <w:rPr>
          <w:sz w:val="24"/>
          <w:szCs w:val="24"/>
          <w:lang w:eastAsia="pl-PL"/>
        </w:rPr>
        <w:t xml:space="preserve"> wynosi:</w:t>
      </w:r>
    </w:p>
    <w:p w14:paraId="4C659559" w14:textId="0FBD8A21" w:rsidR="002C4DC4" w:rsidRPr="009211CE" w:rsidRDefault="002C4DC4" w:rsidP="00594168">
      <w:pPr>
        <w:spacing w:after="120" w:line="276" w:lineRule="auto"/>
        <w:rPr>
          <w:sz w:val="24"/>
          <w:szCs w:val="24"/>
          <w:lang w:eastAsia="pl-PL"/>
        </w:rPr>
      </w:pPr>
      <w:r w:rsidRPr="009211CE">
        <w:rPr>
          <w:b/>
          <w:sz w:val="24"/>
          <w:szCs w:val="24"/>
          <w:lang w:eastAsia="pl-PL"/>
        </w:rPr>
        <w:t>8 501 237,00 PLN</w:t>
      </w:r>
      <w:r w:rsidRPr="009211CE">
        <w:rPr>
          <w:sz w:val="24"/>
          <w:szCs w:val="24"/>
          <w:lang w:eastAsia="pl-PL"/>
        </w:rPr>
        <w:t>:</w:t>
      </w:r>
    </w:p>
    <w:p w14:paraId="701F6540" w14:textId="77777777" w:rsidR="002C4DC4" w:rsidRPr="009211CE" w:rsidRDefault="002C4DC4" w:rsidP="00705965">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9211CE">
        <w:rPr>
          <w:rFonts w:eastAsia="Times New Roman" w:cstheme="minorHAnsi"/>
          <w:bCs/>
          <w:color w:val="000000"/>
          <w:sz w:val="24"/>
          <w:szCs w:val="24"/>
          <w:lang w:eastAsia="pl-PL"/>
        </w:rPr>
        <w:t xml:space="preserve">7 373 522,00 </w:t>
      </w:r>
      <w:r w:rsidRPr="009211CE">
        <w:rPr>
          <w:rFonts w:eastAsia="Times New Roman" w:cstheme="minorHAnsi"/>
          <w:color w:val="000000"/>
          <w:sz w:val="24"/>
          <w:szCs w:val="24"/>
          <w:lang w:eastAsia="pl-PL"/>
        </w:rPr>
        <w:t>PLN środki EFS+,</w:t>
      </w:r>
    </w:p>
    <w:p w14:paraId="7F7C33FE" w14:textId="77777777" w:rsidR="002C4DC4" w:rsidRPr="009211CE" w:rsidRDefault="002C4DC4" w:rsidP="00705965">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1 127 715,00 PLN środki BP.</w:t>
      </w:r>
    </w:p>
    <w:p w14:paraId="3C1CC77C" w14:textId="77777777" w:rsidR="00D9723D" w:rsidRPr="009211CE" w:rsidRDefault="00D9723D" w:rsidP="00DA3256">
      <w:pPr>
        <w:pStyle w:val="Akapitzlist"/>
        <w:shd w:val="clear" w:color="auto" w:fill="FFFFFF"/>
        <w:spacing w:after="120" w:line="276" w:lineRule="auto"/>
        <w:rPr>
          <w:rFonts w:eastAsia="Times New Roman" w:cstheme="minorHAnsi"/>
          <w:color w:val="000000"/>
          <w:sz w:val="24"/>
          <w:szCs w:val="24"/>
          <w:lang w:eastAsia="pl-PL"/>
        </w:rPr>
      </w:pPr>
    </w:p>
    <w:p w14:paraId="466715C7" w14:textId="052A2836" w:rsidR="00D44F10" w:rsidRPr="009211CE" w:rsidRDefault="00D44F10" w:rsidP="00705965">
      <w:pPr>
        <w:pStyle w:val="Nagwek2"/>
        <w:numPr>
          <w:ilvl w:val="0"/>
          <w:numId w:val="14"/>
        </w:numPr>
        <w:tabs>
          <w:tab w:val="left" w:pos="426"/>
        </w:tabs>
        <w:spacing w:before="0" w:after="240"/>
        <w:ind w:left="283" w:hanging="425"/>
        <w:rPr>
          <w:rFonts w:asciiTheme="minorHAnsi" w:hAnsiTheme="minorHAnsi" w:cstheme="minorHAnsi"/>
          <w:b/>
          <w:sz w:val="28"/>
          <w:szCs w:val="28"/>
        </w:rPr>
      </w:pPr>
      <w:bookmarkStart w:id="39" w:name="_Toc197594835"/>
      <w:r w:rsidRPr="009211CE">
        <w:rPr>
          <w:rFonts w:asciiTheme="minorHAnsi" w:hAnsiTheme="minorHAnsi" w:cstheme="minorHAnsi"/>
          <w:b/>
          <w:color w:val="auto"/>
          <w:sz w:val="28"/>
          <w:szCs w:val="28"/>
        </w:rPr>
        <w:t>Maksymalny dopuszczalny poziom dofinansowania projektu</w:t>
      </w:r>
      <w:bookmarkEnd w:id="39"/>
      <w:r w:rsidRPr="009211CE">
        <w:rPr>
          <w:rFonts w:asciiTheme="minorHAnsi" w:hAnsiTheme="minorHAnsi" w:cstheme="minorHAnsi"/>
          <w:b/>
          <w:color w:val="auto"/>
          <w:sz w:val="28"/>
          <w:szCs w:val="28"/>
        </w:rPr>
        <w:t xml:space="preserve"> </w:t>
      </w:r>
    </w:p>
    <w:p w14:paraId="4BF66134" w14:textId="77777777" w:rsidR="00313B66" w:rsidRPr="009211CE" w:rsidRDefault="00313B66" w:rsidP="00694FB7">
      <w:pPr>
        <w:autoSpaceDE w:val="0"/>
        <w:autoSpaceDN w:val="0"/>
        <w:adjustRightInd w:val="0"/>
        <w:spacing w:after="0" w:line="276" w:lineRule="auto"/>
        <w:rPr>
          <w:rFonts w:cstheme="minorHAnsi"/>
          <w:sz w:val="24"/>
          <w:szCs w:val="24"/>
        </w:rPr>
      </w:pPr>
      <w:r w:rsidRPr="009211CE">
        <w:rPr>
          <w:rFonts w:cstheme="minorHAnsi"/>
          <w:sz w:val="24"/>
          <w:szCs w:val="24"/>
        </w:rPr>
        <w:t>Maksymalny dopuszczalny poziom dofinansowania projektu oznacza procent</w:t>
      </w:r>
    </w:p>
    <w:p w14:paraId="45FBE33A" w14:textId="77777777" w:rsidR="00313B66" w:rsidRPr="009211CE" w:rsidRDefault="00313B66" w:rsidP="00694FB7">
      <w:pPr>
        <w:autoSpaceDE w:val="0"/>
        <w:autoSpaceDN w:val="0"/>
        <w:adjustRightInd w:val="0"/>
        <w:spacing w:after="0" w:line="276" w:lineRule="auto"/>
        <w:rPr>
          <w:rFonts w:cstheme="minorHAnsi"/>
          <w:sz w:val="24"/>
          <w:szCs w:val="24"/>
        </w:rPr>
      </w:pPr>
      <w:r w:rsidRPr="009211CE">
        <w:rPr>
          <w:rFonts w:cstheme="minorHAnsi"/>
          <w:sz w:val="24"/>
          <w:szCs w:val="24"/>
        </w:rPr>
        <w:t>wydatków kwalifikowalnych projektu, który może zostać objęty finansowaniem UE</w:t>
      </w:r>
    </w:p>
    <w:p w14:paraId="5F606D3A" w14:textId="4288AB5B" w:rsidR="00817B15" w:rsidRPr="009211CE" w:rsidRDefault="00313B66" w:rsidP="00F955DA">
      <w:pPr>
        <w:spacing w:after="120" w:line="276" w:lineRule="auto"/>
        <w:rPr>
          <w:rFonts w:cstheme="minorHAnsi"/>
          <w:sz w:val="24"/>
          <w:szCs w:val="24"/>
        </w:rPr>
      </w:pPr>
      <w:r w:rsidRPr="009211CE">
        <w:rPr>
          <w:rFonts w:cstheme="minorHAnsi"/>
          <w:sz w:val="24"/>
          <w:szCs w:val="24"/>
        </w:rPr>
        <w:t xml:space="preserve">lub współfinansowaniem krajowym ze środków </w:t>
      </w:r>
      <w:r w:rsidR="005269EB" w:rsidRPr="009211CE">
        <w:rPr>
          <w:rFonts w:cstheme="minorHAnsi"/>
          <w:sz w:val="24"/>
          <w:szCs w:val="24"/>
        </w:rPr>
        <w:t>BP</w:t>
      </w:r>
      <w:r w:rsidRPr="009211CE">
        <w:rPr>
          <w:rFonts w:cstheme="minorHAnsi"/>
          <w:sz w:val="24"/>
          <w:szCs w:val="24"/>
        </w:rPr>
        <w:t>.</w:t>
      </w:r>
      <w:r w:rsidR="00ED752E" w:rsidRPr="009211CE">
        <w:rPr>
          <w:rFonts w:cstheme="minorHAnsi"/>
          <w:sz w:val="24"/>
          <w:szCs w:val="24"/>
        </w:rPr>
        <w:t xml:space="preserve"> Dla postępowania </w:t>
      </w:r>
      <w:r w:rsidR="003B75A3" w:rsidRPr="009211CE">
        <w:rPr>
          <w:rFonts w:cstheme="minorHAnsi"/>
          <w:sz w:val="24"/>
          <w:szCs w:val="24"/>
        </w:rPr>
        <w:t>konku</w:t>
      </w:r>
      <w:r w:rsidR="00ED752E" w:rsidRPr="009211CE">
        <w:rPr>
          <w:rFonts w:cstheme="minorHAnsi"/>
          <w:sz w:val="24"/>
          <w:szCs w:val="24"/>
        </w:rPr>
        <w:t xml:space="preserve">rencyjnego w ramach działania </w:t>
      </w:r>
      <w:r w:rsidR="00103702" w:rsidRPr="009211CE">
        <w:rPr>
          <w:rFonts w:cstheme="minorHAnsi"/>
          <w:b/>
          <w:sz w:val="24"/>
          <w:szCs w:val="24"/>
        </w:rPr>
        <w:t xml:space="preserve">6.1 Wsparcie ekonomii społecznej </w:t>
      </w:r>
      <w:r w:rsidR="00ED752E" w:rsidRPr="009211CE">
        <w:rPr>
          <w:rFonts w:cstheme="minorHAnsi"/>
          <w:sz w:val="24"/>
          <w:szCs w:val="24"/>
        </w:rPr>
        <w:t>wynosi:</w:t>
      </w:r>
    </w:p>
    <w:p w14:paraId="04925163" w14:textId="74579233" w:rsidR="00FF438F" w:rsidRPr="009211CE" w:rsidRDefault="002C4DC4" w:rsidP="00FF438F">
      <w:pPr>
        <w:spacing w:after="240" w:line="276" w:lineRule="auto"/>
        <w:rPr>
          <w:rFonts w:cstheme="minorHAnsi"/>
          <w:strike/>
          <w:sz w:val="24"/>
          <w:szCs w:val="24"/>
        </w:rPr>
      </w:pPr>
      <w:r w:rsidRPr="009211CE">
        <w:rPr>
          <w:rFonts w:cstheme="minorHAnsi"/>
          <w:b/>
          <w:sz w:val="24"/>
          <w:szCs w:val="24"/>
        </w:rPr>
        <w:t>98</w:t>
      </w:r>
      <w:r w:rsidR="00FF438F" w:rsidRPr="009211CE">
        <w:rPr>
          <w:rFonts w:cstheme="minorHAnsi"/>
          <w:b/>
          <w:sz w:val="24"/>
          <w:szCs w:val="24"/>
        </w:rPr>
        <w:t>%</w:t>
      </w:r>
      <w:r w:rsidR="00FF438F" w:rsidRPr="009211CE">
        <w:rPr>
          <w:rFonts w:cstheme="minorHAnsi"/>
          <w:sz w:val="24"/>
          <w:szCs w:val="24"/>
        </w:rPr>
        <w:t xml:space="preserve">  w tym maksymalny udział budżetu państwa w finansowaniu wydatków kwalifikowalnych na poziomie projektu </w:t>
      </w:r>
      <w:r w:rsidRPr="009211CE">
        <w:rPr>
          <w:rFonts w:cstheme="minorHAnsi"/>
          <w:sz w:val="24"/>
          <w:szCs w:val="24"/>
        </w:rPr>
        <w:t>13</w:t>
      </w:r>
      <w:r w:rsidR="00FF438F" w:rsidRPr="009211CE">
        <w:rPr>
          <w:rFonts w:cstheme="minorHAnsi"/>
          <w:sz w:val="24"/>
          <w:szCs w:val="24"/>
        </w:rPr>
        <w:t>%, a w przypadku części budżetu projektu dotyczącej stawek jednostkowych na utworzenie i utrzymanie miejsc pracy – 100% (w tym udział budżetu państwa na poziomie 15%, a środków UE 85%)</w:t>
      </w:r>
    </w:p>
    <w:p w14:paraId="5EFA9243" w14:textId="16CE6996" w:rsidR="003D44E9" w:rsidRPr="009211CE" w:rsidRDefault="00817B15"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0" w:name="_Toc197594836"/>
      <w:r w:rsidRPr="009211CE">
        <w:rPr>
          <w:rFonts w:asciiTheme="minorHAnsi" w:hAnsiTheme="minorHAnsi" w:cstheme="minorHAnsi"/>
          <w:b/>
          <w:color w:val="auto"/>
          <w:sz w:val="28"/>
          <w:szCs w:val="28"/>
        </w:rPr>
        <w:t>Maksymalny % poziom dofinansowania wydatków kwalifikowalnych</w:t>
      </w:r>
      <w:r w:rsidR="00352516" w:rsidRPr="009211CE">
        <w:rPr>
          <w:rFonts w:asciiTheme="minorHAnsi" w:hAnsiTheme="minorHAnsi" w:cstheme="minorHAnsi"/>
          <w:b/>
          <w:color w:val="auto"/>
          <w:sz w:val="28"/>
          <w:szCs w:val="28"/>
        </w:rPr>
        <w:t xml:space="preserve"> </w:t>
      </w:r>
      <w:r w:rsidR="00E72F04" w:rsidRPr="009211CE">
        <w:rPr>
          <w:rFonts w:asciiTheme="minorHAnsi" w:hAnsiTheme="minorHAnsi" w:cstheme="minorHAnsi"/>
          <w:b/>
          <w:color w:val="auto"/>
          <w:sz w:val="28"/>
          <w:szCs w:val="28"/>
        </w:rPr>
        <w:br/>
      </w:r>
      <w:r w:rsidRPr="009211CE">
        <w:rPr>
          <w:rFonts w:asciiTheme="minorHAnsi" w:hAnsiTheme="minorHAnsi" w:cstheme="minorHAnsi"/>
          <w:b/>
          <w:color w:val="auto"/>
          <w:sz w:val="28"/>
          <w:szCs w:val="28"/>
        </w:rPr>
        <w:t>w projekcie (środki UE)</w:t>
      </w:r>
      <w:bookmarkEnd w:id="40"/>
    </w:p>
    <w:p w14:paraId="1460E9FB" w14:textId="5D4C4171" w:rsidR="005269EB" w:rsidRPr="009211CE" w:rsidRDefault="005269EB" w:rsidP="00F955DA">
      <w:pPr>
        <w:spacing w:after="120" w:line="276" w:lineRule="auto"/>
        <w:rPr>
          <w:rFonts w:cstheme="minorHAnsi"/>
          <w:sz w:val="24"/>
          <w:szCs w:val="24"/>
        </w:rPr>
      </w:pPr>
      <w:r w:rsidRPr="009211CE">
        <w:rPr>
          <w:rFonts w:cstheme="minorHAnsi"/>
          <w:sz w:val="24"/>
          <w:szCs w:val="24"/>
        </w:rPr>
        <w:t xml:space="preserve">Dla postępowania konkurencyjnego w ramach działania </w:t>
      </w:r>
      <w:r w:rsidR="00BC70A9" w:rsidRPr="009211CE">
        <w:rPr>
          <w:rFonts w:cstheme="minorHAnsi"/>
          <w:b/>
          <w:sz w:val="24"/>
          <w:szCs w:val="24"/>
        </w:rPr>
        <w:t xml:space="preserve">6.1 Wsparcie ekonomii społecznej </w:t>
      </w:r>
      <w:r w:rsidRPr="009211CE">
        <w:rPr>
          <w:rFonts w:cstheme="minorHAnsi"/>
          <w:sz w:val="24"/>
          <w:szCs w:val="24"/>
        </w:rPr>
        <w:t>maksymalny % poziom dofinansowania wydatkó</w:t>
      </w:r>
      <w:r w:rsidR="00F955DA" w:rsidRPr="009211CE">
        <w:rPr>
          <w:rFonts w:cstheme="minorHAnsi"/>
          <w:sz w:val="24"/>
          <w:szCs w:val="24"/>
        </w:rPr>
        <w:t xml:space="preserve">w </w:t>
      </w:r>
      <w:r w:rsidRPr="009211CE">
        <w:rPr>
          <w:rFonts w:cstheme="minorHAnsi"/>
          <w:sz w:val="24"/>
          <w:szCs w:val="24"/>
        </w:rPr>
        <w:t>kwalifikowalnych w projekcie ze środków UE wynosi:</w:t>
      </w:r>
    </w:p>
    <w:p w14:paraId="59C87A8C" w14:textId="170DB273" w:rsidR="00817B15" w:rsidRPr="009211CE" w:rsidRDefault="00D12D73" w:rsidP="00227341">
      <w:pPr>
        <w:spacing w:after="0" w:line="276" w:lineRule="auto"/>
        <w:rPr>
          <w:rFonts w:cstheme="minorHAnsi"/>
          <w:b/>
          <w:sz w:val="24"/>
          <w:szCs w:val="24"/>
        </w:rPr>
      </w:pPr>
      <w:r w:rsidRPr="009211CE">
        <w:rPr>
          <w:rFonts w:cstheme="minorHAnsi"/>
          <w:b/>
          <w:sz w:val="24"/>
          <w:szCs w:val="24"/>
        </w:rPr>
        <w:t>85</w:t>
      </w:r>
      <w:r w:rsidR="00817B15" w:rsidRPr="009211CE">
        <w:rPr>
          <w:rFonts w:cstheme="minorHAnsi"/>
          <w:b/>
          <w:sz w:val="24"/>
          <w:szCs w:val="24"/>
        </w:rPr>
        <w:t>%</w:t>
      </w:r>
    </w:p>
    <w:p w14:paraId="50F193B3" w14:textId="77777777" w:rsidR="00DB2F40" w:rsidRPr="009211CE" w:rsidRDefault="00DB2F40" w:rsidP="00DA3256">
      <w:pPr>
        <w:spacing w:after="120" w:line="276" w:lineRule="auto"/>
        <w:rPr>
          <w:rFonts w:cstheme="minorHAnsi"/>
          <w:b/>
          <w:sz w:val="24"/>
          <w:szCs w:val="24"/>
        </w:rPr>
      </w:pPr>
    </w:p>
    <w:p w14:paraId="4DC9F42C" w14:textId="3121734A" w:rsidR="003D44E9" w:rsidRPr="009211CE" w:rsidRDefault="003D44E9"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1" w:name="_Toc197594837"/>
      <w:r w:rsidRPr="009211CE">
        <w:rPr>
          <w:rFonts w:asciiTheme="minorHAnsi" w:hAnsiTheme="minorHAnsi" w:cstheme="minorHAnsi"/>
          <w:b/>
          <w:color w:val="auto"/>
          <w:sz w:val="28"/>
          <w:szCs w:val="28"/>
        </w:rPr>
        <w:t>Minimalny wkład własny beneficjenta</w:t>
      </w:r>
      <w:bookmarkEnd w:id="41"/>
    </w:p>
    <w:p w14:paraId="0533905F" w14:textId="57E4F342" w:rsidR="002E01A7" w:rsidRPr="009211CE" w:rsidRDefault="00A86021" w:rsidP="00FF438F">
      <w:pPr>
        <w:spacing w:after="240" w:line="276" w:lineRule="auto"/>
        <w:ind w:left="-142"/>
        <w:rPr>
          <w:rFonts w:cstheme="minorHAnsi"/>
          <w:sz w:val="24"/>
          <w:szCs w:val="24"/>
        </w:rPr>
      </w:pPr>
      <w:r w:rsidRPr="009211CE">
        <w:rPr>
          <w:rFonts w:cstheme="minorHAnsi"/>
          <w:sz w:val="24"/>
          <w:szCs w:val="24"/>
        </w:rPr>
        <w:t xml:space="preserve">  </w:t>
      </w:r>
      <w:r w:rsidR="002E01A7" w:rsidRPr="009211CE">
        <w:rPr>
          <w:rFonts w:cstheme="minorHAnsi"/>
          <w:sz w:val="24"/>
          <w:szCs w:val="24"/>
        </w:rPr>
        <w:t>Minimalny wkład własny beneficjenta do projektu (pieniężny lub niepieniężny) wynosi:</w:t>
      </w:r>
    </w:p>
    <w:p w14:paraId="59A12EF9" w14:textId="48465530" w:rsidR="00EE3ECC" w:rsidRPr="009211CE" w:rsidRDefault="00DB69EE" w:rsidP="00FF438F">
      <w:pPr>
        <w:pStyle w:val="Akapitzlist"/>
        <w:spacing w:after="0" w:line="276" w:lineRule="auto"/>
        <w:ind w:left="0"/>
        <w:rPr>
          <w:rFonts w:cstheme="minorHAnsi"/>
          <w:b/>
          <w:sz w:val="24"/>
          <w:szCs w:val="24"/>
        </w:rPr>
      </w:pPr>
      <w:r w:rsidRPr="009211CE">
        <w:rPr>
          <w:rFonts w:cstheme="minorHAnsi"/>
          <w:b/>
          <w:sz w:val="24"/>
          <w:szCs w:val="24"/>
        </w:rPr>
        <w:t>2</w:t>
      </w:r>
      <w:r w:rsidR="00FF438F" w:rsidRPr="009211CE">
        <w:rPr>
          <w:rFonts w:cstheme="minorHAnsi"/>
          <w:b/>
          <w:sz w:val="24"/>
          <w:szCs w:val="24"/>
        </w:rPr>
        <w:t>%,</w:t>
      </w:r>
      <w:r w:rsidR="00FF438F" w:rsidRPr="009211CE">
        <w:rPr>
          <w:rFonts w:cstheme="minorHAnsi"/>
          <w:sz w:val="24"/>
          <w:szCs w:val="24"/>
        </w:rPr>
        <w:t xml:space="preserve"> a w przypadku części budżetu projektu dotyczącej stawek jednostkowych na utworzenie i utrzymanie miejsc pracy – 0%</w:t>
      </w:r>
    </w:p>
    <w:p w14:paraId="07E3B143" w14:textId="77777777" w:rsidR="00FF438F" w:rsidRPr="009211CE" w:rsidRDefault="00FF438F" w:rsidP="00184087">
      <w:pPr>
        <w:pStyle w:val="Akapitzlist"/>
        <w:spacing w:after="0" w:line="276" w:lineRule="auto"/>
        <w:ind w:left="714"/>
        <w:rPr>
          <w:rFonts w:cstheme="minorHAnsi"/>
          <w:sz w:val="24"/>
          <w:szCs w:val="24"/>
        </w:rPr>
      </w:pPr>
    </w:p>
    <w:p w14:paraId="20207BB7" w14:textId="7B0DC08F" w:rsidR="0021630C" w:rsidRPr="009211CE" w:rsidRDefault="00EE3ECC" w:rsidP="00A86021">
      <w:pPr>
        <w:spacing w:after="0" w:line="276" w:lineRule="auto"/>
        <w:rPr>
          <w:rFonts w:cstheme="minorHAnsi"/>
          <w:b/>
          <w:sz w:val="24"/>
          <w:szCs w:val="24"/>
        </w:rPr>
      </w:pPr>
      <w:r w:rsidRPr="009211CE">
        <w:rPr>
          <w:rFonts w:cstheme="minorHAnsi"/>
          <w:b/>
          <w:sz w:val="24"/>
          <w:szCs w:val="24"/>
        </w:rPr>
        <w:t xml:space="preserve">UWAGA! </w:t>
      </w:r>
      <w:r w:rsidR="0021630C" w:rsidRPr="009211CE">
        <w:rPr>
          <w:rFonts w:cstheme="minorHAnsi"/>
          <w:b/>
          <w:sz w:val="24"/>
          <w:szCs w:val="24"/>
        </w:rPr>
        <w:t xml:space="preserve">Wkład własny wnoszony do projektu wyliczany jest </w:t>
      </w:r>
      <w:r w:rsidRPr="009211CE">
        <w:rPr>
          <w:rFonts w:cstheme="minorHAnsi"/>
          <w:b/>
          <w:sz w:val="24"/>
          <w:szCs w:val="24"/>
        </w:rPr>
        <w:t>z części budżetu projektu nie obejmującej stawek na utworzenie i utrzymanie miejsc pracy</w:t>
      </w:r>
    </w:p>
    <w:p w14:paraId="54BC1FF0" w14:textId="77777777" w:rsidR="002E01A7" w:rsidRPr="009211CE" w:rsidRDefault="002E01A7" w:rsidP="00DA3256">
      <w:pPr>
        <w:spacing w:after="120" w:line="276" w:lineRule="auto"/>
        <w:rPr>
          <w:rFonts w:cstheme="minorHAnsi"/>
          <w:b/>
          <w:sz w:val="24"/>
          <w:szCs w:val="24"/>
        </w:rPr>
      </w:pPr>
    </w:p>
    <w:p w14:paraId="15E1FA74" w14:textId="1D23001C" w:rsidR="006E197C" w:rsidRPr="009211CE" w:rsidRDefault="006E197C"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2" w:name="_Toc197594838"/>
      <w:r w:rsidRPr="009211CE">
        <w:rPr>
          <w:rFonts w:asciiTheme="minorHAnsi" w:hAnsiTheme="minorHAnsi" w:cstheme="minorHAnsi"/>
          <w:b/>
          <w:color w:val="auto"/>
          <w:sz w:val="28"/>
          <w:szCs w:val="28"/>
        </w:rPr>
        <w:t>Dopuszczalny cross- financing (%)</w:t>
      </w:r>
      <w:bookmarkEnd w:id="42"/>
    </w:p>
    <w:p w14:paraId="25990C10" w14:textId="77777777" w:rsidR="00FA64E9" w:rsidRPr="009211CE" w:rsidRDefault="00FA64E9" w:rsidP="00FA64E9">
      <w:pPr>
        <w:spacing w:after="120" w:line="276" w:lineRule="auto"/>
        <w:rPr>
          <w:sz w:val="24"/>
          <w:szCs w:val="24"/>
        </w:rPr>
      </w:pPr>
      <w:r w:rsidRPr="009211CE">
        <w:rPr>
          <w:sz w:val="24"/>
          <w:szCs w:val="24"/>
        </w:rPr>
        <w:t>Wartość wydatków w ramach cross-financingu nie może stanowić więcej niż:</w:t>
      </w:r>
    </w:p>
    <w:p w14:paraId="7B7078E2" w14:textId="7A9956DD" w:rsidR="00FA64E9" w:rsidRPr="009211CE" w:rsidRDefault="00FA64E9" w:rsidP="00FA64E9">
      <w:pPr>
        <w:spacing w:after="120" w:line="276" w:lineRule="auto"/>
        <w:rPr>
          <w:rFonts w:cstheme="minorHAnsi"/>
          <w:sz w:val="24"/>
          <w:szCs w:val="24"/>
        </w:rPr>
      </w:pPr>
      <w:r w:rsidRPr="009211CE">
        <w:rPr>
          <w:b/>
          <w:sz w:val="24"/>
          <w:szCs w:val="24"/>
        </w:rPr>
        <w:t xml:space="preserve">15 % </w:t>
      </w:r>
      <w:r w:rsidRPr="009211CE">
        <w:rPr>
          <w:rFonts w:cstheme="minorHAnsi"/>
          <w:sz w:val="24"/>
          <w:szCs w:val="24"/>
        </w:rPr>
        <w:t>wydatków kwalifikowalnych projektu.</w:t>
      </w:r>
    </w:p>
    <w:p w14:paraId="51632014" w14:textId="77777777" w:rsidR="00FA64E9" w:rsidRPr="009211CE" w:rsidRDefault="00FA64E9" w:rsidP="00FA64E9">
      <w:pPr>
        <w:spacing w:after="120" w:line="276" w:lineRule="auto"/>
        <w:rPr>
          <w:rFonts w:ascii="Calibri" w:eastAsia="Calibri" w:hAnsi="Calibri" w:cs="Calibri"/>
          <w:b/>
          <w:bCs/>
          <w:sz w:val="24"/>
          <w:szCs w:val="24"/>
        </w:rPr>
      </w:pPr>
    </w:p>
    <w:p w14:paraId="21B252A0" w14:textId="77777777" w:rsidR="00FA64E9" w:rsidRPr="009211CE" w:rsidRDefault="00FA64E9" w:rsidP="00FA64E9">
      <w:pPr>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51189499" w14:textId="77777777" w:rsidR="00FA64E9" w:rsidRPr="009211CE" w:rsidRDefault="00FA64E9" w:rsidP="00FA64E9">
      <w:pPr>
        <w:spacing w:after="0" w:line="276" w:lineRule="auto"/>
        <w:rPr>
          <w:rFonts w:ascii="Calibri" w:eastAsia="Calibri" w:hAnsi="Calibri" w:cs="Times New Roman"/>
          <w:b/>
          <w:sz w:val="24"/>
          <w:szCs w:val="24"/>
        </w:rPr>
      </w:pPr>
      <w:r w:rsidRPr="009211CE">
        <w:rPr>
          <w:rFonts w:ascii="Calibri" w:eastAsia="Calibri" w:hAnsi="Calibri" w:cs="Times New Roman"/>
          <w:b/>
          <w:sz w:val="24"/>
          <w:szCs w:val="24"/>
        </w:rPr>
        <w:t xml:space="preserve">W perspektywie finansowej 2021-2027 </w:t>
      </w:r>
      <w:r w:rsidRPr="009211CE">
        <w:rPr>
          <w:rFonts w:ascii="Calibri" w:eastAsia="Calibri" w:hAnsi="Calibri" w:cs="Times New Roman"/>
          <w:b/>
          <w:bCs/>
          <w:sz w:val="24"/>
          <w:szCs w:val="24"/>
        </w:rPr>
        <w:t xml:space="preserve">do limitu cross-financingu </w:t>
      </w:r>
      <w:r w:rsidRPr="009211CE">
        <w:rPr>
          <w:rFonts w:ascii="Calibri" w:eastAsia="Calibri" w:hAnsi="Calibri" w:cs="Times New Roman"/>
          <w:b/>
          <w:sz w:val="24"/>
          <w:szCs w:val="24"/>
        </w:rPr>
        <w:t xml:space="preserve">w projektach EFS+ </w:t>
      </w:r>
      <w:r w:rsidRPr="009211CE">
        <w:rPr>
          <w:rFonts w:ascii="Calibri" w:eastAsia="Calibri" w:hAnsi="Calibri" w:cs="Times New Roman"/>
          <w:b/>
          <w:bCs/>
          <w:sz w:val="24"/>
          <w:szCs w:val="24"/>
        </w:rPr>
        <w:t xml:space="preserve">wlicza się sumę kosztów bezpośrednich </w:t>
      </w:r>
      <w:r w:rsidRPr="009211CE">
        <w:rPr>
          <w:rFonts w:ascii="Calibri" w:eastAsia="Calibri" w:hAnsi="Calibri" w:cs="Times New Roman"/>
          <w:b/>
          <w:sz w:val="24"/>
          <w:szCs w:val="24"/>
        </w:rPr>
        <w:t xml:space="preserve">zaliczonych do tego limitu, </w:t>
      </w:r>
      <w:r w:rsidRPr="009211CE">
        <w:rPr>
          <w:rFonts w:ascii="Calibri" w:eastAsia="Calibri" w:hAnsi="Calibri" w:cs="Times New Roman"/>
          <w:b/>
          <w:bCs/>
          <w:sz w:val="24"/>
          <w:szCs w:val="24"/>
        </w:rPr>
        <w:t>powiększoną o naliczone od nich</w:t>
      </w:r>
      <w:r w:rsidRPr="009211CE">
        <w:rPr>
          <w:rFonts w:ascii="Calibri" w:eastAsia="Calibri" w:hAnsi="Calibri" w:cs="Times New Roman"/>
          <w:b/>
          <w:sz w:val="24"/>
          <w:szCs w:val="24"/>
        </w:rPr>
        <w:t xml:space="preserve">, zgodnie z obowiązującą stawką ryczałtową </w:t>
      </w:r>
      <w:r w:rsidRPr="009211CE">
        <w:rPr>
          <w:rFonts w:ascii="Calibri" w:eastAsia="Calibri" w:hAnsi="Calibri" w:cs="Times New Roman"/>
          <w:b/>
          <w:bCs/>
          <w:sz w:val="24"/>
          <w:szCs w:val="24"/>
        </w:rPr>
        <w:t>koszty pośrednie</w:t>
      </w:r>
      <w:r w:rsidRPr="009211CE">
        <w:rPr>
          <w:rFonts w:ascii="Calibri" w:eastAsia="Calibri" w:hAnsi="Calibri" w:cs="Times New Roman"/>
          <w:b/>
          <w:sz w:val="24"/>
          <w:szCs w:val="24"/>
        </w:rPr>
        <w:t>. Innymi słowy oznacza to, że w sytuacji ponoszenia przez beneficjenta wydatków w ramach cross-</w:t>
      </w:r>
      <w:r w:rsidRPr="009211CE">
        <w:rPr>
          <w:rFonts w:ascii="Calibri" w:eastAsia="Calibri" w:hAnsi="Calibri" w:cs="Times New Roman"/>
          <w:b/>
          <w:sz w:val="24"/>
          <w:szCs w:val="24"/>
        </w:rPr>
        <w:lastRenderedPageBreak/>
        <w:t>financingu, od każdego wydatku bezpośrednio wliczanego do tego limitu naliczane są koszty pośrednie wg stawki ryczałtowej przyjętej w projekcie.</w:t>
      </w:r>
    </w:p>
    <w:p w14:paraId="37098E92" w14:textId="77777777" w:rsidR="00FA64E9" w:rsidRPr="009211CE" w:rsidRDefault="00FA64E9" w:rsidP="00FA64E9">
      <w:pPr>
        <w:spacing w:after="0" w:line="276" w:lineRule="auto"/>
        <w:rPr>
          <w:rFonts w:ascii="Calibri" w:eastAsia="Calibri" w:hAnsi="Calibri" w:cs="Times New Roman"/>
          <w:b/>
          <w:sz w:val="24"/>
          <w:szCs w:val="24"/>
        </w:rPr>
      </w:pPr>
    </w:p>
    <w:p w14:paraId="04AF3A7A" w14:textId="77777777" w:rsidR="00FA64E9" w:rsidRPr="009211CE" w:rsidRDefault="00FA64E9" w:rsidP="00FA64E9">
      <w:pPr>
        <w:spacing w:after="0" w:line="276" w:lineRule="auto"/>
        <w:rPr>
          <w:rFonts w:ascii="Calibri" w:eastAsia="Aptos" w:hAnsi="Calibri" w:cs="Calibri"/>
          <w:b/>
          <w:bCs/>
          <w:sz w:val="24"/>
          <w:szCs w:val="24"/>
        </w:rPr>
      </w:pPr>
      <w:r w:rsidRPr="009211CE">
        <w:rPr>
          <w:rFonts w:ascii="Calibri" w:eastAsia="Aptos" w:hAnsi="Calibri" w:cs="Calibri"/>
          <w:b/>
          <w:bCs/>
          <w:sz w:val="24"/>
          <w:szCs w:val="24"/>
        </w:rPr>
        <w:t xml:space="preserve">IP nie przewiduje możliwości finansowania w ramach cross-financingu wydatków na zakup urządzeń zasilanych paliwami kopalnymi, w tym pojazdów samochodowych. </w:t>
      </w:r>
    </w:p>
    <w:p w14:paraId="56AC0E6D" w14:textId="77777777" w:rsidR="00FA64E9" w:rsidRPr="009211CE" w:rsidRDefault="00FA64E9" w:rsidP="00FA64E9">
      <w:pPr>
        <w:spacing w:after="120" w:line="276" w:lineRule="auto"/>
        <w:rPr>
          <w:rFonts w:cstheme="minorHAnsi"/>
          <w:sz w:val="24"/>
          <w:szCs w:val="24"/>
        </w:rPr>
      </w:pPr>
    </w:p>
    <w:p w14:paraId="75E45539" w14:textId="77777777" w:rsidR="00B378CA" w:rsidRPr="009211CE" w:rsidRDefault="00B378CA" w:rsidP="00067C45">
      <w:pPr>
        <w:spacing w:after="0" w:line="276" w:lineRule="auto"/>
        <w:rPr>
          <w:rFonts w:cstheme="minorHAnsi"/>
          <w:sz w:val="28"/>
          <w:szCs w:val="28"/>
        </w:rPr>
      </w:pPr>
    </w:p>
    <w:p w14:paraId="53A65D99" w14:textId="4D3EE083" w:rsidR="00B378CA" w:rsidRPr="009211CE" w:rsidRDefault="00B378CA" w:rsidP="00705965">
      <w:pPr>
        <w:pStyle w:val="Nagwek2"/>
        <w:numPr>
          <w:ilvl w:val="0"/>
          <w:numId w:val="14"/>
        </w:numPr>
        <w:rPr>
          <w:rFonts w:cstheme="minorHAnsi"/>
          <w:b/>
          <w:sz w:val="28"/>
          <w:szCs w:val="28"/>
        </w:rPr>
      </w:pPr>
      <w:bookmarkStart w:id="43" w:name="_Toc27731399"/>
      <w:bookmarkStart w:id="44" w:name="_Toc197594839"/>
      <w:r w:rsidRPr="009211CE">
        <w:rPr>
          <w:rFonts w:asciiTheme="minorHAnsi" w:hAnsiTheme="minorHAnsi" w:cstheme="minorHAnsi"/>
          <w:b/>
          <w:color w:val="auto"/>
          <w:sz w:val="28"/>
          <w:szCs w:val="28"/>
        </w:rPr>
        <w:t>Pomoc public</w:t>
      </w:r>
      <w:r w:rsidR="001F7DD4" w:rsidRPr="009211CE">
        <w:rPr>
          <w:rFonts w:asciiTheme="minorHAnsi" w:hAnsiTheme="minorHAnsi" w:cstheme="minorHAnsi"/>
          <w:b/>
          <w:color w:val="auto"/>
          <w:sz w:val="28"/>
          <w:szCs w:val="28"/>
        </w:rPr>
        <w:t xml:space="preserve">zna i pomoc de minimis (rodzaj </w:t>
      </w:r>
      <w:r w:rsidRPr="009211CE">
        <w:rPr>
          <w:rFonts w:asciiTheme="minorHAnsi" w:hAnsiTheme="minorHAnsi" w:cstheme="minorHAnsi"/>
          <w:b/>
          <w:color w:val="auto"/>
          <w:sz w:val="28"/>
          <w:szCs w:val="28"/>
        </w:rPr>
        <w:t>i przeznaczenie pomocy, unijna lub krajowa podstawa prawna)</w:t>
      </w:r>
      <w:bookmarkEnd w:id="43"/>
      <w:bookmarkEnd w:id="44"/>
    </w:p>
    <w:p w14:paraId="3980459C" w14:textId="77777777" w:rsidR="000147B1" w:rsidRPr="009211CE" w:rsidRDefault="000147B1" w:rsidP="00FA24F5"/>
    <w:p w14:paraId="7A3FB35D" w14:textId="77777777" w:rsidR="0099654F" w:rsidRPr="009211CE" w:rsidRDefault="0099654F" w:rsidP="0099654F">
      <w:pPr>
        <w:spacing w:after="120" w:line="276" w:lineRule="auto"/>
        <w:rPr>
          <w:rFonts w:ascii="Calibri" w:eastAsia="Calibri" w:hAnsi="Calibri" w:cs="Times New Roman"/>
          <w:sz w:val="24"/>
          <w:szCs w:val="24"/>
        </w:rPr>
      </w:pPr>
      <w:r w:rsidRPr="009211CE">
        <w:rPr>
          <w:rFonts w:ascii="Calibri" w:eastAsia="Calibri" w:hAnsi="Calibri" w:cs="Times New Roman"/>
          <w:sz w:val="24"/>
          <w:szCs w:val="24"/>
        </w:rPr>
        <w:t>W przypadku wystąpienia pomocy publicznej/pomocy de minimis muszą zostać spełnione wszystkie zasady wynikające z ich udzielania, zgodnie z:</w:t>
      </w:r>
    </w:p>
    <w:p w14:paraId="78D0F6E9" w14:textId="77777777" w:rsidR="0099654F" w:rsidRPr="009211CE" w:rsidRDefault="0099654F" w:rsidP="00705965">
      <w:pPr>
        <w:numPr>
          <w:ilvl w:val="0"/>
          <w:numId w:val="36"/>
        </w:numPr>
        <w:spacing w:after="120" w:line="276" w:lineRule="auto"/>
        <w:contextualSpacing/>
        <w:rPr>
          <w:rFonts w:ascii="Calibri" w:eastAsia="Calibri" w:hAnsi="Calibri" w:cs="Calibri"/>
          <w:sz w:val="24"/>
          <w:szCs w:val="24"/>
        </w:rPr>
      </w:pPr>
      <w:r w:rsidRPr="009211CE">
        <w:rPr>
          <w:rFonts w:ascii="Calibri" w:eastAsia="Calibri" w:hAnsi="Calibri" w:cs="Calibri"/>
          <w:sz w:val="24"/>
          <w:szCs w:val="24"/>
        </w:rPr>
        <w:t xml:space="preserve">Rozporządzeniem komisji (UE) 2023/2831 z dnia 13 grudnia 2023 r. w sprawie stosowania art. 107 i 108 Traktatu o funkcjonowaniu Unii Europejskiej do pomocy </w:t>
      </w:r>
      <w:r w:rsidRPr="009211CE">
        <w:rPr>
          <w:rFonts w:ascii="Calibri" w:eastAsia="Calibri" w:hAnsi="Calibri" w:cs="Calibri"/>
          <w:sz w:val="24"/>
          <w:szCs w:val="24"/>
        </w:rPr>
        <w:br/>
        <w:t>de minimis (Dz. U. UE. L. z 2023 r. poz. 2831).</w:t>
      </w:r>
    </w:p>
    <w:p w14:paraId="30F63B06" w14:textId="77777777" w:rsidR="00AE489C" w:rsidRPr="009211CE" w:rsidRDefault="00AE489C" w:rsidP="00AE489C">
      <w:pPr>
        <w:spacing w:after="120"/>
        <w:contextualSpacing/>
        <w:rPr>
          <w:rFonts w:ascii="Calibri" w:eastAsia="Calibri" w:hAnsi="Calibri" w:cs="Times New Roman"/>
          <w:b/>
          <w:sz w:val="24"/>
          <w:szCs w:val="24"/>
        </w:rPr>
      </w:pPr>
    </w:p>
    <w:p w14:paraId="3B0219FE" w14:textId="77777777" w:rsidR="0099654F" w:rsidRPr="009211CE" w:rsidRDefault="0099654F" w:rsidP="00705965">
      <w:pPr>
        <w:numPr>
          <w:ilvl w:val="0"/>
          <w:numId w:val="36"/>
        </w:numPr>
        <w:spacing w:after="120" w:line="276" w:lineRule="auto"/>
        <w:contextualSpacing/>
        <w:rPr>
          <w:rFonts w:ascii="Calibri" w:eastAsia="Calibri" w:hAnsi="Calibri" w:cs="Times New Roman"/>
          <w:sz w:val="24"/>
          <w:szCs w:val="24"/>
        </w:rPr>
      </w:pPr>
      <w:r w:rsidRPr="009211CE">
        <w:rPr>
          <w:rFonts w:ascii="Calibri" w:eastAsia="Calibri" w:hAnsi="Calibri" w:cs="Times New Roman"/>
          <w:sz w:val="24"/>
          <w:szCs w:val="24"/>
        </w:rPr>
        <w:t>Rozporządzeniem Ministra Funduszy i Polityki Regionalnej z dnia 20 grudnia 2022 r.</w:t>
      </w:r>
    </w:p>
    <w:p w14:paraId="5AABF12D" w14:textId="77777777" w:rsidR="0099654F" w:rsidRPr="009211CE" w:rsidRDefault="0099654F" w:rsidP="0099654F">
      <w:pPr>
        <w:spacing w:after="0" w:line="276" w:lineRule="auto"/>
        <w:ind w:left="720"/>
        <w:contextualSpacing/>
        <w:rPr>
          <w:rFonts w:ascii="Calibri" w:eastAsia="Calibri" w:hAnsi="Calibri" w:cs="Times New Roman"/>
          <w:sz w:val="24"/>
          <w:szCs w:val="24"/>
        </w:rPr>
      </w:pPr>
      <w:r w:rsidRPr="009211CE">
        <w:rPr>
          <w:rFonts w:ascii="Calibri" w:eastAsia="Calibri" w:hAnsi="Calibri" w:cs="Times New Roman"/>
          <w:sz w:val="24"/>
          <w:szCs w:val="24"/>
        </w:rPr>
        <w:t>w sprawie udzielania pomocy de minimis oraz pomocy publicznej w ramach programów finansowanych z Europejskiego Funduszu Społecznego Plus (EFS+) na lata 2021–2027 (Dz.U. 2022 poz. 2782 ze zm.).</w:t>
      </w:r>
    </w:p>
    <w:p w14:paraId="11502544" w14:textId="77777777" w:rsidR="0099654F" w:rsidRPr="009211CE" w:rsidRDefault="0099654F" w:rsidP="0099654F">
      <w:pPr>
        <w:spacing w:after="0" w:line="276" w:lineRule="auto"/>
        <w:rPr>
          <w:rFonts w:ascii="Calibri" w:eastAsia="Calibri" w:hAnsi="Calibri" w:cs="Times New Roman"/>
          <w:sz w:val="24"/>
          <w:szCs w:val="24"/>
        </w:rPr>
      </w:pPr>
    </w:p>
    <w:p w14:paraId="6F7957E0" w14:textId="77777777" w:rsidR="001D4955" w:rsidRPr="00DA3256" w:rsidRDefault="001D4955" w:rsidP="001D4955">
      <w:pPr>
        <w:suppressAutoHyphens/>
        <w:spacing w:after="0" w:line="276" w:lineRule="auto"/>
        <w:contextualSpacing/>
        <w:rPr>
          <w:rFonts w:eastAsia="Times New Roman" w:cstheme="minorHAnsi"/>
          <w:sz w:val="24"/>
          <w:szCs w:val="24"/>
          <w:lang w:eastAsia="pl-PL"/>
        </w:rPr>
      </w:pPr>
      <w:r w:rsidRPr="00DA3256">
        <w:rPr>
          <w:rFonts w:eastAsia="Times New Roman" w:cstheme="minorHAnsi"/>
          <w:sz w:val="24"/>
          <w:szCs w:val="24"/>
          <w:lang w:eastAsia="pl-PL"/>
        </w:rPr>
        <w:t>Rodzaj i przeznaczenie:</w:t>
      </w:r>
    </w:p>
    <w:p w14:paraId="1D2D20BE" w14:textId="305D0B36" w:rsidR="001D4955" w:rsidRPr="00DA3256" w:rsidRDefault="001D4955" w:rsidP="001D4955">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r w:rsidRPr="00DA3256">
        <w:rPr>
          <w:rFonts w:eastAsia="Calibri" w:cstheme="minorHAnsi"/>
          <w:color w:val="000000"/>
          <w:sz w:val="24"/>
          <w:szCs w:val="24"/>
          <w:lang w:eastAsia="ar-SA"/>
        </w:rPr>
        <w:t xml:space="preserve">- </w:t>
      </w:r>
      <w:r w:rsidRPr="00DA3256">
        <w:rPr>
          <w:rFonts w:eastAsia="Calibri" w:cstheme="minorHAnsi"/>
          <w:color w:val="000000"/>
          <w:sz w:val="24"/>
          <w:szCs w:val="24"/>
          <w:lang w:val="x-none" w:eastAsia="ar-SA"/>
        </w:rPr>
        <w:t xml:space="preserve">pomoc de minimis, w tym m.in. na: </w:t>
      </w:r>
      <w:r w:rsidR="00A94C61">
        <w:rPr>
          <w:rFonts w:eastAsia="Calibri" w:cstheme="minorHAnsi"/>
          <w:color w:val="000000"/>
          <w:sz w:val="24"/>
          <w:szCs w:val="24"/>
          <w:lang w:eastAsia="ar-SA"/>
        </w:rPr>
        <w:t xml:space="preserve">wsparcie finansowe </w:t>
      </w:r>
      <w:r w:rsidR="00F4459B">
        <w:rPr>
          <w:rFonts w:eastAsia="Calibri" w:cstheme="minorHAnsi"/>
          <w:color w:val="000000"/>
          <w:sz w:val="24"/>
          <w:szCs w:val="24"/>
          <w:lang w:eastAsia="ar-SA"/>
        </w:rPr>
        <w:t>na utworzenie miejsc pracy w przedsiębiorstwach społecznych</w:t>
      </w:r>
      <w:r w:rsidR="00A94C61">
        <w:rPr>
          <w:rFonts w:eastAsia="Calibri" w:cstheme="minorHAnsi"/>
          <w:color w:val="000000"/>
          <w:sz w:val="24"/>
          <w:szCs w:val="24"/>
          <w:lang w:eastAsia="ar-SA"/>
        </w:rPr>
        <w:t xml:space="preserve">, </w:t>
      </w:r>
      <w:r w:rsidRPr="00DA3256">
        <w:rPr>
          <w:rFonts w:eastAsia="Calibri" w:cstheme="minorHAnsi"/>
          <w:color w:val="000000"/>
          <w:sz w:val="24"/>
          <w:szCs w:val="24"/>
          <w:lang w:val="x-none" w:eastAsia="ar-SA"/>
        </w:rPr>
        <w:t>pokrycie kosztów uczestnictwa w szkoleniu przedsiębiorcy lub personelu przedsiębiorstwa delegowanego na szkolenie.</w:t>
      </w:r>
    </w:p>
    <w:p w14:paraId="0F0D7CBA" w14:textId="2910661D" w:rsidR="00796E0F" w:rsidRPr="009211CE" w:rsidRDefault="00796E0F" w:rsidP="00FA24F5">
      <w:pPr>
        <w:pStyle w:val="Akapitzlist"/>
        <w:tabs>
          <w:tab w:val="left" w:pos="69"/>
        </w:tabs>
        <w:suppressAutoHyphens/>
        <w:autoSpaceDE w:val="0"/>
        <w:autoSpaceDN w:val="0"/>
        <w:adjustRightInd w:val="0"/>
        <w:spacing w:after="0" w:line="276" w:lineRule="auto"/>
        <w:ind w:left="789"/>
        <w:rPr>
          <w:rFonts w:eastAsia="Calibri" w:cstheme="minorHAnsi"/>
          <w:color w:val="000000"/>
          <w:sz w:val="24"/>
          <w:szCs w:val="24"/>
          <w:lang w:eastAsia="ar-SA"/>
        </w:rPr>
      </w:pPr>
    </w:p>
    <w:p w14:paraId="4ADE170C" w14:textId="77777777" w:rsidR="00F9400C" w:rsidRPr="009211CE" w:rsidRDefault="00F9400C" w:rsidP="00DB2F40">
      <w:pPr>
        <w:spacing w:after="120" w:line="276" w:lineRule="auto"/>
        <w:rPr>
          <w:rFonts w:cstheme="minorHAnsi"/>
          <w:b/>
          <w:sz w:val="24"/>
          <w:szCs w:val="24"/>
        </w:rPr>
      </w:pPr>
    </w:p>
    <w:p w14:paraId="2A7B3F91" w14:textId="41D5FE7D" w:rsidR="00742BB8" w:rsidRPr="009211CE" w:rsidRDefault="00742BB8"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5" w:name="_Toc197594840"/>
      <w:r w:rsidRPr="009211CE">
        <w:rPr>
          <w:rFonts w:asciiTheme="minorHAnsi" w:hAnsiTheme="minorHAnsi" w:cstheme="minorHAnsi"/>
          <w:b/>
          <w:color w:val="auto"/>
          <w:sz w:val="28"/>
          <w:szCs w:val="28"/>
        </w:rPr>
        <w:t>Wskaźniki produktu i rezultatu</w:t>
      </w:r>
      <w:bookmarkEnd w:id="45"/>
    </w:p>
    <w:p w14:paraId="287B8B2E" w14:textId="00B01DBE" w:rsidR="003D3A1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Zestawienie wskaźników stanowi załącznik nr 7 do regulaminu pn. Lista wskaźników na poziomie projektu dla działania </w:t>
      </w:r>
      <w:r w:rsidRPr="009211CE">
        <w:rPr>
          <w:rFonts w:cstheme="minorHAnsi"/>
          <w:b/>
          <w:sz w:val="24"/>
          <w:szCs w:val="24"/>
        </w:rPr>
        <w:t>6.1 Wsparcie ekonomii społecznej</w:t>
      </w:r>
      <w:r w:rsidRPr="009211CE">
        <w:rPr>
          <w:rFonts w:eastAsia="Times New Roman" w:cstheme="minorHAnsi"/>
          <w:sz w:val="24"/>
          <w:szCs w:val="24"/>
          <w:lang w:eastAsia="pl-PL"/>
        </w:rPr>
        <w:t xml:space="preserve"> w ramach programu regionalnego FEO 2021-2027.</w:t>
      </w:r>
      <w:r w:rsidR="002D551D" w:rsidRPr="009211CE">
        <w:rPr>
          <w:rFonts w:eastAsia="Times New Roman" w:cstheme="minorHAnsi"/>
          <w:sz w:val="24"/>
          <w:szCs w:val="24"/>
          <w:lang w:eastAsia="pl-PL"/>
        </w:rPr>
        <w:t xml:space="preserve"> </w:t>
      </w:r>
    </w:p>
    <w:p w14:paraId="3076721E" w14:textId="59B24E88"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sidRPr="009211CE">
        <w:rPr>
          <w:rFonts w:cstheme="minorHAnsi"/>
          <w:b/>
          <w:sz w:val="24"/>
          <w:szCs w:val="24"/>
        </w:rPr>
        <w:t>6.1 Wsparcie ekonomii społecznej</w:t>
      </w:r>
      <w:r w:rsidRPr="009211CE">
        <w:rPr>
          <w:rFonts w:cstheme="minorHAnsi"/>
          <w:sz w:val="24"/>
          <w:szCs w:val="24"/>
        </w:rPr>
        <w:t>.</w:t>
      </w:r>
    </w:p>
    <w:p w14:paraId="4B04BA58"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0F6DACD2"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przypadku realizacji, w trakcie trwania projektu, wskaźników horyzontalnych, których wartość docelowa wynosi 0, wnioskodawca jest zobowiązany do jego wykazania we </w:t>
      </w:r>
      <w:r w:rsidRPr="009211CE">
        <w:rPr>
          <w:rFonts w:eastAsia="Times New Roman" w:cstheme="minorHAnsi"/>
          <w:sz w:val="24"/>
          <w:szCs w:val="24"/>
          <w:lang w:eastAsia="pl-PL"/>
        </w:rPr>
        <w:lastRenderedPageBreak/>
        <w:t>wniosku o płatność. Konieczność pozyskiwania tych wskaźników wynika z potrzeby ich przekazywania w raportach do KE.</w:t>
      </w:r>
    </w:p>
    <w:p w14:paraId="7D8BA883" w14:textId="5B786EFD"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związku z tym, iż w definicjach niektórych wskaźników dla Działania </w:t>
      </w:r>
      <w:r w:rsidRPr="009211CE">
        <w:rPr>
          <w:rFonts w:cstheme="minorHAnsi"/>
          <w:b/>
          <w:sz w:val="24"/>
          <w:szCs w:val="24"/>
        </w:rPr>
        <w:t>6.1 Wsparcie ekonomii społecznej</w:t>
      </w:r>
      <w:r w:rsidRPr="009211CE">
        <w:rPr>
          <w:rFonts w:cstheme="minorHAnsi"/>
          <w:sz w:val="24"/>
          <w:szCs w:val="24"/>
        </w:rPr>
        <w:t xml:space="preserve"> </w:t>
      </w:r>
      <w:r w:rsidRPr="009211CE">
        <w:rPr>
          <w:rFonts w:eastAsia="Times New Roman" w:cstheme="minorHAnsi"/>
          <w:sz w:val="24"/>
          <w:szCs w:val="24"/>
          <w:lang w:eastAsia="pl-PL"/>
        </w:rPr>
        <w:t>znajdują się odwołania do zapisów zawartych w definicjach wskaźników wspólnych EFS+, pomocniczo na liście wskaźników zostały ujęte wskaźniki wspólne EFS+.</w:t>
      </w:r>
    </w:p>
    <w:p w14:paraId="71CC9A94"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Wnioskodawca jest zobowiązany do wyboru i określenia wartości docelowej we wniosku </w:t>
      </w:r>
    </w:p>
    <w:p w14:paraId="51531CAC" w14:textId="2E78A21A"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o dofinansowanie adekwatnych wskaźników produktu i rezultatu ujętych we wskaźnikach dla działania </w:t>
      </w:r>
      <w:r w:rsidRPr="009211CE">
        <w:rPr>
          <w:rFonts w:cstheme="minorHAnsi"/>
          <w:b/>
          <w:sz w:val="24"/>
          <w:szCs w:val="24"/>
        </w:rPr>
        <w:t>6.1 Wsparcie ekonomii społecznej</w:t>
      </w:r>
      <w:r w:rsidRPr="009211CE">
        <w:rPr>
          <w:rFonts w:eastAsia="Times New Roman" w:cstheme="minorHAnsi"/>
          <w:sz w:val="24"/>
          <w:szCs w:val="24"/>
          <w:lang w:eastAsia="pl-PL"/>
        </w:rPr>
        <w:t>.</w:t>
      </w:r>
    </w:p>
    <w:p w14:paraId="7C7FC487"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4CA36B46" w14:textId="6ACA391F"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projektu oraz w okresie trwałości projektu regulują zapisy </w:t>
      </w:r>
      <w:r w:rsidR="002D551D" w:rsidRPr="009211CE">
        <w:rPr>
          <w:rFonts w:eastAsia="Times New Roman" w:cstheme="minorHAnsi"/>
          <w:sz w:val="24"/>
          <w:szCs w:val="24"/>
          <w:lang w:eastAsia="pl-PL"/>
        </w:rPr>
        <w:t>umowy o dofinansowanie</w:t>
      </w:r>
      <w:r w:rsidRPr="009211CE">
        <w:rPr>
          <w:rFonts w:eastAsia="Times New Roman" w:cstheme="minorHAnsi"/>
          <w:sz w:val="24"/>
          <w:szCs w:val="24"/>
          <w:lang w:eastAsia="pl-PL"/>
        </w:rPr>
        <w:t xml:space="preserve"> projektu.</w:t>
      </w:r>
    </w:p>
    <w:p w14:paraId="34573C90"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 urbanizacji DEGURBA. Podział jednostek przestrzennych województwa opolskiego wg klasyfikacji DEGURBA stanowi załącznik nr 8 do regulaminu.</w:t>
      </w:r>
    </w:p>
    <w:p w14:paraId="4AB6CBC5" w14:textId="77777777" w:rsidR="00B32F3E" w:rsidRPr="009211CE" w:rsidRDefault="00B32F3E" w:rsidP="00B34677">
      <w:pPr>
        <w:autoSpaceDE w:val="0"/>
        <w:autoSpaceDN w:val="0"/>
        <w:adjustRightInd w:val="0"/>
        <w:spacing w:after="0" w:line="276" w:lineRule="auto"/>
        <w:rPr>
          <w:rFonts w:eastAsia="Times New Roman" w:cstheme="minorHAnsi"/>
          <w:sz w:val="24"/>
          <w:szCs w:val="24"/>
          <w:lang w:eastAsia="pl-PL"/>
        </w:rPr>
      </w:pPr>
    </w:p>
    <w:p w14:paraId="1A3BA9EB" w14:textId="77777777" w:rsidR="00B32F3E" w:rsidRPr="009211CE" w:rsidRDefault="00B32F3E" w:rsidP="00DA3256">
      <w:pPr>
        <w:spacing w:after="120" w:line="276" w:lineRule="auto"/>
        <w:rPr>
          <w:rFonts w:cstheme="minorHAnsi"/>
          <w:sz w:val="24"/>
          <w:szCs w:val="24"/>
        </w:rPr>
      </w:pPr>
    </w:p>
    <w:p w14:paraId="415EBD15" w14:textId="24B40DB5" w:rsidR="00D44F10" w:rsidRPr="009211CE" w:rsidRDefault="00D44F10"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6" w:name="_Toc197594841"/>
      <w:r w:rsidRPr="009211CE">
        <w:rPr>
          <w:rFonts w:asciiTheme="minorHAnsi" w:hAnsiTheme="minorHAnsi" w:cstheme="minorHAnsi"/>
          <w:b/>
          <w:color w:val="auto"/>
          <w:sz w:val="28"/>
          <w:szCs w:val="28"/>
        </w:rPr>
        <w:t xml:space="preserve">Czynności, które powinny zostać dokonane przed zawarciem umowy </w:t>
      </w:r>
      <w:r w:rsidR="00772E1A" w:rsidRPr="009211CE">
        <w:rPr>
          <w:rFonts w:asciiTheme="minorHAnsi" w:hAnsiTheme="minorHAnsi" w:cstheme="minorHAnsi"/>
          <w:b/>
          <w:color w:val="auto"/>
          <w:sz w:val="28"/>
          <w:szCs w:val="28"/>
        </w:rPr>
        <w:br/>
      </w:r>
      <w:r w:rsidRPr="009211CE">
        <w:rPr>
          <w:rFonts w:asciiTheme="minorHAnsi" w:hAnsiTheme="minorHAnsi" w:cstheme="minorHAnsi"/>
          <w:b/>
          <w:color w:val="auto"/>
          <w:sz w:val="28"/>
          <w:szCs w:val="28"/>
        </w:rPr>
        <w:t>o dofinansowanie projekt</w:t>
      </w:r>
      <w:r w:rsidR="002A56F6" w:rsidRPr="009211CE">
        <w:rPr>
          <w:rFonts w:asciiTheme="minorHAnsi" w:hAnsiTheme="minorHAnsi" w:cstheme="minorHAnsi"/>
          <w:b/>
          <w:color w:val="auto"/>
          <w:sz w:val="28"/>
          <w:szCs w:val="28"/>
        </w:rPr>
        <w:t>u</w:t>
      </w:r>
      <w:r w:rsidRPr="009211CE">
        <w:rPr>
          <w:rFonts w:asciiTheme="minorHAnsi" w:hAnsiTheme="minorHAnsi" w:cstheme="minorHAnsi"/>
          <w:b/>
          <w:color w:val="auto"/>
          <w:sz w:val="28"/>
          <w:szCs w:val="28"/>
        </w:rPr>
        <w:t xml:space="preserve"> oraz termin ich dokonania</w:t>
      </w:r>
      <w:bookmarkEnd w:id="46"/>
    </w:p>
    <w:p w14:paraId="4BD2BB62" w14:textId="30CBFC95" w:rsidR="000C7228" w:rsidRPr="009211CE" w:rsidRDefault="000C7228" w:rsidP="00F6194F">
      <w:pPr>
        <w:spacing w:after="120" w:line="276" w:lineRule="auto"/>
        <w:rPr>
          <w:rFonts w:eastAsia="Calibri" w:cstheme="minorHAnsi"/>
          <w:sz w:val="24"/>
          <w:szCs w:val="24"/>
        </w:rPr>
      </w:pPr>
      <w:r w:rsidRPr="009211CE">
        <w:rPr>
          <w:rFonts w:eastAsia="Calibri" w:cstheme="minorHAnsi"/>
          <w:sz w:val="24"/>
          <w:szCs w:val="24"/>
        </w:rPr>
        <w:t xml:space="preserve">Stronami umowy o dofinansowanie </w:t>
      </w:r>
      <w:r w:rsidR="00BA5631" w:rsidRPr="009211CE">
        <w:rPr>
          <w:rFonts w:eastAsia="Calibri" w:cstheme="minorHAnsi"/>
          <w:sz w:val="24"/>
          <w:szCs w:val="24"/>
        </w:rPr>
        <w:t xml:space="preserve">projektu </w:t>
      </w:r>
      <w:r w:rsidRPr="009211CE">
        <w:rPr>
          <w:rFonts w:eastAsia="Calibri" w:cstheme="minorHAnsi"/>
          <w:sz w:val="24"/>
          <w:szCs w:val="24"/>
        </w:rPr>
        <w:t>będą beneficjent i I</w:t>
      </w:r>
      <w:r w:rsidR="00B32F3E" w:rsidRPr="009211CE">
        <w:rPr>
          <w:rFonts w:eastAsia="Calibri" w:cstheme="minorHAnsi"/>
          <w:sz w:val="24"/>
          <w:szCs w:val="24"/>
        </w:rPr>
        <w:t>P</w:t>
      </w:r>
      <w:r w:rsidR="002C4DC4" w:rsidRPr="009211CE">
        <w:rPr>
          <w:rFonts w:eastAsia="Calibri" w:cstheme="minorHAnsi"/>
          <w:sz w:val="24"/>
          <w:szCs w:val="24"/>
        </w:rPr>
        <w:t>.</w:t>
      </w:r>
      <w:r w:rsidR="001C54C0" w:rsidRPr="009211CE">
        <w:rPr>
          <w:rFonts w:eastAsia="Calibri" w:cstheme="minorHAnsi"/>
          <w:sz w:val="24"/>
          <w:szCs w:val="24"/>
        </w:rPr>
        <w:t xml:space="preserve"> </w:t>
      </w:r>
      <w:r w:rsidRPr="009211CE">
        <w:rPr>
          <w:rFonts w:eastAsia="Calibri" w:cstheme="minorHAnsi"/>
          <w:sz w:val="24"/>
          <w:szCs w:val="24"/>
        </w:rPr>
        <w:t xml:space="preserve">Umowa </w:t>
      </w:r>
      <w:r w:rsidR="001C54C0" w:rsidRPr="009211CE">
        <w:rPr>
          <w:rFonts w:eastAsia="Calibri" w:cstheme="minorHAnsi"/>
          <w:sz w:val="24"/>
          <w:szCs w:val="24"/>
        </w:rPr>
        <w:br/>
      </w:r>
      <w:r w:rsidRPr="009211CE">
        <w:rPr>
          <w:rFonts w:eastAsia="Calibri" w:cstheme="minorHAnsi"/>
          <w:sz w:val="24"/>
          <w:szCs w:val="24"/>
        </w:rPr>
        <w:t xml:space="preserve">o dofinansowanie projektu określa obowiązki beneficjenta związane </w:t>
      </w:r>
      <w:r w:rsidR="00F6194F" w:rsidRPr="009211CE">
        <w:rPr>
          <w:rFonts w:eastAsia="Calibri" w:cstheme="minorHAnsi"/>
          <w:sz w:val="24"/>
          <w:szCs w:val="24"/>
        </w:rPr>
        <w:br/>
      </w:r>
      <w:r w:rsidRPr="009211CE">
        <w:rPr>
          <w:rFonts w:eastAsia="Calibri" w:cstheme="minorHAnsi"/>
          <w:sz w:val="24"/>
          <w:szCs w:val="24"/>
        </w:rPr>
        <w:t xml:space="preserve">z realizacją projektu. </w:t>
      </w:r>
      <w:r w:rsidRPr="009211CE">
        <w:rPr>
          <w:rFonts w:eastAsia="Calibri" w:cstheme="minorHAnsi"/>
          <w:bCs/>
          <w:sz w:val="24"/>
          <w:szCs w:val="24"/>
        </w:rPr>
        <w:t>Przed podpisaniem umowy</w:t>
      </w:r>
      <w:r w:rsidR="00F24131" w:rsidRPr="009211CE">
        <w:rPr>
          <w:rFonts w:eastAsia="Calibri" w:cstheme="minorHAnsi"/>
          <w:bCs/>
          <w:sz w:val="24"/>
          <w:szCs w:val="24"/>
        </w:rPr>
        <w:t xml:space="preserve"> o dofinansowanie projektu </w:t>
      </w:r>
      <w:r w:rsidRPr="009211CE">
        <w:rPr>
          <w:rFonts w:eastAsia="Calibri" w:cstheme="minorHAnsi"/>
          <w:bCs/>
          <w:sz w:val="24"/>
          <w:szCs w:val="24"/>
        </w:rPr>
        <w:t>I</w:t>
      </w:r>
      <w:r w:rsidR="00B32F3E" w:rsidRPr="009211CE">
        <w:rPr>
          <w:rFonts w:eastAsia="Calibri" w:cstheme="minorHAnsi"/>
          <w:bCs/>
          <w:sz w:val="24"/>
          <w:szCs w:val="24"/>
        </w:rPr>
        <w:t>P</w:t>
      </w:r>
      <w:r w:rsidRPr="009211CE">
        <w:rPr>
          <w:rFonts w:eastAsia="Calibri" w:cstheme="minorHAnsi"/>
          <w:bCs/>
          <w:sz w:val="24"/>
          <w:szCs w:val="24"/>
        </w:rPr>
        <w:t xml:space="preserve"> weryfikuje, czy podmiot, który został wybrany do dofinansowania oraz </w:t>
      </w:r>
      <w:r w:rsidR="00BA5631" w:rsidRPr="009211CE">
        <w:rPr>
          <w:rFonts w:eastAsia="Calibri" w:cstheme="minorHAnsi"/>
          <w:bCs/>
          <w:sz w:val="24"/>
          <w:szCs w:val="24"/>
        </w:rPr>
        <w:t>p</w:t>
      </w:r>
      <w:r w:rsidRPr="009211CE">
        <w:rPr>
          <w:rFonts w:eastAsia="Calibri" w:cstheme="minorHAnsi"/>
          <w:bCs/>
          <w:sz w:val="24"/>
          <w:szCs w:val="24"/>
        </w:rPr>
        <w:t>artnerzy nie są podmiotami wykluczonymi z otrzymania dofinansowania. Rejestr podmiotów</w:t>
      </w:r>
      <w:r w:rsidRPr="009211CE">
        <w:rPr>
          <w:rFonts w:eastAsia="Calibri" w:cstheme="minorHAnsi"/>
          <w:sz w:val="24"/>
          <w:szCs w:val="24"/>
        </w:rPr>
        <w:t xml:space="preserve"> wykluczonych prowadzi Minister Finansów. W przypadku, gdy podmiot lub </w:t>
      </w:r>
      <w:r w:rsidR="00BA5631" w:rsidRPr="009211CE">
        <w:rPr>
          <w:rFonts w:eastAsia="Calibri" w:cstheme="minorHAnsi"/>
          <w:sz w:val="24"/>
          <w:szCs w:val="24"/>
        </w:rPr>
        <w:t>p</w:t>
      </w:r>
      <w:r w:rsidRPr="009211CE">
        <w:rPr>
          <w:rFonts w:eastAsia="Calibri" w:cstheme="minorHAnsi"/>
          <w:sz w:val="24"/>
          <w:szCs w:val="24"/>
        </w:rPr>
        <w:t>artner jest wykluczony z możliwości otrzymania dofinansowania informuje się wnioskodawcę o zaistniałym fakcie, tj. o braku</w:t>
      </w:r>
      <w:r w:rsidR="00BA5631" w:rsidRPr="009211CE">
        <w:rPr>
          <w:rFonts w:eastAsia="Calibri" w:cstheme="minorHAnsi"/>
          <w:sz w:val="24"/>
          <w:szCs w:val="24"/>
        </w:rPr>
        <w:t xml:space="preserve"> </w:t>
      </w:r>
      <w:r w:rsidRPr="009211CE">
        <w:rPr>
          <w:rFonts w:eastAsia="Calibri" w:cstheme="minorHAnsi"/>
          <w:sz w:val="24"/>
          <w:szCs w:val="24"/>
        </w:rPr>
        <w:t xml:space="preserve">możliwości podpisania umowy </w:t>
      </w:r>
      <w:r w:rsidR="00BA5631" w:rsidRPr="009211CE">
        <w:rPr>
          <w:rFonts w:eastAsia="Calibri" w:cstheme="minorHAnsi"/>
          <w:sz w:val="24"/>
          <w:szCs w:val="24"/>
        </w:rPr>
        <w:t xml:space="preserve">o dofinansowanie projektu </w:t>
      </w:r>
      <w:r w:rsidRPr="009211CE">
        <w:rPr>
          <w:rFonts w:eastAsia="Calibri" w:cstheme="minorHAnsi"/>
          <w:sz w:val="24"/>
          <w:szCs w:val="24"/>
        </w:rPr>
        <w:t>z powodu wykluczenia podmiotu z możliwości otrzymania dofinansowania. </w:t>
      </w:r>
    </w:p>
    <w:p w14:paraId="2C293687" w14:textId="1CA5A930" w:rsidR="000C7228" w:rsidRPr="009211CE" w:rsidRDefault="000C7228" w:rsidP="000C7228">
      <w:pPr>
        <w:spacing w:after="200" w:line="276" w:lineRule="auto"/>
        <w:rPr>
          <w:rFonts w:eastAsia="Calibri" w:cstheme="minorHAnsi"/>
          <w:sz w:val="24"/>
          <w:szCs w:val="24"/>
        </w:rPr>
      </w:pPr>
      <w:r w:rsidRPr="009211CE">
        <w:rPr>
          <w:rFonts w:eastAsia="Calibri" w:cstheme="minorHAnsi"/>
          <w:sz w:val="24"/>
          <w:szCs w:val="24"/>
        </w:rPr>
        <w:t>W sytuacji, gdy powyższy warunek jest spełniony, I</w:t>
      </w:r>
      <w:r w:rsidR="00B32F3E" w:rsidRPr="009211CE">
        <w:rPr>
          <w:rFonts w:eastAsia="Calibri" w:cstheme="minorHAnsi"/>
          <w:sz w:val="24"/>
          <w:szCs w:val="24"/>
        </w:rPr>
        <w:t>P</w:t>
      </w:r>
      <w:r w:rsidRPr="009211CE">
        <w:rPr>
          <w:rFonts w:eastAsia="Calibri" w:cstheme="minorHAnsi"/>
          <w:sz w:val="24"/>
          <w:szCs w:val="24"/>
        </w:rPr>
        <w:t xml:space="preserve"> wystosowuje do wnioskodawcy pismo </w:t>
      </w:r>
      <w:r w:rsidR="00BA5631" w:rsidRPr="009211CE">
        <w:rPr>
          <w:rFonts w:eastAsia="Calibri" w:cstheme="minorHAnsi"/>
          <w:sz w:val="24"/>
          <w:szCs w:val="24"/>
        </w:rPr>
        <w:br/>
      </w:r>
      <w:r w:rsidRPr="009211CE">
        <w:rPr>
          <w:rFonts w:eastAsia="Calibri" w:cstheme="minorHAnsi"/>
          <w:sz w:val="24"/>
          <w:szCs w:val="24"/>
        </w:rPr>
        <w:t xml:space="preserve">z prośbą o  załączniki do umowy o dofinansowanie, w którym wnioskodawca zostanie poinformowany o wymaganych dokumentach niezbędnych do podpisania umowy oraz terminie ich złożenia.  </w:t>
      </w:r>
    </w:p>
    <w:p w14:paraId="441D92D0" w14:textId="5FB77783" w:rsidR="000C7228" w:rsidRPr="009211CE" w:rsidRDefault="000C7228" w:rsidP="00F6194F">
      <w:pPr>
        <w:spacing w:after="120" w:line="276" w:lineRule="auto"/>
        <w:rPr>
          <w:rFonts w:eastAsia="Calibri" w:cstheme="minorHAnsi"/>
          <w:color w:val="FF0000"/>
          <w:sz w:val="24"/>
          <w:szCs w:val="24"/>
        </w:rPr>
      </w:pPr>
      <w:r w:rsidRPr="009211CE">
        <w:rPr>
          <w:rFonts w:eastAsia="Calibri" w:cstheme="minorHAnsi"/>
          <w:bCs/>
          <w:sz w:val="24"/>
          <w:szCs w:val="24"/>
        </w:rPr>
        <w:t>Przed podpisaniem umowy</w:t>
      </w:r>
      <w:r w:rsidR="00F24131" w:rsidRPr="009211CE">
        <w:rPr>
          <w:rFonts w:eastAsia="Calibri" w:cstheme="minorHAnsi"/>
          <w:bCs/>
          <w:sz w:val="24"/>
          <w:szCs w:val="24"/>
        </w:rPr>
        <w:t xml:space="preserve"> o dofinansowanie projektu </w:t>
      </w:r>
      <w:r w:rsidRPr="009211CE">
        <w:rPr>
          <w:rFonts w:eastAsia="Calibri" w:cstheme="minorHAnsi"/>
          <w:bCs/>
          <w:sz w:val="24"/>
          <w:szCs w:val="24"/>
        </w:rPr>
        <w:t xml:space="preserve">wnioskodawca zobowiązany </w:t>
      </w:r>
      <w:r w:rsidR="00F24131" w:rsidRPr="009211CE">
        <w:rPr>
          <w:rFonts w:eastAsia="Calibri" w:cstheme="minorHAnsi"/>
          <w:bCs/>
          <w:sz w:val="24"/>
          <w:szCs w:val="24"/>
        </w:rPr>
        <w:t xml:space="preserve">jest </w:t>
      </w:r>
      <w:r w:rsidRPr="009211CE">
        <w:rPr>
          <w:rFonts w:eastAsia="Calibri" w:cstheme="minorHAnsi"/>
          <w:bCs/>
          <w:sz w:val="24"/>
          <w:szCs w:val="24"/>
        </w:rPr>
        <w:t>dostarczyć w terminie określonym przez I</w:t>
      </w:r>
      <w:r w:rsidR="00B32F3E" w:rsidRPr="009211CE">
        <w:rPr>
          <w:rFonts w:eastAsia="Calibri" w:cstheme="minorHAnsi"/>
          <w:bCs/>
          <w:sz w:val="24"/>
          <w:szCs w:val="24"/>
        </w:rPr>
        <w:t>P</w:t>
      </w:r>
      <w:r w:rsidRPr="009211CE">
        <w:rPr>
          <w:rFonts w:eastAsia="Calibri" w:cstheme="minorHAnsi"/>
          <w:bCs/>
          <w:sz w:val="24"/>
          <w:szCs w:val="24"/>
        </w:rPr>
        <w:t xml:space="preserve"> niezbędne załączniki </w:t>
      </w:r>
      <w:r w:rsidRPr="009211CE">
        <w:rPr>
          <w:rFonts w:eastAsia="Calibri" w:cstheme="minorHAnsi"/>
          <w:sz w:val="24"/>
          <w:szCs w:val="24"/>
        </w:rPr>
        <w:t xml:space="preserve">stanowiące integralną </w:t>
      </w:r>
      <w:r w:rsidRPr="009211CE">
        <w:rPr>
          <w:rFonts w:eastAsia="Calibri" w:cstheme="minorHAnsi"/>
          <w:sz w:val="24"/>
          <w:szCs w:val="24"/>
        </w:rPr>
        <w:lastRenderedPageBreak/>
        <w:t>część umowy</w:t>
      </w:r>
      <w:r w:rsidR="00BA5631" w:rsidRPr="009211CE">
        <w:rPr>
          <w:rFonts w:eastAsia="Calibri" w:cstheme="minorHAnsi"/>
          <w:sz w:val="24"/>
          <w:szCs w:val="24"/>
        </w:rPr>
        <w:t xml:space="preserve"> o dofinansowanie projektu</w:t>
      </w:r>
      <w:r w:rsidRPr="009211CE">
        <w:rPr>
          <w:rFonts w:eastAsia="Calibri" w:cstheme="minorHAnsi"/>
          <w:sz w:val="24"/>
          <w:szCs w:val="24"/>
        </w:rPr>
        <w:t xml:space="preserve">, które określone zostały </w:t>
      </w:r>
      <w:r w:rsidR="00BA5631" w:rsidRPr="009211CE">
        <w:rPr>
          <w:rFonts w:eastAsia="Calibri" w:cstheme="minorHAnsi"/>
          <w:sz w:val="24"/>
          <w:szCs w:val="24"/>
        </w:rPr>
        <w:br/>
      </w:r>
      <w:r w:rsidRPr="009211CE">
        <w:rPr>
          <w:rFonts w:eastAsia="Calibri" w:cstheme="minorHAnsi"/>
          <w:sz w:val="24"/>
          <w:szCs w:val="24"/>
        </w:rPr>
        <w:t>w załączniku nr 6 do</w:t>
      </w:r>
      <w:r w:rsidR="00C418BB" w:rsidRPr="009211CE">
        <w:rPr>
          <w:rFonts w:eastAsia="Calibri" w:cstheme="minorHAnsi"/>
          <w:sz w:val="24"/>
          <w:szCs w:val="24"/>
        </w:rPr>
        <w:t xml:space="preserve"> niniejszego</w:t>
      </w:r>
      <w:r w:rsidRPr="009211CE">
        <w:rPr>
          <w:rFonts w:eastAsia="Calibri" w:cstheme="minorHAnsi"/>
          <w:sz w:val="24"/>
          <w:szCs w:val="24"/>
        </w:rPr>
        <w:t xml:space="preserve"> </w:t>
      </w:r>
      <w:r w:rsidR="00BA5631" w:rsidRPr="009211CE">
        <w:rPr>
          <w:rFonts w:eastAsia="Calibri" w:cstheme="minorHAnsi"/>
          <w:sz w:val="24"/>
          <w:szCs w:val="24"/>
        </w:rPr>
        <w:t>r</w:t>
      </w:r>
      <w:r w:rsidRPr="009211CE">
        <w:rPr>
          <w:rFonts w:eastAsia="Calibri" w:cstheme="minorHAnsi"/>
          <w:sz w:val="24"/>
          <w:szCs w:val="24"/>
        </w:rPr>
        <w:t>egulaminu.</w:t>
      </w:r>
    </w:p>
    <w:p w14:paraId="3D961120" w14:textId="77777777" w:rsidR="000C7228" w:rsidRPr="009211CE" w:rsidRDefault="000C7228" w:rsidP="00F6194F">
      <w:pPr>
        <w:spacing w:after="120" w:line="276" w:lineRule="auto"/>
        <w:rPr>
          <w:rFonts w:eastAsia="Calibri" w:cstheme="minorHAnsi"/>
          <w:sz w:val="24"/>
          <w:szCs w:val="24"/>
        </w:rPr>
      </w:pPr>
      <w:r w:rsidRPr="009211CE">
        <w:rPr>
          <w:rFonts w:eastAsia="Calibri" w:cstheme="minorHAnsi"/>
          <w:sz w:val="24"/>
          <w:szCs w:val="24"/>
        </w:rPr>
        <w:t>Dodatkowo należy złożyć:</w:t>
      </w:r>
    </w:p>
    <w:p w14:paraId="411BD11E" w14:textId="2F3EAE2D"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Pełnomocnictwo do reprezentowania wnioskodawcy</w:t>
      </w:r>
      <w:r w:rsidRPr="009211CE">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w:t>
      </w:r>
      <w:r w:rsidR="00FD2865" w:rsidRPr="009211CE">
        <w:rPr>
          <w:rFonts w:eastAsia="Times New Roman" w:cstheme="minorHAnsi"/>
          <w:bCs/>
          <w:iCs/>
          <w:color w:val="000000"/>
          <w:sz w:val="24"/>
          <w:szCs w:val="24"/>
        </w:rPr>
        <w:t xml:space="preserve"> </w:t>
      </w:r>
      <w:r w:rsidR="00FD2865" w:rsidRPr="009211CE">
        <w:rPr>
          <w:rFonts w:eastAsia="Times New Roman" w:cstheme="minorHAnsi"/>
          <w:bCs/>
          <w:iCs/>
          <w:color w:val="000000"/>
          <w:sz w:val="24"/>
          <w:szCs w:val="24"/>
        </w:rPr>
        <w:br/>
        <w:t>o dofinansowanie projektu</w:t>
      </w:r>
      <w:r w:rsidRPr="009211CE">
        <w:rPr>
          <w:rFonts w:eastAsia="Times New Roman" w:cstheme="minorHAnsi"/>
          <w:bCs/>
          <w:iCs/>
          <w:color w:val="000000"/>
          <w:sz w:val="24"/>
          <w:szCs w:val="24"/>
        </w:rPr>
        <w:t xml:space="preserve"> są łącznie co najmniej dwie osoby);</w:t>
      </w:r>
    </w:p>
    <w:p w14:paraId="17E43547" w14:textId="72FE1B76"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Numer rachunku bankowego</w:t>
      </w:r>
      <w:r w:rsidRPr="009211CE">
        <w:rPr>
          <w:rFonts w:eastAsia="Times New Roman" w:cstheme="minorHAnsi"/>
          <w:b/>
          <w:bCs/>
          <w:iCs/>
          <w:color w:val="000000"/>
          <w:sz w:val="24"/>
          <w:szCs w:val="24"/>
        </w:rPr>
        <w:t xml:space="preserve"> </w:t>
      </w:r>
      <w:r w:rsidRPr="009211CE">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34C9DE36" w14:textId="241DB60B"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Informację dodatkową – </w:t>
      </w:r>
      <w:r w:rsidRPr="009211CE">
        <w:rPr>
          <w:rFonts w:eastAsia="Times New Roman" w:cstheme="minorHAnsi"/>
          <w:iCs/>
          <w:color w:val="000000"/>
          <w:sz w:val="24"/>
          <w:szCs w:val="24"/>
        </w:rPr>
        <w:t>uszczegółowienie wnioskowanej transzy;</w:t>
      </w:r>
    </w:p>
    <w:p w14:paraId="6FEB375F" w14:textId="53255A69" w:rsidR="00287D56" w:rsidRPr="009211CE" w:rsidRDefault="00287D56" w:rsidP="00705965">
      <w:pPr>
        <w:numPr>
          <w:ilvl w:val="0"/>
          <w:numId w:val="15"/>
        </w:numPr>
        <w:suppressAutoHyphens/>
        <w:autoSpaceDE w:val="0"/>
        <w:autoSpaceDN w:val="0"/>
        <w:adjustRightInd w:val="0"/>
        <w:spacing w:after="120" w:line="276" w:lineRule="auto"/>
        <w:ind w:left="714" w:hanging="357"/>
        <w:contextualSpacing/>
        <w:rPr>
          <w:rFonts w:eastAsia="Times New Roman" w:cstheme="minorHAnsi"/>
          <w:bCs/>
          <w:iCs/>
          <w:color w:val="000000"/>
          <w:sz w:val="24"/>
          <w:szCs w:val="24"/>
        </w:rPr>
      </w:pPr>
      <w:r w:rsidRPr="009211CE">
        <w:rPr>
          <w:rFonts w:eastAsia="Times New Roman" w:cstheme="minorHAnsi"/>
          <w:bCs/>
          <w:iCs/>
          <w:color w:val="000000"/>
          <w:sz w:val="24"/>
          <w:szCs w:val="24"/>
        </w:rPr>
        <w:t>Wypełnioną Kartę wzorów podpisu;</w:t>
      </w:r>
    </w:p>
    <w:p w14:paraId="37F560E7" w14:textId="2D2EB2CC"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Potwierdzoną za zgodność z oryginałem </w:t>
      </w:r>
      <w:r w:rsidRPr="009211CE">
        <w:rPr>
          <w:rFonts w:eastAsia="Times New Roman" w:cstheme="minorHAnsi"/>
          <w:iCs/>
          <w:color w:val="000000"/>
          <w:sz w:val="24"/>
          <w:szCs w:val="24"/>
        </w:rPr>
        <w:t>uchwałę właściwego organu jednostki samorządu terytorialnego lub inny właściwy dokument organu</w:t>
      </w:r>
      <w:r w:rsidRPr="009211CE">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FDF5089" w14:textId="2A2494B5"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Potwierdzoną za zgodność z oryginałem umowę/porozumienie pomiędzy partnerami (w przypadku projektów realizowanych w partnerstwie);</w:t>
      </w:r>
    </w:p>
    <w:p w14:paraId="395DEEF6" w14:textId="46AAAB9A" w:rsidR="00287D56" w:rsidRPr="009211CE" w:rsidRDefault="00287D56"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 xml:space="preserve">Oświadczenie o zgodzie współmałżonka na zaciągnięcie zobowiązań wynikających </w:t>
      </w:r>
      <w:r w:rsidRPr="009211CE">
        <w:rPr>
          <w:rFonts w:eastAsia="Times New Roman" w:cstheme="minorHAnsi"/>
          <w:iCs/>
          <w:color w:val="000000"/>
          <w:sz w:val="24"/>
          <w:szCs w:val="24"/>
        </w:rPr>
        <w:br/>
        <w:t>z umowy</w:t>
      </w:r>
      <w:r w:rsidRPr="009211CE">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363913E8" w14:textId="229B4759"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W przypadku wystąpienia pomocy de minimis Wnioskodawca/Partner będzie zobligowany do złożenia następujących załączników:</w:t>
      </w:r>
    </w:p>
    <w:p w14:paraId="46BD7589" w14:textId="0BD5F0D7" w:rsidR="000C7228" w:rsidRPr="009211CE" w:rsidRDefault="000C7228" w:rsidP="00705965">
      <w:pPr>
        <w:numPr>
          <w:ilvl w:val="0"/>
          <w:numId w:val="16"/>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oświadczenia o wielkości pomocy de minimis otrzymanej w bieżącym roku podatkowym oraz w poprzedzających go dwóch latach podatkowych lub oświadczenia o nieotrzymaniu pomocy de minimis w tym okresie,</w:t>
      </w:r>
    </w:p>
    <w:p w14:paraId="0DF59962" w14:textId="77777777" w:rsidR="00F42726" w:rsidRDefault="000C7228" w:rsidP="00705965">
      <w:pPr>
        <w:numPr>
          <w:ilvl w:val="0"/>
          <w:numId w:val="16"/>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informacji niezbędnych do udzielenia pomocy de minimis w zakresie przewidzianym w Rozporządzeniu Rady Ministrów z 24 października 2014 r. zmieniającym rozporządzenie w sprawie zakresu informacji przedstawianych przez podmiot ubiegający się o pomoc de minimis (zgodnie ze wzorem załącznika znajdującym się  w wyżej wymienionym Rozporządzeniu ze zm.)</w:t>
      </w:r>
      <w:r w:rsidR="00F42726">
        <w:rPr>
          <w:rFonts w:eastAsia="Times New Roman" w:cstheme="minorHAnsi"/>
          <w:iCs/>
          <w:color w:val="000000"/>
          <w:sz w:val="24"/>
          <w:szCs w:val="24"/>
        </w:rPr>
        <w:t>,</w:t>
      </w:r>
    </w:p>
    <w:p w14:paraId="2F42B8CE" w14:textId="409104FF" w:rsidR="00727F2E" w:rsidRPr="00727F2E" w:rsidRDefault="001658B9" w:rsidP="00727F2E">
      <w:pPr>
        <w:pStyle w:val="Akapitzlist"/>
        <w:numPr>
          <w:ilvl w:val="0"/>
          <w:numId w:val="15"/>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00F42726" w:rsidRPr="00727F2E">
        <w:rPr>
          <w:sz w:val="24"/>
          <w:szCs w:val="24"/>
        </w:rPr>
        <w:t>aświadczenie o niezaleganiu w podatkach</w:t>
      </w:r>
      <w:r>
        <w:rPr>
          <w:rFonts w:eastAsia="Times New Roman" w:cstheme="minorHAnsi"/>
          <w:iCs/>
          <w:color w:val="000000"/>
          <w:sz w:val="24"/>
          <w:szCs w:val="24"/>
        </w:rPr>
        <w:t>;</w:t>
      </w:r>
    </w:p>
    <w:p w14:paraId="2F82076C" w14:textId="4F6EA765" w:rsidR="00F42726" w:rsidRPr="00727F2E" w:rsidRDefault="001658B9" w:rsidP="00727F2E">
      <w:pPr>
        <w:pStyle w:val="Akapitzlist"/>
        <w:numPr>
          <w:ilvl w:val="0"/>
          <w:numId w:val="15"/>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00F42726" w:rsidRPr="00727F2E">
        <w:rPr>
          <w:sz w:val="24"/>
          <w:szCs w:val="24"/>
        </w:rPr>
        <w:t>aświadczenie o niezaleganiu w opłacaniu składek społecznych wobec Urzędu Skarbowego oraz Zakładu Ubezpieczeń Społecznych.</w:t>
      </w:r>
    </w:p>
    <w:p w14:paraId="5EE59D5B" w14:textId="77777777" w:rsidR="00A86021" w:rsidRPr="009211CE" w:rsidRDefault="00A86021" w:rsidP="00A86021">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7FC50CDB" w14:textId="1F7BA64B" w:rsidR="00C004AD" w:rsidRPr="009211CE" w:rsidRDefault="00C004AD" w:rsidP="00C004AD">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Dodatkowo ze względu na specyfikę dan</w:t>
      </w:r>
      <w:r w:rsidR="001F7DD4" w:rsidRPr="009211CE">
        <w:rPr>
          <w:rFonts w:eastAsia="Times New Roman" w:cstheme="minorHAnsi"/>
          <w:b/>
          <w:sz w:val="24"/>
          <w:szCs w:val="24"/>
          <w:lang w:eastAsia="pl-PL"/>
        </w:rPr>
        <w:t>ego projektu oraz beneficjenta/</w:t>
      </w:r>
      <w:r w:rsidRPr="009211CE">
        <w:rPr>
          <w:rFonts w:eastAsia="Times New Roman" w:cstheme="minorHAnsi"/>
          <w:b/>
          <w:sz w:val="24"/>
          <w:szCs w:val="24"/>
          <w:lang w:eastAsia="pl-PL"/>
        </w:rPr>
        <w:t>Partnera, IP</w:t>
      </w:r>
      <w:r w:rsidR="00233B25">
        <w:rPr>
          <w:rFonts w:eastAsia="Times New Roman" w:cstheme="minorHAnsi"/>
          <w:b/>
          <w:sz w:val="24"/>
          <w:szCs w:val="24"/>
          <w:lang w:eastAsia="pl-PL"/>
        </w:rPr>
        <w:t> </w:t>
      </w:r>
      <w:r w:rsidRPr="009211CE">
        <w:rPr>
          <w:rFonts w:eastAsia="Times New Roman" w:cstheme="minorHAnsi"/>
          <w:b/>
          <w:sz w:val="24"/>
          <w:szCs w:val="24"/>
          <w:lang w:eastAsia="pl-PL"/>
        </w:rPr>
        <w:t xml:space="preserve">zastrzega sobie prawo do zażądania innych dokumentów niż wyżej wymienione. </w:t>
      </w:r>
    </w:p>
    <w:p w14:paraId="2B965076" w14:textId="2ACB8EDE" w:rsidR="00C004AD" w:rsidRPr="009211CE" w:rsidRDefault="00C004AD" w:rsidP="00C004AD">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lastRenderedPageBreak/>
        <w:t xml:space="preserve">W sytuacji niedostarczenia w/w dokumentów IP może odstąpić od podpisania umowy </w:t>
      </w:r>
      <w:r w:rsidR="001C54C0" w:rsidRPr="009211CE">
        <w:rPr>
          <w:rFonts w:eastAsia="Times New Roman" w:cstheme="minorHAnsi"/>
          <w:b/>
          <w:sz w:val="24"/>
          <w:szCs w:val="24"/>
          <w:lang w:eastAsia="pl-PL"/>
        </w:rPr>
        <w:br/>
      </w:r>
      <w:r w:rsidRPr="009211CE">
        <w:rPr>
          <w:rFonts w:eastAsia="Times New Roman" w:cstheme="minorHAnsi"/>
          <w:b/>
          <w:sz w:val="24"/>
          <w:szCs w:val="24"/>
          <w:lang w:eastAsia="pl-PL"/>
        </w:rPr>
        <w:t>o dofinansowanie projektu.</w:t>
      </w:r>
    </w:p>
    <w:p w14:paraId="1DD342EA" w14:textId="251CE6AE" w:rsidR="005B3892" w:rsidRPr="009211CE" w:rsidRDefault="00C004AD" w:rsidP="00DA3256">
      <w:pPr>
        <w:spacing w:after="120" w:line="276" w:lineRule="auto"/>
        <w:rPr>
          <w:rFonts w:eastAsia="Calibri" w:cstheme="minorHAnsi"/>
          <w:b/>
          <w:sz w:val="24"/>
          <w:szCs w:val="24"/>
        </w:rPr>
      </w:pPr>
      <w:r w:rsidRPr="009211CE">
        <w:rPr>
          <w:rFonts w:eastAsia="Calibri" w:cstheme="minorHAnsi"/>
          <w:b/>
          <w:sz w:val="24"/>
          <w:szCs w:val="24"/>
        </w:rPr>
        <w:t>Nieprzekazanie przez wnioskodawcę załączników do umowy</w:t>
      </w:r>
      <w:r w:rsidR="001C54C0" w:rsidRPr="009211CE">
        <w:rPr>
          <w:rFonts w:eastAsia="Calibri" w:cstheme="minorHAnsi"/>
          <w:b/>
          <w:sz w:val="24"/>
          <w:szCs w:val="24"/>
        </w:rPr>
        <w:t xml:space="preserve"> </w:t>
      </w:r>
      <w:r w:rsidRPr="009211CE">
        <w:rPr>
          <w:rFonts w:eastAsia="Calibri" w:cstheme="minorHAnsi"/>
          <w:b/>
          <w:sz w:val="24"/>
          <w:szCs w:val="24"/>
        </w:rPr>
        <w:t xml:space="preserve">w terminie wyznaczonym </w:t>
      </w:r>
      <w:r w:rsidR="001C54C0" w:rsidRPr="009211CE">
        <w:rPr>
          <w:rFonts w:eastAsia="Calibri" w:cstheme="minorHAnsi"/>
          <w:b/>
          <w:sz w:val="24"/>
          <w:szCs w:val="24"/>
        </w:rPr>
        <w:br/>
      </w:r>
      <w:r w:rsidRPr="009211CE">
        <w:rPr>
          <w:rFonts w:eastAsia="Calibri" w:cstheme="minorHAnsi"/>
          <w:b/>
          <w:sz w:val="24"/>
          <w:szCs w:val="24"/>
        </w:rPr>
        <w:t>w piśmie z prośbą o przekazanie tych załączników może być podstawą do podjęcia decyzji o cofnięciu dofinansowania dla projektu.</w:t>
      </w:r>
    </w:p>
    <w:p w14:paraId="15CB9CDC" w14:textId="77777777" w:rsidR="00C004AD" w:rsidRPr="009211CE" w:rsidRDefault="00C004AD" w:rsidP="00DA3256">
      <w:pPr>
        <w:spacing w:after="120" w:line="276" w:lineRule="auto"/>
        <w:rPr>
          <w:rFonts w:eastAsia="Calibri" w:cstheme="minorHAnsi"/>
          <w:sz w:val="24"/>
          <w:szCs w:val="24"/>
        </w:rPr>
      </w:pPr>
    </w:p>
    <w:p w14:paraId="2EE1AF33" w14:textId="7C4F53AB" w:rsidR="00D44F10" w:rsidRPr="009211CE" w:rsidRDefault="00D44F10"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7" w:name="_Toc197594842"/>
      <w:r w:rsidRPr="009211CE">
        <w:rPr>
          <w:rFonts w:asciiTheme="minorHAnsi" w:hAnsiTheme="minorHAnsi" w:cstheme="minorHAnsi"/>
          <w:b/>
          <w:color w:val="auto"/>
          <w:sz w:val="28"/>
          <w:szCs w:val="28"/>
        </w:rPr>
        <w:t>Wzór umowy o dofinansowanie projektu lub decyzji o dofinansowaniu projektu</w:t>
      </w:r>
      <w:bookmarkEnd w:id="47"/>
      <w:r w:rsidRPr="009211CE">
        <w:rPr>
          <w:rFonts w:asciiTheme="minorHAnsi" w:hAnsiTheme="minorHAnsi" w:cstheme="minorHAnsi"/>
          <w:b/>
          <w:color w:val="auto"/>
          <w:sz w:val="28"/>
          <w:szCs w:val="28"/>
        </w:rPr>
        <w:t xml:space="preserve"> </w:t>
      </w:r>
    </w:p>
    <w:p w14:paraId="778A2B2B" w14:textId="4805DEBC" w:rsidR="006E197C" w:rsidRPr="009211CE" w:rsidRDefault="006E197C" w:rsidP="0006688C">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Wzór umowy</w:t>
      </w:r>
      <w:r w:rsidR="007926B2" w:rsidRPr="009211CE">
        <w:rPr>
          <w:rFonts w:eastAsia="Times New Roman" w:cstheme="minorHAnsi"/>
          <w:sz w:val="24"/>
          <w:szCs w:val="24"/>
          <w:lang w:eastAsia="pl-PL"/>
        </w:rPr>
        <w:t xml:space="preserve"> o dofinansowanie projektu</w:t>
      </w:r>
      <w:r w:rsidR="00A86021" w:rsidRPr="009211CE">
        <w:rPr>
          <w:rFonts w:eastAsia="Times New Roman" w:cstheme="minorHAnsi"/>
          <w:sz w:val="24"/>
          <w:szCs w:val="24"/>
          <w:lang w:eastAsia="pl-PL"/>
        </w:rPr>
        <w:t xml:space="preserve">, która będzie zawierana </w:t>
      </w:r>
      <w:r w:rsidRPr="009211CE">
        <w:rPr>
          <w:rFonts w:eastAsia="Times New Roman" w:cstheme="minorHAnsi"/>
          <w:sz w:val="24"/>
          <w:szCs w:val="24"/>
          <w:lang w:eastAsia="pl-PL"/>
        </w:rPr>
        <w:t xml:space="preserve">z wnioskodawcami projektów wybranych do dofinansowania stanowi załącznik </w:t>
      </w:r>
      <w:r w:rsidR="00663B75" w:rsidRPr="009211CE">
        <w:rPr>
          <w:rFonts w:eastAsia="Times New Roman" w:cstheme="minorHAnsi"/>
          <w:sz w:val="24"/>
          <w:szCs w:val="24"/>
          <w:lang w:eastAsia="pl-PL"/>
        </w:rPr>
        <w:t xml:space="preserve">nr 6 </w:t>
      </w:r>
      <w:r w:rsidRPr="009211CE">
        <w:rPr>
          <w:rFonts w:eastAsia="Times New Roman" w:cstheme="minorHAnsi"/>
          <w:sz w:val="24"/>
          <w:szCs w:val="24"/>
          <w:lang w:eastAsia="pl-PL"/>
        </w:rPr>
        <w:t>do regulaminu</w:t>
      </w:r>
      <w:r w:rsidR="00CF6372" w:rsidRPr="009211CE">
        <w:rPr>
          <w:rFonts w:eastAsia="Times New Roman" w:cstheme="minorHAnsi"/>
          <w:sz w:val="24"/>
          <w:szCs w:val="24"/>
          <w:lang w:eastAsia="pl-PL"/>
        </w:rPr>
        <w:t>.</w:t>
      </w:r>
    </w:p>
    <w:p w14:paraId="0AE171AD" w14:textId="77777777" w:rsidR="006E197C" w:rsidRPr="009211CE" w:rsidRDefault="006E197C" w:rsidP="00E72F04">
      <w:pPr>
        <w:spacing w:after="240" w:line="276" w:lineRule="auto"/>
        <w:rPr>
          <w:rFonts w:cstheme="minorHAnsi"/>
          <w:sz w:val="24"/>
          <w:szCs w:val="24"/>
        </w:rPr>
      </w:pPr>
    </w:p>
    <w:p w14:paraId="774D7B5B" w14:textId="073AC564" w:rsidR="00A16CB5" w:rsidRPr="009211CE" w:rsidRDefault="00A16CB5"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8" w:name="_Toc197594843"/>
      <w:r w:rsidRPr="009211CE">
        <w:rPr>
          <w:rFonts w:asciiTheme="minorHAnsi" w:hAnsiTheme="minorHAnsi" w:cstheme="minorHAnsi"/>
          <w:b/>
          <w:color w:val="auto"/>
          <w:sz w:val="28"/>
          <w:szCs w:val="28"/>
        </w:rPr>
        <w:t>Informacja o przysługujących wnioskodawcy środkach odwoławczych oraz instytucji właściwej do ich rozpatrzenia</w:t>
      </w:r>
      <w:bookmarkEnd w:id="48"/>
    </w:p>
    <w:p w14:paraId="19399FE0" w14:textId="77777777" w:rsidR="00EE63D7" w:rsidRPr="009211CE" w:rsidRDefault="002115AC" w:rsidP="00B32F3E">
      <w:pPr>
        <w:spacing w:after="120" w:line="276" w:lineRule="auto"/>
        <w:rPr>
          <w:rFonts w:cstheme="minorHAnsi"/>
          <w:iCs/>
          <w:color w:val="000000"/>
          <w:sz w:val="24"/>
          <w:szCs w:val="24"/>
        </w:rPr>
      </w:pPr>
      <w:r w:rsidRPr="009211CE">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sidR="009C0D32" w:rsidRPr="009211CE">
        <w:rPr>
          <w:rFonts w:cstheme="minorHAnsi"/>
          <w:iCs/>
          <w:color w:val="000000"/>
          <w:sz w:val="24"/>
          <w:szCs w:val="24"/>
        </w:rPr>
        <w:br/>
      </w:r>
      <w:r w:rsidRPr="009211CE">
        <w:rPr>
          <w:rFonts w:cstheme="minorHAnsi"/>
          <w:iCs/>
          <w:color w:val="000000"/>
          <w:sz w:val="24"/>
          <w:szCs w:val="24"/>
        </w:rPr>
        <w:t xml:space="preserve">z uwagi na wyczerpanie kwoty przeznaczonej na dofinansowanie projektów w </w:t>
      </w:r>
      <w:r w:rsidR="00F9404A" w:rsidRPr="009211CE">
        <w:rPr>
          <w:rFonts w:cstheme="minorHAnsi"/>
          <w:iCs/>
          <w:color w:val="000000"/>
          <w:sz w:val="24"/>
          <w:szCs w:val="24"/>
        </w:rPr>
        <w:t>danym naborze</w:t>
      </w:r>
      <w:r w:rsidRPr="009211CE">
        <w:rPr>
          <w:rFonts w:cstheme="minorHAnsi"/>
          <w:iCs/>
          <w:color w:val="000000"/>
          <w:sz w:val="24"/>
          <w:szCs w:val="24"/>
        </w:rPr>
        <w:t xml:space="preserve">), złożyć pisemny protest </w:t>
      </w:r>
      <w:r w:rsidR="00F9404A" w:rsidRPr="009211CE">
        <w:rPr>
          <w:rFonts w:cstheme="minorHAnsi"/>
          <w:iCs/>
          <w:color w:val="000000"/>
          <w:sz w:val="24"/>
          <w:szCs w:val="24"/>
        </w:rPr>
        <w:t>za pośrednictwem instytucji, o której mowa w art. 44 ust. 1 ustawy wdrożeniowej, tj.</w:t>
      </w:r>
      <w:r w:rsidRPr="009211CE">
        <w:rPr>
          <w:rFonts w:cstheme="minorHAnsi"/>
          <w:iCs/>
          <w:color w:val="000000"/>
          <w:sz w:val="24"/>
          <w:szCs w:val="24"/>
        </w:rPr>
        <w:t xml:space="preserve"> I</w:t>
      </w:r>
      <w:r w:rsidR="00B32F3E" w:rsidRPr="009211CE">
        <w:rPr>
          <w:rFonts w:cstheme="minorHAnsi"/>
          <w:iCs/>
          <w:color w:val="000000"/>
          <w:sz w:val="24"/>
          <w:szCs w:val="24"/>
        </w:rPr>
        <w:t>P</w:t>
      </w:r>
      <w:r w:rsidRPr="009211CE">
        <w:rPr>
          <w:rFonts w:cstheme="minorHAnsi"/>
          <w:iCs/>
          <w:color w:val="000000"/>
          <w:sz w:val="24"/>
          <w:szCs w:val="24"/>
        </w:rPr>
        <w:t xml:space="preserve"> na adres: </w:t>
      </w:r>
      <w:r w:rsidR="00B32F3E" w:rsidRPr="009211CE">
        <w:rPr>
          <w:rFonts w:cstheme="minorHAnsi"/>
          <w:iCs/>
          <w:color w:val="000000"/>
          <w:sz w:val="24"/>
          <w:szCs w:val="24"/>
        </w:rPr>
        <w:t xml:space="preserve"> </w:t>
      </w:r>
    </w:p>
    <w:p w14:paraId="4DF11945" w14:textId="52B701A2" w:rsidR="00B32F3E" w:rsidRPr="009211CE" w:rsidRDefault="00B32F3E" w:rsidP="00B32F3E">
      <w:pPr>
        <w:spacing w:after="120" w:line="276" w:lineRule="auto"/>
        <w:rPr>
          <w:rFonts w:cstheme="minorHAnsi"/>
          <w:iCs/>
          <w:color w:val="000000"/>
          <w:sz w:val="24"/>
          <w:szCs w:val="24"/>
        </w:rPr>
      </w:pPr>
      <w:r w:rsidRPr="009211CE">
        <w:rPr>
          <w:rFonts w:cstheme="minorHAnsi"/>
          <w:iCs/>
          <w:color w:val="000000"/>
          <w:sz w:val="24"/>
          <w:szCs w:val="24"/>
        </w:rPr>
        <w:t>Wojewódzki Urząd Pracy w Opolu</w:t>
      </w:r>
    </w:p>
    <w:p w14:paraId="13EAC8FF" w14:textId="2D69CB89" w:rsidR="002115AC" w:rsidRPr="009211CE" w:rsidRDefault="00B32F3E" w:rsidP="009C0D32">
      <w:pPr>
        <w:spacing w:after="120" w:line="276" w:lineRule="auto"/>
        <w:rPr>
          <w:rFonts w:cstheme="minorHAnsi"/>
          <w:iCs/>
          <w:color w:val="000000"/>
          <w:sz w:val="24"/>
          <w:szCs w:val="24"/>
        </w:rPr>
      </w:pPr>
      <w:r w:rsidRPr="009211CE">
        <w:rPr>
          <w:rFonts w:cstheme="minorHAnsi"/>
          <w:iCs/>
          <w:color w:val="000000"/>
          <w:sz w:val="24"/>
          <w:szCs w:val="24"/>
        </w:rPr>
        <w:t>ul. Głogowska 25c, 45-315 Opole.</w:t>
      </w:r>
    </w:p>
    <w:p w14:paraId="45328115" w14:textId="222FE5FF" w:rsidR="00394723" w:rsidRPr="009211CE" w:rsidRDefault="00394723" w:rsidP="009C0D32">
      <w:pPr>
        <w:spacing w:after="120" w:line="276" w:lineRule="auto"/>
        <w:rPr>
          <w:rFonts w:cstheme="minorHAnsi"/>
          <w:iCs/>
          <w:color w:val="000000"/>
          <w:sz w:val="24"/>
          <w:szCs w:val="24"/>
        </w:rPr>
      </w:pPr>
      <w:r w:rsidRPr="009211CE">
        <w:rPr>
          <w:rFonts w:cstheme="minorHAnsi"/>
          <w:sz w:val="24"/>
          <w:szCs w:val="24"/>
        </w:rPr>
        <w:t>Autokontroli w zakresie oceny projektu, o której mowa w art. 67 ust. 1 ustawy wdrożeniowej dokonuje Instytucja Pośrednicząca.</w:t>
      </w:r>
    </w:p>
    <w:p w14:paraId="7C3ADE3F" w14:textId="0E826B07" w:rsidR="001F7DD4" w:rsidRPr="009211CE" w:rsidRDefault="00394723" w:rsidP="009C0D32">
      <w:pPr>
        <w:spacing w:after="120" w:line="276" w:lineRule="auto"/>
        <w:rPr>
          <w:rFonts w:cstheme="minorHAnsi"/>
          <w:iCs/>
          <w:color w:val="000000"/>
          <w:sz w:val="24"/>
          <w:szCs w:val="24"/>
        </w:rPr>
      </w:pPr>
      <w:r w:rsidRPr="009211CE">
        <w:rPr>
          <w:rFonts w:cstheme="minorHAnsi"/>
          <w:iCs/>
          <w:color w:val="000000"/>
          <w:sz w:val="24"/>
          <w:szCs w:val="24"/>
        </w:rPr>
        <w:t>Natomiast i</w:t>
      </w:r>
      <w:r w:rsidR="001F7DD4" w:rsidRPr="009211CE">
        <w:rPr>
          <w:rFonts w:cstheme="minorHAnsi"/>
          <w:iCs/>
          <w:color w:val="000000"/>
          <w:sz w:val="24"/>
          <w:szCs w:val="24"/>
        </w:rPr>
        <w:t>nstytucją odpowiedzialną za rozpatrzenie protestu jest IZ FEO 2021 – 2027.</w:t>
      </w:r>
    </w:p>
    <w:p w14:paraId="1203A31B" w14:textId="7A540468" w:rsidR="002115AC" w:rsidRPr="009211CE" w:rsidRDefault="002115AC" w:rsidP="009C0D32">
      <w:pPr>
        <w:spacing w:after="120" w:line="276" w:lineRule="auto"/>
        <w:rPr>
          <w:rFonts w:cstheme="minorHAnsi"/>
          <w:iCs/>
          <w:color w:val="000000"/>
          <w:sz w:val="24"/>
          <w:szCs w:val="24"/>
        </w:rPr>
      </w:pPr>
      <w:r w:rsidRPr="009211CE">
        <w:rPr>
          <w:rFonts w:cstheme="minorHAnsi"/>
          <w:iCs/>
          <w:color w:val="000000"/>
          <w:sz w:val="24"/>
          <w:szCs w:val="24"/>
        </w:rPr>
        <w:t xml:space="preserve">Jednakże wyczerpanie kwoty przeznaczonej na dofinansowanie projektów w </w:t>
      </w:r>
      <w:r w:rsidR="00F9404A" w:rsidRPr="009211CE">
        <w:rPr>
          <w:rFonts w:cstheme="minorHAnsi"/>
          <w:iCs/>
          <w:color w:val="000000"/>
          <w:sz w:val="24"/>
          <w:szCs w:val="24"/>
        </w:rPr>
        <w:t>danym naborze</w:t>
      </w:r>
      <w:r w:rsidRPr="009211CE">
        <w:rPr>
          <w:rFonts w:cstheme="minorHAnsi"/>
          <w:iCs/>
          <w:color w:val="000000"/>
          <w:sz w:val="24"/>
          <w:szCs w:val="24"/>
        </w:rPr>
        <w:t xml:space="preserve"> nie może stanowić wyłącznej przesłanki wniesienia protestu. </w:t>
      </w:r>
    </w:p>
    <w:p w14:paraId="2113AFAA" w14:textId="76890AE3" w:rsidR="00CA2941"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 xml:space="preserve">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Administracyjnego w Opolu, zgodnie z art. 3 § 3 ustawy z dnia 30 sierpnia 2022 r. Prawo </w:t>
      </w:r>
      <w:r w:rsidR="00D9723D" w:rsidRPr="009211CE">
        <w:rPr>
          <w:rFonts w:cstheme="minorHAnsi"/>
          <w:iCs/>
          <w:color w:val="000000"/>
          <w:sz w:val="24"/>
          <w:szCs w:val="24"/>
        </w:rPr>
        <w:br/>
      </w:r>
      <w:r w:rsidRPr="009211CE">
        <w:rPr>
          <w:rFonts w:cstheme="minorHAnsi"/>
          <w:iCs/>
          <w:color w:val="000000"/>
          <w:sz w:val="24"/>
          <w:szCs w:val="24"/>
        </w:rPr>
        <w:t xml:space="preserve">o postępowaniu przed sądami administracyjnymi. Rozstrzygnięcie w przedmiocie skargi zapada w terminie 30 dni od dnia jej wniesienia. </w:t>
      </w:r>
    </w:p>
    <w:p w14:paraId="1BB69C73" w14:textId="28D3AB0C" w:rsidR="00CA2941"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 xml:space="preserve">Od wyroku Wojewódzkiego Sądu Administracyjnego w Opolu zarówno Wnioskodawca, IZ, </w:t>
      </w:r>
      <w:r w:rsidR="00D9723D" w:rsidRPr="009211CE">
        <w:rPr>
          <w:rFonts w:cstheme="minorHAnsi"/>
          <w:iCs/>
          <w:color w:val="000000"/>
          <w:sz w:val="24"/>
          <w:szCs w:val="24"/>
        </w:rPr>
        <w:br/>
      </w:r>
      <w:r w:rsidRPr="009211CE">
        <w:rPr>
          <w:rFonts w:cstheme="minorHAnsi"/>
          <w:iCs/>
          <w:color w:val="000000"/>
          <w:sz w:val="24"/>
          <w:szCs w:val="24"/>
        </w:rPr>
        <w:t xml:space="preserve">a także IP, mogą wnieść skargę kasacyjną do Naczelnego Sądu Administracyjnego, </w:t>
      </w:r>
      <w:r w:rsidR="00D9723D" w:rsidRPr="009211CE">
        <w:rPr>
          <w:rFonts w:cstheme="minorHAnsi"/>
          <w:iCs/>
          <w:color w:val="000000"/>
          <w:sz w:val="24"/>
          <w:szCs w:val="24"/>
        </w:rPr>
        <w:br/>
      </w:r>
      <w:r w:rsidRPr="009211CE">
        <w:rPr>
          <w:rFonts w:cstheme="minorHAnsi"/>
          <w:iCs/>
          <w:color w:val="000000"/>
          <w:sz w:val="24"/>
          <w:szCs w:val="24"/>
        </w:rPr>
        <w:lastRenderedPageBreak/>
        <w:t xml:space="preserve">w terminie 14 dni od dnia doręczenia rozstrzygnięcia Wojewódzkiego Sądu Administracyjnego w Opolu. </w:t>
      </w:r>
    </w:p>
    <w:p w14:paraId="747FDE82" w14:textId="7611CCBA" w:rsidR="00CA2941"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Szczegółowe informacje dotyczące procedury odwoławczej zostały opisane w Rozdziale 16 ustawy wdrożeniowej.</w:t>
      </w:r>
    </w:p>
    <w:p w14:paraId="5B55ABA6" w14:textId="77777777" w:rsidR="00D9723D" w:rsidRPr="009211CE" w:rsidRDefault="00D9723D" w:rsidP="00CA2941">
      <w:pPr>
        <w:spacing w:after="0" w:line="276" w:lineRule="auto"/>
        <w:rPr>
          <w:rFonts w:cstheme="minorHAnsi"/>
          <w:iCs/>
          <w:color w:val="000000"/>
          <w:sz w:val="24"/>
          <w:szCs w:val="24"/>
        </w:rPr>
      </w:pPr>
    </w:p>
    <w:p w14:paraId="1E777480" w14:textId="77777777" w:rsidR="00D9723D" w:rsidRPr="009211CE" w:rsidRDefault="00CA2941" w:rsidP="00CA2941">
      <w:pPr>
        <w:spacing w:after="0" w:line="276" w:lineRule="auto"/>
        <w:rPr>
          <w:rFonts w:cstheme="minorHAnsi"/>
          <w:b/>
          <w:iCs/>
          <w:color w:val="000000"/>
          <w:sz w:val="24"/>
          <w:szCs w:val="24"/>
        </w:rPr>
      </w:pPr>
      <w:r w:rsidRPr="009211CE">
        <w:rPr>
          <w:rFonts w:cstheme="minorHAnsi"/>
          <w:b/>
          <w:iCs/>
          <w:color w:val="000000"/>
          <w:sz w:val="24"/>
          <w:szCs w:val="24"/>
        </w:rPr>
        <w:t xml:space="preserve">UWAGA! </w:t>
      </w:r>
    </w:p>
    <w:p w14:paraId="16FEA196" w14:textId="67BD14E3" w:rsidR="00870A84"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 xml:space="preserve">Procedura odwoławcza nie wstrzymuje zawierania umów o dofinansowanie </w:t>
      </w:r>
      <w:r w:rsidR="00D9723D" w:rsidRPr="009211CE">
        <w:rPr>
          <w:rFonts w:cstheme="minorHAnsi"/>
          <w:iCs/>
          <w:color w:val="000000"/>
          <w:sz w:val="24"/>
          <w:szCs w:val="24"/>
        </w:rPr>
        <w:br/>
      </w:r>
      <w:r w:rsidRPr="009211CE">
        <w:rPr>
          <w:rFonts w:cstheme="minorHAnsi"/>
          <w:iCs/>
          <w:color w:val="000000"/>
          <w:sz w:val="24"/>
          <w:szCs w:val="24"/>
        </w:rPr>
        <w:t>z Wnioskodawcami, których projekty zostały wybrane do dofinansowania.</w:t>
      </w:r>
    </w:p>
    <w:p w14:paraId="43E5F7F7" w14:textId="36444001" w:rsidR="007F4C67" w:rsidRPr="009211CE" w:rsidRDefault="007F4C67" w:rsidP="00DA3256">
      <w:pPr>
        <w:spacing w:after="0" w:line="276" w:lineRule="auto"/>
        <w:rPr>
          <w:rFonts w:cstheme="minorHAnsi"/>
          <w:sz w:val="24"/>
          <w:szCs w:val="24"/>
        </w:rPr>
      </w:pPr>
    </w:p>
    <w:p w14:paraId="0C9AA617" w14:textId="69A1D9C1" w:rsidR="008724B0" w:rsidRPr="009211CE" w:rsidRDefault="008724B0" w:rsidP="00705965">
      <w:pPr>
        <w:pStyle w:val="Nagwek2"/>
        <w:numPr>
          <w:ilvl w:val="0"/>
          <w:numId w:val="14"/>
        </w:numPr>
        <w:spacing w:before="0" w:after="240"/>
        <w:ind w:left="431" w:hanging="505"/>
        <w:rPr>
          <w:rFonts w:asciiTheme="minorHAnsi" w:hAnsiTheme="minorHAnsi" w:cstheme="minorHAnsi"/>
          <w:b/>
          <w:color w:val="auto"/>
          <w:sz w:val="28"/>
          <w:szCs w:val="28"/>
        </w:rPr>
      </w:pPr>
      <w:bookmarkStart w:id="49" w:name="_Toc197594844"/>
      <w:r w:rsidRPr="009211CE">
        <w:rPr>
          <w:rFonts w:asciiTheme="minorHAnsi" w:hAnsiTheme="minorHAnsi" w:cstheme="minorHAnsi"/>
          <w:b/>
          <w:color w:val="auto"/>
          <w:sz w:val="28"/>
          <w:szCs w:val="28"/>
        </w:rPr>
        <w:t>Sposób udzielania wnioskodawcy wyjaśnień w kwestiach dotyczących postępowania</w:t>
      </w:r>
      <w:bookmarkEnd w:id="49"/>
    </w:p>
    <w:p w14:paraId="427F78AC" w14:textId="37610545" w:rsidR="001234B1" w:rsidRPr="009211CE" w:rsidRDefault="001234B1" w:rsidP="0006688C">
      <w:pPr>
        <w:spacing w:line="276" w:lineRule="auto"/>
        <w:rPr>
          <w:rFonts w:cstheme="minorHAnsi"/>
          <w:sz w:val="24"/>
          <w:szCs w:val="24"/>
        </w:rPr>
      </w:pPr>
      <w:r w:rsidRPr="009211CE">
        <w:rPr>
          <w:rFonts w:cstheme="minorHAnsi"/>
          <w:sz w:val="24"/>
          <w:szCs w:val="24"/>
        </w:rPr>
        <w:t>W przypadku konieczności udzielenia wnioskodawcy wyjaśnień w kwestiach dotyczących postępowania konkurencyjnego I</w:t>
      </w:r>
      <w:r w:rsidR="00F332C8" w:rsidRPr="009211CE">
        <w:rPr>
          <w:rFonts w:cstheme="minorHAnsi"/>
          <w:sz w:val="24"/>
          <w:szCs w:val="24"/>
        </w:rPr>
        <w:t>P</w:t>
      </w:r>
      <w:r w:rsidRPr="009211CE">
        <w:rPr>
          <w:rFonts w:cstheme="minorHAnsi"/>
          <w:sz w:val="24"/>
          <w:szCs w:val="24"/>
        </w:rPr>
        <w:t xml:space="preserve"> udziela indywidualnie odpowiedzi na pytania wnioskodawcy. W przypadku pytań wymagających dodatkowych konsultacji odpowiedzi będą przekazywane niezwłocznie po ich przeprowadzeniu. Zapytania do I</w:t>
      </w:r>
      <w:r w:rsidR="00F332C8" w:rsidRPr="009211CE">
        <w:rPr>
          <w:rFonts w:cstheme="minorHAnsi"/>
          <w:sz w:val="24"/>
          <w:szCs w:val="24"/>
        </w:rPr>
        <w:t>P</w:t>
      </w:r>
      <w:r w:rsidRPr="009211CE">
        <w:rPr>
          <w:rFonts w:cstheme="minorHAnsi"/>
          <w:sz w:val="24"/>
          <w:szCs w:val="24"/>
        </w:rPr>
        <w:t xml:space="preserve"> można składać za pomocą:</w:t>
      </w:r>
    </w:p>
    <w:p w14:paraId="2F45267E" w14:textId="5C0A8428" w:rsidR="001234B1" w:rsidRPr="009211CE" w:rsidRDefault="001234B1" w:rsidP="0008101B">
      <w:pPr>
        <w:numPr>
          <w:ilvl w:val="0"/>
          <w:numId w:val="6"/>
        </w:numPr>
        <w:tabs>
          <w:tab w:val="num" w:pos="249"/>
        </w:tabs>
        <w:spacing w:line="276" w:lineRule="auto"/>
        <w:rPr>
          <w:rFonts w:cstheme="minorHAnsi"/>
          <w:sz w:val="24"/>
          <w:szCs w:val="24"/>
        </w:rPr>
      </w:pPr>
      <w:r w:rsidRPr="009211CE">
        <w:rPr>
          <w:rFonts w:cstheme="minorHAnsi"/>
          <w:sz w:val="24"/>
          <w:szCs w:val="24"/>
        </w:rPr>
        <w:t>Poczty e</w:t>
      </w:r>
      <w:r w:rsidR="00AB09BA" w:rsidRPr="009211CE">
        <w:rPr>
          <w:rFonts w:cstheme="minorHAnsi"/>
          <w:sz w:val="24"/>
          <w:szCs w:val="24"/>
        </w:rPr>
        <w:t>-</w:t>
      </w:r>
      <w:r w:rsidRPr="009211CE">
        <w:rPr>
          <w:rFonts w:cstheme="minorHAnsi"/>
          <w:sz w:val="24"/>
          <w:szCs w:val="24"/>
        </w:rPr>
        <w:t xml:space="preserve">mail: </w:t>
      </w:r>
      <w:r w:rsidR="00F332C8" w:rsidRPr="009211CE">
        <w:rPr>
          <w:rFonts w:cstheme="minorHAnsi"/>
          <w:sz w:val="24"/>
          <w:szCs w:val="24"/>
        </w:rPr>
        <w:t>punktefs@wup.opole.pl</w:t>
      </w:r>
    </w:p>
    <w:p w14:paraId="5FAB3EDA" w14:textId="1A7CD477" w:rsidR="000A1B26" w:rsidRPr="009211CE" w:rsidRDefault="001234B1" w:rsidP="0008101B">
      <w:pPr>
        <w:numPr>
          <w:ilvl w:val="0"/>
          <w:numId w:val="6"/>
        </w:numPr>
        <w:tabs>
          <w:tab w:val="num" w:pos="249"/>
        </w:tabs>
        <w:spacing w:line="276" w:lineRule="auto"/>
        <w:rPr>
          <w:rFonts w:cstheme="minorHAnsi"/>
          <w:sz w:val="24"/>
          <w:szCs w:val="24"/>
        </w:rPr>
      </w:pPr>
      <w:r w:rsidRPr="009211CE">
        <w:rPr>
          <w:rFonts w:cstheme="minorHAnsi"/>
          <w:sz w:val="24"/>
          <w:szCs w:val="24"/>
        </w:rPr>
        <w:t xml:space="preserve">Telefonu: </w:t>
      </w:r>
      <w:r w:rsidR="00F332C8" w:rsidRPr="009211CE">
        <w:rPr>
          <w:rFonts w:cstheme="minorHAnsi"/>
          <w:sz w:val="24"/>
          <w:szCs w:val="24"/>
        </w:rPr>
        <w:t>77 44 16</w:t>
      </w:r>
      <w:r w:rsidR="0047721C" w:rsidRPr="009211CE">
        <w:rPr>
          <w:rFonts w:cstheme="minorHAnsi"/>
          <w:sz w:val="24"/>
          <w:szCs w:val="24"/>
        </w:rPr>
        <w:t> </w:t>
      </w:r>
      <w:r w:rsidR="00F332C8" w:rsidRPr="009211CE">
        <w:rPr>
          <w:rFonts w:cstheme="minorHAnsi"/>
          <w:sz w:val="24"/>
          <w:szCs w:val="24"/>
        </w:rPr>
        <w:t>754</w:t>
      </w:r>
      <w:r w:rsidR="0047721C" w:rsidRPr="009211CE">
        <w:rPr>
          <w:rFonts w:cstheme="minorHAnsi"/>
          <w:sz w:val="24"/>
          <w:szCs w:val="24"/>
        </w:rPr>
        <w:t>, 77 44 16</w:t>
      </w:r>
      <w:r w:rsidR="004B60D8" w:rsidRPr="009211CE">
        <w:rPr>
          <w:rFonts w:cstheme="minorHAnsi"/>
          <w:sz w:val="24"/>
          <w:szCs w:val="24"/>
        </w:rPr>
        <w:t> </w:t>
      </w:r>
      <w:r w:rsidR="0047721C" w:rsidRPr="009211CE">
        <w:rPr>
          <w:rFonts w:cstheme="minorHAnsi"/>
          <w:sz w:val="24"/>
          <w:szCs w:val="24"/>
        </w:rPr>
        <w:t>599</w:t>
      </w:r>
    </w:p>
    <w:p w14:paraId="083681B4" w14:textId="77777777" w:rsidR="004B60D8" w:rsidRPr="009211CE" w:rsidRDefault="004B60D8" w:rsidP="004B60D8">
      <w:pPr>
        <w:numPr>
          <w:ilvl w:val="0"/>
          <w:numId w:val="6"/>
        </w:numPr>
        <w:spacing w:line="276" w:lineRule="auto"/>
        <w:rPr>
          <w:rFonts w:cstheme="minorHAnsi"/>
          <w:sz w:val="24"/>
          <w:szCs w:val="24"/>
        </w:rPr>
      </w:pPr>
      <w:r w:rsidRPr="009211CE">
        <w:rPr>
          <w:rFonts w:cstheme="minorHAnsi"/>
          <w:sz w:val="24"/>
          <w:szCs w:val="24"/>
        </w:rPr>
        <w:t xml:space="preserve">Bezpośrednio w siedzibie: </w:t>
      </w:r>
    </w:p>
    <w:p w14:paraId="2E1A8153" w14:textId="77777777"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Wojewódzki Urząd Pracy w Opolu, </w:t>
      </w:r>
    </w:p>
    <w:p w14:paraId="49E02A10" w14:textId="77777777"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ul. Głogowska 25c, </w:t>
      </w:r>
    </w:p>
    <w:p w14:paraId="37BA8AA5" w14:textId="77777777"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45-315 Opole, </w:t>
      </w:r>
    </w:p>
    <w:p w14:paraId="0A65A5D3" w14:textId="48E46192"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w Wydziale Wyboru i </w:t>
      </w:r>
      <w:r w:rsidR="00297D86" w:rsidRPr="009211CE">
        <w:rPr>
          <w:rFonts w:cstheme="minorHAnsi"/>
          <w:b/>
          <w:sz w:val="24"/>
          <w:szCs w:val="24"/>
        </w:rPr>
        <w:t>R</w:t>
      </w:r>
      <w:r w:rsidRPr="009211CE">
        <w:rPr>
          <w:rFonts w:cstheme="minorHAnsi"/>
          <w:b/>
          <w:sz w:val="24"/>
          <w:szCs w:val="24"/>
        </w:rPr>
        <w:t>ealizacji Projektów Funduszy Europejskich - wyłącznie po wcześniejszym zgłoszeniu takiego zamiaru telefonicznie pod numerem telefonu tel. 77 44 17 472, 77 44 17 002 lub 77 44 17 454.</w:t>
      </w:r>
    </w:p>
    <w:p w14:paraId="17F7E81A" w14:textId="77777777" w:rsidR="004B60D8" w:rsidRPr="009211CE" w:rsidRDefault="004B60D8" w:rsidP="0006688C">
      <w:pPr>
        <w:spacing w:after="0" w:line="276" w:lineRule="auto"/>
        <w:rPr>
          <w:rFonts w:cstheme="minorHAnsi"/>
          <w:sz w:val="24"/>
          <w:szCs w:val="24"/>
        </w:rPr>
      </w:pPr>
    </w:p>
    <w:p w14:paraId="2D399B11" w14:textId="574185F9" w:rsidR="001234B1" w:rsidRPr="009211CE" w:rsidRDefault="001234B1" w:rsidP="0006688C">
      <w:pPr>
        <w:spacing w:after="0" w:line="276" w:lineRule="auto"/>
        <w:rPr>
          <w:rFonts w:cstheme="minorHAnsi"/>
          <w:sz w:val="24"/>
          <w:szCs w:val="24"/>
        </w:rPr>
      </w:pPr>
      <w:r w:rsidRPr="009211CE">
        <w:rPr>
          <w:rFonts w:cstheme="minorHAnsi"/>
          <w:sz w:val="24"/>
          <w:szCs w:val="24"/>
        </w:rPr>
        <w:t>Natomiast w zakładce „często zadawane pytani</w:t>
      </w:r>
      <w:r w:rsidR="00FD2873" w:rsidRPr="009211CE">
        <w:rPr>
          <w:rFonts w:cstheme="minorHAnsi"/>
          <w:sz w:val="24"/>
          <w:szCs w:val="24"/>
        </w:rPr>
        <w:t>a</w:t>
      </w:r>
      <w:r w:rsidRPr="009211CE">
        <w:rPr>
          <w:rFonts w:cstheme="minorHAnsi"/>
          <w:sz w:val="24"/>
          <w:szCs w:val="24"/>
        </w:rPr>
        <w:t>” na stronie internetowej</w:t>
      </w:r>
      <w:r w:rsidR="00B37232" w:rsidRPr="009211CE">
        <w:rPr>
          <w:rFonts w:cstheme="minorHAnsi"/>
          <w:sz w:val="24"/>
          <w:szCs w:val="24"/>
        </w:rPr>
        <w:t xml:space="preserve"> </w:t>
      </w:r>
      <w:hyperlink r:id="rId28" w:history="1">
        <w:r w:rsidR="00B37232" w:rsidRPr="009211CE">
          <w:rPr>
            <w:rStyle w:val="Hipercze"/>
            <w:rFonts w:cstheme="minorHAnsi"/>
            <w:color w:val="auto"/>
            <w:sz w:val="24"/>
            <w:szCs w:val="24"/>
          </w:rPr>
          <w:t>IZ</w:t>
        </w:r>
        <w:r w:rsidRPr="009211CE">
          <w:rPr>
            <w:rStyle w:val="Hipercze"/>
            <w:rFonts w:cstheme="minorHAnsi"/>
            <w:color w:val="auto"/>
            <w:sz w:val="24"/>
            <w:szCs w:val="24"/>
          </w:rPr>
          <w:t xml:space="preserve"> FEO 2021-2027</w:t>
        </w:r>
      </w:hyperlink>
      <w:r w:rsidRPr="009211CE">
        <w:rPr>
          <w:rFonts w:cstheme="minorHAnsi"/>
          <w:sz w:val="24"/>
          <w:szCs w:val="24"/>
        </w:rPr>
        <w:t xml:space="preserve"> zamieszczane są pytania i odpowiedzi na często zadawane pytania do różnych postępowań konkurencyjnych.</w:t>
      </w:r>
    </w:p>
    <w:p w14:paraId="4702163C" w14:textId="77777777" w:rsidR="00403E75" w:rsidRPr="009211CE" w:rsidRDefault="00403E75" w:rsidP="00E72F04">
      <w:pPr>
        <w:autoSpaceDE w:val="0"/>
        <w:autoSpaceDN w:val="0"/>
        <w:adjustRightInd w:val="0"/>
        <w:spacing w:after="240" w:line="276" w:lineRule="auto"/>
        <w:rPr>
          <w:rFonts w:cstheme="minorHAnsi"/>
          <w:sz w:val="24"/>
          <w:szCs w:val="24"/>
        </w:rPr>
      </w:pPr>
    </w:p>
    <w:p w14:paraId="275F0596" w14:textId="2A1E1313" w:rsidR="0028206F" w:rsidRPr="009211CE" w:rsidRDefault="0028206F"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50" w:name="_Toc197594845"/>
      <w:r w:rsidRPr="009211CE">
        <w:rPr>
          <w:rFonts w:asciiTheme="minorHAnsi" w:hAnsiTheme="minorHAnsi" w:cstheme="minorHAnsi"/>
          <w:b/>
          <w:color w:val="auto"/>
          <w:sz w:val="28"/>
          <w:szCs w:val="28"/>
        </w:rPr>
        <w:t>Kwalifikowalność wydatków</w:t>
      </w:r>
      <w:bookmarkEnd w:id="50"/>
    </w:p>
    <w:p w14:paraId="768C555B" w14:textId="77777777" w:rsidR="00D71CB8" w:rsidRPr="009211CE" w:rsidRDefault="00D7016C" w:rsidP="00694FB7">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Kwalifikowalność wydatków dla projektów współfinansowanych ze środków krajowych </w:t>
      </w:r>
      <w:r w:rsidRPr="009211CE">
        <w:rPr>
          <w:rFonts w:eastAsia="Times New Roman" w:cstheme="minorHAnsi"/>
          <w:sz w:val="24"/>
          <w:szCs w:val="24"/>
          <w:lang w:eastAsia="pl-PL"/>
        </w:rPr>
        <w:br/>
        <w:t xml:space="preserve">i unijnych w ramach </w:t>
      </w:r>
      <w:r w:rsidR="003F72E3" w:rsidRPr="009211CE">
        <w:rPr>
          <w:rFonts w:eastAsia="Times New Roman" w:cstheme="minorHAnsi"/>
          <w:sz w:val="24"/>
          <w:szCs w:val="24"/>
          <w:lang w:eastAsia="pl-PL"/>
        </w:rPr>
        <w:t xml:space="preserve">programu </w:t>
      </w:r>
      <w:r w:rsidRPr="009211CE">
        <w:rPr>
          <w:rFonts w:eastAsia="Times New Roman" w:cstheme="minorHAnsi"/>
          <w:sz w:val="24"/>
          <w:szCs w:val="24"/>
          <w:lang w:eastAsia="pl-PL"/>
        </w:rPr>
        <w:t xml:space="preserve">FEO 2021-2027 musi być zgodna z przepisami unijnymi </w:t>
      </w:r>
      <w:r w:rsidR="005A21EC" w:rsidRPr="009211CE">
        <w:rPr>
          <w:rFonts w:eastAsia="Times New Roman" w:cstheme="minorHAnsi"/>
          <w:sz w:val="24"/>
          <w:szCs w:val="24"/>
          <w:lang w:eastAsia="pl-PL"/>
        </w:rPr>
        <w:br/>
      </w:r>
      <w:r w:rsidRPr="009211CE">
        <w:rPr>
          <w:rFonts w:eastAsia="Times New Roman" w:cstheme="minorHAnsi"/>
          <w:sz w:val="24"/>
          <w:szCs w:val="24"/>
          <w:lang w:eastAsia="pl-PL"/>
        </w:rPr>
        <w:t>i krajowymi</w:t>
      </w:r>
      <w:r w:rsidR="00D71CB8" w:rsidRPr="009211CE">
        <w:rPr>
          <w:rFonts w:eastAsia="Times New Roman" w:cstheme="minorHAnsi"/>
          <w:sz w:val="24"/>
          <w:szCs w:val="24"/>
          <w:lang w:eastAsia="pl-PL"/>
        </w:rPr>
        <w:t>, w tym w szczególności:</w:t>
      </w:r>
    </w:p>
    <w:p w14:paraId="4471146E" w14:textId="77777777" w:rsidR="00D71CB8" w:rsidRPr="009211CE" w:rsidRDefault="00D71CB8" w:rsidP="00705965">
      <w:pPr>
        <w:numPr>
          <w:ilvl w:val="0"/>
          <w:numId w:val="17"/>
        </w:num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Rozporządzeniem ogólnym.</w:t>
      </w:r>
    </w:p>
    <w:p w14:paraId="4129A650" w14:textId="36DFE332" w:rsidR="00D71CB8" w:rsidRPr="009211CE" w:rsidRDefault="00D71CB8" w:rsidP="00705965">
      <w:pPr>
        <w:numPr>
          <w:ilvl w:val="0"/>
          <w:numId w:val="17"/>
        </w:num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Ustawą</w:t>
      </w:r>
      <w:r w:rsidR="00B114EC" w:rsidRPr="009211CE">
        <w:rPr>
          <w:rFonts w:eastAsia="Times New Roman" w:cstheme="minorHAnsi"/>
          <w:sz w:val="24"/>
          <w:szCs w:val="24"/>
          <w:lang w:eastAsia="pl-PL"/>
        </w:rPr>
        <w:t xml:space="preserve"> wdrożeniową</w:t>
      </w:r>
      <w:r w:rsidRPr="009211CE">
        <w:rPr>
          <w:rFonts w:eastAsia="Times New Roman" w:cstheme="minorHAnsi"/>
          <w:sz w:val="24"/>
          <w:szCs w:val="24"/>
          <w:lang w:eastAsia="pl-PL"/>
        </w:rPr>
        <w:t>.</w:t>
      </w:r>
    </w:p>
    <w:p w14:paraId="75DE3502" w14:textId="77777777" w:rsidR="00D71CB8" w:rsidRPr="009211CE" w:rsidRDefault="00D71CB8" w:rsidP="00D71CB8">
      <w:pPr>
        <w:spacing w:after="120" w:line="276" w:lineRule="auto"/>
        <w:rPr>
          <w:rFonts w:eastAsia="Times New Roman" w:cstheme="minorHAnsi"/>
          <w:b/>
          <w:bCs/>
          <w:sz w:val="24"/>
          <w:szCs w:val="24"/>
          <w:lang w:eastAsia="pl-PL"/>
        </w:rPr>
      </w:pPr>
      <w:r w:rsidRPr="009211CE">
        <w:rPr>
          <w:rFonts w:eastAsia="Times New Roman" w:cstheme="minorHAnsi"/>
          <w:sz w:val="24"/>
          <w:szCs w:val="24"/>
          <w:lang w:eastAsia="pl-PL"/>
        </w:rPr>
        <w:lastRenderedPageBreak/>
        <w:t>a także z uwzględnieniem:</w:t>
      </w:r>
    </w:p>
    <w:p w14:paraId="68A487C8" w14:textId="17E9E96B" w:rsidR="00D71CB8" w:rsidRPr="009211CE" w:rsidRDefault="00D71CB8" w:rsidP="007A04D7">
      <w:pPr>
        <w:numPr>
          <w:ilvl w:val="0"/>
          <w:numId w:val="18"/>
        </w:numPr>
        <w:spacing w:after="120" w:line="276" w:lineRule="auto"/>
        <w:ind w:left="284" w:hanging="437"/>
        <w:rPr>
          <w:rFonts w:eastAsia="Times New Roman" w:cstheme="minorHAnsi"/>
          <w:sz w:val="24"/>
          <w:szCs w:val="24"/>
          <w:lang w:eastAsia="pl-PL"/>
        </w:rPr>
      </w:pPr>
      <w:r w:rsidRPr="009211CE">
        <w:rPr>
          <w:rFonts w:eastAsia="Times New Roman" w:cstheme="minorHAnsi"/>
          <w:bCs/>
          <w:sz w:val="24"/>
          <w:szCs w:val="24"/>
          <w:lang w:eastAsia="pl-PL"/>
        </w:rPr>
        <w:t>Wytycznych dotyczących kwalifikowalności wydatków na lata 2021-2027</w:t>
      </w:r>
    </w:p>
    <w:p w14:paraId="0AF9FFD1" w14:textId="77777777" w:rsidR="00D71CB8" w:rsidRPr="009211CE" w:rsidRDefault="00D71CB8"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33D7A794" w14:textId="091F0DFD" w:rsidR="00D71CB8" w:rsidRPr="009211CE" w:rsidRDefault="00D71CB8"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t>Wytycznych dotyczących realizacji zasad równościowych w ramach fund</w:t>
      </w:r>
      <w:r w:rsidR="003501C6" w:rsidRPr="009211CE">
        <w:rPr>
          <w:rFonts w:eastAsia="Times New Roman" w:cstheme="minorHAnsi"/>
          <w:sz w:val="24"/>
          <w:szCs w:val="24"/>
          <w:lang w:eastAsia="pl-PL"/>
        </w:rPr>
        <w:t>uszy unijnych na lata 2021-2027</w:t>
      </w:r>
    </w:p>
    <w:p w14:paraId="7344AA82" w14:textId="116A8AC2" w:rsidR="00D71CB8" w:rsidRPr="009211CE" w:rsidRDefault="00D71CB8"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t xml:space="preserve">Ustawy z dnia </w:t>
      </w:r>
      <w:r w:rsidR="003501C6" w:rsidRPr="009211CE">
        <w:rPr>
          <w:rFonts w:eastAsia="Times New Roman" w:cstheme="minorHAnsi"/>
          <w:sz w:val="24"/>
          <w:szCs w:val="24"/>
          <w:lang w:eastAsia="pl-PL"/>
        </w:rPr>
        <w:t>5 sierpnia</w:t>
      </w:r>
      <w:r w:rsidRPr="009211CE">
        <w:rPr>
          <w:rFonts w:eastAsia="Times New Roman" w:cstheme="minorHAnsi"/>
          <w:sz w:val="24"/>
          <w:szCs w:val="24"/>
          <w:lang w:eastAsia="pl-PL"/>
        </w:rPr>
        <w:t xml:space="preserve"> </w:t>
      </w:r>
      <w:r w:rsidR="003501C6" w:rsidRPr="009211CE">
        <w:rPr>
          <w:rFonts w:eastAsia="Times New Roman" w:cstheme="minorHAnsi"/>
          <w:sz w:val="24"/>
          <w:szCs w:val="24"/>
          <w:lang w:eastAsia="pl-PL"/>
        </w:rPr>
        <w:t>2022</w:t>
      </w:r>
      <w:r w:rsidRPr="009211CE">
        <w:rPr>
          <w:rFonts w:eastAsia="Times New Roman" w:cstheme="minorHAnsi"/>
          <w:sz w:val="24"/>
          <w:szCs w:val="24"/>
          <w:lang w:eastAsia="pl-PL"/>
        </w:rPr>
        <w:t xml:space="preserve"> r. o </w:t>
      </w:r>
      <w:r w:rsidR="003501C6" w:rsidRPr="009211CE">
        <w:rPr>
          <w:rFonts w:eastAsia="Times New Roman" w:cstheme="minorHAnsi"/>
          <w:sz w:val="24"/>
          <w:szCs w:val="24"/>
          <w:lang w:eastAsia="pl-PL"/>
        </w:rPr>
        <w:t>ekonomii społecznej</w:t>
      </w:r>
      <w:r w:rsidRPr="009211CE">
        <w:rPr>
          <w:rFonts w:eastAsia="Times New Roman" w:cstheme="minorHAnsi"/>
          <w:sz w:val="24"/>
          <w:szCs w:val="24"/>
          <w:lang w:eastAsia="pl-PL"/>
        </w:rPr>
        <w:t xml:space="preserve"> (Dz. U. z 202</w:t>
      </w:r>
      <w:r w:rsidR="00123522" w:rsidRPr="009211CE">
        <w:rPr>
          <w:rFonts w:eastAsia="Times New Roman" w:cstheme="minorHAnsi"/>
          <w:sz w:val="24"/>
          <w:szCs w:val="24"/>
          <w:lang w:eastAsia="pl-PL"/>
        </w:rPr>
        <w:t>4</w:t>
      </w:r>
      <w:r w:rsidRPr="009211CE">
        <w:rPr>
          <w:rFonts w:eastAsia="Times New Roman" w:cstheme="minorHAnsi"/>
          <w:sz w:val="24"/>
          <w:szCs w:val="24"/>
          <w:lang w:eastAsia="pl-PL"/>
        </w:rPr>
        <w:t xml:space="preserve"> r., poz. </w:t>
      </w:r>
      <w:r w:rsidR="003501C6" w:rsidRPr="009211CE">
        <w:rPr>
          <w:rFonts w:eastAsia="Times New Roman" w:cstheme="minorHAnsi"/>
          <w:sz w:val="24"/>
          <w:szCs w:val="24"/>
          <w:lang w:eastAsia="pl-PL"/>
        </w:rPr>
        <w:t>1</w:t>
      </w:r>
      <w:r w:rsidR="00123522" w:rsidRPr="009211CE">
        <w:rPr>
          <w:rFonts w:eastAsia="Times New Roman" w:cstheme="minorHAnsi"/>
          <w:sz w:val="24"/>
          <w:szCs w:val="24"/>
          <w:lang w:eastAsia="pl-PL"/>
        </w:rPr>
        <w:t>13</w:t>
      </w:r>
      <w:r w:rsidR="00EE63D7" w:rsidRPr="009211CE">
        <w:rPr>
          <w:rFonts w:eastAsia="Times New Roman" w:cstheme="minorHAnsi"/>
          <w:sz w:val="24"/>
          <w:szCs w:val="24"/>
          <w:lang w:eastAsia="pl-PL"/>
        </w:rPr>
        <w:t xml:space="preserve"> ze zm.</w:t>
      </w:r>
      <w:r w:rsidR="003501C6" w:rsidRPr="009211CE">
        <w:rPr>
          <w:rFonts w:eastAsia="Times New Roman" w:cstheme="minorHAnsi"/>
          <w:sz w:val="24"/>
          <w:szCs w:val="24"/>
          <w:lang w:eastAsia="pl-PL"/>
        </w:rPr>
        <w:t>)</w:t>
      </w:r>
    </w:p>
    <w:p w14:paraId="76BF07CA" w14:textId="317B072D" w:rsidR="003501C6" w:rsidRPr="009211CE" w:rsidRDefault="003501C6"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t xml:space="preserve">Ustawy z dnia 12 marca 2004 r. o pomocy społecznej (Dz.U. z </w:t>
      </w:r>
      <w:r w:rsidR="00EE63D7" w:rsidRPr="009211CE">
        <w:rPr>
          <w:rFonts w:eastAsia="Times New Roman" w:cstheme="minorHAnsi"/>
          <w:sz w:val="24"/>
          <w:szCs w:val="24"/>
          <w:lang w:eastAsia="pl-PL"/>
        </w:rPr>
        <w:t xml:space="preserve">2024 </w:t>
      </w:r>
      <w:r w:rsidRPr="009211CE">
        <w:rPr>
          <w:rFonts w:eastAsia="Times New Roman" w:cstheme="minorHAnsi"/>
          <w:sz w:val="24"/>
          <w:szCs w:val="24"/>
          <w:lang w:eastAsia="pl-PL"/>
        </w:rPr>
        <w:t xml:space="preserve">r., poz. </w:t>
      </w:r>
      <w:r w:rsidR="00EE63D7" w:rsidRPr="009211CE">
        <w:rPr>
          <w:rFonts w:eastAsia="Times New Roman" w:cstheme="minorHAnsi"/>
          <w:sz w:val="24"/>
          <w:szCs w:val="24"/>
          <w:lang w:eastAsia="pl-PL"/>
        </w:rPr>
        <w:t xml:space="preserve">1283 </w:t>
      </w:r>
      <w:r w:rsidR="00123522" w:rsidRPr="009211CE">
        <w:rPr>
          <w:rFonts w:eastAsia="Times New Roman" w:cstheme="minorHAnsi"/>
          <w:sz w:val="24"/>
          <w:szCs w:val="24"/>
          <w:lang w:eastAsia="pl-PL"/>
        </w:rPr>
        <w:t>ze zm.</w:t>
      </w:r>
      <w:r w:rsidRPr="009211CE">
        <w:rPr>
          <w:rFonts w:eastAsia="Times New Roman" w:cstheme="minorHAnsi"/>
          <w:sz w:val="24"/>
          <w:szCs w:val="24"/>
          <w:lang w:eastAsia="pl-PL"/>
        </w:rPr>
        <w:t>)</w:t>
      </w:r>
    </w:p>
    <w:p w14:paraId="70869A39" w14:textId="71973873" w:rsidR="001C1B0E" w:rsidRPr="009211CE" w:rsidRDefault="00370415" w:rsidP="007A04D7">
      <w:pPr>
        <w:numPr>
          <w:ilvl w:val="0"/>
          <w:numId w:val="18"/>
        </w:numPr>
        <w:spacing w:after="120" w:line="276" w:lineRule="auto"/>
        <w:ind w:left="284" w:hanging="426"/>
        <w:rPr>
          <w:rFonts w:eastAsia="Times New Roman" w:cstheme="minorHAnsi"/>
          <w:sz w:val="24"/>
          <w:szCs w:val="24"/>
          <w:lang w:eastAsia="pl-PL"/>
        </w:rPr>
      </w:pPr>
      <w:r w:rsidRPr="009211CE">
        <w:rPr>
          <w:rFonts w:cstheme="minorHAnsi"/>
          <w:sz w:val="24"/>
          <w:szCs w:val="24"/>
        </w:rPr>
        <w:t xml:space="preserve">Ustawa z 27 kwietnia 2006 r. </w:t>
      </w:r>
      <w:r w:rsidRPr="009211CE">
        <w:rPr>
          <w:rFonts w:cstheme="minorHAnsi"/>
          <w:iCs/>
          <w:sz w:val="24"/>
          <w:szCs w:val="24"/>
        </w:rPr>
        <w:t>o spółdzielniach socjalnych</w:t>
      </w:r>
      <w:r w:rsidRPr="009211CE">
        <w:rPr>
          <w:rFonts w:cstheme="minorHAnsi"/>
          <w:sz w:val="24"/>
          <w:szCs w:val="24"/>
        </w:rPr>
        <w:t xml:space="preserve"> (Dz.U. z 202</w:t>
      </w:r>
      <w:r w:rsidR="00D97EC1">
        <w:rPr>
          <w:rFonts w:cstheme="minorHAnsi"/>
          <w:sz w:val="24"/>
          <w:szCs w:val="24"/>
        </w:rPr>
        <w:t>5</w:t>
      </w:r>
      <w:r w:rsidRPr="009211CE">
        <w:rPr>
          <w:rFonts w:cstheme="minorHAnsi"/>
          <w:sz w:val="24"/>
          <w:szCs w:val="24"/>
        </w:rPr>
        <w:t xml:space="preserve"> r. poz. </w:t>
      </w:r>
      <w:r w:rsidR="00D97EC1">
        <w:rPr>
          <w:rFonts w:cstheme="minorHAnsi"/>
          <w:sz w:val="24"/>
          <w:szCs w:val="24"/>
        </w:rPr>
        <w:t>178</w:t>
      </w:r>
      <w:r w:rsidRPr="009211CE">
        <w:rPr>
          <w:rFonts w:cstheme="minorHAnsi"/>
          <w:sz w:val="24"/>
          <w:szCs w:val="24"/>
        </w:rPr>
        <w:t>)</w:t>
      </w:r>
    </w:p>
    <w:p w14:paraId="7D2B29AD" w14:textId="336AF2E2" w:rsidR="001C1B0E" w:rsidRPr="009211CE" w:rsidRDefault="001C1B0E"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t>Ustawy z dnia 29 września 1994 r. o rachunkowości (Dz. U. z 2023 r. poz. 120 ze zm.)</w:t>
      </w:r>
    </w:p>
    <w:p w14:paraId="2A58F109" w14:textId="1926B641" w:rsidR="00D7016C" w:rsidRPr="009211CE" w:rsidRDefault="00D7016C" w:rsidP="00694FB7">
      <w:pPr>
        <w:spacing w:after="120" w:line="276" w:lineRule="auto"/>
        <w:rPr>
          <w:rFonts w:eastAsia="Times New Roman" w:cstheme="minorHAnsi"/>
          <w:sz w:val="24"/>
          <w:szCs w:val="24"/>
          <w:lang w:eastAsia="pl-PL"/>
        </w:rPr>
      </w:pPr>
    </w:p>
    <w:p w14:paraId="0CD574AD" w14:textId="77777777" w:rsidR="00301504" w:rsidRPr="009211CE" w:rsidRDefault="00F64119" w:rsidP="00DE532E">
      <w:pPr>
        <w:spacing w:after="120" w:line="276" w:lineRule="auto"/>
        <w:rPr>
          <w:rFonts w:eastAsia="Times New Roman" w:cstheme="minorHAnsi"/>
          <w:b/>
          <w:sz w:val="24"/>
          <w:szCs w:val="24"/>
          <w:lang w:eastAsia="pl-PL"/>
        </w:rPr>
      </w:pPr>
      <w:r w:rsidRPr="009211CE">
        <w:rPr>
          <w:rFonts w:eastAsia="Times New Roman" w:cstheme="minorHAnsi"/>
          <w:b/>
          <w:sz w:val="24"/>
          <w:szCs w:val="24"/>
          <w:lang w:eastAsia="pl-PL"/>
        </w:rPr>
        <w:t xml:space="preserve">Początkiem okresu kwalifikowalności wydatków jest data rozpoczęcia okresu realizacji projektu </w:t>
      </w:r>
      <w:r w:rsidRPr="009211CE">
        <w:rPr>
          <w:rFonts w:eastAsia="Times New Roman" w:cstheme="minorHAnsi"/>
          <w:b/>
          <w:bCs/>
          <w:sz w:val="24"/>
          <w:szCs w:val="24"/>
          <w:lang w:eastAsia="pl-PL"/>
        </w:rPr>
        <w:t>wskazana we wniosku o dofinansowanie</w:t>
      </w:r>
      <w:r w:rsidR="00EE02C7" w:rsidRPr="009211CE">
        <w:rPr>
          <w:rFonts w:eastAsia="Times New Roman" w:cstheme="minorHAnsi"/>
          <w:b/>
          <w:sz w:val="24"/>
          <w:szCs w:val="24"/>
          <w:lang w:eastAsia="pl-PL"/>
        </w:rPr>
        <w:t>. Data ta nie może być wcześniejsza niż dzień złożenia wniosku w ramach naboru.</w:t>
      </w:r>
      <w:r w:rsidR="0071178C" w:rsidRPr="009211CE">
        <w:rPr>
          <w:rFonts w:eastAsia="Times New Roman" w:cstheme="minorHAnsi"/>
          <w:b/>
          <w:sz w:val="24"/>
          <w:szCs w:val="24"/>
          <w:lang w:eastAsia="pl-PL"/>
        </w:rPr>
        <w:t xml:space="preserve"> </w:t>
      </w:r>
    </w:p>
    <w:p w14:paraId="6A9BF022" w14:textId="00AB71E3" w:rsidR="00301504" w:rsidRPr="009211CE" w:rsidRDefault="00301504" w:rsidP="00301504">
      <w:pPr>
        <w:spacing w:after="120" w:line="276" w:lineRule="auto"/>
        <w:rPr>
          <w:rFonts w:eastAsia="Times New Roman" w:cstheme="minorHAnsi"/>
          <w:b/>
          <w:sz w:val="24"/>
          <w:szCs w:val="24"/>
          <w:lang w:eastAsia="pl-PL"/>
        </w:rPr>
      </w:pPr>
      <w:r w:rsidRPr="009211CE">
        <w:rPr>
          <w:rFonts w:eastAsia="Times New Roman" w:cstheme="minorHAnsi"/>
          <w:b/>
          <w:sz w:val="24"/>
          <w:szCs w:val="24"/>
          <w:lang w:eastAsia="pl-PL"/>
        </w:rPr>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4DC00933" w14:textId="07BD8F9B" w:rsidR="00D7016C" w:rsidRPr="009211CE" w:rsidRDefault="00D7016C" w:rsidP="00DE532E">
      <w:pPr>
        <w:spacing w:after="120" w:line="276" w:lineRule="auto"/>
        <w:rPr>
          <w:rFonts w:eastAsia="Times New Roman" w:cstheme="minorHAnsi"/>
          <w:sz w:val="24"/>
          <w:szCs w:val="24"/>
          <w:lang w:eastAsia="pl-PL"/>
        </w:rPr>
      </w:pPr>
    </w:p>
    <w:p w14:paraId="6061C617" w14:textId="3D581261" w:rsidR="007B777F" w:rsidRPr="009211CE" w:rsidRDefault="007B777F" w:rsidP="00DE532E">
      <w:pPr>
        <w:spacing w:after="240" w:line="276" w:lineRule="auto"/>
        <w:rPr>
          <w:rFonts w:eastAsia="Times New Roman" w:cstheme="minorHAnsi"/>
          <w:b/>
          <w:sz w:val="24"/>
          <w:szCs w:val="24"/>
          <w:lang w:eastAsia="pl-PL"/>
        </w:rPr>
      </w:pPr>
      <w:r w:rsidRPr="009211CE">
        <w:rPr>
          <w:rFonts w:eastAsia="Times New Roman" w:cstheme="minorHAnsi"/>
          <w:b/>
          <w:sz w:val="24"/>
          <w:szCs w:val="24"/>
          <w:lang w:eastAsia="pl-PL"/>
        </w:rPr>
        <w:t>Końcową datą kwalifikowalności wydatków jest 31 grudnia 2029 r</w:t>
      </w:r>
      <w:r w:rsidR="0047650F" w:rsidRPr="009211CE">
        <w:rPr>
          <w:rFonts w:eastAsia="Times New Roman" w:cstheme="minorHAnsi"/>
          <w:b/>
          <w:sz w:val="24"/>
          <w:szCs w:val="24"/>
          <w:lang w:eastAsia="pl-PL"/>
        </w:rPr>
        <w:t>.</w:t>
      </w:r>
    </w:p>
    <w:p w14:paraId="306A9288" w14:textId="03DF8FEB" w:rsidR="00A11639" w:rsidRPr="009211CE" w:rsidRDefault="00A11639" w:rsidP="002A1296">
      <w:pPr>
        <w:spacing w:after="120" w:line="276" w:lineRule="auto"/>
        <w:rPr>
          <w:rFonts w:cstheme="minorHAnsi"/>
          <w:sz w:val="24"/>
          <w:szCs w:val="24"/>
        </w:rPr>
      </w:pPr>
      <w:r w:rsidRPr="009211CE">
        <w:rPr>
          <w:rFonts w:cstheme="minorHAnsi"/>
          <w:sz w:val="24"/>
          <w:szCs w:val="24"/>
        </w:rPr>
        <w:t xml:space="preserve">Okres kwalifikowalności wydatków w ramach </w:t>
      </w:r>
      <w:r w:rsidR="001F2DA1" w:rsidRPr="009211CE">
        <w:rPr>
          <w:rFonts w:cstheme="minorHAnsi"/>
          <w:sz w:val="24"/>
          <w:szCs w:val="24"/>
        </w:rPr>
        <w:t xml:space="preserve">danego </w:t>
      </w:r>
      <w:r w:rsidRPr="009211CE">
        <w:rPr>
          <w:rFonts w:cstheme="minorHAnsi"/>
          <w:sz w:val="24"/>
          <w:szCs w:val="24"/>
        </w:rPr>
        <w:t xml:space="preserve">projektu określony jest w umowie </w:t>
      </w:r>
      <w:r w:rsidRPr="009211CE">
        <w:rPr>
          <w:rFonts w:cstheme="minorHAnsi"/>
          <w:sz w:val="24"/>
          <w:szCs w:val="24"/>
        </w:rPr>
        <w:br/>
        <w:t>o dofinansowanie projektu</w:t>
      </w:r>
      <w:r w:rsidR="001D553A" w:rsidRPr="009211CE">
        <w:rPr>
          <w:rFonts w:cstheme="minorHAnsi"/>
          <w:sz w:val="24"/>
          <w:szCs w:val="24"/>
        </w:rPr>
        <w:t>.</w:t>
      </w:r>
    </w:p>
    <w:p w14:paraId="7A586D39" w14:textId="6C3BBE02" w:rsidR="00DE532E" w:rsidRPr="009211CE" w:rsidRDefault="00DE532E" w:rsidP="002A1296">
      <w:pPr>
        <w:spacing w:after="120" w:line="276" w:lineRule="auto"/>
        <w:rPr>
          <w:rFonts w:cstheme="minorHAnsi"/>
          <w:sz w:val="24"/>
          <w:szCs w:val="24"/>
        </w:rPr>
      </w:pPr>
      <w:r w:rsidRPr="009211CE">
        <w:rPr>
          <w:rFonts w:cstheme="minorHAnsi"/>
          <w:sz w:val="24"/>
          <w:szCs w:val="24"/>
        </w:rPr>
        <w:t xml:space="preserve">Okres kwalifikowalności wydatków w ramach projektu </w:t>
      </w:r>
      <w:r w:rsidRPr="009211CE">
        <w:rPr>
          <w:rFonts w:cstheme="minorHAnsi"/>
          <w:b/>
          <w:bCs/>
          <w:sz w:val="24"/>
          <w:szCs w:val="24"/>
        </w:rPr>
        <w:t>może przypadać na okres przed podpisaniem umowy o dofinansowanie projektu.</w:t>
      </w:r>
      <w:r w:rsidRPr="009211CE">
        <w:rPr>
          <w:rFonts w:cstheme="minorHAnsi"/>
          <w:sz w:val="24"/>
          <w:szCs w:val="24"/>
        </w:rPr>
        <w:t xml:space="preserve"> Wydatki poniesione przed podpisaniem umowy o dofinansowanie projektu mogą zostać uznane za kwalifikowalne wyłącznie </w:t>
      </w:r>
      <w:r w:rsidR="00D9723D" w:rsidRPr="009211CE">
        <w:rPr>
          <w:rFonts w:cstheme="minorHAnsi"/>
          <w:sz w:val="24"/>
          <w:szCs w:val="24"/>
        </w:rPr>
        <w:br/>
      </w:r>
      <w:r w:rsidRPr="009211CE">
        <w:rPr>
          <w:rFonts w:cstheme="minorHAnsi"/>
          <w:sz w:val="24"/>
          <w:szCs w:val="24"/>
        </w:rPr>
        <w:t>w przypadku spełnienia warunków kwalifikowalności określonych w Wytycznych dotyczących kwalifikowalności wydatków na lata 2021-2027 i umowie o dofinansowanie projektu.</w:t>
      </w:r>
    </w:p>
    <w:p w14:paraId="57DD9AB0" w14:textId="4AF53C86" w:rsidR="002A1296" w:rsidRPr="009211CE" w:rsidRDefault="002A1296" w:rsidP="002A1296">
      <w:pPr>
        <w:spacing w:after="120" w:line="276" w:lineRule="auto"/>
        <w:rPr>
          <w:rFonts w:cstheme="minorHAnsi"/>
          <w:sz w:val="24"/>
          <w:szCs w:val="24"/>
        </w:rPr>
      </w:pPr>
      <w:r w:rsidRPr="009211CE">
        <w:rPr>
          <w:rFonts w:cstheme="minorHAnsi"/>
          <w:sz w:val="24"/>
          <w:szCs w:val="24"/>
        </w:rPr>
        <w:t>W przypadku gdy wnioskodawca rozpoczyna realizację projektu na własne ryzyko przed podpisaniem umowy o dofinansowanie projektu, upublicznia zapytanie ofertowe w sposób określony w pkt 1 sekcji 3.2.3 Wytycznych dotyczących kwalifikowalności wydatków na lata 2021-2027.</w:t>
      </w:r>
    </w:p>
    <w:p w14:paraId="7E469DD6" w14:textId="7E9BD537" w:rsidR="002A1296" w:rsidRPr="009211CE" w:rsidRDefault="002A1296" w:rsidP="002A1296">
      <w:pPr>
        <w:spacing w:after="120" w:line="276" w:lineRule="auto"/>
        <w:rPr>
          <w:rFonts w:cstheme="minorHAnsi"/>
          <w:sz w:val="24"/>
          <w:szCs w:val="24"/>
        </w:rPr>
      </w:pPr>
      <w:r w:rsidRPr="009211CE">
        <w:rPr>
          <w:rFonts w:cstheme="minorHAnsi"/>
          <w:sz w:val="24"/>
          <w:szCs w:val="24"/>
        </w:rPr>
        <w:t xml:space="preserve">Wnioskodawca przygotowuje i przeprowadza postępowanie o udzielenie zamówienia </w:t>
      </w:r>
      <w:r w:rsidRPr="009211CE">
        <w:rPr>
          <w:rFonts w:cstheme="minorHAnsi"/>
          <w:sz w:val="24"/>
          <w:szCs w:val="24"/>
        </w:rPr>
        <w:b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7409D938" w14:textId="0800B270" w:rsidR="0014777A" w:rsidRPr="009211CE" w:rsidRDefault="00D63C63" w:rsidP="004C3404">
      <w:pPr>
        <w:spacing w:after="120" w:line="276" w:lineRule="auto"/>
        <w:rPr>
          <w:rFonts w:cstheme="minorHAnsi"/>
          <w:sz w:val="24"/>
          <w:szCs w:val="24"/>
        </w:rPr>
      </w:pPr>
      <w:r w:rsidRPr="009211CE">
        <w:rPr>
          <w:rFonts w:cstheme="minorHAnsi"/>
          <w:sz w:val="24"/>
          <w:szCs w:val="24"/>
        </w:rPr>
        <w:lastRenderedPageBreak/>
        <w:t xml:space="preserve">Możliwe jest ponoszenie wydatków po okresie wskazanym w umowie o dofinansowanie </w:t>
      </w:r>
      <w:r w:rsidR="00301504" w:rsidRPr="009211CE">
        <w:rPr>
          <w:rFonts w:cstheme="minorHAnsi"/>
          <w:sz w:val="24"/>
          <w:szCs w:val="24"/>
        </w:rPr>
        <w:t xml:space="preserve">projektu </w:t>
      </w:r>
      <w:r w:rsidRPr="009211CE">
        <w:rPr>
          <w:rFonts w:cstheme="minorHAnsi"/>
          <w:sz w:val="24"/>
          <w:szCs w:val="24"/>
        </w:rPr>
        <w:t>pod warunkiem, że wydatki te zostały poniesione w związku z realizacją projektu oraz zostaną uwzględnione we wniosku 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484FAEBB" w14:textId="6938438E" w:rsidR="00FF58C9" w:rsidRPr="009211CE" w:rsidRDefault="00FF58C9" w:rsidP="004C3404">
      <w:pPr>
        <w:suppressAutoHyphens/>
        <w:spacing w:after="120" w:line="276" w:lineRule="auto"/>
        <w:rPr>
          <w:rFonts w:eastAsia="Times New Roman" w:cstheme="minorHAnsi"/>
          <w:b/>
          <w:sz w:val="24"/>
          <w:szCs w:val="24"/>
          <w:lang w:eastAsia="ar-SA"/>
        </w:rPr>
      </w:pPr>
      <w:r w:rsidRPr="009211CE">
        <w:rPr>
          <w:rFonts w:eastAsia="Times New Roman" w:cstheme="minorHAnsi"/>
          <w:b/>
          <w:sz w:val="24"/>
          <w:szCs w:val="24"/>
          <w:lang w:eastAsia="ar-SA"/>
        </w:rPr>
        <w:t xml:space="preserve">W zakresie kwalifikowalności uczestników </w:t>
      </w:r>
      <w:r w:rsidR="006D6D2B" w:rsidRPr="009211CE">
        <w:rPr>
          <w:rFonts w:eastAsia="Times New Roman" w:cstheme="minorHAnsi"/>
          <w:b/>
          <w:sz w:val="24"/>
          <w:szCs w:val="24"/>
          <w:lang w:eastAsia="ar-SA"/>
        </w:rPr>
        <w:t>p</w:t>
      </w:r>
      <w:r w:rsidRPr="009211CE">
        <w:rPr>
          <w:rFonts w:eastAsia="Times New Roman" w:cstheme="minorHAnsi"/>
          <w:b/>
          <w:sz w:val="24"/>
          <w:szCs w:val="24"/>
          <w:lang w:eastAsia="ar-SA"/>
        </w:rPr>
        <w:t xml:space="preserve">rojektu </w:t>
      </w:r>
      <w:r w:rsidR="006D6D2B" w:rsidRPr="009211CE">
        <w:rPr>
          <w:rFonts w:eastAsia="Times New Roman" w:cstheme="minorHAnsi"/>
          <w:b/>
          <w:sz w:val="24"/>
          <w:szCs w:val="24"/>
          <w:lang w:eastAsia="ar-SA"/>
        </w:rPr>
        <w:t>b</w:t>
      </w:r>
      <w:r w:rsidRPr="009211CE">
        <w:rPr>
          <w:rFonts w:eastAsia="Times New Roman" w:cstheme="minorHAnsi"/>
          <w:b/>
          <w:sz w:val="24"/>
          <w:szCs w:val="24"/>
          <w:lang w:eastAsia="ar-SA"/>
        </w:rPr>
        <w:t>eneficjent zobowiązany jest przestrzegać zapisów znajdujących się w Wytycznych dotyczących kwalifikowalności wydatków na lata 2021-2027.</w:t>
      </w:r>
    </w:p>
    <w:p w14:paraId="3B51CB8A" w14:textId="29590629" w:rsidR="00370415" w:rsidRPr="009211CE" w:rsidRDefault="00370415" w:rsidP="004C3404">
      <w:pPr>
        <w:suppressAutoHyphens/>
        <w:spacing w:after="120" w:line="276" w:lineRule="auto"/>
        <w:rPr>
          <w:rFonts w:eastAsia="Times New Roman" w:cstheme="minorHAnsi"/>
          <w:b/>
          <w:sz w:val="24"/>
          <w:szCs w:val="24"/>
          <w:lang w:eastAsia="ar-SA"/>
        </w:rPr>
      </w:pPr>
      <w:r w:rsidRPr="009211CE">
        <w:rPr>
          <w:rFonts w:eastAsia="Times New Roman" w:cstheme="minorHAnsi"/>
          <w:b/>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7933DB4B" w14:textId="2E84816B" w:rsidR="00FF58C9" w:rsidRPr="009211CE" w:rsidRDefault="00FF58C9" w:rsidP="004C3404">
      <w:pPr>
        <w:suppressAutoHyphens/>
        <w:spacing w:after="120" w:line="276" w:lineRule="auto"/>
        <w:rPr>
          <w:rFonts w:eastAsia="Times New Roman" w:cstheme="minorHAnsi"/>
          <w:sz w:val="24"/>
          <w:szCs w:val="24"/>
          <w:lang w:eastAsia="ar-SA"/>
        </w:rPr>
      </w:pPr>
      <w:r w:rsidRPr="009211CE">
        <w:rPr>
          <w:rFonts w:eastAsia="Times New Roman" w:cstheme="minorHAnsi"/>
          <w:sz w:val="24"/>
          <w:szCs w:val="24"/>
          <w:lang w:eastAsia="ar-SA"/>
        </w:rPr>
        <w:t xml:space="preserve">Kwalifikowalność uczestnika projektu lub podmiotu otrzymującego wsparcie </w:t>
      </w:r>
      <w:r w:rsidR="006D6D2B" w:rsidRPr="009211CE">
        <w:rPr>
          <w:rFonts w:eastAsia="Times New Roman" w:cstheme="minorHAnsi"/>
          <w:sz w:val="24"/>
          <w:szCs w:val="24"/>
          <w:lang w:eastAsia="ar-SA"/>
        </w:rPr>
        <w:t>b</w:t>
      </w:r>
      <w:r w:rsidRPr="009211CE">
        <w:rPr>
          <w:rFonts w:eastAsia="Times New Roman" w:cstheme="minorHAnsi"/>
          <w:sz w:val="24"/>
          <w:szCs w:val="24"/>
          <w:lang w:eastAsia="ar-SA"/>
        </w:rPr>
        <w:t xml:space="preserve">eneficjent jest zobowiązany potwierdzić bezpośrednio przed udzieleniem mu pierwszej formy wsparcia w ramach projektu. </w:t>
      </w:r>
    </w:p>
    <w:p w14:paraId="5570BF7C" w14:textId="535E89A6" w:rsidR="00FF58C9" w:rsidRPr="009211CE" w:rsidRDefault="00FF58C9" w:rsidP="00FF58C9">
      <w:pPr>
        <w:suppressAutoHyphens/>
        <w:spacing w:after="0" w:line="276" w:lineRule="auto"/>
        <w:rPr>
          <w:rFonts w:eastAsia="Times New Roman" w:cstheme="minorHAnsi"/>
          <w:b/>
          <w:sz w:val="24"/>
          <w:szCs w:val="24"/>
          <w:lang w:eastAsia="ar-SA"/>
        </w:rPr>
      </w:pPr>
      <w:r w:rsidRPr="009211CE">
        <w:rPr>
          <w:rFonts w:eastAsia="Times New Roman" w:cstheme="minorHAnsi"/>
          <w:b/>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476F7C5C" w14:textId="77777777" w:rsidR="00F91FFC" w:rsidRPr="009211CE" w:rsidRDefault="00F91FFC" w:rsidP="00D7016C">
      <w:pPr>
        <w:spacing w:after="240" w:line="276" w:lineRule="auto"/>
        <w:rPr>
          <w:rFonts w:cstheme="minorHAnsi"/>
          <w:sz w:val="24"/>
          <w:szCs w:val="24"/>
        </w:rPr>
      </w:pPr>
    </w:p>
    <w:p w14:paraId="3003768A" w14:textId="77777777" w:rsidR="000376A3" w:rsidRPr="009211CE" w:rsidRDefault="0028206F"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51" w:name="_Toc197594846"/>
      <w:r w:rsidRPr="009211CE">
        <w:rPr>
          <w:rFonts w:asciiTheme="minorHAnsi" w:hAnsiTheme="minorHAnsi" w:cstheme="minorHAnsi"/>
          <w:b/>
          <w:color w:val="auto"/>
          <w:sz w:val="28"/>
          <w:szCs w:val="28"/>
        </w:rPr>
        <w:t>Uproszczone formy rozliczania wydatków</w:t>
      </w:r>
      <w:bookmarkEnd w:id="51"/>
    </w:p>
    <w:p w14:paraId="1F733700" w14:textId="2BA1AC1A" w:rsidR="000376A3" w:rsidRPr="009211CE" w:rsidRDefault="002C51DE" w:rsidP="00DA3256">
      <w:pPr>
        <w:spacing w:after="120" w:line="276" w:lineRule="auto"/>
        <w:rPr>
          <w:rFonts w:cstheme="minorHAnsi"/>
          <w:b/>
          <w:color w:val="2E74B5" w:themeColor="accent1" w:themeShade="BF"/>
          <w:sz w:val="24"/>
          <w:szCs w:val="24"/>
        </w:rPr>
      </w:pPr>
      <w:r w:rsidRPr="009211CE">
        <w:rPr>
          <w:rFonts w:cstheme="minorHAnsi"/>
          <w:sz w:val="24"/>
          <w:szCs w:val="24"/>
        </w:rPr>
        <w:t xml:space="preserve">W przedmiotowym naborze zastosowanie mają stawki jednostkowe na utworzenie </w:t>
      </w:r>
      <w:r w:rsidR="00D9723D" w:rsidRPr="009211CE">
        <w:rPr>
          <w:rFonts w:cstheme="minorHAnsi"/>
          <w:sz w:val="24"/>
          <w:szCs w:val="24"/>
        </w:rPr>
        <w:br/>
      </w:r>
      <w:r w:rsidRPr="009211CE">
        <w:rPr>
          <w:rFonts w:cstheme="minorHAnsi"/>
          <w:sz w:val="24"/>
          <w:szCs w:val="24"/>
        </w:rPr>
        <w:t xml:space="preserve">i utrzymanie miejsca pracy w przedsiębiorstwie społecznym. </w:t>
      </w:r>
    </w:p>
    <w:p w14:paraId="1047F472" w14:textId="1C3217A5" w:rsidR="0028206F" w:rsidRPr="009211CE" w:rsidRDefault="00184087" w:rsidP="00DA3256">
      <w:pPr>
        <w:spacing w:after="120" w:line="276" w:lineRule="auto"/>
        <w:rPr>
          <w:rFonts w:cstheme="minorHAnsi"/>
          <w:sz w:val="24"/>
          <w:szCs w:val="24"/>
        </w:rPr>
      </w:pPr>
      <w:r w:rsidRPr="009211CE">
        <w:rPr>
          <w:rFonts w:cstheme="minorHAnsi"/>
          <w:sz w:val="24"/>
          <w:szCs w:val="24"/>
        </w:rPr>
        <w:t xml:space="preserve">Stawka jednostkowa na utworzenie miejsca pracy w PS wynosi </w:t>
      </w:r>
      <w:r w:rsidR="00AE489C" w:rsidRPr="009211CE">
        <w:rPr>
          <w:rFonts w:cstheme="minorHAnsi"/>
          <w:b/>
          <w:sz w:val="24"/>
          <w:szCs w:val="24"/>
        </w:rPr>
        <w:t>40 262</w:t>
      </w:r>
      <w:r w:rsidR="00387ED9" w:rsidRPr="009211CE">
        <w:rPr>
          <w:rFonts w:cstheme="minorHAnsi"/>
          <w:b/>
          <w:sz w:val="24"/>
          <w:szCs w:val="24"/>
        </w:rPr>
        <w:t>,00</w:t>
      </w:r>
      <w:r w:rsidRPr="009211CE">
        <w:rPr>
          <w:rFonts w:cstheme="minorHAnsi"/>
          <w:b/>
          <w:sz w:val="24"/>
          <w:szCs w:val="24"/>
        </w:rPr>
        <w:t xml:space="preserve"> </w:t>
      </w:r>
      <w:r w:rsidR="0032013E" w:rsidRPr="009211CE">
        <w:rPr>
          <w:rFonts w:cstheme="minorHAnsi"/>
          <w:b/>
          <w:sz w:val="24"/>
          <w:szCs w:val="24"/>
        </w:rPr>
        <w:t xml:space="preserve">PLN </w:t>
      </w:r>
    </w:p>
    <w:p w14:paraId="71ABCDB8" w14:textId="5406453E" w:rsidR="00184087" w:rsidRPr="009211CE" w:rsidRDefault="00184087" w:rsidP="00DA3256">
      <w:pPr>
        <w:spacing w:after="120" w:line="276" w:lineRule="auto"/>
        <w:rPr>
          <w:rFonts w:cstheme="minorHAnsi"/>
          <w:sz w:val="24"/>
          <w:szCs w:val="24"/>
        </w:rPr>
      </w:pPr>
      <w:r w:rsidRPr="009211CE">
        <w:rPr>
          <w:rFonts w:cstheme="minorHAnsi"/>
          <w:sz w:val="24"/>
          <w:szCs w:val="24"/>
        </w:rPr>
        <w:t xml:space="preserve">Stawka jednostkowa na utrzymanie miejsca pracy w PS </w:t>
      </w:r>
      <w:r w:rsidRPr="009211CE">
        <w:rPr>
          <w:rFonts w:cstheme="minorHAnsi"/>
          <w:b/>
          <w:sz w:val="24"/>
          <w:szCs w:val="24"/>
        </w:rPr>
        <w:t>jest kwalifikowalna tylko łącznie</w:t>
      </w:r>
      <w:r w:rsidRPr="009211CE">
        <w:rPr>
          <w:rFonts w:cstheme="minorHAnsi"/>
          <w:sz w:val="24"/>
          <w:szCs w:val="24"/>
        </w:rPr>
        <w:t xml:space="preserve"> ze stawką na utworzenie miejsca pracy i wynosi:</w:t>
      </w:r>
    </w:p>
    <w:p w14:paraId="04866F0C" w14:textId="700B9580" w:rsidR="00184087" w:rsidRPr="009211CE" w:rsidRDefault="00AE489C" w:rsidP="000A5E34">
      <w:pPr>
        <w:pStyle w:val="Akapitzlist"/>
        <w:numPr>
          <w:ilvl w:val="0"/>
          <w:numId w:val="27"/>
        </w:numPr>
        <w:spacing w:after="120" w:line="276" w:lineRule="auto"/>
        <w:rPr>
          <w:rFonts w:cstheme="minorHAnsi"/>
          <w:sz w:val="24"/>
          <w:szCs w:val="24"/>
        </w:rPr>
      </w:pPr>
      <w:r w:rsidRPr="009211CE">
        <w:rPr>
          <w:rFonts w:cstheme="minorHAnsi"/>
          <w:b/>
          <w:sz w:val="24"/>
          <w:szCs w:val="24"/>
        </w:rPr>
        <w:t>41 994,00</w:t>
      </w:r>
      <w:r w:rsidR="00184087" w:rsidRPr="009211CE">
        <w:rPr>
          <w:rFonts w:cstheme="minorHAnsi"/>
          <w:b/>
          <w:sz w:val="24"/>
          <w:szCs w:val="24"/>
        </w:rPr>
        <w:t xml:space="preserve"> </w:t>
      </w:r>
      <w:r w:rsidR="0032013E" w:rsidRPr="009211CE">
        <w:rPr>
          <w:rFonts w:cstheme="minorHAnsi"/>
          <w:b/>
          <w:sz w:val="24"/>
          <w:szCs w:val="24"/>
        </w:rPr>
        <w:t>PLN</w:t>
      </w:r>
      <w:r w:rsidR="00184087" w:rsidRPr="009211CE">
        <w:rPr>
          <w:rFonts w:cstheme="minorHAnsi"/>
          <w:sz w:val="24"/>
          <w:szCs w:val="24"/>
        </w:rPr>
        <w:t>– w przypadku utrzymania miejsca pracy na pełen etat przez 12</w:t>
      </w:r>
      <w:r w:rsidR="000A5E34" w:rsidRPr="009211CE">
        <w:rPr>
          <w:rFonts w:cstheme="minorHAnsi"/>
          <w:sz w:val="24"/>
          <w:szCs w:val="24"/>
        </w:rPr>
        <w:t xml:space="preserve"> </w:t>
      </w:r>
      <w:r w:rsidR="00184087" w:rsidRPr="009211CE">
        <w:rPr>
          <w:rFonts w:cstheme="minorHAnsi"/>
          <w:sz w:val="24"/>
          <w:szCs w:val="24"/>
        </w:rPr>
        <w:t>miesięcy;</w:t>
      </w:r>
    </w:p>
    <w:p w14:paraId="40D6AC3B" w14:textId="0F5E2F7F" w:rsidR="00184087" w:rsidRPr="009211CE" w:rsidRDefault="00AE489C" w:rsidP="000A5E34">
      <w:pPr>
        <w:pStyle w:val="Akapitzlist"/>
        <w:numPr>
          <w:ilvl w:val="0"/>
          <w:numId w:val="27"/>
        </w:numPr>
        <w:spacing w:after="120" w:line="276" w:lineRule="auto"/>
        <w:rPr>
          <w:rFonts w:cstheme="minorHAnsi"/>
          <w:sz w:val="24"/>
          <w:szCs w:val="24"/>
        </w:rPr>
      </w:pPr>
      <w:r w:rsidRPr="009211CE">
        <w:rPr>
          <w:rFonts w:cstheme="minorHAnsi"/>
          <w:b/>
          <w:sz w:val="24"/>
          <w:szCs w:val="24"/>
        </w:rPr>
        <w:t>31 497,00</w:t>
      </w:r>
      <w:r w:rsidR="00184087" w:rsidRPr="009211CE">
        <w:rPr>
          <w:rFonts w:cstheme="minorHAnsi"/>
          <w:b/>
          <w:sz w:val="24"/>
          <w:szCs w:val="24"/>
        </w:rPr>
        <w:t xml:space="preserve"> </w:t>
      </w:r>
      <w:r w:rsidR="0032013E" w:rsidRPr="009211CE">
        <w:rPr>
          <w:rFonts w:cstheme="minorHAnsi"/>
          <w:b/>
          <w:sz w:val="24"/>
          <w:szCs w:val="24"/>
        </w:rPr>
        <w:t>PLN</w:t>
      </w:r>
      <w:r w:rsidR="00184087" w:rsidRPr="009211CE">
        <w:rPr>
          <w:rFonts w:cstheme="minorHAnsi"/>
          <w:sz w:val="24"/>
          <w:szCs w:val="24"/>
        </w:rPr>
        <w:t>– w przypadku utrzymania miejsca pracy na ¾ etatu przez 12</w:t>
      </w:r>
      <w:r w:rsidR="000A5E34" w:rsidRPr="009211CE">
        <w:rPr>
          <w:rFonts w:cstheme="minorHAnsi"/>
          <w:sz w:val="24"/>
          <w:szCs w:val="24"/>
        </w:rPr>
        <w:t xml:space="preserve"> </w:t>
      </w:r>
      <w:r w:rsidR="00184087" w:rsidRPr="009211CE">
        <w:rPr>
          <w:rFonts w:cstheme="minorHAnsi"/>
          <w:sz w:val="24"/>
          <w:szCs w:val="24"/>
        </w:rPr>
        <w:t>miesięcy;</w:t>
      </w:r>
    </w:p>
    <w:p w14:paraId="3F61C470" w14:textId="02B159A9" w:rsidR="00184087" w:rsidRPr="009211CE" w:rsidRDefault="00AE489C" w:rsidP="000A5E34">
      <w:pPr>
        <w:pStyle w:val="Akapitzlist"/>
        <w:numPr>
          <w:ilvl w:val="0"/>
          <w:numId w:val="27"/>
        </w:numPr>
        <w:spacing w:after="120" w:line="276" w:lineRule="auto"/>
        <w:rPr>
          <w:rFonts w:cstheme="minorHAnsi"/>
          <w:sz w:val="24"/>
          <w:szCs w:val="24"/>
        </w:rPr>
      </w:pPr>
      <w:r w:rsidRPr="009211CE">
        <w:rPr>
          <w:rFonts w:cstheme="minorHAnsi"/>
          <w:b/>
          <w:sz w:val="24"/>
          <w:szCs w:val="24"/>
        </w:rPr>
        <w:t>20 997,00</w:t>
      </w:r>
      <w:r w:rsidR="00184087" w:rsidRPr="009211CE">
        <w:rPr>
          <w:rFonts w:cstheme="minorHAnsi"/>
          <w:b/>
          <w:sz w:val="24"/>
          <w:szCs w:val="24"/>
        </w:rPr>
        <w:t xml:space="preserve"> </w:t>
      </w:r>
      <w:r w:rsidR="0032013E" w:rsidRPr="009211CE">
        <w:rPr>
          <w:rFonts w:cstheme="minorHAnsi"/>
          <w:b/>
          <w:sz w:val="24"/>
          <w:szCs w:val="24"/>
        </w:rPr>
        <w:t>PLN</w:t>
      </w:r>
      <w:r w:rsidR="00184087" w:rsidRPr="009211CE">
        <w:rPr>
          <w:rFonts w:cstheme="minorHAnsi"/>
          <w:sz w:val="24"/>
          <w:szCs w:val="24"/>
        </w:rPr>
        <w:t>– w przypadku utrzymania miejsca pracy na ½ etatu przez 12</w:t>
      </w:r>
      <w:r w:rsidR="000A5E34" w:rsidRPr="009211CE">
        <w:rPr>
          <w:rFonts w:cstheme="minorHAnsi"/>
          <w:sz w:val="24"/>
          <w:szCs w:val="24"/>
        </w:rPr>
        <w:t xml:space="preserve"> </w:t>
      </w:r>
      <w:r w:rsidR="00184087" w:rsidRPr="009211CE">
        <w:rPr>
          <w:rFonts w:cstheme="minorHAnsi"/>
          <w:sz w:val="24"/>
          <w:szCs w:val="24"/>
        </w:rPr>
        <w:t>miesięcy.</w:t>
      </w:r>
    </w:p>
    <w:p w14:paraId="31CC0650" w14:textId="77777777" w:rsidR="00184087" w:rsidRPr="009211CE" w:rsidRDefault="00184087" w:rsidP="00DA3256">
      <w:pPr>
        <w:pStyle w:val="Akapitzlist"/>
        <w:spacing w:after="120" w:line="276" w:lineRule="auto"/>
        <w:rPr>
          <w:rFonts w:cstheme="minorHAnsi"/>
          <w:sz w:val="24"/>
          <w:szCs w:val="24"/>
        </w:rPr>
      </w:pPr>
    </w:p>
    <w:p w14:paraId="1F0EE7F4" w14:textId="574FC10C" w:rsidR="001A2AA1" w:rsidRPr="009211CE" w:rsidRDefault="00184087" w:rsidP="00397E47">
      <w:pPr>
        <w:pStyle w:val="Akapitzlist"/>
        <w:spacing w:after="240" w:line="276" w:lineRule="auto"/>
        <w:ind w:left="0"/>
        <w:rPr>
          <w:rFonts w:cstheme="minorHAnsi"/>
          <w:sz w:val="24"/>
          <w:szCs w:val="24"/>
        </w:rPr>
      </w:pPr>
      <w:r w:rsidRPr="009211CE">
        <w:rPr>
          <w:rFonts w:cstheme="minorHAnsi"/>
          <w:sz w:val="24"/>
          <w:szCs w:val="24"/>
        </w:rPr>
        <w:t xml:space="preserve">Wysokość stawek jednostkowych podlega indeksacji na zasadach opisanych w Wytycznych dotyczących realizacji projektów z udziałem środków Europejskiego Funduszu Społecznego Plus w regionalnych programach na lata 2021 – 2027. </w:t>
      </w:r>
    </w:p>
    <w:p w14:paraId="42733853" w14:textId="77777777" w:rsidR="00E2140C" w:rsidRPr="009211CE" w:rsidRDefault="00E2140C" w:rsidP="00E2140C">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lastRenderedPageBreak/>
        <w:t xml:space="preserve">Zgodnie z art. 53 ust. 2 rozporządzenia ogólnego, </w:t>
      </w:r>
      <w:r w:rsidRPr="009211CE">
        <w:rPr>
          <w:rFonts w:ascii="Calibri" w:eastAsia="Calibri" w:hAnsi="Calibri" w:cs="Calibri"/>
          <w:b/>
          <w:bCs/>
          <w:sz w:val="24"/>
          <w:szCs w:val="24"/>
        </w:rPr>
        <w:t>projekt, którego</w:t>
      </w:r>
      <w:r w:rsidRPr="009211CE">
        <w:rPr>
          <w:rFonts w:ascii="Calibri" w:eastAsia="Calibri" w:hAnsi="Calibri" w:cs="Calibri"/>
          <w:sz w:val="24"/>
          <w:szCs w:val="24"/>
        </w:rPr>
        <w:t xml:space="preserve"> </w:t>
      </w:r>
      <w:r w:rsidRPr="009211CE">
        <w:rPr>
          <w:rFonts w:ascii="Calibri" w:eastAsia="Calibri" w:hAnsi="Calibri" w:cs="Calibri"/>
          <w:b/>
          <w:sz w:val="24"/>
          <w:szCs w:val="24"/>
        </w:rPr>
        <w:t xml:space="preserve">łączny koszt wyrażony </w:t>
      </w:r>
      <w:r w:rsidRPr="009211CE">
        <w:rPr>
          <w:rFonts w:ascii="Calibri" w:eastAsia="Calibri" w:hAnsi="Calibri" w:cs="Calibri"/>
          <w:b/>
          <w:sz w:val="24"/>
          <w:szCs w:val="24"/>
        </w:rPr>
        <w:br/>
        <w:t>w PLN nie przekracza równowartości 200 tys. EUR</w:t>
      </w:r>
      <w:r w:rsidRPr="009211CE">
        <w:rPr>
          <w:rFonts w:ascii="Calibri" w:eastAsia="Calibri" w:hAnsi="Calibri" w:cs="Calibri"/>
          <w:b/>
          <w:sz w:val="24"/>
          <w:szCs w:val="24"/>
          <w:vertAlign w:val="superscript"/>
        </w:rPr>
        <w:footnoteReference w:id="5"/>
      </w:r>
      <w:r w:rsidRPr="009211CE">
        <w:rPr>
          <w:rFonts w:ascii="Calibri" w:eastAsia="Calibri" w:hAnsi="Calibri" w:cs="Calibri"/>
          <w:b/>
          <w:sz w:val="24"/>
          <w:szCs w:val="24"/>
        </w:rPr>
        <w:t xml:space="preserve"> </w:t>
      </w:r>
      <w:r w:rsidRPr="009211CE">
        <w:rPr>
          <w:rFonts w:ascii="Calibri" w:eastAsia="Calibri" w:hAnsi="Calibri" w:cs="Calibri"/>
          <w:bCs/>
          <w:sz w:val="24"/>
          <w:szCs w:val="24"/>
        </w:rPr>
        <w:t xml:space="preserve">w dniu zawarcia umowy </w:t>
      </w:r>
      <w:r w:rsidRPr="009211CE">
        <w:rPr>
          <w:rFonts w:ascii="Calibri" w:eastAsia="Calibri" w:hAnsi="Calibri" w:cs="Calibri"/>
          <w:bCs/>
          <w:sz w:val="24"/>
          <w:szCs w:val="24"/>
        </w:rPr>
        <w:br/>
        <w:t>o dofinansowanie projektu/podjęcia decyzji o dofinansowaniu projektu</w:t>
      </w:r>
      <w:r w:rsidRPr="009211CE">
        <w:rPr>
          <w:rFonts w:ascii="Calibri" w:eastAsia="Calibri" w:hAnsi="Calibri" w:cs="Calibri"/>
          <w:sz w:val="24"/>
          <w:szCs w:val="24"/>
        </w:rPr>
        <w:t xml:space="preserve">, </w:t>
      </w:r>
      <w:r w:rsidRPr="009211CE">
        <w:rPr>
          <w:rFonts w:ascii="Calibri" w:eastAsia="Calibri" w:hAnsi="Calibri" w:cs="Calibri"/>
          <w:b/>
          <w:bCs/>
          <w:sz w:val="24"/>
          <w:szCs w:val="24"/>
        </w:rPr>
        <w:t xml:space="preserve">rozliczany jest obligatoryjnie za pomocą uproszczonych metod rozliczania wydatków. </w:t>
      </w:r>
    </w:p>
    <w:p w14:paraId="594498EC" w14:textId="77777777" w:rsidR="00E2140C" w:rsidRPr="009211CE" w:rsidRDefault="00E2140C" w:rsidP="00E2140C">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Oznacza to, że w powyższych projektach:</w:t>
      </w:r>
    </w:p>
    <w:p w14:paraId="37AB8E98" w14:textId="77777777" w:rsidR="00E2140C" w:rsidRPr="009211CE" w:rsidRDefault="00E2140C" w:rsidP="00705965">
      <w:pPr>
        <w:numPr>
          <w:ilvl w:val="0"/>
          <w:numId w:val="37"/>
        </w:numPr>
        <w:autoSpaceDE w:val="0"/>
        <w:autoSpaceDN w:val="0"/>
        <w:adjustRightInd w:val="0"/>
        <w:spacing w:after="120" w:line="276" w:lineRule="auto"/>
        <w:contextualSpacing/>
        <w:rPr>
          <w:rFonts w:ascii="Calibri" w:eastAsia="Calibri" w:hAnsi="Calibri" w:cs="Calibri"/>
          <w:sz w:val="24"/>
          <w:szCs w:val="24"/>
        </w:rPr>
      </w:pPr>
      <w:r w:rsidRPr="009211CE">
        <w:rPr>
          <w:rFonts w:ascii="Calibri" w:eastAsia="Calibri" w:hAnsi="Calibri" w:cs="Calibri"/>
          <w:b/>
          <w:sz w:val="24"/>
          <w:szCs w:val="24"/>
        </w:rPr>
        <w:t>koszty pośrednie</w:t>
      </w:r>
      <w:r w:rsidRPr="009211CE">
        <w:rPr>
          <w:rFonts w:ascii="Calibri" w:eastAsia="Calibri" w:hAnsi="Calibri" w:cs="Calibri"/>
          <w:sz w:val="24"/>
          <w:szCs w:val="24"/>
        </w:rPr>
        <w:t xml:space="preserve"> </w:t>
      </w:r>
      <w:r w:rsidRPr="009211CE">
        <w:rPr>
          <w:rFonts w:ascii="Calibri" w:eastAsia="Calibri" w:hAnsi="Calibri" w:cs="Calibri"/>
          <w:b/>
          <w:bCs/>
          <w:sz w:val="24"/>
          <w:szCs w:val="24"/>
        </w:rPr>
        <w:t xml:space="preserve">projektu </w:t>
      </w:r>
      <w:r w:rsidRPr="009211CE">
        <w:rPr>
          <w:rFonts w:ascii="Calibri" w:eastAsia="Calibri" w:hAnsi="Calibri" w:cs="Calibri"/>
          <w:b/>
          <w:bCs/>
          <w:sz w:val="24"/>
          <w:szCs w:val="24"/>
          <w:u w:val="single"/>
        </w:rPr>
        <w:t>są obowiązkowe</w:t>
      </w:r>
      <w:r w:rsidRPr="009211CE">
        <w:rPr>
          <w:rFonts w:ascii="Calibri" w:eastAsia="Calibri" w:hAnsi="Calibri" w:cs="Calibri"/>
          <w:b/>
          <w:bCs/>
          <w:sz w:val="24"/>
          <w:szCs w:val="24"/>
        </w:rPr>
        <w:t xml:space="preserve"> i</w:t>
      </w:r>
      <w:r w:rsidRPr="009211CE">
        <w:rPr>
          <w:rFonts w:ascii="Calibri" w:eastAsia="Calibri" w:hAnsi="Calibri" w:cs="Calibri"/>
          <w:sz w:val="24"/>
          <w:szCs w:val="24"/>
        </w:rPr>
        <w:t xml:space="preserve"> </w:t>
      </w:r>
      <w:r w:rsidRPr="009211CE">
        <w:rPr>
          <w:rFonts w:ascii="Calibri" w:eastAsia="Calibri" w:hAnsi="Calibri" w:cs="Calibri"/>
          <w:b/>
          <w:sz w:val="24"/>
          <w:szCs w:val="24"/>
        </w:rPr>
        <w:t xml:space="preserve">rozliczane wyłącznie </w:t>
      </w:r>
      <w:r w:rsidRPr="009211CE">
        <w:rPr>
          <w:rFonts w:ascii="Calibri" w:eastAsia="Calibri" w:hAnsi="Calibri" w:cs="Calibri"/>
          <w:b/>
          <w:sz w:val="24"/>
          <w:szCs w:val="24"/>
        </w:rPr>
        <w:br/>
        <w:t>z wykorzystaniem stawek ryczałtowych</w:t>
      </w:r>
      <w:r w:rsidRPr="009211CE">
        <w:rPr>
          <w:rFonts w:ascii="Calibri" w:eastAsia="Calibri" w:hAnsi="Calibri" w:cs="Calibri"/>
          <w:sz w:val="24"/>
          <w:szCs w:val="24"/>
        </w:rPr>
        <w:t xml:space="preserve"> wskazanych w Wytycznych dotyczących kwalifikowalności wydatków na lata 2021-2027:</w:t>
      </w:r>
    </w:p>
    <w:p w14:paraId="4B8A3688" w14:textId="77777777" w:rsidR="00E2140C" w:rsidRPr="009211CE" w:rsidRDefault="00E2140C" w:rsidP="00705965">
      <w:pPr>
        <w:numPr>
          <w:ilvl w:val="0"/>
          <w:numId w:val="38"/>
        </w:numPr>
        <w:autoSpaceDE w:val="0"/>
        <w:autoSpaceDN w:val="0"/>
        <w:adjustRightInd w:val="0"/>
        <w:spacing w:after="12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25% kosztów bezpośrednich – w przypadku projektów o wartości kosztów bezpośrednich</w:t>
      </w:r>
      <w:r w:rsidRPr="009211CE">
        <w:rPr>
          <w:rFonts w:ascii="Calibri" w:eastAsia="Calibri" w:hAnsi="Calibri" w:cs="Calibri"/>
          <w:sz w:val="24"/>
          <w:szCs w:val="24"/>
          <w:vertAlign w:val="superscript"/>
        </w:rPr>
        <w:footnoteReference w:id="6"/>
      </w:r>
      <w:r w:rsidRPr="009211CE">
        <w:rPr>
          <w:rFonts w:ascii="Calibri" w:eastAsia="Calibri" w:hAnsi="Calibri" w:cs="Calibri"/>
          <w:sz w:val="24"/>
          <w:szCs w:val="24"/>
        </w:rPr>
        <w:t xml:space="preserve"> do 830 tys. PLN włącznie, </w:t>
      </w:r>
    </w:p>
    <w:p w14:paraId="105AED08" w14:textId="77777777" w:rsidR="00E2140C" w:rsidRPr="009211CE" w:rsidRDefault="00E2140C" w:rsidP="00705965">
      <w:pPr>
        <w:numPr>
          <w:ilvl w:val="0"/>
          <w:numId w:val="39"/>
        </w:numPr>
        <w:autoSpaceDE w:val="0"/>
        <w:autoSpaceDN w:val="0"/>
        <w:adjustRightInd w:val="0"/>
        <w:spacing w:after="12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20% kosztów bezpośrednich – w przypadku projektów o wartości kosztów bezpośrednich</w:t>
      </w:r>
      <w:r w:rsidRPr="009211CE">
        <w:rPr>
          <w:rFonts w:ascii="Calibri" w:eastAsia="Calibri" w:hAnsi="Calibri" w:cs="Calibri"/>
          <w:sz w:val="24"/>
          <w:szCs w:val="24"/>
          <w:vertAlign w:val="superscript"/>
        </w:rPr>
        <w:footnoteReference w:id="7"/>
      </w:r>
      <w:r w:rsidRPr="009211CE">
        <w:rPr>
          <w:rFonts w:ascii="Calibri" w:eastAsia="Calibri" w:hAnsi="Calibri" w:cs="Calibri"/>
          <w:sz w:val="24"/>
          <w:szCs w:val="24"/>
        </w:rPr>
        <w:t xml:space="preserve"> powyżej 830 tys. PLN do 1 740 tys. PLN włącznie, </w:t>
      </w:r>
    </w:p>
    <w:p w14:paraId="0B43F56C" w14:textId="77777777" w:rsidR="00E2140C" w:rsidRPr="009211CE" w:rsidRDefault="00E2140C" w:rsidP="00705965">
      <w:pPr>
        <w:numPr>
          <w:ilvl w:val="0"/>
          <w:numId w:val="39"/>
        </w:numPr>
        <w:spacing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15% kosztów bezpośrednich – w przypadku projektów o wartości kosztów bezpośrednich</w:t>
      </w:r>
      <w:r w:rsidRPr="009211CE">
        <w:rPr>
          <w:rFonts w:ascii="Calibri" w:eastAsia="Calibri" w:hAnsi="Calibri" w:cs="Calibri"/>
          <w:sz w:val="24"/>
          <w:szCs w:val="24"/>
          <w:vertAlign w:val="superscript"/>
        </w:rPr>
        <w:footnoteReference w:id="8"/>
      </w:r>
      <w:r w:rsidRPr="009211CE">
        <w:rPr>
          <w:rFonts w:ascii="Calibri" w:eastAsia="Calibri" w:hAnsi="Calibri" w:cs="Calibri"/>
          <w:sz w:val="24"/>
          <w:szCs w:val="24"/>
        </w:rPr>
        <w:t xml:space="preserve"> powyżej 1 740 tys. PLN do 4 550 tys. PLN włącznie,</w:t>
      </w:r>
    </w:p>
    <w:p w14:paraId="492AD579" w14:textId="77777777" w:rsidR="00E2140C" w:rsidRPr="009211CE" w:rsidRDefault="00E2140C" w:rsidP="00705965">
      <w:pPr>
        <w:numPr>
          <w:ilvl w:val="0"/>
          <w:numId w:val="38"/>
        </w:numPr>
        <w:spacing w:after="12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10% kosztów bezpośrednich – w przypadku projektów o wartości kosztów bezpośrednich</w:t>
      </w:r>
      <w:r w:rsidRPr="009211CE">
        <w:rPr>
          <w:rFonts w:ascii="Calibri" w:eastAsia="Calibri" w:hAnsi="Calibri" w:cs="Calibri"/>
          <w:sz w:val="24"/>
          <w:szCs w:val="24"/>
          <w:vertAlign w:val="superscript"/>
        </w:rPr>
        <w:footnoteReference w:id="9"/>
      </w:r>
      <w:r w:rsidRPr="009211CE">
        <w:rPr>
          <w:rFonts w:ascii="Calibri" w:eastAsia="Calibri" w:hAnsi="Calibri" w:cs="Calibri"/>
          <w:sz w:val="24"/>
          <w:szCs w:val="24"/>
        </w:rPr>
        <w:t xml:space="preserve"> przekraczającej 4 550 tys. PLN.</w:t>
      </w:r>
    </w:p>
    <w:p w14:paraId="0B4C675D" w14:textId="2FC9D6FB" w:rsidR="00E2140C" w:rsidRPr="009211CE" w:rsidRDefault="00E2140C" w:rsidP="00705965">
      <w:pPr>
        <w:numPr>
          <w:ilvl w:val="0"/>
          <w:numId w:val="37"/>
        </w:numPr>
        <w:spacing w:after="0" w:line="276" w:lineRule="auto"/>
        <w:contextualSpacing/>
        <w:rPr>
          <w:rFonts w:ascii="Calibri" w:eastAsia="Calibri" w:hAnsi="Calibri" w:cs="Calibri"/>
          <w:b/>
          <w:bCs/>
          <w:sz w:val="24"/>
          <w:szCs w:val="24"/>
        </w:rPr>
      </w:pPr>
      <w:r w:rsidRPr="009211CE">
        <w:rPr>
          <w:rFonts w:ascii="Calibri" w:eastAsia="Calibri" w:hAnsi="Calibri" w:cs="Calibri"/>
          <w:b/>
          <w:bCs/>
          <w:sz w:val="24"/>
          <w:szCs w:val="24"/>
        </w:rPr>
        <w:t>pozostałe koszty, czyli koszty bezpośrednie rozliczane są wyłącznie na podstawie rzeczywiście poniesionych wydatków</w:t>
      </w:r>
      <w:r w:rsidR="00611AC4">
        <w:rPr>
          <w:rFonts w:ascii="Calibri" w:eastAsia="Calibri" w:hAnsi="Calibri" w:cs="Calibri"/>
          <w:b/>
          <w:bCs/>
          <w:sz w:val="24"/>
          <w:szCs w:val="24"/>
        </w:rPr>
        <w:t xml:space="preserve"> i stawek jednostkowych. </w:t>
      </w:r>
      <w:r w:rsidRPr="009211CE">
        <w:rPr>
          <w:rFonts w:ascii="Calibri" w:eastAsia="Calibri" w:hAnsi="Calibri" w:cs="Calibri"/>
          <w:b/>
          <w:bCs/>
          <w:sz w:val="24"/>
          <w:szCs w:val="24"/>
        </w:rPr>
        <w:t xml:space="preserve"> </w:t>
      </w:r>
      <w:r w:rsidR="00611AC4">
        <w:rPr>
          <w:rFonts w:ascii="Calibri" w:eastAsia="Calibri" w:hAnsi="Calibri" w:cs="Calibri"/>
          <w:b/>
          <w:bCs/>
          <w:sz w:val="24"/>
          <w:szCs w:val="24"/>
        </w:rPr>
        <w:t>N</w:t>
      </w:r>
      <w:r w:rsidRPr="009211CE">
        <w:rPr>
          <w:rFonts w:ascii="Calibri" w:eastAsia="Calibri" w:hAnsi="Calibri" w:cs="Calibri"/>
          <w:b/>
          <w:bCs/>
          <w:sz w:val="24"/>
          <w:szCs w:val="24"/>
        </w:rPr>
        <w:t>ie ma możliwości rozliczenia kosztów bezpośrednich na podstawie kwot ryczałtowych.</w:t>
      </w:r>
    </w:p>
    <w:p w14:paraId="6CBB90E7" w14:textId="77777777" w:rsidR="00233B25" w:rsidRPr="009211CE" w:rsidRDefault="00233B25" w:rsidP="00397E47">
      <w:pPr>
        <w:pStyle w:val="Akapitzlist"/>
        <w:spacing w:after="240" w:line="276" w:lineRule="auto"/>
        <w:ind w:left="0"/>
        <w:rPr>
          <w:rFonts w:cstheme="minorHAnsi"/>
          <w:sz w:val="24"/>
          <w:szCs w:val="24"/>
        </w:rPr>
      </w:pPr>
    </w:p>
    <w:p w14:paraId="30FDDC68" w14:textId="78C9B344" w:rsidR="007F4E53" w:rsidRPr="009211CE" w:rsidRDefault="007F4E53"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52" w:name="_Toc197594847"/>
      <w:r w:rsidRPr="009211CE">
        <w:rPr>
          <w:rFonts w:asciiTheme="minorHAnsi" w:hAnsiTheme="minorHAnsi" w:cstheme="minorHAnsi"/>
          <w:b/>
          <w:color w:val="auto"/>
          <w:sz w:val="28"/>
          <w:szCs w:val="28"/>
        </w:rPr>
        <w:t>Partnerstwo w projekcie</w:t>
      </w:r>
      <w:bookmarkEnd w:id="52"/>
    </w:p>
    <w:p w14:paraId="3528C5E4" w14:textId="33C4B93D" w:rsidR="001A2AA1" w:rsidRPr="009211CE" w:rsidRDefault="001A2AA1" w:rsidP="008B38A7">
      <w:pPr>
        <w:spacing w:after="120" w:line="276" w:lineRule="auto"/>
        <w:rPr>
          <w:rFonts w:cstheme="minorHAnsi"/>
          <w:sz w:val="24"/>
          <w:szCs w:val="24"/>
        </w:rPr>
      </w:pPr>
      <w:r w:rsidRPr="009211CE">
        <w:rPr>
          <w:rFonts w:cstheme="minorHAnsi"/>
          <w:sz w:val="24"/>
          <w:szCs w:val="24"/>
        </w:rPr>
        <w:t>Istnieje m</w:t>
      </w:r>
      <w:r w:rsidR="007F4E53" w:rsidRPr="009211CE">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w:t>
      </w:r>
      <w:r w:rsidR="00DC3F9E" w:rsidRPr="009211CE">
        <w:rPr>
          <w:rFonts w:cstheme="minorHAnsi"/>
          <w:sz w:val="24"/>
          <w:szCs w:val="24"/>
        </w:rPr>
        <w:br/>
      </w:r>
      <w:r w:rsidR="007F4E53" w:rsidRPr="009211CE">
        <w:rPr>
          <w:rFonts w:cstheme="minorHAnsi"/>
          <w:sz w:val="24"/>
          <w:szCs w:val="24"/>
        </w:rPr>
        <w:t xml:space="preserve">z art. 39 ust. 1 ustawy wdrożeniowej. </w:t>
      </w:r>
    </w:p>
    <w:p w14:paraId="15A697DF" w14:textId="5E060F09" w:rsidR="001A2AA1" w:rsidRPr="009211CE" w:rsidRDefault="001A2AA1" w:rsidP="0006688C">
      <w:pPr>
        <w:spacing w:after="120" w:line="276" w:lineRule="auto"/>
        <w:rPr>
          <w:rFonts w:cstheme="minorHAnsi"/>
          <w:b/>
          <w:bCs/>
          <w:sz w:val="24"/>
          <w:szCs w:val="24"/>
        </w:rPr>
      </w:pPr>
      <w:r w:rsidRPr="009211CE">
        <w:rPr>
          <w:rFonts w:cstheme="minorHAnsi"/>
          <w:b/>
          <w:bCs/>
          <w:sz w:val="24"/>
          <w:szCs w:val="24"/>
        </w:rPr>
        <w:t>U</w:t>
      </w:r>
      <w:r w:rsidR="006D73E7" w:rsidRPr="009211CE">
        <w:rPr>
          <w:rFonts w:cstheme="minorHAnsi"/>
          <w:b/>
          <w:bCs/>
          <w:sz w:val="24"/>
          <w:szCs w:val="24"/>
        </w:rPr>
        <w:t>waga</w:t>
      </w:r>
      <w:r w:rsidRPr="009211CE">
        <w:rPr>
          <w:rFonts w:cstheme="minorHAnsi"/>
          <w:b/>
          <w:bCs/>
          <w:sz w:val="24"/>
          <w:szCs w:val="24"/>
        </w:rPr>
        <w:t>!</w:t>
      </w:r>
    </w:p>
    <w:p w14:paraId="1A381197" w14:textId="0BED6DDE" w:rsidR="00411D9E" w:rsidRPr="009211CE" w:rsidRDefault="00411D9E" w:rsidP="0006688C">
      <w:pPr>
        <w:spacing w:after="120" w:line="276" w:lineRule="auto"/>
        <w:rPr>
          <w:rFonts w:cstheme="minorHAnsi"/>
          <w:b/>
          <w:bCs/>
          <w:sz w:val="24"/>
          <w:szCs w:val="24"/>
        </w:rPr>
      </w:pPr>
      <w:r w:rsidRPr="009211CE">
        <w:rPr>
          <w:rFonts w:cstheme="minorHAnsi"/>
          <w:b/>
          <w:bCs/>
          <w:sz w:val="24"/>
          <w:szCs w:val="24"/>
        </w:rPr>
        <w:t>W przypadku projektu partnerskiego, każdy partner podobnie jak wnioskodawca, na dzień złożenia wniosku o dofinansowanie projektu, musi być podmiotem uprawnionym do otrzymania wsparcia tj. musi wpisywać się w typy Beneficjenta wskazane w punkcie 7.</w:t>
      </w:r>
    </w:p>
    <w:p w14:paraId="15DF2934" w14:textId="521299D8" w:rsidR="007F4E53" w:rsidRPr="009211CE" w:rsidRDefault="00745818" w:rsidP="0006688C">
      <w:pPr>
        <w:spacing w:after="120" w:line="276" w:lineRule="auto"/>
        <w:rPr>
          <w:rFonts w:cstheme="minorHAnsi"/>
          <w:b/>
          <w:bCs/>
          <w:sz w:val="24"/>
          <w:szCs w:val="24"/>
        </w:rPr>
      </w:pPr>
      <w:r w:rsidRPr="009211CE">
        <w:rPr>
          <w:rFonts w:cstheme="minorHAnsi"/>
          <w:b/>
          <w:bCs/>
          <w:sz w:val="24"/>
          <w:szCs w:val="24"/>
        </w:rPr>
        <w:lastRenderedPageBreak/>
        <w:t>Udział partnerów w projekcie partnerskim nie może polegać wyłącznie na wniesieniu do jego realizacji ww. zasobów</w:t>
      </w:r>
      <w:r w:rsidR="001A2AA1" w:rsidRPr="009211CE">
        <w:rPr>
          <w:rFonts w:cstheme="minorHAnsi"/>
          <w:bCs/>
          <w:sz w:val="24"/>
          <w:szCs w:val="24"/>
        </w:rPr>
        <w:t>,</w:t>
      </w:r>
      <w:r w:rsidR="001A2AA1" w:rsidRPr="009211CE">
        <w:rPr>
          <w:rFonts w:cstheme="minorHAnsi"/>
          <w:b/>
          <w:bCs/>
          <w:sz w:val="24"/>
          <w:szCs w:val="24"/>
        </w:rPr>
        <w:t xml:space="preserve"> </w:t>
      </w:r>
      <w:r w:rsidR="00090261" w:rsidRPr="009211CE">
        <w:rPr>
          <w:rFonts w:eastAsia="Calibri" w:cstheme="minorHAnsi"/>
          <w:sz w:val="24"/>
          <w:szCs w:val="24"/>
        </w:rPr>
        <w:t>niezbędna jest realizacja przez Partnera/ów zadań merytorycznych</w:t>
      </w:r>
      <w:r w:rsidR="00AE489C" w:rsidRPr="009211CE">
        <w:rPr>
          <w:rStyle w:val="Odwoanieprzypisudolnego"/>
          <w:rFonts w:eastAsia="Calibri" w:cstheme="minorHAnsi"/>
          <w:sz w:val="24"/>
          <w:szCs w:val="24"/>
        </w:rPr>
        <w:footnoteReference w:id="10"/>
      </w:r>
      <w:r w:rsidR="00090261" w:rsidRPr="009211CE">
        <w:rPr>
          <w:rFonts w:eastAsia="Calibri" w:cstheme="minorHAnsi"/>
          <w:sz w:val="24"/>
          <w:szCs w:val="24"/>
        </w:rPr>
        <w:t xml:space="preserve"> zaplanowanych w ramach kosztów bezpośrednich i tym samym korzystanie przez Partnera/ów projektu z dofinansowania UE, które musi być przewidziane dla Partnera/ów w budżecie projektu</w:t>
      </w:r>
      <w:r w:rsidRPr="009211CE">
        <w:rPr>
          <w:rFonts w:cstheme="minorHAnsi"/>
          <w:b/>
          <w:bCs/>
          <w:sz w:val="24"/>
          <w:szCs w:val="24"/>
        </w:rPr>
        <w:t>.</w:t>
      </w:r>
    </w:p>
    <w:p w14:paraId="53F53EB3" w14:textId="097253E0" w:rsidR="007F4E53" w:rsidRPr="009211CE" w:rsidRDefault="007F4E53" w:rsidP="0006688C">
      <w:pPr>
        <w:autoSpaceDE w:val="0"/>
        <w:autoSpaceDN w:val="0"/>
        <w:adjustRightInd w:val="0"/>
        <w:spacing w:after="120" w:line="276" w:lineRule="auto"/>
        <w:rPr>
          <w:rFonts w:cstheme="minorHAnsi"/>
          <w:sz w:val="24"/>
          <w:szCs w:val="24"/>
        </w:rPr>
      </w:pPr>
      <w:r w:rsidRPr="009211CE">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19C0B152" w14:textId="6651CCBC" w:rsidR="007F4E53" w:rsidRPr="009211CE" w:rsidRDefault="007F4E53" w:rsidP="0008101B">
      <w:pPr>
        <w:pStyle w:val="Akapitzlist"/>
        <w:numPr>
          <w:ilvl w:val="0"/>
          <w:numId w:val="8"/>
        </w:numPr>
        <w:autoSpaceDE w:val="0"/>
        <w:autoSpaceDN w:val="0"/>
        <w:adjustRightInd w:val="0"/>
        <w:spacing w:after="0" w:line="276" w:lineRule="auto"/>
        <w:rPr>
          <w:rFonts w:cstheme="minorHAnsi"/>
          <w:sz w:val="24"/>
          <w:szCs w:val="24"/>
        </w:rPr>
      </w:pPr>
      <w:r w:rsidRPr="009211CE">
        <w:rPr>
          <w:rFonts w:cstheme="minorHAnsi"/>
          <w:sz w:val="24"/>
          <w:szCs w:val="24"/>
        </w:rPr>
        <w:t xml:space="preserve">ogłoszenia otwartego naboru partnerów na swojej stronie internetowej wraz </w:t>
      </w:r>
      <w:r w:rsidRPr="009211CE">
        <w:rPr>
          <w:rFonts w:cstheme="minorHAnsi"/>
          <w:sz w:val="24"/>
          <w:szCs w:val="24"/>
        </w:rPr>
        <w:br/>
        <w:t>ze wskazaniem co najmniej 21-dniowego terminu na zgłaszanie się partnerów;</w:t>
      </w:r>
    </w:p>
    <w:p w14:paraId="18EC370B" w14:textId="6B2847F9" w:rsidR="007F4E53" w:rsidRPr="009211CE" w:rsidRDefault="007F4E53" w:rsidP="0008101B">
      <w:pPr>
        <w:pStyle w:val="Akapitzlist"/>
        <w:numPr>
          <w:ilvl w:val="0"/>
          <w:numId w:val="8"/>
        </w:numPr>
        <w:autoSpaceDE w:val="0"/>
        <w:autoSpaceDN w:val="0"/>
        <w:adjustRightInd w:val="0"/>
        <w:spacing w:after="0" w:line="276" w:lineRule="auto"/>
        <w:rPr>
          <w:rFonts w:cstheme="minorHAnsi"/>
          <w:sz w:val="24"/>
          <w:szCs w:val="24"/>
        </w:rPr>
      </w:pPr>
      <w:r w:rsidRPr="009211CE">
        <w:rPr>
          <w:rFonts w:cstheme="minorHAnsi"/>
          <w:sz w:val="24"/>
          <w:szCs w:val="24"/>
        </w:rPr>
        <w:t xml:space="preserve">uwzględnienia przy wyborze partnerów zgodności działania potencjalnego partnera </w:t>
      </w:r>
      <w:r w:rsidRPr="009211CE">
        <w:rPr>
          <w:rFonts w:cstheme="minorHAnsi"/>
          <w:sz w:val="24"/>
          <w:szCs w:val="24"/>
        </w:rPr>
        <w:br/>
        <w:t>z celami partnerstwa, deklarowanego wkładu potencjalnego partnera w realizację celu partnerstwa oraz doświadczenia w realizacji projektów o podobnym charakterze;</w:t>
      </w:r>
    </w:p>
    <w:p w14:paraId="1BCECDB6" w14:textId="035E0915" w:rsidR="007F4E53" w:rsidRPr="009211CE" w:rsidRDefault="007F4E53" w:rsidP="0008101B">
      <w:pPr>
        <w:pStyle w:val="Akapitzlist"/>
        <w:numPr>
          <w:ilvl w:val="0"/>
          <w:numId w:val="8"/>
        </w:numPr>
        <w:autoSpaceDE w:val="0"/>
        <w:autoSpaceDN w:val="0"/>
        <w:adjustRightInd w:val="0"/>
        <w:spacing w:after="120" w:line="276" w:lineRule="auto"/>
        <w:ind w:left="714" w:hanging="357"/>
        <w:rPr>
          <w:rFonts w:cstheme="minorHAnsi"/>
          <w:sz w:val="24"/>
          <w:szCs w:val="24"/>
        </w:rPr>
      </w:pPr>
      <w:r w:rsidRPr="009211CE">
        <w:rPr>
          <w:rFonts w:cstheme="minorHAnsi"/>
          <w:sz w:val="24"/>
          <w:szCs w:val="24"/>
        </w:rPr>
        <w:t xml:space="preserve">podania do publicznej wiadomości na swojej stronie internetowej informacji </w:t>
      </w:r>
      <w:r w:rsidRPr="009211CE">
        <w:rPr>
          <w:rFonts w:cstheme="minorHAnsi"/>
          <w:sz w:val="24"/>
          <w:szCs w:val="24"/>
        </w:rPr>
        <w:br/>
        <w:t>o podmiotach wybranych do pełnienia funkcji partnera.</w:t>
      </w:r>
    </w:p>
    <w:p w14:paraId="5E534717" w14:textId="77777777" w:rsidR="004C3404" w:rsidRPr="009211CE" w:rsidRDefault="004C3404" w:rsidP="008B38A7">
      <w:pPr>
        <w:autoSpaceDE w:val="0"/>
        <w:autoSpaceDN w:val="0"/>
        <w:adjustRightInd w:val="0"/>
        <w:spacing w:after="120" w:line="276" w:lineRule="auto"/>
        <w:rPr>
          <w:rFonts w:cstheme="minorHAnsi"/>
          <w:b/>
          <w:sz w:val="24"/>
          <w:szCs w:val="24"/>
        </w:rPr>
      </w:pPr>
    </w:p>
    <w:p w14:paraId="314F9F6C" w14:textId="093B5F5B" w:rsidR="001A2AA1" w:rsidRPr="009211CE" w:rsidRDefault="001A2AA1" w:rsidP="0006688C">
      <w:pPr>
        <w:autoSpaceDE w:val="0"/>
        <w:autoSpaceDN w:val="0"/>
        <w:adjustRightInd w:val="0"/>
        <w:spacing w:after="120" w:line="276" w:lineRule="auto"/>
        <w:rPr>
          <w:rFonts w:cstheme="minorHAnsi"/>
          <w:b/>
          <w:sz w:val="24"/>
          <w:szCs w:val="24"/>
        </w:rPr>
      </w:pPr>
      <w:r w:rsidRPr="009211CE">
        <w:rPr>
          <w:rFonts w:cstheme="minorHAnsi"/>
          <w:b/>
          <w:sz w:val="24"/>
          <w:szCs w:val="24"/>
        </w:rPr>
        <w:t>U</w:t>
      </w:r>
      <w:r w:rsidR="006D73E7" w:rsidRPr="009211CE">
        <w:rPr>
          <w:rFonts w:cstheme="minorHAnsi"/>
          <w:b/>
          <w:sz w:val="24"/>
          <w:szCs w:val="24"/>
        </w:rPr>
        <w:t>waga</w:t>
      </w:r>
      <w:r w:rsidRPr="009211CE">
        <w:rPr>
          <w:rFonts w:cstheme="minorHAnsi"/>
          <w:b/>
          <w:sz w:val="24"/>
          <w:szCs w:val="24"/>
        </w:rPr>
        <w:t>!</w:t>
      </w:r>
    </w:p>
    <w:p w14:paraId="074AA6AE" w14:textId="079D78D8" w:rsidR="00D81488" w:rsidRDefault="00B6210B" w:rsidP="00D81488">
      <w:pPr>
        <w:autoSpaceDE w:val="0"/>
        <w:autoSpaceDN w:val="0"/>
        <w:adjustRightInd w:val="0"/>
        <w:spacing w:after="120" w:line="276" w:lineRule="auto"/>
        <w:rPr>
          <w:rFonts w:cstheme="minorHAnsi"/>
          <w:b/>
          <w:sz w:val="24"/>
          <w:szCs w:val="24"/>
        </w:rPr>
      </w:pPr>
      <w:r w:rsidRPr="00B6210B">
        <w:rPr>
          <w:rFonts w:cstheme="minorHAnsi"/>
          <w:b/>
          <w:sz w:val="24"/>
          <w:szCs w:val="24"/>
        </w:rPr>
        <w:t>Wybór partnerów oraz podpisanie porozumienia/umowy o partnerstwie z każdym partnerem wskazanym we wniosku o dofinansowanie projektu musi nastąpić przed złożeniem wniosku o dofinansowanie projektu. Porozumienie/umowa o partnerstwie jest załącznikiem do złożonego wniosku.</w:t>
      </w:r>
      <w:r>
        <w:rPr>
          <w:rFonts w:cstheme="minorHAnsi"/>
          <w:b/>
          <w:sz w:val="24"/>
          <w:szCs w:val="24"/>
        </w:rPr>
        <w:t xml:space="preserve"> </w:t>
      </w:r>
    </w:p>
    <w:p w14:paraId="1487F239" w14:textId="12EFD310" w:rsidR="0014777A" w:rsidRPr="009211CE" w:rsidRDefault="00D81488" w:rsidP="0006688C">
      <w:pPr>
        <w:autoSpaceDE w:val="0"/>
        <w:autoSpaceDN w:val="0"/>
        <w:adjustRightInd w:val="0"/>
        <w:spacing w:after="120" w:line="276" w:lineRule="auto"/>
        <w:rPr>
          <w:rFonts w:cstheme="minorHAnsi"/>
          <w:b/>
          <w:sz w:val="24"/>
          <w:szCs w:val="24"/>
        </w:rPr>
      </w:pPr>
      <w:r w:rsidRPr="00D81488">
        <w:rPr>
          <w:rFonts w:cstheme="minorHAnsi"/>
          <w:b/>
          <w:sz w:val="24"/>
          <w:szCs w:val="24"/>
        </w:rPr>
        <w:t>W przypadku przyjęcia projektu do realizacji, wnioskodawca przed podpisaniem umowy o dofinansowanie projektu lub podjęciem decyzji o dofinansowaniu projektu zostanie zobligowany do dostarczenia skorygowanego porozumienia/umowy partnerskiej (wraz z</w:t>
      </w:r>
      <w:r>
        <w:rPr>
          <w:rFonts w:cstheme="minorHAnsi"/>
          <w:b/>
          <w:sz w:val="24"/>
          <w:szCs w:val="24"/>
        </w:rPr>
        <w:t> </w:t>
      </w:r>
      <w:r w:rsidRPr="00D81488">
        <w:rPr>
          <w:rFonts w:cstheme="minorHAnsi"/>
          <w:b/>
          <w:sz w:val="24"/>
          <w:szCs w:val="24"/>
        </w:rPr>
        <w:t xml:space="preserve">aneksami) uwzględniającego/uwzględniającej zmiany poprawionego zgodnie ze stanowiskiem negocjacyjnym wniosku o dofinansowanie projektu. </w:t>
      </w:r>
    </w:p>
    <w:p w14:paraId="02420213" w14:textId="02085B39" w:rsidR="00E83536" w:rsidRPr="009211CE" w:rsidRDefault="009C5C8B" w:rsidP="0006688C">
      <w:pPr>
        <w:autoSpaceDE w:val="0"/>
        <w:autoSpaceDN w:val="0"/>
        <w:adjustRightInd w:val="0"/>
        <w:spacing w:after="120" w:line="276" w:lineRule="auto"/>
        <w:rPr>
          <w:rFonts w:cstheme="minorHAnsi"/>
          <w:sz w:val="24"/>
          <w:szCs w:val="24"/>
        </w:rPr>
      </w:pPr>
      <w:r w:rsidRPr="009211CE">
        <w:rPr>
          <w:rFonts w:cstheme="minorHAnsi"/>
          <w:sz w:val="24"/>
          <w:szCs w:val="24"/>
        </w:rPr>
        <w:t xml:space="preserve">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w:t>
      </w:r>
      <w:r w:rsidRPr="009211CE">
        <w:rPr>
          <w:rFonts w:cstheme="minorHAnsi"/>
          <w:sz w:val="24"/>
          <w:szCs w:val="24"/>
        </w:rPr>
        <w:lastRenderedPageBreak/>
        <w:t>informację o rozpoczęciu realizacji projektu partnerskiego wraz z uzasadnieniem przyczyn przystąpienia do jego realizacji oraz wskazaniem partnera wiodącego w tym projekcie.</w:t>
      </w:r>
    </w:p>
    <w:p w14:paraId="1430C7C7" w14:textId="33D0C0A5" w:rsidR="00E83536" w:rsidRPr="009211CE" w:rsidRDefault="00E83536" w:rsidP="0006688C">
      <w:pPr>
        <w:autoSpaceDE w:val="0"/>
        <w:autoSpaceDN w:val="0"/>
        <w:adjustRightInd w:val="0"/>
        <w:spacing w:after="120" w:line="276" w:lineRule="auto"/>
        <w:rPr>
          <w:rFonts w:cstheme="minorHAnsi"/>
          <w:sz w:val="24"/>
          <w:szCs w:val="24"/>
        </w:rPr>
      </w:pPr>
      <w:r w:rsidRPr="009211CE">
        <w:rPr>
          <w:rFonts w:cstheme="minorHAnsi"/>
          <w:b/>
          <w:sz w:val="24"/>
          <w:szCs w:val="24"/>
        </w:rPr>
        <w:t xml:space="preserve">Porozumienie </w:t>
      </w:r>
      <w:r w:rsidR="005233CF" w:rsidRPr="009211CE">
        <w:rPr>
          <w:rFonts w:cstheme="minorHAnsi"/>
          <w:b/>
          <w:sz w:val="24"/>
          <w:szCs w:val="24"/>
        </w:rPr>
        <w:t xml:space="preserve">lub </w:t>
      </w:r>
      <w:r w:rsidRPr="009211CE">
        <w:rPr>
          <w:rFonts w:cstheme="minorHAnsi"/>
          <w:b/>
          <w:sz w:val="24"/>
          <w:szCs w:val="24"/>
        </w:rPr>
        <w:t>umowa o partnerstwie</w:t>
      </w:r>
      <w:r w:rsidRPr="009211CE">
        <w:rPr>
          <w:rFonts w:cstheme="minorHAnsi"/>
          <w:sz w:val="24"/>
          <w:szCs w:val="24"/>
        </w:rPr>
        <w:t xml:space="preserve"> określają w szczególności:</w:t>
      </w:r>
    </w:p>
    <w:p w14:paraId="2E6CDE55" w14:textId="3956372B"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przedmiot porozumienia albo umowy;</w:t>
      </w:r>
    </w:p>
    <w:p w14:paraId="219A2FD5" w14:textId="3B8F432B"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prawa i obowiązki stron;</w:t>
      </w:r>
    </w:p>
    <w:p w14:paraId="3329C6C3" w14:textId="02108B3D"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zakres i formę udziału poszczególnych partnerów w projekcie, w tym zakres realizowanych przez nich zadań;</w:t>
      </w:r>
    </w:p>
    <w:p w14:paraId="64BAEC26" w14:textId="4FBA42A1"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partnera wiodącego uprawnionego do reprezentowania pozostałych partnerów projektu;</w:t>
      </w:r>
    </w:p>
    <w:p w14:paraId="5C9D3573" w14:textId="6A7B4BFC"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sposób przekazywania dofinansowania na pokrycie kosztów ponoszonych przez poszczególnych partnerów projektu,</w:t>
      </w:r>
      <w:r w:rsidR="00356C56" w:rsidRPr="009211CE">
        <w:rPr>
          <w:rFonts w:cstheme="minorHAnsi"/>
          <w:sz w:val="24"/>
          <w:szCs w:val="24"/>
        </w:rPr>
        <w:t xml:space="preserve"> </w:t>
      </w:r>
      <w:r w:rsidRPr="009211CE">
        <w:rPr>
          <w:rFonts w:cstheme="minorHAnsi"/>
          <w:sz w:val="24"/>
          <w:szCs w:val="24"/>
        </w:rPr>
        <w:t>umożliwiający określenie kwoty dofinansowania udzielonego każdemu z partnerów;</w:t>
      </w:r>
    </w:p>
    <w:p w14:paraId="188A350E" w14:textId="78DE77CA"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 xml:space="preserve">sposób postępowania w przypadku naruszenia lub niewywiązania się stron </w:t>
      </w:r>
      <w:r w:rsidRPr="009211CE">
        <w:rPr>
          <w:rFonts w:cstheme="minorHAnsi"/>
          <w:sz w:val="24"/>
          <w:szCs w:val="24"/>
        </w:rPr>
        <w:br/>
        <w:t>z porozumienia lub umowy.</w:t>
      </w:r>
    </w:p>
    <w:p w14:paraId="51743B1C" w14:textId="2FA36458" w:rsidR="00D9723D" w:rsidRPr="009211CE" w:rsidRDefault="00981551" w:rsidP="003E126E">
      <w:pPr>
        <w:autoSpaceDE w:val="0"/>
        <w:autoSpaceDN w:val="0"/>
        <w:adjustRightInd w:val="0"/>
        <w:spacing w:after="120" w:line="276" w:lineRule="auto"/>
        <w:rPr>
          <w:rFonts w:cstheme="minorHAnsi"/>
          <w:b/>
          <w:sz w:val="24"/>
          <w:szCs w:val="24"/>
        </w:rPr>
      </w:pPr>
      <w:r w:rsidRPr="009211CE">
        <w:rPr>
          <w:rFonts w:cstheme="minorHAnsi"/>
          <w:b/>
          <w:sz w:val="24"/>
          <w:szCs w:val="24"/>
        </w:rPr>
        <w:t xml:space="preserve">Stroną porozumienia ani umowy o partnerstwie nie może być podmiot wykluczony </w:t>
      </w:r>
      <w:r w:rsidRPr="009211CE">
        <w:rPr>
          <w:rFonts w:cstheme="minorHAnsi"/>
          <w:b/>
          <w:sz w:val="24"/>
          <w:szCs w:val="24"/>
        </w:rPr>
        <w:br/>
        <w:t>z możliwości otrzymania dofinansowania na podstawie przepisów odrębnych.</w:t>
      </w:r>
    </w:p>
    <w:p w14:paraId="747F2698" w14:textId="77777777" w:rsidR="00A40C5B" w:rsidRPr="009211CE" w:rsidRDefault="00A40C5B" w:rsidP="003E126E">
      <w:pPr>
        <w:autoSpaceDE w:val="0"/>
        <w:autoSpaceDN w:val="0"/>
        <w:adjustRightInd w:val="0"/>
        <w:spacing w:after="120" w:line="276" w:lineRule="auto"/>
        <w:rPr>
          <w:rFonts w:cstheme="minorHAnsi"/>
          <w:b/>
          <w:sz w:val="24"/>
          <w:szCs w:val="24"/>
        </w:rPr>
      </w:pPr>
    </w:p>
    <w:p w14:paraId="304DA841" w14:textId="50122724" w:rsidR="005233CF" w:rsidRPr="009211CE" w:rsidRDefault="005233CF" w:rsidP="003E126E">
      <w:pPr>
        <w:autoSpaceDE w:val="0"/>
        <w:autoSpaceDN w:val="0"/>
        <w:adjustRightInd w:val="0"/>
        <w:spacing w:after="120" w:line="276" w:lineRule="auto"/>
        <w:rPr>
          <w:rFonts w:cstheme="minorHAnsi"/>
          <w:b/>
          <w:sz w:val="24"/>
          <w:szCs w:val="24"/>
        </w:rPr>
      </w:pPr>
      <w:r w:rsidRPr="009211CE">
        <w:rPr>
          <w:rFonts w:cstheme="minorHAnsi"/>
          <w:b/>
          <w:sz w:val="24"/>
          <w:szCs w:val="24"/>
        </w:rPr>
        <w:t>U</w:t>
      </w:r>
      <w:r w:rsidR="006D73E7" w:rsidRPr="009211CE">
        <w:rPr>
          <w:rFonts w:cstheme="minorHAnsi"/>
          <w:b/>
          <w:sz w:val="24"/>
          <w:szCs w:val="24"/>
        </w:rPr>
        <w:t>waga</w:t>
      </w:r>
      <w:r w:rsidRPr="009211CE">
        <w:rPr>
          <w:rFonts w:cstheme="minorHAnsi"/>
          <w:b/>
          <w:sz w:val="24"/>
          <w:szCs w:val="24"/>
        </w:rPr>
        <w:t>!</w:t>
      </w:r>
    </w:p>
    <w:p w14:paraId="52D1E2F2" w14:textId="301EFFF2" w:rsidR="00BD47CD" w:rsidRPr="009211CE" w:rsidRDefault="00981551" w:rsidP="0006688C">
      <w:pPr>
        <w:autoSpaceDE w:val="0"/>
        <w:autoSpaceDN w:val="0"/>
        <w:adjustRightInd w:val="0"/>
        <w:spacing w:after="120" w:line="276" w:lineRule="auto"/>
        <w:rPr>
          <w:rFonts w:cstheme="minorHAnsi"/>
          <w:b/>
          <w:sz w:val="24"/>
          <w:szCs w:val="24"/>
          <w:u w:val="single"/>
        </w:rPr>
      </w:pPr>
      <w:r w:rsidRPr="009211CE">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29C64F73" w14:textId="417F00A5" w:rsidR="00840154" w:rsidRDefault="00840154" w:rsidP="0006688C">
      <w:pPr>
        <w:autoSpaceDE w:val="0"/>
        <w:autoSpaceDN w:val="0"/>
        <w:adjustRightInd w:val="0"/>
        <w:spacing w:after="0" w:line="276" w:lineRule="auto"/>
        <w:rPr>
          <w:rFonts w:cstheme="minorHAnsi"/>
          <w:b/>
          <w:sz w:val="24"/>
          <w:szCs w:val="24"/>
        </w:rPr>
      </w:pPr>
      <w:r w:rsidRPr="009211CE">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0E568A14" w14:textId="77777777" w:rsidR="00177BAF" w:rsidRDefault="00177BAF" w:rsidP="00177BAF">
      <w:pPr>
        <w:pStyle w:val="Nagwek2"/>
        <w:rPr>
          <w:b/>
          <w:color w:val="auto"/>
          <w:sz w:val="28"/>
          <w:szCs w:val="28"/>
        </w:rPr>
      </w:pPr>
      <w:bookmarkStart w:id="53" w:name="_Toc180666537"/>
      <w:bookmarkStart w:id="54" w:name="_Hlk180665483"/>
      <w:bookmarkStart w:id="55" w:name="_Hlk181015738"/>
    </w:p>
    <w:p w14:paraId="42EE986D" w14:textId="4AB21C56" w:rsidR="00177BAF" w:rsidRPr="00906225" w:rsidRDefault="00177BAF" w:rsidP="007944A7">
      <w:pPr>
        <w:pStyle w:val="Nagwek2"/>
        <w:numPr>
          <w:ilvl w:val="0"/>
          <w:numId w:val="14"/>
        </w:numPr>
        <w:spacing w:after="120"/>
        <w:ind w:left="357" w:hanging="357"/>
        <w:rPr>
          <w:b/>
          <w:sz w:val="28"/>
          <w:szCs w:val="28"/>
        </w:rPr>
      </w:pPr>
      <w:bookmarkStart w:id="56" w:name="_Toc197594848"/>
      <w:r w:rsidRPr="00906225">
        <w:rPr>
          <w:b/>
          <w:color w:val="auto"/>
          <w:sz w:val="28"/>
          <w:szCs w:val="28"/>
        </w:rPr>
        <w:t>Komunikacja i widoczność (Obowiązki informacyjne i promocyjne dot. wsparcia z Unii Europejskiej)</w:t>
      </w:r>
      <w:bookmarkEnd w:id="53"/>
      <w:bookmarkEnd w:id="56"/>
    </w:p>
    <w:bookmarkEnd w:id="54"/>
    <w:p w14:paraId="565A6CAE" w14:textId="77777777" w:rsidR="00177BAF" w:rsidRDefault="00177BAF" w:rsidP="00177BAF">
      <w:pPr>
        <w:autoSpaceDE w:val="0"/>
        <w:autoSpaceDN w:val="0"/>
        <w:adjustRightInd w:val="0"/>
        <w:spacing w:after="240" w:line="276" w:lineRule="auto"/>
        <w:rPr>
          <w:rFonts w:cstheme="minorHAnsi"/>
          <w:sz w:val="24"/>
          <w:szCs w:val="24"/>
        </w:rPr>
      </w:pPr>
      <w:r w:rsidRPr="009E4753">
        <w:rPr>
          <w:rFonts w:cstheme="minorHAnsi"/>
          <w:sz w:val="24"/>
          <w:szCs w:val="24"/>
        </w:rPr>
        <w:t xml:space="preserve">Obowiązki informacyjne </w:t>
      </w:r>
      <w:r>
        <w:rPr>
          <w:rFonts w:cstheme="minorHAnsi"/>
          <w:sz w:val="24"/>
          <w:szCs w:val="24"/>
        </w:rPr>
        <w:t xml:space="preserve">powstają </w:t>
      </w:r>
      <w:r w:rsidRPr="009E4753">
        <w:rPr>
          <w:rFonts w:cstheme="minorHAnsi"/>
          <w:sz w:val="24"/>
          <w:szCs w:val="24"/>
        </w:rPr>
        <w:t xml:space="preserve">od momentu uzyskania dofinansowania, tj. podpisania umowy o dofinansowanie lub wydania decyzji o dofinansowaniu, do końca realizacji projektu lub do końca okresu trwałości projektu, który został określony w umowie.  </w:t>
      </w:r>
    </w:p>
    <w:p w14:paraId="66083C4E" w14:textId="77777777" w:rsidR="00177BAF" w:rsidRDefault="00177BAF" w:rsidP="00177BAF">
      <w:pPr>
        <w:autoSpaceDE w:val="0"/>
        <w:autoSpaceDN w:val="0"/>
        <w:adjustRightInd w:val="0"/>
        <w:spacing w:after="240" w:line="276" w:lineRule="auto"/>
        <w:rPr>
          <w:rFonts w:cstheme="minorHAnsi"/>
          <w:sz w:val="24"/>
          <w:szCs w:val="24"/>
        </w:rPr>
      </w:pPr>
      <w:r>
        <w:rPr>
          <w:rFonts w:cstheme="minorHAnsi"/>
          <w:sz w:val="24"/>
          <w:szCs w:val="24"/>
        </w:rPr>
        <w:t xml:space="preserve">Prowadząc </w:t>
      </w:r>
      <w:r w:rsidRPr="00250AF4">
        <w:rPr>
          <w:rFonts w:cstheme="minorHAnsi"/>
          <w:sz w:val="24"/>
          <w:szCs w:val="24"/>
        </w:rPr>
        <w:t xml:space="preserve">projekt z Funduszy Europejskich,  </w:t>
      </w:r>
      <w:r>
        <w:rPr>
          <w:rFonts w:cstheme="minorHAnsi"/>
          <w:sz w:val="24"/>
          <w:szCs w:val="24"/>
        </w:rPr>
        <w:t xml:space="preserve">istnieje </w:t>
      </w:r>
      <w:r w:rsidRPr="00250AF4">
        <w:rPr>
          <w:rFonts w:cstheme="minorHAnsi"/>
          <w:sz w:val="24"/>
          <w:szCs w:val="24"/>
        </w:rPr>
        <w:t>obowiązek informowania opinii publicznej, uczestników i odbiorców ostatecznych projektu o uzyskanym dofinansowaniu.</w:t>
      </w:r>
      <w:r>
        <w:rPr>
          <w:rFonts w:cstheme="minorHAnsi"/>
          <w:sz w:val="24"/>
          <w:szCs w:val="24"/>
        </w:rPr>
        <w:t xml:space="preserve"> </w:t>
      </w:r>
    </w:p>
    <w:p w14:paraId="64FE6828" w14:textId="77777777" w:rsidR="00177BAF" w:rsidRDefault="00177BAF" w:rsidP="00177BAF">
      <w:pPr>
        <w:autoSpaceDE w:val="0"/>
        <w:autoSpaceDN w:val="0"/>
        <w:adjustRightInd w:val="0"/>
        <w:spacing w:after="240" w:line="276" w:lineRule="auto"/>
        <w:rPr>
          <w:rFonts w:cstheme="minorHAnsi"/>
          <w:sz w:val="24"/>
          <w:szCs w:val="24"/>
        </w:rPr>
      </w:pPr>
      <w:r w:rsidRPr="00250AF4">
        <w:rPr>
          <w:rFonts w:cstheme="minorHAnsi"/>
          <w:sz w:val="24"/>
          <w:szCs w:val="24"/>
        </w:rPr>
        <w:t>Niewypełnienie niektórych obowiązków może skutkować pomniejszeniem dofinansowania, na co wskazują zapisy w umowie o dofinansowanie projektu</w:t>
      </w:r>
      <w:r>
        <w:rPr>
          <w:rFonts w:cstheme="minorHAnsi"/>
          <w:sz w:val="24"/>
          <w:szCs w:val="24"/>
        </w:rPr>
        <w:t xml:space="preserve"> oraz załączniku do umowy pn. </w:t>
      </w:r>
      <w:r w:rsidRPr="001C3E61">
        <w:rPr>
          <w:rFonts w:ascii="Calibri" w:hAnsi="Calibri" w:cs="Calibri"/>
        </w:rPr>
        <w:t>Wykaz pomniejszenia wartości dofinansowania projektu w zakresie obowiązków komunikacyjnych beneficjentów FE.</w:t>
      </w:r>
    </w:p>
    <w:p w14:paraId="6BEB06F5" w14:textId="1580CC34" w:rsidR="00177BAF" w:rsidRPr="009211CE" w:rsidRDefault="00177BAF" w:rsidP="007944A7">
      <w:pPr>
        <w:autoSpaceDE w:val="0"/>
        <w:autoSpaceDN w:val="0"/>
        <w:adjustRightInd w:val="0"/>
        <w:spacing w:after="240" w:line="276" w:lineRule="auto"/>
        <w:rPr>
          <w:rFonts w:cstheme="minorHAnsi"/>
          <w:b/>
          <w:sz w:val="24"/>
          <w:szCs w:val="24"/>
        </w:rPr>
      </w:pPr>
      <w:r>
        <w:rPr>
          <w:rFonts w:cstheme="minorHAnsi"/>
          <w:sz w:val="24"/>
          <w:szCs w:val="24"/>
        </w:rPr>
        <w:t>O</w:t>
      </w:r>
      <w:r w:rsidRPr="00855BF8">
        <w:rPr>
          <w:rFonts w:cstheme="minorHAnsi"/>
          <w:sz w:val="24"/>
          <w:szCs w:val="24"/>
        </w:rPr>
        <w:t>bowiązki</w:t>
      </w:r>
      <w:r>
        <w:rPr>
          <w:rFonts w:cstheme="minorHAnsi"/>
          <w:sz w:val="24"/>
          <w:szCs w:val="24"/>
        </w:rPr>
        <w:t xml:space="preserve"> informacyjne</w:t>
      </w:r>
      <w:r w:rsidRPr="00855BF8">
        <w:rPr>
          <w:rFonts w:cstheme="minorHAnsi"/>
          <w:sz w:val="24"/>
          <w:szCs w:val="24"/>
        </w:rPr>
        <w:t xml:space="preserve">, jakie </w:t>
      </w:r>
      <w:r>
        <w:rPr>
          <w:rFonts w:cstheme="minorHAnsi"/>
          <w:sz w:val="24"/>
          <w:szCs w:val="24"/>
        </w:rPr>
        <w:t>należy wypełnić</w:t>
      </w:r>
      <w:r w:rsidRPr="00855BF8">
        <w:rPr>
          <w:rFonts w:cstheme="minorHAnsi"/>
          <w:sz w:val="24"/>
          <w:szCs w:val="24"/>
        </w:rPr>
        <w:t xml:space="preserve"> zapisane </w:t>
      </w:r>
      <w:r>
        <w:rPr>
          <w:rFonts w:cstheme="minorHAnsi"/>
          <w:sz w:val="24"/>
          <w:szCs w:val="24"/>
        </w:rPr>
        <w:t>są w</w:t>
      </w:r>
      <w:r w:rsidRPr="00855BF8">
        <w:rPr>
          <w:rFonts w:cstheme="minorHAnsi"/>
          <w:sz w:val="24"/>
          <w:szCs w:val="24"/>
        </w:rPr>
        <w:t xml:space="preserve"> umowie o dofinansowanie </w:t>
      </w:r>
      <w:r>
        <w:rPr>
          <w:rFonts w:cstheme="minorHAnsi"/>
          <w:sz w:val="24"/>
          <w:szCs w:val="24"/>
        </w:rPr>
        <w:t xml:space="preserve">oraz </w:t>
      </w:r>
      <w:r w:rsidRPr="00855BF8">
        <w:rPr>
          <w:rFonts w:cstheme="minorHAnsi"/>
          <w:sz w:val="24"/>
          <w:szCs w:val="24"/>
        </w:rPr>
        <w:t xml:space="preserve"> w Podręczniku</w:t>
      </w:r>
      <w:r>
        <w:rPr>
          <w:rFonts w:cstheme="minorHAnsi"/>
          <w:sz w:val="24"/>
          <w:szCs w:val="24"/>
        </w:rPr>
        <w:t xml:space="preserve"> </w:t>
      </w:r>
      <w:r w:rsidRPr="00DA532B">
        <w:rPr>
          <w:rFonts w:cstheme="minorHAnsi"/>
          <w:sz w:val="24"/>
          <w:szCs w:val="24"/>
        </w:rPr>
        <w:t xml:space="preserve">wnioskodawcy i beneficjenta Funduszy Europejskich na lata 2021-2027 </w:t>
      </w:r>
      <w:r w:rsidRPr="00DA532B">
        <w:rPr>
          <w:rFonts w:cstheme="minorHAnsi"/>
          <w:sz w:val="24"/>
          <w:szCs w:val="24"/>
        </w:rPr>
        <w:lastRenderedPageBreak/>
        <w:t>w zakresie informacji i promocji</w:t>
      </w:r>
      <w:r>
        <w:rPr>
          <w:rFonts w:cstheme="minorHAnsi"/>
          <w:sz w:val="24"/>
          <w:szCs w:val="24"/>
        </w:rPr>
        <w:t>.</w:t>
      </w:r>
      <w:r w:rsidR="00233B25">
        <w:rPr>
          <w:rFonts w:cstheme="minorHAnsi"/>
          <w:sz w:val="24"/>
          <w:szCs w:val="24"/>
        </w:rPr>
        <w:t xml:space="preserve"> </w:t>
      </w:r>
      <w:r w:rsidRPr="00906225">
        <w:rPr>
          <w:rFonts w:cstheme="minorHAnsi"/>
          <w:b/>
          <w:sz w:val="24"/>
          <w:szCs w:val="24"/>
          <w:u w:val="single"/>
        </w:rPr>
        <w:t>Instrukcja wypełniania wniosku o dofinansowanie projektu programu regionalnego fundusze europejskie dla opolskiego 2021-2027</w:t>
      </w:r>
      <w:r>
        <w:rPr>
          <w:rFonts w:cstheme="minorHAnsi"/>
          <w:b/>
          <w:sz w:val="24"/>
          <w:szCs w:val="24"/>
          <w:u w:val="single"/>
        </w:rPr>
        <w:t xml:space="preserve"> zawiera informacje dotyczące opisu działań informacyjnych/promocyjnych we wniosku o dofinansowanie projektu. </w:t>
      </w:r>
      <w:bookmarkEnd w:id="55"/>
    </w:p>
    <w:p w14:paraId="604BAEB2" w14:textId="77777777" w:rsidR="003377D1" w:rsidRPr="009211CE" w:rsidRDefault="003377D1" w:rsidP="00DA3256">
      <w:pPr>
        <w:autoSpaceDE w:val="0"/>
        <w:autoSpaceDN w:val="0"/>
        <w:adjustRightInd w:val="0"/>
        <w:spacing w:after="120" w:line="276" w:lineRule="auto"/>
        <w:rPr>
          <w:rFonts w:cstheme="minorHAnsi"/>
          <w:sz w:val="24"/>
          <w:szCs w:val="24"/>
        </w:rPr>
      </w:pPr>
    </w:p>
    <w:p w14:paraId="55C0591F" w14:textId="677489C7" w:rsidR="00B451BF" w:rsidRPr="009211CE" w:rsidRDefault="00B451BF" w:rsidP="00751E00">
      <w:pPr>
        <w:pStyle w:val="Nagwek2"/>
        <w:numPr>
          <w:ilvl w:val="0"/>
          <w:numId w:val="14"/>
        </w:numPr>
        <w:spacing w:before="0" w:after="240"/>
        <w:ind w:left="283" w:hanging="425"/>
        <w:rPr>
          <w:rFonts w:asciiTheme="minorHAnsi" w:hAnsiTheme="minorHAnsi" w:cstheme="minorHAnsi"/>
          <w:b/>
          <w:color w:val="auto"/>
          <w:sz w:val="28"/>
          <w:szCs w:val="28"/>
        </w:rPr>
      </w:pPr>
      <w:bookmarkStart w:id="57" w:name="_Toc197594849"/>
      <w:r w:rsidRPr="009211CE">
        <w:rPr>
          <w:rFonts w:asciiTheme="minorHAnsi" w:hAnsiTheme="minorHAnsi" w:cstheme="minorHAnsi"/>
          <w:b/>
          <w:color w:val="auto"/>
          <w:sz w:val="28"/>
          <w:szCs w:val="28"/>
        </w:rPr>
        <w:t xml:space="preserve">Sposób postępowania w sytuacji, w której wszystkie wnioski </w:t>
      </w:r>
      <w:r w:rsidR="00FD2865" w:rsidRPr="009211CE">
        <w:rPr>
          <w:rFonts w:asciiTheme="minorHAnsi" w:hAnsiTheme="minorHAnsi" w:cstheme="minorHAnsi"/>
          <w:b/>
          <w:color w:val="auto"/>
          <w:sz w:val="28"/>
          <w:szCs w:val="28"/>
        </w:rPr>
        <w:br/>
        <w:t xml:space="preserve">o dofinansowanie projektu </w:t>
      </w:r>
      <w:r w:rsidR="00E72F04" w:rsidRPr="009211CE">
        <w:rPr>
          <w:rFonts w:asciiTheme="minorHAnsi" w:hAnsiTheme="minorHAnsi" w:cstheme="minorHAnsi"/>
          <w:b/>
          <w:color w:val="auto"/>
          <w:sz w:val="28"/>
          <w:szCs w:val="28"/>
        </w:rPr>
        <w:t xml:space="preserve">w </w:t>
      </w:r>
      <w:r w:rsidRPr="009211CE">
        <w:rPr>
          <w:rFonts w:asciiTheme="minorHAnsi" w:hAnsiTheme="minorHAnsi" w:cstheme="minorHAnsi"/>
          <w:b/>
          <w:color w:val="auto"/>
          <w:sz w:val="28"/>
          <w:szCs w:val="28"/>
        </w:rPr>
        <w:t>postępowaniu zostaną wycofane przez wnioskodawców</w:t>
      </w:r>
      <w:bookmarkEnd w:id="57"/>
    </w:p>
    <w:p w14:paraId="796CF947" w14:textId="54CD982A" w:rsidR="00B451BF" w:rsidRPr="009211CE" w:rsidRDefault="00B451BF" w:rsidP="00184087">
      <w:pPr>
        <w:autoSpaceDE w:val="0"/>
        <w:autoSpaceDN w:val="0"/>
        <w:adjustRightInd w:val="0"/>
        <w:spacing w:after="0" w:line="276" w:lineRule="auto"/>
        <w:rPr>
          <w:rFonts w:cstheme="minorHAnsi"/>
          <w:sz w:val="24"/>
          <w:szCs w:val="24"/>
        </w:rPr>
      </w:pPr>
      <w:r w:rsidRPr="009211CE">
        <w:rPr>
          <w:rFonts w:cstheme="minorHAnsi"/>
          <w:sz w:val="24"/>
          <w:szCs w:val="24"/>
        </w:rPr>
        <w:t xml:space="preserve">W sytuacji, w której wszystkie wnioski </w:t>
      </w:r>
      <w:r w:rsidR="00FD2865" w:rsidRPr="009211CE">
        <w:rPr>
          <w:rFonts w:cstheme="minorHAnsi"/>
          <w:sz w:val="24"/>
          <w:szCs w:val="24"/>
        </w:rPr>
        <w:t xml:space="preserve">o dofinansowanie projektu </w:t>
      </w:r>
      <w:r w:rsidRPr="009211CE">
        <w:rPr>
          <w:rFonts w:cstheme="minorHAnsi"/>
          <w:sz w:val="24"/>
          <w:szCs w:val="24"/>
        </w:rPr>
        <w:t>w postępowaniu zostaną wycofane przez wnioskodawców, takie postępowanie zostanie anulowane. I</w:t>
      </w:r>
      <w:r w:rsidR="00D71CB8" w:rsidRPr="009211CE">
        <w:rPr>
          <w:rFonts w:cstheme="minorHAnsi"/>
          <w:sz w:val="24"/>
          <w:szCs w:val="24"/>
        </w:rPr>
        <w:t>P</w:t>
      </w:r>
      <w:r w:rsidRPr="009211CE">
        <w:rPr>
          <w:rFonts w:cstheme="minorHAnsi"/>
          <w:sz w:val="24"/>
          <w:szCs w:val="24"/>
        </w:rPr>
        <w:t xml:space="preserve"> poinformuje </w:t>
      </w:r>
      <w:r w:rsidR="00FD2865" w:rsidRPr="009211CE">
        <w:rPr>
          <w:rFonts w:cstheme="minorHAnsi"/>
          <w:sz w:val="24"/>
          <w:szCs w:val="24"/>
        </w:rPr>
        <w:br/>
      </w:r>
      <w:r w:rsidRPr="009211CE">
        <w:rPr>
          <w:rFonts w:cstheme="minorHAnsi"/>
          <w:sz w:val="24"/>
          <w:szCs w:val="24"/>
        </w:rPr>
        <w:t>o tym</w:t>
      </w:r>
      <w:r w:rsidR="00FD2865" w:rsidRPr="009211CE">
        <w:rPr>
          <w:rFonts w:cstheme="minorHAnsi"/>
          <w:sz w:val="24"/>
          <w:szCs w:val="24"/>
        </w:rPr>
        <w:t xml:space="preserve"> </w:t>
      </w:r>
      <w:r w:rsidR="001C6FE4" w:rsidRPr="009211CE">
        <w:rPr>
          <w:rFonts w:cstheme="minorHAnsi"/>
          <w:sz w:val="24"/>
          <w:szCs w:val="24"/>
        </w:rPr>
        <w:t>na stronie internetowej</w:t>
      </w:r>
      <w:r w:rsidR="009F7243" w:rsidRPr="009211CE">
        <w:rPr>
          <w:rFonts w:cstheme="minorHAnsi"/>
          <w:sz w:val="24"/>
          <w:szCs w:val="24"/>
        </w:rPr>
        <w:t xml:space="preserve"> </w:t>
      </w:r>
      <w:hyperlink r:id="rId29" w:history="1">
        <w:r w:rsidR="00C353F7"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0" w:history="1">
        <w:r w:rsidR="001C6FE4" w:rsidRPr="009211CE">
          <w:rPr>
            <w:rStyle w:val="Hipercze"/>
            <w:rFonts w:cstheme="minorHAnsi"/>
            <w:color w:val="auto"/>
            <w:sz w:val="24"/>
            <w:szCs w:val="24"/>
          </w:rPr>
          <w:t>portalu Funduszy Europejskich</w:t>
        </w:r>
      </w:hyperlink>
      <w:r w:rsidRPr="009211CE">
        <w:rPr>
          <w:rFonts w:cstheme="minorHAnsi"/>
          <w:sz w:val="24"/>
          <w:szCs w:val="24"/>
        </w:rPr>
        <w:t>.</w:t>
      </w:r>
    </w:p>
    <w:p w14:paraId="3CCB7CD2" w14:textId="77777777" w:rsidR="009816C6" w:rsidRPr="009211CE" w:rsidRDefault="009816C6" w:rsidP="00B451BF">
      <w:pPr>
        <w:spacing w:after="240" w:line="276" w:lineRule="auto"/>
        <w:rPr>
          <w:rFonts w:cstheme="minorHAnsi"/>
          <w:sz w:val="24"/>
          <w:szCs w:val="24"/>
        </w:rPr>
      </w:pPr>
    </w:p>
    <w:p w14:paraId="0368E288" w14:textId="49505A3A" w:rsidR="00B451BF" w:rsidRPr="009211CE" w:rsidRDefault="00B451BF" w:rsidP="00751E00">
      <w:pPr>
        <w:pStyle w:val="Nagwek2"/>
        <w:numPr>
          <w:ilvl w:val="0"/>
          <w:numId w:val="14"/>
        </w:numPr>
        <w:spacing w:before="0" w:after="240"/>
        <w:ind w:left="283" w:hanging="425"/>
        <w:rPr>
          <w:rFonts w:asciiTheme="minorHAnsi" w:eastAsia="Times New Roman" w:hAnsiTheme="minorHAnsi" w:cstheme="minorHAnsi"/>
          <w:b/>
          <w:color w:val="auto"/>
          <w:sz w:val="28"/>
          <w:szCs w:val="28"/>
          <w:lang w:eastAsia="pl-PL"/>
        </w:rPr>
      </w:pPr>
      <w:bookmarkStart w:id="58" w:name="_Toc83209130"/>
      <w:bookmarkStart w:id="59" w:name="_Toc197594850"/>
      <w:r w:rsidRPr="009211CE">
        <w:rPr>
          <w:rFonts w:asciiTheme="minorHAnsi" w:eastAsia="Times New Roman" w:hAnsiTheme="minorHAnsi" w:cstheme="minorHAnsi"/>
          <w:b/>
          <w:color w:val="auto"/>
          <w:sz w:val="28"/>
          <w:szCs w:val="28"/>
          <w:lang w:eastAsia="pl-PL"/>
        </w:rPr>
        <w:t xml:space="preserve">Sposób podania do publicznej wiadomości wyników </w:t>
      </w:r>
      <w:bookmarkEnd w:id="58"/>
      <w:r w:rsidRPr="009211CE">
        <w:rPr>
          <w:rFonts w:asciiTheme="minorHAnsi" w:eastAsia="Times New Roman" w:hAnsiTheme="minorHAnsi" w:cstheme="minorHAnsi"/>
          <w:b/>
          <w:color w:val="auto"/>
          <w:sz w:val="28"/>
          <w:szCs w:val="28"/>
          <w:lang w:eastAsia="pl-PL"/>
        </w:rPr>
        <w:t>postępowania konkurencyjnego</w:t>
      </w:r>
      <w:bookmarkEnd w:id="59"/>
    </w:p>
    <w:p w14:paraId="16A9A4F2" w14:textId="335D2E90" w:rsidR="00B451BF" w:rsidRPr="009211CE" w:rsidRDefault="00B451BF" w:rsidP="00B451BF">
      <w:pPr>
        <w:spacing w:after="120" w:line="276" w:lineRule="auto"/>
        <w:rPr>
          <w:rFonts w:cstheme="minorHAnsi"/>
          <w:sz w:val="24"/>
          <w:szCs w:val="24"/>
          <w:lang w:eastAsia="pl-PL"/>
        </w:rPr>
      </w:pPr>
      <w:r w:rsidRPr="009211CE">
        <w:rPr>
          <w:rFonts w:cstheme="minorHAnsi"/>
          <w:sz w:val="24"/>
          <w:szCs w:val="24"/>
          <w:lang w:eastAsia="pl-PL"/>
        </w:rPr>
        <w:t xml:space="preserve">W postępowaniu konkurencyjnym po </w:t>
      </w:r>
      <w:r w:rsidR="005233CF" w:rsidRPr="009211CE">
        <w:rPr>
          <w:rFonts w:cstheme="minorHAnsi"/>
          <w:sz w:val="24"/>
          <w:szCs w:val="24"/>
          <w:lang w:eastAsia="pl-PL"/>
        </w:rPr>
        <w:t xml:space="preserve">zatwierdzeniu </w:t>
      </w:r>
      <w:r w:rsidRPr="009211CE">
        <w:rPr>
          <w:rFonts w:cstheme="minorHAnsi"/>
          <w:sz w:val="24"/>
          <w:szCs w:val="24"/>
          <w:lang w:eastAsia="pl-PL"/>
        </w:rPr>
        <w:t>każd</w:t>
      </w:r>
      <w:r w:rsidR="005233CF" w:rsidRPr="009211CE">
        <w:rPr>
          <w:rFonts w:cstheme="minorHAnsi"/>
          <w:sz w:val="24"/>
          <w:szCs w:val="24"/>
          <w:lang w:eastAsia="pl-PL"/>
        </w:rPr>
        <w:t>ego</w:t>
      </w:r>
      <w:r w:rsidRPr="009211CE">
        <w:rPr>
          <w:rFonts w:cstheme="minorHAnsi"/>
          <w:sz w:val="24"/>
          <w:szCs w:val="24"/>
          <w:lang w:eastAsia="pl-PL"/>
        </w:rPr>
        <w:t xml:space="preserve"> etap</w:t>
      </w:r>
      <w:r w:rsidR="005233CF" w:rsidRPr="009211CE">
        <w:rPr>
          <w:rFonts w:cstheme="minorHAnsi"/>
          <w:sz w:val="24"/>
          <w:szCs w:val="24"/>
          <w:lang w:eastAsia="pl-PL"/>
        </w:rPr>
        <w:t>u</w:t>
      </w:r>
      <w:r w:rsidRPr="009211CE">
        <w:rPr>
          <w:rFonts w:cstheme="minorHAnsi"/>
          <w:sz w:val="24"/>
          <w:szCs w:val="24"/>
          <w:lang w:eastAsia="pl-PL"/>
        </w:rPr>
        <w:t xml:space="preserve"> oceny I</w:t>
      </w:r>
      <w:r w:rsidR="00B55918" w:rsidRPr="009211CE">
        <w:rPr>
          <w:rFonts w:cstheme="minorHAnsi"/>
          <w:sz w:val="24"/>
          <w:szCs w:val="24"/>
          <w:lang w:eastAsia="pl-PL"/>
        </w:rPr>
        <w:t>P</w:t>
      </w:r>
      <w:r w:rsidRPr="009211CE">
        <w:rPr>
          <w:rFonts w:cstheme="minorHAnsi"/>
          <w:sz w:val="24"/>
          <w:szCs w:val="24"/>
          <w:lang w:eastAsia="pl-PL"/>
        </w:rPr>
        <w:t xml:space="preserve"> niezwłocznie </w:t>
      </w:r>
      <w:r w:rsidR="00252D25" w:rsidRPr="009211CE">
        <w:rPr>
          <w:rFonts w:cstheme="minorHAnsi"/>
          <w:sz w:val="24"/>
          <w:szCs w:val="24"/>
          <w:lang w:eastAsia="pl-PL"/>
        </w:rPr>
        <w:t xml:space="preserve">zamieści </w:t>
      </w:r>
      <w:r w:rsidR="001C6FE4" w:rsidRPr="009211CE">
        <w:rPr>
          <w:rFonts w:cstheme="minorHAnsi"/>
          <w:sz w:val="24"/>
          <w:szCs w:val="24"/>
        </w:rPr>
        <w:t xml:space="preserve">na stronie internetowej </w:t>
      </w:r>
      <w:hyperlink r:id="rId31"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2" w:history="1">
        <w:r w:rsidR="001C6FE4" w:rsidRPr="009211CE">
          <w:rPr>
            <w:rStyle w:val="Hipercze"/>
            <w:rFonts w:cstheme="minorHAnsi"/>
            <w:color w:val="auto"/>
            <w:sz w:val="24"/>
            <w:szCs w:val="24"/>
          </w:rPr>
          <w:t>portalu Funduszy Europejskich</w:t>
        </w:r>
      </w:hyperlink>
      <w:r w:rsidRPr="009211CE">
        <w:rPr>
          <w:rFonts w:cstheme="minorHAnsi"/>
          <w:sz w:val="24"/>
          <w:szCs w:val="24"/>
          <w:lang w:eastAsia="pl-PL"/>
        </w:rPr>
        <w:t xml:space="preserve"> informację o projektach zakwalifikowanych do kolejnego etapu.</w:t>
      </w:r>
    </w:p>
    <w:p w14:paraId="00C47E7B" w14:textId="04A5BF21" w:rsidR="005233CF" w:rsidRPr="009211CE" w:rsidRDefault="005233CF" w:rsidP="00B451BF">
      <w:pPr>
        <w:spacing w:after="120" w:line="276" w:lineRule="auto"/>
        <w:rPr>
          <w:rFonts w:cstheme="minorHAnsi"/>
          <w:sz w:val="24"/>
          <w:szCs w:val="24"/>
          <w:lang w:eastAsia="pl-PL"/>
        </w:rPr>
      </w:pPr>
      <w:r w:rsidRPr="009211CE">
        <w:rPr>
          <w:rFonts w:cstheme="minorHAnsi"/>
          <w:sz w:val="24"/>
          <w:szCs w:val="24"/>
          <w:lang w:eastAsia="pl-PL"/>
        </w:rPr>
        <w:t>Po rozstrzygnięciu post</w:t>
      </w:r>
      <w:r w:rsidR="00EF2F00" w:rsidRPr="009211CE">
        <w:rPr>
          <w:rFonts w:cstheme="minorHAnsi"/>
          <w:sz w:val="24"/>
          <w:szCs w:val="24"/>
          <w:lang w:eastAsia="pl-PL"/>
        </w:rPr>
        <w:t>ę</w:t>
      </w:r>
      <w:r w:rsidRPr="009211CE">
        <w:rPr>
          <w:rFonts w:cstheme="minorHAnsi"/>
          <w:sz w:val="24"/>
          <w:szCs w:val="24"/>
          <w:lang w:eastAsia="pl-PL"/>
        </w:rPr>
        <w:t xml:space="preserve">powania </w:t>
      </w:r>
      <w:r w:rsidR="00B451BF" w:rsidRPr="009211CE">
        <w:rPr>
          <w:rFonts w:cstheme="minorHAnsi"/>
          <w:sz w:val="24"/>
          <w:szCs w:val="24"/>
          <w:lang w:eastAsia="pl-PL"/>
        </w:rPr>
        <w:t xml:space="preserve">w zakresie wyboru projektów do dofinansowania </w:t>
      </w:r>
      <w:r w:rsidRPr="009211CE">
        <w:rPr>
          <w:rFonts w:cstheme="minorHAnsi"/>
          <w:sz w:val="24"/>
          <w:szCs w:val="24"/>
          <w:lang w:eastAsia="pl-PL"/>
        </w:rPr>
        <w:t>I</w:t>
      </w:r>
      <w:r w:rsidR="00B55918" w:rsidRPr="009211CE">
        <w:rPr>
          <w:rFonts w:cstheme="minorHAnsi"/>
          <w:sz w:val="24"/>
          <w:szCs w:val="24"/>
          <w:lang w:eastAsia="pl-PL"/>
        </w:rPr>
        <w:t>P</w:t>
      </w:r>
      <w:r w:rsidRPr="009211CE">
        <w:rPr>
          <w:rFonts w:cstheme="minorHAnsi"/>
          <w:sz w:val="24"/>
          <w:szCs w:val="24"/>
          <w:lang w:eastAsia="pl-PL"/>
        </w:rPr>
        <w:t xml:space="preserve"> </w:t>
      </w:r>
      <w:r w:rsidR="00B451BF" w:rsidRPr="009211CE">
        <w:rPr>
          <w:rFonts w:cstheme="minorHAnsi"/>
          <w:sz w:val="24"/>
          <w:szCs w:val="24"/>
          <w:lang w:eastAsia="pl-PL"/>
        </w:rPr>
        <w:t xml:space="preserve">poda do publicznej wiadomości </w:t>
      </w:r>
      <w:r w:rsidR="001C6FE4" w:rsidRPr="009211CE">
        <w:rPr>
          <w:rFonts w:cstheme="minorHAnsi"/>
          <w:sz w:val="24"/>
          <w:szCs w:val="24"/>
        </w:rPr>
        <w:t>na stronie internetowej</w:t>
      </w:r>
      <w:r w:rsidR="009F7243" w:rsidRPr="009211CE">
        <w:rPr>
          <w:rFonts w:cstheme="minorHAnsi"/>
          <w:sz w:val="24"/>
          <w:szCs w:val="24"/>
        </w:rPr>
        <w:t xml:space="preserve"> </w:t>
      </w:r>
      <w:hyperlink r:id="rId33"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4" w:history="1">
        <w:r w:rsidR="001C6FE4" w:rsidRPr="009211CE">
          <w:rPr>
            <w:rStyle w:val="Hipercze"/>
            <w:rFonts w:cstheme="minorHAnsi"/>
            <w:color w:val="auto"/>
            <w:sz w:val="24"/>
            <w:szCs w:val="24"/>
          </w:rPr>
          <w:t>portalu Funduszy Europejskich</w:t>
        </w:r>
      </w:hyperlink>
      <w:r w:rsidR="00B451BF" w:rsidRPr="009211CE">
        <w:rPr>
          <w:rFonts w:cstheme="minorHAnsi"/>
          <w:sz w:val="24"/>
          <w:szCs w:val="24"/>
          <w:lang w:eastAsia="pl-PL"/>
        </w:rPr>
        <w:t xml:space="preserve"> </w:t>
      </w:r>
      <w:r w:rsidR="00B451BF" w:rsidRPr="009211CE">
        <w:rPr>
          <w:rFonts w:cstheme="minorHAnsi"/>
          <w:b/>
          <w:bCs/>
          <w:sz w:val="24"/>
          <w:szCs w:val="24"/>
          <w:lang w:eastAsia="pl-PL"/>
        </w:rPr>
        <w:t xml:space="preserve">informację o projektach wybranych do dofinansowania oraz </w:t>
      </w:r>
      <w:r w:rsidR="00DC3F9E" w:rsidRPr="009211CE">
        <w:rPr>
          <w:rFonts w:cstheme="minorHAnsi"/>
          <w:b/>
          <w:bCs/>
          <w:sz w:val="24"/>
          <w:szCs w:val="24"/>
          <w:lang w:eastAsia="pl-PL"/>
        </w:rPr>
        <w:br/>
      </w:r>
      <w:r w:rsidR="00B451BF" w:rsidRPr="009211CE">
        <w:rPr>
          <w:rFonts w:cstheme="minorHAnsi"/>
          <w:b/>
          <w:bCs/>
          <w:sz w:val="24"/>
          <w:szCs w:val="24"/>
          <w:lang w:eastAsia="pl-PL"/>
        </w:rPr>
        <w:t>o projektach, które otrzymały ocenę negatywną,</w:t>
      </w:r>
      <w:r w:rsidR="00B451BF" w:rsidRPr="009211CE">
        <w:rPr>
          <w:rFonts w:cstheme="minorHAnsi"/>
          <w:sz w:val="24"/>
          <w:szCs w:val="24"/>
          <w:lang w:eastAsia="pl-PL"/>
        </w:rPr>
        <w:t xml:space="preserve"> o której mowa w art. 56 ust. 5 i 6 ustawy wdrożeniowej. </w:t>
      </w:r>
    </w:p>
    <w:p w14:paraId="052986AC" w14:textId="1237501F" w:rsidR="00B451BF" w:rsidRPr="009211CE" w:rsidRDefault="00B451BF" w:rsidP="00B451BF">
      <w:pPr>
        <w:spacing w:after="120" w:line="276" w:lineRule="auto"/>
        <w:rPr>
          <w:rFonts w:cstheme="minorHAnsi"/>
          <w:sz w:val="24"/>
          <w:szCs w:val="24"/>
          <w:lang w:eastAsia="pl-PL"/>
        </w:rPr>
      </w:pPr>
      <w:r w:rsidRPr="009211CE">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sidR="00252D25" w:rsidRPr="009211CE">
        <w:rPr>
          <w:rFonts w:cstheme="minorHAnsi"/>
          <w:sz w:val="24"/>
          <w:szCs w:val="24"/>
          <w:lang w:eastAsia="pl-PL"/>
        </w:rPr>
        <w:br/>
      </w:r>
      <w:r w:rsidRPr="009211CE">
        <w:rPr>
          <w:rFonts w:cstheme="minorHAnsi"/>
          <w:sz w:val="24"/>
          <w:szCs w:val="24"/>
          <w:lang w:eastAsia="pl-PL"/>
        </w:rPr>
        <w:t>W przypadku zmian w zakresie informacji, o której mowa powyżej, I</w:t>
      </w:r>
      <w:r w:rsidR="00B55918" w:rsidRPr="009211CE">
        <w:rPr>
          <w:rFonts w:cstheme="minorHAnsi"/>
          <w:sz w:val="24"/>
          <w:szCs w:val="24"/>
          <w:lang w:eastAsia="pl-PL"/>
        </w:rPr>
        <w:t>P</w:t>
      </w:r>
      <w:r w:rsidRPr="009211CE">
        <w:rPr>
          <w:rFonts w:cstheme="minorHAnsi"/>
          <w:sz w:val="24"/>
          <w:szCs w:val="24"/>
          <w:lang w:eastAsia="pl-PL"/>
        </w:rPr>
        <w:t xml:space="preserve"> poda do publicznej wiadomości zaktualizowaną informację </w:t>
      </w:r>
      <w:r w:rsidR="001C6FE4" w:rsidRPr="009211CE">
        <w:rPr>
          <w:rFonts w:cstheme="minorHAnsi"/>
          <w:sz w:val="24"/>
          <w:szCs w:val="24"/>
        </w:rPr>
        <w:t>na stronie internetowej</w:t>
      </w:r>
      <w:r w:rsidR="009F7243" w:rsidRPr="009211CE">
        <w:rPr>
          <w:rFonts w:cstheme="minorHAnsi"/>
          <w:sz w:val="24"/>
          <w:szCs w:val="24"/>
        </w:rPr>
        <w:t xml:space="preserve"> </w:t>
      </w:r>
      <w:hyperlink r:id="rId35"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6" w:history="1">
        <w:r w:rsidR="001C6FE4" w:rsidRPr="009211CE">
          <w:rPr>
            <w:rStyle w:val="Hipercze"/>
            <w:rFonts w:cstheme="minorHAnsi"/>
            <w:color w:val="auto"/>
            <w:sz w:val="24"/>
            <w:szCs w:val="24"/>
          </w:rPr>
          <w:t>portalu Funduszy Europejskich</w:t>
        </w:r>
      </w:hyperlink>
      <w:r w:rsidRPr="009211CE">
        <w:rPr>
          <w:rFonts w:cstheme="minorHAnsi"/>
          <w:sz w:val="24"/>
          <w:szCs w:val="24"/>
          <w:lang w:eastAsia="pl-PL"/>
        </w:rPr>
        <w:t>.</w:t>
      </w:r>
    </w:p>
    <w:p w14:paraId="25203526" w14:textId="615A2C57" w:rsidR="00B451BF" w:rsidRPr="009211CE" w:rsidRDefault="00B451BF" w:rsidP="00B451BF">
      <w:pPr>
        <w:spacing w:after="120" w:line="276" w:lineRule="auto"/>
        <w:rPr>
          <w:rFonts w:cstheme="minorHAnsi"/>
          <w:sz w:val="24"/>
          <w:szCs w:val="24"/>
          <w:lang w:eastAsia="pl-PL"/>
        </w:rPr>
      </w:pPr>
      <w:r w:rsidRPr="009211CE">
        <w:rPr>
          <w:rFonts w:cstheme="minorHAnsi"/>
          <w:sz w:val="24"/>
          <w:szCs w:val="24"/>
          <w:lang w:eastAsia="pl-PL"/>
        </w:rPr>
        <w:t xml:space="preserve">Po zakończeniu postępowania w zakresie wyboru projektów do dofinansowania </w:t>
      </w:r>
      <w:r w:rsidR="00252D25" w:rsidRPr="009211CE">
        <w:rPr>
          <w:rFonts w:cstheme="minorHAnsi"/>
          <w:sz w:val="24"/>
          <w:szCs w:val="24"/>
          <w:lang w:eastAsia="pl-PL"/>
        </w:rPr>
        <w:t>I</w:t>
      </w:r>
      <w:r w:rsidR="00B55918" w:rsidRPr="009211CE">
        <w:rPr>
          <w:rFonts w:cstheme="minorHAnsi"/>
          <w:sz w:val="24"/>
          <w:szCs w:val="24"/>
          <w:lang w:eastAsia="pl-PL"/>
        </w:rPr>
        <w:t>P</w:t>
      </w:r>
      <w:r w:rsidR="00252D25" w:rsidRPr="009211CE">
        <w:rPr>
          <w:rFonts w:cstheme="minorHAnsi"/>
          <w:sz w:val="24"/>
          <w:szCs w:val="24"/>
          <w:lang w:eastAsia="pl-PL"/>
        </w:rPr>
        <w:t xml:space="preserve"> </w:t>
      </w:r>
      <w:r w:rsidRPr="009211CE">
        <w:rPr>
          <w:rFonts w:cstheme="minorHAnsi"/>
          <w:sz w:val="24"/>
          <w:szCs w:val="24"/>
          <w:lang w:eastAsia="pl-PL"/>
        </w:rPr>
        <w:t xml:space="preserve">niezwłocznie poda do publicznej wiadomości </w:t>
      </w:r>
      <w:r w:rsidR="001C6FE4" w:rsidRPr="009211CE">
        <w:rPr>
          <w:rFonts w:cstheme="minorHAnsi"/>
          <w:sz w:val="24"/>
          <w:szCs w:val="24"/>
        </w:rPr>
        <w:t>na stronie internetowej</w:t>
      </w:r>
      <w:r w:rsidR="009F7243" w:rsidRPr="009211CE">
        <w:rPr>
          <w:rFonts w:cstheme="minorHAnsi"/>
          <w:sz w:val="24"/>
          <w:szCs w:val="24"/>
        </w:rPr>
        <w:t xml:space="preserve"> </w:t>
      </w:r>
      <w:hyperlink r:id="rId37"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8" w:history="1">
        <w:r w:rsidR="001C6FE4" w:rsidRPr="009211CE">
          <w:rPr>
            <w:rStyle w:val="Hipercze"/>
            <w:rFonts w:cstheme="minorHAnsi"/>
            <w:color w:val="auto"/>
            <w:sz w:val="24"/>
            <w:szCs w:val="24"/>
          </w:rPr>
          <w:t>portalu Funduszy Europejskich</w:t>
        </w:r>
      </w:hyperlink>
      <w:r w:rsidRPr="009211CE">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5FA3C347" w14:textId="57E942D1" w:rsidR="00B451BF" w:rsidRPr="009211CE" w:rsidRDefault="00046E8E" w:rsidP="00B451BF">
      <w:pPr>
        <w:spacing w:after="120" w:line="276" w:lineRule="auto"/>
        <w:rPr>
          <w:rFonts w:cstheme="minorHAnsi"/>
          <w:sz w:val="24"/>
          <w:szCs w:val="24"/>
          <w:lang w:eastAsia="pl-PL"/>
        </w:rPr>
      </w:pPr>
      <w:r w:rsidRPr="009211CE">
        <w:rPr>
          <w:rFonts w:cstheme="minorHAnsi"/>
          <w:sz w:val="24"/>
          <w:szCs w:val="24"/>
          <w:lang w:eastAsia="pl-PL"/>
        </w:rPr>
        <w:t xml:space="preserve">W przypadku </w:t>
      </w:r>
      <w:r w:rsidR="00B451BF" w:rsidRPr="009211CE">
        <w:rPr>
          <w:rFonts w:cstheme="minorHAnsi"/>
          <w:sz w:val="24"/>
          <w:szCs w:val="24"/>
          <w:lang w:eastAsia="pl-PL"/>
        </w:rPr>
        <w:t>unieważnieni</w:t>
      </w:r>
      <w:r w:rsidRPr="009211CE">
        <w:rPr>
          <w:rFonts w:cstheme="minorHAnsi"/>
          <w:sz w:val="24"/>
          <w:szCs w:val="24"/>
          <w:lang w:eastAsia="pl-PL"/>
        </w:rPr>
        <w:t>a</w:t>
      </w:r>
      <w:r w:rsidR="00B451BF" w:rsidRPr="009211CE">
        <w:rPr>
          <w:rFonts w:cstheme="minorHAnsi"/>
          <w:sz w:val="24"/>
          <w:szCs w:val="24"/>
          <w:lang w:eastAsia="pl-PL"/>
        </w:rPr>
        <w:t xml:space="preserve"> postępowania w zakresie wyboru projektów do dofinansowania w sposób konkurencyjny </w:t>
      </w:r>
      <w:r w:rsidRPr="009211CE">
        <w:rPr>
          <w:rFonts w:cstheme="minorHAnsi"/>
          <w:sz w:val="24"/>
          <w:szCs w:val="24"/>
          <w:lang w:eastAsia="pl-PL"/>
        </w:rPr>
        <w:t>I</w:t>
      </w:r>
      <w:r w:rsidR="00B55918" w:rsidRPr="009211CE">
        <w:rPr>
          <w:rFonts w:cstheme="minorHAnsi"/>
          <w:sz w:val="24"/>
          <w:szCs w:val="24"/>
          <w:lang w:eastAsia="pl-PL"/>
        </w:rPr>
        <w:t>P</w:t>
      </w:r>
      <w:r w:rsidRPr="009211CE">
        <w:rPr>
          <w:rFonts w:cstheme="minorHAnsi"/>
          <w:sz w:val="24"/>
          <w:szCs w:val="24"/>
          <w:lang w:eastAsia="pl-PL"/>
        </w:rPr>
        <w:t xml:space="preserve"> poda do publicznej wiadomości informację </w:t>
      </w:r>
      <w:r w:rsidR="00DC3F9E" w:rsidRPr="009211CE">
        <w:rPr>
          <w:rFonts w:cstheme="minorHAnsi"/>
          <w:sz w:val="24"/>
          <w:szCs w:val="24"/>
          <w:lang w:eastAsia="pl-PL"/>
        </w:rPr>
        <w:br/>
      </w:r>
      <w:r w:rsidRPr="009211CE">
        <w:rPr>
          <w:rFonts w:cstheme="minorHAnsi"/>
          <w:sz w:val="24"/>
          <w:szCs w:val="24"/>
          <w:lang w:eastAsia="pl-PL"/>
        </w:rPr>
        <w:t>o</w:t>
      </w:r>
      <w:r w:rsidR="00B451BF" w:rsidRPr="009211CE">
        <w:rPr>
          <w:rFonts w:cstheme="minorHAnsi"/>
          <w:sz w:val="24"/>
          <w:szCs w:val="24"/>
          <w:lang w:eastAsia="pl-PL"/>
        </w:rPr>
        <w:t xml:space="preserve"> </w:t>
      </w:r>
      <w:r w:rsidRPr="009211CE">
        <w:rPr>
          <w:rFonts w:cstheme="minorHAnsi"/>
          <w:sz w:val="24"/>
          <w:szCs w:val="24"/>
          <w:lang w:eastAsia="pl-PL"/>
        </w:rPr>
        <w:t>unieważnieni</w:t>
      </w:r>
      <w:r w:rsidR="00252D25" w:rsidRPr="009211CE">
        <w:rPr>
          <w:rFonts w:cstheme="minorHAnsi"/>
          <w:sz w:val="24"/>
          <w:szCs w:val="24"/>
          <w:lang w:eastAsia="pl-PL"/>
        </w:rPr>
        <w:t>u</w:t>
      </w:r>
      <w:r w:rsidRPr="009211CE">
        <w:rPr>
          <w:rFonts w:cstheme="minorHAnsi"/>
          <w:sz w:val="24"/>
          <w:szCs w:val="24"/>
          <w:lang w:eastAsia="pl-PL"/>
        </w:rPr>
        <w:t xml:space="preserve"> postępowania </w:t>
      </w:r>
      <w:r w:rsidR="00252D25" w:rsidRPr="009211CE">
        <w:rPr>
          <w:rFonts w:cstheme="minorHAnsi"/>
          <w:sz w:val="24"/>
          <w:szCs w:val="24"/>
          <w:lang w:eastAsia="pl-PL"/>
        </w:rPr>
        <w:t xml:space="preserve">oraz jego przyczynach </w:t>
      </w:r>
      <w:r w:rsidR="001C6FE4" w:rsidRPr="009211CE">
        <w:rPr>
          <w:rFonts w:cstheme="minorHAnsi"/>
          <w:sz w:val="24"/>
          <w:szCs w:val="24"/>
        </w:rPr>
        <w:t>na stronie internetowej</w:t>
      </w:r>
      <w:r w:rsidR="00B55918" w:rsidRPr="009211CE">
        <w:rPr>
          <w:rFonts w:cstheme="minorHAnsi"/>
          <w:sz w:val="24"/>
          <w:szCs w:val="24"/>
        </w:rPr>
        <w:t xml:space="preserve"> </w:t>
      </w:r>
      <w:hyperlink r:id="rId39"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40" w:history="1">
        <w:r w:rsidR="001C6FE4" w:rsidRPr="009211CE">
          <w:rPr>
            <w:rStyle w:val="Hipercze"/>
            <w:rFonts w:cstheme="minorHAnsi"/>
            <w:color w:val="auto"/>
            <w:sz w:val="24"/>
            <w:szCs w:val="24"/>
          </w:rPr>
          <w:t>portalu Funduszy Europejskich</w:t>
        </w:r>
      </w:hyperlink>
      <w:r w:rsidR="00B451BF" w:rsidRPr="009211CE">
        <w:rPr>
          <w:rFonts w:cstheme="minorHAnsi"/>
          <w:sz w:val="24"/>
          <w:szCs w:val="24"/>
          <w:lang w:eastAsia="pl-PL"/>
        </w:rPr>
        <w:t>. Informacja ta nie stanowi podstawy do wniesienia protestu, o którym mowa w art. 63 ustawy wdrożeniowej.</w:t>
      </w:r>
    </w:p>
    <w:p w14:paraId="288757C8" w14:textId="3D949BFE" w:rsidR="00B451BF" w:rsidRPr="009211CE" w:rsidRDefault="00B451BF" w:rsidP="00B451BF">
      <w:pPr>
        <w:autoSpaceDE w:val="0"/>
        <w:autoSpaceDN w:val="0"/>
        <w:adjustRightInd w:val="0"/>
        <w:spacing w:after="120" w:line="276" w:lineRule="auto"/>
        <w:rPr>
          <w:rFonts w:cstheme="minorHAnsi"/>
          <w:sz w:val="24"/>
          <w:szCs w:val="24"/>
        </w:rPr>
      </w:pPr>
      <w:r w:rsidRPr="009211CE">
        <w:rPr>
          <w:rFonts w:cstheme="minorHAnsi"/>
          <w:sz w:val="24"/>
          <w:szCs w:val="24"/>
        </w:rPr>
        <w:lastRenderedPageBreak/>
        <w:t>Zgodnie z art. 48 ust. 1 ustawy wdrożeniowej dokumenty i informacje przedstawiane przez wnioskodawców nie podlegają udostępnieniu przez I</w:t>
      </w:r>
      <w:r w:rsidR="00B55918" w:rsidRPr="009211CE">
        <w:rPr>
          <w:rFonts w:cstheme="minorHAnsi"/>
          <w:sz w:val="24"/>
          <w:szCs w:val="24"/>
        </w:rPr>
        <w:t>P</w:t>
      </w:r>
      <w:r w:rsidRPr="009211CE">
        <w:rPr>
          <w:rFonts w:cstheme="minorHAnsi"/>
          <w:sz w:val="24"/>
          <w:szCs w:val="24"/>
        </w:rPr>
        <w:t xml:space="preserve"> w trybie przepisów ustawy z dnia 6 września 2001 r. o dostępie do informacji publicznej (Dz. U. z 2022 r. poz. 902) oraz ustawy </w:t>
      </w:r>
      <w:r w:rsidRPr="009211CE">
        <w:rPr>
          <w:rFonts w:cstheme="minorHAnsi"/>
          <w:sz w:val="24"/>
          <w:szCs w:val="24"/>
        </w:rPr>
        <w:br/>
        <w:t>z dnia 3 października 2008 r. o udostępnianiu informacji o środowisku i jego ochronie, udziale społeczeństwa w ochronie środowiska oraz o ocenach oddziaływania na środowisko (Dz. U. z 202</w:t>
      </w:r>
      <w:r w:rsidR="00626B9B" w:rsidRPr="009211CE">
        <w:rPr>
          <w:rFonts w:cstheme="minorHAnsi"/>
          <w:sz w:val="24"/>
          <w:szCs w:val="24"/>
        </w:rPr>
        <w:t>3</w:t>
      </w:r>
      <w:r w:rsidRPr="009211CE">
        <w:rPr>
          <w:rFonts w:cstheme="minorHAnsi"/>
          <w:sz w:val="24"/>
          <w:szCs w:val="24"/>
        </w:rPr>
        <w:t xml:space="preserve"> </w:t>
      </w:r>
      <w:r w:rsidR="00FC26D0" w:rsidRPr="009211CE">
        <w:rPr>
          <w:rFonts w:cstheme="minorHAnsi"/>
          <w:sz w:val="24"/>
          <w:szCs w:val="24"/>
        </w:rPr>
        <w:t xml:space="preserve">2024 </w:t>
      </w:r>
      <w:r w:rsidRPr="009211CE">
        <w:rPr>
          <w:rFonts w:cstheme="minorHAnsi"/>
          <w:sz w:val="24"/>
          <w:szCs w:val="24"/>
        </w:rPr>
        <w:t xml:space="preserve">r. poz. </w:t>
      </w:r>
      <w:r w:rsidR="00FC26D0" w:rsidRPr="009211CE">
        <w:rPr>
          <w:rFonts w:cstheme="minorHAnsi"/>
          <w:sz w:val="24"/>
          <w:szCs w:val="24"/>
        </w:rPr>
        <w:t>1112 ze zm.</w:t>
      </w:r>
      <w:r w:rsidRPr="009211CE">
        <w:rPr>
          <w:rFonts w:cstheme="minorHAnsi"/>
          <w:sz w:val="24"/>
          <w:szCs w:val="24"/>
        </w:rPr>
        <w:t>). Regulacja ma na celu w szczególności wyeliminowanie praktyk polegających na powielaniu w ramach danego postępowania rozwiązań opracowanych przez innych wnioskodawców.</w:t>
      </w:r>
    </w:p>
    <w:p w14:paraId="6B3F5717" w14:textId="77777777" w:rsidR="00B451BF" w:rsidRPr="009211CE" w:rsidRDefault="00B451BF" w:rsidP="00B451BF">
      <w:pPr>
        <w:autoSpaceDE w:val="0"/>
        <w:autoSpaceDN w:val="0"/>
        <w:adjustRightInd w:val="0"/>
        <w:spacing w:after="120" w:line="276" w:lineRule="auto"/>
        <w:rPr>
          <w:rFonts w:cstheme="minorHAnsi"/>
          <w:sz w:val="24"/>
          <w:szCs w:val="24"/>
        </w:rPr>
      </w:pPr>
      <w:r w:rsidRPr="009211CE">
        <w:rPr>
          <w:rFonts w:cstheme="minorHAnsi"/>
          <w:sz w:val="24"/>
          <w:szCs w:val="24"/>
        </w:rPr>
        <w:t xml:space="preserve">Zgodnie z Podrozdziałem 3.6 Wytycznych dotyczących wyboru projektów na lata 2021-2027 </w:t>
      </w:r>
      <w:r w:rsidRPr="009211CE">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77FCF979" w14:textId="1C996CB6" w:rsidR="00B451BF" w:rsidRPr="009211CE" w:rsidRDefault="00B451BF" w:rsidP="00B451BF">
      <w:pPr>
        <w:autoSpaceDE w:val="0"/>
        <w:autoSpaceDN w:val="0"/>
        <w:adjustRightInd w:val="0"/>
        <w:spacing w:after="0" w:line="276" w:lineRule="auto"/>
        <w:rPr>
          <w:rFonts w:cstheme="minorHAnsi"/>
          <w:sz w:val="24"/>
          <w:szCs w:val="24"/>
        </w:rPr>
      </w:pPr>
      <w:r w:rsidRPr="009211CE">
        <w:rPr>
          <w:rFonts w:cstheme="minorHAnsi"/>
          <w:sz w:val="24"/>
          <w:szCs w:val="24"/>
        </w:rPr>
        <w:t>W myśl art. 48 ust. 2 ustawy wdrożeniowej dokumenty i informacje wytworzone lub przygotowane przez I</w:t>
      </w:r>
      <w:r w:rsidR="00B55918" w:rsidRPr="009211CE">
        <w:rPr>
          <w:rFonts w:cstheme="minorHAnsi"/>
          <w:sz w:val="24"/>
          <w:szCs w:val="24"/>
        </w:rPr>
        <w:t>P</w:t>
      </w:r>
      <w:r w:rsidRPr="009211CE">
        <w:rPr>
          <w:rFonts w:cstheme="minorHAnsi"/>
          <w:sz w:val="24"/>
          <w:szCs w:val="24"/>
        </w:rPr>
        <w:t xml:space="preserve"> w związku z oceną dokumentów i informacji przedstawianych przez wnioskodawców nie podlegają, do czasu zakończenia postępowania w zakresie wyboru</w:t>
      </w:r>
    </w:p>
    <w:p w14:paraId="3EFB9B5B" w14:textId="49C8557E" w:rsidR="00B451BF" w:rsidRPr="009211CE" w:rsidRDefault="00B451BF" w:rsidP="00A43B43">
      <w:pPr>
        <w:autoSpaceDE w:val="0"/>
        <w:autoSpaceDN w:val="0"/>
        <w:adjustRightInd w:val="0"/>
        <w:spacing w:after="120" w:line="276" w:lineRule="auto"/>
        <w:rPr>
          <w:rFonts w:cstheme="minorHAnsi"/>
          <w:sz w:val="24"/>
          <w:szCs w:val="24"/>
        </w:rPr>
      </w:pPr>
      <w:r w:rsidRPr="009211CE">
        <w:rPr>
          <w:rFonts w:cstheme="minorHAnsi"/>
          <w:sz w:val="24"/>
          <w:szCs w:val="24"/>
        </w:rPr>
        <w:t>projektów do dofinansowania, udostępnieniu w trybie przepisów ustawy z dnia 6 września 2001 r. o dostępie do informacji publicznej oraz ustawy z dnia 3 października 2008 r.</w:t>
      </w:r>
      <w:r w:rsidR="00A43B43" w:rsidRPr="009211CE">
        <w:rPr>
          <w:rFonts w:cstheme="minorHAnsi"/>
          <w:sz w:val="20"/>
          <w:szCs w:val="20"/>
        </w:rPr>
        <w:t xml:space="preserve"> </w:t>
      </w:r>
      <w:r w:rsidR="00A43B43" w:rsidRPr="009211CE">
        <w:rPr>
          <w:rFonts w:cstheme="minorHAnsi"/>
          <w:sz w:val="20"/>
          <w:szCs w:val="20"/>
        </w:rPr>
        <w:br/>
      </w:r>
      <w:r w:rsidR="00A43B43" w:rsidRPr="009211CE">
        <w:rPr>
          <w:rFonts w:cstheme="minorHAnsi"/>
          <w:sz w:val="24"/>
          <w:szCs w:val="24"/>
        </w:rPr>
        <w:t>o udostępnianiu informacji o środowisku i jego ochronie, udziale społeczeństwa w ochronie środowiska oraz o ocenach oddziaływania na środowisko.</w:t>
      </w:r>
      <w:r w:rsidRPr="009211CE">
        <w:rPr>
          <w:rFonts w:cstheme="minorHAnsi"/>
          <w:sz w:val="24"/>
          <w:szCs w:val="24"/>
        </w:rPr>
        <w:t xml:space="preserve"> Celem tej regulacji jest przede wszystkim zabezpieczenie sprawnego przeprowadzenia postępowania, które mogłoby być dezorganizowane znaczną liczbą wniosków dotyczących udostępnienia informacji publicznej lub informacji o środowisku</w:t>
      </w:r>
      <w:r w:rsidR="00813E80" w:rsidRPr="009211CE">
        <w:rPr>
          <w:rFonts w:cstheme="minorHAnsi"/>
          <w:sz w:val="24"/>
          <w:szCs w:val="24"/>
        </w:rPr>
        <w:t>.</w:t>
      </w:r>
      <w:r w:rsidRPr="009211CE">
        <w:rPr>
          <w:rFonts w:cstheme="minorHAnsi"/>
          <w:sz w:val="24"/>
          <w:szCs w:val="24"/>
        </w:rPr>
        <w:t xml:space="preserve"> Art. 48 ust. 2 ustawy nie oznacza, że po zakończeniu postępowania wspomniane informacje lub dokumenty będą udostępniane automatycznie. Będą one każdorazowo analizowane, czy nie mają zastosowania wyłączenia przewidziane </w:t>
      </w:r>
      <w:r w:rsidR="00A43B43" w:rsidRPr="009211CE">
        <w:rPr>
          <w:rFonts w:cstheme="minorHAnsi"/>
          <w:sz w:val="24"/>
          <w:szCs w:val="24"/>
        </w:rPr>
        <w:br/>
      </w:r>
      <w:r w:rsidRPr="009211CE">
        <w:rPr>
          <w:rFonts w:cstheme="minorHAnsi"/>
          <w:sz w:val="24"/>
          <w:szCs w:val="24"/>
        </w:rPr>
        <w:t xml:space="preserve">w ustawie o dostępie do informacji publicznej albo ustawie o udostępnianiu informacji </w:t>
      </w:r>
      <w:r w:rsidR="00A43B43" w:rsidRPr="009211CE">
        <w:rPr>
          <w:rFonts w:cstheme="minorHAnsi"/>
          <w:sz w:val="24"/>
          <w:szCs w:val="24"/>
        </w:rPr>
        <w:br/>
      </w:r>
      <w:r w:rsidRPr="009211CE">
        <w:rPr>
          <w:rFonts w:cstheme="minorHAnsi"/>
          <w:sz w:val="24"/>
          <w:szCs w:val="24"/>
        </w:rPr>
        <w:t xml:space="preserve">o środowisku i jego ochronie, udziale społeczeństwa w ochronie środowiska oraz o ocenach oddziaływania na środowisko. </w:t>
      </w:r>
    </w:p>
    <w:p w14:paraId="5583CA66" w14:textId="44EC3AB0" w:rsidR="00B451BF" w:rsidRPr="009211CE" w:rsidRDefault="00B451BF" w:rsidP="003377D1">
      <w:pPr>
        <w:autoSpaceDE w:val="0"/>
        <w:autoSpaceDN w:val="0"/>
        <w:adjustRightInd w:val="0"/>
        <w:spacing w:after="0" w:line="276" w:lineRule="auto"/>
        <w:rPr>
          <w:rFonts w:cstheme="minorHAnsi"/>
          <w:sz w:val="24"/>
          <w:szCs w:val="24"/>
        </w:rPr>
      </w:pPr>
      <w:r w:rsidRPr="009211CE">
        <w:rPr>
          <w:rFonts w:cstheme="minorHAnsi"/>
          <w:sz w:val="24"/>
          <w:szCs w:val="24"/>
        </w:rPr>
        <w:t>I</w:t>
      </w:r>
      <w:r w:rsidR="00B55918" w:rsidRPr="009211CE">
        <w:rPr>
          <w:rFonts w:cstheme="minorHAnsi"/>
          <w:sz w:val="24"/>
          <w:szCs w:val="24"/>
        </w:rPr>
        <w:t>P</w:t>
      </w:r>
      <w:r w:rsidRPr="009211CE">
        <w:rPr>
          <w:rFonts w:cstheme="minorHAnsi"/>
          <w:sz w:val="24"/>
          <w:szCs w:val="24"/>
        </w:rPr>
        <w:t xml:space="preserve"> zapewnia wnioskodawcy, na jego wniosek, dostęp do dokumentów dotyczących oceny jego projektu. Dba przy tym o to, aby do czasu wybrania do dofinansowania lub oceny negatywnej projektu tego wnioskodawcy, osoby oceniające projekt pozostały anonimowe.</w:t>
      </w:r>
    </w:p>
    <w:p w14:paraId="499FE99D" w14:textId="7C9F4F6A" w:rsidR="00B55918" w:rsidRPr="009211CE" w:rsidRDefault="00B55918" w:rsidP="003377D1">
      <w:pPr>
        <w:autoSpaceDE w:val="0"/>
        <w:autoSpaceDN w:val="0"/>
        <w:adjustRightInd w:val="0"/>
        <w:spacing w:after="0" w:line="276" w:lineRule="auto"/>
        <w:rPr>
          <w:rFonts w:cstheme="minorHAnsi"/>
          <w:sz w:val="24"/>
          <w:szCs w:val="24"/>
        </w:rPr>
      </w:pPr>
      <w:r w:rsidRPr="009211CE">
        <w:rPr>
          <w:rFonts w:eastAsia="Times New Roman" w:cstheme="minorHAnsi"/>
          <w:sz w:val="24"/>
          <w:szCs w:val="24"/>
          <w:lang w:eastAsia="pl-PL"/>
        </w:rPr>
        <w:t xml:space="preserve">Wytyczna wynika z chęci zagwarantowania prawidłowego procesu wyboru projektu </w:t>
      </w:r>
      <w:r w:rsidRPr="009211CE">
        <w:rPr>
          <w:rFonts w:eastAsia="Times New Roman" w:cstheme="minorHAnsi"/>
          <w:sz w:val="24"/>
          <w:szCs w:val="24"/>
          <w:lang w:eastAsia="pl-PL"/>
        </w:rPr>
        <w:br/>
        <w:t>i uniknięcia nadużyć, a także ma na celu ograniczenie wpływu wnioskodawców na osoby zaangażowane w proces oceny i wyboru projektów.</w:t>
      </w:r>
    </w:p>
    <w:p w14:paraId="1A2B017A" w14:textId="77777777" w:rsidR="00D24767" w:rsidRPr="009211CE" w:rsidRDefault="00D24767" w:rsidP="00DA3256">
      <w:pPr>
        <w:autoSpaceDE w:val="0"/>
        <w:autoSpaceDN w:val="0"/>
        <w:adjustRightInd w:val="0"/>
        <w:spacing w:after="120" w:line="276" w:lineRule="auto"/>
        <w:rPr>
          <w:rFonts w:cstheme="minorHAnsi"/>
          <w:sz w:val="24"/>
          <w:szCs w:val="24"/>
        </w:rPr>
      </w:pPr>
    </w:p>
    <w:p w14:paraId="66A1E292" w14:textId="72300337" w:rsidR="00C525CB" w:rsidRPr="009211CE" w:rsidRDefault="00C525CB" w:rsidP="00751E00">
      <w:pPr>
        <w:pStyle w:val="Nagwek2"/>
        <w:numPr>
          <w:ilvl w:val="0"/>
          <w:numId w:val="14"/>
        </w:numPr>
        <w:tabs>
          <w:tab w:val="left" w:pos="426"/>
        </w:tabs>
        <w:spacing w:before="0" w:after="240"/>
        <w:ind w:left="283" w:hanging="283"/>
        <w:rPr>
          <w:rFonts w:asciiTheme="minorHAnsi" w:hAnsiTheme="minorHAnsi" w:cstheme="minorHAnsi"/>
          <w:b/>
          <w:color w:val="auto"/>
          <w:sz w:val="28"/>
          <w:szCs w:val="28"/>
        </w:rPr>
      </w:pPr>
      <w:bookmarkStart w:id="60" w:name="_Toc197594851"/>
      <w:r w:rsidRPr="009211CE">
        <w:rPr>
          <w:rFonts w:asciiTheme="minorHAnsi" w:hAnsiTheme="minorHAnsi" w:cstheme="minorHAnsi"/>
          <w:b/>
          <w:color w:val="auto"/>
          <w:sz w:val="28"/>
          <w:szCs w:val="28"/>
        </w:rPr>
        <w:t>Unieważnienie postępowania w zakresie wyboru projektów</w:t>
      </w:r>
      <w:bookmarkEnd w:id="60"/>
    </w:p>
    <w:p w14:paraId="07F69850" w14:textId="35945119" w:rsidR="00C525CB" w:rsidRPr="009211CE" w:rsidRDefault="00C525CB" w:rsidP="008B38A7">
      <w:pPr>
        <w:spacing w:after="120" w:line="276" w:lineRule="auto"/>
        <w:rPr>
          <w:rFonts w:cstheme="minorHAnsi"/>
          <w:sz w:val="24"/>
          <w:szCs w:val="24"/>
        </w:rPr>
      </w:pPr>
      <w:r w:rsidRPr="009211CE">
        <w:rPr>
          <w:rFonts w:cstheme="minorHAnsi"/>
          <w:sz w:val="24"/>
          <w:szCs w:val="24"/>
        </w:rPr>
        <w:t>Zgodnie z art. 58 ust. 1 ustawy wdrożeniowej I</w:t>
      </w:r>
      <w:r w:rsidR="000C40A9" w:rsidRPr="009211CE">
        <w:rPr>
          <w:rFonts w:cstheme="minorHAnsi"/>
          <w:sz w:val="24"/>
          <w:szCs w:val="24"/>
        </w:rPr>
        <w:t>P</w:t>
      </w:r>
      <w:r w:rsidRPr="009211CE">
        <w:rPr>
          <w:rFonts w:cstheme="minorHAnsi"/>
          <w:sz w:val="24"/>
          <w:szCs w:val="24"/>
        </w:rPr>
        <w:t xml:space="preserve"> unieważnia postępowanie w zakresie wyboru projektów do dofinansowania, jeżeli:</w:t>
      </w:r>
    </w:p>
    <w:p w14:paraId="1A3DE758" w14:textId="09897EC3" w:rsidR="00C525CB" w:rsidRPr="009211CE" w:rsidRDefault="00C525CB" w:rsidP="0008101B">
      <w:pPr>
        <w:pStyle w:val="Akapitzlist"/>
        <w:numPr>
          <w:ilvl w:val="0"/>
          <w:numId w:val="10"/>
        </w:numPr>
        <w:spacing w:after="240" w:line="276" w:lineRule="auto"/>
        <w:rPr>
          <w:rFonts w:cstheme="minorHAnsi"/>
          <w:sz w:val="24"/>
          <w:szCs w:val="24"/>
        </w:rPr>
      </w:pPr>
      <w:r w:rsidRPr="009211CE">
        <w:rPr>
          <w:rFonts w:cstheme="minorHAnsi"/>
          <w:sz w:val="24"/>
          <w:szCs w:val="24"/>
        </w:rPr>
        <w:t>w terminie składania wniosków o dofinansowanie projektu nie złożono wniosku lub</w:t>
      </w:r>
    </w:p>
    <w:p w14:paraId="71AD64F9" w14:textId="726F7FF4" w:rsidR="00C525CB" w:rsidRPr="009211CE" w:rsidRDefault="00C525CB" w:rsidP="0008101B">
      <w:pPr>
        <w:pStyle w:val="Akapitzlist"/>
        <w:numPr>
          <w:ilvl w:val="0"/>
          <w:numId w:val="10"/>
        </w:numPr>
        <w:spacing w:after="240" w:line="276" w:lineRule="auto"/>
        <w:rPr>
          <w:rFonts w:cstheme="minorHAnsi"/>
          <w:sz w:val="24"/>
          <w:szCs w:val="24"/>
        </w:rPr>
      </w:pPr>
      <w:r w:rsidRPr="009211CE">
        <w:rPr>
          <w:rFonts w:cstheme="minorHAnsi"/>
          <w:sz w:val="24"/>
          <w:szCs w:val="24"/>
        </w:rPr>
        <w:lastRenderedPageBreak/>
        <w:t>wystąpiła istotna zmiana okoliczności powodująca, że wybór projektów do dofinansowania nie leży w interesie publicznym, czego nie można było wcześniej przewidzieć lub</w:t>
      </w:r>
    </w:p>
    <w:p w14:paraId="7374A58B" w14:textId="466314CE" w:rsidR="00C525CB" w:rsidRPr="009211CE" w:rsidRDefault="00C525CB" w:rsidP="0008101B">
      <w:pPr>
        <w:pStyle w:val="Akapitzlist"/>
        <w:numPr>
          <w:ilvl w:val="0"/>
          <w:numId w:val="10"/>
        </w:numPr>
        <w:spacing w:after="240" w:line="276" w:lineRule="auto"/>
        <w:rPr>
          <w:rFonts w:cstheme="minorHAnsi"/>
          <w:sz w:val="24"/>
          <w:szCs w:val="24"/>
        </w:rPr>
      </w:pPr>
      <w:r w:rsidRPr="009211CE">
        <w:rPr>
          <w:rFonts w:cstheme="minorHAnsi"/>
          <w:sz w:val="24"/>
          <w:szCs w:val="24"/>
        </w:rPr>
        <w:t>postępowanie obarczone jest niemożliwą do usunięcia wadą prawną.</w:t>
      </w:r>
    </w:p>
    <w:p w14:paraId="3A8C9FB0" w14:textId="0A15FA57" w:rsidR="00C525CB" w:rsidRPr="009211CE" w:rsidRDefault="00C525CB" w:rsidP="009105C5">
      <w:pPr>
        <w:spacing w:after="120" w:line="276" w:lineRule="auto"/>
        <w:rPr>
          <w:rFonts w:cstheme="minorHAnsi"/>
          <w:sz w:val="24"/>
          <w:szCs w:val="24"/>
        </w:rPr>
      </w:pPr>
      <w:r w:rsidRPr="009211CE">
        <w:rPr>
          <w:rFonts w:cstheme="minorHAnsi"/>
          <w:sz w:val="24"/>
          <w:szCs w:val="24"/>
        </w:rPr>
        <w:t>I</w:t>
      </w:r>
      <w:r w:rsidR="00B55918" w:rsidRPr="009211CE">
        <w:rPr>
          <w:rFonts w:cstheme="minorHAnsi"/>
          <w:sz w:val="24"/>
          <w:szCs w:val="24"/>
        </w:rPr>
        <w:t>P</w:t>
      </w:r>
      <w:r w:rsidRPr="009211CE">
        <w:rPr>
          <w:rFonts w:cstheme="minorHAnsi"/>
          <w:sz w:val="24"/>
          <w:szCs w:val="24"/>
        </w:rPr>
        <w:t xml:space="preserve"> podaje do publicznej wiadomości informację o unieważnieniu postępowania w zakresie wyboru projektów do dofinansowania oraz jego przyczynach </w:t>
      </w:r>
      <w:r w:rsidR="001C6FE4" w:rsidRPr="009211CE">
        <w:rPr>
          <w:rFonts w:cstheme="minorHAnsi"/>
          <w:sz w:val="24"/>
          <w:szCs w:val="24"/>
        </w:rPr>
        <w:t xml:space="preserve">na stronie internetowej </w:t>
      </w:r>
      <w:hyperlink r:id="rId41" w:history="1">
        <w:r w:rsidR="006E2FA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42" w:history="1">
        <w:r w:rsidR="001C6FE4" w:rsidRPr="009211CE">
          <w:rPr>
            <w:rStyle w:val="Hipercze"/>
            <w:rFonts w:cstheme="minorHAnsi"/>
            <w:color w:val="auto"/>
            <w:sz w:val="24"/>
            <w:szCs w:val="24"/>
          </w:rPr>
          <w:t>portalu Funduszy Europejskich</w:t>
        </w:r>
      </w:hyperlink>
      <w:r w:rsidRPr="009211CE">
        <w:rPr>
          <w:rFonts w:cstheme="minorHAnsi"/>
          <w:sz w:val="24"/>
          <w:szCs w:val="24"/>
        </w:rPr>
        <w:t>.</w:t>
      </w:r>
      <w:r w:rsidR="00A35A36" w:rsidRPr="009211CE">
        <w:rPr>
          <w:rFonts w:cstheme="minorHAnsi"/>
          <w:sz w:val="24"/>
          <w:szCs w:val="24"/>
        </w:rPr>
        <w:t xml:space="preserve"> </w:t>
      </w:r>
      <w:r w:rsidRPr="009211CE">
        <w:rPr>
          <w:rFonts w:cstheme="minorHAnsi"/>
          <w:sz w:val="24"/>
          <w:szCs w:val="24"/>
        </w:rPr>
        <w:t>Informacja ta nie stanowi podstawy do wniesienia protestu, o którym mowa w art. 63 ustawy wdrożeniowej.</w:t>
      </w:r>
    </w:p>
    <w:p w14:paraId="624D81D6" w14:textId="3B0F01A7" w:rsidR="00A35A36" w:rsidRPr="009211CE" w:rsidRDefault="00A35A36" w:rsidP="009105C5">
      <w:pPr>
        <w:spacing w:after="120" w:line="276" w:lineRule="auto"/>
        <w:rPr>
          <w:rFonts w:cstheme="minorHAnsi"/>
          <w:sz w:val="24"/>
          <w:szCs w:val="24"/>
        </w:rPr>
      </w:pPr>
      <w:r w:rsidRPr="009211CE">
        <w:rPr>
          <w:rFonts w:cstheme="minorHAnsi"/>
          <w:sz w:val="24"/>
          <w:szCs w:val="24"/>
        </w:rPr>
        <w:t>Unieważnienie postępowania może nastąpić w jego trakcie, gdy zaistnieje co najmniej jedna z trzech przesłanek wymienionych powyżej.</w:t>
      </w:r>
    </w:p>
    <w:p w14:paraId="49BF31E5" w14:textId="1841A2AC" w:rsidR="00A35A36" w:rsidRPr="009211CE" w:rsidRDefault="00A35A36" w:rsidP="00D43116">
      <w:pPr>
        <w:spacing w:after="120" w:line="276" w:lineRule="auto"/>
        <w:rPr>
          <w:rFonts w:cstheme="minorHAnsi"/>
          <w:sz w:val="24"/>
          <w:szCs w:val="24"/>
        </w:rPr>
      </w:pPr>
      <w:r w:rsidRPr="009211CE">
        <w:rPr>
          <w:rFonts w:cstheme="minorHAnsi"/>
          <w:sz w:val="24"/>
          <w:szCs w:val="24"/>
        </w:rPr>
        <w:t>Unieważnienie postępowania może nastąpić po jego zakończeniu w wyniku zaistnienia przesłanek wymienionych powyżej w pkt 2 lub 3.</w:t>
      </w:r>
    </w:p>
    <w:p w14:paraId="1A174436" w14:textId="6536555B" w:rsidR="00E81202" w:rsidRPr="009211CE" w:rsidRDefault="00E81202" w:rsidP="00E81202">
      <w:pPr>
        <w:autoSpaceDE w:val="0"/>
        <w:autoSpaceDN w:val="0"/>
        <w:adjustRightInd w:val="0"/>
        <w:spacing w:after="120" w:line="276" w:lineRule="auto"/>
        <w:rPr>
          <w:rFonts w:cstheme="minorHAnsi"/>
          <w:sz w:val="24"/>
          <w:szCs w:val="24"/>
        </w:rPr>
      </w:pPr>
      <w:r w:rsidRPr="009211CE">
        <w:rPr>
          <w:rFonts w:cstheme="minorHAnsi"/>
          <w:sz w:val="24"/>
          <w:szCs w:val="24"/>
        </w:rPr>
        <w:t>I</w:t>
      </w:r>
      <w:r w:rsidR="00B55918" w:rsidRPr="009211CE">
        <w:rPr>
          <w:rFonts w:cstheme="minorHAnsi"/>
          <w:sz w:val="24"/>
          <w:szCs w:val="24"/>
        </w:rPr>
        <w:t>P</w:t>
      </w:r>
      <w:r w:rsidR="00D43116" w:rsidRPr="009211CE">
        <w:rPr>
          <w:rFonts w:cstheme="minorHAnsi"/>
          <w:sz w:val="24"/>
          <w:szCs w:val="24"/>
        </w:rPr>
        <w:t xml:space="preserve"> nie może unieważnić postępowania z powodu przesłanki</w:t>
      </w:r>
      <w:r w:rsidRPr="009211CE">
        <w:rPr>
          <w:rFonts w:cstheme="minorHAnsi"/>
          <w:sz w:val="24"/>
          <w:szCs w:val="24"/>
        </w:rPr>
        <w:t xml:space="preserve"> </w:t>
      </w:r>
      <w:r w:rsidR="00D43116" w:rsidRPr="009211CE">
        <w:rPr>
          <w:rFonts w:cstheme="minorHAnsi"/>
          <w:sz w:val="24"/>
          <w:szCs w:val="24"/>
        </w:rPr>
        <w:t xml:space="preserve">z pkt </w:t>
      </w:r>
      <w:r w:rsidRPr="009211CE">
        <w:rPr>
          <w:rFonts w:cstheme="minorHAnsi"/>
          <w:sz w:val="24"/>
          <w:szCs w:val="24"/>
        </w:rPr>
        <w:t>1</w:t>
      </w:r>
      <w:r w:rsidR="00D43116" w:rsidRPr="009211CE">
        <w:rPr>
          <w:rFonts w:cstheme="minorHAnsi"/>
          <w:sz w:val="24"/>
          <w:szCs w:val="24"/>
        </w:rPr>
        <w:t xml:space="preserve">, jeśli złożono przynajmniej jeden </w:t>
      </w:r>
      <w:r w:rsidRPr="009211CE">
        <w:rPr>
          <w:rFonts w:cstheme="minorHAnsi"/>
          <w:sz w:val="24"/>
          <w:szCs w:val="24"/>
        </w:rPr>
        <w:t xml:space="preserve">wniosek. </w:t>
      </w:r>
    </w:p>
    <w:p w14:paraId="6D80E175" w14:textId="54B25214" w:rsidR="00E81202" w:rsidRPr="009211CE" w:rsidRDefault="00E81202" w:rsidP="00E81202">
      <w:pPr>
        <w:autoSpaceDE w:val="0"/>
        <w:autoSpaceDN w:val="0"/>
        <w:adjustRightInd w:val="0"/>
        <w:spacing w:after="0" w:line="276" w:lineRule="auto"/>
        <w:rPr>
          <w:rFonts w:cstheme="minorHAnsi"/>
          <w:sz w:val="24"/>
          <w:szCs w:val="24"/>
        </w:rPr>
      </w:pPr>
      <w:r w:rsidRPr="009211CE">
        <w:rPr>
          <w:rFonts w:cstheme="minorHAnsi"/>
          <w:sz w:val="24"/>
          <w:szCs w:val="24"/>
        </w:rPr>
        <w:t>Zawarcie w wyniku postępowania przynajmniej jednej umowy o dofinansowanie lub podjęcie jednej decyzji o dofinansowaniu oznacza, że I</w:t>
      </w:r>
      <w:r w:rsidR="00B55918" w:rsidRPr="009211CE">
        <w:rPr>
          <w:rFonts w:cstheme="minorHAnsi"/>
          <w:sz w:val="24"/>
          <w:szCs w:val="24"/>
        </w:rPr>
        <w:t>P</w:t>
      </w:r>
      <w:r w:rsidRPr="009211CE">
        <w:rPr>
          <w:rFonts w:cstheme="minorHAnsi"/>
          <w:sz w:val="24"/>
          <w:szCs w:val="24"/>
        </w:rPr>
        <w:t xml:space="preserve"> nie może już unieważnić postępowania. Zawarcie umowy lub podjęcie decyzji oznacza, że nie wystąpiła żadna </w:t>
      </w:r>
      <w:r w:rsidRPr="009211CE">
        <w:rPr>
          <w:rFonts w:cstheme="minorHAnsi"/>
          <w:sz w:val="24"/>
          <w:szCs w:val="24"/>
        </w:rPr>
        <w:br/>
        <w:t xml:space="preserve">z przesłanek wymienionych powyżej w pkt 1 - 3. Zgodnie z zasadami przejrzystości </w:t>
      </w:r>
      <w:r w:rsidR="009A1B9E" w:rsidRPr="009211CE">
        <w:rPr>
          <w:rFonts w:cstheme="minorHAnsi"/>
          <w:sz w:val="24"/>
          <w:szCs w:val="24"/>
        </w:rPr>
        <w:br/>
      </w:r>
      <w:r w:rsidRPr="009211CE">
        <w:rPr>
          <w:rFonts w:cstheme="minorHAnsi"/>
          <w:sz w:val="24"/>
          <w:szCs w:val="24"/>
        </w:rPr>
        <w:t xml:space="preserve">i równego traktowania wnioskodawcy nie </w:t>
      </w:r>
      <w:r w:rsidR="00B94603" w:rsidRPr="009211CE">
        <w:rPr>
          <w:rFonts w:cstheme="minorHAnsi"/>
          <w:sz w:val="24"/>
          <w:szCs w:val="24"/>
        </w:rPr>
        <w:t>będą</w:t>
      </w:r>
      <w:r w:rsidRPr="009211CE">
        <w:rPr>
          <w:rFonts w:cstheme="minorHAnsi"/>
          <w:sz w:val="24"/>
          <w:szCs w:val="24"/>
        </w:rPr>
        <w:t xml:space="preserve"> traktowani pod tym względem odmiennie.</w:t>
      </w:r>
    </w:p>
    <w:p w14:paraId="25796CAE" w14:textId="77777777" w:rsidR="00F85BEB" w:rsidRPr="009211CE" w:rsidRDefault="00F85BEB" w:rsidP="00E81202">
      <w:pPr>
        <w:autoSpaceDE w:val="0"/>
        <w:autoSpaceDN w:val="0"/>
        <w:adjustRightInd w:val="0"/>
        <w:spacing w:after="0" w:line="276" w:lineRule="auto"/>
        <w:rPr>
          <w:rFonts w:cstheme="minorHAnsi"/>
          <w:sz w:val="24"/>
          <w:szCs w:val="24"/>
        </w:rPr>
      </w:pPr>
    </w:p>
    <w:p w14:paraId="2F8387CA" w14:textId="0831802D" w:rsidR="00F85BEB" w:rsidRPr="009211CE" w:rsidRDefault="00F85BEB" w:rsidP="00751E00">
      <w:pPr>
        <w:pStyle w:val="Nagwek2"/>
        <w:numPr>
          <w:ilvl w:val="0"/>
          <w:numId w:val="14"/>
        </w:numPr>
        <w:spacing w:before="0" w:after="240"/>
        <w:ind w:left="283" w:hanging="425"/>
        <w:rPr>
          <w:rFonts w:asciiTheme="minorHAnsi" w:hAnsiTheme="minorHAnsi" w:cstheme="minorHAnsi"/>
          <w:b/>
          <w:color w:val="auto"/>
          <w:sz w:val="28"/>
          <w:szCs w:val="28"/>
        </w:rPr>
      </w:pPr>
      <w:bookmarkStart w:id="61" w:name="_Toc197594852"/>
      <w:r w:rsidRPr="009211CE">
        <w:rPr>
          <w:rFonts w:asciiTheme="minorHAnsi" w:hAnsiTheme="minorHAnsi" w:cstheme="minorHAnsi"/>
          <w:b/>
          <w:color w:val="auto"/>
          <w:sz w:val="28"/>
          <w:szCs w:val="28"/>
        </w:rPr>
        <w:t xml:space="preserve">Uprawnienia skargowe wnioskodawcy/beneficjenta w postępowaniu konkurencyjnym </w:t>
      </w:r>
      <w:r w:rsidR="00E6516D" w:rsidRPr="009211CE">
        <w:rPr>
          <w:rFonts w:asciiTheme="minorHAnsi" w:hAnsiTheme="minorHAnsi" w:cstheme="minorHAnsi"/>
          <w:b/>
          <w:color w:val="auto"/>
          <w:sz w:val="28"/>
          <w:szCs w:val="28"/>
        </w:rPr>
        <w:t>(z wyłączeniem procedury odwoławczej</w:t>
      </w:r>
      <w:r w:rsidR="000B7EE2" w:rsidRPr="009211CE">
        <w:rPr>
          <w:rFonts w:asciiTheme="minorHAnsi" w:hAnsiTheme="minorHAnsi" w:cstheme="minorHAnsi"/>
          <w:b/>
          <w:color w:val="auto"/>
          <w:sz w:val="28"/>
          <w:szCs w:val="28"/>
        </w:rPr>
        <w:t>,</w:t>
      </w:r>
      <w:r w:rsidR="00E6516D" w:rsidRPr="009211CE">
        <w:rPr>
          <w:rFonts w:asciiTheme="minorHAnsi" w:hAnsiTheme="minorHAnsi" w:cstheme="minorHAnsi"/>
          <w:b/>
          <w:color w:val="auto"/>
          <w:sz w:val="28"/>
          <w:szCs w:val="28"/>
        </w:rPr>
        <w:t xml:space="preserve"> o której mowa w pkt. 25 niniejszego </w:t>
      </w:r>
      <w:r w:rsidR="009A1B9E" w:rsidRPr="009211CE">
        <w:rPr>
          <w:rFonts w:asciiTheme="minorHAnsi" w:hAnsiTheme="minorHAnsi" w:cstheme="minorHAnsi"/>
          <w:b/>
          <w:color w:val="auto"/>
          <w:sz w:val="28"/>
          <w:szCs w:val="28"/>
        </w:rPr>
        <w:t>r</w:t>
      </w:r>
      <w:r w:rsidR="00E6516D" w:rsidRPr="009211CE">
        <w:rPr>
          <w:rFonts w:asciiTheme="minorHAnsi" w:hAnsiTheme="minorHAnsi" w:cstheme="minorHAnsi"/>
          <w:b/>
          <w:color w:val="auto"/>
          <w:sz w:val="28"/>
          <w:szCs w:val="28"/>
        </w:rPr>
        <w:t>egulaminu)</w:t>
      </w:r>
      <w:bookmarkEnd w:id="61"/>
    </w:p>
    <w:p w14:paraId="4F7F377C" w14:textId="77777777" w:rsidR="008E7DB7" w:rsidRPr="009211CE" w:rsidRDefault="008E7DB7" w:rsidP="00DA3256">
      <w:pPr>
        <w:spacing w:after="120" w:line="276" w:lineRule="auto"/>
        <w:rPr>
          <w:rFonts w:cstheme="minorHAnsi"/>
          <w:b/>
          <w:sz w:val="24"/>
          <w:szCs w:val="24"/>
        </w:rPr>
      </w:pPr>
      <w:r w:rsidRPr="009211CE">
        <w:rPr>
          <w:rFonts w:cstheme="minorHAnsi"/>
          <w:b/>
          <w:sz w:val="24"/>
          <w:szCs w:val="24"/>
        </w:rPr>
        <w:t>Wniesienie skargi/wniosku do RPO:</w:t>
      </w:r>
    </w:p>
    <w:p w14:paraId="5E806C82" w14:textId="6E0EE409" w:rsidR="008E7DB7" w:rsidRPr="009211CE" w:rsidRDefault="008E7DB7" w:rsidP="00DA3256">
      <w:pPr>
        <w:spacing w:after="120" w:line="276" w:lineRule="auto"/>
        <w:rPr>
          <w:rFonts w:cstheme="minorHAnsi"/>
          <w:sz w:val="24"/>
          <w:szCs w:val="24"/>
        </w:rPr>
      </w:pPr>
      <w:r w:rsidRPr="009211CE">
        <w:rPr>
          <w:rFonts w:cstheme="minorHAnsi"/>
          <w:sz w:val="24"/>
          <w:szCs w:val="24"/>
        </w:rPr>
        <w:t>Wnioskodawcy mają możliwość wniesienia skargi do Rzecznika Praw Obywatelskich zgodnie z obowiązującymi przepisami. Skargę/wniosek do RPO można zgłosić pisemnie pod adresem:</w:t>
      </w:r>
      <w:r w:rsidRPr="009211CE">
        <w:rPr>
          <w:rFonts w:cstheme="minorHAnsi"/>
          <w:sz w:val="24"/>
          <w:szCs w:val="24"/>
        </w:rPr>
        <w:br/>
        <w:t>Biuro Rzecznika Praw Obywatelskich, al. Solidarności 77, 00-090 Warszawa</w:t>
      </w:r>
    </w:p>
    <w:p w14:paraId="7FCFA212"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Lub drogą elektroniczną na adres:</w:t>
      </w:r>
    </w:p>
    <w:p w14:paraId="5B898D7D" w14:textId="5FEAE83D" w:rsidR="008E7DB7" w:rsidRPr="009211CE" w:rsidRDefault="00522BC3" w:rsidP="00705965">
      <w:pPr>
        <w:pStyle w:val="Akapitzlist"/>
        <w:numPr>
          <w:ilvl w:val="0"/>
          <w:numId w:val="20"/>
        </w:numPr>
        <w:rPr>
          <w:rFonts w:cstheme="minorHAnsi"/>
          <w:sz w:val="24"/>
          <w:szCs w:val="24"/>
        </w:rPr>
      </w:pPr>
      <w:hyperlink r:id="rId43" w:history="1">
        <w:r w:rsidRPr="009211CE">
          <w:rPr>
            <w:rStyle w:val="Hipercze"/>
            <w:rFonts w:cstheme="minorHAnsi"/>
            <w:sz w:val="24"/>
            <w:szCs w:val="24"/>
          </w:rPr>
          <w:t>BIURORZECZNIKA@BRPO.GOV.PL</w:t>
        </w:r>
      </w:hyperlink>
    </w:p>
    <w:p w14:paraId="4705E57A" w14:textId="77777777" w:rsidR="008E7DB7" w:rsidRPr="009211CE" w:rsidRDefault="008E7DB7" w:rsidP="00705965">
      <w:pPr>
        <w:pStyle w:val="Akapitzlist"/>
        <w:numPr>
          <w:ilvl w:val="0"/>
          <w:numId w:val="20"/>
        </w:numPr>
        <w:rPr>
          <w:rFonts w:cstheme="minorHAnsi"/>
          <w:sz w:val="24"/>
          <w:szCs w:val="24"/>
        </w:rPr>
      </w:pPr>
      <w:r w:rsidRPr="009211CE">
        <w:rPr>
          <w:rFonts w:cstheme="minorHAnsi"/>
          <w:sz w:val="24"/>
          <w:szCs w:val="24"/>
        </w:rPr>
        <w:t>ePUAP ( Elektroniczna Skrzynka Podawcza: /RPO/SkrytkaESP )</w:t>
      </w:r>
    </w:p>
    <w:p w14:paraId="484156D5" w14:textId="4D6666A5" w:rsidR="008E7DB7" w:rsidRPr="009211CE" w:rsidRDefault="008E7DB7" w:rsidP="008B38A7">
      <w:pPr>
        <w:rPr>
          <w:rFonts w:cstheme="minorHAnsi"/>
          <w:sz w:val="24"/>
          <w:szCs w:val="24"/>
        </w:rPr>
      </w:pPr>
      <w:r w:rsidRPr="009211CE">
        <w:rPr>
          <w:rFonts w:cstheme="minorHAnsi"/>
          <w:sz w:val="24"/>
          <w:szCs w:val="24"/>
        </w:rPr>
        <w:t>Lub osobiście w czterech biurach RPO w: Warszawa; Katowice; Gdańsk; Wrocław</w:t>
      </w:r>
      <w:r w:rsidR="00F9404A" w:rsidRPr="009211CE">
        <w:rPr>
          <w:rFonts w:cstheme="minorHAnsi"/>
          <w:sz w:val="24"/>
          <w:szCs w:val="24"/>
        </w:rPr>
        <w:t>.</w:t>
      </w:r>
    </w:p>
    <w:p w14:paraId="0DACF73C" w14:textId="77777777" w:rsidR="008E7DB7" w:rsidRPr="009211CE" w:rsidRDefault="008E7DB7" w:rsidP="008B38A7">
      <w:pPr>
        <w:rPr>
          <w:rFonts w:cstheme="minorHAnsi"/>
          <w:b/>
          <w:sz w:val="24"/>
          <w:szCs w:val="24"/>
        </w:rPr>
      </w:pPr>
      <w:r w:rsidRPr="009211CE">
        <w:rPr>
          <w:rFonts w:cstheme="minorHAnsi"/>
          <w:b/>
          <w:sz w:val="24"/>
          <w:szCs w:val="24"/>
        </w:rPr>
        <w:t>Wniesienie skargi do sądu administracyjnego:</w:t>
      </w:r>
    </w:p>
    <w:p w14:paraId="3F9561B5" w14:textId="3019C636" w:rsidR="008E7DB7" w:rsidRPr="009211CE" w:rsidRDefault="008E7DB7" w:rsidP="00DA3256">
      <w:pPr>
        <w:spacing w:after="120" w:line="276" w:lineRule="auto"/>
        <w:rPr>
          <w:rFonts w:cstheme="minorHAnsi"/>
          <w:sz w:val="24"/>
          <w:szCs w:val="24"/>
        </w:rPr>
      </w:pPr>
      <w:r w:rsidRPr="009211CE">
        <w:rPr>
          <w:rFonts w:cstheme="minorHAnsi"/>
          <w:sz w:val="24"/>
          <w:szCs w:val="24"/>
        </w:rPr>
        <w:t>W przypadku wnie</w:t>
      </w:r>
      <w:r w:rsidR="00870A84" w:rsidRPr="009211CE">
        <w:rPr>
          <w:rFonts w:cstheme="minorHAnsi"/>
          <w:sz w:val="24"/>
          <w:szCs w:val="24"/>
        </w:rPr>
        <w:t>sienia</w:t>
      </w:r>
      <w:r w:rsidRPr="009211CE">
        <w:rPr>
          <w:rFonts w:cstheme="minorHAnsi"/>
          <w:sz w:val="24"/>
          <w:szCs w:val="24"/>
        </w:rPr>
        <w:t xml:space="preserve"> skarg</w:t>
      </w:r>
      <w:r w:rsidR="00870A84" w:rsidRPr="009211CE">
        <w:rPr>
          <w:rFonts w:cstheme="minorHAnsi"/>
          <w:sz w:val="24"/>
          <w:szCs w:val="24"/>
        </w:rPr>
        <w:t>i</w:t>
      </w:r>
      <w:r w:rsidRPr="009211CE">
        <w:rPr>
          <w:rFonts w:cstheme="minorHAnsi"/>
          <w:sz w:val="24"/>
          <w:szCs w:val="24"/>
        </w:rPr>
        <w:t xml:space="preserve"> do sądu administracyjnego</w:t>
      </w:r>
      <w:r w:rsidR="00870A84" w:rsidRPr="009211CE">
        <w:rPr>
          <w:rFonts w:cstheme="minorHAnsi"/>
          <w:sz w:val="24"/>
          <w:szCs w:val="24"/>
        </w:rPr>
        <w:t>, d</w:t>
      </w:r>
      <w:r w:rsidRPr="009211CE">
        <w:rPr>
          <w:rFonts w:cstheme="minorHAnsi"/>
          <w:sz w:val="24"/>
          <w:szCs w:val="24"/>
        </w:rPr>
        <w:t xml:space="preserve">o rozpoznania sprawy właściwy jest wojewódzki sąd administracyjny, na którego obszarze właściwości ma siedzibę organ administracji publicznej, którego działalność została zaskarżona. Zgodnie </w:t>
      </w:r>
      <w:r w:rsidR="009A1B9E" w:rsidRPr="009211CE">
        <w:rPr>
          <w:rFonts w:cstheme="minorHAnsi"/>
          <w:sz w:val="24"/>
          <w:szCs w:val="24"/>
        </w:rPr>
        <w:br/>
      </w:r>
      <w:r w:rsidRPr="009211CE">
        <w:rPr>
          <w:rFonts w:cstheme="minorHAnsi"/>
          <w:sz w:val="24"/>
          <w:szCs w:val="24"/>
        </w:rPr>
        <w:t>z wymogami art.  53 § 1 ustawy z dnia 30 sierpnia 2002 r. Prawo o postępowaniu przed sądami administracyjnymi (t.j. Dz. U. z 202</w:t>
      </w:r>
      <w:r w:rsidR="00FE24D1" w:rsidRPr="009211CE">
        <w:rPr>
          <w:rFonts w:cstheme="minorHAnsi"/>
          <w:sz w:val="24"/>
          <w:szCs w:val="24"/>
        </w:rPr>
        <w:t>4</w:t>
      </w:r>
      <w:r w:rsidRPr="009211CE">
        <w:rPr>
          <w:rFonts w:cstheme="minorHAnsi"/>
          <w:sz w:val="24"/>
          <w:szCs w:val="24"/>
        </w:rPr>
        <w:t xml:space="preserve"> r. poz. </w:t>
      </w:r>
      <w:r w:rsidR="00FE24D1" w:rsidRPr="009211CE">
        <w:rPr>
          <w:rFonts w:cstheme="minorHAnsi"/>
          <w:sz w:val="24"/>
          <w:szCs w:val="24"/>
        </w:rPr>
        <w:t>935</w:t>
      </w:r>
      <w:r w:rsidR="00772D94" w:rsidRPr="009211CE">
        <w:rPr>
          <w:rFonts w:cstheme="minorHAnsi"/>
          <w:sz w:val="24"/>
          <w:szCs w:val="24"/>
        </w:rPr>
        <w:t xml:space="preserve"> ze zm.</w:t>
      </w:r>
      <w:r w:rsidRPr="009211CE">
        <w:rPr>
          <w:rFonts w:cstheme="minorHAnsi"/>
          <w:sz w:val="24"/>
          <w:szCs w:val="24"/>
        </w:rPr>
        <w:t xml:space="preserve">) skargę wnosi się w terminie </w:t>
      </w:r>
      <w:r w:rsidRPr="009211CE">
        <w:rPr>
          <w:rFonts w:cstheme="minorHAnsi"/>
          <w:sz w:val="24"/>
          <w:szCs w:val="24"/>
        </w:rPr>
        <w:lastRenderedPageBreak/>
        <w:t xml:space="preserve">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60D23D56"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Skarga powinna czynić zadość wymaganiom pisma w postępowaniu sądowym, a ponadto zawierać:</w:t>
      </w:r>
    </w:p>
    <w:p w14:paraId="7C87EB3F"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1) wskazanie zaskarżonej decyzji, postanowienia, innego aktu lub czynności;</w:t>
      </w:r>
    </w:p>
    <w:p w14:paraId="0558DC62"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2) oznaczenie organu, którego działania, bezczynności lub przewlekłego prowadzenia postępowania skarga dotyczy;</w:t>
      </w:r>
    </w:p>
    <w:p w14:paraId="3D0B3EE5"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3) określenie naruszenia prawa lub interesu prawnego;</w:t>
      </w:r>
    </w:p>
    <w:p w14:paraId="73789FDE" w14:textId="77777777" w:rsidR="008E7DB7" w:rsidRPr="009211CE" w:rsidRDefault="008E7DB7" w:rsidP="00DA3256">
      <w:pPr>
        <w:spacing w:after="120" w:line="276" w:lineRule="auto"/>
        <w:rPr>
          <w:rFonts w:cstheme="minorHAnsi"/>
          <w:b/>
          <w:sz w:val="24"/>
          <w:szCs w:val="24"/>
        </w:rPr>
      </w:pPr>
      <w:r w:rsidRPr="009211CE">
        <w:rPr>
          <w:rFonts w:cstheme="minorHAnsi"/>
          <w:b/>
          <w:sz w:val="24"/>
          <w:szCs w:val="24"/>
        </w:rPr>
        <w:t>Skarga administracyjna wg przepisów Kodeksu postępowania administracyjnego:</w:t>
      </w:r>
    </w:p>
    <w:p w14:paraId="20EF1135" w14:textId="622A95E6" w:rsidR="00F620A4" w:rsidRPr="009211CE" w:rsidRDefault="008E7DB7" w:rsidP="00F565EE">
      <w:pPr>
        <w:spacing w:after="120" w:line="276" w:lineRule="auto"/>
        <w:rPr>
          <w:rFonts w:cstheme="minorHAnsi"/>
          <w:sz w:val="24"/>
          <w:szCs w:val="24"/>
        </w:rPr>
      </w:pPr>
      <w:r w:rsidRPr="009211CE">
        <w:rPr>
          <w:rFonts w:cstheme="minorHAnsi"/>
          <w:sz w:val="24"/>
          <w:szCs w:val="24"/>
        </w:rPr>
        <w:t>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Kodeks postępowania administracyjnego (t.j. Dz. U. z 202</w:t>
      </w:r>
      <w:r w:rsidR="00FE24D1" w:rsidRPr="009211CE">
        <w:rPr>
          <w:rFonts w:cstheme="minorHAnsi"/>
          <w:sz w:val="24"/>
          <w:szCs w:val="24"/>
        </w:rPr>
        <w:t>4</w:t>
      </w:r>
      <w:r w:rsidRPr="009211CE">
        <w:rPr>
          <w:rFonts w:cstheme="minorHAnsi"/>
          <w:sz w:val="24"/>
          <w:szCs w:val="24"/>
        </w:rPr>
        <w:t xml:space="preserve"> r. poz. </w:t>
      </w:r>
      <w:r w:rsidR="00FE24D1" w:rsidRPr="009211CE">
        <w:rPr>
          <w:rFonts w:cstheme="minorHAnsi"/>
          <w:sz w:val="24"/>
          <w:szCs w:val="24"/>
        </w:rPr>
        <w:t>5</w:t>
      </w:r>
      <w:r w:rsidR="00574AB5" w:rsidRPr="009211CE">
        <w:rPr>
          <w:rFonts w:cstheme="minorHAnsi"/>
          <w:sz w:val="24"/>
          <w:szCs w:val="24"/>
        </w:rPr>
        <w:t>7</w:t>
      </w:r>
      <w:r w:rsidR="00FE24D1" w:rsidRPr="009211CE">
        <w:rPr>
          <w:rFonts w:cstheme="minorHAnsi"/>
          <w:sz w:val="24"/>
          <w:szCs w:val="24"/>
        </w:rPr>
        <w:t>2</w:t>
      </w:r>
      <w:r w:rsidRPr="009211CE">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sidR="009A1B9E" w:rsidRPr="009211CE">
        <w:rPr>
          <w:rFonts w:cstheme="minorHAnsi"/>
          <w:sz w:val="24"/>
          <w:szCs w:val="24"/>
        </w:rPr>
        <w:br/>
      </w:r>
      <w:r w:rsidRPr="009211CE">
        <w:rPr>
          <w:rFonts w:cstheme="minorHAnsi"/>
          <w:sz w:val="24"/>
          <w:szCs w:val="24"/>
        </w:rPr>
        <w:t xml:space="preserve">w szczególności zaniedbanie lub nienależyte wykonywanie zadań przez właściwe organy albo przez ich pracowników, naruszenie praworządności lub interesów skarżących, a także przewlekłe lub biurokratyczne załatwianie spraw. </w:t>
      </w:r>
    </w:p>
    <w:p w14:paraId="197D34C0" w14:textId="77777777" w:rsidR="009A1B9E" w:rsidRPr="009211CE" w:rsidRDefault="009A1B9E" w:rsidP="00B871BA">
      <w:pPr>
        <w:autoSpaceDE w:val="0"/>
        <w:autoSpaceDN w:val="0"/>
        <w:adjustRightInd w:val="0"/>
        <w:spacing w:after="240" w:line="276" w:lineRule="auto"/>
        <w:rPr>
          <w:rFonts w:cstheme="minorHAnsi"/>
          <w:sz w:val="24"/>
          <w:szCs w:val="24"/>
        </w:rPr>
      </w:pPr>
    </w:p>
    <w:p w14:paraId="780883B3" w14:textId="1802A457" w:rsidR="00663B75" w:rsidRPr="009211CE" w:rsidRDefault="00403E75" w:rsidP="00705965">
      <w:pPr>
        <w:pStyle w:val="Nagwek1"/>
        <w:numPr>
          <w:ilvl w:val="0"/>
          <w:numId w:val="13"/>
        </w:numPr>
        <w:ind w:left="284" w:hanging="142"/>
        <w:rPr>
          <w:rFonts w:asciiTheme="minorHAnsi" w:hAnsiTheme="minorHAnsi" w:cstheme="minorHAnsi"/>
          <w:b/>
          <w:color w:val="auto"/>
        </w:rPr>
      </w:pPr>
      <w:bookmarkStart w:id="62" w:name="_Toc197594853"/>
      <w:r w:rsidRPr="009211CE">
        <w:rPr>
          <w:rFonts w:asciiTheme="minorHAnsi" w:hAnsiTheme="minorHAnsi" w:cstheme="minorHAnsi"/>
          <w:b/>
          <w:color w:val="auto"/>
        </w:rPr>
        <w:t>Wykaz z</w:t>
      </w:r>
      <w:r w:rsidR="00663B75" w:rsidRPr="009211CE">
        <w:rPr>
          <w:rFonts w:asciiTheme="minorHAnsi" w:hAnsiTheme="minorHAnsi" w:cstheme="minorHAnsi"/>
          <w:b/>
          <w:color w:val="auto"/>
        </w:rPr>
        <w:t>ałącznik</w:t>
      </w:r>
      <w:r w:rsidRPr="009211CE">
        <w:rPr>
          <w:rFonts w:asciiTheme="minorHAnsi" w:hAnsiTheme="minorHAnsi" w:cstheme="minorHAnsi"/>
          <w:b/>
          <w:color w:val="auto"/>
        </w:rPr>
        <w:t>ów</w:t>
      </w:r>
      <w:bookmarkEnd w:id="62"/>
    </w:p>
    <w:p w14:paraId="051B65F1" w14:textId="77777777" w:rsidR="009A1B9E" w:rsidRPr="009211CE" w:rsidRDefault="009A1B9E" w:rsidP="00DA3256"/>
    <w:p w14:paraId="2A83E45C" w14:textId="12BD3A95"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Procedura oceny projektów</w:t>
      </w:r>
      <w:r w:rsidR="006213F5" w:rsidRPr="009211CE">
        <w:rPr>
          <w:rFonts w:cstheme="minorHAnsi"/>
          <w:sz w:val="24"/>
          <w:szCs w:val="24"/>
        </w:rPr>
        <w:t xml:space="preserve"> w postępowaniu konkurencyjnym (zakres EFS +)</w:t>
      </w:r>
      <w:r w:rsidRPr="009211CE">
        <w:rPr>
          <w:rFonts w:cstheme="minorHAnsi"/>
          <w:sz w:val="24"/>
          <w:szCs w:val="24"/>
        </w:rPr>
        <w:t>.</w:t>
      </w:r>
    </w:p>
    <w:p w14:paraId="33D3BD70" w14:textId="4689B79E"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Wzór wniosku o dofinansowanie (zakres EFS+).</w:t>
      </w:r>
    </w:p>
    <w:p w14:paraId="05130A95" w14:textId="1F9DAFA9"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 xml:space="preserve">Instrukcja wypełniania wniosku o dofinansowanie projektu programu </w:t>
      </w:r>
      <w:r w:rsidR="0025295D" w:rsidRPr="009211CE">
        <w:rPr>
          <w:rFonts w:cstheme="minorHAnsi"/>
          <w:sz w:val="24"/>
          <w:szCs w:val="24"/>
        </w:rPr>
        <w:t xml:space="preserve">regionalnego </w:t>
      </w:r>
      <w:r w:rsidRPr="009211CE">
        <w:rPr>
          <w:rFonts w:cstheme="minorHAnsi"/>
          <w:sz w:val="24"/>
          <w:szCs w:val="24"/>
        </w:rPr>
        <w:t>Fundusze Europejskie dla Opolskiego 2021-2027 (zakres EFS+).</w:t>
      </w:r>
    </w:p>
    <w:p w14:paraId="622EA7DB" w14:textId="07A543F1" w:rsidR="00663B75" w:rsidRPr="009211CE" w:rsidRDefault="00406BD6" w:rsidP="0008101B">
      <w:pPr>
        <w:pStyle w:val="Akapitzlist"/>
        <w:numPr>
          <w:ilvl w:val="0"/>
          <w:numId w:val="11"/>
        </w:numPr>
        <w:spacing w:line="276" w:lineRule="auto"/>
        <w:rPr>
          <w:rFonts w:cstheme="minorHAnsi"/>
          <w:sz w:val="24"/>
          <w:szCs w:val="24"/>
        </w:rPr>
      </w:pPr>
      <w:r w:rsidRPr="009211CE">
        <w:rPr>
          <w:rFonts w:cstheme="minorHAnsi"/>
          <w:sz w:val="24"/>
          <w:szCs w:val="24"/>
        </w:rPr>
        <w:t>Instrukcja obsługi Panelu wnioskodawcy F</w:t>
      </w:r>
      <w:r w:rsidR="00663B75" w:rsidRPr="009211CE">
        <w:rPr>
          <w:rFonts w:cstheme="minorHAnsi"/>
          <w:sz w:val="24"/>
          <w:szCs w:val="24"/>
        </w:rPr>
        <w:t>EO 2021-2027.</w:t>
      </w:r>
    </w:p>
    <w:p w14:paraId="6E0A21AE" w14:textId="0722924A"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 xml:space="preserve">Kryteria wyboru projektów dla działania </w:t>
      </w:r>
      <w:r w:rsidR="000D4CA2" w:rsidRPr="009211CE">
        <w:rPr>
          <w:rFonts w:cstheme="minorHAnsi"/>
          <w:bCs/>
          <w:sz w:val="24"/>
          <w:szCs w:val="24"/>
        </w:rPr>
        <w:t>6.1</w:t>
      </w:r>
      <w:r w:rsidRPr="009211CE">
        <w:rPr>
          <w:rFonts w:cstheme="minorHAnsi"/>
          <w:bCs/>
          <w:sz w:val="24"/>
          <w:szCs w:val="24"/>
        </w:rPr>
        <w:t xml:space="preserve"> </w:t>
      </w:r>
      <w:r w:rsidR="000D4CA2" w:rsidRPr="009211CE">
        <w:rPr>
          <w:rFonts w:cstheme="minorHAnsi"/>
          <w:bCs/>
          <w:sz w:val="24"/>
          <w:szCs w:val="24"/>
        </w:rPr>
        <w:t>Wsparcie ekonomii społecznej</w:t>
      </w:r>
      <w:r w:rsidRPr="009211CE">
        <w:rPr>
          <w:rFonts w:cstheme="minorHAnsi"/>
          <w:b/>
          <w:bCs/>
          <w:sz w:val="24"/>
          <w:szCs w:val="24"/>
        </w:rPr>
        <w:t xml:space="preserve"> </w:t>
      </w:r>
      <w:r w:rsidR="009A1B9E" w:rsidRPr="009211CE">
        <w:rPr>
          <w:rFonts w:cstheme="minorHAnsi"/>
          <w:b/>
          <w:bCs/>
          <w:sz w:val="24"/>
          <w:szCs w:val="24"/>
        </w:rPr>
        <w:br/>
      </w:r>
      <w:r w:rsidRPr="009211CE">
        <w:rPr>
          <w:rFonts w:cstheme="minorHAnsi"/>
          <w:sz w:val="24"/>
          <w:szCs w:val="24"/>
        </w:rPr>
        <w:t xml:space="preserve">w ramach </w:t>
      </w:r>
      <w:r w:rsidR="00116331" w:rsidRPr="009211CE">
        <w:rPr>
          <w:rFonts w:cstheme="minorHAnsi"/>
          <w:sz w:val="24"/>
          <w:szCs w:val="24"/>
        </w:rPr>
        <w:t xml:space="preserve">programu </w:t>
      </w:r>
      <w:r w:rsidR="00EA3112" w:rsidRPr="009211CE">
        <w:rPr>
          <w:rFonts w:cstheme="minorHAnsi"/>
          <w:sz w:val="24"/>
          <w:szCs w:val="24"/>
        </w:rPr>
        <w:t xml:space="preserve">regionalnego </w:t>
      </w:r>
      <w:r w:rsidRPr="009211CE">
        <w:rPr>
          <w:rFonts w:cstheme="minorHAnsi"/>
          <w:sz w:val="24"/>
          <w:szCs w:val="24"/>
        </w:rPr>
        <w:t>FEO 2021-2027.</w:t>
      </w:r>
    </w:p>
    <w:p w14:paraId="3AFA8167" w14:textId="1D8CA69F" w:rsidR="00663B75" w:rsidRPr="009211CE" w:rsidRDefault="00663B75" w:rsidP="0008101B">
      <w:pPr>
        <w:pStyle w:val="Akapitzlist"/>
        <w:numPr>
          <w:ilvl w:val="0"/>
          <w:numId w:val="11"/>
        </w:numPr>
        <w:spacing w:line="276" w:lineRule="auto"/>
        <w:rPr>
          <w:rFonts w:cstheme="minorHAnsi"/>
          <w:bCs/>
          <w:iCs/>
          <w:sz w:val="24"/>
          <w:szCs w:val="24"/>
        </w:rPr>
      </w:pPr>
      <w:r w:rsidRPr="009211CE">
        <w:rPr>
          <w:rFonts w:cstheme="minorHAnsi"/>
          <w:bCs/>
          <w:iCs/>
          <w:sz w:val="24"/>
          <w:szCs w:val="24"/>
        </w:rPr>
        <w:t>Wzór umowy o dofinansowanie projektu wraz z załącznikami.</w:t>
      </w:r>
    </w:p>
    <w:p w14:paraId="33AAE669" w14:textId="691C5840" w:rsidR="00663B75" w:rsidRPr="009211CE" w:rsidRDefault="00663B75" w:rsidP="0008101B">
      <w:pPr>
        <w:pStyle w:val="Akapitzlist"/>
        <w:numPr>
          <w:ilvl w:val="0"/>
          <w:numId w:val="11"/>
        </w:numPr>
        <w:spacing w:line="276" w:lineRule="auto"/>
        <w:rPr>
          <w:rFonts w:cstheme="minorHAnsi"/>
          <w:bCs/>
          <w:iCs/>
          <w:sz w:val="24"/>
          <w:szCs w:val="24"/>
        </w:rPr>
      </w:pPr>
      <w:r w:rsidRPr="009211CE">
        <w:rPr>
          <w:rFonts w:cstheme="minorHAnsi"/>
          <w:bCs/>
          <w:iCs/>
          <w:sz w:val="24"/>
          <w:szCs w:val="24"/>
        </w:rPr>
        <w:t xml:space="preserve">Lista wskaźników na poziomie projektu dla działania </w:t>
      </w:r>
      <w:r w:rsidR="000D4CA2" w:rsidRPr="009211CE">
        <w:rPr>
          <w:rFonts w:cstheme="minorHAnsi"/>
          <w:bCs/>
          <w:iCs/>
          <w:sz w:val="24"/>
          <w:szCs w:val="24"/>
        </w:rPr>
        <w:t>6.1 Wsparcie ekonomii społecznej</w:t>
      </w:r>
      <w:r w:rsidR="000D4CA2" w:rsidRPr="009211CE">
        <w:rPr>
          <w:rFonts w:cstheme="minorHAnsi"/>
          <w:b/>
          <w:bCs/>
          <w:iCs/>
          <w:sz w:val="24"/>
          <w:szCs w:val="24"/>
        </w:rPr>
        <w:t xml:space="preserve"> </w:t>
      </w:r>
      <w:r w:rsidRPr="009211CE">
        <w:rPr>
          <w:rFonts w:cstheme="minorHAnsi"/>
          <w:bCs/>
          <w:iCs/>
          <w:sz w:val="24"/>
          <w:szCs w:val="24"/>
        </w:rPr>
        <w:t xml:space="preserve">w ramach </w:t>
      </w:r>
      <w:r w:rsidR="003F72E3" w:rsidRPr="009211CE">
        <w:rPr>
          <w:rFonts w:cstheme="minorHAnsi"/>
          <w:bCs/>
          <w:iCs/>
          <w:sz w:val="24"/>
          <w:szCs w:val="24"/>
        </w:rPr>
        <w:t xml:space="preserve">programu </w:t>
      </w:r>
      <w:r w:rsidR="00EA3112" w:rsidRPr="009211CE">
        <w:rPr>
          <w:rFonts w:cstheme="minorHAnsi"/>
          <w:bCs/>
          <w:iCs/>
          <w:sz w:val="24"/>
          <w:szCs w:val="24"/>
        </w:rPr>
        <w:t xml:space="preserve">regionalnego </w:t>
      </w:r>
      <w:r w:rsidRPr="009211CE">
        <w:rPr>
          <w:rFonts w:cstheme="minorHAnsi"/>
          <w:bCs/>
          <w:iCs/>
          <w:sz w:val="24"/>
          <w:szCs w:val="24"/>
        </w:rPr>
        <w:t>FEO 2021-2027.</w:t>
      </w:r>
    </w:p>
    <w:p w14:paraId="6314FF1E" w14:textId="6F8A2C56" w:rsidR="00DF4640" w:rsidRPr="009211CE" w:rsidRDefault="00DF4640" w:rsidP="0008101B">
      <w:pPr>
        <w:pStyle w:val="Akapitzlist"/>
        <w:numPr>
          <w:ilvl w:val="0"/>
          <w:numId w:val="11"/>
        </w:numPr>
        <w:spacing w:after="0" w:line="276" w:lineRule="auto"/>
        <w:ind w:left="714" w:hanging="357"/>
        <w:rPr>
          <w:rFonts w:cstheme="minorHAnsi"/>
          <w:bCs/>
          <w:iCs/>
          <w:sz w:val="24"/>
          <w:szCs w:val="24"/>
        </w:rPr>
      </w:pPr>
      <w:r w:rsidRPr="009211CE">
        <w:rPr>
          <w:rFonts w:eastAsia="Times New Roman" w:cstheme="minorHAnsi"/>
          <w:bCs/>
          <w:iCs/>
          <w:color w:val="000000"/>
          <w:sz w:val="24"/>
          <w:szCs w:val="24"/>
        </w:rPr>
        <w:t>Podział jednostek przestrzennych województwa opolskiego wg klasyfikacji DEGURBA.</w:t>
      </w:r>
    </w:p>
    <w:p w14:paraId="042983D0" w14:textId="75FB622A" w:rsidR="006C3D3C" w:rsidRPr="009211CE" w:rsidRDefault="00B55918" w:rsidP="0008101B">
      <w:pPr>
        <w:pStyle w:val="Akapitzlist"/>
        <w:numPr>
          <w:ilvl w:val="0"/>
          <w:numId w:val="11"/>
        </w:numPr>
        <w:spacing w:after="0" w:line="276" w:lineRule="auto"/>
        <w:ind w:left="714" w:hanging="357"/>
        <w:rPr>
          <w:rFonts w:cstheme="minorHAnsi"/>
          <w:bCs/>
          <w:iCs/>
          <w:sz w:val="24"/>
          <w:szCs w:val="24"/>
        </w:rPr>
      </w:pPr>
      <w:r w:rsidRPr="009211CE">
        <w:rPr>
          <w:rFonts w:eastAsia="Times New Roman" w:cstheme="minorHAnsi"/>
          <w:bCs/>
          <w:iCs/>
          <w:color w:val="000000"/>
          <w:sz w:val="24"/>
          <w:szCs w:val="24"/>
        </w:rPr>
        <w:t xml:space="preserve">Źródła weryfikacji dokumentów </w:t>
      </w:r>
      <w:r w:rsidR="00266C36">
        <w:rPr>
          <w:rFonts w:eastAsia="Times New Roman" w:cstheme="minorHAnsi"/>
          <w:bCs/>
          <w:iCs/>
          <w:color w:val="000000"/>
          <w:sz w:val="24"/>
          <w:szCs w:val="24"/>
        </w:rPr>
        <w:t xml:space="preserve">składanych przez </w:t>
      </w:r>
      <w:r w:rsidRPr="009211CE">
        <w:rPr>
          <w:rFonts w:eastAsia="Times New Roman" w:cstheme="minorHAnsi"/>
          <w:bCs/>
          <w:iCs/>
          <w:color w:val="000000"/>
          <w:sz w:val="24"/>
          <w:szCs w:val="24"/>
        </w:rPr>
        <w:t xml:space="preserve">uczestników projektu w Działaniu </w:t>
      </w:r>
      <w:r w:rsidR="000D4CA2" w:rsidRPr="009211CE">
        <w:rPr>
          <w:rFonts w:eastAsia="Times New Roman" w:cstheme="minorHAnsi"/>
          <w:bCs/>
          <w:iCs/>
          <w:color w:val="000000"/>
          <w:sz w:val="24"/>
          <w:szCs w:val="24"/>
        </w:rPr>
        <w:t>6.1</w:t>
      </w:r>
      <w:r w:rsidRPr="009211CE">
        <w:rPr>
          <w:rFonts w:eastAsia="Times New Roman" w:cstheme="minorHAnsi"/>
          <w:bCs/>
          <w:iCs/>
          <w:color w:val="000000"/>
          <w:sz w:val="24"/>
          <w:szCs w:val="24"/>
        </w:rPr>
        <w:t xml:space="preserve"> FEO 2021-2027</w:t>
      </w:r>
      <w:r w:rsidR="009A1B9E" w:rsidRPr="009211CE">
        <w:rPr>
          <w:rFonts w:eastAsia="Times New Roman" w:cstheme="minorHAnsi"/>
          <w:bCs/>
          <w:iCs/>
          <w:color w:val="000000"/>
          <w:sz w:val="24"/>
          <w:szCs w:val="24"/>
        </w:rPr>
        <w:t>.</w:t>
      </w:r>
    </w:p>
    <w:p w14:paraId="5A4B6562" w14:textId="4897B6B7" w:rsidR="009A1B9E" w:rsidRPr="009211CE" w:rsidRDefault="00D46694" w:rsidP="00F565EE">
      <w:pPr>
        <w:pStyle w:val="Akapitzlist"/>
        <w:numPr>
          <w:ilvl w:val="0"/>
          <w:numId w:val="11"/>
        </w:numPr>
        <w:rPr>
          <w:rFonts w:cstheme="minorHAnsi"/>
          <w:bCs/>
          <w:iCs/>
          <w:sz w:val="24"/>
          <w:szCs w:val="24"/>
        </w:rPr>
      </w:pPr>
      <w:r w:rsidRPr="009211CE">
        <w:rPr>
          <w:rFonts w:cstheme="minorHAnsi"/>
          <w:bCs/>
          <w:iCs/>
          <w:sz w:val="24"/>
          <w:szCs w:val="24"/>
        </w:rPr>
        <w:lastRenderedPageBreak/>
        <w:t>Wyciąg ze Szczegółowego Opisu Priorytetów programu Fundusze Europejskie dla Opolskiego 2021-2027</w:t>
      </w:r>
      <w:r w:rsidR="00B114EC" w:rsidRPr="009211CE">
        <w:rPr>
          <w:rFonts w:cstheme="minorHAnsi"/>
          <w:bCs/>
          <w:iCs/>
          <w:sz w:val="24"/>
          <w:szCs w:val="24"/>
        </w:rPr>
        <w:t xml:space="preserve"> </w:t>
      </w:r>
      <w:r w:rsidRPr="009211CE">
        <w:rPr>
          <w:rFonts w:cstheme="minorHAnsi"/>
          <w:bCs/>
          <w:iCs/>
          <w:sz w:val="24"/>
          <w:szCs w:val="24"/>
        </w:rPr>
        <w:t xml:space="preserve">(karta działania </w:t>
      </w:r>
      <w:r w:rsidR="000D4CA2" w:rsidRPr="009211CE">
        <w:rPr>
          <w:rFonts w:cstheme="minorHAnsi"/>
          <w:bCs/>
          <w:iCs/>
          <w:sz w:val="24"/>
          <w:szCs w:val="24"/>
        </w:rPr>
        <w:t>6.1</w:t>
      </w:r>
      <w:r w:rsidRPr="009211CE">
        <w:rPr>
          <w:rFonts w:cstheme="minorHAnsi"/>
          <w:bCs/>
          <w:iCs/>
          <w:sz w:val="24"/>
          <w:szCs w:val="24"/>
        </w:rPr>
        <w:t>).</w:t>
      </w:r>
    </w:p>
    <w:p w14:paraId="3B6ADD37" w14:textId="77777777" w:rsidR="00FA24F5" w:rsidRPr="009211CE" w:rsidRDefault="00FA24F5" w:rsidP="00FA24F5">
      <w:pPr>
        <w:pStyle w:val="Akapitzlist"/>
        <w:rPr>
          <w:rFonts w:cstheme="minorHAnsi"/>
          <w:bCs/>
          <w:iCs/>
          <w:sz w:val="24"/>
          <w:szCs w:val="24"/>
        </w:rPr>
      </w:pPr>
    </w:p>
    <w:p w14:paraId="081BCBD9" w14:textId="391F8E8C" w:rsidR="00663B75" w:rsidRPr="009211CE" w:rsidRDefault="00FA3D81" w:rsidP="00705965">
      <w:pPr>
        <w:pStyle w:val="Nagwek1"/>
        <w:numPr>
          <w:ilvl w:val="0"/>
          <w:numId w:val="13"/>
        </w:numPr>
        <w:rPr>
          <w:rFonts w:asciiTheme="minorHAnsi" w:hAnsiTheme="minorHAnsi" w:cstheme="minorHAnsi"/>
          <w:b/>
          <w:color w:val="auto"/>
        </w:rPr>
      </w:pPr>
      <w:bookmarkStart w:id="63" w:name="_Toc197594854"/>
      <w:r w:rsidRPr="009211CE">
        <w:rPr>
          <w:rFonts w:asciiTheme="minorHAnsi" w:hAnsiTheme="minorHAnsi" w:cstheme="minorHAnsi"/>
          <w:b/>
          <w:color w:val="auto"/>
        </w:rPr>
        <w:t>Inne dokumenty obowiązujące w naborze</w:t>
      </w:r>
      <w:bookmarkEnd w:id="63"/>
    </w:p>
    <w:p w14:paraId="5452DC26" w14:textId="77777777" w:rsidR="009A1B9E" w:rsidRPr="009211CE" w:rsidRDefault="009A1B9E" w:rsidP="00DA3256"/>
    <w:p w14:paraId="2914E8D9" w14:textId="41A05D73" w:rsidR="002C02D6" w:rsidRPr="009211CE" w:rsidRDefault="0084691B" w:rsidP="00705965">
      <w:pPr>
        <w:pStyle w:val="Akapitzlist"/>
        <w:numPr>
          <w:ilvl w:val="0"/>
          <w:numId w:val="33"/>
        </w:numPr>
        <w:spacing w:after="0" w:line="276" w:lineRule="auto"/>
        <w:rPr>
          <w:rFonts w:cstheme="minorHAnsi"/>
          <w:sz w:val="24"/>
          <w:szCs w:val="24"/>
        </w:rPr>
      </w:pPr>
      <w:hyperlink r:id="rId44" w:history="1">
        <w:r w:rsidRPr="009211CE">
          <w:rPr>
            <w:rStyle w:val="Hipercze"/>
            <w:sz w:val="24"/>
            <w:szCs w:val="24"/>
          </w:rPr>
          <w:t xml:space="preserve">Regulamin pracy Komisji Oceny Projektów oceniającej projekty w ramach EFS+ programu regionalnego FEO 2021-2027 dotyczący postępowania konkurencyjnego wersja nr </w:t>
        </w:r>
        <w:r w:rsidR="000A6553" w:rsidRPr="009211CE">
          <w:rPr>
            <w:rStyle w:val="Hipercze"/>
            <w:sz w:val="24"/>
            <w:szCs w:val="24"/>
          </w:rPr>
          <w:t>5</w:t>
        </w:r>
        <w:r w:rsidRPr="009211CE">
          <w:rPr>
            <w:rStyle w:val="Hipercze"/>
            <w:sz w:val="24"/>
            <w:szCs w:val="24"/>
          </w:rPr>
          <w:t xml:space="preserve"> z 2</w:t>
        </w:r>
        <w:r w:rsidR="000A6553" w:rsidRPr="009211CE">
          <w:rPr>
            <w:rStyle w:val="Hipercze"/>
            <w:sz w:val="24"/>
            <w:szCs w:val="24"/>
          </w:rPr>
          <w:t>7</w:t>
        </w:r>
        <w:r w:rsidRPr="009211CE">
          <w:rPr>
            <w:rStyle w:val="Hipercze"/>
            <w:sz w:val="24"/>
            <w:szCs w:val="24"/>
          </w:rPr>
          <w:t xml:space="preserve"> </w:t>
        </w:r>
        <w:r w:rsidR="001C025B" w:rsidRPr="009211CE">
          <w:rPr>
            <w:rStyle w:val="Hipercze"/>
            <w:sz w:val="24"/>
            <w:szCs w:val="24"/>
          </w:rPr>
          <w:t>s</w:t>
        </w:r>
        <w:r w:rsidR="000A6553" w:rsidRPr="009211CE">
          <w:rPr>
            <w:rStyle w:val="Hipercze"/>
            <w:sz w:val="24"/>
            <w:szCs w:val="24"/>
          </w:rPr>
          <w:t>tycznia</w:t>
        </w:r>
        <w:r w:rsidRPr="009211CE">
          <w:rPr>
            <w:rStyle w:val="Hipercze"/>
            <w:sz w:val="24"/>
            <w:szCs w:val="24"/>
          </w:rPr>
          <w:t xml:space="preserve"> 202</w:t>
        </w:r>
        <w:r w:rsidR="000A6553" w:rsidRPr="009211CE">
          <w:rPr>
            <w:rStyle w:val="Hipercze"/>
            <w:sz w:val="24"/>
            <w:szCs w:val="24"/>
          </w:rPr>
          <w:t>5</w:t>
        </w:r>
        <w:r w:rsidRPr="009211CE">
          <w:rPr>
            <w:rStyle w:val="Hipercze"/>
            <w:sz w:val="24"/>
            <w:szCs w:val="24"/>
          </w:rPr>
          <w:t>r.</w:t>
        </w:r>
      </w:hyperlink>
    </w:p>
    <w:p w14:paraId="223594C4" w14:textId="5C692D86" w:rsidR="002C02D6" w:rsidRPr="009211CE" w:rsidRDefault="002C02D6" w:rsidP="00705965">
      <w:pPr>
        <w:pStyle w:val="Akapitzlist"/>
        <w:numPr>
          <w:ilvl w:val="0"/>
          <w:numId w:val="33"/>
        </w:numPr>
        <w:spacing w:after="0" w:line="276" w:lineRule="auto"/>
        <w:rPr>
          <w:rFonts w:cstheme="minorHAnsi"/>
          <w:sz w:val="24"/>
          <w:szCs w:val="24"/>
        </w:rPr>
      </w:pPr>
      <w:hyperlink r:id="rId45" w:history="1">
        <w:r w:rsidRPr="009211CE">
          <w:rPr>
            <w:rStyle w:val="Hipercze"/>
            <w:rFonts w:cstheme="minorHAnsi"/>
            <w:color w:val="auto"/>
            <w:sz w:val="24"/>
            <w:szCs w:val="24"/>
          </w:rPr>
          <w:t xml:space="preserve">Wytyczne dotyczące realizacji projektów z udziałem środków Europejskiego Funduszu Społecznego Plus w regionalnych programach na lata 2021-2027 </w:t>
        </w:r>
        <w:r w:rsidR="00237E81" w:rsidRPr="009211CE">
          <w:rPr>
            <w:rStyle w:val="Hipercze"/>
            <w:rFonts w:cstheme="minorHAnsi"/>
            <w:color w:val="auto"/>
            <w:sz w:val="24"/>
            <w:szCs w:val="24"/>
          </w:rPr>
          <w:br/>
        </w:r>
        <w:r w:rsidRPr="009211CE">
          <w:rPr>
            <w:rStyle w:val="Hipercze"/>
            <w:rFonts w:cstheme="minorHAnsi"/>
            <w:color w:val="auto"/>
            <w:sz w:val="24"/>
            <w:szCs w:val="24"/>
          </w:rPr>
          <w:t xml:space="preserve">z </w:t>
        </w:r>
        <w:r w:rsidR="006826D2" w:rsidRPr="009211CE">
          <w:rPr>
            <w:rStyle w:val="Hipercze"/>
            <w:rFonts w:cstheme="minorHAnsi"/>
            <w:color w:val="auto"/>
            <w:sz w:val="24"/>
            <w:szCs w:val="24"/>
          </w:rPr>
          <w:t>6 grudnia</w:t>
        </w:r>
        <w:r w:rsidRPr="009211CE">
          <w:rPr>
            <w:rStyle w:val="Hipercze"/>
            <w:rFonts w:cstheme="minorHAnsi"/>
            <w:color w:val="auto"/>
            <w:sz w:val="24"/>
            <w:szCs w:val="24"/>
          </w:rPr>
          <w:t xml:space="preserve"> 2023 r.</w:t>
        </w:r>
      </w:hyperlink>
    </w:p>
    <w:p w14:paraId="7C98E510" w14:textId="212A2BA3" w:rsidR="002C02D6" w:rsidRPr="009211CE" w:rsidRDefault="002C02D6" w:rsidP="00705965">
      <w:pPr>
        <w:pStyle w:val="Akapitzlist"/>
        <w:numPr>
          <w:ilvl w:val="0"/>
          <w:numId w:val="33"/>
        </w:numPr>
        <w:spacing w:after="0" w:line="276" w:lineRule="auto"/>
        <w:rPr>
          <w:rFonts w:cstheme="minorHAnsi"/>
          <w:sz w:val="24"/>
          <w:szCs w:val="24"/>
        </w:rPr>
      </w:pPr>
      <w:hyperlink r:id="rId46" w:history="1">
        <w:r w:rsidRPr="009211CE">
          <w:rPr>
            <w:rStyle w:val="Hipercze"/>
            <w:rFonts w:cstheme="minorHAnsi"/>
            <w:color w:val="auto"/>
            <w:sz w:val="24"/>
            <w:szCs w:val="24"/>
          </w:rPr>
          <w:t>Wytyczne dotyczące wyboru projektów na lata 2021-2027 z 12 października 2022 r.</w:t>
        </w:r>
      </w:hyperlink>
    </w:p>
    <w:p w14:paraId="10988A0E" w14:textId="7532858B" w:rsidR="002C02D6" w:rsidRPr="009211CE" w:rsidRDefault="002C02D6" w:rsidP="00705965">
      <w:pPr>
        <w:pStyle w:val="Akapitzlist"/>
        <w:numPr>
          <w:ilvl w:val="0"/>
          <w:numId w:val="33"/>
        </w:numPr>
        <w:spacing w:after="0" w:line="276" w:lineRule="auto"/>
        <w:rPr>
          <w:rFonts w:cstheme="minorHAnsi"/>
          <w:sz w:val="24"/>
          <w:szCs w:val="24"/>
        </w:rPr>
      </w:pPr>
      <w:hyperlink r:id="rId47" w:history="1">
        <w:r w:rsidRPr="009211CE">
          <w:rPr>
            <w:rStyle w:val="Hipercze"/>
            <w:rFonts w:cstheme="minorHAnsi"/>
            <w:sz w:val="24"/>
            <w:szCs w:val="24"/>
          </w:rPr>
          <w:t>Wytyczne dotyczące kwalifikowalności</w:t>
        </w:r>
        <w:r w:rsidR="00EA6B6B" w:rsidRPr="009211CE">
          <w:rPr>
            <w:rStyle w:val="Hipercze"/>
            <w:rFonts w:cstheme="minorHAnsi"/>
            <w:sz w:val="24"/>
            <w:szCs w:val="24"/>
          </w:rPr>
          <w:t xml:space="preserve"> wydatków na lata 2021-2027 z 14 marca 2025</w:t>
        </w:r>
        <w:r w:rsidRPr="009211CE">
          <w:rPr>
            <w:rStyle w:val="Hipercze"/>
            <w:rFonts w:cstheme="minorHAnsi"/>
            <w:sz w:val="24"/>
            <w:szCs w:val="24"/>
          </w:rPr>
          <w:t xml:space="preserve"> r</w:t>
        </w:r>
      </w:hyperlink>
      <w:r w:rsidRPr="009211CE">
        <w:rPr>
          <w:rFonts w:cstheme="minorHAnsi"/>
          <w:sz w:val="24"/>
          <w:szCs w:val="24"/>
        </w:rPr>
        <w:t>.</w:t>
      </w:r>
    </w:p>
    <w:p w14:paraId="46F4FCA6" w14:textId="2BD84D78" w:rsidR="002C02D6" w:rsidRPr="009211CE" w:rsidRDefault="002C02D6" w:rsidP="00705965">
      <w:pPr>
        <w:pStyle w:val="Akapitzlist"/>
        <w:numPr>
          <w:ilvl w:val="0"/>
          <w:numId w:val="33"/>
        </w:numPr>
        <w:spacing w:after="0" w:line="276" w:lineRule="auto"/>
        <w:rPr>
          <w:rFonts w:cstheme="minorHAnsi"/>
          <w:sz w:val="24"/>
          <w:szCs w:val="24"/>
        </w:rPr>
      </w:pPr>
      <w:hyperlink r:id="rId48" w:history="1">
        <w:r w:rsidRPr="009211CE">
          <w:rPr>
            <w:rStyle w:val="Hipercze"/>
            <w:rFonts w:cstheme="minorHAnsi"/>
            <w:sz w:val="24"/>
            <w:szCs w:val="24"/>
          </w:rPr>
          <w:t>Wytyczne dotyczące realizacji zasad równościowych w ramach funduszy</w:t>
        </w:r>
        <w:r w:rsidR="00EA6B6B" w:rsidRPr="009211CE">
          <w:rPr>
            <w:rStyle w:val="Hipercze"/>
            <w:rFonts w:cstheme="minorHAnsi"/>
            <w:sz w:val="24"/>
            <w:szCs w:val="24"/>
          </w:rPr>
          <w:t xml:space="preserve"> unijnych na lata 2021-2027 z 10 marca 2025</w:t>
        </w:r>
        <w:r w:rsidRPr="009211CE">
          <w:rPr>
            <w:rStyle w:val="Hipercze"/>
            <w:rFonts w:cstheme="minorHAnsi"/>
            <w:sz w:val="24"/>
            <w:szCs w:val="24"/>
          </w:rPr>
          <w:t xml:space="preserve"> r.</w:t>
        </w:r>
      </w:hyperlink>
    </w:p>
    <w:p w14:paraId="3F8D43AC" w14:textId="77777777" w:rsidR="002C02D6" w:rsidRPr="009211CE" w:rsidRDefault="002C02D6" w:rsidP="00705965">
      <w:pPr>
        <w:pStyle w:val="Akapitzlist"/>
        <w:numPr>
          <w:ilvl w:val="0"/>
          <w:numId w:val="33"/>
        </w:numPr>
        <w:spacing w:after="0" w:line="276" w:lineRule="auto"/>
        <w:rPr>
          <w:rFonts w:cstheme="minorHAnsi"/>
          <w:sz w:val="24"/>
          <w:szCs w:val="24"/>
        </w:rPr>
      </w:pPr>
      <w:hyperlink r:id="rId49" w:history="1">
        <w:r w:rsidRPr="009211CE">
          <w:rPr>
            <w:rStyle w:val="Hipercze"/>
            <w:rFonts w:cstheme="minorHAnsi"/>
            <w:color w:val="auto"/>
            <w:sz w:val="24"/>
            <w:szCs w:val="24"/>
          </w:rPr>
          <w:t>Wytyczne dotyczące informacji i promocji Funduszy Europejskich na lata 2021-2027 19 kwietnia 2023 r.</w:t>
        </w:r>
      </w:hyperlink>
    </w:p>
    <w:p w14:paraId="2969EF62" w14:textId="77777777" w:rsidR="002C02D6" w:rsidRPr="009211CE" w:rsidRDefault="002C02D6" w:rsidP="00705965">
      <w:pPr>
        <w:pStyle w:val="Akapitzlist"/>
        <w:numPr>
          <w:ilvl w:val="0"/>
          <w:numId w:val="33"/>
        </w:numPr>
        <w:spacing w:after="0" w:line="276" w:lineRule="auto"/>
        <w:rPr>
          <w:rFonts w:cstheme="minorHAnsi"/>
          <w:sz w:val="24"/>
          <w:szCs w:val="24"/>
        </w:rPr>
      </w:pPr>
      <w:hyperlink r:id="rId50" w:history="1">
        <w:r w:rsidRPr="009211CE">
          <w:rPr>
            <w:rStyle w:val="Hipercze"/>
            <w:rFonts w:cstheme="minorHAnsi"/>
            <w:color w:val="auto"/>
            <w:sz w:val="24"/>
            <w:szCs w:val="24"/>
          </w:rPr>
          <w:t>Wytyczne dotyczące monitorowania postępu rzeczowego realizacji programów na lata 2021-2027 z 12 października 2022 r.</w:t>
        </w:r>
      </w:hyperlink>
    </w:p>
    <w:p w14:paraId="12652BA2" w14:textId="77777777" w:rsidR="002C02D6" w:rsidRPr="009211CE" w:rsidRDefault="002C02D6" w:rsidP="00705965">
      <w:pPr>
        <w:pStyle w:val="Akapitzlist"/>
        <w:numPr>
          <w:ilvl w:val="0"/>
          <w:numId w:val="33"/>
        </w:numPr>
        <w:spacing w:after="0" w:line="276" w:lineRule="auto"/>
        <w:ind w:left="714" w:hanging="357"/>
        <w:rPr>
          <w:rFonts w:cstheme="minorHAnsi"/>
          <w:sz w:val="24"/>
          <w:szCs w:val="24"/>
        </w:rPr>
      </w:pPr>
      <w:hyperlink r:id="rId51" w:history="1">
        <w:r w:rsidRPr="009211CE">
          <w:rPr>
            <w:rStyle w:val="Hipercze"/>
            <w:rFonts w:cstheme="minorHAnsi"/>
            <w:color w:val="auto"/>
            <w:sz w:val="24"/>
            <w:szCs w:val="24"/>
          </w:rPr>
          <w:t>Wytyczne dotyczące kontroli realizacji programów polityki spójności na lata 2021–2027 z 26 października 2022 r.</w:t>
        </w:r>
      </w:hyperlink>
    </w:p>
    <w:p w14:paraId="209FDD42" w14:textId="2EA91400" w:rsidR="00734B53" w:rsidRPr="009211CE" w:rsidRDefault="00734B53" w:rsidP="00705965">
      <w:pPr>
        <w:pStyle w:val="Akapitzlist"/>
        <w:numPr>
          <w:ilvl w:val="0"/>
          <w:numId w:val="33"/>
        </w:numPr>
        <w:rPr>
          <w:rFonts w:cstheme="minorHAnsi"/>
          <w:sz w:val="24"/>
          <w:szCs w:val="24"/>
        </w:rPr>
      </w:pPr>
      <w:hyperlink r:id="rId52" w:history="1">
        <w:r w:rsidRPr="009211CE">
          <w:rPr>
            <w:rStyle w:val="Hipercze"/>
            <w:sz w:val="24"/>
            <w:szCs w:val="24"/>
          </w:rPr>
          <w:t xml:space="preserve">Podręcznik wnioskodawcy i beneficjenta Funduszy Europejskich na lata 2021-2027 w zakresie informacji i promocji z </w:t>
        </w:r>
        <w:r w:rsidR="000A65CF" w:rsidRPr="009211CE">
          <w:rPr>
            <w:rStyle w:val="Hipercze"/>
            <w:sz w:val="24"/>
            <w:szCs w:val="24"/>
          </w:rPr>
          <w:t xml:space="preserve">marca </w:t>
        </w:r>
        <w:r w:rsidRPr="009211CE">
          <w:rPr>
            <w:rStyle w:val="Hipercze"/>
            <w:sz w:val="24"/>
            <w:szCs w:val="24"/>
          </w:rPr>
          <w:t>202</w:t>
        </w:r>
        <w:r w:rsidR="000A65CF" w:rsidRPr="009211CE">
          <w:rPr>
            <w:rStyle w:val="Hipercze"/>
            <w:sz w:val="24"/>
            <w:szCs w:val="24"/>
          </w:rPr>
          <w:t>5</w:t>
        </w:r>
        <w:r w:rsidRPr="009211CE">
          <w:rPr>
            <w:rStyle w:val="Hipercze"/>
            <w:sz w:val="24"/>
            <w:szCs w:val="24"/>
          </w:rPr>
          <w:t xml:space="preserve"> r</w:t>
        </w:r>
        <w:r w:rsidRPr="009211CE">
          <w:rPr>
            <w:rStyle w:val="Hipercze"/>
          </w:rPr>
          <w:t>.</w:t>
        </w:r>
      </w:hyperlink>
    </w:p>
    <w:p w14:paraId="71CCD3A4" w14:textId="15B68C28" w:rsidR="00DD2E76" w:rsidRPr="009211CE" w:rsidRDefault="00DD2E76" w:rsidP="00705965">
      <w:pPr>
        <w:pStyle w:val="Akapitzlist"/>
        <w:numPr>
          <w:ilvl w:val="0"/>
          <w:numId w:val="33"/>
        </w:numPr>
        <w:rPr>
          <w:rStyle w:val="Hipercze"/>
          <w:rFonts w:cstheme="minorHAnsi"/>
          <w:color w:val="auto"/>
          <w:sz w:val="24"/>
          <w:szCs w:val="24"/>
          <w:u w:val="none"/>
        </w:rPr>
      </w:pPr>
      <w:hyperlink r:id="rId53" w:history="1">
        <w:r w:rsidRPr="009211CE">
          <w:rPr>
            <w:rStyle w:val="Hipercze"/>
            <w:rFonts w:cstheme="minorHAnsi"/>
            <w:color w:val="auto"/>
            <w:sz w:val="24"/>
            <w:szCs w:val="24"/>
          </w:rPr>
          <w:t>Księga Tożsamości Wizualnej marki Fundusze Europejskie 2021 – 2027</w:t>
        </w:r>
      </w:hyperlink>
    </w:p>
    <w:p w14:paraId="2C6B61D9" w14:textId="035711C1" w:rsidR="00B847D0" w:rsidRPr="009211CE" w:rsidRDefault="00B847D0" w:rsidP="00B847D0">
      <w:pPr>
        <w:pStyle w:val="Akapitzlist"/>
        <w:numPr>
          <w:ilvl w:val="0"/>
          <w:numId w:val="33"/>
        </w:numPr>
        <w:rPr>
          <w:rFonts w:cstheme="minorHAnsi"/>
          <w:sz w:val="24"/>
          <w:szCs w:val="24"/>
        </w:rPr>
      </w:pPr>
      <w:r w:rsidRPr="009211CE">
        <w:rPr>
          <w:rFonts w:cstheme="minorHAnsi"/>
          <w:sz w:val="24"/>
          <w:szCs w:val="24"/>
        </w:rPr>
        <w:t xml:space="preserve">Procedura weryfikacji jednoczesnego wielokrotnego uczestnictwa w projektach w ramach </w:t>
      </w:r>
      <w:r w:rsidR="002724BD">
        <w:rPr>
          <w:rFonts w:cstheme="minorHAnsi"/>
          <w:sz w:val="24"/>
          <w:szCs w:val="24"/>
        </w:rPr>
        <w:t>EFS</w:t>
      </w:r>
      <w:r w:rsidRPr="009211CE">
        <w:rPr>
          <w:rFonts w:cstheme="minorHAnsi"/>
          <w:sz w:val="24"/>
          <w:szCs w:val="24"/>
        </w:rPr>
        <w:t xml:space="preserve">+ w programie regionalnym </w:t>
      </w:r>
      <w:r w:rsidR="002724BD">
        <w:rPr>
          <w:rFonts w:cstheme="minorHAnsi"/>
          <w:sz w:val="24"/>
          <w:szCs w:val="24"/>
        </w:rPr>
        <w:t>F</w:t>
      </w:r>
      <w:r w:rsidRPr="009211CE">
        <w:rPr>
          <w:rFonts w:cstheme="minorHAnsi"/>
          <w:sz w:val="24"/>
          <w:szCs w:val="24"/>
        </w:rPr>
        <w:t xml:space="preserve">undusze </w:t>
      </w:r>
      <w:r w:rsidR="002724BD">
        <w:rPr>
          <w:rFonts w:cstheme="minorHAnsi"/>
          <w:sz w:val="24"/>
          <w:szCs w:val="24"/>
        </w:rPr>
        <w:t>E</w:t>
      </w:r>
      <w:r w:rsidRPr="009211CE">
        <w:rPr>
          <w:rFonts w:cstheme="minorHAnsi"/>
          <w:sz w:val="24"/>
          <w:szCs w:val="24"/>
        </w:rPr>
        <w:t xml:space="preserve">uropejskie dla </w:t>
      </w:r>
      <w:r w:rsidR="002724BD">
        <w:rPr>
          <w:rFonts w:cstheme="minorHAnsi"/>
          <w:sz w:val="24"/>
          <w:szCs w:val="24"/>
        </w:rPr>
        <w:t>O</w:t>
      </w:r>
      <w:r w:rsidRPr="009211CE">
        <w:rPr>
          <w:rFonts w:cstheme="minorHAnsi"/>
          <w:sz w:val="24"/>
          <w:szCs w:val="24"/>
        </w:rPr>
        <w:t xml:space="preserve">polskiego 2021-2027 wersja 1 z dnia 1 kwietnia 2025 r. </w:t>
      </w:r>
    </w:p>
    <w:p w14:paraId="46832110" w14:textId="546D4226" w:rsidR="00D43116" w:rsidRPr="009211CE" w:rsidRDefault="00D43116" w:rsidP="00D43116">
      <w:pPr>
        <w:spacing w:after="240" w:line="276" w:lineRule="auto"/>
        <w:rPr>
          <w:rFonts w:cstheme="minorHAnsi"/>
          <w:sz w:val="24"/>
          <w:szCs w:val="24"/>
        </w:rPr>
      </w:pPr>
    </w:p>
    <w:sectPr w:rsidR="00D43116" w:rsidRPr="009211CE" w:rsidSect="00DA3256">
      <w:footerReference w:type="default" r:id="rId54"/>
      <w:pgSz w:w="11906" w:h="16838"/>
      <w:pgMar w:top="709" w:right="1417"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A5A65" w14:textId="77777777" w:rsidR="005F2C84" w:rsidRDefault="005F2C84" w:rsidP="00FC63B4">
      <w:pPr>
        <w:spacing w:after="0" w:line="240" w:lineRule="auto"/>
      </w:pPr>
      <w:r>
        <w:separator/>
      </w:r>
    </w:p>
  </w:endnote>
  <w:endnote w:type="continuationSeparator" w:id="0">
    <w:p w14:paraId="2AF8BC05" w14:textId="77777777" w:rsidR="005F2C84" w:rsidRDefault="005F2C84"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829239"/>
      <w:docPartObj>
        <w:docPartGallery w:val="Page Numbers (Bottom of Page)"/>
        <w:docPartUnique/>
      </w:docPartObj>
    </w:sdtPr>
    <w:sdtEndPr/>
    <w:sdtContent>
      <w:p w14:paraId="6AF4C369" w14:textId="77777777" w:rsidR="00015D5D" w:rsidRDefault="00015D5D">
        <w:pPr>
          <w:pStyle w:val="Stopka"/>
          <w:jc w:val="right"/>
        </w:pPr>
        <w:r>
          <w:fldChar w:fldCharType="begin"/>
        </w:r>
        <w:r>
          <w:instrText>PAGE   \* MERGEFORMAT</w:instrText>
        </w:r>
        <w:r>
          <w:fldChar w:fldCharType="separate"/>
        </w:r>
        <w:r w:rsidR="007A660B">
          <w:rPr>
            <w:noProof/>
          </w:rPr>
          <w:t>45</w:t>
        </w:r>
        <w:r>
          <w:fldChar w:fldCharType="end"/>
        </w:r>
      </w:p>
    </w:sdtContent>
  </w:sdt>
  <w:p w14:paraId="4AF9882F" w14:textId="77777777" w:rsidR="00015D5D" w:rsidRDefault="00015D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E878D" w14:textId="77777777" w:rsidR="005F2C84" w:rsidRDefault="005F2C84" w:rsidP="00FC63B4">
      <w:pPr>
        <w:spacing w:after="0" w:line="240" w:lineRule="auto"/>
      </w:pPr>
      <w:r>
        <w:separator/>
      </w:r>
    </w:p>
  </w:footnote>
  <w:footnote w:type="continuationSeparator" w:id="0">
    <w:p w14:paraId="2984361A" w14:textId="77777777" w:rsidR="005F2C84" w:rsidRDefault="005F2C84" w:rsidP="00FC63B4">
      <w:pPr>
        <w:spacing w:after="0" w:line="240" w:lineRule="auto"/>
      </w:pPr>
      <w:r>
        <w:continuationSeparator/>
      </w:r>
    </w:p>
  </w:footnote>
  <w:footnote w:id="1">
    <w:p w14:paraId="4112AFDB" w14:textId="6E915C0A" w:rsidR="00015D5D" w:rsidRPr="00F822F7" w:rsidRDefault="00015D5D" w:rsidP="00F13979">
      <w:pPr>
        <w:rPr>
          <w:bCs/>
          <w:sz w:val="24"/>
          <w:szCs w:val="24"/>
          <w:lang w:eastAsia="pl-PL"/>
        </w:rPr>
      </w:pPr>
      <w:r>
        <w:rPr>
          <w:rStyle w:val="Odwoanieprzypisudolnego"/>
        </w:rPr>
        <w:footnoteRef/>
      </w:r>
      <w:r>
        <w:t xml:space="preserve"> </w:t>
      </w:r>
      <w:r w:rsidRPr="00420EE0">
        <w:rPr>
          <w:bCs/>
          <w:sz w:val="24"/>
          <w:szCs w:val="24"/>
          <w:lang w:eastAsia="pl-PL"/>
        </w:rPr>
        <w:t xml:space="preserve">Numeracja typów przedsięwzięć wskazana zgodnie z zapisami karty dla działania 6.1 </w:t>
      </w:r>
      <w:r w:rsidRPr="00420EE0">
        <w:rPr>
          <w:bCs/>
          <w:i/>
          <w:sz w:val="24"/>
          <w:szCs w:val="24"/>
          <w:lang w:eastAsia="pl-PL"/>
        </w:rPr>
        <w:t xml:space="preserve">Wsparcie ekonomii społecznej </w:t>
      </w:r>
      <w:r w:rsidRPr="00420EE0">
        <w:rPr>
          <w:bCs/>
          <w:sz w:val="24"/>
          <w:szCs w:val="24"/>
          <w:lang w:eastAsia="pl-PL"/>
        </w:rPr>
        <w:t xml:space="preserve"> w treści Szczegółowego Opisu Priorytetów Programu Fundusze Europejskie dla Opolskiego 2021-2027 (wersja nr 1</w:t>
      </w:r>
      <w:r>
        <w:rPr>
          <w:bCs/>
          <w:sz w:val="24"/>
          <w:szCs w:val="24"/>
          <w:lang w:eastAsia="pl-PL"/>
        </w:rPr>
        <w:t>7</w:t>
      </w:r>
      <w:r w:rsidRPr="00420EE0">
        <w:rPr>
          <w:bCs/>
          <w:sz w:val="24"/>
          <w:szCs w:val="24"/>
          <w:lang w:eastAsia="pl-PL"/>
        </w:rPr>
        <w:t>)</w:t>
      </w:r>
    </w:p>
    <w:p w14:paraId="04F14359" w14:textId="77777777" w:rsidR="00015D5D" w:rsidRDefault="00015D5D" w:rsidP="00F13979">
      <w:pPr>
        <w:pStyle w:val="Tekstprzypisudolnego"/>
      </w:pPr>
    </w:p>
  </w:footnote>
  <w:footnote w:id="2">
    <w:p w14:paraId="2CA39317" w14:textId="406B6101" w:rsidR="00015D5D" w:rsidRPr="00751E00" w:rsidRDefault="00015D5D">
      <w:pPr>
        <w:pStyle w:val="Tekstprzypisudolnego"/>
        <w:rPr>
          <w:sz w:val="24"/>
          <w:szCs w:val="24"/>
        </w:rPr>
      </w:pPr>
      <w:r w:rsidRPr="00751E00">
        <w:rPr>
          <w:rStyle w:val="Odwoanieprzypisudolnego"/>
          <w:sz w:val="24"/>
          <w:szCs w:val="24"/>
        </w:rPr>
        <w:footnoteRef/>
      </w:r>
      <w:r w:rsidRPr="00751E00">
        <w:rPr>
          <w:sz w:val="24"/>
          <w:szCs w:val="24"/>
        </w:rPr>
        <w:t xml:space="preserve"> Oznacza to partnerstwo wszelkich podmiotów, które nie są instytucjami rządowymi.</w:t>
      </w:r>
    </w:p>
  </w:footnote>
  <w:footnote w:id="3">
    <w:p w14:paraId="21B106D7" w14:textId="77777777" w:rsidR="00015D5D" w:rsidRPr="00D330B6" w:rsidRDefault="00015D5D" w:rsidP="00042C1A">
      <w:pPr>
        <w:pStyle w:val="Tekstprzypisudolnego"/>
        <w:rPr>
          <w:sz w:val="24"/>
          <w:szCs w:val="24"/>
        </w:rPr>
      </w:pPr>
      <w:r>
        <w:rPr>
          <w:rStyle w:val="Odwoanieprzypisudolnego"/>
        </w:rPr>
        <w:footnoteRef/>
      </w:r>
      <w:r>
        <w:t xml:space="preserve"> </w:t>
      </w:r>
      <w:r w:rsidRPr="00D330B6">
        <w:rPr>
          <w:sz w:val="24"/>
          <w:szCs w:val="24"/>
        </w:rPr>
        <w:t>Zapis nie dotyczy osób odbywających staż w PS, rozumiany jako nabywanie umiejętności</w:t>
      </w:r>
    </w:p>
    <w:p w14:paraId="26B390EA" w14:textId="6152172D" w:rsidR="00015D5D" w:rsidRPr="00D330B6" w:rsidRDefault="00015D5D" w:rsidP="007A04D7">
      <w:pPr>
        <w:pStyle w:val="Tekstprzypisudolnego"/>
        <w:tabs>
          <w:tab w:val="left" w:pos="567"/>
        </w:tabs>
        <w:rPr>
          <w:sz w:val="24"/>
          <w:szCs w:val="24"/>
        </w:rPr>
      </w:pPr>
      <w:r w:rsidRPr="00D330B6">
        <w:rPr>
          <w:sz w:val="24"/>
          <w:szCs w:val="24"/>
        </w:rPr>
        <w:t>praktycznych istotnych dla wykonywania pracy o określonej specyfice bez nawiązania stosunku pracy z pracodawcą, mające za zadanie przygotować osobę wchodzącą, powracającą na rynek pracy, planującą zmianę miejsca zatrudnienia lub podnoszącą swoje kwalifikacje do podjęcia, zmiany lub poprawy warunków zatrudnienia.</w:t>
      </w:r>
    </w:p>
  </w:footnote>
  <w:footnote w:id="4">
    <w:p w14:paraId="6E008DB3" w14:textId="41748F3C" w:rsidR="00015D5D" w:rsidRPr="00694FB7" w:rsidRDefault="00015D5D" w:rsidP="00694FB7">
      <w:pPr>
        <w:pStyle w:val="Tekstprzypisudolnego"/>
        <w:spacing w:line="276" w:lineRule="auto"/>
        <w:rPr>
          <w:sz w:val="24"/>
          <w:szCs w:val="24"/>
        </w:rPr>
      </w:pPr>
      <w:r w:rsidRPr="007A04D7">
        <w:rPr>
          <w:rStyle w:val="Odwoanieprzypisudolnego"/>
          <w:sz w:val="24"/>
          <w:szCs w:val="24"/>
        </w:rPr>
        <w:footnoteRef/>
      </w:r>
      <w:r w:rsidRPr="007A04D7">
        <w:rPr>
          <w:sz w:val="24"/>
          <w:szCs w:val="24"/>
        </w:rPr>
        <w:t xml:space="preserve"> W sytuacji, gdy wnioskodawca nie posiada </w:t>
      </w:r>
      <w:r>
        <w:rPr>
          <w:sz w:val="24"/>
          <w:szCs w:val="24"/>
        </w:rPr>
        <w:t xml:space="preserve">lub IP nie jest znany adres </w:t>
      </w:r>
      <w:r w:rsidRPr="007A04D7">
        <w:rPr>
          <w:sz w:val="24"/>
          <w:szCs w:val="24"/>
        </w:rPr>
        <w:t xml:space="preserve">skrzynki na </w:t>
      </w:r>
      <w:r w:rsidRPr="007A04D7">
        <w:rPr>
          <w:bCs/>
          <w:sz w:val="24"/>
          <w:szCs w:val="24"/>
        </w:rPr>
        <w:t>E</w:t>
      </w:r>
      <w:r w:rsidRPr="007A04D7">
        <w:rPr>
          <w:sz w:val="24"/>
          <w:szCs w:val="24"/>
        </w:rPr>
        <w:t>lektronicznej</w:t>
      </w:r>
      <w:r w:rsidRPr="007A04D7">
        <w:rPr>
          <w:bCs/>
          <w:sz w:val="24"/>
          <w:szCs w:val="24"/>
        </w:rPr>
        <w:t xml:space="preserve"> P</w:t>
      </w:r>
      <w:r w:rsidRPr="007A04D7">
        <w:rPr>
          <w:sz w:val="24"/>
          <w:szCs w:val="24"/>
        </w:rPr>
        <w:t>latformie</w:t>
      </w:r>
      <w:r w:rsidRPr="007A04D7">
        <w:rPr>
          <w:bCs/>
          <w:sz w:val="24"/>
          <w:szCs w:val="24"/>
        </w:rPr>
        <w:t xml:space="preserve"> U</w:t>
      </w:r>
      <w:r w:rsidRPr="007A04D7">
        <w:rPr>
          <w:sz w:val="24"/>
          <w:szCs w:val="24"/>
        </w:rPr>
        <w:t>sług</w:t>
      </w:r>
      <w:r w:rsidRPr="007A04D7">
        <w:rPr>
          <w:bCs/>
          <w:sz w:val="24"/>
          <w:szCs w:val="24"/>
        </w:rPr>
        <w:t xml:space="preserve"> A</w:t>
      </w:r>
      <w:r w:rsidRPr="007A04D7">
        <w:rPr>
          <w:sz w:val="24"/>
          <w:szCs w:val="24"/>
        </w:rPr>
        <w:t>dministracji </w:t>
      </w:r>
      <w:r w:rsidRPr="007A04D7">
        <w:rPr>
          <w:bCs/>
          <w:sz w:val="24"/>
          <w:szCs w:val="24"/>
        </w:rPr>
        <w:t>P</w:t>
      </w:r>
      <w:r w:rsidRPr="007A04D7">
        <w:rPr>
          <w:sz w:val="24"/>
          <w:szCs w:val="24"/>
        </w:rPr>
        <w:t>ublicznej (ePUAP) /e-Doręczeń, wówczas informację o zatwierdzonym wyniku oceny projektu oznaczającym wybór projektu do dofinansowania albo stanowiącym ocenę negatywną otrzyma w formie pisemnej.</w:t>
      </w:r>
      <w:r w:rsidRPr="007A04D7">
        <w:t xml:space="preserve"> </w:t>
      </w:r>
      <w:r>
        <w:rPr>
          <w:sz w:val="24"/>
          <w:szCs w:val="24"/>
        </w:rPr>
        <w:t xml:space="preserve">W tej sytuacji pismo zostaje przekazane </w:t>
      </w:r>
      <w:r w:rsidRPr="00E40FF6">
        <w:rPr>
          <w:sz w:val="24"/>
          <w:szCs w:val="24"/>
        </w:rPr>
        <w:t xml:space="preserve"> do wnioskodawcy na adres wskazany we wniosku o dofinansowanie projektu.</w:t>
      </w:r>
    </w:p>
  </w:footnote>
  <w:footnote w:id="5">
    <w:p w14:paraId="0D261D8D" w14:textId="10228A25" w:rsidR="00015D5D" w:rsidRPr="00953B38" w:rsidRDefault="00015D5D" w:rsidP="00E2140C">
      <w:pPr>
        <w:pStyle w:val="Tekstprzypisudolnego"/>
        <w:spacing w:line="276" w:lineRule="auto"/>
        <w:rPr>
          <w:rFonts w:ascii="Times New Roman" w:eastAsia="Times New Roman" w:hAnsi="Times New Roman" w:cs="Times New Roman"/>
          <w:sz w:val="24"/>
          <w:szCs w:val="24"/>
          <w:lang w:eastAsia="pl-PL"/>
        </w:rPr>
      </w:pPr>
      <w:r w:rsidRPr="00953B38">
        <w:rPr>
          <w:rStyle w:val="Odwoanieprzypisudolnego"/>
          <w:sz w:val="24"/>
          <w:szCs w:val="24"/>
        </w:rPr>
        <w:footnoteRef/>
      </w:r>
      <w:r w:rsidRPr="00953B38">
        <w:rPr>
          <w:sz w:val="24"/>
          <w:szCs w:val="24"/>
        </w:rPr>
        <w:t xml:space="preserve"> </w:t>
      </w:r>
      <w:r w:rsidRPr="00953B38">
        <w:rPr>
          <w:rFonts w:ascii="Calibri" w:eastAsia="Times New Roman" w:hAnsi="Calibri" w:cs="Times New Roman"/>
          <w:sz w:val="24"/>
          <w:szCs w:val="24"/>
        </w:rPr>
        <w:t>Do przeliczenia ww. kwoty na PLN należy stosować miesięczny obrachunkowy kurs wymiany stosowany przez KE aktualny na dzień ogłoszenia naboru. I</w:t>
      </w:r>
      <w:r>
        <w:rPr>
          <w:rFonts w:ascii="Calibri" w:eastAsia="Times New Roman" w:hAnsi="Calibri" w:cs="Times New Roman"/>
          <w:sz w:val="24"/>
          <w:szCs w:val="24"/>
        </w:rPr>
        <w:t>P</w:t>
      </w:r>
      <w:r w:rsidRPr="00953B38">
        <w:rPr>
          <w:rFonts w:ascii="Calibri" w:eastAsia="Times New Roman" w:hAnsi="Calibri" w:cs="Times New Roman"/>
          <w:sz w:val="24"/>
          <w:szCs w:val="24"/>
        </w:rPr>
        <w:t xml:space="preserve"> w dniu ogłoszenia naboru poda informację o aktualnym kursie w formie komunikatu na stronie internetowej </w:t>
      </w:r>
      <w:r>
        <w:rPr>
          <w:rFonts w:ascii="Calibri" w:eastAsia="Times New Roman" w:hAnsi="Calibri" w:cs="Times New Roman"/>
          <w:sz w:val="24"/>
          <w:szCs w:val="24"/>
        </w:rPr>
        <w:t xml:space="preserve">IZ </w:t>
      </w:r>
      <w:hyperlink r:id="rId1" w:history="1">
        <w:r w:rsidRPr="00953B38">
          <w:rPr>
            <w:rStyle w:val="Hipercze"/>
            <w:rFonts w:ascii="Calibri" w:eastAsia="Times New Roman" w:hAnsi="Calibri" w:cs="Times New Roman"/>
            <w:sz w:val="24"/>
            <w:szCs w:val="24"/>
          </w:rPr>
          <w:t>FEO 2021-2027</w:t>
        </w:r>
      </w:hyperlink>
      <w:r w:rsidRPr="00953B38">
        <w:rPr>
          <w:rFonts w:ascii="Calibri" w:eastAsia="Times New Roman" w:hAnsi="Calibri" w:cs="Times New Roman"/>
          <w:sz w:val="24"/>
          <w:szCs w:val="24"/>
        </w:rPr>
        <w:t xml:space="preserve"> w zakładce NABORY.</w:t>
      </w:r>
    </w:p>
  </w:footnote>
  <w:footnote w:id="6">
    <w:p w14:paraId="0A4857A2" w14:textId="77777777" w:rsidR="00015D5D" w:rsidRPr="00694FB7" w:rsidRDefault="00015D5D" w:rsidP="00E2140C">
      <w:pPr>
        <w:pStyle w:val="Tekstprzypisudolnego"/>
        <w:spacing w:line="276" w:lineRule="auto"/>
        <w:rPr>
          <w:sz w:val="24"/>
          <w:szCs w:val="24"/>
        </w:rPr>
      </w:pPr>
      <w:r w:rsidRPr="00694FB7">
        <w:rPr>
          <w:rStyle w:val="Odwoanieprzypisudolnego"/>
          <w:sz w:val="24"/>
          <w:szCs w:val="24"/>
        </w:rPr>
        <w:footnoteRef/>
      </w:r>
      <w:r w:rsidRPr="00694FB7">
        <w:rPr>
          <w:sz w:val="24"/>
          <w:szCs w:val="24"/>
        </w:rPr>
        <w:t xml:space="preserve"> Z pomniejszeniem kosztu mechanizmu racjonalnych usprawnień, o którym mowa </w:t>
      </w:r>
      <w:r>
        <w:rPr>
          <w:sz w:val="24"/>
          <w:szCs w:val="24"/>
        </w:rPr>
        <w:br/>
        <w:t xml:space="preserve">w </w:t>
      </w:r>
      <w:r w:rsidRPr="00694FB7">
        <w:rPr>
          <w:sz w:val="24"/>
          <w:szCs w:val="24"/>
        </w:rPr>
        <w:t>Wytycznych dotyczących realizacji zasad równościowych w ramach funduszy unijnych na lata 2021-2027.</w:t>
      </w:r>
    </w:p>
  </w:footnote>
  <w:footnote w:id="7">
    <w:p w14:paraId="1456982D" w14:textId="77777777" w:rsidR="00015D5D" w:rsidRPr="00790C40" w:rsidRDefault="00015D5D" w:rsidP="00E2140C">
      <w:pPr>
        <w:pStyle w:val="Tekstprzypisudolnego"/>
        <w:rPr>
          <w:sz w:val="24"/>
          <w:szCs w:val="24"/>
        </w:rPr>
      </w:pPr>
      <w:r w:rsidRPr="00790C40">
        <w:rPr>
          <w:rStyle w:val="Odwoanieprzypisudolnego"/>
          <w:sz w:val="24"/>
          <w:szCs w:val="24"/>
        </w:rPr>
        <w:footnoteRef/>
      </w:r>
      <w:r w:rsidRPr="00790C40">
        <w:rPr>
          <w:sz w:val="24"/>
          <w:szCs w:val="24"/>
        </w:rPr>
        <w:t xml:space="preserve"> </w:t>
      </w:r>
      <w:r>
        <w:rPr>
          <w:sz w:val="24"/>
          <w:szCs w:val="24"/>
        </w:rPr>
        <w:t>Tamże</w:t>
      </w:r>
      <w:r w:rsidRPr="00790C40">
        <w:rPr>
          <w:sz w:val="24"/>
          <w:szCs w:val="24"/>
        </w:rPr>
        <w:t>.</w:t>
      </w:r>
    </w:p>
  </w:footnote>
  <w:footnote w:id="8">
    <w:p w14:paraId="5918C446" w14:textId="77777777" w:rsidR="00015D5D" w:rsidRPr="00790C40" w:rsidRDefault="00015D5D" w:rsidP="00E2140C">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9">
    <w:p w14:paraId="262E87AD" w14:textId="77777777" w:rsidR="00015D5D" w:rsidRPr="00790C40" w:rsidRDefault="00015D5D" w:rsidP="00E2140C">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10">
    <w:p w14:paraId="2EA4CC8F" w14:textId="0658910A" w:rsidR="00015D5D" w:rsidRDefault="00015D5D">
      <w:pPr>
        <w:pStyle w:val="Tekstprzypisudolnego"/>
      </w:pPr>
      <w:r>
        <w:rPr>
          <w:rStyle w:val="Odwoanieprzypisudolnego"/>
        </w:rPr>
        <w:footnoteRef/>
      </w:r>
      <w:r>
        <w:t xml:space="preserve"> </w:t>
      </w:r>
      <w:r w:rsidRPr="002724BD">
        <w:rPr>
          <w:sz w:val="24"/>
          <w:szCs w:val="24"/>
        </w:rPr>
        <w:t>Realizację zadania merytorycznego należy rozumieć również jako istotną część zadania, bez której realizacja projektu nie byłaby możliwa lub której brak przyczyniłby się do nieosiągnięcia celu projektu. Zadaniem merytorycznym nie jest zatem ponoszenie pojedynczego wydatku w projekcie lub wydatków o znikomej wartości w stosunku do skali całego projektu. Mając na uwadze powyższe udział partnera w realizacji projektu nie może mieć charakteru symbolicznego, nieznacznego czy pozornego.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C7"/>
    <w:multiLevelType w:val="hybridMultilevel"/>
    <w:tmpl w:val="1336563A"/>
    <w:lvl w:ilvl="0" w:tplc="6F220B24">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 w15:restartNumberingAfterBreak="0">
    <w:nsid w:val="016400B3"/>
    <w:multiLevelType w:val="hybridMultilevel"/>
    <w:tmpl w:val="FD90359A"/>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4543F42"/>
    <w:multiLevelType w:val="hybridMultilevel"/>
    <w:tmpl w:val="FF8EB2AE"/>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1C1B82"/>
    <w:multiLevelType w:val="hybridMultilevel"/>
    <w:tmpl w:val="17CAF73A"/>
    <w:lvl w:ilvl="0" w:tplc="6F220B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A84D17"/>
    <w:multiLevelType w:val="hybridMultilevel"/>
    <w:tmpl w:val="3434FAE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77275F"/>
    <w:multiLevelType w:val="hybridMultilevel"/>
    <w:tmpl w:val="DB363C8C"/>
    <w:lvl w:ilvl="0" w:tplc="FFFFFFFF">
      <w:start w:val="1"/>
      <w:numFmt w:val="decimal"/>
      <w:lvlText w:val="%1."/>
      <w:lvlJc w:val="left"/>
      <w:pPr>
        <w:ind w:left="644"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6E78F1"/>
    <w:multiLevelType w:val="hybridMultilevel"/>
    <w:tmpl w:val="BC76B3D4"/>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2" w15:restartNumberingAfterBreak="0">
    <w:nsid w:val="21254666"/>
    <w:multiLevelType w:val="hybridMultilevel"/>
    <w:tmpl w:val="05C4AA34"/>
    <w:lvl w:ilvl="0" w:tplc="40A202DC">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337B75"/>
    <w:multiLevelType w:val="hybridMultilevel"/>
    <w:tmpl w:val="F9A25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EB5D57"/>
    <w:multiLevelType w:val="hybridMultilevel"/>
    <w:tmpl w:val="31DC361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32EF319C"/>
    <w:multiLevelType w:val="hybridMultilevel"/>
    <w:tmpl w:val="85A8F2DC"/>
    <w:lvl w:ilvl="0" w:tplc="371C9100">
      <w:start w:val="1"/>
      <w:numFmt w:val="bullet"/>
      <w:lvlText w:val="­"/>
      <w:lvlJc w:val="left"/>
      <w:pPr>
        <w:ind w:left="720" w:hanging="360"/>
      </w:pPr>
      <w:rPr>
        <w:rFonts w:ascii="Courier New" w:hAnsi="Courier New"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5B51D12"/>
    <w:multiLevelType w:val="hybridMultilevel"/>
    <w:tmpl w:val="9E48D312"/>
    <w:lvl w:ilvl="0" w:tplc="9ECC96C6">
      <w:start w:val="1"/>
      <w:numFmt w:val="ordin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6E7702C"/>
    <w:multiLevelType w:val="hybridMultilevel"/>
    <w:tmpl w:val="2B6C14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6E94753"/>
    <w:multiLevelType w:val="hybridMultilevel"/>
    <w:tmpl w:val="66ECDC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B7710E"/>
    <w:multiLevelType w:val="hybridMultilevel"/>
    <w:tmpl w:val="E1ECCC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3BA86AFC"/>
    <w:multiLevelType w:val="hybridMultilevel"/>
    <w:tmpl w:val="4BBE49E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EDF2CA1"/>
    <w:multiLevelType w:val="hybridMultilevel"/>
    <w:tmpl w:val="A8F429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483B4A53"/>
    <w:multiLevelType w:val="hybridMultilevel"/>
    <w:tmpl w:val="279AC5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472FA0"/>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4C07A5"/>
    <w:multiLevelType w:val="hybridMultilevel"/>
    <w:tmpl w:val="CF268D4E"/>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30" w15:restartNumberingAfterBreak="0">
    <w:nsid w:val="52654638"/>
    <w:multiLevelType w:val="hybridMultilevel"/>
    <w:tmpl w:val="DD689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4E22DF"/>
    <w:multiLevelType w:val="hybridMultilevel"/>
    <w:tmpl w:val="F4C6E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5C516712"/>
    <w:multiLevelType w:val="hybridMultilevel"/>
    <w:tmpl w:val="10FE552A"/>
    <w:lvl w:ilvl="0" w:tplc="9ECC96C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AF04E6"/>
    <w:multiLevelType w:val="hybridMultilevel"/>
    <w:tmpl w:val="325E88C2"/>
    <w:lvl w:ilvl="0" w:tplc="62DC11DC">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7"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4D93644"/>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9F819B3"/>
    <w:multiLevelType w:val="hybridMultilevel"/>
    <w:tmpl w:val="20B2BC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40A7795"/>
    <w:multiLevelType w:val="hybridMultilevel"/>
    <w:tmpl w:val="DDB875B8"/>
    <w:lvl w:ilvl="0" w:tplc="E4309AF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860AD3"/>
    <w:multiLevelType w:val="hybridMultilevel"/>
    <w:tmpl w:val="C47408A4"/>
    <w:lvl w:ilvl="0" w:tplc="E2127DB8">
      <w:start w:val="1"/>
      <w:numFmt w:val="ordin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AB25752"/>
    <w:multiLevelType w:val="hybridMultilevel"/>
    <w:tmpl w:val="30EAD314"/>
    <w:lvl w:ilvl="0" w:tplc="6F220B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F621A43"/>
    <w:multiLevelType w:val="hybridMultilevel"/>
    <w:tmpl w:val="81BEF602"/>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7F843ADA"/>
    <w:multiLevelType w:val="hybridMultilevel"/>
    <w:tmpl w:val="D6226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13688018">
    <w:abstractNumId w:val="10"/>
  </w:num>
  <w:num w:numId="2" w16cid:durableId="1198129189">
    <w:abstractNumId w:val="48"/>
  </w:num>
  <w:num w:numId="3" w16cid:durableId="1454402721">
    <w:abstractNumId w:val="30"/>
  </w:num>
  <w:num w:numId="4" w16cid:durableId="293409163">
    <w:abstractNumId w:val="6"/>
  </w:num>
  <w:num w:numId="5" w16cid:durableId="1906573903">
    <w:abstractNumId w:val="40"/>
  </w:num>
  <w:num w:numId="6" w16cid:durableId="1313876784">
    <w:abstractNumId w:val="43"/>
  </w:num>
  <w:num w:numId="7" w16cid:durableId="510605313">
    <w:abstractNumId w:val="7"/>
  </w:num>
  <w:num w:numId="8" w16cid:durableId="1355036973">
    <w:abstractNumId w:val="16"/>
  </w:num>
  <w:num w:numId="9" w16cid:durableId="1527521651">
    <w:abstractNumId w:val="37"/>
  </w:num>
  <w:num w:numId="10" w16cid:durableId="1687365453">
    <w:abstractNumId w:val="32"/>
  </w:num>
  <w:num w:numId="11" w16cid:durableId="1881161012">
    <w:abstractNumId w:val="3"/>
  </w:num>
  <w:num w:numId="12" w16cid:durableId="1857579826">
    <w:abstractNumId w:val="13"/>
  </w:num>
  <w:num w:numId="13" w16cid:durableId="1252393833">
    <w:abstractNumId w:val="9"/>
  </w:num>
  <w:num w:numId="14" w16cid:durableId="1058238405">
    <w:abstractNumId w:val="42"/>
  </w:num>
  <w:num w:numId="15" w16cid:durableId="2099596861">
    <w:abstractNumId w:val="21"/>
  </w:num>
  <w:num w:numId="16" w16cid:durableId="867570035">
    <w:abstractNumId w:val="26"/>
  </w:num>
  <w:num w:numId="17" w16cid:durableId="1994404886">
    <w:abstractNumId w:val="31"/>
  </w:num>
  <w:num w:numId="18" w16cid:durableId="1502961506">
    <w:abstractNumId w:val="34"/>
  </w:num>
  <w:num w:numId="19" w16cid:durableId="107163196">
    <w:abstractNumId w:val="27"/>
  </w:num>
  <w:num w:numId="20" w16cid:durableId="159809115">
    <w:abstractNumId w:val="15"/>
  </w:num>
  <w:num w:numId="21" w16cid:durableId="59984829">
    <w:abstractNumId w:val="5"/>
  </w:num>
  <w:num w:numId="22" w16cid:durableId="2057462779">
    <w:abstractNumId w:val="35"/>
  </w:num>
  <w:num w:numId="23" w16cid:durableId="889346117">
    <w:abstractNumId w:val="19"/>
  </w:num>
  <w:num w:numId="24" w16cid:durableId="1613784519">
    <w:abstractNumId w:val="25"/>
  </w:num>
  <w:num w:numId="25" w16cid:durableId="617949816">
    <w:abstractNumId w:val="39"/>
  </w:num>
  <w:num w:numId="26" w16cid:durableId="963385482">
    <w:abstractNumId w:val="45"/>
  </w:num>
  <w:num w:numId="27" w16cid:durableId="2107917939">
    <w:abstractNumId w:val="4"/>
  </w:num>
  <w:num w:numId="28" w16cid:durableId="1096824482">
    <w:abstractNumId w:val="44"/>
  </w:num>
  <w:num w:numId="29" w16cid:durableId="1038894434">
    <w:abstractNumId w:val="36"/>
  </w:num>
  <w:num w:numId="30" w16cid:durableId="365444763">
    <w:abstractNumId w:val="0"/>
  </w:num>
  <w:num w:numId="31" w16cid:durableId="2134784880">
    <w:abstractNumId w:val="2"/>
  </w:num>
  <w:num w:numId="32" w16cid:durableId="349835661">
    <w:abstractNumId w:val="23"/>
  </w:num>
  <w:num w:numId="33" w16cid:durableId="1569068439">
    <w:abstractNumId w:val="28"/>
  </w:num>
  <w:num w:numId="34" w16cid:durableId="1052774328">
    <w:abstractNumId w:val="11"/>
  </w:num>
  <w:num w:numId="35" w16cid:durableId="1081290170">
    <w:abstractNumId w:val="47"/>
  </w:num>
  <w:num w:numId="36" w16cid:durableId="1932812444">
    <w:abstractNumId w:val="8"/>
  </w:num>
  <w:num w:numId="37" w16cid:durableId="962612930">
    <w:abstractNumId w:val="24"/>
  </w:num>
  <w:num w:numId="38" w16cid:durableId="1321301964">
    <w:abstractNumId w:val="20"/>
  </w:num>
  <w:num w:numId="39" w16cid:durableId="713039970">
    <w:abstractNumId w:val="14"/>
  </w:num>
  <w:num w:numId="40" w16cid:durableId="1351639984">
    <w:abstractNumId w:val="1"/>
  </w:num>
  <w:num w:numId="41" w16cid:durableId="1909608102">
    <w:abstractNumId w:val="46"/>
  </w:num>
  <w:num w:numId="42" w16cid:durableId="2141340742">
    <w:abstractNumId w:val="41"/>
  </w:num>
  <w:num w:numId="43" w16cid:durableId="165439308">
    <w:abstractNumId w:val="12"/>
  </w:num>
  <w:num w:numId="44" w16cid:durableId="858204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11573280">
    <w:abstractNumId w:val="22"/>
  </w:num>
  <w:num w:numId="46" w16cid:durableId="299769954">
    <w:abstractNumId w:val="29"/>
  </w:num>
  <w:num w:numId="47" w16cid:durableId="327247358">
    <w:abstractNumId w:val="38"/>
  </w:num>
  <w:num w:numId="48" w16cid:durableId="1296183442">
    <w:abstractNumId w:val="33"/>
  </w:num>
  <w:num w:numId="49" w16cid:durableId="562982417">
    <w:abstractNumId w:val="17"/>
  </w:num>
  <w:num w:numId="50" w16cid:durableId="1857771036">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F3"/>
    <w:rsid w:val="00000BFE"/>
    <w:rsid w:val="000026D0"/>
    <w:rsid w:val="00002E6F"/>
    <w:rsid w:val="00004E05"/>
    <w:rsid w:val="0000552A"/>
    <w:rsid w:val="00006E9B"/>
    <w:rsid w:val="000139A4"/>
    <w:rsid w:val="00013C0C"/>
    <w:rsid w:val="000147B1"/>
    <w:rsid w:val="00015D5D"/>
    <w:rsid w:val="00016192"/>
    <w:rsid w:val="000203B9"/>
    <w:rsid w:val="00020EB2"/>
    <w:rsid w:val="000239F0"/>
    <w:rsid w:val="00024009"/>
    <w:rsid w:val="000243E8"/>
    <w:rsid w:val="000252C4"/>
    <w:rsid w:val="00025ECF"/>
    <w:rsid w:val="00026620"/>
    <w:rsid w:val="00027312"/>
    <w:rsid w:val="00031469"/>
    <w:rsid w:val="00031AC6"/>
    <w:rsid w:val="00031BCE"/>
    <w:rsid w:val="000376A3"/>
    <w:rsid w:val="00040C6C"/>
    <w:rsid w:val="00042C1A"/>
    <w:rsid w:val="000440EA"/>
    <w:rsid w:val="000467FD"/>
    <w:rsid w:val="00046E8E"/>
    <w:rsid w:val="00050BB8"/>
    <w:rsid w:val="00052E40"/>
    <w:rsid w:val="00053DF9"/>
    <w:rsid w:val="00061B8F"/>
    <w:rsid w:val="000634C2"/>
    <w:rsid w:val="0006418F"/>
    <w:rsid w:val="0006688C"/>
    <w:rsid w:val="00067C45"/>
    <w:rsid w:val="00070DAA"/>
    <w:rsid w:val="0007166C"/>
    <w:rsid w:val="0007504C"/>
    <w:rsid w:val="0007556B"/>
    <w:rsid w:val="00080EA5"/>
    <w:rsid w:val="0008101B"/>
    <w:rsid w:val="00083E48"/>
    <w:rsid w:val="00090261"/>
    <w:rsid w:val="00092466"/>
    <w:rsid w:val="000960A1"/>
    <w:rsid w:val="00097BCA"/>
    <w:rsid w:val="00097CE2"/>
    <w:rsid w:val="000A11C8"/>
    <w:rsid w:val="000A140D"/>
    <w:rsid w:val="000A1B26"/>
    <w:rsid w:val="000A32EC"/>
    <w:rsid w:val="000A563D"/>
    <w:rsid w:val="000A5E34"/>
    <w:rsid w:val="000A606D"/>
    <w:rsid w:val="000A6553"/>
    <w:rsid w:val="000A65CF"/>
    <w:rsid w:val="000B7EE2"/>
    <w:rsid w:val="000C30EB"/>
    <w:rsid w:val="000C40A9"/>
    <w:rsid w:val="000C4D48"/>
    <w:rsid w:val="000C7228"/>
    <w:rsid w:val="000C789B"/>
    <w:rsid w:val="000D0DD7"/>
    <w:rsid w:val="000D30A8"/>
    <w:rsid w:val="000D4A1E"/>
    <w:rsid w:val="000D4CA2"/>
    <w:rsid w:val="000E5BCD"/>
    <w:rsid w:val="000E7EAD"/>
    <w:rsid w:val="000F01F5"/>
    <w:rsid w:val="000F2851"/>
    <w:rsid w:val="000F58CF"/>
    <w:rsid w:val="0010114C"/>
    <w:rsid w:val="00102EAF"/>
    <w:rsid w:val="00103702"/>
    <w:rsid w:val="001041A7"/>
    <w:rsid w:val="00104E99"/>
    <w:rsid w:val="00105DDA"/>
    <w:rsid w:val="00110463"/>
    <w:rsid w:val="00115FD4"/>
    <w:rsid w:val="00116331"/>
    <w:rsid w:val="001179DD"/>
    <w:rsid w:val="00120D23"/>
    <w:rsid w:val="00122981"/>
    <w:rsid w:val="00123472"/>
    <w:rsid w:val="001234B1"/>
    <w:rsid w:val="00123506"/>
    <w:rsid w:val="00123522"/>
    <w:rsid w:val="0012766A"/>
    <w:rsid w:val="001303C2"/>
    <w:rsid w:val="00130D96"/>
    <w:rsid w:val="00133863"/>
    <w:rsid w:val="00134FBF"/>
    <w:rsid w:val="001374D5"/>
    <w:rsid w:val="001416D8"/>
    <w:rsid w:val="00145BCC"/>
    <w:rsid w:val="0014777A"/>
    <w:rsid w:val="00152069"/>
    <w:rsid w:val="001541D9"/>
    <w:rsid w:val="00154DEE"/>
    <w:rsid w:val="00155483"/>
    <w:rsid w:val="00156A10"/>
    <w:rsid w:val="00157AA8"/>
    <w:rsid w:val="001623E2"/>
    <w:rsid w:val="00162F2E"/>
    <w:rsid w:val="00164718"/>
    <w:rsid w:val="00164963"/>
    <w:rsid w:val="001658B9"/>
    <w:rsid w:val="0017040B"/>
    <w:rsid w:val="00171A7C"/>
    <w:rsid w:val="00173BBB"/>
    <w:rsid w:val="00177135"/>
    <w:rsid w:val="00177BAF"/>
    <w:rsid w:val="00184087"/>
    <w:rsid w:val="0018411A"/>
    <w:rsid w:val="00185353"/>
    <w:rsid w:val="00185549"/>
    <w:rsid w:val="00187BCB"/>
    <w:rsid w:val="00187D67"/>
    <w:rsid w:val="00187FD7"/>
    <w:rsid w:val="001904A0"/>
    <w:rsid w:val="00192B4B"/>
    <w:rsid w:val="00192EC8"/>
    <w:rsid w:val="00195D2E"/>
    <w:rsid w:val="00197466"/>
    <w:rsid w:val="001A06CE"/>
    <w:rsid w:val="001A09AE"/>
    <w:rsid w:val="001A1D74"/>
    <w:rsid w:val="001A2AA1"/>
    <w:rsid w:val="001A5721"/>
    <w:rsid w:val="001B0242"/>
    <w:rsid w:val="001B09A0"/>
    <w:rsid w:val="001B4928"/>
    <w:rsid w:val="001B5047"/>
    <w:rsid w:val="001B579E"/>
    <w:rsid w:val="001C025B"/>
    <w:rsid w:val="001C1B0E"/>
    <w:rsid w:val="001C1D9A"/>
    <w:rsid w:val="001C278C"/>
    <w:rsid w:val="001C2DB4"/>
    <w:rsid w:val="001C46A7"/>
    <w:rsid w:val="001C4C47"/>
    <w:rsid w:val="001C54C0"/>
    <w:rsid w:val="001C5BB0"/>
    <w:rsid w:val="001C6FE4"/>
    <w:rsid w:val="001C761B"/>
    <w:rsid w:val="001D3212"/>
    <w:rsid w:val="001D3CBF"/>
    <w:rsid w:val="001D4955"/>
    <w:rsid w:val="001D553A"/>
    <w:rsid w:val="001D63E3"/>
    <w:rsid w:val="001D6E81"/>
    <w:rsid w:val="001E2EF8"/>
    <w:rsid w:val="001E348D"/>
    <w:rsid w:val="001E7649"/>
    <w:rsid w:val="001F2DA1"/>
    <w:rsid w:val="001F3DB2"/>
    <w:rsid w:val="001F44B9"/>
    <w:rsid w:val="001F64BB"/>
    <w:rsid w:val="001F7DD4"/>
    <w:rsid w:val="001F7F41"/>
    <w:rsid w:val="00200E14"/>
    <w:rsid w:val="00202898"/>
    <w:rsid w:val="0020353D"/>
    <w:rsid w:val="00203ACD"/>
    <w:rsid w:val="002055E7"/>
    <w:rsid w:val="002115AC"/>
    <w:rsid w:val="0021203A"/>
    <w:rsid w:val="0021630C"/>
    <w:rsid w:val="00217ED0"/>
    <w:rsid w:val="0022033E"/>
    <w:rsid w:val="00221C71"/>
    <w:rsid w:val="002231F9"/>
    <w:rsid w:val="00223FC1"/>
    <w:rsid w:val="00227341"/>
    <w:rsid w:val="00232AA6"/>
    <w:rsid w:val="00233B25"/>
    <w:rsid w:val="002347EC"/>
    <w:rsid w:val="00234B61"/>
    <w:rsid w:val="0023784E"/>
    <w:rsid w:val="00237967"/>
    <w:rsid w:val="00237E81"/>
    <w:rsid w:val="002433A5"/>
    <w:rsid w:val="0025295D"/>
    <w:rsid w:val="00252D25"/>
    <w:rsid w:val="00253B65"/>
    <w:rsid w:val="00254BFF"/>
    <w:rsid w:val="00254C1C"/>
    <w:rsid w:val="00256537"/>
    <w:rsid w:val="00257623"/>
    <w:rsid w:val="00260A60"/>
    <w:rsid w:val="00262B49"/>
    <w:rsid w:val="00262DA3"/>
    <w:rsid w:val="00262FE0"/>
    <w:rsid w:val="00264115"/>
    <w:rsid w:val="00265FF3"/>
    <w:rsid w:val="00266709"/>
    <w:rsid w:val="00266BD7"/>
    <w:rsid w:val="00266C36"/>
    <w:rsid w:val="00267DBB"/>
    <w:rsid w:val="002724BD"/>
    <w:rsid w:val="002740C7"/>
    <w:rsid w:val="002763D2"/>
    <w:rsid w:val="00276ED1"/>
    <w:rsid w:val="00277F76"/>
    <w:rsid w:val="0028206F"/>
    <w:rsid w:val="00284A91"/>
    <w:rsid w:val="0028540D"/>
    <w:rsid w:val="00285AED"/>
    <w:rsid w:val="00285FAC"/>
    <w:rsid w:val="00287D56"/>
    <w:rsid w:val="002905D3"/>
    <w:rsid w:val="00291E0D"/>
    <w:rsid w:val="0029255B"/>
    <w:rsid w:val="00294E85"/>
    <w:rsid w:val="002963FF"/>
    <w:rsid w:val="00296B67"/>
    <w:rsid w:val="00297220"/>
    <w:rsid w:val="00297D86"/>
    <w:rsid w:val="002A1296"/>
    <w:rsid w:val="002A1932"/>
    <w:rsid w:val="002A391E"/>
    <w:rsid w:val="002A56F6"/>
    <w:rsid w:val="002A71DF"/>
    <w:rsid w:val="002B0E66"/>
    <w:rsid w:val="002B2085"/>
    <w:rsid w:val="002B44E5"/>
    <w:rsid w:val="002B6362"/>
    <w:rsid w:val="002B6C7C"/>
    <w:rsid w:val="002C02D6"/>
    <w:rsid w:val="002C4DC4"/>
    <w:rsid w:val="002C51DE"/>
    <w:rsid w:val="002C51F3"/>
    <w:rsid w:val="002D3A33"/>
    <w:rsid w:val="002D440C"/>
    <w:rsid w:val="002D551D"/>
    <w:rsid w:val="002D6233"/>
    <w:rsid w:val="002D74A0"/>
    <w:rsid w:val="002D7D13"/>
    <w:rsid w:val="002E0004"/>
    <w:rsid w:val="002E01A7"/>
    <w:rsid w:val="002E1048"/>
    <w:rsid w:val="002E3246"/>
    <w:rsid w:val="002E44F5"/>
    <w:rsid w:val="002E61CE"/>
    <w:rsid w:val="002E658E"/>
    <w:rsid w:val="002E68E8"/>
    <w:rsid w:val="002F00F1"/>
    <w:rsid w:val="002F4168"/>
    <w:rsid w:val="00300059"/>
    <w:rsid w:val="003000C9"/>
    <w:rsid w:val="00301504"/>
    <w:rsid w:val="00302297"/>
    <w:rsid w:val="00302EA4"/>
    <w:rsid w:val="00304BB0"/>
    <w:rsid w:val="00305539"/>
    <w:rsid w:val="00305643"/>
    <w:rsid w:val="003062A6"/>
    <w:rsid w:val="00306633"/>
    <w:rsid w:val="00313418"/>
    <w:rsid w:val="00313B66"/>
    <w:rsid w:val="00315288"/>
    <w:rsid w:val="0031659C"/>
    <w:rsid w:val="0032013E"/>
    <w:rsid w:val="003220AF"/>
    <w:rsid w:val="00324307"/>
    <w:rsid w:val="00334EB0"/>
    <w:rsid w:val="00336CB1"/>
    <w:rsid w:val="00337679"/>
    <w:rsid w:val="003377D1"/>
    <w:rsid w:val="00337EB8"/>
    <w:rsid w:val="00340D0B"/>
    <w:rsid w:val="003441C8"/>
    <w:rsid w:val="003460E6"/>
    <w:rsid w:val="003465BF"/>
    <w:rsid w:val="00346DCA"/>
    <w:rsid w:val="003501C6"/>
    <w:rsid w:val="00352516"/>
    <w:rsid w:val="00353820"/>
    <w:rsid w:val="00355B10"/>
    <w:rsid w:val="00356C56"/>
    <w:rsid w:val="003634E1"/>
    <w:rsid w:val="00363550"/>
    <w:rsid w:val="003660FB"/>
    <w:rsid w:val="003667FE"/>
    <w:rsid w:val="00367D24"/>
    <w:rsid w:val="00370415"/>
    <w:rsid w:val="003711BB"/>
    <w:rsid w:val="003718E7"/>
    <w:rsid w:val="003721C5"/>
    <w:rsid w:val="00374F01"/>
    <w:rsid w:val="00375B97"/>
    <w:rsid w:val="003771D9"/>
    <w:rsid w:val="00377AD1"/>
    <w:rsid w:val="00381A66"/>
    <w:rsid w:val="00382D5F"/>
    <w:rsid w:val="003834A8"/>
    <w:rsid w:val="003838A0"/>
    <w:rsid w:val="003840D4"/>
    <w:rsid w:val="00384696"/>
    <w:rsid w:val="003846D9"/>
    <w:rsid w:val="00385BC6"/>
    <w:rsid w:val="00387ED9"/>
    <w:rsid w:val="00390608"/>
    <w:rsid w:val="00391841"/>
    <w:rsid w:val="00394723"/>
    <w:rsid w:val="00395974"/>
    <w:rsid w:val="00397E47"/>
    <w:rsid w:val="003A0325"/>
    <w:rsid w:val="003A091E"/>
    <w:rsid w:val="003A1875"/>
    <w:rsid w:val="003A4565"/>
    <w:rsid w:val="003A791D"/>
    <w:rsid w:val="003B0878"/>
    <w:rsid w:val="003B5B81"/>
    <w:rsid w:val="003B75A3"/>
    <w:rsid w:val="003C195C"/>
    <w:rsid w:val="003C1D6F"/>
    <w:rsid w:val="003C2670"/>
    <w:rsid w:val="003C274E"/>
    <w:rsid w:val="003C2B6C"/>
    <w:rsid w:val="003D00ED"/>
    <w:rsid w:val="003D17D3"/>
    <w:rsid w:val="003D3A10"/>
    <w:rsid w:val="003D44E9"/>
    <w:rsid w:val="003D45DE"/>
    <w:rsid w:val="003D7182"/>
    <w:rsid w:val="003D758E"/>
    <w:rsid w:val="003E09E1"/>
    <w:rsid w:val="003E1004"/>
    <w:rsid w:val="003E126E"/>
    <w:rsid w:val="003E2AB4"/>
    <w:rsid w:val="003E3998"/>
    <w:rsid w:val="003E6DEE"/>
    <w:rsid w:val="003F0906"/>
    <w:rsid w:val="003F32B0"/>
    <w:rsid w:val="003F72E3"/>
    <w:rsid w:val="00400B1B"/>
    <w:rsid w:val="00402439"/>
    <w:rsid w:val="0040372B"/>
    <w:rsid w:val="00403E75"/>
    <w:rsid w:val="004057BF"/>
    <w:rsid w:val="0040662D"/>
    <w:rsid w:val="00406BD6"/>
    <w:rsid w:val="00411D9E"/>
    <w:rsid w:val="0041433D"/>
    <w:rsid w:val="00417E47"/>
    <w:rsid w:val="004201D1"/>
    <w:rsid w:val="00420568"/>
    <w:rsid w:val="00420EE0"/>
    <w:rsid w:val="004224DF"/>
    <w:rsid w:val="00422E01"/>
    <w:rsid w:val="00427B2E"/>
    <w:rsid w:val="00430456"/>
    <w:rsid w:val="004316A3"/>
    <w:rsid w:val="00433D44"/>
    <w:rsid w:val="004407EC"/>
    <w:rsid w:val="00441140"/>
    <w:rsid w:val="0044126E"/>
    <w:rsid w:val="00443F05"/>
    <w:rsid w:val="00445486"/>
    <w:rsid w:val="00446103"/>
    <w:rsid w:val="00460552"/>
    <w:rsid w:val="00460E85"/>
    <w:rsid w:val="00460EBD"/>
    <w:rsid w:val="00463381"/>
    <w:rsid w:val="00466959"/>
    <w:rsid w:val="00467F63"/>
    <w:rsid w:val="0047000F"/>
    <w:rsid w:val="004706BD"/>
    <w:rsid w:val="00471983"/>
    <w:rsid w:val="00474F40"/>
    <w:rsid w:val="00475249"/>
    <w:rsid w:val="00475F48"/>
    <w:rsid w:val="0047650F"/>
    <w:rsid w:val="0047721C"/>
    <w:rsid w:val="00485586"/>
    <w:rsid w:val="00487540"/>
    <w:rsid w:val="00492E89"/>
    <w:rsid w:val="0049398E"/>
    <w:rsid w:val="004955A6"/>
    <w:rsid w:val="004974F1"/>
    <w:rsid w:val="004A2CD5"/>
    <w:rsid w:val="004A3445"/>
    <w:rsid w:val="004A624D"/>
    <w:rsid w:val="004A69DC"/>
    <w:rsid w:val="004A749B"/>
    <w:rsid w:val="004B0D7D"/>
    <w:rsid w:val="004B0E3B"/>
    <w:rsid w:val="004B5B18"/>
    <w:rsid w:val="004B60D8"/>
    <w:rsid w:val="004C190C"/>
    <w:rsid w:val="004C1F75"/>
    <w:rsid w:val="004C2700"/>
    <w:rsid w:val="004C28BA"/>
    <w:rsid w:val="004C2B2F"/>
    <w:rsid w:val="004C3404"/>
    <w:rsid w:val="004C781A"/>
    <w:rsid w:val="004D225D"/>
    <w:rsid w:val="004D402A"/>
    <w:rsid w:val="004D4884"/>
    <w:rsid w:val="004D70F1"/>
    <w:rsid w:val="004D7C29"/>
    <w:rsid w:val="004E1575"/>
    <w:rsid w:val="004E2EC6"/>
    <w:rsid w:val="004E521B"/>
    <w:rsid w:val="004E537F"/>
    <w:rsid w:val="004E7737"/>
    <w:rsid w:val="004F0CCF"/>
    <w:rsid w:val="004F1C7B"/>
    <w:rsid w:val="004F53B1"/>
    <w:rsid w:val="004F7A9E"/>
    <w:rsid w:val="00500820"/>
    <w:rsid w:val="00502BC2"/>
    <w:rsid w:val="005030B1"/>
    <w:rsid w:val="00507D1B"/>
    <w:rsid w:val="00511FA4"/>
    <w:rsid w:val="005134D4"/>
    <w:rsid w:val="005142B2"/>
    <w:rsid w:val="00514DAB"/>
    <w:rsid w:val="00517F2E"/>
    <w:rsid w:val="00521AAC"/>
    <w:rsid w:val="00522BC3"/>
    <w:rsid w:val="005233CF"/>
    <w:rsid w:val="00524989"/>
    <w:rsid w:val="00525984"/>
    <w:rsid w:val="005269EB"/>
    <w:rsid w:val="005308AB"/>
    <w:rsid w:val="00534D91"/>
    <w:rsid w:val="00535C4E"/>
    <w:rsid w:val="005403A6"/>
    <w:rsid w:val="0054085D"/>
    <w:rsid w:val="0054197C"/>
    <w:rsid w:val="00543AF1"/>
    <w:rsid w:val="00544229"/>
    <w:rsid w:val="00545FBD"/>
    <w:rsid w:val="005520DA"/>
    <w:rsid w:val="005562AF"/>
    <w:rsid w:val="00560BC2"/>
    <w:rsid w:val="00562960"/>
    <w:rsid w:val="00562ACB"/>
    <w:rsid w:val="00562BE6"/>
    <w:rsid w:val="0056463F"/>
    <w:rsid w:val="005700F7"/>
    <w:rsid w:val="0057159A"/>
    <w:rsid w:val="00573526"/>
    <w:rsid w:val="00574AB5"/>
    <w:rsid w:val="005764E9"/>
    <w:rsid w:val="005767E9"/>
    <w:rsid w:val="00576B7F"/>
    <w:rsid w:val="005800F0"/>
    <w:rsid w:val="00580C63"/>
    <w:rsid w:val="00580FE1"/>
    <w:rsid w:val="0058135E"/>
    <w:rsid w:val="00581504"/>
    <w:rsid w:val="00584174"/>
    <w:rsid w:val="00584752"/>
    <w:rsid w:val="00593374"/>
    <w:rsid w:val="00593872"/>
    <w:rsid w:val="00593D09"/>
    <w:rsid w:val="00594168"/>
    <w:rsid w:val="005954A7"/>
    <w:rsid w:val="005954B2"/>
    <w:rsid w:val="005954EA"/>
    <w:rsid w:val="005A0147"/>
    <w:rsid w:val="005A08D7"/>
    <w:rsid w:val="005A21EC"/>
    <w:rsid w:val="005A5F2F"/>
    <w:rsid w:val="005A5F7B"/>
    <w:rsid w:val="005A765D"/>
    <w:rsid w:val="005A7853"/>
    <w:rsid w:val="005B3892"/>
    <w:rsid w:val="005B4762"/>
    <w:rsid w:val="005B56F8"/>
    <w:rsid w:val="005B64EE"/>
    <w:rsid w:val="005B6813"/>
    <w:rsid w:val="005C2734"/>
    <w:rsid w:val="005C4382"/>
    <w:rsid w:val="005C6512"/>
    <w:rsid w:val="005D3B2C"/>
    <w:rsid w:val="005D4261"/>
    <w:rsid w:val="005D5C50"/>
    <w:rsid w:val="005D62A6"/>
    <w:rsid w:val="005D7690"/>
    <w:rsid w:val="005E326A"/>
    <w:rsid w:val="005E41FE"/>
    <w:rsid w:val="005E4D60"/>
    <w:rsid w:val="005E5080"/>
    <w:rsid w:val="005E66FD"/>
    <w:rsid w:val="005F0431"/>
    <w:rsid w:val="005F063B"/>
    <w:rsid w:val="005F2C84"/>
    <w:rsid w:val="005F6D99"/>
    <w:rsid w:val="00601D38"/>
    <w:rsid w:val="006077F5"/>
    <w:rsid w:val="00611AC4"/>
    <w:rsid w:val="00613EC1"/>
    <w:rsid w:val="00616131"/>
    <w:rsid w:val="006172F7"/>
    <w:rsid w:val="00617522"/>
    <w:rsid w:val="00621123"/>
    <w:rsid w:val="006213F5"/>
    <w:rsid w:val="00621713"/>
    <w:rsid w:val="0062286C"/>
    <w:rsid w:val="00622E56"/>
    <w:rsid w:val="006230EA"/>
    <w:rsid w:val="0062471E"/>
    <w:rsid w:val="00625DA1"/>
    <w:rsid w:val="00626B9B"/>
    <w:rsid w:val="00626E28"/>
    <w:rsid w:val="00631A80"/>
    <w:rsid w:val="00632044"/>
    <w:rsid w:val="006330FB"/>
    <w:rsid w:val="00633EF4"/>
    <w:rsid w:val="00633F27"/>
    <w:rsid w:val="0063520F"/>
    <w:rsid w:val="0063751A"/>
    <w:rsid w:val="00637580"/>
    <w:rsid w:val="00637828"/>
    <w:rsid w:val="0064239E"/>
    <w:rsid w:val="0064246B"/>
    <w:rsid w:val="0064336E"/>
    <w:rsid w:val="00645421"/>
    <w:rsid w:val="0064597E"/>
    <w:rsid w:val="00647D4B"/>
    <w:rsid w:val="00651A20"/>
    <w:rsid w:val="006526BA"/>
    <w:rsid w:val="00653AE1"/>
    <w:rsid w:val="00653D8A"/>
    <w:rsid w:val="00655B99"/>
    <w:rsid w:val="00655D5B"/>
    <w:rsid w:val="00656901"/>
    <w:rsid w:val="006572F8"/>
    <w:rsid w:val="006602CF"/>
    <w:rsid w:val="00663B75"/>
    <w:rsid w:val="00665859"/>
    <w:rsid w:val="00666969"/>
    <w:rsid w:val="00674443"/>
    <w:rsid w:val="00675FF8"/>
    <w:rsid w:val="006764A6"/>
    <w:rsid w:val="006826D2"/>
    <w:rsid w:val="00682E8D"/>
    <w:rsid w:val="00683C16"/>
    <w:rsid w:val="00687520"/>
    <w:rsid w:val="00693B3B"/>
    <w:rsid w:val="00694392"/>
    <w:rsid w:val="00694400"/>
    <w:rsid w:val="00694FB7"/>
    <w:rsid w:val="006A2E52"/>
    <w:rsid w:val="006A3A08"/>
    <w:rsid w:val="006A518F"/>
    <w:rsid w:val="006A717A"/>
    <w:rsid w:val="006A7878"/>
    <w:rsid w:val="006B0E0D"/>
    <w:rsid w:val="006B20AE"/>
    <w:rsid w:val="006B215E"/>
    <w:rsid w:val="006B3B40"/>
    <w:rsid w:val="006C1227"/>
    <w:rsid w:val="006C2CF3"/>
    <w:rsid w:val="006C3761"/>
    <w:rsid w:val="006C3D3C"/>
    <w:rsid w:val="006C445A"/>
    <w:rsid w:val="006D4971"/>
    <w:rsid w:val="006D5C5D"/>
    <w:rsid w:val="006D6D2B"/>
    <w:rsid w:val="006D73E7"/>
    <w:rsid w:val="006D7F94"/>
    <w:rsid w:val="006E197C"/>
    <w:rsid w:val="006E2FA8"/>
    <w:rsid w:val="006E347A"/>
    <w:rsid w:val="006E4116"/>
    <w:rsid w:val="006E4EAB"/>
    <w:rsid w:val="006E79DD"/>
    <w:rsid w:val="006F1CC4"/>
    <w:rsid w:val="006F710A"/>
    <w:rsid w:val="006F7B73"/>
    <w:rsid w:val="00700684"/>
    <w:rsid w:val="00703825"/>
    <w:rsid w:val="00704AD0"/>
    <w:rsid w:val="007055D4"/>
    <w:rsid w:val="00705965"/>
    <w:rsid w:val="007059E1"/>
    <w:rsid w:val="00707578"/>
    <w:rsid w:val="00707B0F"/>
    <w:rsid w:val="0071178C"/>
    <w:rsid w:val="00715A48"/>
    <w:rsid w:val="007172D3"/>
    <w:rsid w:val="0072065B"/>
    <w:rsid w:val="007230FF"/>
    <w:rsid w:val="00723A22"/>
    <w:rsid w:val="00727C6D"/>
    <w:rsid w:val="00727F2E"/>
    <w:rsid w:val="00731E84"/>
    <w:rsid w:val="007325C5"/>
    <w:rsid w:val="00734B53"/>
    <w:rsid w:val="00736540"/>
    <w:rsid w:val="007379B9"/>
    <w:rsid w:val="007379DD"/>
    <w:rsid w:val="00737C2E"/>
    <w:rsid w:val="00740BD6"/>
    <w:rsid w:val="00741284"/>
    <w:rsid w:val="0074226B"/>
    <w:rsid w:val="00742913"/>
    <w:rsid w:val="00742BB8"/>
    <w:rsid w:val="00745818"/>
    <w:rsid w:val="00750084"/>
    <w:rsid w:val="00750682"/>
    <w:rsid w:val="00751290"/>
    <w:rsid w:val="00751E00"/>
    <w:rsid w:val="00752616"/>
    <w:rsid w:val="0075610E"/>
    <w:rsid w:val="00756EE2"/>
    <w:rsid w:val="00761956"/>
    <w:rsid w:val="007639B6"/>
    <w:rsid w:val="00765F82"/>
    <w:rsid w:val="00771D84"/>
    <w:rsid w:val="00772D94"/>
    <w:rsid w:val="00772E1A"/>
    <w:rsid w:val="0077456C"/>
    <w:rsid w:val="00777F1C"/>
    <w:rsid w:val="00782405"/>
    <w:rsid w:val="00784987"/>
    <w:rsid w:val="0078506E"/>
    <w:rsid w:val="007873E6"/>
    <w:rsid w:val="007874D7"/>
    <w:rsid w:val="00790C40"/>
    <w:rsid w:val="007926B2"/>
    <w:rsid w:val="007935B5"/>
    <w:rsid w:val="007944A7"/>
    <w:rsid w:val="0079588C"/>
    <w:rsid w:val="00796E0F"/>
    <w:rsid w:val="007A0453"/>
    <w:rsid w:val="007A0484"/>
    <w:rsid w:val="007A04D7"/>
    <w:rsid w:val="007A3254"/>
    <w:rsid w:val="007A5FB8"/>
    <w:rsid w:val="007A660B"/>
    <w:rsid w:val="007B03CB"/>
    <w:rsid w:val="007B05BF"/>
    <w:rsid w:val="007B07F1"/>
    <w:rsid w:val="007B17C7"/>
    <w:rsid w:val="007B321D"/>
    <w:rsid w:val="007B481D"/>
    <w:rsid w:val="007B4986"/>
    <w:rsid w:val="007B5556"/>
    <w:rsid w:val="007B777F"/>
    <w:rsid w:val="007C20D6"/>
    <w:rsid w:val="007C5866"/>
    <w:rsid w:val="007C7C5E"/>
    <w:rsid w:val="007D02C7"/>
    <w:rsid w:val="007D3666"/>
    <w:rsid w:val="007D4245"/>
    <w:rsid w:val="007D6A3A"/>
    <w:rsid w:val="007D7D64"/>
    <w:rsid w:val="007E07F9"/>
    <w:rsid w:val="007E1EE7"/>
    <w:rsid w:val="007E2174"/>
    <w:rsid w:val="007E2253"/>
    <w:rsid w:val="007E24C6"/>
    <w:rsid w:val="007E51B2"/>
    <w:rsid w:val="007E58A5"/>
    <w:rsid w:val="007F2F6B"/>
    <w:rsid w:val="007F4C67"/>
    <w:rsid w:val="007F4E53"/>
    <w:rsid w:val="007F5CEB"/>
    <w:rsid w:val="0080064A"/>
    <w:rsid w:val="008006C4"/>
    <w:rsid w:val="00802528"/>
    <w:rsid w:val="008032AD"/>
    <w:rsid w:val="00803EB6"/>
    <w:rsid w:val="00804108"/>
    <w:rsid w:val="00806300"/>
    <w:rsid w:val="0080754D"/>
    <w:rsid w:val="008105F0"/>
    <w:rsid w:val="00811872"/>
    <w:rsid w:val="00813E80"/>
    <w:rsid w:val="00815A8C"/>
    <w:rsid w:val="00817B15"/>
    <w:rsid w:val="00821F51"/>
    <w:rsid w:val="00825046"/>
    <w:rsid w:val="008269DA"/>
    <w:rsid w:val="00830033"/>
    <w:rsid w:val="00830047"/>
    <w:rsid w:val="00830668"/>
    <w:rsid w:val="00832C16"/>
    <w:rsid w:val="00835680"/>
    <w:rsid w:val="00837181"/>
    <w:rsid w:val="00837C3A"/>
    <w:rsid w:val="00840154"/>
    <w:rsid w:val="008430AF"/>
    <w:rsid w:val="00843FE2"/>
    <w:rsid w:val="0084460F"/>
    <w:rsid w:val="008449E0"/>
    <w:rsid w:val="0084691B"/>
    <w:rsid w:val="00850D5B"/>
    <w:rsid w:val="0085406F"/>
    <w:rsid w:val="00854F9F"/>
    <w:rsid w:val="00857D13"/>
    <w:rsid w:val="00863822"/>
    <w:rsid w:val="00863B3B"/>
    <w:rsid w:val="00864281"/>
    <w:rsid w:val="008678DF"/>
    <w:rsid w:val="00870A84"/>
    <w:rsid w:val="008723CB"/>
    <w:rsid w:val="008724B0"/>
    <w:rsid w:val="0087600E"/>
    <w:rsid w:val="00876C49"/>
    <w:rsid w:val="00876FA6"/>
    <w:rsid w:val="008778D6"/>
    <w:rsid w:val="008809DE"/>
    <w:rsid w:val="0088312E"/>
    <w:rsid w:val="008917B0"/>
    <w:rsid w:val="008923C2"/>
    <w:rsid w:val="008934FF"/>
    <w:rsid w:val="00893B52"/>
    <w:rsid w:val="00894501"/>
    <w:rsid w:val="00896055"/>
    <w:rsid w:val="008974A9"/>
    <w:rsid w:val="00897FE4"/>
    <w:rsid w:val="008A0205"/>
    <w:rsid w:val="008A3CB8"/>
    <w:rsid w:val="008A7224"/>
    <w:rsid w:val="008B085D"/>
    <w:rsid w:val="008B38A7"/>
    <w:rsid w:val="008B7C60"/>
    <w:rsid w:val="008C1038"/>
    <w:rsid w:val="008C14E6"/>
    <w:rsid w:val="008C3F4B"/>
    <w:rsid w:val="008C4504"/>
    <w:rsid w:val="008C78F7"/>
    <w:rsid w:val="008D0959"/>
    <w:rsid w:val="008D3895"/>
    <w:rsid w:val="008E020E"/>
    <w:rsid w:val="008E12F1"/>
    <w:rsid w:val="008E3213"/>
    <w:rsid w:val="008E3E74"/>
    <w:rsid w:val="008E6F57"/>
    <w:rsid w:val="008E7DB7"/>
    <w:rsid w:val="008F09B6"/>
    <w:rsid w:val="008F32C2"/>
    <w:rsid w:val="008F559D"/>
    <w:rsid w:val="008F6024"/>
    <w:rsid w:val="008F61E6"/>
    <w:rsid w:val="009012DB"/>
    <w:rsid w:val="00902547"/>
    <w:rsid w:val="00902C6E"/>
    <w:rsid w:val="00902D9F"/>
    <w:rsid w:val="00902DB6"/>
    <w:rsid w:val="009101FD"/>
    <w:rsid w:val="009105C5"/>
    <w:rsid w:val="009154B1"/>
    <w:rsid w:val="00915993"/>
    <w:rsid w:val="00915E4B"/>
    <w:rsid w:val="009172F6"/>
    <w:rsid w:val="00917FE0"/>
    <w:rsid w:val="009204D4"/>
    <w:rsid w:val="00920AAD"/>
    <w:rsid w:val="009211CE"/>
    <w:rsid w:val="00926867"/>
    <w:rsid w:val="00926C47"/>
    <w:rsid w:val="00926F9D"/>
    <w:rsid w:val="00931A61"/>
    <w:rsid w:val="00933894"/>
    <w:rsid w:val="00934579"/>
    <w:rsid w:val="009353E2"/>
    <w:rsid w:val="00936569"/>
    <w:rsid w:val="009377DC"/>
    <w:rsid w:val="00942D06"/>
    <w:rsid w:val="0094363B"/>
    <w:rsid w:val="00944772"/>
    <w:rsid w:val="00945354"/>
    <w:rsid w:val="00953C91"/>
    <w:rsid w:val="0096153B"/>
    <w:rsid w:val="00963B53"/>
    <w:rsid w:val="00965730"/>
    <w:rsid w:val="00971F65"/>
    <w:rsid w:val="009739E0"/>
    <w:rsid w:val="00975947"/>
    <w:rsid w:val="00981551"/>
    <w:rsid w:val="009816C6"/>
    <w:rsid w:val="009820AC"/>
    <w:rsid w:val="009901F9"/>
    <w:rsid w:val="0099046A"/>
    <w:rsid w:val="00996092"/>
    <w:rsid w:val="0099654F"/>
    <w:rsid w:val="00997A1D"/>
    <w:rsid w:val="00997E59"/>
    <w:rsid w:val="009A1B9E"/>
    <w:rsid w:val="009B0D1C"/>
    <w:rsid w:val="009B6979"/>
    <w:rsid w:val="009B6F7F"/>
    <w:rsid w:val="009C0D32"/>
    <w:rsid w:val="009C21BF"/>
    <w:rsid w:val="009C33C5"/>
    <w:rsid w:val="009C3ED9"/>
    <w:rsid w:val="009C5C8B"/>
    <w:rsid w:val="009C675A"/>
    <w:rsid w:val="009C68C0"/>
    <w:rsid w:val="009C6B59"/>
    <w:rsid w:val="009D072F"/>
    <w:rsid w:val="009D11A0"/>
    <w:rsid w:val="009D1E25"/>
    <w:rsid w:val="009D2F1E"/>
    <w:rsid w:val="009D5BAE"/>
    <w:rsid w:val="009D69E3"/>
    <w:rsid w:val="009E0852"/>
    <w:rsid w:val="009E16AA"/>
    <w:rsid w:val="009E2347"/>
    <w:rsid w:val="009E386F"/>
    <w:rsid w:val="009E79D6"/>
    <w:rsid w:val="009F036E"/>
    <w:rsid w:val="009F0CD3"/>
    <w:rsid w:val="009F122E"/>
    <w:rsid w:val="009F489A"/>
    <w:rsid w:val="009F7234"/>
    <w:rsid w:val="009F7243"/>
    <w:rsid w:val="009F7B87"/>
    <w:rsid w:val="00A00E46"/>
    <w:rsid w:val="00A02038"/>
    <w:rsid w:val="00A0292F"/>
    <w:rsid w:val="00A0653F"/>
    <w:rsid w:val="00A11639"/>
    <w:rsid w:val="00A11A82"/>
    <w:rsid w:val="00A14264"/>
    <w:rsid w:val="00A16CB5"/>
    <w:rsid w:val="00A211DB"/>
    <w:rsid w:val="00A21B0C"/>
    <w:rsid w:val="00A24429"/>
    <w:rsid w:val="00A35899"/>
    <w:rsid w:val="00A35A36"/>
    <w:rsid w:val="00A4025C"/>
    <w:rsid w:val="00A40C5B"/>
    <w:rsid w:val="00A415BF"/>
    <w:rsid w:val="00A43B43"/>
    <w:rsid w:val="00A44456"/>
    <w:rsid w:val="00A45276"/>
    <w:rsid w:val="00A461FA"/>
    <w:rsid w:val="00A516C0"/>
    <w:rsid w:val="00A56A7A"/>
    <w:rsid w:val="00A57381"/>
    <w:rsid w:val="00A576F2"/>
    <w:rsid w:val="00A61CD6"/>
    <w:rsid w:val="00A64BA5"/>
    <w:rsid w:val="00A65900"/>
    <w:rsid w:val="00A706E7"/>
    <w:rsid w:val="00A71621"/>
    <w:rsid w:val="00A75511"/>
    <w:rsid w:val="00A75F4B"/>
    <w:rsid w:val="00A8016B"/>
    <w:rsid w:val="00A814C5"/>
    <w:rsid w:val="00A8179E"/>
    <w:rsid w:val="00A82F9D"/>
    <w:rsid w:val="00A83D5C"/>
    <w:rsid w:val="00A86021"/>
    <w:rsid w:val="00A87207"/>
    <w:rsid w:val="00A91061"/>
    <w:rsid w:val="00A93EEC"/>
    <w:rsid w:val="00A94C61"/>
    <w:rsid w:val="00A95C38"/>
    <w:rsid w:val="00AA0CE7"/>
    <w:rsid w:val="00AA49D9"/>
    <w:rsid w:val="00AB08A6"/>
    <w:rsid w:val="00AB09BA"/>
    <w:rsid w:val="00AB3B04"/>
    <w:rsid w:val="00AB596D"/>
    <w:rsid w:val="00AC0790"/>
    <w:rsid w:val="00AC4C22"/>
    <w:rsid w:val="00AC5AF5"/>
    <w:rsid w:val="00AC68BA"/>
    <w:rsid w:val="00AD1D58"/>
    <w:rsid w:val="00AD3292"/>
    <w:rsid w:val="00AD5A4F"/>
    <w:rsid w:val="00AE0377"/>
    <w:rsid w:val="00AE201F"/>
    <w:rsid w:val="00AE4082"/>
    <w:rsid w:val="00AE480C"/>
    <w:rsid w:val="00AE489C"/>
    <w:rsid w:val="00AE6B4B"/>
    <w:rsid w:val="00AE7D22"/>
    <w:rsid w:val="00AF26AD"/>
    <w:rsid w:val="00AF3F5A"/>
    <w:rsid w:val="00AF4F25"/>
    <w:rsid w:val="00B01058"/>
    <w:rsid w:val="00B01FFF"/>
    <w:rsid w:val="00B02E47"/>
    <w:rsid w:val="00B0309F"/>
    <w:rsid w:val="00B034D5"/>
    <w:rsid w:val="00B0533B"/>
    <w:rsid w:val="00B07A29"/>
    <w:rsid w:val="00B114EC"/>
    <w:rsid w:val="00B1185C"/>
    <w:rsid w:val="00B12A39"/>
    <w:rsid w:val="00B12FC8"/>
    <w:rsid w:val="00B14EBD"/>
    <w:rsid w:val="00B17159"/>
    <w:rsid w:val="00B2214B"/>
    <w:rsid w:val="00B25B97"/>
    <w:rsid w:val="00B25D15"/>
    <w:rsid w:val="00B27AC3"/>
    <w:rsid w:val="00B32F3E"/>
    <w:rsid w:val="00B34677"/>
    <w:rsid w:val="00B37232"/>
    <w:rsid w:val="00B378CA"/>
    <w:rsid w:val="00B409F0"/>
    <w:rsid w:val="00B41CAC"/>
    <w:rsid w:val="00B451BF"/>
    <w:rsid w:val="00B45E3B"/>
    <w:rsid w:val="00B5001D"/>
    <w:rsid w:val="00B505D2"/>
    <w:rsid w:val="00B50EF5"/>
    <w:rsid w:val="00B50FFD"/>
    <w:rsid w:val="00B545FB"/>
    <w:rsid w:val="00B55918"/>
    <w:rsid w:val="00B55DC0"/>
    <w:rsid w:val="00B6210B"/>
    <w:rsid w:val="00B6346A"/>
    <w:rsid w:val="00B63D34"/>
    <w:rsid w:val="00B7001C"/>
    <w:rsid w:val="00B703AF"/>
    <w:rsid w:val="00B70923"/>
    <w:rsid w:val="00B718F2"/>
    <w:rsid w:val="00B72C90"/>
    <w:rsid w:val="00B734E0"/>
    <w:rsid w:val="00B7428E"/>
    <w:rsid w:val="00B75D91"/>
    <w:rsid w:val="00B77D5E"/>
    <w:rsid w:val="00B807E9"/>
    <w:rsid w:val="00B81678"/>
    <w:rsid w:val="00B83943"/>
    <w:rsid w:val="00B847D0"/>
    <w:rsid w:val="00B849AD"/>
    <w:rsid w:val="00B84BBF"/>
    <w:rsid w:val="00B871BA"/>
    <w:rsid w:val="00B8730D"/>
    <w:rsid w:val="00B9060C"/>
    <w:rsid w:val="00B92E48"/>
    <w:rsid w:val="00B932C4"/>
    <w:rsid w:val="00B94603"/>
    <w:rsid w:val="00B9550E"/>
    <w:rsid w:val="00BA0C07"/>
    <w:rsid w:val="00BA1084"/>
    <w:rsid w:val="00BA18C4"/>
    <w:rsid w:val="00BA3253"/>
    <w:rsid w:val="00BA3745"/>
    <w:rsid w:val="00BA4316"/>
    <w:rsid w:val="00BA5001"/>
    <w:rsid w:val="00BA5222"/>
    <w:rsid w:val="00BA5248"/>
    <w:rsid w:val="00BA5631"/>
    <w:rsid w:val="00BA5BA4"/>
    <w:rsid w:val="00BA601F"/>
    <w:rsid w:val="00BA6AA8"/>
    <w:rsid w:val="00BB3566"/>
    <w:rsid w:val="00BB3C9F"/>
    <w:rsid w:val="00BC0372"/>
    <w:rsid w:val="00BC5D43"/>
    <w:rsid w:val="00BC70A9"/>
    <w:rsid w:val="00BD0D59"/>
    <w:rsid w:val="00BD47CD"/>
    <w:rsid w:val="00BD4972"/>
    <w:rsid w:val="00BE09FA"/>
    <w:rsid w:val="00BE231A"/>
    <w:rsid w:val="00BE23C6"/>
    <w:rsid w:val="00BE3B3B"/>
    <w:rsid w:val="00BE431B"/>
    <w:rsid w:val="00BF06C1"/>
    <w:rsid w:val="00BF75AF"/>
    <w:rsid w:val="00C004AD"/>
    <w:rsid w:val="00C0217E"/>
    <w:rsid w:val="00C06027"/>
    <w:rsid w:val="00C0727E"/>
    <w:rsid w:val="00C143C1"/>
    <w:rsid w:val="00C16634"/>
    <w:rsid w:val="00C17D0E"/>
    <w:rsid w:val="00C205FD"/>
    <w:rsid w:val="00C20CFE"/>
    <w:rsid w:val="00C220D2"/>
    <w:rsid w:val="00C26CAA"/>
    <w:rsid w:val="00C31F4B"/>
    <w:rsid w:val="00C32938"/>
    <w:rsid w:val="00C330AD"/>
    <w:rsid w:val="00C339FD"/>
    <w:rsid w:val="00C34A6D"/>
    <w:rsid w:val="00C353F7"/>
    <w:rsid w:val="00C35590"/>
    <w:rsid w:val="00C3645C"/>
    <w:rsid w:val="00C36530"/>
    <w:rsid w:val="00C373A9"/>
    <w:rsid w:val="00C374FE"/>
    <w:rsid w:val="00C418BB"/>
    <w:rsid w:val="00C41C8D"/>
    <w:rsid w:val="00C42A6D"/>
    <w:rsid w:val="00C43D49"/>
    <w:rsid w:val="00C4484C"/>
    <w:rsid w:val="00C45D96"/>
    <w:rsid w:val="00C45F94"/>
    <w:rsid w:val="00C520DA"/>
    <w:rsid w:val="00C525CB"/>
    <w:rsid w:val="00C5304B"/>
    <w:rsid w:val="00C53F48"/>
    <w:rsid w:val="00C554DA"/>
    <w:rsid w:val="00C5587A"/>
    <w:rsid w:val="00C56A40"/>
    <w:rsid w:val="00C64E4F"/>
    <w:rsid w:val="00C65647"/>
    <w:rsid w:val="00C66D02"/>
    <w:rsid w:val="00C671F9"/>
    <w:rsid w:val="00C67C79"/>
    <w:rsid w:val="00C71223"/>
    <w:rsid w:val="00C80C36"/>
    <w:rsid w:val="00C817F2"/>
    <w:rsid w:val="00C85CFE"/>
    <w:rsid w:val="00C8714D"/>
    <w:rsid w:val="00C9062A"/>
    <w:rsid w:val="00C94C58"/>
    <w:rsid w:val="00C95AAD"/>
    <w:rsid w:val="00C9672C"/>
    <w:rsid w:val="00C969BD"/>
    <w:rsid w:val="00C97F86"/>
    <w:rsid w:val="00CA2941"/>
    <w:rsid w:val="00CA431E"/>
    <w:rsid w:val="00CA5950"/>
    <w:rsid w:val="00CA5DF1"/>
    <w:rsid w:val="00CB0F51"/>
    <w:rsid w:val="00CB10B4"/>
    <w:rsid w:val="00CB1ECB"/>
    <w:rsid w:val="00CB2353"/>
    <w:rsid w:val="00CB35AA"/>
    <w:rsid w:val="00CB5A0E"/>
    <w:rsid w:val="00CB6000"/>
    <w:rsid w:val="00CB746E"/>
    <w:rsid w:val="00CC1680"/>
    <w:rsid w:val="00CC3A8F"/>
    <w:rsid w:val="00CC52C8"/>
    <w:rsid w:val="00CD167E"/>
    <w:rsid w:val="00CD2299"/>
    <w:rsid w:val="00CD3C2E"/>
    <w:rsid w:val="00CD66BF"/>
    <w:rsid w:val="00CD774C"/>
    <w:rsid w:val="00CE2493"/>
    <w:rsid w:val="00CE2B41"/>
    <w:rsid w:val="00CF0BDC"/>
    <w:rsid w:val="00CF575F"/>
    <w:rsid w:val="00CF6372"/>
    <w:rsid w:val="00D00369"/>
    <w:rsid w:val="00D00D8C"/>
    <w:rsid w:val="00D04A1C"/>
    <w:rsid w:val="00D053B5"/>
    <w:rsid w:val="00D05528"/>
    <w:rsid w:val="00D062C1"/>
    <w:rsid w:val="00D06405"/>
    <w:rsid w:val="00D071EE"/>
    <w:rsid w:val="00D07A32"/>
    <w:rsid w:val="00D11862"/>
    <w:rsid w:val="00D12D73"/>
    <w:rsid w:val="00D14154"/>
    <w:rsid w:val="00D16DB6"/>
    <w:rsid w:val="00D16E32"/>
    <w:rsid w:val="00D17BE8"/>
    <w:rsid w:val="00D17E31"/>
    <w:rsid w:val="00D24124"/>
    <w:rsid w:val="00D24767"/>
    <w:rsid w:val="00D249B9"/>
    <w:rsid w:val="00D25780"/>
    <w:rsid w:val="00D316FF"/>
    <w:rsid w:val="00D330B6"/>
    <w:rsid w:val="00D35453"/>
    <w:rsid w:val="00D406CC"/>
    <w:rsid w:val="00D422A3"/>
    <w:rsid w:val="00D42591"/>
    <w:rsid w:val="00D43116"/>
    <w:rsid w:val="00D43B76"/>
    <w:rsid w:val="00D447AE"/>
    <w:rsid w:val="00D4491E"/>
    <w:rsid w:val="00D44F10"/>
    <w:rsid w:val="00D46694"/>
    <w:rsid w:val="00D4693E"/>
    <w:rsid w:val="00D506E2"/>
    <w:rsid w:val="00D51858"/>
    <w:rsid w:val="00D51EBA"/>
    <w:rsid w:val="00D52726"/>
    <w:rsid w:val="00D5757C"/>
    <w:rsid w:val="00D620E6"/>
    <w:rsid w:val="00D63C63"/>
    <w:rsid w:val="00D65371"/>
    <w:rsid w:val="00D65BF6"/>
    <w:rsid w:val="00D65CD0"/>
    <w:rsid w:val="00D673C4"/>
    <w:rsid w:val="00D7016C"/>
    <w:rsid w:val="00D71CB8"/>
    <w:rsid w:val="00D722CA"/>
    <w:rsid w:val="00D722E1"/>
    <w:rsid w:val="00D732E0"/>
    <w:rsid w:val="00D7371A"/>
    <w:rsid w:val="00D740E4"/>
    <w:rsid w:val="00D775AD"/>
    <w:rsid w:val="00D80AE4"/>
    <w:rsid w:val="00D80C85"/>
    <w:rsid w:val="00D81488"/>
    <w:rsid w:val="00D83898"/>
    <w:rsid w:val="00D8587D"/>
    <w:rsid w:val="00D86B83"/>
    <w:rsid w:val="00D86FFA"/>
    <w:rsid w:val="00D87123"/>
    <w:rsid w:val="00D87A4E"/>
    <w:rsid w:val="00D91BCC"/>
    <w:rsid w:val="00D9361F"/>
    <w:rsid w:val="00D95B65"/>
    <w:rsid w:val="00D969DB"/>
    <w:rsid w:val="00D9723D"/>
    <w:rsid w:val="00D97EC1"/>
    <w:rsid w:val="00DA002D"/>
    <w:rsid w:val="00DA03D0"/>
    <w:rsid w:val="00DA2100"/>
    <w:rsid w:val="00DA3256"/>
    <w:rsid w:val="00DA5342"/>
    <w:rsid w:val="00DA5AF2"/>
    <w:rsid w:val="00DA6A94"/>
    <w:rsid w:val="00DB2A77"/>
    <w:rsid w:val="00DB2F40"/>
    <w:rsid w:val="00DB4F61"/>
    <w:rsid w:val="00DB6709"/>
    <w:rsid w:val="00DB69EE"/>
    <w:rsid w:val="00DC232C"/>
    <w:rsid w:val="00DC2510"/>
    <w:rsid w:val="00DC3F9E"/>
    <w:rsid w:val="00DC4972"/>
    <w:rsid w:val="00DC5BFC"/>
    <w:rsid w:val="00DD193F"/>
    <w:rsid w:val="00DD249F"/>
    <w:rsid w:val="00DD2E76"/>
    <w:rsid w:val="00DD33B4"/>
    <w:rsid w:val="00DD3721"/>
    <w:rsid w:val="00DD42F8"/>
    <w:rsid w:val="00DD65C3"/>
    <w:rsid w:val="00DD79A1"/>
    <w:rsid w:val="00DE023D"/>
    <w:rsid w:val="00DE0C89"/>
    <w:rsid w:val="00DE1840"/>
    <w:rsid w:val="00DE469B"/>
    <w:rsid w:val="00DE52BB"/>
    <w:rsid w:val="00DE532E"/>
    <w:rsid w:val="00DE5E02"/>
    <w:rsid w:val="00DE6718"/>
    <w:rsid w:val="00DE7662"/>
    <w:rsid w:val="00DF0BD4"/>
    <w:rsid w:val="00DF4640"/>
    <w:rsid w:val="00DF4B92"/>
    <w:rsid w:val="00DF4F6F"/>
    <w:rsid w:val="00DF7398"/>
    <w:rsid w:val="00E00784"/>
    <w:rsid w:val="00E0390B"/>
    <w:rsid w:val="00E04081"/>
    <w:rsid w:val="00E04535"/>
    <w:rsid w:val="00E046A7"/>
    <w:rsid w:val="00E07D3C"/>
    <w:rsid w:val="00E10004"/>
    <w:rsid w:val="00E12638"/>
    <w:rsid w:val="00E15F7A"/>
    <w:rsid w:val="00E20D3F"/>
    <w:rsid w:val="00E2140C"/>
    <w:rsid w:val="00E23A02"/>
    <w:rsid w:val="00E248A6"/>
    <w:rsid w:val="00E24F6A"/>
    <w:rsid w:val="00E251FF"/>
    <w:rsid w:val="00E2524B"/>
    <w:rsid w:val="00E272F3"/>
    <w:rsid w:val="00E30D83"/>
    <w:rsid w:val="00E330BC"/>
    <w:rsid w:val="00E33D7A"/>
    <w:rsid w:val="00E34D2A"/>
    <w:rsid w:val="00E34E94"/>
    <w:rsid w:val="00E3589F"/>
    <w:rsid w:val="00E35EE1"/>
    <w:rsid w:val="00E360E6"/>
    <w:rsid w:val="00E3721F"/>
    <w:rsid w:val="00E40FF6"/>
    <w:rsid w:val="00E41D48"/>
    <w:rsid w:val="00E43B90"/>
    <w:rsid w:val="00E52831"/>
    <w:rsid w:val="00E52ECD"/>
    <w:rsid w:val="00E5356F"/>
    <w:rsid w:val="00E56896"/>
    <w:rsid w:val="00E56C51"/>
    <w:rsid w:val="00E56EE7"/>
    <w:rsid w:val="00E61138"/>
    <w:rsid w:val="00E61B16"/>
    <w:rsid w:val="00E623A7"/>
    <w:rsid w:val="00E624EA"/>
    <w:rsid w:val="00E6325D"/>
    <w:rsid w:val="00E64843"/>
    <w:rsid w:val="00E6516D"/>
    <w:rsid w:val="00E65855"/>
    <w:rsid w:val="00E66434"/>
    <w:rsid w:val="00E679E5"/>
    <w:rsid w:val="00E71ECE"/>
    <w:rsid w:val="00E72F04"/>
    <w:rsid w:val="00E73587"/>
    <w:rsid w:val="00E76DCB"/>
    <w:rsid w:val="00E81202"/>
    <w:rsid w:val="00E82815"/>
    <w:rsid w:val="00E83536"/>
    <w:rsid w:val="00E84162"/>
    <w:rsid w:val="00E8438C"/>
    <w:rsid w:val="00E85254"/>
    <w:rsid w:val="00E87DCD"/>
    <w:rsid w:val="00E926CB"/>
    <w:rsid w:val="00E93903"/>
    <w:rsid w:val="00E96BDD"/>
    <w:rsid w:val="00E97B7B"/>
    <w:rsid w:val="00EA08EA"/>
    <w:rsid w:val="00EA0B79"/>
    <w:rsid w:val="00EA1660"/>
    <w:rsid w:val="00EA1E9E"/>
    <w:rsid w:val="00EA2784"/>
    <w:rsid w:val="00EA3112"/>
    <w:rsid w:val="00EA6B6B"/>
    <w:rsid w:val="00EA7234"/>
    <w:rsid w:val="00EB1F8A"/>
    <w:rsid w:val="00EB40CC"/>
    <w:rsid w:val="00EB59F7"/>
    <w:rsid w:val="00EB6976"/>
    <w:rsid w:val="00EB77AC"/>
    <w:rsid w:val="00EB7E24"/>
    <w:rsid w:val="00EC0027"/>
    <w:rsid w:val="00EC0CDA"/>
    <w:rsid w:val="00EC2C13"/>
    <w:rsid w:val="00EC33D8"/>
    <w:rsid w:val="00EC5718"/>
    <w:rsid w:val="00ED1967"/>
    <w:rsid w:val="00ED1BD1"/>
    <w:rsid w:val="00ED3130"/>
    <w:rsid w:val="00ED482E"/>
    <w:rsid w:val="00ED752E"/>
    <w:rsid w:val="00ED7D12"/>
    <w:rsid w:val="00EE02C7"/>
    <w:rsid w:val="00EE231C"/>
    <w:rsid w:val="00EE3E49"/>
    <w:rsid w:val="00EE3ECC"/>
    <w:rsid w:val="00EE63D7"/>
    <w:rsid w:val="00EE78FA"/>
    <w:rsid w:val="00EF277F"/>
    <w:rsid w:val="00EF2F00"/>
    <w:rsid w:val="00EF5EC8"/>
    <w:rsid w:val="00EF654F"/>
    <w:rsid w:val="00EF7111"/>
    <w:rsid w:val="00F01E4C"/>
    <w:rsid w:val="00F04024"/>
    <w:rsid w:val="00F0461F"/>
    <w:rsid w:val="00F05DF5"/>
    <w:rsid w:val="00F06369"/>
    <w:rsid w:val="00F07256"/>
    <w:rsid w:val="00F07506"/>
    <w:rsid w:val="00F10241"/>
    <w:rsid w:val="00F1395B"/>
    <w:rsid w:val="00F13979"/>
    <w:rsid w:val="00F147C0"/>
    <w:rsid w:val="00F1572F"/>
    <w:rsid w:val="00F1594F"/>
    <w:rsid w:val="00F16B90"/>
    <w:rsid w:val="00F175A0"/>
    <w:rsid w:val="00F21638"/>
    <w:rsid w:val="00F22AA5"/>
    <w:rsid w:val="00F237C3"/>
    <w:rsid w:val="00F240D8"/>
    <w:rsid w:val="00F24131"/>
    <w:rsid w:val="00F258C8"/>
    <w:rsid w:val="00F25B0A"/>
    <w:rsid w:val="00F26311"/>
    <w:rsid w:val="00F2751D"/>
    <w:rsid w:val="00F32DE4"/>
    <w:rsid w:val="00F332C8"/>
    <w:rsid w:val="00F33BD3"/>
    <w:rsid w:val="00F33DB9"/>
    <w:rsid w:val="00F35EE6"/>
    <w:rsid w:val="00F37634"/>
    <w:rsid w:val="00F37E85"/>
    <w:rsid w:val="00F42726"/>
    <w:rsid w:val="00F42DEA"/>
    <w:rsid w:val="00F43083"/>
    <w:rsid w:val="00F4459B"/>
    <w:rsid w:val="00F45A49"/>
    <w:rsid w:val="00F47DBD"/>
    <w:rsid w:val="00F50810"/>
    <w:rsid w:val="00F51921"/>
    <w:rsid w:val="00F5213E"/>
    <w:rsid w:val="00F53072"/>
    <w:rsid w:val="00F565EE"/>
    <w:rsid w:val="00F615FE"/>
    <w:rsid w:val="00F616DA"/>
    <w:rsid w:val="00F6194F"/>
    <w:rsid w:val="00F620A4"/>
    <w:rsid w:val="00F621E2"/>
    <w:rsid w:val="00F6259C"/>
    <w:rsid w:val="00F63CE4"/>
    <w:rsid w:val="00F64119"/>
    <w:rsid w:val="00F668EF"/>
    <w:rsid w:val="00F70133"/>
    <w:rsid w:val="00F732A3"/>
    <w:rsid w:val="00F76C9B"/>
    <w:rsid w:val="00F805FC"/>
    <w:rsid w:val="00F8087A"/>
    <w:rsid w:val="00F85BEB"/>
    <w:rsid w:val="00F87A5B"/>
    <w:rsid w:val="00F87F0E"/>
    <w:rsid w:val="00F91F52"/>
    <w:rsid w:val="00F91F97"/>
    <w:rsid w:val="00F91FFC"/>
    <w:rsid w:val="00F93DF3"/>
    <w:rsid w:val="00F9400C"/>
    <w:rsid w:val="00F9404A"/>
    <w:rsid w:val="00F955DA"/>
    <w:rsid w:val="00F95A23"/>
    <w:rsid w:val="00FA24F5"/>
    <w:rsid w:val="00FA28F5"/>
    <w:rsid w:val="00FA3D81"/>
    <w:rsid w:val="00FA4C61"/>
    <w:rsid w:val="00FA64E9"/>
    <w:rsid w:val="00FB00FB"/>
    <w:rsid w:val="00FB1925"/>
    <w:rsid w:val="00FB30D4"/>
    <w:rsid w:val="00FB3100"/>
    <w:rsid w:val="00FB61B1"/>
    <w:rsid w:val="00FB7035"/>
    <w:rsid w:val="00FB7728"/>
    <w:rsid w:val="00FC26D0"/>
    <w:rsid w:val="00FC6390"/>
    <w:rsid w:val="00FC63B4"/>
    <w:rsid w:val="00FD145B"/>
    <w:rsid w:val="00FD16D9"/>
    <w:rsid w:val="00FD2865"/>
    <w:rsid w:val="00FD2873"/>
    <w:rsid w:val="00FD316B"/>
    <w:rsid w:val="00FD32B5"/>
    <w:rsid w:val="00FD4C85"/>
    <w:rsid w:val="00FD52F1"/>
    <w:rsid w:val="00FD693C"/>
    <w:rsid w:val="00FE116D"/>
    <w:rsid w:val="00FE24D1"/>
    <w:rsid w:val="00FE3985"/>
    <w:rsid w:val="00FE550B"/>
    <w:rsid w:val="00FE6E13"/>
    <w:rsid w:val="00FE7EAF"/>
    <w:rsid w:val="00FF0961"/>
    <w:rsid w:val="00FF438F"/>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87746030-5804-49C7-8F3F-75A2DB30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4F0CCF"/>
    <w:pPr>
      <w:tabs>
        <w:tab w:val="left" w:pos="851"/>
        <w:tab w:val="left" w:pos="1418"/>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4F0CCF"/>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basedOn w:val="Normalny"/>
    <w:link w:val="TekstprzypisudolnegoZnak"/>
    <w:uiPriority w:val="99"/>
    <w:unhideWhenUsed/>
    <w:rsid w:val="00942D0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42D06"/>
    <w:rPr>
      <w:sz w:val="20"/>
      <w:szCs w:val="20"/>
    </w:rPr>
  </w:style>
  <w:style w:type="character" w:styleId="Odwoanieprzypisudolnego">
    <w:name w:val="footnote reference"/>
    <w:basedOn w:val="Domylnaczcionkaakapitu"/>
    <w:uiPriority w:val="99"/>
    <w:semiHidden/>
    <w:unhideWhenUsed/>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522BC3"/>
    <w:rPr>
      <w:color w:val="605E5C"/>
      <w:shd w:val="clear" w:color="auto" w:fill="E1DFDD"/>
    </w:rPr>
  </w:style>
  <w:style w:type="character" w:customStyle="1" w:styleId="text-justify">
    <w:name w:val="text-justify"/>
    <w:basedOn w:val="Domylnaczcionkaakapitu"/>
    <w:rsid w:val="00E679E5"/>
  </w:style>
  <w:style w:type="paragraph" w:customStyle="1" w:styleId="TableParagraph">
    <w:name w:val="Table Paragraph"/>
    <w:basedOn w:val="Normalny"/>
    <w:uiPriority w:val="1"/>
    <w:qFormat/>
    <w:rsid w:val="00BE09FA"/>
    <w:pPr>
      <w:widowControl w:val="0"/>
      <w:autoSpaceDE w:val="0"/>
      <w:autoSpaceDN w:val="0"/>
      <w:spacing w:after="0" w:line="240" w:lineRule="auto"/>
    </w:pPr>
    <w:rPr>
      <w:rFonts w:ascii="Calibri" w:eastAsia="Calibri" w:hAnsi="Calibri" w:cs="Calibri"/>
    </w:rPr>
  </w:style>
  <w:style w:type="character" w:styleId="Uwydatnienie">
    <w:name w:val="Emphasis"/>
    <w:basedOn w:val="Domylnaczcionkaakapitu"/>
    <w:uiPriority w:val="20"/>
    <w:qFormat/>
    <w:rsid w:val="009E2347"/>
    <w:rPr>
      <w:i/>
      <w:iCs/>
    </w:rPr>
  </w:style>
  <w:style w:type="character" w:customStyle="1" w:styleId="fn-ref">
    <w:name w:val="fn-ref"/>
    <w:basedOn w:val="Domylnaczcionkaakapitu"/>
    <w:rsid w:val="009E2347"/>
  </w:style>
  <w:style w:type="paragraph" w:styleId="Tekstprzypisukocowego">
    <w:name w:val="endnote text"/>
    <w:basedOn w:val="Normalny"/>
    <w:link w:val="TekstprzypisukocowegoZnak"/>
    <w:uiPriority w:val="99"/>
    <w:semiHidden/>
    <w:unhideWhenUsed/>
    <w:rsid w:val="000252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52C4"/>
    <w:rPr>
      <w:sz w:val="20"/>
      <w:szCs w:val="20"/>
    </w:rPr>
  </w:style>
  <w:style w:type="character" w:styleId="Odwoanieprzypisukocowego">
    <w:name w:val="endnote reference"/>
    <w:basedOn w:val="Domylnaczcionkaakapitu"/>
    <w:uiPriority w:val="99"/>
    <w:semiHidden/>
    <w:unhideWhenUsed/>
    <w:rsid w:val="000252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142090592">
      <w:bodyDiv w:val="1"/>
      <w:marLeft w:val="0"/>
      <w:marRight w:val="0"/>
      <w:marTop w:val="0"/>
      <w:marBottom w:val="0"/>
      <w:divBdr>
        <w:top w:val="none" w:sz="0" w:space="0" w:color="auto"/>
        <w:left w:val="none" w:sz="0" w:space="0" w:color="auto"/>
        <w:bottom w:val="none" w:sz="0" w:space="0" w:color="auto"/>
        <w:right w:val="none" w:sz="0" w:space="0" w:color="auto"/>
      </w:divBdr>
      <w:divsChild>
        <w:div w:id="2079739892">
          <w:marLeft w:val="0"/>
          <w:marRight w:val="0"/>
          <w:marTop w:val="0"/>
          <w:marBottom w:val="0"/>
          <w:divBdr>
            <w:top w:val="none" w:sz="0" w:space="0" w:color="auto"/>
            <w:left w:val="none" w:sz="0" w:space="0" w:color="auto"/>
            <w:bottom w:val="none" w:sz="0" w:space="0" w:color="auto"/>
            <w:right w:val="none" w:sz="0" w:space="0" w:color="auto"/>
          </w:divBdr>
        </w:div>
        <w:div w:id="1506629063">
          <w:marLeft w:val="0"/>
          <w:marRight w:val="0"/>
          <w:marTop w:val="0"/>
          <w:marBottom w:val="0"/>
          <w:divBdr>
            <w:top w:val="none" w:sz="0" w:space="0" w:color="auto"/>
            <w:left w:val="none" w:sz="0" w:space="0" w:color="auto"/>
            <w:bottom w:val="none" w:sz="0" w:space="0" w:color="auto"/>
            <w:right w:val="none" w:sz="0" w:space="0" w:color="auto"/>
          </w:divBdr>
        </w:div>
        <w:div w:id="1329135808">
          <w:marLeft w:val="0"/>
          <w:marRight w:val="0"/>
          <w:marTop w:val="0"/>
          <w:marBottom w:val="0"/>
          <w:divBdr>
            <w:top w:val="none" w:sz="0" w:space="0" w:color="auto"/>
            <w:left w:val="none" w:sz="0" w:space="0" w:color="auto"/>
            <w:bottom w:val="none" w:sz="0" w:space="0" w:color="auto"/>
            <w:right w:val="none" w:sz="0" w:space="0" w:color="auto"/>
          </w:divBdr>
        </w:div>
        <w:div w:id="1440372435">
          <w:marLeft w:val="0"/>
          <w:marRight w:val="0"/>
          <w:marTop w:val="0"/>
          <w:marBottom w:val="0"/>
          <w:divBdr>
            <w:top w:val="none" w:sz="0" w:space="0" w:color="auto"/>
            <w:left w:val="none" w:sz="0" w:space="0" w:color="auto"/>
            <w:bottom w:val="none" w:sz="0" w:space="0" w:color="auto"/>
            <w:right w:val="none" w:sz="0" w:space="0" w:color="auto"/>
          </w:divBdr>
        </w:div>
      </w:divsChild>
    </w:div>
    <w:div w:id="304435892">
      <w:bodyDiv w:val="1"/>
      <w:marLeft w:val="0"/>
      <w:marRight w:val="0"/>
      <w:marTop w:val="0"/>
      <w:marBottom w:val="0"/>
      <w:divBdr>
        <w:top w:val="none" w:sz="0" w:space="0" w:color="auto"/>
        <w:left w:val="none" w:sz="0" w:space="0" w:color="auto"/>
        <w:bottom w:val="none" w:sz="0" w:space="0" w:color="auto"/>
        <w:right w:val="none" w:sz="0" w:space="0" w:color="auto"/>
      </w:divBdr>
    </w:div>
    <w:div w:id="338505606">
      <w:bodyDiv w:val="1"/>
      <w:marLeft w:val="0"/>
      <w:marRight w:val="0"/>
      <w:marTop w:val="0"/>
      <w:marBottom w:val="0"/>
      <w:divBdr>
        <w:top w:val="none" w:sz="0" w:space="0" w:color="auto"/>
        <w:left w:val="none" w:sz="0" w:space="0" w:color="auto"/>
        <w:bottom w:val="none" w:sz="0" w:space="0" w:color="auto"/>
        <w:right w:val="none" w:sz="0" w:space="0" w:color="auto"/>
      </w:divBdr>
    </w:div>
    <w:div w:id="363673210">
      <w:bodyDiv w:val="1"/>
      <w:marLeft w:val="0"/>
      <w:marRight w:val="0"/>
      <w:marTop w:val="0"/>
      <w:marBottom w:val="0"/>
      <w:divBdr>
        <w:top w:val="none" w:sz="0" w:space="0" w:color="auto"/>
        <w:left w:val="none" w:sz="0" w:space="0" w:color="auto"/>
        <w:bottom w:val="none" w:sz="0" w:space="0" w:color="auto"/>
        <w:right w:val="none" w:sz="0" w:space="0" w:color="auto"/>
      </w:divBdr>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560671514">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1099760071">
      <w:bodyDiv w:val="1"/>
      <w:marLeft w:val="0"/>
      <w:marRight w:val="0"/>
      <w:marTop w:val="0"/>
      <w:marBottom w:val="0"/>
      <w:divBdr>
        <w:top w:val="none" w:sz="0" w:space="0" w:color="auto"/>
        <w:left w:val="none" w:sz="0" w:space="0" w:color="auto"/>
        <w:bottom w:val="none" w:sz="0" w:space="0" w:color="auto"/>
        <w:right w:val="none" w:sz="0" w:space="0" w:color="auto"/>
      </w:divBdr>
    </w:div>
    <w:div w:id="1291865474">
      <w:bodyDiv w:val="1"/>
      <w:marLeft w:val="0"/>
      <w:marRight w:val="0"/>
      <w:marTop w:val="0"/>
      <w:marBottom w:val="0"/>
      <w:divBdr>
        <w:top w:val="none" w:sz="0" w:space="0" w:color="auto"/>
        <w:left w:val="none" w:sz="0" w:space="0" w:color="auto"/>
        <w:bottom w:val="none" w:sz="0" w:space="0" w:color="auto"/>
        <w:right w:val="none" w:sz="0" w:space="0" w:color="auto"/>
      </w:divBdr>
      <w:divsChild>
        <w:div w:id="1213733308">
          <w:marLeft w:val="0"/>
          <w:marRight w:val="0"/>
          <w:marTop w:val="0"/>
          <w:marBottom w:val="0"/>
          <w:divBdr>
            <w:top w:val="none" w:sz="0" w:space="0" w:color="auto"/>
            <w:left w:val="none" w:sz="0" w:space="0" w:color="auto"/>
            <w:bottom w:val="none" w:sz="0" w:space="0" w:color="auto"/>
            <w:right w:val="none" w:sz="0" w:space="0" w:color="auto"/>
          </w:divBdr>
          <w:divsChild>
            <w:div w:id="2109616100">
              <w:marLeft w:val="0"/>
              <w:marRight w:val="0"/>
              <w:marTop w:val="0"/>
              <w:marBottom w:val="0"/>
              <w:divBdr>
                <w:top w:val="none" w:sz="0" w:space="0" w:color="auto"/>
                <w:left w:val="none" w:sz="0" w:space="0" w:color="auto"/>
                <w:bottom w:val="none" w:sz="0" w:space="0" w:color="auto"/>
                <w:right w:val="none" w:sz="0" w:space="0" w:color="auto"/>
              </w:divBdr>
            </w:div>
          </w:divsChild>
        </w:div>
        <w:div w:id="1633097318">
          <w:marLeft w:val="0"/>
          <w:marRight w:val="0"/>
          <w:marTop w:val="0"/>
          <w:marBottom w:val="0"/>
          <w:divBdr>
            <w:top w:val="none" w:sz="0" w:space="0" w:color="auto"/>
            <w:left w:val="none" w:sz="0" w:space="0" w:color="auto"/>
            <w:bottom w:val="none" w:sz="0" w:space="0" w:color="auto"/>
            <w:right w:val="none" w:sz="0" w:space="0" w:color="auto"/>
          </w:divBdr>
          <w:divsChild>
            <w:div w:id="1555266541">
              <w:marLeft w:val="0"/>
              <w:marRight w:val="0"/>
              <w:marTop w:val="0"/>
              <w:marBottom w:val="0"/>
              <w:divBdr>
                <w:top w:val="none" w:sz="0" w:space="0" w:color="auto"/>
                <w:left w:val="none" w:sz="0" w:space="0" w:color="auto"/>
                <w:bottom w:val="none" w:sz="0" w:space="0" w:color="auto"/>
                <w:right w:val="none" w:sz="0" w:space="0" w:color="auto"/>
              </w:divBdr>
            </w:div>
          </w:divsChild>
        </w:div>
        <w:div w:id="681012263">
          <w:marLeft w:val="0"/>
          <w:marRight w:val="0"/>
          <w:marTop w:val="0"/>
          <w:marBottom w:val="0"/>
          <w:divBdr>
            <w:top w:val="none" w:sz="0" w:space="0" w:color="auto"/>
            <w:left w:val="none" w:sz="0" w:space="0" w:color="auto"/>
            <w:bottom w:val="none" w:sz="0" w:space="0" w:color="auto"/>
            <w:right w:val="none" w:sz="0" w:space="0" w:color="auto"/>
          </w:divBdr>
          <w:divsChild>
            <w:div w:id="1597788097">
              <w:marLeft w:val="0"/>
              <w:marRight w:val="0"/>
              <w:marTop w:val="0"/>
              <w:marBottom w:val="0"/>
              <w:divBdr>
                <w:top w:val="none" w:sz="0" w:space="0" w:color="auto"/>
                <w:left w:val="none" w:sz="0" w:space="0" w:color="auto"/>
                <w:bottom w:val="none" w:sz="0" w:space="0" w:color="auto"/>
                <w:right w:val="none" w:sz="0" w:space="0" w:color="auto"/>
              </w:divBdr>
            </w:div>
            <w:div w:id="1434859772">
              <w:marLeft w:val="0"/>
              <w:marRight w:val="0"/>
              <w:marTop w:val="0"/>
              <w:marBottom w:val="0"/>
              <w:divBdr>
                <w:top w:val="none" w:sz="0" w:space="0" w:color="auto"/>
                <w:left w:val="none" w:sz="0" w:space="0" w:color="auto"/>
                <w:bottom w:val="none" w:sz="0" w:space="0" w:color="auto"/>
                <w:right w:val="none" w:sz="0" w:space="0" w:color="auto"/>
              </w:divBdr>
              <w:divsChild>
                <w:div w:id="1303391217">
                  <w:marLeft w:val="0"/>
                  <w:marRight w:val="0"/>
                  <w:marTop w:val="0"/>
                  <w:marBottom w:val="0"/>
                  <w:divBdr>
                    <w:top w:val="none" w:sz="0" w:space="0" w:color="auto"/>
                    <w:left w:val="none" w:sz="0" w:space="0" w:color="auto"/>
                    <w:bottom w:val="none" w:sz="0" w:space="0" w:color="auto"/>
                    <w:right w:val="none" w:sz="0" w:space="0" w:color="auto"/>
                  </w:divBdr>
                </w:div>
              </w:divsChild>
            </w:div>
            <w:div w:id="932053323">
              <w:marLeft w:val="0"/>
              <w:marRight w:val="0"/>
              <w:marTop w:val="0"/>
              <w:marBottom w:val="0"/>
              <w:divBdr>
                <w:top w:val="none" w:sz="0" w:space="0" w:color="auto"/>
                <w:left w:val="none" w:sz="0" w:space="0" w:color="auto"/>
                <w:bottom w:val="none" w:sz="0" w:space="0" w:color="auto"/>
                <w:right w:val="none" w:sz="0" w:space="0" w:color="auto"/>
              </w:divBdr>
              <w:divsChild>
                <w:div w:id="10165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5285">
          <w:marLeft w:val="0"/>
          <w:marRight w:val="0"/>
          <w:marTop w:val="0"/>
          <w:marBottom w:val="0"/>
          <w:divBdr>
            <w:top w:val="none" w:sz="0" w:space="0" w:color="auto"/>
            <w:left w:val="none" w:sz="0" w:space="0" w:color="auto"/>
            <w:bottom w:val="none" w:sz="0" w:space="0" w:color="auto"/>
            <w:right w:val="none" w:sz="0" w:space="0" w:color="auto"/>
          </w:divBdr>
          <w:divsChild>
            <w:div w:id="1332678207">
              <w:marLeft w:val="0"/>
              <w:marRight w:val="0"/>
              <w:marTop w:val="0"/>
              <w:marBottom w:val="0"/>
              <w:divBdr>
                <w:top w:val="none" w:sz="0" w:space="0" w:color="auto"/>
                <w:left w:val="none" w:sz="0" w:space="0" w:color="auto"/>
                <w:bottom w:val="none" w:sz="0" w:space="0" w:color="auto"/>
                <w:right w:val="none" w:sz="0" w:space="0" w:color="auto"/>
              </w:divBdr>
            </w:div>
          </w:divsChild>
        </w:div>
        <w:div w:id="2094473989">
          <w:marLeft w:val="0"/>
          <w:marRight w:val="0"/>
          <w:marTop w:val="0"/>
          <w:marBottom w:val="0"/>
          <w:divBdr>
            <w:top w:val="none" w:sz="0" w:space="0" w:color="auto"/>
            <w:left w:val="none" w:sz="0" w:space="0" w:color="auto"/>
            <w:bottom w:val="none" w:sz="0" w:space="0" w:color="auto"/>
            <w:right w:val="none" w:sz="0" w:space="0" w:color="auto"/>
          </w:divBdr>
          <w:divsChild>
            <w:div w:id="999576982">
              <w:marLeft w:val="0"/>
              <w:marRight w:val="0"/>
              <w:marTop w:val="0"/>
              <w:marBottom w:val="0"/>
              <w:divBdr>
                <w:top w:val="none" w:sz="0" w:space="0" w:color="auto"/>
                <w:left w:val="none" w:sz="0" w:space="0" w:color="auto"/>
                <w:bottom w:val="none" w:sz="0" w:space="0" w:color="auto"/>
                <w:right w:val="none" w:sz="0" w:space="0" w:color="auto"/>
              </w:divBdr>
            </w:div>
          </w:divsChild>
        </w:div>
        <w:div w:id="24717602">
          <w:marLeft w:val="0"/>
          <w:marRight w:val="0"/>
          <w:marTop w:val="0"/>
          <w:marBottom w:val="0"/>
          <w:divBdr>
            <w:top w:val="none" w:sz="0" w:space="0" w:color="auto"/>
            <w:left w:val="none" w:sz="0" w:space="0" w:color="auto"/>
            <w:bottom w:val="none" w:sz="0" w:space="0" w:color="auto"/>
            <w:right w:val="none" w:sz="0" w:space="0" w:color="auto"/>
          </w:divBdr>
          <w:divsChild>
            <w:div w:id="383527615">
              <w:marLeft w:val="0"/>
              <w:marRight w:val="0"/>
              <w:marTop w:val="0"/>
              <w:marBottom w:val="0"/>
              <w:divBdr>
                <w:top w:val="none" w:sz="0" w:space="0" w:color="auto"/>
                <w:left w:val="none" w:sz="0" w:space="0" w:color="auto"/>
                <w:bottom w:val="none" w:sz="0" w:space="0" w:color="auto"/>
                <w:right w:val="none" w:sz="0" w:space="0" w:color="auto"/>
              </w:divBdr>
            </w:div>
          </w:divsChild>
        </w:div>
        <w:div w:id="1173765805">
          <w:marLeft w:val="0"/>
          <w:marRight w:val="0"/>
          <w:marTop w:val="0"/>
          <w:marBottom w:val="0"/>
          <w:divBdr>
            <w:top w:val="none" w:sz="0" w:space="0" w:color="auto"/>
            <w:left w:val="none" w:sz="0" w:space="0" w:color="auto"/>
            <w:bottom w:val="none" w:sz="0" w:space="0" w:color="auto"/>
            <w:right w:val="none" w:sz="0" w:space="0" w:color="auto"/>
          </w:divBdr>
          <w:divsChild>
            <w:div w:id="6833289">
              <w:marLeft w:val="0"/>
              <w:marRight w:val="0"/>
              <w:marTop w:val="0"/>
              <w:marBottom w:val="0"/>
              <w:divBdr>
                <w:top w:val="none" w:sz="0" w:space="0" w:color="auto"/>
                <w:left w:val="none" w:sz="0" w:space="0" w:color="auto"/>
                <w:bottom w:val="none" w:sz="0" w:space="0" w:color="auto"/>
                <w:right w:val="none" w:sz="0" w:space="0" w:color="auto"/>
              </w:divBdr>
            </w:div>
          </w:divsChild>
        </w:div>
        <w:div w:id="410465206">
          <w:marLeft w:val="0"/>
          <w:marRight w:val="0"/>
          <w:marTop w:val="0"/>
          <w:marBottom w:val="0"/>
          <w:divBdr>
            <w:top w:val="none" w:sz="0" w:space="0" w:color="auto"/>
            <w:left w:val="none" w:sz="0" w:space="0" w:color="auto"/>
            <w:bottom w:val="none" w:sz="0" w:space="0" w:color="auto"/>
            <w:right w:val="none" w:sz="0" w:space="0" w:color="auto"/>
          </w:divBdr>
          <w:divsChild>
            <w:div w:id="542786492">
              <w:marLeft w:val="0"/>
              <w:marRight w:val="0"/>
              <w:marTop w:val="0"/>
              <w:marBottom w:val="0"/>
              <w:divBdr>
                <w:top w:val="none" w:sz="0" w:space="0" w:color="auto"/>
                <w:left w:val="none" w:sz="0" w:space="0" w:color="auto"/>
                <w:bottom w:val="none" w:sz="0" w:space="0" w:color="auto"/>
                <w:right w:val="none" w:sz="0" w:space="0" w:color="auto"/>
              </w:divBdr>
            </w:div>
          </w:divsChild>
        </w:div>
        <w:div w:id="505096548">
          <w:marLeft w:val="0"/>
          <w:marRight w:val="0"/>
          <w:marTop w:val="0"/>
          <w:marBottom w:val="0"/>
          <w:divBdr>
            <w:top w:val="none" w:sz="0" w:space="0" w:color="auto"/>
            <w:left w:val="none" w:sz="0" w:space="0" w:color="auto"/>
            <w:bottom w:val="none" w:sz="0" w:space="0" w:color="auto"/>
            <w:right w:val="none" w:sz="0" w:space="0" w:color="auto"/>
          </w:divBdr>
          <w:divsChild>
            <w:div w:id="1472556788">
              <w:marLeft w:val="0"/>
              <w:marRight w:val="0"/>
              <w:marTop w:val="0"/>
              <w:marBottom w:val="0"/>
              <w:divBdr>
                <w:top w:val="none" w:sz="0" w:space="0" w:color="auto"/>
                <w:left w:val="none" w:sz="0" w:space="0" w:color="auto"/>
                <w:bottom w:val="none" w:sz="0" w:space="0" w:color="auto"/>
                <w:right w:val="none" w:sz="0" w:space="0" w:color="auto"/>
              </w:divBdr>
            </w:div>
          </w:divsChild>
        </w:div>
        <w:div w:id="923414492">
          <w:marLeft w:val="0"/>
          <w:marRight w:val="0"/>
          <w:marTop w:val="0"/>
          <w:marBottom w:val="0"/>
          <w:divBdr>
            <w:top w:val="none" w:sz="0" w:space="0" w:color="auto"/>
            <w:left w:val="none" w:sz="0" w:space="0" w:color="auto"/>
            <w:bottom w:val="none" w:sz="0" w:space="0" w:color="auto"/>
            <w:right w:val="none" w:sz="0" w:space="0" w:color="auto"/>
          </w:divBdr>
          <w:divsChild>
            <w:div w:id="1712460566">
              <w:marLeft w:val="0"/>
              <w:marRight w:val="0"/>
              <w:marTop w:val="0"/>
              <w:marBottom w:val="0"/>
              <w:divBdr>
                <w:top w:val="none" w:sz="0" w:space="0" w:color="auto"/>
                <w:left w:val="none" w:sz="0" w:space="0" w:color="auto"/>
                <w:bottom w:val="none" w:sz="0" w:space="0" w:color="auto"/>
                <w:right w:val="none" w:sz="0" w:space="0" w:color="auto"/>
              </w:divBdr>
            </w:div>
          </w:divsChild>
        </w:div>
        <w:div w:id="1614509141">
          <w:marLeft w:val="0"/>
          <w:marRight w:val="0"/>
          <w:marTop w:val="0"/>
          <w:marBottom w:val="0"/>
          <w:divBdr>
            <w:top w:val="none" w:sz="0" w:space="0" w:color="auto"/>
            <w:left w:val="none" w:sz="0" w:space="0" w:color="auto"/>
            <w:bottom w:val="none" w:sz="0" w:space="0" w:color="auto"/>
            <w:right w:val="none" w:sz="0" w:space="0" w:color="auto"/>
          </w:divBdr>
          <w:divsChild>
            <w:div w:id="441874833">
              <w:marLeft w:val="0"/>
              <w:marRight w:val="0"/>
              <w:marTop w:val="0"/>
              <w:marBottom w:val="0"/>
              <w:divBdr>
                <w:top w:val="none" w:sz="0" w:space="0" w:color="auto"/>
                <w:left w:val="none" w:sz="0" w:space="0" w:color="auto"/>
                <w:bottom w:val="none" w:sz="0" w:space="0" w:color="auto"/>
                <w:right w:val="none" w:sz="0" w:space="0" w:color="auto"/>
              </w:divBdr>
            </w:div>
          </w:divsChild>
        </w:div>
        <w:div w:id="1430078044">
          <w:marLeft w:val="0"/>
          <w:marRight w:val="0"/>
          <w:marTop w:val="0"/>
          <w:marBottom w:val="0"/>
          <w:divBdr>
            <w:top w:val="none" w:sz="0" w:space="0" w:color="auto"/>
            <w:left w:val="none" w:sz="0" w:space="0" w:color="auto"/>
            <w:bottom w:val="none" w:sz="0" w:space="0" w:color="auto"/>
            <w:right w:val="none" w:sz="0" w:space="0" w:color="auto"/>
          </w:divBdr>
          <w:divsChild>
            <w:div w:id="4856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6500">
      <w:bodyDiv w:val="1"/>
      <w:marLeft w:val="0"/>
      <w:marRight w:val="0"/>
      <w:marTop w:val="0"/>
      <w:marBottom w:val="0"/>
      <w:divBdr>
        <w:top w:val="none" w:sz="0" w:space="0" w:color="auto"/>
        <w:left w:val="none" w:sz="0" w:space="0" w:color="auto"/>
        <w:bottom w:val="none" w:sz="0" w:space="0" w:color="auto"/>
        <w:right w:val="none" w:sz="0" w:space="0" w:color="auto"/>
      </w:divBdr>
    </w:div>
    <w:div w:id="1898396696">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 TargetMode="External"/><Relationship Id="rId18" Type="http://schemas.openxmlformats.org/officeDocument/2006/relationships/hyperlink" Target="https://sip.lex.pl/akty-prawne/dzu-dziennik-ustaw/prawo-zamowien-publicznych-18903829/art-4" TargetMode="External"/><Relationship Id="rId26" Type="http://schemas.openxmlformats.org/officeDocument/2006/relationships/hyperlink" Target="https://funduszeue.opolskie.pl/sites/default/files/field_extended_attachment_file/2024-10/procedura-skladania-zgloszen-o-podejrzeniu-niezgodnosci-z-kpp-do-praktyki-wdrazania-programu-regionalnego-feo2021-2027.pdf" TargetMode="External"/><Relationship Id="rId39" Type="http://schemas.openxmlformats.org/officeDocument/2006/relationships/hyperlink" Target="https://www.funduszeue.opolskie.pl/" TargetMode="External"/><Relationship Id="rId21" Type="http://schemas.openxmlformats.org/officeDocument/2006/relationships/hyperlink" Target="https://sip.lex.pl/akty-prawne/dzu-dziennik-ustaw/prawo-zamowien-publicznych-18903829/art-4" TargetMode="External"/><Relationship Id="rId34" Type="http://schemas.openxmlformats.org/officeDocument/2006/relationships/hyperlink" Target="https://www.funduszeeuropejskie.gov.pl/" TargetMode="External"/><Relationship Id="rId42" Type="http://schemas.openxmlformats.org/officeDocument/2006/relationships/hyperlink" Target="https://www.funduszeeuropejskie.gov.pl/" TargetMode="External"/><Relationship Id="rId47" Type="http://schemas.openxmlformats.org/officeDocument/2006/relationships/hyperlink" Target="https://www.funduszeeuropejskie.gov.pl/media/148730/Wytyczne_dotyczace_kwalifikowalnosci_wydatkow_na_lata_2021_2027_14_03_2025.pdf" TargetMode="External"/><Relationship Id="rId50" Type="http://schemas.openxmlformats.org/officeDocument/2006/relationships/hyperlink" Target="https://www.funduszeeuropejskie.gov.pl/media/111528/Wytyczne_monitorowanie_pdf.pdf"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6" TargetMode="External"/><Relationship Id="rId29" Type="http://schemas.openxmlformats.org/officeDocument/2006/relationships/hyperlink" Target="https://www.funduszeue.opolskie.pl/" TargetMode="External"/><Relationship Id="rId11" Type="http://schemas.openxmlformats.org/officeDocument/2006/relationships/hyperlink" Target="https://www.funduszeeuropejskie.gov.pl/" TargetMode="External"/><Relationship Id="rId24" Type="http://schemas.openxmlformats.org/officeDocument/2006/relationships/hyperlink" Target="https://www.funduszeeuropejskie.gov.pl/" TargetMode="External"/><Relationship Id="rId32" Type="http://schemas.openxmlformats.org/officeDocument/2006/relationships/hyperlink" Target="https://www.funduszeeuropejskie.gov.pl/" TargetMode="External"/><Relationship Id="rId37" Type="http://schemas.openxmlformats.org/officeDocument/2006/relationships/hyperlink" Target="https://www.funduszeue.opolskie.pl/" TargetMode="External"/><Relationship Id="rId40" Type="http://schemas.openxmlformats.org/officeDocument/2006/relationships/hyperlink" Target="https://www.funduszeeuropejskie.gov.pl/" TargetMode="External"/><Relationship Id="rId45" Type="http://schemas.openxmlformats.org/officeDocument/2006/relationships/hyperlink" Target="https://www.funduszeeuropejskie.gov.pl/media/126076/WytyczneEFSplus.pdf" TargetMode="External"/><Relationship Id="rId53" Type="http://schemas.openxmlformats.org/officeDocument/2006/relationships/hyperlink" Target="https://www.funduszeeuropejskie.gov.pl/media/128891/ksiega_marki_fe_styczen_2024.pdf" TargetMode="External"/><Relationship Id="rId5" Type="http://schemas.openxmlformats.org/officeDocument/2006/relationships/webSettings" Target="webSettings.xml"/><Relationship Id="rId10" Type="http://schemas.openxmlformats.org/officeDocument/2006/relationships/hyperlink" Target="https://www.funduszeue.opolskie.pl/" TargetMode="External"/><Relationship Id="rId19" Type="http://schemas.openxmlformats.org/officeDocument/2006/relationships/hyperlink" Target="https://sip.lex.pl/akty-prawne/dzu-dziennik-ustaw/prawo-zamowien-publicznych-18903829/art-5" TargetMode="External"/><Relationship Id="rId31" Type="http://schemas.openxmlformats.org/officeDocument/2006/relationships/hyperlink" Target="https://www.funduszeue.opolskie.pl/" TargetMode="External"/><Relationship Id="rId44" Type="http://schemas.openxmlformats.org/officeDocument/2006/relationships/hyperlink" Target="https://funduszeue.opolskie.pl/sites/default/files/field_extended_attachment_file/2025-01/regulamin-kop-konkurencyjny-wersja-5.pdf" TargetMode="External"/><Relationship Id="rId52" Type="http://schemas.openxmlformats.org/officeDocument/2006/relationships/hyperlink" Target="https://funduszeue.opolskie.pl/sites/default/files/field_extended_attachment_file/2025-03/podrecznik-wnioskodawcy-i-beneficjenta-funduszy-europejskich-na-lata-2021-2027-w-zakresie-informacji-i-promocji-1.pdf" TargetMode="Externa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sip.lex.pl/akty-prawne/dzu-dziennik-ustaw/prawo-zamowien-publicznych-18903829/art-4" TargetMode="External"/><Relationship Id="rId22" Type="http://schemas.openxmlformats.org/officeDocument/2006/relationships/hyperlink" Target="https://sip.lex.pl/akty-prawne/dzu-dziennik-ustaw/prawo-zamowien-publicznych-18903829/art-5" TargetMode="External"/><Relationship Id="rId27" Type="http://schemas.openxmlformats.org/officeDocument/2006/relationships/hyperlink" Target="https://funduszeue.opolskie.pl/sites/default/files/field_extended_attachment_file/2024-10/procedura-sluzaca-do-wlaczania-zapisow-kpon-do-praktyki-wdrazania-feo-2021-2027-z-zalacznikami.pdf" TargetMode="External"/><Relationship Id="rId30" Type="http://schemas.openxmlformats.org/officeDocument/2006/relationships/hyperlink" Target="https://www.funduszeeuropejskie.gov.pl/" TargetMode="External"/><Relationship Id="rId35" Type="http://schemas.openxmlformats.org/officeDocument/2006/relationships/hyperlink" Target="https://www.funduszeue.opolskie.pl/" TargetMode="External"/><Relationship Id="rId43" Type="http://schemas.openxmlformats.org/officeDocument/2006/relationships/hyperlink" Target="mailto:BIURORZECZNIKA@BRPO.GOV.PL" TargetMode="External"/><Relationship Id="rId48" Type="http://schemas.openxmlformats.org/officeDocument/2006/relationships/hyperlink" Target="https://www.funduszeeuropejskie.gov.pl/media/148700/wytyczne_032025.pdf"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funduszeeuropejskie.gov.pl/media/111931/Wytyczne_dotyczace_kontroli_w_programach_polityki_spojnosci_2021-2027.pdf" TargetMode="External"/><Relationship Id="rId3" Type="http://schemas.openxmlformats.org/officeDocument/2006/relationships/styles" Target="styles.xml"/><Relationship Id="rId12" Type="http://schemas.openxmlformats.org/officeDocument/2006/relationships/hyperlink" Target="https://www.funduszeue.opolskie.pl/" TargetMode="External"/><Relationship Id="rId17" Type="http://schemas.openxmlformats.org/officeDocument/2006/relationships/hyperlink" Target="https://sip.lex.pl/akty-prawne/dzu-dziennik-ustaw/prawo-zamowien-publicznych-18903829/art-4" TargetMode="External"/><Relationship Id="rId25" Type="http://schemas.openxmlformats.org/officeDocument/2006/relationships/hyperlink" Target="http://pw2021.opolskie.pl" TargetMode="External"/><Relationship Id="rId33" Type="http://schemas.openxmlformats.org/officeDocument/2006/relationships/hyperlink" Target="https://www.funduszeue.opolskie.pl/" TargetMode="External"/><Relationship Id="rId38" Type="http://schemas.openxmlformats.org/officeDocument/2006/relationships/hyperlink" Target="https://www.funduszeeuropejskie.gov.pl/" TargetMode="External"/><Relationship Id="rId46" Type="http://schemas.openxmlformats.org/officeDocument/2006/relationships/hyperlink" Target="https://www.funduszeeuropejskie.gov.pl/media/111539/Wytyczne_dotyczace_wyboru_projektow_na_lata_2021_2027.pdf" TargetMode="External"/><Relationship Id="rId20" Type="http://schemas.openxmlformats.org/officeDocument/2006/relationships/hyperlink" Target="https://sip.lex.pl/akty-prawne/dzu-dziennik-ustaw/prawo-zamowien-publicznych-18903829/art-6" TargetMode="External"/><Relationship Id="rId41" Type="http://schemas.openxmlformats.org/officeDocument/2006/relationships/hyperlink" Target="https://www.funduszeue.opolskie.pl/"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lex.pl/akty-prawne/dzu-dziennik-ustaw/prawo-zamowien-publicznych-18903829/art-5" TargetMode="External"/><Relationship Id="rId23" Type="http://schemas.openxmlformats.org/officeDocument/2006/relationships/hyperlink" Target="https://sip.lex.pl/akty-prawne/dzu-dziennik-ustaw/prawo-zamowien-publicznych-18903829/art-6" TargetMode="External"/><Relationship Id="rId28" Type="http://schemas.openxmlformats.org/officeDocument/2006/relationships/hyperlink" Target="https://www.funduszeue.opolskie.pl/" TargetMode="External"/><Relationship Id="rId36" Type="http://schemas.openxmlformats.org/officeDocument/2006/relationships/hyperlink" Target="https://www.funduszeeuropejskie.gov.pl/" TargetMode="External"/><Relationship Id="rId49" Type="http://schemas.openxmlformats.org/officeDocument/2006/relationships/hyperlink" Target="https://www.funduszeeuropejskie.gov.pl/media/116842/Wersja_finalna_Wytyczne_dotyczace_informacji_i_promocji_funduszy_europejskich_20212027.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unduszeue.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4C0D7-9232-48E6-B2DB-3076CB3F3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15494</Words>
  <Characters>92970</Characters>
  <Application>Microsoft Office Word</Application>
  <DocSecurity>0</DocSecurity>
  <Lines>774</Lines>
  <Paragraphs>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BONDAREWICZ</dc:creator>
  <cp:lastModifiedBy>k.lewczak@wup.opole.pl</cp:lastModifiedBy>
  <cp:revision>2</cp:revision>
  <cp:lastPrinted>2025-05-07T08:39:00Z</cp:lastPrinted>
  <dcterms:created xsi:type="dcterms:W3CDTF">2026-04-14T12:28:00Z</dcterms:created>
  <dcterms:modified xsi:type="dcterms:W3CDTF">2026-04-14T12:28:00Z</dcterms:modified>
</cp:coreProperties>
</file>