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AEE8" w14:textId="6EEDB0DA" w:rsidR="0066733E" w:rsidRPr="00B87E61" w:rsidRDefault="003500E0" w:rsidP="00B87E61">
      <w:pPr>
        <w:spacing w:after="120"/>
        <w:jc w:val="center"/>
        <w:rPr>
          <w:rFonts w:ascii="Calibri" w:hAnsi="Calibri" w:cs="Calibri"/>
          <w:b/>
          <w:sz w:val="32"/>
          <w:szCs w:val="32"/>
        </w:rPr>
      </w:pPr>
      <w:r w:rsidRPr="00B87E61">
        <w:rPr>
          <w:rFonts w:ascii="Calibri" w:hAnsi="Calibri" w:cs="Calibri"/>
          <w:b/>
          <w:sz w:val="32"/>
          <w:szCs w:val="32"/>
        </w:rPr>
        <w:t xml:space="preserve">Pytania i odpowiedzi </w:t>
      </w:r>
      <w:r w:rsidR="005D1030">
        <w:rPr>
          <w:rFonts w:ascii="Calibri" w:hAnsi="Calibri" w:cs="Calibri"/>
          <w:b/>
          <w:sz w:val="32"/>
          <w:szCs w:val="32"/>
        </w:rPr>
        <w:t xml:space="preserve">dla I naboru wniosków o dofinansowanie w działaniu 5.6 </w:t>
      </w:r>
      <w:r w:rsidR="005D1030" w:rsidRPr="005D1030">
        <w:rPr>
          <w:rFonts w:ascii="Calibri" w:hAnsi="Calibri" w:cs="Calibri"/>
          <w:b/>
          <w:i/>
          <w:iCs/>
          <w:sz w:val="32"/>
          <w:szCs w:val="32"/>
        </w:rPr>
        <w:t>Edukacja przedszkolna</w:t>
      </w:r>
      <w:r w:rsidR="005D1030">
        <w:rPr>
          <w:rFonts w:ascii="Calibri" w:hAnsi="Calibri" w:cs="Calibri"/>
          <w:b/>
          <w:sz w:val="32"/>
          <w:szCs w:val="32"/>
        </w:rPr>
        <w:t xml:space="preserve"> FEO 2021-2027</w:t>
      </w:r>
    </w:p>
    <w:p w14:paraId="49A8C31C" w14:textId="77777777" w:rsidR="0066733E" w:rsidRPr="007411DB" w:rsidRDefault="0066733E" w:rsidP="00B87E61">
      <w:pPr>
        <w:numPr>
          <w:ilvl w:val="0"/>
          <w:numId w:val="1"/>
        </w:numPr>
        <w:tabs>
          <w:tab w:val="num" w:pos="284"/>
        </w:tabs>
        <w:spacing w:after="120"/>
        <w:ind w:hanging="720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Czy w I typie projektu dot. tworzenia nowych miejsc przedszkolnych możliwe jest:</w:t>
      </w:r>
    </w:p>
    <w:p w14:paraId="6A51F84A" w14:textId="77777777" w:rsidR="0066733E" w:rsidRPr="007411DB" w:rsidRDefault="0066733E" w:rsidP="00B87E61">
      <w:pPr>
        <w:numPr>
          <w:ilvl w:val="0"/>
          <w:numId w:val="2"/>
        </w:numPr>
        <w:tabs>
          <w:tab w:val="clear" w:pos="720"/>
        </w:tabs>
        <w:spacing w:after="120"/>
        <w:ind w:left="567" w:hanging="283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sfinansowanie prac remontowych (np. odnowienie ścian, wymiana podłogi, zainstalowanie oświetlenia itp.) jeśli wynika to z przeprowadzonej diagnozy oraz budynek musi przejść takie prace by mogło rozpocząć swoje działanie OWP?</w:t>
      </w:r>
    </w:p>
    <w:p w14:paraId="65AF1708" w14:textId="77777777" w:rsidR="0066733E" w:rsidRPr="007411DB" w:rsidRDefault="0066733E" w:rsidP="00B87E61">
      <w:pPr>
        <w:numPr>
          <w:ilvl w:val="0"/>
          <w:numId w:val="2"/>
        </w:numPr>
        <w:tabs>
          <w:tab w:val="clear" w:pos="720"/>
        </w:tabs>
        <w:spacing w:after="120"/>
        <w:ind w:left="567" w:hanging="283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sfinansowanie wyposażenia placu zabaw?</w:t>
      </w:r>
    </w:p>
    <w:p w14:paraId="09137A2E" w14:textId="77777777" w:rsidR="0066733E" w:rsidRPr="007411DB" w:rsidRDefault="0066733E" w:rsidP="00B87E61">
      <w:pPr>
        <w:numPr>
          <w:ilvl w:val="0"/>
          <w:numId w:val="2"/>
        </w:numPr>
        <w:tabs>
          <w:tab w:val="clear" w:pos="720"/>
        </w:tabs>
        <w:spacing w:after="120"/>
        <w:ind w:left="567" w:hanging="283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sfinansowanie bieżącej działalności przedszkola (wynagrodzenia opiekunów, wyżywienie dzieci, ubezpieczenie NNW)? Jeśli tak to czy istnieje maksymalny czas dofinansowania bieżącej działalności (w poprzedniej perspektywie było to 12 m-</w:t>
      </w:r>
      <w:proofErr w:type="spellStart"/>
      <w:r w:rsidRPr="007411DB">
        <w:rPr>
          <w:rFonts w:ascii="Calibri" w:hAnsi="Calibri" w:cs="Calibri"/>
          <w:b/>
        </w:rPr>
        <w:t>cy</w:t>
      </w:r>
      <w:proofErr w:type="spellEnd"/>
      <w:r w:rsidRPr="007411DB">
        <w:rPr>
          <w:rFonts w:ascii="Calibri" w:hAnsi="Calibri" w:cs="Calibri"/>
          <w:b/>
        </w:rPr>
        <w:t>) czy ogranicza nas wyłącznie maksymalna długość projektu, tj. 30 m-</w:t>
      </w:r>
      <w:proofErr w:type="spellStart"/>
      <w:r w:rsidRPr="007411DB">
        <w:rPr>
          <w:rFonts w:ascii="Calibri" w:hAnsi="Calibri" w:cs="Calibri"/>
          <w:b/>
        </w:rPr>
        <w:t>cy</w:t>
      </w:r>
      <w:proofErr w:type="spellEnd"/>
      <w:r w:rsidRPr="007411DB">
        <w:rPr>
          <w:rFonts w:ascii="Calibri" w:hAnsi="Calibri" w:cs="Calibri"/>
          <w:b/>
        </w:rPr>
        <w:t>?</w:t>
      </w:r>
    </w:p>
    <w:p w14:paraId="63D3C5F1" w14:textId="7FA467E2" w:rsidR="0066733E" w:rsidRPr="007411DB" w:rsidRDefault="0066733E" w:rsidP="00B87E61">
      <w:pPr>
        <w:spacing w:after="120"/>
        <w:rPr>
          <w:rFonts w:ascii="Calibri" w:hAnsi="Calibri" w:cs="Calibri"/>
          <w:b/>
        </w:rPr>
      </w:pPr>
      <w:r w:rsidRPr="007411DB">
        <w:rPr>
          <w:rFonts w:ascii="Calibri" w:hAnsi="Calibri" w:cs="Calibri"/>
        </w:rPr>
        <w:t>W 1 typie projektu tj. tworzenie nowych miejsc wychowania przedszkolnego możliwa jest adaptacja oraz prace remontowe związane z dostosowaniem budynków lub pomieszczeń do nowej funkcji. Koszty te ponoszone są w ramach reguły cross-</w:t>
      </w:r>
      <w:proofErr w:type="spellStart"/>
      <w:r w:rsidRPr="007411DB">
        <w:rPr>
          <w:rFonts w:ascii="Calibri" w:hAnsi="Calibri" w:cs="Calibri"/>
        </w:rPr>
        <w:t>financingu</w:t>
      </w:r>
      <w:proofErr w:type="spellEnd"/>
      <w:r w:rsidRPr="007411DB">
        <w:rPr>
          <w:rFonts w:ascii="Calibri" w:hAnsi="Calibri" w:cs="Calibri"/>
        </w:rPr>
        <w:t xml:space="preserve"> i mogą stanowić maksymalnie 30% wydatków kwalifikowanych projektu. W 1 typie projektu możliwy jest</w:t>
      </w:r>
      <w:r w:rsidR="007878AD" w:rsidRPr="007411DB">
        <w:rPr>
          <w:rFonts w:ascii="Calibri" w:hAnsi="Calibri" w:cs="Calibri"/>
        </w:rPr>
        <w:t xml:space="preserve"> również zakup mebli, sprzętu i </w:t>
      </w:r>
      <w:r w:rsidRPr="007411DB">
        <w:rPr>
          <w:rFonts w:ascii="Calibri" w:hAnsi="Calibri" w:cs="Calibri"/>
        </w:rPr>
        <w:t>pojazdów poza limitem dotyczącym kosztów objętych regułą cross-</w:t>
      </w:r>
      <w:proofErr w:type="spellStart"/>
      <w:r w:rsidRPr="007411DB">
        <w:rPr>
          <w:rFonts w:ascii="Calibri" w:hAnsi="Calibri" w:cs="Calibri"/>
        </w:rPr>
        <w:t>financingu</w:t>
      </w:r>
      <w:proofErr w:type="spellEnd"/>
      <w:r w:rsidRPr="007411DB">
        <w:rPr>
          <w:rFonts w:ascii="Calibri" w:hAnsi="Calibri" w:cs="Calibri"/>
        </w:rPr>
        <w:t xml:space="preserve"> pod warunkiem, że zakupy te spełniają wymogi</w:t>
      </w:r>
      <w:r w:rsidR="007878AD" w:rsidRPr="007411DB">
        <w:rPr>
          <w:rFonts w:ascii="Calibri" w:hAnsi="Calibri" w:cs="Calibri"/>
        </w:rPr>
        <w:t>,</w:t>
      </w:r>
      <w:r w:rsidRPr="007411DB">
        <w:rPr>
          <w:rFonts w:ascii="Calibri" w:hAnsi="Calibri" w:cs="Calibri"/>
        </w:rPr>
        <w:t xml:space="preserve"> o których mowa w podrozdziale 2.4, pkt c lit i-iii </w:t>
      </w:r>
      <w:r w:rsidRPr="007411DB">
        <w:rPr>
          <w:rFonts w:ascii="Calibri" w:hAnsi="Calibri" w:cs="Calibri"/>
          <w:i/>
          <w:iCs/>
        </w:rPr>
        <w:t xml:space="preserve">Wytycznych w zakresie kwalifikowalności wydatków na lata 2021-2027. </w:t>
      </w:r>
      <w:r w:rsidRPr="007411DB">
        <w:rPr>
          <w:rFonts w:ascii="Calibri" w:hAnsi="Calibri" w:cs="Calibri"/>
        </w:rPr>
        <w:t xml:space="preserve">W ramach 1 typu projektu możliwe jest również finansowanie bieżącej działalności przedszkola. Bieżąca działalność nowo </w:t>
      </w:r>
      <w:r w:rsidR="007878AD" w:rsidRPr="007411DB">
        <w:rPr>
          <w:rFonts w:ascii="Calibri" w:hAnsi="Calibri" w:cs="Calibri"/>
        </w:rPr>
        <w:t>utworzonych miejsc w </w:t>
      </w:r>
      <w:r w:rsidRPr="007411DB">
        <w:rPr>
          <w:rFonts w:ascii="Calibri" w:hAnsi="Calibri" w:cs="Calibri"/>
        </w:rPr>
        <w:t>OWP, zgodnie z zapisami Regulaminu wyboru projektów może być finansowana do 30 miesięcy. Należy przy tym pamiętać, że zgodnie z zapisami kryterium merytorycznego szczegółowego nr 2 korzystanie z finansowania działalności bieżącej nowo utworzonych miejsc wychowania przedszkolnego obliguje organ prowadzący OWP do złożenia dekla</w:t>
      </w:r>
      <w:r w:rsidR="007878AD" w:rsidRPr="007411DB">
        <w:rPr>
          <w:rFonts w:ascii="Calibri" w:hAnsi="Calibri" w:cs="Calibri"/>
        </w:rPr>
        <w:t>racji, że działalność bieżąca w </w:t>
      </w:r>
      <w:r w:rsidRPr="007411DB">
        <w:rPr>
          <w:rFonts w:ascii="Calibri" w:hAnsi="Calibri" w:cs="Calibri"/>
        </w:rPr>
        <w:t xml:space="preserve">zakresie projektu EFS + nie będzie dofinansowana z krajowych środków publicznych przeznaczonych na finansowanie wychowania przedszkolnego. </w:t>
      </w:r>
    </w:p>
    <w:p w14:paraId="4E5D8C36" w14:textId="77777777" w:rsidR="0066733E" w:rsidRPr="007411DB" w:rsidRDefault="0066733E" w:rsidP="00B87E61">
      <w:pPr>
        <w:numPr>
          <w:ilvl w:val="0"/>
          <w:numId w:val="1"/>
        </w:numPr>
        <w:tabs>
          <w:tab w:val="num" w:pos="284"/>
        </w:tabs>
        <w:spacing w:after="120"/>
        <w:ind w:hanging="720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Czy wkład własny mogą stanowić wpłaty rodziców pokrywające opłatę za wyżywienie dziecka?</w:t>
      </w:r>
    </w:p>
    <w:p w14:paraId="75D8CF67" w14:textId="62523BE3" w:rsidR="0066733E" w:rsidRDefault="00061BB8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 xml:space="preserve">Wytyczne dotyczące kwalifikowalności wydatków na lata 2021-2027 nie ograniczają źródeł finansowania wkładu własnego zatem wkład własny wnoszony w postaci opłat rodziców  za wyżywienie dzieci może stanowić wkład własny w ramach projektu. Należy przy tym pamiętać, aby opłaty pobierane od rodziców dzieci były symboliczne i nie stanowiły </w:t>
      </w:r>
      <w:r w:rsidR="00C31A4F" w:rsidRPr="007411DB">
        <w:rPr>
          <w:rFonts w:ascii="Calibri" w:hAnsi="Calibri" w:cs="Calibri"/>
        </w:rPr>
        <w:t>istotnej bariery uczestnictwa w </w:t>
      </w:r>
      <w:r w:rsidRPr="007411DB">
        <w:rPr>
          <w:rFonts w:ascii="Calibri" w:hAnsi="Calibri" w:cs="Calibri"/>
        </w:rPr>
        <w:t xml:space="preserve">projekcie. </w:t>
      </w:r>
    </w:p>
    <w:p w14:paraId="4DD2CECA" w14:textId="77777777" w:rsidR="00E73FD2" w:rsidRPr="007411DB" w:rsidRDefault="00E73FD2" w:rsidP="00E73FD2">
      <w:pPr>
        <w:numPr>
          <w:ilvl w:val="0"/>
          <w:numId w:val="1"/>
        </w:numPr>
        <w:tabs>
          <w:tab w:val="num" w:pos="284"/>
        </w:tabs>
        <w:spacing w:after="120"/>
        <w:ind w:hanging="720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 xml:space="preserve">Czy zapis w Wytycznych dotyczących kwalifikowalności wydatków na lata 2021-2027 - Podrozdział 3.1. Zasada faktycznego ponoszenia wydatków, pkt. 2b: dodatki i wynagrodzenia wypłacone uczestnikom projektu przez stronę trzecią i poświadczone beneficjentowi projektu EFS+, a także FST w zakresie określonym w art. 8 ust. 2 lit. k, lit. l, lit. m oraz lit. o (z wyłączeniem inwestycji w infrastrukturę) rozporządzenia FST, pod warunkiem, że zostały poniesione zgodnie z przepisami prawa krajowego, z uwzględnieniem zasad wynikających z ustawy o rachunkowości, a ich wartość nie przekracza kosztów poniesionych przez stronę trzecią (wysokość wkładu musi wynikać z dokumentacji księgowej podmiotu wypłacającego, co może podlegać kontroli, i odnosić się wyłącznie do okresu, w którym uczestnik projektu </w:t>
      </w:r>
      <w:r w:rsidRPr="007411DB">
        <w:rPr>
          <w:rFonts w:ascii="Calibri" w:hAnsi="Calibri" w:cs="Calibri"/>
          <w:b/>
        </w:rPr>
        <w:lastRenderedPageBreak/>
        <w:t xml:space="preserve">uczestniczy we wsparciu) - </w:t>
      </w:r>
      <w:r w:rsidRPr="007411DB">
        <w:rPr>
          <w:rFonts w:ascii="Calibri" w:hAnsi="Calibri" w:cs="Calibri"/>
          <w:b/>
          <w:bCs/>
        </w:rPr>
        <w:t xml:space="preserve">należy rozumieć, że wkład własny może być wniesiony w postaci wynagrodzeń nauczycieli za czas ich udziału w szkoleniach/studiach podyplomowych? </w:t>
      </w:r>
    </w:p>
    <w:p w14:paraId="19998FD1" w14:textId="783CD4E0" w:rsidR="00B42A82" w:rsidRPr="007411DB" w:rsidRDefault="00E73FD2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Wynagrodzenie nauczycieli za czas ich udziału w szkoleniach/studiach podyplomowych może stanowić wkład własny. Wpisuje się on w dodatki i wynagrodzenia wypłacone uczestnikom projektu przez stronę trzecią i poświadczone beneficjentowi projektu EFS+, pod warunkiem, że zostały poniesione zgodnie z przepisami prawa krajowego.</w:t>
      </w:r>
    </w:p>
    <w:p w14:paraId="332EFFE5" w14:textId="77777777" w:rsidR="0066733E" w:rsidRPr="007411DB" w:rsidRDefault="0066733E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Na czym polega zachowanie trwałości projektu w odniesieniu do wydatków ponoszonych jako cross-</w:t>
      </w:r>
      <w:proofErr w:type="spellStart"/>
      <w:r w:rsidRPr="007411DB">
        <w:rPr>
          <w:rFonts w:ascii="Calibri" w:hAnsi="Calibri" w:cs="Calibri"/>
          <w:b/>
        </w:rPr>
        <w:t>financing</w:t>
      </w:r>
      <w:proofErr w:type="spellEnd"/>
      <w:r w:rsidRPr="007411DB">
        <w:rPr>
          <w:rFonts w:ascii="Calibri" w:hAnsi="Calibri" w:cs="Calibri"/>
          <w:b/>
        </w:rPr>
        <w:t>? O ile opis trwałości miejsc wychowania przedszkolnego jest w Zał</w:t>
      </w:r>
      <w:r w:rsidR="00061BB8" w:rsidRPr="007411DB">
        <w:rPr>
          <w:rFonts w:ascii="Calibri" w:hAnsi="Calibri" w:cs="Calibri"/>
          <w:b/>
        </w:rPr>
        <w:t>ączniku nr 5 szczegółowo opisany</w:t>
      </w:r>
      <w:r w:rsidRPr="007411DB">
        <w:rPr>
          <w:rFonts w:ascii="Calibri" w:hAnsi="Calibri" w:cs="Calibri"/>
          <w:b/>
        </w:rPr>
        <w:t>, tak w przypadku cross-</w:t>
      </w:r>
      <w:proofErr w:type="spellStart"/>
      <w:r w:rsidRPr="007411DB">
        <w:rPr>
          <w:rFonts w:ascii="Calibri" w:hAnsi="Calibri" w:cs="Calibri"/>
          <w:b/>
        </w:rPr>
        <w:t>financingu</w:t>
      </w:r>
      <w:proofErr w:type="spellEnd"/>
      <w:r w:rsidRPr="007411DB">
        <w:rPr>
          <w:rFonts w:ascii="Calibri" w:hAnsi="Calibri" w:cs="Calibri"/>
          <w:b/>
        </w:rPr>
        <w:t xml:space="preserve"> takiego uzasadnienia brakuje. Czy chodzi tutaj o to, że w sytuacji, gdy w budżecie zaplanowano wydatki spełniające przesłanki cross-</w:t>
      </w:r>
      <w:proofErr w:type="spellStart"/>
      <w:r w:rsidRPr="007411DB">
        <w:rPr>
          <w:rFonts w:ascii="Calibri" w:hAnsi="Calibri" w:cs="Calibri"/>
          <w:b/>
        </w:rPr>
        <w:t>financingu</w:t>
      </w:r>
      <w:proofErr w:type="spellEnd"/>
      <w:r w:rsidRPr="007411DB">
        <w:rPr>
          <w:rFonts w:ascii="Calibri" w:hAnsi="Calibri" w:cs="Calibri"/>
          <w:b/>
        </w:rPr>
        <w:t xml:space="preserve"> konieczne jest zapewnienie trwałości miejsc wychowania przedszkolnego przez okres 5 lat?</w:t>
      </w:r>
    </w:p>
    <w:p w14:paraId="2D1BCC29" w14:textId="77777777" w:rsidR="00061BB8" w:rsidRPr="007411DB" w:rsidRDefault="00061BB8" w:rsidP="00B87E61">
      <w:pPr>
        <w:spacing w:after="120"/>
        <w:contextualSpacing/>
        <w:rPr>
          <w:rFonts w:ascii="Calibri" w:eastAsia="Times New Roman" w:hAnsi="Calibri" w:cs="Calibri"/>
          <w:lang w:eastAsia="pl-PL"/>
        </w:rPr>
      </w:pPr>
      <w:r w:rsidRPr="007411DB">
        <w:rPr>
          <w:rFonts w:ascii="Calibri" w:eastAsia="Times New Roman" w:hAnsi="Calibri" w:cs="Calibri"/>
          <w:lang w:eastAsia="pl-PL"/>
        </w:rPr>
        <w:t>Jeżeli wnioskodawca decyduje się na realizację 1 typu projektu, w którym ponosi wydatki w ramach cross-</w:t>
      </w:r>
      <w:proofErr w:type="spellStart"/>
      <w:r w:rsidRPr="007411DB">
        <w:rPr>
          <w:rFonts w:ascii="Calibri" w:eastAsia="Times New Roman" w:hAnsi="Calibri" w:cs="Calibri"/>
          <w:lang w:eastAsia="pl-PL"/>
        </w:rPr>
        <w:t>financingu</w:t>
      </w:r>
      <w:proofErr w:type="spellEnd"/>
      <w:r w:rsidRPr="007411DB">
        <w:rPr>
          <w:rFonts w:ascii="Calibri" w:eastAsia="Times New Roman" w:hAnsi="Calibri" w:cs="Calibri"/>
          <w:lang w:eastAsia="pl-PL"/>
        </w:rPr>
        <w:t>, po zakończeniu projektu jest zobowiązany do zachowania trwałości w odniesieniu do dwóch aspektów:</w:t>
      </w:r>
    </w:p>
    <w:p w14:paraId="1E73FDD0" w14:textId="77777777" w:rsidR="00B42A82" w:rsidRPr="007411DB" w:rsidRDefault="00B42A82" w:rsidP="00B87E61">
      <w:pPr>
        <w:spacing w:after="120"/>
        <w:contextualSpacing/>
        <w:rPr>
          <w:rFonts w:ascii="Calibri" w:eastAsia="Times New Roman" w:hAnsi="Calibri" w:cs="Calibri"/>
          <w:lang w:eastAsia="pl-PL"/>
        </w:rPr>
      </w:pPr>
    </w:p>
    <w:p w14:paraId="62DCE1E3" w14:textId="77777777" w:rsidR="00061BB8" w:rsidRPr="007411DB" w:rsidRDefault="00061BB8" w:rsidP="00B87E61">
      <w:pPr>
        <w:spacing w:after="120"/>
        <w:ind w:left="284"/>
        <w:rPr>
          <w:rFonts w:ascii="Calibri" w:eastAsia="Times New Roman" w:hAnsi="Calibri" w:cs="Calibri"/>
          <w:lang w:eastAsia="pl-PL"/>
        </w:rPr>
      </w:pPr>
      <w:r w:rsidRPr="007411DB">
        <w:rPr>
          <w:rFonts w:ascii="Calibri" w:eastAsia="Times New Roman" w:hAnsi="Calibri" w:cs="Calibri"/>
          <w:lang w:eastAsia="pl-PL"/>
        </w:rPr>
        <w:t>- trwałość utworzonych miejsc wychowania przedszkolnego (zachowanie finansowania utworzonych miejsc przedszkolnych przez okres równy okresowi trwania projektu)</w:t>
      </w:r>
    </w:p>
    <w:p w14:paraId="4ED2ACB0" w14:textId="77777777" w:rsidR="00061BB8" w:rsidRPr="007411DB" w:rsidRDefault="00061BB8" w:rsidP="00B87E61">
      <w:pPr>
        <w:spacing w:after="120"/>
        <w:ind w:left="284"/>
        <w:rPr>
          <w:rFonts w:ascii="Calibri" w:eastAsia="Times New Roman" w:hAnsi="Calibri" w:cs="Calibri"/>
          <w:lang w:eastAsia="pl-PL"/>
        </w:rPr>
      </w:pPr>
      <w:r w:rsidRPr="007411DB">
        <w:rPr>
          <w:rFonts w:ascii="Calibri" w:eastAsia="Times New Roman" w:hAnsi="Calibri" w:cs="Calibri"/>
          <w:lang w:eastAsia="pl-PL"/>
        </w:rPr>
        <w:t>oraz</w:t>
      </w:r>
    </w:p>
    <w:p w14:paraId="0ADB09C1" w14:textId="47D98A88" w:rsidR="00061BB8" w:rsidRPr="00E73FD2" w:rsidRDefault="00061BB8" w:rsidP="00E73FD2">
      <w:pPr>
        <w:spacing w:after="120"/>
        <w:ind w:left="284"/>
        <w:rPr>
          <w:rFonts w:ascii="Calibri" w:eastAsia="Times New Roman" w:hAnsi="Calibri" w:cs="Calibri"/>
          <w:lang w:eastAsia="pl-PL"/>
        </w:rPr>
      </w:pPr>
      <w:r w:rsidRPr="007411DB">
        <w:rPr>
          <w:rFonts w:ascii="Calibri" w:eastAsia="Times New Roman" w:hAnsi="Calibri" w:cs="Calibri"/>
          <w:lang w:eastAsia="pl-PL"/>
        </w:rPr>
        <w:t>- obowiązek zachowania trwałości projektu zgodnie z art. 65 r</w:t>
      </w:r>
      <w:r w:rsidR="00C31A4F" w:rsidRPr="007411DB">
        <w:rPr>
          <w:rFonts w:ascii="Calibri" w:eastAsia="Times New Roman" w:hAnsi="Calibri" w:cs="Calibri"/>
          <w:lang w:eastAsia="pl-PL"/>
        </w:rPr>
        <w:t>ozporządzenia ogólnego, która w </w:t>
      </w:r>
      <w:r w:rsidRPr="007411DB">
        <w:rPr>
          <w:rFonts w:ascii="Calibri" w:eastAsia="Times New Roman" w:hAnsi="Calibri" w:cs="Calibri"/>
          <w:lang w:eastAsia="pl-PL"/>
        </w:rPr>
        <w:t>przypadku projektów EFS+ obowiązuje wyłącznie w odniesieniu do wydatków ponoszonych jako cross-</w:t>
      </w:r>
      <w:proofErr w:type="spellStart"/>
      <w:r w:rsidRPr="007411DB">
        <w:rPr>
          <w:rFonts w:ascii="Calibri" w:eastAsia="Times New Roman" w:hAnsi="Calibri" w:cs="Calibri"/>
          <w:lang w:eastAsia="pl-PL"/>
        </w:rPr>
        <w:t>financing</w:t>
      </w:r>
      <w:proofErr w:type="spellEnd"/>
      <w:r w:rsidRPr="007411DB">
        <w:rPr>
          <w:rFonts w:ascii="Calibri" w:eastAsia="Times New Roman" w:hAnsi="Calibri" w:cs="Calibri"/>
          <w:lang w:eastAsia="pl-PL"/>
        </w:rPr>
        <w:t xml:space="preserve"> i musi być zachowana przez okres 5 lat</w:t>
      </w:r>
      <w:r w:rsidR="006C2E5E">
        <w:rPr>
          <w:rFonts w:ascii="Calibri" w:eastAsia="Times New Roman" w:hAnsi="Calibri" w:cs="Calibri"/>
          <w:lang w:eastAsia="pl-PL"/>
        </w:rPr>
        <w:t xml:space="preserve"> (3 lat w przypadku MŚP-w odniesieniu do projektów, z którymi związany jest wymóg utrzymania inwestycji lub miejsc pracy).</w:t>
      </w:r>
    </w:p>
    <w:p w14:paraId="1011E32C" w14:textId="77777777" w:rsidR="0066733E" w:rsidRPr="007411DB" w:rsidRDefault="0066733E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Gdzie możemy znaleźć Taryfikator maksymalnych, dopuszczalnych cen towarów i usług?</w:t>
      </w:r>
    </w:p>
    <w:p w14:paraId="1944BFFB" w14:textId="77777777" w:rsidR="00061BB8" w:rsidRPr="007411DB" w:rsidRDefault="00061BB8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W ramach niniejszego naboru nie obowiązuje taryfikator maksymalnych, dopuszczalnych cen towarów i usług. Wszystkie koszty muszą być adekwatne do cen rynkowych.</w:t>
      </w:r>
    </w:p>
    <w:p w14:paraId="0F9041E2" w14:textId="77777777" w:rsidR="0066733E" w:rsidRPr="007411DB" w:rsidRDefault="0066733E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Chciałabym się również tylko upewnić, czy:</w:t>
      </w:r>
    </w:p>
    <w:p w14:paraId="2C3C248A" w14:textId="77777777" w:rsidR="0066733E" w:rsidRPr="007411DB" w:rsidRDefault="0066733E" w:rsidP="00B87E61">
      <w:pPr>
        <w:numPr>
          <w:ilvl w:val="0"/>
          <w:numId w:val="2"/>
        </w:numPr>
        <w:tabs>
          <w:tab w:val="clear" w:pos="720"/>
        </w:tabs>
        <w:spacing w:after="120"/>
        <w:ind w:left="567" w:hanging="283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 xml:space="preserve">w treści wniosku o dofinansowanie należy wykazać </w:t>
      </w:r>
      <w:r w:rsidRPr="007411DB">
        <w:rPr>
          <w:rFonts w:ascii="Calibri" w:hAnsi="Calibri" w:cs="Calibri"/>
          <w:b/>
          <w:u w:val="single"/>
        </w:rPr>
        <w:t>wybrane</w:t>
      </w:r>
      <w:r w:rsidRPr="007411DB">
        <w:rPr>
          <w:rFonts w:ascii="Calibri" w:hAnsi="Calibri" w:cs="Calibri"/>
          <w:b/>
        </w:rPr>
        <w:t xml:space="preserve"> przez nas wskaźniki wymienione w Załączniku nr 7, adekwatnie do zakresu zaplanowanych w projekcie działań?</w:t>
      </w:r>
    </w:p>
    <w:p w14:paraId="1A5286C5" w14:textId="22034D52" w:rsidR="0066733E" w:rsidRPr="007411DB" w:rsidRDefault="0066733E" w:rsidP="00B87E61">
      <w:pPr>
        <w:numPr>
          <w:ilvl w:val="0"/>
          <w:numId w:val="2"/>
        </w:numPr>
        <w:tabs>
          <w:tab w:val="clear" w:pos="720"/>
        </w:tabs>
        <w:spacing w:after="120"/>
        <w:ind w:left="567" w:hanging="283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w przypadku wartości projektu poniżej 200 tys. EUR ko</w:t>
      </w:r>
      <w:r w:rsidR="003500E0" w:rsidRPr="007411DB">
        <w:rPr>
          <w:rFonts w:ascii="Calibri" w:hAnsi="Calibri" w:cs="Calibri"/>
          <w:b/>
        </w:rPr>
        <w:t>szty bezpośrednie rozliczamy wg </w:t>
      </w:r>
      <w:r w:rsidRPr="007411DB">
        <w:rPr>
          <w:rFonts w:ascii="Calibri" w:hAnsi="Calibri" w:cs="Calibri"/>
          <w:b/>
        </w:rPr>
        <w:t xml:space="preserve">wydatków rzeczywiście poniesionych, a nie jak w poprzedniej perspektywie na podstawie kwot ryczałtowych? Uproszczoną metodą rozliczamy wyłącznie koszty pośrednie? </w:t>
      </w:r>
    </w:p>
    <w:p w14:paraId="51C7C952" w14:textId="77777777" w:rsidR="00061BB8" w:rsidRPr="007411DB" w:rsidRDefault="00061BB8" w:rsidP="00B87E61">
      <w:pPr>
        <w:spacing w:after="120"/>
        <w:rPr>
          <w:rFonts w:ascii="Calibri" w:eastAsia="Times New Roman" w:hAnsi="Calibri" w:cs="Calibri"/>
          <w:lang w:eastAsia="pl-PL"/>
        </w:rPr>
      </w:pPr>
      <w:r w:rsidRPr="007411DB">
        <w:rPr>
          <w:rFonts w:ascii="Calibri" w:eastAsia="Times New Roman" w:hAnsi="Calibri" w:cs="Calibri"/>
          <w:lang w:eastAsia="pl-PL"/>
        </w:rPr>
        <w:t>We wniosku o dofinansowanie należy wykazać wybrane przez Panią wskaźniki, adekwatne do zaplanowanych działań w projekcie.</w:t>
      </w:r>
    </w:p>
    <w:p w14:paraId="762013EE" w14:textId="787BFC94" w:rsidR="00B42A82" w:rsidRDefault="006C2E5E" w:rsidP="00B87E61">
      <w:pPr>
        <w:spacing w:after="12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Zgodnie z zapisami Regulaminu wyboru projektów dla działania 5.6 </w:t>
      </w:r>
      <w:r w:rsidRPr="006C2E5E">
        <w:rPr>
          <w:rFonts w:ascii="Calibri" w:eastAsia="Times New Roman" w:hAnsi="Calibri" w:cs="Calibri"/>
          <w:i/>
          <w:iCs/>
          <w:lang w:eastAsia="pl-PL"/>
        </w:rPr>
        <w:t>Edukacja przedszkolna</w:t>
      </w:r>
      <w:r>
        <w:rPr>
          <w:rFonts w:ascii="Calibri" w:eastAsia="Times New Roman" w:hAnsi="Calibri" w:cs="Calibri"/>
          <w:i/>
          <w:iCs/>
          <w:lang w:eastAsia="pl-PL"/>
        </w:rPr>
        <w:t xml:space="preserve">, </w:t>
      </w:r>
      <w:r w:rsidRPr="006C2E5E">
        <w:rPr>
          <w:rFonts w:ascii="Calibri" w:eastAsia="Times New Roman" w:hAnsi="Calibri" w:cs="Calibri"/>
          <w:lang w:eastAsia="pl-PL"/>
        </w:rPr>
        <w:t>pkt 29</w:t>
      </w:r>
      <w:r>
        <w:rPr>
          <w:rFonts w:ascii="Calibri" w:eastAsia="Times New Roman" w:hAnsi="Calibri" w:cs="Calibri"/>
          <w:i/>
          <w:i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6C2E5E">
        <w:rPr>
          <w:rFonts w:ascii="Calibri" w:eastAsia="Times New Roman" w:hAnsi="Calibri" w:cs="Calibri"/>
          <w:i/>
          <w:iCs/>
          <w:lang w:eastAsia="pl-PL"/>
        </w:rPr>
        <w:t>Uproszczone metody rozliczania wydatków</w:t>
      </w:r>
      <w:r>
        <w:rPr>
          <w:rFonts w:ascii="Calibri" w:eastAsia="Times New Roman" w:hAnsi="Calibri" w:cs="Calibri"/>
          <w:lang w:eastAsia="pl-PL"/>
        </w:rPr>
        <w:t xml:space="preserve">, </w:t>
      </w:r>
      <w:r w:rsidR="00061BB8" w:rsidRPr="007411DB">
        <w:rPr>
          <w:rFonts w:ascii="Calibri" w:eastAsia="Times New Roman" w:hAnsi="Calibri" w:cs="Calibri"/>
          <w:lang w:eastAsia="pl-PL"/>
        </w:rPr>
        <w:t xml:space="preserve">Koszty bezpośrednie </w:t>
      </w:r>
      <w:r w:rsidR="00061BB8" w:rsidRPr="006C2E5E">
        <w:rPr>
          <w:rFonts w:ascii="Calibri" w:eastAsia="Times New Roman" w:hAnsi="Calibri" w:cs="Calibri"/>
          <w:u w:val="single"/>
          <w:lang w:eastAsia="pl-PL"/>
        </w:rPr>
        <w:t xml:space="preserve">muszą </w:t>
      </w:r>
      <w:r w:rsidR="00061BB8" w:rsidRPr="006C2E5E">
        <w:rPr>
          <w:rFonts w:ascii="Calibri" w:eastAsia="Times New Roman" w:hAnsi="Calibri" w:cs="Calibri"/>
          <w:lang w:eastAsia="pl-PL"/>
        </w:rPr>
        <w:t>być</w:t>
      </w:r>
      <w:r w:rsidR="00061BB8" w:rsidRPr="007411DB">
        <w:rPr>
          <w:rFonts w:ascii="Calibri" w:eastAsia="Times New Roman" w:hAnsi="Calibri" w:cs="Calibri"/>
          <w:lang w:eastAsia="pl-PL"/>
        </w:rPr>
        <w:t xml:space="preserve"> rozliczane według wydatków rzeczywiście poniesionych, natomiast koszty pośrednie projektu rozliczane są </w:t>
      </w:r>
      <w:r w:rsidR="00061BB8" w:rsidRPr="006C2E5E">
        <w:rPr>
          <w:rFonts w:ascii="Calibri" w:eastAsia="Times New Roman" w:hAnsi="Calibri" w:cs="Calibri"/>
          <w:u w:val="single"/>
          <w:lang w:eastAsia="pl-PL"/>
        </w:rPr>
        <w:t>wyłącznie</w:t>
      </w:r>
      <w:r w:rsidR="00061BB8" w:rsidRPr="007411DB">
        <w:rPr>
          <w:rFonts w:ascii="Calibri" w:eastAsia="Times New Roman" w:hAnsi="Calibri" w:cs="Calibri"/>
          <w:lang w:eastAsia="pl-PL"/>
        </w:rPr>
        <w:t xml:space="preserve"> z wykorzystaniem stawek ryczałtowych.</w:t>
      </w:r>
    </w:p>
    <w:p w14:paraId="7F418F98" w14:textId="05A2AF06" w:rsidR="00CF06C5" w:rsidRPr="00CF06C5" w:rsidRDefault="006C2E5E" w:rsidP="00CF06C5">
      <w:pPr>
        <w:spacing w:after="12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Powyższe wynika</w:t>
      </w:r>
      <w:r w:rsidR="005D1030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 </w:t>
      </w:r>
      <w:r w:rsidR="00DA72C3" w:rsidRPr="00CF06C5">
        <w:rPr>
          <w:rFonts w:ascii="Calibri" w:eastAsia="Times New Roman" w:hAnsi="Calibri" w:cs="Calibri"/>
          <w:i/>
          <w:iCs/>
          <w:lang w:eastAsia="pl-PL"/>
        </w:rPr>
        <w:t>Wytycznych w zakresie kwalifikowalności wydatków na lata 2021-2027, które</w:t>
      </w:r>
      <w:r w:rsidR="00DA72C3">
        <w:rPr>
          <w:rFonts w:ascii="Calibri" w:eastAsia="Times New Roman" w:hAnsi="Calibri" w:cs="Calibri"/>
          <w:lang w:eastAsia="pl-PL"/>
        </w:rPr>
        <w:t xml:space="preserve"> stanowią</w:t>
      </w:r>
      <w:r w:rsidR="00A317ED">
        <w:rPr>
          <w:rFonts w:ascii="Calibri" w:eastAsia="Times New Roman" w:hAnsi="Calibri" w:cs="Calibri"/>
          <w:lang w:eastAsia="pl-PL"/>
        </w:rPr>
        <w:t>, że</w:t>
      </w:r>
      <w:r w:rsidR="00CF06C5" w:rsidRPr="00CF06C5">
        <w:rPr>
          <w:rFonts w:ascii="Calibri" w:eastAsia="Times New Roman" w:hAnsi="Calibri" w:cs="Calibri"/>
          <w:lang w:eastAsia="pl-PL"/>
        </w:rPr>
        <w:t xml:space="preserve">, że zgodnie z art. 53 ust. 2 rozporządzenia ogólnego, projekt współfinansowany ze </w:t>
      </w:r>
      <w:r w:rsidR="00CF06C5" w:rsidRPr="00CF06C5">
        <w:rPr>
          <w:rFonts w:ascii="Calibri" w:eastAsia="Times New Roman" w:hAnsi="Calibri" w:cs="Calibri"/>
          <w:lang w:eastAsia="pl-PL"/>
        </w:rPr>
        <w:lastRenderedPageBreak/>
        <w:t xml:space="preserve">środków EFRR, EFS+ lub FST, którego łączny koszt wyrażony w PLN nie przekracza równowartości 200 tys. EUR w dniu zawarcia umowy o dofinansowanie projektu/podjęcia decyzji o dofinansowaniu projektu (do przeliczenia łącznego kosztu projektu stosuje się miesięczny obrachunkowy kurs wymiany waluty stosowany przez KE , aktualny na dzień ogłoszenia naboru), rozliczany jest obligatoryjnie </w:t>
      </w:r>
      <w:r w:rsidR="00CF06C5" w:rsidRPr="00CF06C5">
        <w:rPr>
          <w:rFonts w:ascii="Calibri" w:eastAsia="Times New Roman" w:hAnsi="Calibri" w:cs="Calibri"/>
          <w:u w:val="single"/>
          <w:lang w:eastAsia="pl-PL"/>
        </w:rPr>
        <w:t>za pomocą uproszczonych metod rozliczania wydatków</w:t>
      </w:r>
      <w:r w:rsidR="00CF06C5" w:rsidRPr="00CF06C5">
        <w:rPr>
          <w:rFonts w:ascii="Calibri" w:eastAsia="Times New Roman" w:hAnsi="Calibri" w:cs="Calibri"/>
          <w:lang w:eastAsia="pl-PL"/>
        </w:rPr>
        <w:t xml:space="preserve">. </w:t>
      </w:r>
    </w:p>
    <w:p w14:paraId="56260F9A" w14:textId="4B92BDCF" w:rsidR="006C2E5E" w:rsidRDefault="00CF06C5" w:rsidP="00CF06C5">
      <w:pPr>
        <w:spacing w:after="120"/>
        <w:rPr>
          <w:rFonts w:ascii="Calibri" w:eastAsia="Times New Roman" w:hAnsi="Calibri" w:cs="Calibri"/>
          <w:lang w:eastAsia="pl-PL"/>
        </w:rPr>
      </w:pPr>
      <w:r w:rsidRPr="00CF06C5">
        <w:rPr>
          <w:rFonts w:ascii="Calibri" w:eastAsia="Times New Roman" w:hAnsi="Calibri" w:cs="Calibri"/>
          <w:lang w:eastAsia="pl-PL"/>
        </w:rPr>
        <w:t xml:space="preserve">Jedną z uproszczonych metod rozliczania wydatków jest </w:t>
      </w:r>
      <w:r w:rsidRPr="00CF06C5">
        <w:rPr>
          <w:rFonts w:ascii="Calibri" w:eastAsia="Times New Roman" w:hAnsi="Calibri" w:cs="Calibri"/>
          <w:u w:val="single"/>
          <w:lang w:eastAsia="pl-PL"/>
        </w:rPr>
        <w:t>rozliczanie kosztów pośrednich za pomocą stawek ryczałtowych.</w:t>
      </w:r>
      <w:r w:rsidRPr="00CF06C5">
        <w:rPr>
          <w:rFonts w:ascii="Calibri" w:eastAsia="Times New Roman" w:hAnsi="Calibri" w:cs="Calibri"/>
          <w:lang w:eastAsia="pl-PL"/>
        </w:rPr>
        <w:t xml:space="preserve"> Z uwagi, że Wnioskodawca obligatoryjnie stosuje jedną </w:t>
      </w:r>
      <w:r>
        <w:rPr>
          <w:rFonts w:ascii="Calibri" w:eastAsia="Times New Roman" w:hAnsi="Calibri" w:cs="Calibri"/>
          <w:lang w:eastAsia="pl-PL"/>
        </w:rPr>
        <w:t xml:space="preserve">ze wskazanych w Regulaminie </w:t>
      </w:r>
      <w:r w:rsidRPr="00CF06C5">
        <w:rPr>
          <w:rFonts w:ascii="Calibri" w:eastAsia="Times New Roman" w:hAnsi="Calibri" w:cs="Calibri"/>
          <w:lang w:eastAsia="pl-PL"/>
        </w:rPr>
        <w:t xml:space="preserve">  stawek kosztów pośrednich należy uznać, że w przypadku projektów, których równowartość nie przekracza  200 tys. EURO wymóg ich rozliczania uproszczonymi metodami rozliczania wydatków został spełniony.</w:t>
      </w:r>
    </w:p>
    <w:p w14:paraId="47A987FF" w14:textId="4BADB6FF" w:rsidR="00B42A82" w:rsidRPr="007411DB" w:rsidRDefault="00B42A82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7411DB">
        <w:rPr>
          <w:rFonts w:ascii="Calibri" w:eastAsia="Times New Roman" w:hAnsi="Calibri" w:cs="Calibri"/>
          <w:b/>
          <w:lang w:eastAsia="pl-PL"/>
        </w:rPr>
        <w:t xml:space="preserve">Proszę o informację czy w ramach konkursu z dz. 5.6 Edukacja </w:t>
      </w:r>
      <w:r w:rsidR="006A74DF" w:rsidRPr="007411DB">
        <w:rPr>
          <w:rFonts w:ascii="Calibri" w:eastAsia="Times New Roman" w:hAnsi="Calibri" w:cs="Calibri"/>
          <w:b/>
          <w:lang w:eastAsia="pl-PL"/>
        </w:rPr>
        <w:t>przedszkolna należy wypełnić we </w:t>
      </w:r>
      <w:r w:rsidRPr="007411DB">
        <w:rPr>
          <w:rFonts w:ascii="Calibri" w:eastAsia="Times New Roman" w:hAnsi="Calibri" w:cs="Calibri"/>
          <w:b/>
          <w:lang w:eastAsia="pl-PL"/>
        </w:rPr>
        <w:t xml:space="preserve">wniosku o dofinansowanie punkt 7.2 Analiza ryzyka. </w:t>
      </w:r>
    </w:p>
    <w:p w14:paraId="38E2D132" w14:textId="0F356813" w:rsidR="007411DB" w:rsidRPr="006C2E5E" w:rsidRDefault="00B42A82" w:rsidP="006C2E5E">
      <w:pPr>
        <w:spacing w:after="120"/>
        <w:rPr>
          <w:rFonts w:ascii="Calibri" w:eastAsia="Times New Roman" w:hAnsi="Calibri" w:cs="Calibri"/>
          <w:b/>
          <w:lang w:eastAsia="pl-PL"/>
        </w:rPr>
      </w:pPr>
      <w:r w:rsidRPr="007411DB">
        <w:rPr>
          <w:rFonts w:ascii="Calibri" w:hAnsi="Calibri" w:cs="Calibri"/>
        </w:rPr>
        <w:t xml:space="preserve">W regulaminie wyboru projektów dla działania 5.6 </w:t>
      </w:r>
      <w:r w:rsidRPr="007411DB">
        <w:rPr>
          <w:rFonts w:ascii="Calibri" w:hAnsi="Calibri" w:cs="Calibri"/>
          <w:i/>
        </w:rPr>
        <w:t>Edukacja przedszkolna</w:t>
      </w:r>
      <w:r w:rsidRPr="007411DB">
        <w:rPr>
          <w:rFonts w:ascii="Calibri" w:hAnsi="Calibri" w:cs="Calibri"/>
        </w:rPr>
        <w:t xml:space="preserve"> nie ma informacji o konieczności przeprowadzenia analizy ryzyka. Tym samym, zgodnie  punktem 7.2 </w:t>
      </w:r>
      <w:r w:rsidRPr="007411DB">
        <w:rPr>
          <w:rFonts w:ascii="Calibri" w:hAnsi="Calibri" w:cs="Calibri"/>
          <w:i/>
          <w:iCs/>
        </w:rPr>
        <w:t>Instrukcji wypełniania wniosku o dofinansowanie projektu w ramach FEO 2021-2027 (zakres EFS+)</w:t>
      </w:r>
      <w:r w:rsidR="00253F19" w:rsidRPr="007411DB">
        <w:rPr>
          <w:rFonts w:ascii="Calibri" w:hAnsi="Calibri" w:cs="Calibri"/>
        </w:rPr>
        <w:t>, w </w:t>
      </w:r>
      <w:r w:rsidRPr="007411DB">
        <w:rPr>
          <w:rFonts w:ascii="Calibri" w:hAnsi="Calibri" w:cs="Calibri"/>
        </w:rPr>
        <w:t>przypadku braku konieczności przeprowadzenia takiej analizy należy zaznaczyć pole "Nie dotyczy".</w:t>
      </w:r>
    </w:p>
    <w:p w14:paraId="70804D8B" w14:textId="77777777" w:rsidR="007411DB" w:rsidRPr="007411DB" w:rsidRDefault="007411DB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  <w:bCs/>
        </w:rPr>
        <w:t xml:space="preserve">Czy zajęcia dodatkowe mogą być realizowane w trakcie bezpłatnego czasu, tj. w czasie realizacji podstawy programowej </w:t>
      </w:r>
      <w:r w:rsidRPr="007411DB">
        <w:rPr>
          <w:rFonts w:ascii="Calibri" w:hAnsi="Calibri" w:cs="Calibri"/>
          <w:b/>
        </w:rPr>
        <w:t xml:space="preserve">(w poprzedniej perspektywie zajęcia specjalistyczne mogły być realizowane w czasie realizacji podstawy programowej) </w:t>
      </w:r>
      <w:r w:rsidRPr="007411DB">
        <w:rPr>
          <w:rFonts w:ascii="Calibri" w:hAnsi="Calibri" w:cs="Calibri"/>
          <w:b/>
          <w:bCs/>
        </w:rPr>
        <w:t>czy wszystkie zajęcia muszą być realizowane po podstawie programowej?</w:t>
      </w:r>
    </w:p>
    <w:p w14:paraId="052BBA4C" w14:textId="77777777" w:rsidR="007411DB" w:rsidRPr="007411DB" w:rsidRDefault="007411DB" w:rsidP="00B87E61">
      <w:pPr>
        <w:spacing w:after="120"/>
        <w:rPr>
          <w:rFonts w:ascii="Calibri" w:hAnsi="Calibri" w:cs="Calibri"/>
          <w:bCs/>
        </w:rPr>
      </w:pPr>
      <w:r w:rsidRPr="007411DB">
        <w:rPr>
          <w:rFonts w:ascii="Calibri" w:hAnsi="Calibri" w:cs="Calibri"/>
          <w:bCs/>
        </w:rPr>
        <w:t>Możliwość realizacji zajęć dodatkowych finansowanych ze środków EFS + w czasie bezpłatnego nauczania, wychowania i opieki świadczonych przez ośrodek wychowania przedszkolnego (przedszkola publiczne) na podstawie przepisów ustawy z 14 grudnia 2016r. Prawo oświatowe nie została uregulowana  w Wytycznych dotyczących realizacji projektów z udziałem środków Europejskiego Funduszu Społecznego Plus w regionalnych pro</w:t>
      </w:r>
      <w:r>
        <w:rPr>
          <w:rFonts w:ascii="Calibri" w:hAnsi="Calibri" w:cs="Calibri"/>
          <w:bCs/>
        </w:rPr>
        <w:t>gramach na lata 2021–2027 ani w </w:t>
      </w:r>
      <w:r w:rsidRPr="007411DB">
        <w:rPr>
          <w:rFonts w:ascii="Calibri" w:hAnsi="Calibri" w:cs="Calibri"/>
          <w:bCs/>
        </w:rPr>
        <w:t>Regulaminie wyboru projektów dotyczącym projektów złożonych w ramach postępowania konkurencyjnego dla działania 5.6 Edukacja przedszkolna, priorytetu 5 Fundusze Europejskie wspierające opolski rynek pracy i edukację programu regio</w:t>
      </w:r>
      <w:r>
        <w:rPr>
          <w:rFonts w:ascii="Calibri" w:hAnsi="Calibri" w:cs="Calibri"/>
          <w:bCs/>
        </w:rPr>
        <w:t>nalnego FEO 2021-2027, nabór nr </w:t>
      </w:r>
      <w:r w:rsidRPr="007411DB">
        <w:rPr>
          <w:rFonts w:ascii="Calibri" w:hAnsi="Calibri" w:cs="Calibri"/>
          <w:bCs/>
        </w:rPr>
        <w:t xml:space="preserve">FEOP.05.06.-IP.02-001/23. </w:t>
      </w:r>
    </w:p>
    <w:p w14:paraId="79969F31" w14:textId="77777777" w:rsidR="007411DB" w:rsidRPr="007411DB" w:rsidRDefault="007411DB" w:rsidP="00B87E61">
      <w:pPr>
        <w:spacing w:after="120"/>
        <w:rPr>
          <w:rFonts w:ascii="Calibri" w:hAnsi="Calibri" w:cs="Calibri"/>
          <w:bCs/>
        </w:rPr>
      </w:pPr>
      <w:r w:rsidRPr="007411DB">
        <w:rPr>
          <w:rFonts w:ascii="Calibri" w:hAnsi="Calibri" w:cs="Calibri"/>
          <w:bCs/>
        </w:rPr>
        <w:t>Dlatego też z reguły nie będzie to przedmiotem oceny wnios</w:t>
      </w:r>
      <w:r>
        <w:rPr>
          <w:rFonts w:ascii="Calibri" w:hAnsi="Calibri" w:cs="Calibri"/>
          <w:bCs/>
        </w:rPr>
        <w:t>ku o dofinansowanie złożonego w </w:t>
      </w:r>
      <w:r w:rsidRPr="007411DB">
        <w:rPr>
          <w:rFonts w:ascii="Calibri" w:hAnsi="Calibri" w:cs="Calibri"/>
          <w:bCs/>
        </w:rPr>
        <w:t xml:space="preserve">odpowiedzi na ww. nabór i w związku z tym nie jest wymagane aby zamieszczać we wniosku informację w powyższym zakresie . </w:t>
      </w:r>
    </w:p>
    <w:p w14:paraId="226613BD" w14:textId="77777777" w:rsidR="007411DB" w:rsidRPr="007411DB" w:rsidRDefault="007411DB" w:rsidP="00B87E61">
      <w:pPr>
        <w:spacing w:after="120"/>
        <w:rPr>
          <w:rFonts w:ascii="Calibri" w:hAnsi="Calibri" w:cs="Calibri"/>
          <w:bCs/>
        </w:rPr>
      </w:pPr>
      <w:r w:rsidRPr="007411DB">
        <w:rPr>
          <w:rFonts w:ascii="Calibri" w:hAnsi="Calibri" w:cs="Calibri"/>
          <w:bCs/>
        </w:rPr>
        <w:t>Niemniej jednak należy zaznaczyć, że realizacja zajęć dodatkowych w czasie bezpłatnego wychowania, nauczania i opieki stwarza ryzyko podwójnego finansowania, tj. fin</w:t>
      </w:r>
      <w:r>
        <w:rPr>
          <w:rFonts w:ascii="Calibri" w:hAnsi="Calibri" w:cs="Calibri"/>
          <w:bCs/>
        </w:rPr>
        <w:t>ansowania w </w:t>
      </w:r>
      <w:r w:rsidRPr="007411DB">
        <w:rPr>
          <w:rFonts w:ascii="Calibri" w:hAnsi="Calibri" w:cs="Calibri"/>
          <w:bCs/>
        </w:rPr>
        <w:t>odniesieniu do tej samej grupy dzieci i w tym samym czasie, wynagrodzenia nauczyciela prowadzącego zajęcia w ramach godzin bezpłatnego nauczania i nauczyciela prowadzącego zajęcia dodatkowe. Na etapie kontroli projektu zostanie zweryfikowane (na podstawie listy obecności) czy nauczyciel/ specjalista realizujący zajęcia dodatkowe w ramach proj</w:t>
      </w:r>
      <w:r>
        <w:rPr>
          <w:rFonts w:ascii="Calibri" w:hAnsi="Calibri" w:cs="Calibri"/>
          <w:bCs/>
        </w:rPr>
        <w:t>ektu nie realizuje tych zajęć w </w:t>
      </w:r>
      <w:r w:rsidRPr="007411DB">
        <w:rPr>
          <w:rFonts w:ascii="Calibri" w:hAnsi="Calibri" w:cs="Calibri"/>
          <w:bCs/>
        </w:rPr>
        <w:t xml:space="preserve">tym samym czasie, w którym powinien realizować inne zajęcia za które otrzymuje wynagrodzenie.  Dlatego, co do zasady, zajęcia dodatkowe w projekcie powinny odbywać się poza czasem bezpłatnego nauczania, opieki, wychowania, wynikającym z przepisów Prawa oświatowego i ustawy o finansowaniu zadań oświatowych. W opinii Instytucji Pośredniczącej FEO 2021-2027 wyjątek mogą </w:t>
      </w:r>
      <w:r w:rsidRPr="007411DB">
        <w:rPr>
          <w:rFonts w:ascii="Calibri" w:hAnsi="Calibri" w:cs="Calibri"/>
          <w:bCs/>
        </w:rPr>
        <w:lastRenderedPageBreak/>
        <w:t xml:space="preserve">stanowić zajęcia specjalistyczne, o których mowa w Rozporządzeniu </w:t>
      </w:r>
      <w:r>
        <w:rPr>
          <w:rFonts w:ascii="Calibri" w:hAnsi="Calibri" w:cs="Calibri"/>
          <w:bCs/>
        </w:rPr>
        <w:t>MEN z dnia 9 sierpnia 2017 r. w </w:t>
      </w:r>
      <w:r w:rsidRPr="007411DB">
        <w:rPr>
          <w:rFonts w:ascii="Calibri" w:hAnsi="Calibri" w:cs="Calibri"/>
          <w:bCs/>
        </w:rPr>
        <w:t xml:space="preserve">sprawie zasad organizacji i udzielania pomocy psychologiczno-pedagogicznej w publicznych przedszkolach, szkołach i placówkach oraz zajęcia w ramach wczesnego wspomagania rozwoju, które mogą być realizowane w czasie bezpłatnego nauczania/ wychowania / opieki. Niniejsza opinia IP FEO 2021-2027, wymaga jednak potwierdzenia przez Ministerstwo Edukacji i Nauki, do którego zwrócimy się z prośbą o zajęcie stanowiska. Po otrzymaniu odpowiedzi z </w:t>
      </w:r>
      <w:proofErr w:type="spellStart"/>
      <w:r w:rsidRPr="007411DB">
        <w:rPr>
          <w:rFonts w:ascii="Calibri" w:hAnsi="Calibri" w:cs="Calibri"/>
          <w:bCs/>
        </w:rPr>
        <w:t>MEiN</w:t>
      </w:r>
      <w:proofErr w:type="spellEnd"/>
      <w:r w:rsidRPr="007411DB">
        <w:rPr>
          <w:rFonts w:ascii="Calibri" w:hAnsi="Calibri" w:cs="Calibri"/>
          <w:bCs/>
        </w:rPr>
        <w:t>, niezwłocznie przekażemy je do Państwa wiadomości.</w:t>
      </w:r>
    </w:p>
    <w:p w14:paraId="1C061E02" w14:textId="22B42702" w:rsidR="007411DB" w:rsidRPr="007411DB" w:rsidRDefault="007411DB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 xml:space="preserve">Jak należy rozumieć </w:t>
      </w:r>
      <w:proofErr w:type="spellStart"/>
      <w:r w:rsidRPr="007411DB">
        <w:rPr>
          <w:rFonts w:ascii="Calibri" w:hAnsi="Calibri" w:cs="Calibri"/>
          <w:b/>
        </w:rPr>
        <w:t>podkryterium</w:t>
      </w:r>
      <w:proofErr w:type="spellEnd"/>
      <w:r w:rsidRPr="007411DB">
        <w:rPr>
          <w:rFonts w:ascii="Calibri" w:hAnsi="Calibri" w:cs="Calibri"/>
          <w:b/>
        </w:rPr>
        <w:t xml:space="preserve"> 2. współpraca OWP z innymi placówkami w celu integracji dzieci i dostosowania OWP do potrzeb tych dzieci w ramach kryterium</w:t>
      </w:r>
      <w:r w:rsidR="005D0A16">
        <w:rPr>
          <w:rFonts w:ascii="Calibri" w:hAnsi="Calibri" w:cs="Calibri"/>
          <w:b/>
        </w:rPr>
        <w:t xml:space="preserve"> pn.</w:t>
      </w:r>
      <w:r w:rsidRPr="007411DB">
        <w:rPr>
          <w:rFonts w:ascii="Calibri" w:hAnsi="Calibri" w:cs="Calibri"/>
          <w:b/>
        </w:rPr>
        <w:t xml:space="preserve"> </w:t>
      </w:r>
      <w:r w:rsidRPr="005D0A16">
        <w:rPr>
          <w:rFonts w:ascii="Calibri" w:hAnsi="Calibri" w:cs="Calibri"/>
          <w:b/>
          <w:u w:val="single"/>
        </w:rPr>
        <w:t>Projekt zakłada wsparcie edukacji włączającej</w:t>
      </w:r>
      <w:r w:rsidR="005D0A16">
        <w:rPr>
          <w:rFonts w:ascii="Calibri" w:hAnsi="Calibri" w:cs="Calibri"/>
          <w:b/>
          <w:u w:val="single"/>
        </w:rPr>
        <w:t xml:space="preserve"> (</w:t>
      </w:r>
      <w:r w:rsidR="005D0A16" w:rsidRPr="005D1030">
        <w:rPr>
          <w:rFonts w:ascii="Calibri" w:hAnsi="Calibri" w:cs="Calibri"/>
          <w:b/>
        </w:rPr>
        <w:t>kryterium merytoryczne szczegółowe</w:t>
      </w:r>
      <w:r w:rsidR="005D1030" w:rsidRPr="005D1030">
        <w:rPr>
          <w:rFonts w:ascii="Calibri" w:hAnsi="Calibri" w:cs="Calibri"/>
          <w:b/>
        </w:rPr>
        <w:t xml:space="preserve"> punktowane </w:t>
      </w:r>
      <w:r w:rsidR="005D0A16" w:rsidRPr="005D1030">
        <w:rPr>
          <w:rFonts w:ascii="Calibri" w:hAnsi="Calibri" w:cs="Calibri"/>
          <w:b/>
        </w:rPr>
        <w:t>nr 2)</w:t>
      </w:r>
      <w:r w:rsidRPr="005D1030">
        <w:rPr>
          <w:rFonts w:ascii="Calibri" w:hAnsi="Calibri" w:cs="Calibri"/>
          <w:b/>
        </w:rPr>
        <w:t>,</w:t>
      </w:r>
      <w:r w:rsidRPr="007411DB">
        <w:rPr>
          <w:rFonts w:ascii="Calibri" w:hAnsi="Calibri" w:cs="Calibri"/>
          <w:b/>
        </w:rPr>
        <w:t xml:space="preserve"> w tym działania poprawiające dostępność dla dzieci ze specjalnymi potrzebami edukacyjnymi. Pytanie dotyczy konkretnie współpracy OWP z innymi placówkami. Czy punktowana będzie współpraca OWP z placówką specjalną prowadzoną przez ten sam organ prowadzący? Czy punktowana będzie współpraca już realizowana czy nawiązana dopiero w ramach projektu? Czy w ramach tego kryterium punktowana będzie współpraca z zagraniczną placówką wychowania przedszkolnego? </w:t>
      </w:r>
    </w:p>
    <w:p w14:paraId="31B9FABC" w14:textId="43C624FC" w:rsidR="007411DB" w:rsidRPr="007411DB" w:rsidRDefault="007411DB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W odniesieniu do kryt</w:t>
      </w:r>
      <w:r w:rsidR="0014696D">
        <w:rPr>
          <w:rFonts w:ascii="Calibri" w:hAnsi="Calibri" w:cs="Calibri"/>
        </w:rPr>
        <w:t>erium merytorycznego szczegółowego</w:t>
      </w:r>
      <w:r w:rsidRPr="007411DB">
        <w:rPr>
          <w:rFonts w:ascii="Calibri" w:hAnsi="Calibri" w:cs="Calibri"/>
        </w:rPr>
        <w:t xml:space="preserve"> punktowanego </w:t>
      </w:r>
      <w:r w:rsidR="005D0A16">
        <w:rPr>
          <w:rFonts w:ascii="Calibri" w:hAnsi="Calibri" w:cs="Calibri"/>
        </w:rPr>
        <w:t>nr</w:t>
      </w:r>
      <w:r w:rsidRPr="007411DB">
        <w:rPr>
          <w:rFonts w:ascii="Calibri" w:hAnsi="Calibri" w:cs="Calibri"/>
        </w:rPr>
        <w:t xml:space="preserve"> 2 Projekt zakłada wsparcie edukacji włączającej, w tym działania poprawiające dostępność dla dzieci ze specjalnymi potrzebami edukacyjnymi w definicji kryterium nie wskazano jakie to będą placówki więc możliwe jest przyznanie punktów za współpracę z placówkami prowadzonymi przez ten sam organ prowadzący czy z placówkami, z którymi już nawiązano taką współpracę. W obydwu przypadkach należy jednak opisać w jaki sposób ta współpraca będzie przebiegała w odniesieniu do grup docelowych objętych wsparciem w ramach projektu. </w:t>
      </w:r>
    </w:p>
    <w:p w14:paraId="46D4C721" w14:textId="77777777" w:rsidR="007411DB" w:rsidRPr="007411DB" w:rsidRDefault="007411DB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Jednocześnie należy mieć na uwadze, że celem interwencji EFS poprzez realizację projektów jest poprawa/ zwiększenie efektywności procesu edukacji. W związk</w:t>
      </w:r>
      <w:r>
        <w:rPr>
          <w:rFonts w:ascii="Calibri" w:hAnsi="Calibri" w:cs="Calibri"/>
        </w:rPr>
        <w:t>u z tym działania realizowane w </w:t>
      </w:r>
      <w:r w:rsidRPr="007411DB">
        <w:rPr>
          <w:rFonts w:ascii="Calibri" w:hAnsi="Calibri" w:cs="Calibri"/>
        </w:rPr>
        <w:t>ramach projektu powinny nieć charakter wsparcia dodatkowego/ uzupełniającego tj. nie powinny zastępować skali/intensywności działań realizowanych uprzednio poza projektem w danym OWP.</w:t>
      </w:r>
    </w:p>
    <w:p w14:paraId="3F31322D" w14:textId="4D213A11" w:rsidR="007411DB" w:rsidRPr="005D1030" w:rsidRDefault="007411DB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Jeśli chodzi o współpracę z zagraniczną placówką wychowania p</w:t>
      </w:r>
      <w:r>
        <w:rPr>
          <w:rFonts w:ascii="Calibri" w:hAnsi="Calibri" w:cs="Calibri"/>
        </w:rPr>
        <w:t>rzedszkolnego, to zaznaczam, że </w:t>
      </w:r>
      <w:r w:rsidRPr="007411DB">
        <w:rPr>
          <w:rFonts w:ascii="Calibri" w:hAnsi="Calibri" w:cs="Calibri"/>
        </w:rPr>
        <w:t>projekty w ramach działania 5.6 FEO 2021-2027 nie są projektami współpracy ponadnarodowej,  możliwość współpracy z zagraniczną placówką wychowania przedszkolnego będzie możliwa jeżeli będzie stanowiła wyłącznie element realizowanego projektu oraz o ile będzie uzasadniona.</w:t>
      </w:r>
    </w:p>
    <w:p w14:paraId="5D5EAE67" w14:textId="77777777" w:rsidR="007411DB" w:rsidRPr="007411DB" w:rsidRDefault="007411DB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>Czy należy rozumieć, że spełnienie kryterium Projekt zakłada w</w:t>
      </w:r>
      <w:r>
        <w:rPr>
          <w:rFonts w:ascii="Calibri" w:hAnsi="Calibri" w:cs="Calibri"/>
          <w:b/>
        </w:rPr>
        <w:t>sparcie edukacji włączającej, w </w:t>
      </w:r>
      <w:r w:rsidRPr="007411DB">
        <w:rPr>
          <w:rFonts w:ascii="Calibri" w:hAnsi="Calibri" w:cs="Calibri"/>
          <w:b/>
        </w:rPr>
        <w:t xml:space="preserve">tym działania poprawiające dostępność dla dzieci ze specjalnymi potrzebami edukacyjnymi będzie oceniane na poziomie projektu (obejmującego klika placówek), a nie na poziomie jednej placówki. W opisie kryterium nie ma informacji, że kryterium musi być spełnione w całości przez daną placówkę, w związku z czym pytanie bardziej dla upewnienia się co do kierunku myślenia. </w:t>
      </w:r>
    </w:p>
    <w:p w14:paraId="67DBFC24" w14:textId="22E92401" w:rsidR="0014696D" w:rsidRDefault="007411DB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 xml:space="preserve">Nawiązując do pytania dotyczącego kryterium merytorycznego szczegółowego punktowanego </w:t>
      </w:r>
      <w:r w:rsidR="005D0A16">
        <w:rPr>
          <w:rFonts w:ascii="Calibri" w:hAnsi="Calibri" w:cs="Calibri"/>
        </w:rPr>
        <w:t>nr 2</w:t>
      </w:r>
      <w:r w:rsidRPr="007411DB">
        <w:rPr>
          <w:rFonts w:ascii="Calibri" w:hAnsi="Calibri" w:cs="Calibri"/>
        </w:rPr>
        <w:t xml:space="preserve"> Projekt zakłada wsparcie edukacji włączającej, w tym działania poprawiające dostępność dla dzieci ze specjalnymi potrzebami edukacyjnymi, kryterium nie musi być spełnione na poziomie wszystkich placówek obejmowanych wsparciem w ramach projektu, gdyż takich (zawężających) zapisów nie ujęto w jego definicji.</w:t>
      </w:r>
    </w:p>
    <w:p w14:paraId="05C0A91C" w14:textId="77777777" w:rsidR="00E73FD2" w:rsidRPr="007411DB" w:rsidRDefault="00E73FD2" w:rsidP="00B87E61">
      <w:pPr>
        <w:spacing w:after="120"/>
        <w:rPr>
          <w:rFonts w:ascii="Calibri" w:hAnsi="Calibri" w:cs="Calibri"/>
        </w:rPr>
      </w:pPr>
    </w:p>
    <w:p w14:paraId="7D64D628" w14:textId="77777777" w:rsidR="007411DB" w:rsidRPr="007411DB" w:rsidRDefault="007411DB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  <w:bCs/>
        </w:rPr>
        <w:lastRenderedPageBreak/>
        <w:t>Czy jeśli wniosek o dofinansowanie będzie podpisany przez z-</w:t>
      </w:r>
      <w:proofErr w:type="spellStart"/>
      <w:r w:rsidRPr="007411DB">
        <w:rPr>
          <w:rFonts w:ascii="Calibri" w:hAnsi="Calibri" w:cs="Calibri"/>
          <w:b/>
          <w:bCs/>
        </w:rPr>
        <w:t>cę</w:t>
      </w:r>
      <w:proofErr w:type="spellEnd"/>
      <w:r w:rsidRPr="007411DB">
        <w:rPr>
          <w:rFonts w:ascii="Calibri" w:hAnsi="Calibri" w:cs="Calibri"/>
          <w:b/>
          <w:bCs/>
        </w:rPr>
        <w:t xml:space="preserve"> burmistrza oraz z-</w:t>
      </w:r>
      <w:proofErr w:type="spellStart"/>
      <w:r w:rsidRPr="007411DB">
        <w:rPr>
          <w:rFonts w:ascii="Calibri" w:hAnsi="Calibri" w:cs="Calibri"/>
          <w:b/>
          <w:bCs/>
        </w:rPr>
        <w:t>cę</w:t>
      </w:r>
      <w:proofErr w:type="spellEnd"/>
      <w:r w:rsidRPr="007411DB">
        <w:rPr>
          <w:rFonts w:ascii="Calibri" w:hAnsi="Calibri" w:cs="Calibri"/>
          <w:b/>
          <w:bCs/>
        </w:rPr>
        <w:t xml:space="preserve"> skarbnika, to muszą oni mieć specjalne upoważnienia do podpisania wniosku (tak jak to było w poprzedniej perspektywie). </w:t>
      </w:r>
      <w:r w:rsidRPr="007411DB">
        <w:rPr>
          <w:rFonts w:ascii="Calibri" w:hAnsi="Calibri" w:cs="Calibri"/>
          <w:b/>
        </w:rPr>
        <w:t xml:space="preserve">Zgodnie z obowiązującym prawem, z-ca Burmistrza zastępuje Burmistrza w czasie jego nieobecności, natomiast z-ca skarbnika zastępuje go na podstawie upoważnienia wystawionego przez skarbnika.  </w:t>
      </w:r>
    </w:p>
    <w:p w14:paraId="2078AEA6" w14:textId="77777777" w:rsidR="007411DB" w:rsidRPr="007411DB" w:rsidRDefault="007411DB" w:rsidP="00B87E61">
      <w:pPr>
        <w:pStyle w:val="Akapitzlist"/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7411DB">
        <w:rPr>
          <w:rFonts w:ascii="Calibri" w:hAnsi="Calibri" w:cs="Calibri"/>
          <w:sz w:val="22"/>
          <w:szCs w:val="22"/>
        </w:rPr>
        <w:t>Co do zasady jeżeli z przepisów prawa, statusu jednostki, aktu powołującego jednostkę w sposób jednoznaczny wynika kto jest upoważniony do podpisania wniosku o dofinansowanie nie ma konieczności posiadania specjalnych upoważnień do podpisania wniosku. Jednocześnie w opinii IP FEO 2021-2027 do zaciągania zobowiązań w imieniu Gminy zgodnie z ust</w:t>
      </w:r>
      <w:r>
        <w:rPr>
          <w:rFonts w:ascii="Calibri" w:hAnsi="Calibri" w:cs="Calibri"/>
          <w:sz w:val="22"/>
          <w:szCs w:val="22"/>
        </w:rPr>
        <w:t>awą z 8 marca 1990 r. o </w:t>
      </w:r>
      <w:r w:rsidRPr="007411DB">
        <w:rPr>
          <w:rFonts w:ascii="Calibri" w:hAnsi="Calibri" w:cs="Calibri"/>
          <w:sz w:val="22"/>
          <w:szCs w:val="22"/>
        </w:rPr>
        <w:t>samorządzie gminnym z mocy prawa upoważniony jest Burmistrz. Jeżeli wniosek o dofinansowanie ma zostać podpisany przez inną osobę konieczne jest udzielenie upoważnienia. Sam fakt pełnienia funkcji zastępcy Burmistrza nie upoważnia do składania oświadczeń woli bowiem zgodnie z art. 46 ust. 1 ustawy o samorządzie gminnym  niezbędne jest udzielenie stosownego upoważnienia w tym zakresie.</w:t>
      </w:r>
    </w:p>
    <w:p w14:paraId="50D0E25B" w14:textId="77777777" w:rsidR="007411DB" w:rsidRPr="007411DB" w:rsidRDefault="007411DB" w:rsidP="00B87E61">
      <w:pPr>
        <w:pStyle w:val="Akapitzlist"/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7411DB">
        <w:rPr>
          <w:rFonts w:ascii="Calibri" w:hAnsi="Calibri" w:cs="Calibri"/>
          <w:sz w:val="22"/>
          <w:szCs w:val="22"/>
        </w:rPr>
        <w:t>IP nie jest znany zakres ewentualnego upoważnienia do składania oświadczeń woli udzielonego zastępcy Burmistrza w opisanym przez Panią przypadku. Realizacja projektu współfinansowanego z</w:t>
      </w:r>
      <w:r>
        <w:rPr>
          <w:rFonts w:ascii="Calibri" w:hAnsi="Calibri" w:cs="Calibri"/>
          <w:sz w:val="22"/>
          <w:szCs w:val="22"/>
        </w:rPr>
        <w:t> </w:t>
      </w:r>
      <w:r w:rsidRPr="007411DB">
        <w:rPr>
          <w:rFonts w:ascii="Calibri" w:hAnsi="Calibri" w:cs="Calibri"/>
          <w:sz w:val="22"/>
          <w:szCs w:val="22"/>
        </w:rPr>
        <w:t>funduszy europejskich jest zadaniem specjalnym, wykraczającym po</w:t>
      </w:r>
      <w:r>
        <w:rPr>
          <w:rFonts w:ascii="Calibri" w:hAnsi="Calibri" w:cs="Calibri"/>
          <w:sz w:val="22"/>
          <w:szCs w:val="22"/>
        </w:rPr>
        <w:t>za bieżącą działalność gminy. W </w:t>
      </w:r>
      <w:r w:rsidRPr="007411DB">
        <w:rPr>
          <w:rFonts w:ascii="Calibri" w:hAnsi="Calibri" w:cs="Calibri"/>
          <w:sz w:val="22"/>
          <w:szCs w:val="22"/>
        </w:rPr>
        <w:t>związku z powyższym w opinii IP wymagane jest stosowne upoważnienie do składania oświadczeń woli w związku z realizacją projektu. Upoważnienie takie może zostać udzielone na czas nieobecności Burmistrza jak i w czasie kiedy Burmistrz pełni swoje obowiązki. Decyzję w tym zakresie podejmuje Burmistrz.</w:t>
      </w:r>
    </w:p>
    <w:p w14:paraId="7888A4E8" w14:textId="77777777" w:rsidR="007411DB" w:rsidRPr="007411DB" w:rsidRDefault="007411DB" w:rsidP="00B87E61">
      <w:pPr>
        <w:pStyle w:val="Akapitzlist"/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7411DB">
        <w:rPr>
          <w:rFonts w:ascii="Calibri" w:hAnsi="Calibri" w:cs="Calibri"/>
          <w:sz w:val="22"/>
          <w:szCs w:val="22"/>
        </w:rPr>
        <w:t>Podobnie ma się sytuacja z kontrasygnatą, której dokonuje Skarbnik lub osoba przez niego upoważniona. Upoważnienie do kontrasygnowania może zostać udzielone zarówno na czas nieobecności Skarbnika jak na czas kiedy Skarbnik pełni swoje obowiązki. Decyzję w tym zakresie podejmuje Skarbnik.</w:t>
      </w:r>
    </w:p>
    <w:p w14:paraId="71842F16" w14:textId="0EBD838F" w:rsidR="0014696D" w:rsidRPr="007411DB" w:rsidRDefault="007411DB" w:rsidP="00B87E61">
      <w:pPr>
        <w:pStyle w:val="Akapitzlist"/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7411DB">
        <w:rPr>
          <w:rFonts w:ascii="Calibri" w:hAnsi="Calibri" w:cs="Calibri"/>
          <w:sz w:val="22"/>
          <w:szCs w:val="22"/>
        </w:rPr>
        <w:t>Jednocześnie pragnę poinformować, że w obecnej perspektywie finansowej, w programie Fundusze Europejskie dla Opolskiego w przypadku EFS+ nie istnieje</w:t>
      </w:r>
      <w:r>
        <w:rPr>
          <w:rFonts w:ascii="Calibri" w:hAnsi="Calibri" w:cs="Calibri"/>
          <w:sz w:val="22"/>
          <w:szCs w:val="22"/>
        </w:rPr>
        <w:t xml:space="preserve"> możliwość dodania do wniosku o </w:t>
      </w:r>
      <w:r w:rsidRPr="007411DB">
        <w:rPr>
          <w:rFonts w:ascii="Calibri" w:hAnsi="Calibri" w:cs="Calibri"/>
          <w:sz w:val="22"/>
          <w:szCs w:val="22"/>
        </w:rPr>
        <w:t>dofinansowanie projektu załączników. Jeżeli dana osoba podpisuje wniosek a z przepisów prawa powszechnie obowiązującego, statutu jednostki ,</w:t>
      </w:r>
      <w:r w:rsidR="004F2144">
        <w:rPr>
          <w:rFonts w:ascii="Calibri" w:hAnsi="Calibri" w:cs="Calibri"/>
          <w:sz w:val="22"/>
          <w:szCs w:val="22"/>
        </w:rPr>
        <w:t xml:space="preserve"> </w:t>
      </w:r>
      <w:r w:rsidRPr="007411DB">
        <w:rPr>
          <w:rFonts w:ascii="Calibri" w:hAnsi="Calibri" w:cs="Calibri"/>
          <w:sz w:val="22"/>
          <w:szCs w:val="22"/>
        </w:rPr>
        <w:t>aktu powołującego jednostkę nie wynika, że jest to osoba uprawniona do składania oświadczeń woli w imieniu wnioskodawcy w treści wniosku należy wskazać upoważnienie na podstawie, którego działają te osoby.</w:t>
      </w:r>
    </w:p>
    <w:p w14:paraId="770F53E1" w14:textId="77777777" w:rsidR="007411DB" w:rsidRPr="007411DB" w:rsidRDefault="007411DB" w:rsidP="00B87E61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b/>
        </w:rPr>
      </w:pPr>
      <w:r w:rsidRPr="007411DB">
        <w:rPr>
          <w:rFonts w:ascii="Calibri" w:hAnsi="Calibri" w:cs="Calibri"/>
          <w:b/>
        </w:rPr>
        <w:t xml:space="preserve">Czy w ramach kryterium Projekt zakłada współpracę ze specjalistami w celu wspierania rodziców/ opiekunów i nauczycieli - działania współpraca musi być realizowana przez specjalistów z zewnątrz czy może być realizowana przez pedagoga/psychologa zatrudnionego w placówce i punkty za spełnienie tego kryterium zostaną przyznane? </w:t>
      </w:r>
    </w:p>
    <w:p w14:paraId="2211C65E" w14:textId="77777777" w:rsidR="00AE770A" w:rsidRPr="007411DB" w:rsidRDefault="007411DB" w:rsidP="00B87E61">
      <w:pPr>
        <w:spacing w:after="120"/>
        <w:rPr>
          <w:rFonts w:ascii="Calibri" w:hAnsi="Calibri" w:cs="Calibri"/>
        </w:rPr>
      </w:pPr>
      <w:r w:rsidRPr="007411DB">
        <w:rPr>
          <w:rFonts w:ascii="Calibri" w:hAnsi="Calibri" w:cs="Calibri"/>
        </w:rPr>
        <w:t>W przypadku kryterium merytorycznego szczegółowego punktowanego nr 5 aby uznać to kryterium za spełnione należy zainicjować współpracę pomiędzy nauczycielem OWP, rodzicem dziecka i specjalistą np. psychologiem aby ww. osoby działały łącznie tj. psycholog lub inny specjalista podejmie współpracę zarówno z rodzicem dziecka, jak i z nauczycielem OWP. W tym przypadku nie ma znaczenia czy jest to specjalista już zatrudniony w OWP/ współpracujący z OWP,  który dotychczas nie współpracował łącznie z rodzicem dziecka i nauczycielem, czy też specjalista spoza przedszkola, który podejmie współpracę z rodzicem dziecka i nauczycielem.</w:t>
      </w:r>
    </w:p>
    <w:sectPr w:rsidR="00AE770A" w:rsidRPr="007411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97ED" w14:textId="77777777" w:rsidR="00B00BA2" w:rsidRDefault="00B00BA2" w:rsidP="00B00BA2">
      <w:pPr>
        <w:spacing w:after="0" w:line="240" w:lineRule="auto"/>
      </w:pPr>
      <w:r>
        <w:separator/>
      </w:r>
    </w:p>
  </w:endnote>
  <w:endnote w:type="continuationSeparator" w:id="0">
    <w:p w14:paraId="58C4DAC6" w14:textId="77777777" w:rsidR="00B00BA2" w:rsidRDefault="00B00BA2" w:rsidP="00B0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547294"/>
      <w:docPartObj>
        <w:docPartGallery w:val="Page Numbers (Bottom of Page)"/>
        <w:docPartUnique/>
      </w:docPartObj>
    </w:sdtPr>
    <w:sdtContent>
      <w:p w14:paraId="1B7195F2" w14:textId="4CD4528B" w:rsidR="00B00BA2" w:rsidRDefault="00B00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F34FA" w14:textId="77777777" w:rsidR="00B00BA2" w:rsidRDefault="00B0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4F73" w14:textId="77777777" w:rsidR="00B00BA2" w:rsidRDefault="00B00BA2" w:rsidP="00B00BA2">
      <w:pPr>
        <w:spacing w:after="0" w:line="240" w:lineRule="auto"/>
      </w:pPr>
      <w:r>
        <w:separator/>
      </w:r>
    </w:p>
  </w:footnote>
  <w:footnote w:type="continuationSeparator" w:id="0">
    <w:p w14:paraId="7C013CFC" w14:textId="77777777" w:rsidR="00B00BA2" w:rsidRDefault="00B00BA2" w:rsidP="00B0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A2A"/>
    <w:multiLevelType w:val="multilevel"/>
    <w:tmpl w:val="5E9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25D56"/>
    <w:multiLevelType w:val="multilevel"/>
    <w:tmpl w:val="EAE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61B43"/>
    <w:multiLevelType w:val="multilevel"/>
    <w:tmpl w:val="1402D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D3CA2"/>
    <w:multiLevelType w:val="multilevel"/>
    <w:tmpl w:val="912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2202072">
    <w:abstractNumId w:val="0"/>
  </w:num>
  <w:num w:numId="2" w16cid:durableId="486825244">
    <w:abstractNumId w:val="1"/>
  </w:num>
  <w:num w:numId="3" w16cid:durableId="904946860">
    <w:abstractNumId w:val="2"/>
  </w:num>
  <w:num w:numId="4" w16cid:durableId="157813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E"/>
    <w:rsid w:val="00061BB8"/>
    <w:rsid w:val="0014696D"/>
    <w:rsid w:val="0020242E"/>
    <w:rsid w:val="00253F19"/>
    <w:rsid w:val="003500E0"/>
    <w:rsid w:val="003F244A"/>
    <w:rsid w:val="004F2144"/>
    <w:rsid w:val="005D0A16"/>
    <w:rsid w:val="005D1030"/>
    <w:rsid w:val="0066733E"/>
    <w:rsid w:val="006A74DF"/>
    <w:rsid w:val="006C2E5E"/>
    <w:rsid w:val="007411DB"/>
    <w:rsid w:val="007878AD"/>
    <w:rsid w:val="00A317ED"/>
    <w:rsid w:val="00AE770A"/>
    <w:rsid w:val="00B00BA2"/>
    <w:rsid w:val="00B42A82"/>
    <w:rsid w:val="00B56199"/>
    <w:rsid w:val="00B87E61"/>
    <w:rsid w:val="00C31A4F"/>
    <w:rsid w:val="00CF06C5"/>
    <w:rsid w:val="00DA72C3"/>
    <w:rsid w:val="00E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8D5"/>
  <w15:docId w15:val="{2B5B917E-8C01-40AC-8A99-CF727A9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BA2"/>
  </w:style>
  <w:style w:type="paragraph" w:styleId="Stopka">
    <w:name w:val="footer"/>
    <w:basedOn w:val="Normalny"/>
    <w:link w:val="StopkaZnak"/>
    <w:uiPriority w:val="99"/>
    <w:unhideWhenUsed/>
    <w:rsid w:val="00B0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2406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Firlej</dc:creator>
  <cp:lastModifiedBy>A.Kislak@wup.opole.local</cp:lastModifiedBy>
  <cp:revision>2</cp:revision>
  <dcterms:created xsi:type="dcterms:W3CDTF">2023-07-07T13:48:00Z</dcterms:created>
  <dcterms:modified xsi:type="dcterms:W3CDTF">2023-07-07T13:48:00Z</dcterms:modified>
</cp:coreProperties>
</file>