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A52FD" w14:textId="77777777" w:rsidR="000167EE" w:rsidRDefault="00B90C10" w:rsidP="000167EE">
      <w:pPr>
        <w:jc w:val="center"/>
        <w:rPr>
          <w:b/>
          <w:color w:val="000099"/>
          <w:sz w:val="36"/>
          <w:szCs w:val="36"/>
        </w:rPr>
      </w:pPr>
      <w:r w:rsidRPr="00B90C10">
        <w:rPr>
          <w:noProof/>
          <w:sz w:val="20"/>
          <w:szCs w:val="20"/>
          <w:lang w:eastAsia="pl-PL"/>
        </w:rPr>
        <w:drawing>
          <wp:inline distT="0" distB="0" distL="0" distR="0" wp14:anchorId="368414B4" wp14:editId="041B080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AF5BA" w14:textId="77777777" w:rsidR="00893CF0" w:rsidRDefault="00893CF0" w:rsidP="000167EE">
      <w:pPr>
        <w:rPr>
          <w:b/>
          <w:color w:val="000099"/>
          <w:sz w:val="36"/>
          <w:szCs w:val="36"/>
        </w:rPr>
      </w:pPr>
      <w:bookmarkStart w:id="0" w:name="_GoBack"/>
      <w:bookmarkEnd w:id="0"/>
    </w:p>
    <w:p w14:paraId="1E71A31C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088B338B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  <w:r w:rsidR="002A04A0">
        <w:rPr>
          <w:b/>
          <w:color w:val="000099"/>
          <w:sz w:val="36"/>
          <w:szCs w:val="36"/>
        </w:rPr>
        <w:t>(FINANSOWE)</w:t>
      </w:r>
    </w:p>
    <w:p w14:paraId="5F450677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7615F6CE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43AA30D3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731FEF62" w14:textId="77777777" w:rsidR="00B3714D" w:rsidRDefault="00B3714D" w:rsidP="000167EE">
      <w:pPr>
        <w:rPr>
          <w:b/>
          <w:color w:val="000099"/>
          <w:sz w:val="36"/>
          <w:szCs w:val="36"/>
        </w:rPr>
      </w:pPr>
    </w:p>
    <w:p w14:paraId="2B2F6F8D" w14:textId="77777777" w:rsidR="00B3714D" w:rsidRDefault="00B3714D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Zakres: Europejski Fundusz Rozwoju Regionalnego</w:t>
      </w:r>
    </w:p>
    <w:p w14:paraId="55D72BE5" w14:textId="77777777" w:rsidR="000167EE" w:rsidRPr="00B3714D" w:rsidRDefault="00B3714D" w:rsidP="00B3714D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OPOLE, 2023 r.</w:t>
      </w:r>
    </w:p>
    <w:p w14:paraId="3ABBC875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14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0"/>
        <w:gridCol w:w="2835"/>
        <w:gridCol w:w="8790"/>
        <w:gridCol w:w="1558"/>
      </w:tblGrid>
      <w:tr w:rsidR="00352B80" w:rsidRPr="001015B8" w14:paraId="45B358E1" w14:textId="77777777" w:rsidTr="00352B80">
        <w:trPr>
          <w:trHeight w:val="595"/>
          <w:tblHeader/>
        </w:trPr>
        <w:tc>
          <w:tcPr>
            <w:tcW w:w="303" w:type="pct"/>
            <w:shd w:val="clear" w:color="auto" w:fill="D9D9D9"/>
            <w:noWrap/>
            <w:vAlign w:val="center"/>
          </w:tcPr>
          <w:p w14:paraId="5106094B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lastRenderedPageBreak/>
              <w:t>lp.</w:t>
            </w:r>
          </w:p>
        </w:tc>
        <w:tc>
          <w:tcPr>
            <w:tcW w:w="1010" w:type="pct"/>
            <w:shd w:val="clear" w:color="auto" w:fill="D9D9D9"/>
            <w:noWrap/>
            <w:vAlign w:val="center"/>
          </w:tcPr>
          <w:p w14:paraId="6F9F6573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132" w:type="pct"/>
            <w:shd w:val="clear" w:color="auto" w:fill="D9D9D9"/>
            <w:vAlign w:val="center"/>
          </w:tcPr>
          <w:p w14:paraId="5103D97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555" w:type="pct"/>
            <w:shd w:val="clear" w:color="auto" w:fill="D9D9D9"/>
            <w:vAlign w:val="center"/>
          </w:tcPr>
          <w:p w14:paraId="1BBBCC8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352B80" w:rsidRPr="0073524C" w14:paraId="5F84C725" w14:textId="77777777" w:rsidTr="00352B80">
        <w:trPr>
          <w:trHeight w:val="255"/>
          <w:tblHeader/>
        </w:trPr>
        <w:tc>
          <w:tcPr>
            <w:tcW w:w="303" w:type="pct"/>
            <w:shd w:val="clear" w:color="auto" w:fill="F2F2F2"/>
            <w:noWrap/>
            <w:vAlign w:val="bottom"/>
          </w:tcPr>
          <w:p w14:paraId="0C659113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010" w:type="pct"/>
            <w:shd w:val="clear" w:color="auto" w:fill="F2F2F2"/>
            <w:noWrap/>
            <w:vAlign w:val="bottom"/>
          </w:tcPr>
          <w:p w14:paraId="2F7B3782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132" w:type="pct"/>
            <w:shd w:val="clear" w:color="auto" w:fill="F2F2F2"/>
            <w:vAlign w:val="bottom"/>
          </w:tcPr>
          <w:p w14:paraId="250D332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555" w:type="pct"/>
            <w:shd w:val="clear" w:color="auto" w:fill="F2F2F2"/>
          </w:tcPr>
          <w:p w14:paraId="066FDFC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352B80" w:rsidRPr="00796D16" w14:paraId="1F421309" w14:textId="77777777" w:rsidTr="00352B80">
        <w:trPr>
          <w:trHeight w:val="644"/>
        </w:trPr>
        <w:tc>
          <w:tcPr>
            <w:tcW w:w="303" w:type="pct"/>
            <w:noWrap/>
            <w:vAlign w:val="center"/>
          </w:tcPr>
          <w:p w14:paraId="03D8AEDC" w14:textId="77777777" w:rsidR="00352B80" w:rsidRPr="00796D16" w:rsidDel="009623FC" w:rsidRDefault="00352B80" w:rsidP="004807C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010" w:type="pct"/>
            <w:vAlign w:val="center"/>
          </w:tcPr>
          <w:p w14:paraId="2AB8EE49" w14:textId="77777777" w:rsidR="00352B80" w:rsidRPr="00C30EAE" w:rsidRDefault="00352B80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Finansowa wykonalność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br/>
              <w:t>i efektywność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132" w:type="pct"/>
            <w:vAlign w:val="center"/>
          </w:tcPr>
          <w:p w14:paraId="139A417C" w14:textId="77777777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Bada się: </w:t>
            </w:r>
          </w:p>
          <w:p w14:paraId="1FCEF928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zgodność, poprawność prze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dstawionych analiz finansowych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i ekonomicznych;</w:t>
            </w:r>
          </w:p>
          <w:p w14:paraId="62393577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efektywność i wykonalność finansową projektu.</w:t>
            </w:r>
          </w:p>
          <w:p w14:paraId="6E147C57" w14:textId="77777777" w:rsidR="00352B80" w:rsidRDefault="00352B80" w:rsidP="00352B80">
            <w:pPr>
              <w:spacing w:before="120" w:after="0"/>
              <w:ind w:left="-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nie dotyczy projektów, dla których Regulamin wyboru projektów dopuszcza przedłożenie uproszczonego Studium Wykonalności Inwestycji.</w:t>
            </w:r>
          </w:p>
          <w:p w14:paraId="6031539F" w14:textId="2A81AAE3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5F61DAAB" w14:textId="77777777" w:rsidR="00352B80" w:rsidRPr="00E96952" w:rsidRDefault="00352B80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352B80" w:rsidRPr="00796D16" w14:paraId="090C1D09" w14:textId="77777777" w:rsidTr="00352B80">
        <w:trPr>
          <w:trHeight w:val="564"/>
        </w:trPr>
        <w:tc>
          <w:tcPr>
            <w:tcW w:w="303" w:type="pct"/>
            <w:noWrap/>
            <w:vAlign w:val="center"/>
          </w:tcPr>
          <w:p w14:paraId="1246B514" w14:textId="35D6E346" w:rsidR="00352B80" w:rsidRPr="00796D16" w:rsidDel="009623FC" w:rsidRDefault="00EB201A" w:rsidP="004807C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352B80" w:rsidRPr="00796D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010" w:type="pct"/>
            <w:vAlign w:val="center"/>
          </w:tcPr>
          <w:p w14:paraId="3D9D7B62" w14:textId="77777777" w:rsidR="00352B80" w:rsidRPr="00C30EAE" w:rsidRDefault="00352B80" w:rsidP="002A04A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Finansowa trwałość projektu</w:t>
            </w:r>
          </w:p>
        </w:tc>
        <w:tc>
          <w:tcPr>
            <w:tcW w:w="3132" w:type="pct"/>
            <w:vAlign w:val="center"/>
          </w:tcPr>
          <w:p w14:paraId="75B7E3E6" w14:textId="6963790C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Bada się finansową trwałość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podstawie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dokumentacji złożonej przez wnioskodawcę dla potrzeb weryfikacji spełniania kryterium.</w:t>
            </w:r>
          </w:p>
          <w:p w14:paraId="12470E9B" w14:textId="4B8599B6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4B080C1A" w14:textId="77777777" w:rsidR="00352B80" w:rsidRPr="00E96952" w:rsidRDefault="00352B80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30C2A6C1" w14:textId="77777777" w:rsidR="00A60B9D" w:rsidRDefault="00A60B9D" w:rsidP="00B1255C"/>
    <w:sectPr w:rsidR="00A60B9D" w:rsidSect="000167E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837EF" w14:textId="77777777" w:rsidR="00CF7724" w:rsidRDefault="00CF7724" w:rsidP="000C38C6">
      <w:pPr>
        <w:spacing w:after="0" w:line="240" w:lineRule="auto"/>
      </w:pPr>
      <w:r>
        <w:separator/>
      </w:r>
    </w:p>
  </w:endnote>
  <w:endnote w:type="continuationSeparator" w:id="0">
    <w:p w14:paraId="25E95EBE" w14:textId="77777777" w:rsidR="00CF7724" w:rsidRDefault="00CF7724" w:rsidP="000C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959274"/>
      <w:docPartObj>
        <w:docPartGallery w:val="Page Numbers (Bottom of Page)"/>
        <w:docPartUnique/>
      </w:docPartObj>
    </w:sdtPr>
    <w:sdtEndPr/>
    <w:sdtContent>
      <w:p w14:paraId="3EF8D2EE" w14:textId="77777777" w:rsidR="000C38C6" w:rsidRDefault="000C38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8E5">
          <w:rPr>
            <w:noProof/>
          </w:rPr>
          <w:t>2</w:t>
        </w:r>
        <w:r>
          <w:fldChar w:fldCharType="end"/>
        </w:r>
      </w:p>
    </w:sdtContent>
  </w:sdt>
  <w:p w14:paraId="6AC0C1B6" w14:textId="77777777" w:rsidR="000C38C6" w:rsidRDefault="000C38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4F986" w14:textId="77777777" w:rsidR="00CF7724" w:rsidRDefault="00CF7724" w:rsidP="000C38C6">
      <w:pPr>
        <w:spacing w:after="0" w:line="240" w:lineRule="auto"/>
      </w:pPr>
      <w:r>
        <w:separator/>
      </w:r>
    </w:p>
  </w:footnote>
  <w:footnote w:type="continuationSeparator" w:id="0">
    <w:p w14:paraId="32D8E9FC" w14:textId="77777777" w:rsidR="00CF7724" w:rsidRDefault="00CF7724" w:rsidP="000C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7599D" w14:textId="77777777" w:rsidR="005248E5" w:rsidRDefault="005248E5" w:rsidP="005248E5">
    <w:r>
      <w:rPr>
        <w:b/>
      </w:rPr>
      <w:t>Załącznik 8</w:t>
    </w:r>
    <w:r>
      <w:t xml:space="preserve"> 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14:paraId="052480AF" w14:textId="619A418D" w:rsidR="006768E6" w:rsidRPr="000765A7" w:rsidRDefault="006768E6" w:rsidP="000765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EE"/>
    <w:rsid w:val="000069C6"/>
    <w:rsid w:val="000167EE"/>
    <w:rsid w:val="00022A9E"/>
    <w:rsid w:val="00061230"/>
    <w:rsid w:val="000765A7"/>
    <w:rsid w:val="000C3110"/>
    <w:rsid w:val="000C38C6"/>
    <w:rsid w:val="0016686A"/>
    <w:rsid w:val="001C312B"/>
    <w:rsid w:val="00226B7A"/>
    <w:rsid w:val="0023169B"/>
    <w:rsid w:val="00281697"/>
    <w:rsid w:val="002A04A0"/>
    <w:rsid w:val="002B4235"/>
    <w:rsid w:val="002C0D00"/>
    <w:rsid w:val="002C2792"/>
    <w:rsid w:val="002D7FC0"/>
    <w:rsid w:val="002E1AB5"/>
    <w:rsid w:val="002F3D8E"/>
    <w:rsid w:val="003514CF"/>
    <w:rsid w:val="00352B80"/>
    <w:rsid w:val="003543DE"/>
    <w:rsid w:val="003F705E"/>
    <w:rsid w:val="00401722"/>
    <w:rsid w:val="00432098"/>
    <w:rsid w:val="00450368"/>
    <w:rsid w:val="004807C9"/>
    <w:rsid w:val="005248E5"/>
    <w:rsid w:val="005B14A3"/>
    <w:rsid w:val="005D2592"/>
    <w:rsid w:val="005D330D"/>
    <w:rsid w:val="006768E6"/>
    <w:rsid w:val="006935F8"/>
    <w:rsid w:val="00727D0E"/>
    <w:rsid w:val="00754A5B"/>
    <w:rsid w:val="00796D16"/>
    <w:rsid w:val="007F7FE0"/>
    <w:rsid w:val="00832654"/>
    <w:rsid w:val="0084209E"/>
    <w:rsid w:val="00843745"/>
    <w:rsid w:val="00856ADE"/>
    <w:rsid w:val="008649E2"/>
    <w:rsid w:val="00893CF0"/>
    <w:rsid w:val="008C39C6"/>
    <w:rsid w:val="0092218A"/>
    <w:rsid w:val="009979EC"/>
    <w:rsid w:val="009E5222"/>
    <w:rsid w:val="009F4BD4"/>
    <w:rsid w:val="00A240C4"/>
    <w:rsid w:val="00A366AA"/>
    <w:rsid w:val="00A57A82"/>
    <w:rsid w:val="00A60B9D"/>
    <w:rsid w:val="00AC600E"/>
    <w:rsid w:val="00B0094A"/>
    <w:rsid w:val="00B1255C"/>
    <w:rsid w:val="00B3714D"/>
    <w:rsid w:val="00B90C10"/>
    <w:rsid w:val="00BD693A"/>
    <w:rsid w:val="00C30EAE"/>
    <w:rsid w:val="00C43CB7"/>
    <w:rsid w:val="00C61820"/>
    <w:rsid w:val="00C73013"/>
    <w:rsid w:val="00CD69B1"/>
    <w:rsid w:val="00CF7724"/>
    <w:rsid w:val="00D34D77"/>
    <w:rsid w:val="00DA2073"/>
    <w:rsid w:val="00DA3F9D"/>
    <w:rsid w:val="00E62E44"/>
    <w:rsid w:val="00E77DBA"/>
    <w:rsid w:val="00E96952"/>
    <w:rsid w:val="00EA548A"/>
    <w:rsid w:val="00EB201A"/>
    <w:rsid w:val="00EE0114"/>
    <w:rsid w:val="00FC279D"/>
    <w:rsid w:val="00FD7626"/>
    <w:rsid w:val="00FE2B26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4071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8C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8C6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7301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Agata Łanica</cp:lastModifiedBy>
  <cp:revision>7</cp:revision>
  <cp:lastPrinted>2023-01-11T08:02:00Z</cp:lastPrinted>
  <dcterms:created xsi:type="dcterms:W3CDTF">2023-03-03T08:23:00Z</dcterms:created>
  <dcterms:modified xsi:type="dcterms:W3CDTF">2023-06-22T08:22:00Z</dcterms:modified>
</cp:coreProperties>
</file>