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F70BD" w14:textId="77777777" w:rsidR="009307A6" w:rsidRPr="00E50BFA" w:rsidRDefault="009307A6" w:rsidP="00F02481">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F02481">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F02481">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02CB0F6E" w14:textId="77777777" w:rsidR="007D2A60" w:rsidRPr="00B75764" w:rsidRDefault="007D2A60" w:rsidP="007D2A60">
      <w:pPr>
        <w:spacing w:after="0" w:line="240" w:lineRule="auto"/>
        <w:rPr>
          <w:rFonts w:ascii="Calibri" w:eastAsia="Times New Roman" w:hAnsi="Calibri" w:cs="Calibri"/>
          <w:b/>
          <w:i/>
          <w:sz w:val="24"/>
          <w:szCs w:val="24"/>
          <w:vertAlign w:val="superscript"/>
          <w:lang w:eastAsia="pl-PL"/>
        </w:rPr>
      </w:pPr>
      <w:r w:rsidRPr="00B75764">
        <w:rPr>
          <w:rFonts w:ascii="Calibri" w:eastAsia="Times New Roman" w:hAnsi="Calibri" w:cs="Calibri"/>
          <w:b/>
          <w:i/>
          <w:sz w:val="24"/>
          <w:szCs w:val="24"/>
          <w:lang w:eastAsia="pl-PL"/>
        </w:rPr>
        <w:t>WZÓR</w:t>
      </w:r>
      <w:r w:rsidRPr="00B75764">
        <w:rPr>
          <w:rStyle w:val="Odwoanieprzypisudolnego"/>
          <w:rFonts w:ascii="Calibri" w:eastAsia="Times New Roman" w:hAnsi="Calibri" w:cs="Calibri"/>
          <w:b/>
          <w:i/>
          <w:sz w:val="24"/>
          <w:szCs w:val="24"/>
          <w:lang w:eastAsia="pl-PL"/>
        </w:rPr>
        <w:footnoteReference w:id="1"/>
      </w:r>
    </w:p>
    <w:p w14:paraId="431B96D3"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p>
    <w:p w14:paraId="1475E869" w14:textId="77777777" w:rsidR="007D2A60" w:rsidRPr="00B75764" w:rsidRDefault="007D2A60" w:rsidP="007D2A60">
      <w:pPr>
        <w:spacing w:after="60" w:line="276" w:lineRule="auto"/>
        <w:rPr>
          <w:rFonts w:ascii="Calibri" w:eastAsia="Calibri" w:hAnsi="Calibri" w:cs="Calibri"/>
          <w:sz w:val="24"/>
          <w:szCs w:val="24"/>
        </w:rPr>
      </w:pPr>
    </w:p>
    <w:p w14:paraId="0A61C0C4"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p>
    <w:p w14:paraId="632CD0A7"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p>
    <w:p w14:paraId="494D9260"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p>
    <w:p w14:paraId="3FF54272" w14:textId="77777777" w:rsidR="007D2A60" w:rsidRPr="00B75764" w:rsidRDefault="007D2A60" w:rsidP="007D2A60">
      <w:pPr>
        <w:spacing w:after="200" w:line="276" w:lineRule="auto"/>
        <w:rPr>
          <w:rFonts w:ascii="Calibri" w:eastAsia="Calibri" w:hAnsi="Calibri" w:cs="Times New Roman"/>
          <w:b/>
          <w:color w:val="0D0D0D"/>
          <w:sz w:val="24"/>
          <w:szCs w:val="24"/>
        </w:rPr>
      </w:pPr>
      <w:r w:rsidRPr="00B75764">
        <w:rPr>
          <w:rFonts w:ascii="Calibri" w:eastAsia="Calibri" w:hAnsi="Calibri" w:cs="Times New Roman"/>
          <w:b/>
          <w:color w:val="0D0D0D"/>
          <w:sz w:val="24"/>
          <w:szCs w:val="24"/>
        </w:rPr>
        <w:t xml:space="preserve">Decyzja nr </w:t>
      </w:r>
      <w:r w:rsidRPr="00B75764">
        <w:rPr>
          <w:rFonts w:ascii="Calibri" w:eastAsia="Calibri" w:hAnsi="Calibri" w:cs="Times New Roman"/>
          <w:b/>
          <w:i/>
          <w:color w:val="0D0D0D"/>
          <w:sz w:val="24"/>
          <w:szCs w:val="24"/>
        </w:rPr>
        <w:t>(numer decyzji)</w:t>
      </w:r>
      <w:r w:rsidRPr="00B75764">
        <w:rPr>
          <w:rFonts w:ascii="Calibri" w:eastAsia="Calibri" w:hAnsi="Calibri" w:cs="Times New Roman"/>
          <w:b/>
          <w:color w:val="0D0D0D"/>
          <w:sz w:val="24"/>
          <w:szCs w:val="24"/>
        </w:rPr>
        <w:t xml:space="preserve"> o dofinansowaniu projektu pn. </w:t>
      </w:r>
      <w:r w:rsidRPr="00B75764">
        <w:rPr>
          <w:rFonts w:ascii="Calibri" w:eastAsia="Calibri" w:hAnsi="Calibri" w:cs="Times New Roman"/>
          <w:b/>
          <w:i/>
          <w:color w:val="0D0D0D"/>
          <w:sz w:val="24"/>
          <w:szCs w:val="24"/>
        </w:rPr>
        <w:t>(nazwa projektu)</w:t>
      </w:r>
    </w:p>
    <w:p w14:paraId="3F02D386" w14:textId="77777777" w:rsidR="007D2A60" w:rsidRPr="00B75764" w:rsidRDefault="007D2A60" w:rsidP="007D2A60">
      <w:pPr>
        <w:spacing w:after="200" w:line="276" w:lineRule="auto"/>
        <w:rPr>
          <w:rFonts w:ascii="Calibri" w:eastAsia="Calibri" w:hAnsi="Calibri" w:cs="Times New Roman"/>
          <w:b/>
          <w:color w:val="0D0D0D"/>
          <w:sz w:val="24"/>
          <w:szCs w:val="24"/>
        </w:rPr>
      </w:pPr>
      <w:r w:rsidRPr="00B75764">
        <w:rPr>
          <w:rFonts w:ascii="Calibri" w:eastAsia="Calibri" w:hAnsi="Calibri" w:cs="Times New Roman"/>
          <w:b/>
          <w:color w:val="0D0D0D"/>
          <w:sz w:val="24"/>
          <w:szCs w:val="24"/>
        </w:rPr>
        <w:t>z możliwością otrzymania zaliczki lub refundacji</w:t>
      </w:r>
    </w:p>
    <w:p w14:paraId="6A7999CA"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r w:rsidRPr="00B75764">
        <w:rPr>
          <w:rFonts w:ascii="Calibri" w:eastAsia="Times New Roman" w:hAnsi="Calibri" w:cs="Times New Roman"/>
          <w:sz w:val="24"/>
          <w:szCs w:val="24"/>
          <w:lang w:eastAsia="pl-PL"/>
        </w:rPr>
        <w:t>w ramach:</w:t>
      </w:r>
    </w:p>
    <w:p w14:paraId="560DB99E"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r w:rsidRPr="00B75764">
        <w:rPr>
          <w:rFonts w:ascii="Calibri" w:eastAsia="Times New Roman" w:hAnsi="Calibri" w:cs="Times New Roman"/>
          <w:sz w:val="24"/>
          <w:szCs w:val="24"/>
          <w:lang w:eastAsia="pl-PL"/>
        </w:rPr>
        <w:t xml:space="preserve">programu regionalnego </w:t>
      </w:r>
      <w:r w:rsidRPr="00B75764">
        <w:rPr>
          <w:rFonts w:ascii="Calibri" w:eastAsia="Times New Roman" w:hAnsi="Calibri" w:cs="Times New Roman"/>
          <w:i/>
          <w:sz w:val="24"/>
          <w:szCs w:val="24"/>
          <w:lang w:eastAsia="pl-PL"/>
        </w:rPr>
        <w:t xml:space="preserve">Fundusze Europejskie dla Opolskiego 2021-2027, zwana dalej Decyzją </w:t>
      </w:r>
      <w:r w:rsidRPr="00B75764">
        <w:rPr>
          <w:rFonts w:ascii="Calibri" w:eastAsia="Times New Roman" w:hAnsi="Calibri" w:cs="Times New Roman"/>
          <w:sz w:val="24"/>
          <w:szCs w:val="24"/>
          <w:lang w:eastAsia="pl-PL"/>
        </w:rPr>
        <w:t>w ramach:</w:t>
      </w:r>
    </w:p>
    <w:p w14:paraId="6796B711" w14:textId="77777777" w:rsidR="007D2A60" w:rsidRPr="00B75764" w:rsidRDefault="007D2A60" w:rsidP="007D2A60">
      <w:pPr>
        <w:tabs>
          <w:tab w:val="left" w:pos="900"/>
        </w:tabs>
        <w:spacing w:after="0" w:line="240" w:lineRule="auto"/>
        <w:rPr>
          <w:rFonts w:ascii="Calibri" w:eastAsia="Times New Roman" w:hAnsi="Calibri" w:cs="Times New Roman"/>
          <w:sz w:val="24"/>
          <w:szCs w:val="24"/>
          <w:lang w:eastAsia="pl-PL"/>
        </w:rPr>
      </w:pPr>
    </w:p>
    <w:p w14:paraId="1BF9EAC2" w14:textId="34679CD6" w:rsidR="007D2A60" w:rsidRPr="00B75764" w:rsidRDefault="007D2A60" w:rsidP="007D2A60">
      <w:pPr>
        <w:rPr>
          <w:i/>
          <w:sz w:val="24"/>
          <w:szCs w:val="24"/>
        </w:rPr>
      </w:pPr>
      <w:r w:rsidRPr="00B75764">
        <w:rPr>
          <w:b/>
          <w:sz w:val="24"/>
          <w:szCs w:val="24"/>
        </w:rPr>
        <w:t xml:space="preserve">Priorytetu </w:t>
      </w:r>
      <w:r w:rsidRPr="00B75764">
        <w:rPr>
          <w:b/>
          <w:bCs/>
          <w:sz w:val="24"/>
          <w:szCs w:val="24"/>
        </w:rPr>
        <w:t>FEOP.</w:t>
      </w:r>
      <w:r w:rsidR="00A11783" w:rsidRPr="00D56B20">
        <w:rPr>
          <w:b/>
          <w:bCs/>
          <w:sz w:val="24"/>
          <w:szCs w:val="24"/>
        </w:rPr>
        <w:t>0</w:t>
      </w:r>
      <w:r w:rsidR="00A11783">
        <w:rPr>
          <w:b/>
          <w:bCs/>
          <w:sz w:val="24"/>
          <w:szCs w:val="24"/>
        </w:rPr>
        <w:t>2</w:t>
      </w:r>
      <w:r w:rsidR="00A11783" w:rsidRPr="00D56B20">
        <w:rPr>
          <w:b/>
          <w:bCs/>
          <w:sz w:val="24"/>
          <w:szCs w:val="24"/>
        </w:rPr>
        <w:t>:</w:t>
      </w:r>
      <w:r w:rsidR="00A11783" w:rsidRPr="006D4AD6">
        <w:rPr>
          <w:b/>
          <w:bCs/>
          <w:sz w:val="24"/>
          <w:szCs w:val="24"/>
        </w:rPr>
        <w:t xml:space="preserve"> Fundusze Europejskie dla czystej energii i ochrony Środowiska naturalnego w województwie opolskim</w:t>
      </w:r>
    </w:p>
    <w:p w14:paraId="5DAFD750" w14:textId="430016E0" w:rsidR="007D2A60" w:rsidRPr="00B75764" w:rsidRDefault="007D2A60" w:rsidP="007D2A60">
      <w:pPr>
        <w:rPr>
          <w:rFonts w:ascii="Calibri" w:eastAsia="Times New Roman" w:hAnsi="Calibri" w:cs="Times New Roman"/>
          <w:sz w:val="24"/>
          <w:szCs w:val="24"/>
          <w:lang w:eastAsia="pl-PL"/>
        </w:rPr>
      </w:pPr>
      <w:r w:rsidRPr="00B75764">
        <w:rPr>
          <w:b/>
          <w:bCs/>
          <w:sz w:val="24"/>
          <w:szCs w:val="24"/>
        </w:rPr>
        <w:t xml:space="preserve">Działania </w:t>
      </w:r>
      <w:r>
        <w:rPr>
          <w:b/>
          <w:bCs/>
          <w:sz w:val="24"/>
          <w:szCs w:val="24"/>
        </w:rPr>
        <w:t>2</w:t>
      </w:r>
      <w:r w:rsidRPr="00B75764">
        <w:rPr>
          <w:b/>
          <w:bCs/>
          <w:sz w:val="24"/>
          <w:szCs w:val="24"/>
        </w:rPr>
        <w:t xml:space="preserve">.1: </w:t>
      </w:r>
      <w:r>
        <w:rPr>
          <w:b/>
          <w:bCs/>
          <w:sz w:val="24"/>
          <w:szCs w:val="24"/>
        </w:rPr>
        <w:t>Poprawa efektywności energetycznej w województwie opolskim</w:t>
      </w:r>
      <w:r w:rsidRPr="00B75764" w:rsidDel="00D56B20">
        <w:rPr>
          <w:b/>
          <w:bCs/>
          <w:i/>
          <w:iCs/>
          <w:sz w:val="24"/>
          <w:szCs w:val="24"/>
        </w:rPr>
        <w:t xml:space="preserve"> </w:t>
      </w:r>
    </w:p>
    <w:p w14:paraId="3DE3F2CD" w14:textId="77777777" w:rsidR="007D2A60" w:rsidRPr="00B75764" w:rsidRDefault="007D2A60" w:rsidP="007D2A60">
      <w:pPr>
        <w:tabs>
          <w:tab w:val="left" w:pos="900"/>
        </w:tabs>
        <w:spacing w:after="0" w:line="23" w:lineRule="atLeast"/>
        <w:rPr>
          <w:rFonts w:ascii="Calibri" w:eastAsia="Times New Roman" w:hAnsi="Calibri" w:cs="Times New Roman"/>
          <w:sz w:val="24"/>
          <w:szCs w:val="24"/>
          <w:lang w:eastAsia="pl-PL"/>
        </w:rPr>
      </w:pPr>
      <w:r w:rsidRPr="00B75764">
        <w:rPr>
          <w:rFonts w:ascii="Calibri" w:eastAsia="Times New Roman" w:hAnsi="Calibri" w:cs="Times New Roman"/>
          <w:b/>
          <w:bCs/>
          <w:sz w:val="24"/>
          <w:szCs w:val="24"/>
          <w:lang w:eastAsia="pl-PL"/>
        </w:rPr>
        <w:t>Numer ewidencyjny wniosku</w:t>
      </w:r>
      <w:r w:rsidRPr="00B75764">
        <w:rPr>
          <w:rFonts w:ascii="Calibri" w:eastAsia="Times New Roman" w:hAnsi="Calibri" w:cs="Times New Roman"/>
          <w:b/>
          <w:bCs/>
          <w:i/>
          <w:iCs/>
          <w:sz w:val="24"/>
          <w:szCs w:val="24"/>
          <w:lang w:eastAsia="pl-PL"/>
        </w:rPr>
        <w:t xml:space="preserve"> </w:t>
      </w:r>
      <w:r w:rsidRPr="00B75764">
        <w:rPr>
          <w:rFonts w:ascii="Calibri" w:eastAsia="Times New Roman" w:hAnsi="Calibri" w:cs="Times New Roman"/>
          <w:i/>
          <w:iCs/>
          <w:sz w:val="24"/>
          <w:szCs w:val="24"/>
          <w:lang w:eastAsia="pl-PL"/>
        </w:rPr>
        <w:t>(numer wniosku)</w:t>
      </w:r>
    </w:p>
    <w:p w14:paraId="6CE67B09" w14:textId="77777777" w:rsidR="007D2A60" w:rsidRPr="00B75764" w:rsidRDefault="007D2A60" w:rsidP="007D2A60">
      <w:pPr>
        <w:tabs>
          <w:tab w:val="left" w:pos="900"/>
        </w:tabs>
        <w:spacing w:after="0" w:line="23" w:lineRule="atLeast"/>
        <w:rPr>
          <w:rFonts w:ascii="Calibri" w:eastAsia="Times New Roman" w:hAnsi="Calibri" w:cs="Times New Roman"/>
          <w:sz w:val="24"/>
          <w:szCs w:val="24"/>
          <w:lang w:eastAsia="pl-PL"/>
        </w:rPr>
      </w:pPr>
    </w:p>
    <w:p w14:paraId="610AFCEE" w14:textId="77777777" w:rsidR="007D2A60" w:rsidRPr="00B75764" w:rsidRDefault="007D2A60" w:rsidP="007D2A60">
      <w:pPr>
        <w:spacing w:after="60" w:line="276" w:lineRule="auto"/>
        <w:rPr>
          <w:rFonts w:ascii="Calibri" w:eastAsia="Times New Roman" w:hAnsi="Calibri" w:cs="Times New Roman"/>
          <w:b/>
          <w:sz w:val="24"/>
          <w:szCs w:val="24"/>
          <w:lang w:eastAsia="pl-PL"/>
        </w:rPr>
      </w:pPr>
      <w:r w:rsidRPr="00B75764">
        <w:rPr>
          <w:rFonts w:ascii="Calibri" w:eastAsia="Times New Roman" w:hAnsi="Calibri" w:cs="Times New Roman"/>
          <w:b/>
          <w:sz w:val="24"/>
          <w:szCs w:val="24"/>
          <w:lang w:eastAsia="pl-PL"/>
        </w:rPr>
        <w:t>Beneficjentem projektu jest Województwo Opolskie</w:t>
      </w:r>
    </w:p>
    <w:p w14:paraId="7D962F9E" w14:textId="77777777" w:rsidR="007D2A60" w:rsidRPr="00B75764" w:rsidRDefault="007D2A60" w:rsidP="007D2A60">
      <w:pPr>
        <w:spacing w:after="60" w:line="276" w:lineRule="auto"/>
        <w:rPr>
          <w:rFonts w:ascii="Calibri" w:eastAsia="Times New Roman" w:hAnsi="Calibri" w:cs="Times New Roman"/>
          <w:b/>
          <w:sz w:val="24"/>
          <w:szCs w:val="24"/>
          <w:lang w:eastAsia="pl-PL"/>
        </w:rPr>
      </w:pPr>
      <w:r w:rsidRPr="00B75764">
        <w:rPr>
          <w:rFonts w:ascii="Calibri" w:eastAsia="Times New Roman" w:hAnsi="Calibri" w:cs="Times New Roman"/>
          <w:b/>
          <w:sz w:val="24"/>
          <w:szCs w:val="24"/>
          <w:lang w:eastAsia="pl-PL"/>
        </w:rPr>
        <w:t>NIP Beneficjenta:</w:t>
      </w:r>
    </w:p>
    <w:p w14:paraId="05ADB597" w14:textId="77777777" w:rsidR="007D2A60" w:rsidRPr="00B75764" w:rsidRDefault="007D2A60" w:rsidP="007D2A60">
      <w:pPr>
        <w:spacing w:after="60" w:line="276" w:lineRule="auto"/>
        <w:rPr>
          <w:rFonts w:ascii="Calibri" w:eastAsia="Times New Roman" w:hAnsi="Calibri" w:cs="Times New Roman"/>
          <w:b/>
          <w:sz w:val="24"/>
          <w:szCs w:val="24"/>
          <w:lang w:eastAsia="pl-PL"/>
        </w:rPr>
      </w:pPr>
      <w:r w:rsidRPr="00B75764">
        <w:rPr>
          <w:rFonts w:ascii="Calibri" w:eastAsia="Times New Roman" w:hAnsi="Calibri" w:cs="Times New Roman"/>
          <w:b/>
          <w:sz w:val="24"/>
          <w:szCs w:val="24"/>
          <w:lang w:eastAsia="pl-PL"/>
        </w:rPr>
        <w:t>REGON Beneficjenta:</w:t>
      </w:r>
    </w:p>
    <w:p w14:paraId="741C18A0" w14:textId="77777777" w:rsidR="007D2A60" w:rsidRPr="00B75764" w:rsidRDefault="007D2A60" w:rsidP="007D2A60">
      <w:pPr>
        <w:spacing w:after="60" w:line="276" w:lineRule="auto"/>
        <w:rPr>
          <w:rFonts w:ascii="Calibri" w:eastAsia="Times New Roman" w:hAnsi="Calibri" w:cs="Times New Roman"/>
          <w:sz w:val="24"/>
          <w:szCs w:val="24"/>
          <w:lang w:eastAsia="pl-PL"/>
        </w:rPr>
      </w:pPr>
      <w:r w:rsidRPr="00B75764">
        <w:rPr>
          <w:rFonts w:ascii="Calibri" w:eastAsia="Times New Roman" w:hAnsi="Calibri" w:cs="Times New Roman"/>
          <w:sz w:val="24"/>
          <w:szCs w:val="24"/>
          <w:lang w:eastAsia="pl-PL"/>
        </w:rPr>
        <w:t>Stronami Decyzji są Instytucja Zarządzająca i Województwo Opolskie</w:t>
      </w:r>
    </w:p>
    <w:p w14:paraId="74E9A9DC" w14:textId="77777777" w:rsidR="007D2A60" w:rsidRPr="00B75764" w:rsidRDefault="007D2A60" w:rsidP="007D2A60">
      <w:pPr>
        <w:spacing w:after="60" w:line="23" w:lineRule="atLeast"/>
        <w:rPr>
          <w:rFonts w:ascii="Calibri" w:eastAsia="Times New Roman" w:hAnsi="Calibri" w:cs="Calibri"/>
          <w:b/>
          <w:sz w:val="24"/>
          <w:szCs w:val="24"/>
          <w:lang w:eastAsia="pl-PL"/>
        </w:rPr>
      </w:pPr>
    </w:p>
    <w:p w14:paraId="432640F4" w14:textId="598A308D" w:rsidR="007D2A60" w:rsidRPr="00B75764" w:rsidRDefault="007D2A60" w:rsidP="007D2A60">
      <w:pPr>
        <w:spacing w:after="60" w:line="276" w:lineRule="auto"/>
        <w:rPr>
          <w:rFonts w:ascii="Calibri" w:eastAsia="Times New Roman" w:hAnsi="Calibri" w:cs="Calibri"/>
          <w:b/>
          <w:sz w:val="24"/>
          <w:szCs w:val="24"/>
          <w:lang w:eastAsia="pl-PL"/>
        </w:rPr>
      </w:pPr>
      <w:r w:rsidRPr="0008061B">
        <w:rPr>
          <w:rFonts w:ascii="Calibri" w:eastAsia="Times New Roman" w:hAnsi="Calibri" w:cs="Times New Roman"/>
          <w:sz w:val="24"/>
          <w:szCs w:val="24"/>
          <w:lang w:eastAsia="pl-PL"/>
        </w:rPr>
        <w:t>Decyzja podjęta na podstawie</w:t>
      </w:r>
      <w:r w:rsidRPr="0008061B">
        <w:rPr>
          <w:rFonts w:ascii="Calibri" w:eastAsia="Times New Roman" w:hAnsi="Calibri" w:cs="Times New Roman"/>
          <w:b/>
          <w:sz w:val="24"/>
          <w:szCs w:val="24"/>
          <w:lang w:eastAsia="pl-PL"/>
        </w:rPr>
        <w:t xml:space="preserve"> </w:t>
      </w:r>
      <w:r w:rsidRPr="0008061B">
        <w:rPr>
          <w:rFonts w:ascii="Calibri" w:eastAsia="Times New Roman" w:hAnsi="Calibri" w:cs="Times New Roman"/>
          <w:sz w:val="24"/>
          <w:szCs w:val="24"/>
          <w:lang w:eastAsia="pl-PL"/>
        </w:rPr>
        <w:t>art.</w:t>
      </w:r>
      <w:r w:rsidRPr="00B75764">
        <w:rPr>
          <w:rFonts w:ascii="Calibri" w:eastAsia="Times New Roman" w:hAnsi="Calibri" w:cs="Times New Roman"/>
          <w:sz w:val="24"/>
          <w:szCs w:val="24"/>
          <w:lang w:eastAsia="pl-PL"/>
        </w:rPr>
        <w:t xml:space="preserve"> 8</w:t>
      </w:r>
      <w:r w:rsidRPr="0008061B">
        <w:rPr>
          <w:rFonts w:ascii="Calibri" w:eastAsia="Times New Roman" w:hAnsi="Calibri" w:cs="Times New Roman"/>
          <w:sz w:val="24"/>
          <w:szCs w:val="24"/>
          <w:lang w:eastAsia="pl-PL"/>
        </w:rPr>
        <w:t xml:space="preserve"> ust. 2 pkt 3 </w:t>
      </w:r>
      <w:r w:rsidRPr="00B75764">
        <w:rPr>
          <w:rFonts w:ascii="Calibri" w:eastAsia="Times New Roman" w:hAnsi="Calibri" w:cs="Times New Roman"/>
          <w:sz w:val="24"/>
          <w:szCs w:val="24"/>
          <w:lang w:eastAsia="pl-PL"/>
        </w:rPr>
        <w:t xml:space="preserve"> w związku z art. 2 pkt 2 ustaw</w:t>
      </w:r>
      <w:r w:rsidR="00D40A23">
        <w:rPr>
          <w:rFonts w:ascii="Calibri" w:eastAsia="Times New Roman" w:hAnsi="Calibri" w:cs="Times New Roman"/>
          <w:sz w:val="24"/>
          <w:szCs w:val="24"/>
          <w:lang w:eastAsia="pl-PL"/>
        </w:rPr>
        <w:t>y</w:t>
      </w:r>
      <w:r w:rsidRPr="00B75764">
        <w:rPr>
          <w:rFonts w:ascii="Calibri" w:eastAsia="Times New Roman" w:hAnsi="Calibri" w:cs="Times New Roman"/>
          <w:sz w:val="24"/>
          <w:szCs w:val="24"/>
          <w:lang w:eastAsia="pl-PL"/>
        </w:rPr>
        <w:t xml:space="preserve"> z dnia 28</w:t>
      </w:r>
      <w:r w:rsidR="00D40A23">
        <w:rPr>
          <w:rFonts w:ascii="Calibri" w:eastAsia="Times New Roman" w:hAnsi="Calibri" w:cs="Times New Roman"/>
          <w:sz w:val="24"/>
          <w:szCs w:val="24"/>
          <w:lang w:eastAsia="pl-PL"/>
        </w:rPr>
        <w:t> </w:t>
      </w:r>
      <w:r w:rsidRPr="00B75764">
        <w:rPr>
          <w:rFonts w:ascii="Calibri" w:eastAsia="Times New Roman" w:hAnsi="Calibri" w:cs="Times New Roman"/>
          <w:sz w:val="24"/>
          <w:szCs w:val="24"/>
          <w:lang w:eastAsia="pl-PL"/>
        </w:rPr>
        <w:t xml:space="preserve">kwietnia 2022 r. o zasadach realizacji zadań finansowanych ze środków europejskich </w:t>
      </w:r>
      <w:r>
        <w:rPr>
          <w:rFonts w:ascii="Calibri" w:eastAsia="Times New Roman" w:hAnsi="Calibri" w:cs="Times New Roman"/>
          <w:sz w:val="24"/>
          <w:szCs w:val="24"/>
          <w:lang w:eastAsia="pl-PL"/>
        </w:rPr>
        <w:br/>
      </w:r>
      <w:r w:rsidRPr="00B75764">
        <w:rPr>
          <w:rFonts w:ascii="Calibri" w:eastAsia="Times New Roman" w:hAnsi="Calibri" w:cs="Times New Roman"/>
          <w:sz w:val="24"/>
          <w:szCs w:val="24"/>
          <w:lang w:eastAsia="pl-PL"/>
        </w:rPr>
        <w:t>w perspektywie finansowej 2021- 2027 (Dz. U. 2022 poz. 1079)</w:t>
      </w:r>
    </w:p>
    <w:p w14:paraId="2D969700" w14:textId="77777777" w:rsidR="007D2A60" w:rsidRDefault="007D2A60" w:rsidP="007D2A60">
      <w:pPr>
        <w:spacing w:after="60" w:line="23" w:lineRule="atLeast"/>
        <w:rPr>
          <w:rFonts w:ascii="Calibri" w:eastAsia="Calibri" w:hAnsi="Calibri" w:cs="Calibri"/>
          <w:sz w:val="24"/>
          <w:szCs w:val="24"/>
        </w:rPr>
      </w:pPr>
    </w:p>
    <w:p w14:paraId="052BA3FC" w14:textId="77777777" w:rsidR="007D2A60" w:rsidRPr="00E50BFA" w:rsidRDefault="007D2A60" w:rsidP="007D2A60">
      <w:pPr>
        <w:spacing w:after="60" w:line="23" w:lineRule="atLeast"/>
        <w:rPr>
          <w:rFonts w:ascii="Calibri" w:eastAsia="Calibri" w:hAnsi="Calibri" w:cs="Calibri"/>
          <w:sz w:val="24"/>
          <w:szCs w:val="24"/>
        </w:rPr>
      </w:pPr>
    </w:p>
    <w:p w14:paraId="763EAADF"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5D2E3348"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50723E2D"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49C82933"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1EE1761A"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4A7C7E7D"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250D6059"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1DF2CAEF"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28D380FB"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2C68E0B1"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0D35EF22" w14:textId="77777777" w:rsidR="007D2A60" w:rsidRDefault="007D2A60" w:rsidP="007D2A60">
      <w:pPr>
        <w:autoSpaceDE w:val="0"/>
        <w:autoSpaceDN w:val="0"/>
        <w:spacing w:after="60" w:line="23" w:lineRule="atLeast"/>
        <w:rPr>
          <w:rFonts w:ascii="Calibri" w:eastAsia="Times New Roman" w:hAnsi="Calibri" w:cs="Calibri"/>
          <w:b/>
          <w:sz w:val="24"/>
          <w:szCs w:val="24"/>
          <w:lang w:eastAsia="pl-PL"/>
        </w:rPr>
      </w:pPr>
    </w:p>
    <w:p w14:paraId="72195F6D"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526ED9D9" w14:textId="77777777"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p>
    <w:p w14:paraId="01A8406A" w14:textId="23D81D12"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ED6B8F">
        <w:rPr>
          <w:rFonts w:ascii="Calibri" w:eastAsia="Times New Roman" w:hAnsi="Calibri" w:cs="Calibri"/>
          <w:sz w:val="24"/>
          <w:szCs w:val="24"/>
          <w:lang w:eastAsia="pl-PL"/>
        </w:rPr>
        <w:t>Decyzji</w:t>
      </w:r>
      <w:r w:rsidRPr="00E50BFA">
        <w:rPr>
          <w:rFonts w:ascii="Calibri" w:eastAsia="Times New Roman" w:hAnsi="Calibri" w:cs="Calibri"/>
          <w:sz w:val="24"/>
          <w:szCs w:val="24"/>
          <w:lang w:eastAsia="pl-PL"/>
        </w:rPr>
        <w:t xml:space="preserve"> jest mowa o:</w:t>
      </w:r>
    </w:p>
    <w:p w14:paraId="2EBBC92C" w14:textId="2EEAAA9B"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ED6B8F">
        <w:rPr>
          <w:rFonts w:ascii="Calibri" w:eastAsia="Calibri" w:hAnsi="Calibri" w:cs="Calibri"/>
          <w:sz w:val="24"/>
          <w:szCs w:val="24"/>
        </w:rPr>
        <w:t>Decyzji</w:t>
      </w:r>
      <w:r w:rsidRPr="00E50BFA">
        <w:rPr>
          <w:rFonts w:ascii="Calibri" w:eastAsia="Calibri" w:hAnsi="Calibri" w:cs="Calibri"/>
          <w:sz w:val="24"/>
          <w:szCs w:val="24"/>
        </w:rPr>
        <w:t xml:space="preserve"> wynika, że chodzi o Beneficjenta jako stronę </w:t>
      </w:r>
      <w:r w:rsidR="00ED6B8F">
        <w:rPr>
          <w:rFonts w:ascii="Calibri" w:eastAsia="Calibri" w:hAnsi="Calibri" w:cs="Calibri"/>
          <w:sz w:val="24"/>
          <w:szCs w:val="24"/>
        </w:rPr>
        <w:t>Decyzji</w:t>
      </w:r>
      <w:r w:rsidRPr="00E50BFA">
        <w:rPr>
          <w:rFonts w:ascii="Calibri" w:eastAsia="Calibri" w:hAnsi="Calibri" w:cs="Calibri"/>
          <w:sz w:val="24"/>
          <w:szCs w:val="24"/>
        </w:rPr>
        <w:t>;</w:t>
      </w:r>
    </w:p>
    <w:p w14:paraId="75216C55" w14:textId="5EFE641A"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ED6B8F">
        <w:rPr>
          <w:rFonts w:ascii="Calibri" w:eastAsia="Calibri" w:hAnsi="Calibri" w:cs="Times New Roman"/>
          <w:sz w:val="24"/>
          <w:szCs w:val="24"/>
        </w:rPr>
        <w:t>Decyzji</w:t>
      </w:r>
      <w:r w:rsidRPr="00E50BFA">
        <w:rPr>
          <w:rFonts w:ascii="Calibri" w:eastAsia="Calibri" w:hAnsi="Calibri" w:cs="Times New Roman"/>
          <w:sz w:val="24"/>
          <w:szCs w:val="24"/>
        </w:rPr>
        <w:t xml:space="preserve">, w ramach </w:t>
      </w:r>
      <w:r w:rsidR="00ED6B8F">
        <w:rPr>
          <w:rFonts w:ascii="Calibri" w:eastAsia="Calibri" w:hAnsi="Calibri" w:cs="Times New Roman"/>
          <w:sz w:val="24"/>
          <w:szCs w:val="24"/>
        </w:rPr>
        <w:t>decyzji</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F02481">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77777777" w:rsidR="009307A6" w:rsidRPr="00E50BFA" w:rsidRDefault="009307A6" w:rsidP="00F02481">
      <w:pPr>
        <w:widowControl w:val="0"/>
        <w:numPr>
          <w:ilvl w:val="0"/>
          <w:numId w:val="2"/>
        </w:numPr>
        <w:spacing w:after="0" w:line="23" w:lineRule="atLeast"/>
        <w:rPr>
          <w:rFonts w:ascii="Calibri" w:eastAsia="Calibri" w:hAnsi="Calibri" w:cs="Arial"/>
          <w:sz w:val="24"/>
          <w:szCs w:val="24"/>
        </w:rPr>
      </w:pPr>
      <w:r w:rsidRPr="00E50BFA">
        <w:rPr>
          <w:rFonts w:ascii="Calibri" w:eastAsia="Calibri" w:hAnsi="Calibri" w:cs="Calibri"/>
          <w:sz w:val="24"/>
          <w:szCs w:val="24"/>
        </w:rPr>
        <w:t xml:space="preserve"> </w:t>
      </w: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14C4BA60" w14:textId="77777777" w:rsidR="009307A6" w:rsidRPr="002B5E71" w:rsidRDefault="009307A6" w:rsidP="00F02481">
      <w:pPr>
        <w:numPr>
          <w:ilvl w:val="0"/>
          <w:numId w:val="2"/>
        </w:numPr>
        <w:spacing w:after="60" w:line="23" w:lineRule="atLeast"/>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E50BFA" w:rsidRDefault="00F948F0" w:rsidP="00F948F0">
      <w:pPr>
        <w:numPr>
          <w:ilvl w:val="0"/>
          <w:numId w:val="2"/>
        </w:numPr>
        <w:spacing w:after="60" w:line="23" w:lineRule="atLeast"/>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 xml:space="preserve">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w:t>
      </w:r>
      <w:r w:rsidRPr="002B5E71">
        <w:rPr>
          <w:rFonts w:ascii="Calibri" w:eastAsia="Calibri" w:hAnsi="Calibri" w:cs="Calibri"/>
          <w:i/>
          <w:iCs/>
          <w:sz w:val="24"/>
          <w:szCs w:val="24"/>
        </w:rPr>
        <w:lastRenderedPageBreak/>
        <w:t>krajem, interes gospodarczy lub jakiekolwiek inne bezpośrednie lub pośrednie interesy osobiste</w:t>
      </w:r>
      <w:r w:rsidRPr="00F948F0">
        <w:rPr>
          <w:rFonts w:ascii="Calibri" w:eastAsia="Calibri" w:hAnsi="Calibri" w:cs="Calibri"/>
          <w:iCs/>
          <w:sz w:val="24"/>
          <w:szCs w:val="24"/>
        </w:rPr>
        <w:t>”.</w:t>
      </w:r>
    </w:p>
    <w:p w14:paraId="498A870D" w14:textId="261051FE" w:rsidR="003A78E7" w:rsidRDefault="009307A6" w:rsidP="00560B94">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 innymi Partnerami) Projekt</w:t>
      </w:r>
      <w:r w:rsidR="00707D30">
        <w:rPr>
          <w:rFonts w:ascii="Calibri" w:eastAsia="Calibri" w:hAnsi="Calibri" w:cs="Calibri"/>
          <w:sz w:val="24"/>
          <w:szCs w:val="24"/>
        </w:rPr>
        <w:t xml:space="preserve"> na warunkach określonych w umowie lub decyzji o 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r w:rsidR="0039726A">
        <w:rPr>
          <w:rFonts w:ascii="Calibri" w:eastAsia="Calibri" w:hAnsi="Calibri" w:cs="Calibri"/>
          <w:sz w:val="24"/>
          <w:szCs w:val="24"/>
        </w:rPr>
        <w:t xml:space="preserve"> </w:t>
      </w:r>
    </w:p>
    <w:p w14:paraId="626BD1A4" w14:textId="345103C1" w:rsidR="009307A6" w:rsidRPr="00E50BFA" w:rsidRDefault="009307A6" w:rsidP="00560B94">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 xml:space="preserve">; </w:t>
      </w:r>
    </w:p>
    <w:p w14:paraId="5D566B33"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 zwłaszcza te, które wykonuje się w systemie informatycznym;</w:t>
      </w:r>
    </w:p>
    <w:p w14:paraId="69D43164" w14:textId="1A10575B"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r w:rsidR="00C41C64">
        <w:rPr>
          <w:sz w:val="24"/>
          <w:szCs w:val="24"/>
        </w:rPr>
        <w:t xml:space="preserve"> </w:t>
      </w:r>
    </w:p>
    <w:p w14:paraId="0C77C51D" w14:textId="47D83B71" w:rsidR="0080418A" w:rsidRDefault="00B6481E" w:rsidP="003A78E7">
      <w:pPr>
        <w:numPr>
          <w:ilvl w:val="0"/>
          <w:numId w:val="2"/>
        </w:numPr>
        <w:spacing w:after="60" w:line="23" w:lineRule="atLeast"/>
        <w:rPr>
          <w:rFonts w:ascii="Calibri" w:eastAsia="Calibri" w:hAnsi="Calibri" w:cs="Calibri"/>
          <w:sz w:val="24"/>
          <w:szCs w:val="24"/>
        </w:rPr>
      </w:pPr>
      <w:r w:rsidRPr="0080418A">
        <w:rPr>
          <w:rFonts w:ascii="Calibri" w:eastAsia="Calibri" w:hAnsi="Calibri" w:cs="Calibri"/>
          <w:sz w:val="24"/>
          <w:szCs w:val="24"/>
        </w:rPr>
        <w:t xml:space="preserve"> „</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w:t>
      </w:r>
      <w:proofErr w:type="spellStart"/>
      <w:r w:rsidR="0080418A" w:rsidRPr="0080418A">
        <w:rPr>
          <w:rFonts w:ascii="Calibri" w:eastAsia="Calibri" w:hAnsi="Calibri" w:cs="Calibri"/>
          <w:sz w:val="24"/>
          <w:szCs w:val="24"/>
        </w:rPr>
        <w:t>t.j</w:t>
      </w:r>
      <w:proofErr w:type="spellEnd"/>
      <w:r w:rsidR="0080418A" w:rsidRPr="0080418A">
        <w:rPr>
          <w:rFonts w:ascii="Calibri" w:eastAsia="Calibri" w:hAnsi="Calibri" w:cs="Calibri"/>
          <w:sz w:val="24"/>
          <w:szCs w:val="24"/>
        </w:rPr>
        <w:t>. Dz. U. z 2023 r. poz. 1605).</w:t>
      </w:r>
    </w:p>
    <w:p w14:paraId="69D19FB5" w14:textId="4396EABD" w:rsidR="009307A6" w:rsidRPr="0080418A" w:rsidRDefault="00B6481E" w:rsidP="003A78E7">
      <w:pPr>
        <w:numPr>
          <w:ilvl w:val="0"/>
          <w:numId w:val="2"/>
        </w:numPr>
        <w:spacing w:after="60" w:line="23" w:lineRule="atLeast"/>
        <w:rPr>
          <w:rFonts w:ascii="Calibri" w:eastAsia="Calibri" w:hAnsi="Calibri" w:cs="Calibri"/>
          <w:sz w:val="24"/>
          <w:szCs w:val="24"/>
        </w:rPr>
      </w:pPr>
      <w:r w:rsidRPr="0080418A">
        <w:rPr>
          <w:rFonts w:ascii="Calibri" w:eastAsia="Calibri" w:hAnsi="Calibri" w:cs="Times New Roman"/>
          <w:sz w:val="24"/>
          <w:szCs w:val="24"/>
        </w:rPr>
        <w:t xml:space="preserve"> </w:t>
      </w:r>
      <w:r w:rsidR="009307A6" w:rsidRPr="0080418A">
        <w:rPr>
          <w:rFonts w:ascii="Calibri" w:eastAsia="Calibri" w:hAnsi="Calibri" w:cs="Times New Roman"/>
          <w:sz w:val="24"/>
          <w:szCs w:val="24"/>
        </w:rPr>
        <w:t>„</w:t>
      </w:r>
      <w:r w:rsidR="009307A6" w:rsidRPr="0080418A">
        <w:rPr>
          <w:rFonts w:ascii="Calibri" w:eastAsia="Calibri" w:hAnsi="Calibri" w:cs="Times New Roman"/>
          <w:i/>
          <w:iCs/>
          <w:sz w:val="24"/>
          <w:szCs w:val="24"/>
        </w:rPr>
        <w:t>ustawie wdrożeniowej</w:t>
      </w:r>
      <w:r w:rsidR="009307A6"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r w:rsidR="000B59AC" w:rsidRPr="0080418A">
        <w:rPr>
          <w:sz w:val="24"/>
          <w:szCs w:val="24"/>
        </w:rPr>
        <w:t xml:space="preserve"> </w:t>
      </w:r>
    </w:p>
    <w:p w14:paraId="29E8C91C"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 xml:space="preserve">o dofinansowaniu; </w:t>
      </w:r>
    </w:p>
    <w:p w14:paraId="6277EF4B" w14:textId="2DA262DD"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Opolskiego 2021-2027 </w:t>
      </w:r>
      <w:r w:rsidR="00A4402D" w:rsidRPr="00D750D8">
        <w:rPr>
          <w:sz w:val="24"/>
          <w:szCs w:val="24"/>
        </w:rPr>
        <w:t xml:space="preserve">oraz z </w:t>
      </w:r>
      <w:r w:rsidR="00A4402D" w:rsidRPr="00D750D8">
        <w:rPr>
          <w:i/>
          <w:sz w:val="24"/>
          <w:szCs w:val="24"/>
        </w:rPr>
        <w:t xml:space="preserve">Wytycznymi dotyczącymi kwalifikowalności wydatków </w:t>
      </w:r>
      <w:r w:rsidR="00A4402D" w:rsidRPr="00D750D8">
        <w:rPr>
          <w:i/>
          <w:sz w:val="24"/>
          <w:szCs w:val="24"/>
        </w:rPr>
        <w:lastRenderedPageBreak/>
        <w:t xml:space="preserve">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z rachunku Ministra Finansów, o którym mowa w art. 200 ust. 1 ustawy o finansach, prowadzonego w Banku Gospodarstwa Krajowego;</w:t>
      </w:r>
    </w:p>
    <w:p w14:paraId="6D23ED69" w14:textId="77777777" w:rsidR="009307A6" w:rsidRPr="00E50BFA" w:rsidRDefault="009307A6"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77777777" w:rsidR="009307A6" w:rsidRPr="00E50BFA" w:rsidRDefault="00FB4311" w:rsidP="00F02481">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 </w:t>
      </w:r>
      <w:r w:rsidR="009307A6"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w:t>
      </w:r>
      <w:proofErr w:type="spellStart"/>
      <w:r w:rsidR="0080418A" w:rsidRPr="0080418A">
        <w:rPr>
          <w:sz w:val="24"/>
          <w:szCs w:val="24"/>
        </w:rPr>
        <w:t>t.j</w:t>
      </w:r>
      <w:proofErr w:type="spellEnd"/>
      <w:r w:rsidR="0080418A" w:rsidRPr="0080418A">
        <w:rPr>
          <w:sz w:val="24"/>
          <w:szCs w:val="24"/>
        </w:rPr>
        <w:t xml:space="preserve">. Dz. U. z 2023 r. poz. 1270 z </w:t>
      </w:r>
      <w:proofErr w:type="spellStart"/>
      <w:r w:rsidR="0080418A" w:rsidRPr="0080418A">
        <w:rPr>
          <w:sz w:val="24"/>
          <w:szCs w:val="24"/>
        </w:rPr>
        <w:t>późn</w:t>
      </w:r>
      <w:proofErr w:type="spellEnd"/>
      <w:r w:rsidR="0080418A" w:rsidRPr="0080418A">
        <w:rPr>
          <w:sz w:val="24"/>
          <w:szCs w:val="24"/>
        </w:rPr>
        <w:t>. zm.).</w:t>
      </w:r>
    </w:p>
    <w:p w14:paraId="424A4CF5" w14:textId="77777777" w:rsidR="009307A6" w:rsidRPr="00E50BFA" w:rsidRDefault="009307A6" w:rsidP="00F02481">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 ….] przyjęty przez Zarząd Województwa Opolskiego, Uchwałą nr …………….  Zarządu Województwa Opolskiego z dnia ………………….;</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r w:rsidR="00454AE8" w:rsidRPr="00E50BFA" w:rsidDel="00454AE8">
        <w:rPr>
          <w:rFonts w:ascii="Calibri" w:eastAsia="Calibri" w:hAnsi="Calibri" w:cs="Calibri"/>
          <w:sz w:val="24"/>
          <w:szCs w:val="24"/>
        </w:rPr>
        <w:t xml:space="preserve"> </w:t>
      </w:r>
    </w:p>
    <w:p w14:paraId="37773BE8" w14:textId="77777777" w:rsidR="009307A6" w:rsidRPr="00E50BFA" w:rsidRDefault="009307A6" w:rsidP="00F02481">
      <w:pPr>
        <w:widowControl w:val="0"/>
        <w:numPr>
          <w:ilvl w:val="0"/>
          <w:numId w:val="2"/>
        </w:numPr>
        <w:spacing w:after="60" w:line="23" w:lineRule="atLeast"/>
        <w:ind w:left="714" w:hanging="357"/>
        <w:rPr>
          <w:rFonts w:ascii="Calibri" w:eastAsia="Calibri" w:hAnsi="Calibri" w:cs="Arial"/>
          <w:sz w:val="24"/>
          <w:szCs w:val="24"/>
        </w:rPr>
      </w:pPr>
      <w:r w:rsidRPr="00E50BFA">
        <w:rPr>
          <w:rFonts w:ascii="Calibri" w:eastAsia="Calibri" w:hAnsi="Calibri" w:cs="Arial"/>
          <w:sz w:val="24"/>
          <w:szCs w:val="24"/>
        </w:rPr>
        <w:t xml:space="preserve"> </w:t>
      </w:r>
      <w:r w:rsidR="0039726A">
        <w:rPr>
          <w:rFonts w:ascii="Calibri" w:eastAsia="Calibri" w:hAnsi="Calibri" w:cs="Arial"/>
          <w:sz w:val="24"/>
          <w:szCs w:val="24"/>
        </w:rPr>
        <w:t>„</w:t>
      </w:r>
      <w:r w:rsidRPr="00E50BFA">
        <w:rPr>
          <w:rFonts w:ascii="Calibri" w:eastAsia="Calibri" w:hAnsi="Calibri" w:cs="Arial"/>
          <w:i/>
          <w:sz w:val="24"/>
          <w:szCs w:val="24"/>
        </w:rPr>
        <w:t>nieprawidłowoś</w:t>
      </w:r>
      <w:r w:rsidR="008B0149">
        <w:rPr>
          <w:rFonts w:ascii="Calibri" w:eastAsia="Calibri" w:hAnsi="Calibri" w:cs="Arial"/>
          <w:i/>
          <w:sz w:val="24"/>
          <w:szCs w:val="24"/>
        </w:rPr>
        <w:t>ć</w:t>
      </w:r>
      <w:r w:rsidRPr="00E50BFA">
        <w:rPr>
          <w:rFonts w:ascii="Calibri" w:eastAsia="Calibri" w:hAnsi="Calibri" w:cs="Arial"/>
          <w:i/>
          <w:sz w:val="24"/>
          <w:szCs w:val="24"/>
        </w:rPr>
        <w:t xml:space="preserve"> indywidualn</w:t>
      </w:r>
      <w:r w:rsidR="008B0149">
        <w:rPr>
          <w:rFonts w:ascii="Calibri" w:eastAsia="Calibri" w:hAnsi="Calibri" w:cs="Arial"/>
          <w:i/>
          <w:sz w:val="24"/>
          <w:szCs w:val="24"/>
        </w:rPr>
        <w:t>a</w:t>
      </w:r>
      <w:r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r w:rsidRPr="00E50BFA">
        <w:rPr>
          <w:rFonts w:ascii="Calibri" w:eastAsia="Calibri" w:hAnsi="Calibri" w:cs="Arial"/>
          <w:sz w:val="24"/>
          <w:szCs w:val="24"/>
        </w:rPr>
        <w:t xml:space="preserve"> </w:t>
      </w:r>
    </w:p>
    <w:p w14:paraId="7441F225" w14:textId="10184497" w:rsidR="009307A6" w:rsidRPr="00E50BFA" w:rsidRDefault="004F4452" w:rsidP="00F02481">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3A78E7">
      <w:pPr>
        <w:numPr>
          <w:ilvl w:val="0"/>
          <w:numId w:val="2"/>
        </w:numPr>
        <w:suppressAutoHyphens/>
        <w:spacing w:afterLines="60" w:after="144" w:line="23" w:lineRule="atLeast"/>
        <w:ind w:left="714" w:hanging="357"/>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3A78E7">
      <w:pPr>
        <w:numPr>
          <w:ilvl w:val="0"/>
          <w:numId w:val="2"/>
        </w:numPr>
        <w:spacing w:afterLines="60" w:after="144" w:line="23" w:lineRule="atLeast"/>
        <w:ind w:left="714" w:hanging="357"/>
        <w:rPr>
          <w:rFonts w:ascii="Calibri" w:eastAsia="Calibri" w:hAnsi="Calibri" w:cs="Times New Roman"/>
          <w:sz w:val="24"/>
          <w:szCs w:val="24"/>
          <w:lang w:eastAsia="ar-SA"/>
        </w:rPr>
      </w:pPr>
      <w:r>
        <w:rPr>
          <w:rFonts w:ascii="Calibri" w:eastAsia="Calibri" w:hAnsi="Calibri" w:cs="Times New Roman"/>
          <w:sz w:val="24"/>
          <w:szCs w:val="24"/>
        </w:rPr>
        <w:t xml:space="preserve">„wytycznych dotyczących korygowania” –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1B4A23E" w:rsidR="009307A6" w:rsidRPr="00E50BFA" w:rsidRDefault="009307A6" w:rsidP="003A78E7">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FEO 2021-2027 pełniącego rolę właściwego dla danego zbioru administratora danych osobowych</w:t>
      </w:r>
      <w:r w:rsidR="00286EE2">
        <w:rPr>
          <w:rFonts w:ascii="Calibri" w:eastAsia="Calibri" w:hAnsi="Calibri" w:cs="Times New Roman"/>
          <w:sz w:val="24"/>
          <w:szCs w:val="24"/>
        </w:rPr>
        <w:t>;</w:t>
      </w:r>
    </w:p>
    <w:p w14:paraId="434674F3" w14:textId="77777777" w:rsidR="009307A6" w:rsidRDefault="001A601C" w:rsidP="003A78E7">
      <w:pPr>
        <w:numPr>
          <w:ilvl w:val="0"/>
          <w:numId w:val="2"/>
        </w:numPr>
        <w:spacing w:afterLines="60" w:after="144" w:line="23" w:lineRule="atLeast"/>
        <w:rPr>
          <w:rFonts w:ascii="Calibri" w:eastAsia="Calibri" w:hAnsi="Calibri" w:cs="Times New Roman"/>
          <w:sz w:val="24"/>
          <w:szCs w:val="24"/>
        </w:rPr>
      </w:pPr>
      <w:r w:rsidRPr="00E50BFA" w:rsidDel="001A601C">
        <w:rPr>
          <w:rFonts w:ascii="Calibri" w:eastAsia="Calibri" w:hAnsi="Calibri" w:cs="Times New Roman"/>
          <w:sz w:val="24"/>
          <w:szCs w:val="24"/>
        </w:rPr>
        <w:t xml:space="preserve"> </w:t>
      </w:r>
      <w:r w:rsidR="009307A6" w:rsidRPr="00E50BFA">
        <w:rPr>
          <w:rFonts w:ascii="Calibri" w:eastAsia="Calibri" w:hAnsi="Calibri" w:cs="Times New Roman"/>
          <w:sz w:val="24"/>
          <w:szCs w:val="24"/>
        </w:rPr>
        <w:t>„</w:t>
      </w:r>
      <w:r w:rsidR="009307A6" w:rsidRPr="00AD5ACF">
        <w:rPr>
          <w:rFonts w:ascii="Calibri" w:eastAsia="Calibri" w:hAnsi="Calibri" w:cs="Times New Roman"/>
          <w:i/>
          <w:sz w:val="24"/>
          <w:szCs w:val="24"/>
        </w:rPr>
        <w:t xml:space="preserve">Wytycznych </w:t>
      </w:r>
      <w:r w:rsidR="001F1968" w:rsidRPr="00AD5ACF">
        <w:rPr>
          <w:rFonts w:ascii="Calibri" w:eastAsia="Calibri" w:hAnsi="Calibri" w:cs="Times New Roman"/>
          <w:i/>
          <w:sz w:val="24"/>
          <w:szCs w:val="24"/>
        </w:rPr>
        <w:t>dotyczących</w:t>
      </w:r>
      <w:r w:rsidR="009307A6" w:rsidRPr="00AD5ACF">
        <w:rPr>
          <w:rFonts w:ascii="Calibri" w:eastAsia="Calibri" w:hAnsi="Calibri" w:cs="Times New Roman"/>
          <w:i/>
          <w:sz w:val="24"/>
          <w:szCs w:val="24"/>
        </w:rPr>
        <w:t xml:space="preserve"> gromadzenia</w:t>
      </w:r>
      <w:r w:rsidR="009307A6" w:rsidRPr="00E50BFA">
        <w:rPr>
          <w:rFonts w:ascii="Calibri" w:eastAsia="Calibri" w:hAnsi="Calibri" w:cs="Times New Roman"/>
          <w:sz w:val="24"/>
          <w:szCs w:val="24"/>
        </w:rPr>
        <w:t xml:space="preserve">” –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77777777" w:rsidR="00A36BFA" w:rsidRPr="00A36BFA" w:rsidRDefault="00A36BFA" w:rsidP="00A36BFA">
      <w:pPr>
        <w:pStyle w:val="Akapitzlist"/>
        <w:numPr>
          <w:ilvl w:val="0"/>
          <w:numId w:val="2"/>
        </w:numPr>
        <w:rPr>
          <w:rFonts w:ascii="Calibri" w:eastAsia="Calibri" w:hAnsi="Calibri"/>
          <w:lang w:eastAsia="en-US"/>
        </w:rPr>
      </w:pPr>
      <w:r w:rsidRPr="00A36BFA">
        <w:rPr>
          <w:rFonts w:ascii="Calibri" w:eastAsia="Calibri" w:hAnsi="Calibri"/>
          <w:lang w:eastAsia="en-US"/>
        </w:rPr>
        <w:t>„</w:t>
      </w:r>
      <w:r w:rsidRPr="00960A80">
        <w:rPr>
          <w:rFonts w:ascii="Calibri" w:eastAsia="Calibri" w:hAnsi="Calibri"/>
          <w:i/>
          <w:lang w:eastAsia="en-US"/>
        </w:rPr>
        <w:t>Wytycznych dotyczących monitorowania</w:t>
      </w:r>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 xml:space="preserve">; </w:t>
      </w:r>
    </w:p>
    <w:p w14:paraId="2E1DF768" w14:textId="2222A46C" w:rsidR="004967FC" w:rsidRPr="00E50BFA" w:rsidRDefault="009307A6" w:rsidP="004967FC">
      <w:pPr>
        <w:widowControl w:val="0"/>
        <w:numPr>
          <w:ilvl w:val="0"/>
          <w:numId w:val="2"/>
        </w:numPr>
        <w:suppressAutoHyphens/>
        <w:spacing w:after="60" w:line="23" w:lineRule="atLeast"/>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 xml:space="preserve">oznacza to osoby zaangażowane do realizacji zadań lub czynności w ramach projektu na podstawie stosunku pracy i wolontariusze wykonujący świadczenia na zasadach </w:t>
      </w:r>
      <w:r w:rsidR="009D6923" w:rsidRPr="00D750D8">
        <w:rPr>
          <w:iCs/>
          <w:sz w:val="24"/>
          <w:szCs w:val="24"/>
        </w:rPr>
        <w:lastRenderedPageBreak/>
        <w:t>określonych w ustawie z dnia 24 kwietnia 2003r. o działalności pożytku publicznego i o wolontariacie (</w:t>
      </w:r>
      <w:proofErr w:type="spellStart"/>
      <w:r w:rsidR="009D6923" w:rsidRPr="00D750D8">
        <w:rPr>
          <w:iCs/>
          <w:sz w:val="24"/>
          <w:szCs w:val="24"/>
        </w:rPr>
        <w:t>t.j</w:t>
      </w:r>
      <w:proofErr w:type="spellEnd"/>
      <w:r w:rsidR="009D6923" w:rsidRPr="00D750D8">
        <w:rPr>
          <w:iCs/>
          <w:sz w:val="24"/>
          <w:szCs w:val="24"/>
        </w:rPr>
        <w:t xml:space="preserve">. Dz. U. z </w:t>
      </w:r>
      <w:r w:rsidR="00282E25">
        <w:rPr>
          <w:iCs/>
          <w:sz w:val="24"/>
          <w:szCs w:val="24"/>
        </w:rPr>
        <w:t xml:space="preserve">2023 </w:t>
      </w:r>
      <w:r w:rsidR="009D6923">
        <w:rPr>
          <w:iCs/>
          <w:sz w:val="24"/>
          <w:szCs w:val="24"/>
        </w:rPr>
        <w:t xml:space="preserve">r. poz. </w:t>
      </w:r>
      <w:r w:rsidR="00282E25">
        <w:rPr>
          <w:iCs/>
          <w:sz w:val="24"/>
          <w:szCs w:val="24"/>
        </w:rPr>
        <w:t>571</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 personelem projektu jest również osoba fizyczna prowadząca działalność gospodarczą będąca beneficjentem oraz osoby z nią współpracujące w rozumieniu art. 8 ust. 11 ustawy z dnia 13 października 1998r. o systemie ubezpieczeń</w:t>
      </w:r>
      <w:r w:rsidR="009D6923">
        <w:rPr>
          <w:iCs/>
          <w:sz w:val="24"/>
          <w:szCs w:val="24"/>
        </w:rPr>
        <w:t xml:space="preserve"> społecznych (</w:t>
      </w:r>
      <w:proofErr w:type="spellStart"/>
      <w:r w:rsidR="009D6923">
        <w:rPr>
          <w:iCs/>
          <w:sz w:val="24"/>
          <w:szCs w:val="24"/>
        </w:rPr>
        <w:t>t.j</w:t>
      </w:r>
      <w:proofErr w:type="spellEnd"/>
      <w:r w:rsidR="009D6923">
        <w:rPr>
          <w:iCs/>
          <w:sz w:val="24"/>
          <w:szCs w:val="24"/>
        </w:rPr>
        <w:t xml:space="preserve">. Dz. U. z </w:t>
      </w:r>
      <w:r w:rsidR="00282E25">
        <w:rPr>
          <w:iCs/>
          <w:sz w:val="24"/>
          <w:szCs w:val="24"/>
        </w:rPr>
        <w:t>2023</w:t>
      </w:r>
      <w:r w:rsidR="00282E25" w:rsidRPr="00D750D8">
        <w:rPr>
          <w:iCs/>
          <w:sz w:val="24"/>
          <w:szCs w:val="24"/>
        </w:rPr>
        <w:t xml:space="preserve"> </w:t>
      </w:r>
      <w:r w:rsidR="009D6923">
        <w:rPr>
          <w:iCs/>
          <w:sz w:val="24"/>
          <w:szCs w:val="24"/>
        </w:rPr>
        <w:t>r. poz.</w:t>
      </w:r>
      <w:r w:rsidR="00282E25">
        <w:rPr>
          <w:iCs/>
          <w:sz w:val="24"/>
          <w:szCs w:val="24"/>
        </w:rPr>
        <w:t xml:space="preserve"> 1230</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w:t>
      </w:r>
      <w:r w:rsidR="009D6923">
        <w:rPr>
          <w:iCs/>
          <w:sz w:val="24"/>
          <w:szCs w:val="24"/>
        </w:rPr>
        <w:t xml:space="preserve"> </w:t>
      </w:r>
    </w:p>
    <w:p w14:paraId="4EA92B72" w14:textId="77777777" w:rsidR="00DC4D33" w:rsidRPr="009D2B12" w:rsidRDefault="004967FC" w:rsidP="00F02481">
      <w:pPr>
        <w:widowControl w:val="0"/>
        <w:numPr>
          <w:ilvl w:val="0"/>
          <w:numId w:val="2"/>
        </w:numPr>
        <w:suppressAutoHyphens/>
        <w:spacing w:after="60" w:line="23" w:lineRule="atLeast"/>
        <w:rPr>
          <w:sz w:val="24"/>
          <w:szCs w:val="24"/>
        </w:rPr>
      </w:pPr>
      <w:r w:rsidRPr="00E50BFA">
        <w:rPr>
          <w:rFonts w:eastAsia="Times New Roman" w:cs="Tahoma"/>
          <w:i/>
          <w:sz w:val="24"/>
          <w:szCs w:val="24"/>
          <w:lang w:eastAsia="pl-PL"/>
        </w:rPr>
        <w:t xml:space="preserve"> </w:t>
      </w:r>
      <w:r w:rsidR="009307A6" w:rsidRPr="00E50BFA">
        <w:rPr>
          <w:rFonts w:eastAsia="Times New Roman" w:cs="Tahoma"/>
          <w:i/>
          <w:sz w:val="24"/>
          <w:szCs w:val="24"/>
          <w:lang w:eastAsia="pl-PL"/>
        </w:rPr>
        <w:t xml:space="preserve">„RODO” </w:t>
      </w:r>
      <w:r w:rsidR="009307A6" w:rsidRPr="00E50BFA">
        <w:rPr>
          <w:rFonts w:eastAsia="Times New Roman" w:cs="Tahoma"/>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AF49183" w14:textId="517F5360" w:rsidR="009D6923" w:rsidRPr="00E50BFA" w:rsidRDefault="009D6923" w:rsidP="00F02481">
      <w:pPr>
        <w:widowControl w:val="0"/>
        <w:numPr>
          <w:ilvl w:val="0"/>
          <w:numId w:val="2"/>
        </w:numPr>
        <w:suppressAutoHyphens/>
        <w:spacing w:after="60" w:line="23" w:lineRule="atLeast"/>
        <w:rPr>
          <w:sz w:val="24"/>
          <w:szCs w:val="24"/>
        </w:rPr>
      </w:pPr>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r>
        <w:rPr>
          <w:sz w:val="24"/>
          <w:szCs w:val="24"/>
        </w:rPr>
        <w:t>– oznacza Wytyczne dotyczące kwalifikowalności wydatków na lata 2021-2027</w:t>
      </w:r>
      <w:r w:rsidR="00B17272">
        <w:rPr>
          <w:sz w:val="24"/>
          <w:szCs w:val="24"/>
        </w:rPr>
        <w:t>.</w:t>
      </w:r>
    </w:p>
    <w:p w14:paraId="237F2FB3" w14:textId="77777777" w:rsidR="009307A6" w:rsidRPr="00E50BFA" w:rsidRDefault="009307A6" w:rsidP="00F02481">
      <w:pPr>
        <w:spacing w:after="60" w:line="23" w:lineRule="atLeast"/>
        <w:rPr>
          <w:rFonts w:ascii="Calibri" w:eastAsia="Calibri" w:hAnsi="Calibri" w:cs="Calibri"/>
          <w:b/>
          <w:sz w:val="24"/>
          <w:szCs w:val="24"/>
        </w:rPr>
      </w:pPr>
    </w:p>
    <w:p w14:paraId="6155A916" w14:textId="7A1F17C6"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Przedmiot </w:t>
      </w:r>
      <w:r w:rsidR="00ED6B8F">
        <w:rPr>
          <w:rFonts w:ascii="Calibri" w:eastAsia="Calibri" w:hAnsi="Calibri" w:cs="Calibri"/>
          <w:b/>
          <w:sz w:val="24"/>
          <w:szCs w:val="24"/>
        </w:rPr>
        <w:t>Decyzji</w:t>
      </w:r>
    </w:p>
    <w:p w14:paraId="2E44A0A3"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D33A15">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zł,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7777777" w:rsidR="009307A6" w:rsidRPr="00E50BFA" w:rsidRDefault="00D33A15" w:rsidP="00F02481">
      <w:pPr>
        <w:numPr>
          <w:ilvl w:val="0"/>
          <w:numId w:val="8"/>
        </w:numPr>
        <w:autoSpaceDE w:val="0"/>
        <w:autoSpaceDN w:val="0"/>
        <w:spacing w:after="60" w:line="23" w:lineRule="atLeast"/>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9307A6" w:rsidRPr="00E50BFA">
        <w:rPr>
          <w:rFonts w:ascii="Calibri" w:eastAsia="Times New Roman" w:hAnsi="Calibri" w:cs="Calibri"/>
          <w:sz w:val="24"/>
          <w:szCs w:val="24"/>
          <w:lang w:eastAsia="pl-PL"/>
        </w:rPr>
        <w:t xml:space="preserve">Łączna wartość wydatków kwalifikowalnych wynosi …… zł (słownie: …), w tym wydatki kwalifikowalne objęte pomocą publiczną wynoszą …….. zł (słownie: ……). Beneficjent podejmuje się realizacji Projektu, ze szczególnym uwzględnieniem postanowień § 4 ust. 1. </w:t>
      </w:r>
    </w:p>
    <w:p w14:paraId="401A29F8" w14:textId="20AFCE68" w:rsidR="000B060F" w:rsidRPr="001A77FA" w:rsidRDefault="00D33A15" w:rsidP="001A77FA">
      <w:pPr>
        <w:numPr>
          <w:ilvl w:val="0"/>
          <w:numId w:val="8"/>
        </w:numPr>
        <w:shd w:val="clear" w:color="auto" w:fill="FFFFFF" w:themeFill="background1"/>
        <w:autoSpaceDE w:val="0"/>
        <w:autoSpaceDN w:val="0"/>
        <w:spacing w:after="60" w:line="23" w:lineRule="atLeast"/>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ED6B8F">
        <w:rPr>
          <w:rFonts w:ascii="Calibri" w:eastAsia="Times New Roman" w:hAnsi="Calibri" w:cs="Calibri"/>
          <w:sz w:val="24"/>
          <w:szCs w:val="24"/>
          <w:lang w:eastAsia="pl-PL"/>
        </w:rPr>
        <w:t>Decyzji</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 xml:space="preserve">Instytucja Zarządzająca przyznaje Beneficjentowi na realizację Projektu dofinansowanie w kwocie ….. zł (słownie: ……..)  stanowiącej </w:t>
      </w:r>
      <w:r w:rsidR="009307A6" w:rsidRPr="001A77FA">
        <w:rPr>
          <w:rFonts w:ascii="Calibri" w:eastAsia="Times New Roman" w:hAnsi="Calibri" w:cs="Calibri"/>
          <w:sz w:val="24"/>
          <w:szCs w:val="24"/>
          <w:shd w:val="clear" w:color="auto" w:fill="FFFFFF" w:themeFill="background1"/>
          <w:lang w:eastAsia="pl-PL"/>
        </w:rPr>
        <w:t>nie więcej niż  …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9F4C06">
        <w:rPr>
          <w:rFonts w:ascii="Calibri" w:eastAsia="Times New Roman" w:hAnsi="Calibri" w:cs="Calibri"/>
          <w:sz w:val="24"/>
          <w:szCs w:val="24"/>
          <w:shd w:val="clear" w:color="auto" w:fill="FFFFFF" w:themeFill="background1"/>
          <w:lang w:eastAsia="pl-PL"/>
        </w:rPr>
        <w:t>.</w:t>
      </w:r>
      <w:r w:rsidR="000B060F" w:rsidRPr="001A77FA">
        <w:rPr>
          <w:rFonts w:ascii="Calibri" w:eastAsia="Times New Roman" w:hAnsi="Calibri" w:cs="Calibri"/>
          <w:sz w:val="24"/>
          <w:szCs w:val="24"/>
          <w:lang w:eastAsia="pl-PL"/>
        </w:rPr>
        <w:t xml:space="preserve"> </w:t>
      </w:r>
    </w:p>
    <w:p w14:paraId="46C8F61F" w14:textId="77777777" w:rsidR="00D33A15" w:rsidRPr="0080418A" w:rsidRDefault="000B060F" w:rsidP="0080418A">
      <w:pPr>
        <w:pStyle w:val="Akapitzlist"/>
        <w:numPr>
          <w:ilvl w:val="0"/>
          <w:numId w:val="8"/>
        </w:numPr>
        <w:autoSpaceDE w:val="0"/>
        <w:autoSpaceDN w:val="0"/>
        <w:spacing w:after="60" w:line="23" w:lineRule="atLeast"/>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E917795" w:rsidR="009307A6" w:rsidRPr="00E50BFA"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ED6B8F">
        <w:rPr>
          <w:rFonts w:ascii="Calibri" w:eastAsia="Times New Roman" w:hAnsi="Calibri" w:cs="Calibri"/>
          <w:sz w:val="24"/>
          <w:szCs w:val="24"/>
          <w:lang w:eastAsia="pl-PL"/>
        </w:rPr>
        <w:t>Decyzji</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F02481">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(słownie: ....</w:t>
      </w:r>
      <w:r w:rsidRPr="00E50BFA">
        <w:rPr>
          <w:rFonts w:ascii="Calibri" w:eastAsia="Times New Roman" w:hAnsi="Calibri" w:cs="Calibri"/>
          <w:sz w:val="24"/>
          <w:szCs w:val="24"/>
          <w:lang w:eastAsia="pl-PL"/>
        </w:rPr>
        <w:t>), co stanowi co najmniej …... % wydatków kwalifikowalnych Projektu.</w:t>
      </w:r>
    </w:p>
    <w:p w14:paraId="2388A3F5" w14:textId="679D7402" w:rsidR="009307A6" w:rsidRDefault="00D90264"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Pr>
          <w:rFonts w:ascii="Calibri" w:eastAsia="Times New Roman" w:hAnsi="Calibri" w:cs="Times New Roman"/>
          <w:sz w:val="24"/>
          <w:szCs w:val="24"/>
          <w:lang w:eastAsia="pl-PL"/>
        </w:rPr>
        <w:t xml:space="preserve"> </w:t>
      </w:r>
      <w:bookmarkStart w:id="0" w:name="_Hlk142900101"/>
      <w:r w:rsidR="00B2317D">
        <w:rPr>
          <w:rFonts w:ascii="Calibri" w:eastAsia="Times New Roman" w:hAnsi="Calibri" w:cs="Times New Roman"/>
          <w:sz w:val="24"/>
          <w:szCs w:val="24"/>
          <w:lang w:eastAsia="pl-PL"/>
        </w:rPr>
        <w:t>dotyczących kwalifikowalności</w:t>
      </w:r>
      <w:bookmarkEnd w:id="0"/>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ED6B8F">
        <w:rPr>
          <w:rFonts w:ascii="Calibri" w:eastAsia="Times New Roman" w:hAnsi="Calibri" w:cs="Calibri"/>
          <w:iCs/>
          <w:sz w:val="24"/>
          <w:szCs w:val="24"/>
          <w:lang w:eastAsia="pl-PL"/>
        </w:rPr>
        <w:t>Decyzji</w:t>
      </w:r>
      <w:r w:rsidR="00C24F01">
        <w:rPr>
          <w:rFonts w:ascii="Calibri" w:eastAsia="Times New Roman" w:hAnsi="Calibri" w:cs="Calibri"/>
          <w:iCs/>
          <w:sz w:val="24"/>
          <w:szCs w:val="24"/>
          <w:lang w:eastAsia="pl-PL"/>
        </w:rPr>
        <w:t xml:space="preserve"> –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lastRenderedPageBreak/>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3696BD81" w:rsidR="00A12B97" w:rsidRPr="00E50BFA" w:rsidRDefault="00A12B97" w:rsidP="00F02481">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zawarcia </w:t>
      </w:r>
      <w:r w:rsidR="00ED6B8F">
        <w:rPr>
          <w:rFonts w:ascii="Calibri" w:eastAsia="Times New Roman" w:hAnsi="Calibri" w:cs="Times New Roman"/>
          <w:sz w:val="24"/>
          <w:szCs w:val="24"/>
          <w:lang w:eastAsia="pl-PL"/>
        </w:rPr>
        <w:t>decyzji</w:t>
      </w:r>
      <w:r>
        <w:rPr>
          <w:rFonts w:ascii="Calibri" w:eastAsia="Times New Roman" w:hAnsi="Calibri" w:cs="Times New Roman"/>
          <w:sz w:val="24"/>
          <w:szCs w:val="24"/>
          <w:lang w:eastAsia="pl-PL"/>
        </w:rPr>
        <w:t xml:space="preserve"> lub w dniu zawarcia aneksu do </w:t>
      </w:r>
      <w:r w:rsidR="00ED6B8F">
        <w:rPr>
          <w:rFonts w:ascii="Calibri" w:eastAsia="Times New Roman" w:hAnsi="Calibri" w:cs="Times New Roman"/>
          <w:sz w:val="24"/>
          <w:szCs w:val="24"/>
          <w:lang w:eastAsia="pl-PL"/>
        </w:rPr>
        <w:t>decyzji</w:t>
      </w:r>
      <w:r>
        <w:rPr>
          <w:rFonts w:ascii="Calibri" w:eastAsia="Times New Roman" w:hAnsi="Calibri" w:cs="Times New Roman"/>
          <w:sz w:val="24"/>
          <w:szCs w:val="24"/>
          <w:lang w:eastAsia="pl-PL"/>
        </w:rPr>
        <w:t xml:space="preserve"> wynikającego ze zmiany całkowitej wartości projektu, o której mowa w ust. 2.</w:t>
      </w:r>
    </w:p>
    <w:p w14:paraId="6C958B10" w14:textId="1976A32C" w:rsidR="009307A6" w:rsidRPr="00E50BFA" w:rsidRDefault="00E93BE9" w:rsidP="00F02481">
      <w:pPr>
        <w:numPr>
          <w:ilvl w:val="0"/>
          <w:numId w:val="8"/>
        </w:numPr>
        <w:tabs>
          <w:tab w:val="left" w:pos="900"/>
        </w:tabs>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zawarciu niniejszej </w:t>
      </w:r>
      <w:r w:rsidR="00ED6B8F">
        <w:rPr>
          <w:rFonts w:ascii="Calibri" w:eastAsia="Times New Roman" w:hAnsi="Calibri" w:cs="Calibri"/>
          <w:sz w:val="24"/>
          <w:szCs w:val="24"/>
          <w:lang w:eastAsia="pl-PL"/>
        </w:rPr>
        <w:t>Decyzji</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2258FB">
      <w:pPr>
        <w:tabs>
          <w:tab w:val="left" w:pos="900"/>
        </w:tabs>
        <w:autoSpaceDE w:val="0"/>
        <w:autoSpaceDN w:val="0"/>
        <w:spacing w:after="60" w:line="23" w:lineRule="atLeast"/>
        <w:ind w:left="360"/>
        <w:rPr>
          <w:rFonts w:ascii="Calibri" w:eastAsia="Times New Roman" w:hAnsi="Calibri" w:cs="Calibri"/>
          <w:iCs/>
          <w:sz w:val="24"/>
          <w:szCs w:val="24"/>
          <w:lang w:eastAsia="pl-PL"/>
        </w:rPr>
      </w:pPr>
    </w:p>
    <w:p w14:paraId="1768157A" w14:textId="77777777"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p>
    <w:p w14:paraId="0F0CB334" w14:textId="3A842D63"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ED6B8F">
        <w:rPr>
          <w:rFonts w:ascii="Calibri" w:eastAsia="Times New Roman" w:hAnsi="Calibri" w:cs="Calibri"/>
          <w:b/>
          <w:sz w:val="24"/>
          <w:szCs w:val="24"/>
          <w:lang w:eastAsia="pl-PL"/>
        </w:rPr>
        <w:t>Decyzji</w:t>
      </w:r>
    </w:p>
    <w:p w14:paraId="7543891C"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 xml:space="preserve">niosku. </w:t>
      </w:r>
    </w:p>
    <w:p w14:paraId="22315837"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77777777"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r w:rsidR="00C25317">
        <w:rPr>
          <w:rFonts w:ascii="Calibri" w:eastAsia="Times New Roman" w:hAnsi="Calibri" w:cs="Calibri"/>
          <w:sz w:val="24"/>
          <w:szCs w:val="24"/>
          <w:lang w:eastAsia="pl-PL"/>
        </w:rPr>
        <w:t xml:space="preserve"> </w:t>
      </w:r>
    </w:p>
    <w:p w14:paraId="7D4712E3" w14:textId="05FD230C"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ED6B8F">
        <w:rPr>
          <w:rFonts w:ascii="Calibri" w:eastAsia="Times New Roman" w:hAnsi="Calibri" w:cs="Calibri"/>
          <w:sz w:val="24"/>
          <w:szCs w:val="24"/>
          <w:lang w:eastAsia="pl-PL"/>
        </w:rPr>
        <w:t>Decyzji</w:t>
      </w:r>
      <w:r w:rsidRPr="00E50BFA">
        <w:rPr>
          <w:rFonts w:ascii="Calibri" w:eastAsia="Times New Roman" w:hAnsi="Calibri" w:cs="Calibri"/>
          <w:sz w:val="24"/>
          <w:szCs w:val="24"/>
          <w:lang w:eastAsia="pl-PL"/>
        </w:rPr>
        <w:t>.</w:t>
      </w:r>
    </w:p>
    <w:p w14:paraId="2AAC865A" w14:textId="0181A91C" w:rsidR="009307A6" w:rsidRPr="00E50BFA" w:rsidRDefault="009307A6" w:rsidP="003602A2">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ED6B8F">
        <w:rPr>
          <w:rFonts w:ascii="Calibri" w:eastAsia="Times New Roman" w:hAnsi="Calibri" w:cs="Calibri"/>
          <w:sz w:val="24"/>
          <w:szCs w:val="24"/>
          <w:lang w:eastAsia="pl-PL"/>
        </w:rPr>
        <w:t>Decyzji</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ED6B8F">
        <w:rPr>
          <w:rFonts w:ascii="Calibri" w:eastAsia="Times New Roman" w:hAnsi="Calibri" w:cs="Calibri"/>
          <w:sz w:val="24"/>
          <w:szCs w:val="24"/>
          <w:lang w:eastAsia="pl-PL"/>
        </w:rPr>
        <w:t>decyzji</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58DC9CF5" w:rsidR="009307A6" w:rsidRDefault="009307A6" w:rsidP="00F02481">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ED6B8F">
        <w:rPr>
          <w:rFonts w:ascii="Calibri" w:eastAsia="Calibri" w:hAnsi="Calibri" w:cs="Times New Roman"/>
          <w:sz w:val="24"/>
          <w:szCs w:val="24"/>
          <w:lang w:eastAsia="pl-PL"/>
        </w:rPr>
        <w:t>Decyzji</w:t>
      </w:r>
      <w:r w:rsidRPr="00E50BFA">
        <w:rPr>
          <w:rFonts w:ascii="Calibri" w:eastAsia="Calibri" w:hAnsi="Calibri" w:cs="Times New Roman"/>
          <w:sz w:val="24"/>
          <w:szCs w:val="24"/>
          <w:lang w:eastAsia="pl-PL"/>
        </w:rPr>
        <w:t xml:space="preserve"> trwa od dnia jej zawarcia do dnia wykonania przez obydwie Strony </w:t>
      </w:r>
      <w:r w:rsidR="00ED6B8F">
        <w:rPr>
          <w:rFonts w:ascii="Calibri" w:eastAsia="Calibri" w:hAnsi="Calibri" w:cs="Times New Roman"/>
          <w:sz w:val="24"/>
          <w:szCs w:val="24"/>
          <w:lang w:eastAsia="pl-PL"/>
        </w:rPr>
        <w:t>Decyzji</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F02481">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Pr>
          <w:rFonts w:ascii="Calibri" w:eastAsia="Calibri" w:hAnsi="Calibri" w:cs="Times New Roman"/>
          <w:sz w:val="24"/>
          <w:szCs w:val="24"/>
          <w:lang w:eastAsia="pl-PL"/>
        </w:rPr>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5C5167">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t>A</w:t>
      </w:r>
      <w:r w:rsidR="00FB7FE6">
        <w:rPr>
          <w:rFonts w:ascii="Calibri" w:eastAsia="Calibri" w:hAnsi="Calibri" w:cs="Times New Roman"/>
          <w:sz w:val="24"/>
          <w:szCs w:val="24"/>
          <w:lang w:eastAsia="pl-PL"/>
        </w:rPr>
        <w:t>dres podmiotu:</w:t>
      </w:r>
    </w:p>
    <w:p w14:paraId="16C49AB3" w14:textId="77777777" w:rsidR="00FB7FE6" w:rsidRDefault="00FB7FE6"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lastRenderedPageBreak/>
        <w:t>NIP podmiotu</w:t>
      </w:r>
    </w:p>
    <w:p w14:paraId="0F6F95CE" w14:textId="77777777" w:rsidR="00FB7FE6" w:rsidRPr="00E50BFA" w:rsidRDefault="00FB7FE6" w:rsidP="005C5167">
      <w:pPr>
        <w:autoSpaceDE w:val="0"/>
        <w:autoSpaceDN w:val="0"/>
        <w:adjustRightInd w:val="0"/>
        <w:spacing w:after="0" w:line="23" w:lineRule="atLeast"/>
        <w:rPr>
          <w:rFonts w:ascii="Calibri" w:eastAsia="Calibri" w:hAnsi="Calibri" w:cs="Times New Roman"/>
          <w:sz w:val="24"/>
          <w:szCs w:val="24"/>
          <w:lang w:eastAsia="pl-PL"/>
        </w:rPr>
      </w:pPr>
      <w:r>
        <w:rPr>
          <w:rFonts w:ascii="Calibri" w:eastAsia="Calibri" w:hAnsi="Calibri" w:cs="Times New Roman"/>
          <w:sz w:val="24"/>
          <w:szCs w:val="24"/>
          <w:lang w:eastAsia="pl-PL"/>
        </w:rPr>
        <w:t>REGON podmiotu:</w:t>
      </w:r>
    </w:p>
    <w:p w14:paraId="46D2ABF8" w14:textId="77777777" w:rsidR="009307A6" w:rsidRPr="00E50BFA" w:rsidRDefault="009307A6" w:rsidP="00F02481">
      <w:pPr>
        <w:tabs>
          <w:tab w:val="left" w:pos="900"/>
        </w:tabs>
        <w:spacing w:after="60" w:line="23" w:lineRule="atLeast"/>
        <w:rPr>
          <w:rFonts w:ascii="Calibri" w:eastAsia="Times New Roman" w:hAnsi="Calibri" w:cs="Calibri"/>
          <w:sz w:val="24"/>
          <w:szCs w:val="24"/>
          <w:lang w:eastAsia="pl-PL"/>
        </w:rPr>
      </w:pPr>
    </w:p>
    <w:p w14:paraId="1B1C2269" w14:textId="77777777" w:rsidR="009307A6" w:rsidRPr="00E50BFA" w:rsidRDefault="009307A6" w:rsidP="00F02481">
      <w:pPr>
        <w:tabs>
          <w:tab w:val="left" w:pos="900"/>
        </w:tabs>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4</w:t>
      </w:r>
    </w:p>
    <w:p w14:paraId="2160DD67" w14:textId="77777777" w:rsidR="009307A6" w:rsidRPr="00E50BFA" w:rsidRDefault="009307A6" w:rsidP="00F02481">
      <w:pPr>
        <w:numPr>
          <w:ilvl w:val="0"/>
          <w:numId w:val="10"/>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odpowiada za</w:t>
      </w:r>
      <w:r w:rsidRPr="00E50BFA">
        <w:rPr>
          <w:rFonts w:ascii="Calibri" w:eastAsia="Times New Roman" w:hAnsi="Calibri" w:cs="Calibri"/>
          <w:b/>
          <w:sz w:val="24"/>
          <w:szCs w:val="24"/>
          <w:lang w:eastAsia="pl-PL"/>
        </w:rPr>
        <w:t xml:space="preserve"> </w:t>
      </w:r>
      <w:r w:rsidRPr="00E50BFA">
        <w:rPr>
          <w:rFonts w:ascii="Calibri" w:eastAsia="Times New Roman" w:hAnsi="Calibri" w:cs="Calibri"/>
          <w:sz w:val="24"/>
          <w:szCs w:val="24"/>
          <w:lang w:eastAsia="pl-PL"/>
        </w:rPr>
        <w:t xml:space="preserve">realizację Projektu na podstawie </w:t>
      </w:r>
      <w:r w:rsidR="00296776">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 w tym za:</w:t>
      </w:r>
      <w:r w:rsidRPr="00E50BFA">
        <w:rPr>
          <w:rFonts w:ascii="Calibri" w:eastAsia="Times New Roman" w:hAnsi="Calibri" w:cs="Calibri"/>
          <w:sz w:val="24"/>
          <w:szCs w:val="24"/>
          <w:lang w:eastAsia="pl-PL"/>
        </w:rPr>
        <w:tab/>
      </w:r>
    </w:p>
    <w:p w14:paraId="1C1A884B"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52684993"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7E625A">
        <w:rPr>
          <w:rFonts w:ascii="Calibri" w:eastAsia="Calibri" w:hAnsi="Calibri" w:cs="Times New Roman"/>
          <w:i/>
          <w:sz w:val="24"/>
          <w:szCs w:val="24"/>
        </w:rPr>
        <w:t>dotyczących</w:t>
      </w:r>
      <w:r w:rsidRPr="00E50BFA">
        <w:rPr>
          <w:rFonts w:ascii="Calibri" w:eastAsia="Calibri" w:hAnsi="Calibri" w:cs="Times New Roman"/>
          <w:i/>
          <w:sz w:val="24"/>
          <w:szCs w:val="24"/>
        </w:rPr>
        <w:t xml:space="preserve"> monitorowania postępu rzeczowego realizacji programów na lata</w:t>
      </w:r>
      <w:r w:rsidR="00296776">
        <w:rPr>
          <w:rFonts w:ascii="Calibri" w:eastAsia="Calibri" w:hAnsi="Calibri" w:cs="Times New Roman"/>
          <w:i/>
          <w:sz w:val="24"/>
          <w:szCs w:val="24"/>
        </w:rPr>
        <w:t>2021-</w:t>
      </w:r>
      <w:r w:rsidR="006D4AD6">
        <w:rPr>
          <w:rFonts w:ascii="Calibri" w:eastAsia="Calibri" w:hAnsi="Calibri" w:cs="Times New Roman"/>
          <w:i/>
          <w:sz w:val="24"/>
          <w:szCs w:val="24"/>
        </w:rPr>
        <w:t>2027;</w:t>
      </w:r>
    </w:p>
    <w:p w14:paraId="7319118C"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Pr="00E50BFA">
        <w:rPr>
          <w:rFonts w:ascii="Calibri" w:eastAsia="Calibri" w:hAnsi="Calibri" w:cs="Times New Roman"/>
          <w:i/>
          <w:sz w:val="24"/>
          <w:szCs w:val="24"/>
        </w:rPr>
        <w:t>Wytycznych w zakresie kwalifikowalności wydatków w na lata</w:t>
      </w:r>
      <w:r w:rsidR="00296776">
        <w:rPr>
          <w:rFonts w:ascii="Calibri" w:eastAsia="Calibri" w:hAnsi="Calibri" w:cs="Times New Roman"/>
          <w:i/>
          <w:sz w:val="24"/>
          <w:szCs w:val="24"/>
        </w:rPr>
        <w:t xml:space="preserve"> 2021-2027</w:t>
      </w:r>
      <w:r w:rsidRPr="00E50BFA">
        <w:rPr>
          <w:rFonts w:ascii="Calibri" w:eastAsia="Calibri" w:hAnsi="Calibri" w:cs="Times New Roman"/>
          <w:sz w:val="24"/>
          <w:szCs w:val="24"/>
        </w:rPr>
        <w:t>;</w:t>
      </w:r>
    </w:p>
    <w:p w14:paraId="23C31C26" w14:textId="4C4771B2" w:rsidR="009307A6" w:rsidRPr="00E50BFA" w:rsidRDefault="009307A6" w:rsidP="00F02481">
      <w:pPr>
        <w:numPr>
          <w:ilvl w:val="1"/>
          <w:numId w:val="4"/>
        </w:numPr>
        <w:tabs>
          <w:tab w:val="left" w:pos="142"/>
        </w:tabs>
        <w:suppressAutoHyphens/>
        <w:spacing w:after="60" w:line="23" w:lineRule="atLeast"/>
        <w:ind w:left="748"/>
        <w:rPr>
          <w:rFonts w:ascii="Calibri" w:eastAsia="Calibri" w:hAnsi="Calibri" w:cs="Times New Roman"/>
          <w: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 w ramach funduszy unijnych na lata 2021-</w:t>
      </w:r>
      <w:r w:rsidR="006D4AD6">
        <w:rPr>
          <w:rFonts w:ascii="Calibri" w:eastAsia="Calibri" w:hAnsi="Calibri" w:cs="Times New Roman"/>
          <w:sz w:val="24"/>
          <w:szCs w:val="24"/>
        </w:rPr>
        <w:t>2027;</w:t>
      </w:r>
    </w:p>
    <w:p w14:paraId="0F1BB40D" w14:textId="64E4EE10"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6D4AD6">
        <w:rPr>
          <w:rFonts w:ascii="Calibri" w:eastAsia="Calibri" w:hAnsi="Calibri" w:cs="Times New Roman"/>
          <w:i/>
          <w:sz w:val="24"/>
          <w:szCs w:val="24"/>
        </w:rPr>
        <w:t xml:space="preserve">dotyczących </w:t>
      </w:r>
      <w:r w:rsidR="006D4AD6" w:rsidRPr="00E50BFA">
        <w:rPr>
          <w:rFonts w:ascii="Calibri" w:eastAsia="Calibri" w:hAnsi="Calibri" w:cs="Times New Roman"/>
          <w:i/>
          <w:sz w:val="24"/>
          <w:szCs w:val="24"/>
        </w:rPr>
        <w:t>warunków</w:t>
      </w:r>
      <w:r w:rsidRPr="00E50BFA">
        <w:rPr>
          <w:rFonts w:ascii="Calibri" w:eastAsia="Calibri" w:hAnsi="Calibri" w:cs="Times New Roman"/>
          <w:i/>
          <w:sz w:val="24"/>
          <w:szCs w:val="24"/>
        </w:rPr>
        <w:t xml:space="preserve"> gromadzenia i przekazywania danych w postaci elektronicznej na lata </w:t>
      </w:r>
      <w:r w:rsidR="00296776">
        <w:rPr>
          <w:rFonts w:ascii="Calibri" w:eastAsia="Calibri" w:hAnsi="Calibri" w:cs="Times New Roman"/>
          <w:i/>
          <w:sz w:val="24"/>
          <w:szCs w:val="24"/>
        </w:rPr>
        <w:t xml:space="preserve">2021-2027 </w:t>
      </w:r>
    </w:p>
    <w:p w14:paraId="34D70CD2"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 xml:space="preserve">z przygotowaniem projektów inwestycyjnych, w tym hybrydowych na lata 2021-2027 </w:t>
      </w:r>
    </w:p>
    <w:p w14:paraId="3913B3AC"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5C5167">
        <w:rPr>
          <w:rFonts w:ascii="Calibri" w:eastAsia="Calibri" w:hAnsi="Calibri" w:cs="Calibri"/>
          <w:i/>
          <w:sz w:val="24"/>
          <w:szCs w:val="24"/>
        </w:rPr>
        <w:t>dotyczących</w:t>
      </w:r>
      <w:r w:rsidRPr="00E50BFA">
        <w:rPr>
          <w:rFonts w:ascii="Calibri" w:eastAsia="Calibri" w:hAnsi="Calibri" w:cs="Calibri"/>
          <w:i/>
          <w:sz w:val="24"/>
          <w:szCs w:val="24"/>
        </w:rPr>
        <w:t xml:space="preserve"> sposobu korygowania</w:t>
      </w:r>
      <w:r w:rsidR="005C5167">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sidR="005C5167">
        <w:rPr>
          <w:rFonts w:ascii="Calibri" w:eastAsia="Calibri" w:hAnsi="Calibri" w:cs="Calibri"/>
          <w:i/>
          <w:sz w:val="24"/>
          <w:szCs w:val="24"/>
        </w:rPr>
        <w:t xml:space="preserve"> 2021-2027</w:t>
      </w:r>
      <w:r w:rsidRPr="00E50BFA">
        <w:rPr>
          <w:rFonts w:ascii="Calibri" w:eastAsia="Calibri" w:hAnsi="Calibri" w:cs="Calibri"/>
          <w:sz w:val="24"/>
          <w:szCs w:val="24"/>
        </w:rPr>
        <w:t xml:space="preserve">; </w:t>
      </w:r>
    </w:p>
    <w:p w14:paraId="43E0B017" w14:textId="77777777" w:rsidR="00FB6011"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Pr="00E50BFA">
        <w:rPr>
          <w:rFonts w:ascii="Calibri" w:eastAsia="Calibri" w:hAnsi="Calibri" w:cs="Calibri"/>
          <w:i/>
          <w:sz w:val="24"/>
          <w:szCs w:val="24"/>
        </w:rPr>
        <w:t>;</w:t>
      </w:r>
    </w:p>
    <w:p w14:paraId="1DD03DB2" w14:textId="77777777" w:rsidR="00847D20" w:rsidRPr="00591216" w:rsidRDefault="00847D20"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cstheme="minorHAnsi"/>
          <w:sz w:val="24"/>
          <w:szCs w:val="24"/>
        </w:rPr>
        <w:t>zapewnienie stosowania</w:t>
      </w:r>
      <w:r w:rsidRPr="00E50BFA">
        <w:rPr>
          <w:rFonts w:cstheme="minorHAnsi"/>
          <w:i/>
          <w:sz w:val="24"/>
          <w:szCs w:val="24"/>
        </w:rPr>
        <w:t xml:space="preserve"> Wytycznych </w:t>
      </w:r>
      <w:r w:rsidR="006E07BF">
        <w:rPr>
          <w:rFonts w:cstheme="minorHAnsi"/>
          <w:i/>
          <w:sz w:val="24"/>
          <w:szCs w:val="24"/>
        </w:rPr>
        <w:t xml:space="preserve">dotyczące informacji i promocji Funduszy Europejskich na lata 2021-2027; </w:t>
      </w:r>
    </w:p>
    <w:p w14:paraId="2DDF4571" w14:textId="4DDC676A" w:rsidR="00591216" w:rsidRDefault="00591216" w:rsidP="00F02481">
      <w:pPr>
        <w:numPr>
          <w:ilvl w:val="1"/>
          <w:numId w:val="4"/>
        </w:numPr>
        <w:tabs>
          <w:tab w:val="left" w:pos="142"/>
        </w:tabs>
        <w:spacing w:after="60" w:line="23" w:lineRule="atLeast"/>
        <w:ind w:left="748"/>
        <w:rPr>
          <w:rFonts w:ascii="Calibri" w:eastAsia="Calibri" w:hAnsi="Calibri" w:cs="Calibri"/>
          <w:sz w:val="24"/>
          <w:szCs w:val="24"/>
        </w:rPr>
      </w:pPr>
      <w:r>
        <w:rPr>
          <w:rFonts w:ascii="Calibri" w:eastAsia="Calibri" w:hAnsi="Calibri" w:cs="Calibri"/>
          <w:sz w:val="24"/>
          <w:szCs w:val="24"/>
        </w:rPr>
        <w:t xml:space="preserve">zapewnienie stosowania zapisów </w:t>
      </w:r>
      <w:r w:rsidRPr="00591216">
        <w:rPr>
          <w:rFonts w:ascii="Calibri" w:eastAsia="Calibri" w:hAnsi="Calibri" w:cs="Calibri"/>
          <w:i/>
          <w:iCs/>
          <w:sz w:val="24"/>
          <w:szCs w:val="24"/>
        </w:rPr>
        <w:t>Podręcznika wnioskodawcy i beneficjenta Funduszy Europejskich na lata 2021-2027 w zakresie informacji i promocji</w:t>
      </w:r>
      <w:r>
        <w:rPr>
          <w:rFonts w:ascii="Calibri" w:eastAsia="Calibri" w:hAnsi="Calibri" w:cs="Calibri"/>
          <w:sz w:val="24"/>
          <w:szCs w:val="24"/>
        </w:rPr>
        <w:t>;</w:t>
      </w:r>
    </w:p>
    <w:p w14:paraId="217D2881" w14:textId="77777777" w:rsidR="00F93FE7" w:rsidRPr="00F93FE7" w:rsidRDefault="00F93FE7" w:rsidP="00F93FE7">
      <w:pPr>
        <w:pStyle w:val="Akapitzlist"/>
        <w:numPr>
          <w:ilvl w:val="1"/>
          <w:numId w:val="4"/>
        </w:numPr>
        <w:rPr>
          <w:rFonts w:ascii="Calibri" w:eastAsia="Calibri" w:hAnsi="Calibri" w:cs="Calibri"/>
          <w:lang w:eastAsia="en-US"/>
        </w:rPr>
      </w:pPr>
      <w:r w:rsidRPr="00F93FE7">
        <w:rPr>
          <w:rFonts w:ascii="Calibri" w:eastAsia="Calibri" w:hAnsi="Calibri" w:cs="Calibri"/>
          <w:lang w:eastAsia="en-US"/>
        </w:rPr>
        <w:t>zapewnienie stosowania zapisów Podręcznika wnioskodawcy i beneficjenta Funduszy Europejskich na lata 2021-2027 w zakresie informacji i promocji;</w:t>
      </w:r>
    </w:p>
    <w:p w14:paraId="58DB9940" w14:textId="77777777" w:rsidR="009307A6" w:rsidRPr="00E50BFA" w:rsidRDefault="009307A6" w:rsidP="00F02481">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Pr="00E50BFA">
        <w:rPr>
          <w:rFonts w:ascii="Calibri" w:eastAsia="Calibri" w:hAnsi="Calibri" w:cs="Times New Roman"/>
          <w:i/>
          <w:sz w:val="24"/>
          <w:szCs w:val="24"/>
        </w:rPr>
        <w:t xml:space="preserve">de </w:t>
      </w:r>
      <w:proofErr w:type="spellStart"/>
      <w:r w:rsidRPr="00E50BFA">
        <w:rPr>
          <w:rFonts w:ascii="Calibri" w:eastAsia="Calibri" w:hAnsi="Calibri" w:cs="Times New Roman"/>
          <w:i/>
          <w:sz w:val="24"/>
          <w:szCs w:val="24"/>
        </w:rPr>
        <w:t>minimis</w:t>
      </w:r>
      <w:proofErr w:type="spellEnd"/>
      <w:r w:rsidRPr="00E50BFA">
        <w:rPr>
          <w:rFonts w:ascii="Calibri" w:eastAsia="Calibri" w:hAnsi="Calibri" w:cs="Times New Roman"/>
          <w:i/>
          <w:sz w:val="24"/>
          <w:szCs w:val="24"/>
        </w:rPr>
        <w:t xml:space="preserve"> </w:t>
      </w:r>
      <w:r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023EBA2F" w:rsidR="00EB702A" w:rsidRPr="0088624B" w:rsidRDefault="00EB702A" w:rsidP="00F02481">
      <w:pPr>
        <w:numPr>
          <w:ilvl w:val="1"/>
          <w:numId w:val="4"/>
        </w:numPr>
        <w:tabs>
          <w:tab w:val="left" w:pos="142"/>
        </w:tabs>
        <w:spacing w:after="60" w:line="23" w:lineRule="atLeast"/>
        <w:ind w:left="748"/>
        <w:rPr>
          <w:rFonts w:eastAsia="Calibri" w:cstheme="minorHAnsi"/>
          <w:sz w:val="24"/>
          <w:szCs w:val="24"/>
        </w:rPr>
      </w:pPr>
      <w:r w:rsidRPr="000C30C8">
        <w:rPr>
          <w:rFonts w:cstheme="minorHAnsi"/>
          <w:bCs/>
          <w:sz w:val="24"/>
          <w:szCs w:val="24"/>
          <w:shd w:val="clear" w:color="auto" w:fill="FFFFFF"/>
        </w:rPr>
        <w:t>zapewnienie stosowania</w:t>
      </w:r>
      <w:r w:rsidRPr="000C30C8">
        <w:rPr>
          <w:rFonts w:cstheme="minorHAnsi"/>
          <w:b/>
          <w:bCs/>
          <w:sz w:val="24"/>
          <w:szCs w:val="24"/>
          <w:shd w:val="clear" w:color="auto" w:fill="FFFFFF"/>
        </w:rPr>
        <w:t xml:space="preserve"> </w:t>
      </w:r>
      <w:r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 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ED6B8F">
        <w:rPr>
          <w:rFonts w:cstheme="minorHAnsi"/>
          <w:color w:val="000000"/>
          <w:sz w:val="24"/>
          <w:szCs w:val="24"/>
          <w:shd w:val="clear" w:color="auto" w:fill="FFFFFF"/>
        </w:rPr>
        <w:t>decyzji</w:t>
      </w:r>
      <w:r w:rsidR="000C30C8" w:rsidRPr="000C30C8">
        <w:rPr>
          <w:rFonts w:cstheme="minorHAnsi"/>
          <w:color w:val="000000"/>
          <w:sz w:val="24"/>
          <w:szCs w:val="24"/>
          <w:shd w:val="clear" w:color="auto" w:fill="FFFFFF"/>
        </w:rPr>
        <w:t>, w tym podwykonawców</w:t>
      </w:r>
      <w:r w:rsidR="000C30C8">
        <w:rPr>
          <w:rFonts w:cstheme="minorHAnsi"/>
          <w:color w:val="000000"/>
          <w:sz w:val="24"/>
          <w:szCs w:val="24"/>
          <w:shd w:val="clear" w:color="auto" w:fill="FFFFFF"/>
        </w:rPr>
        <w:t>;</w:t>
      </w:r>
    </w:p>
    <w:p w14:paraId="5171BCA2" w14:textId="1B88255C" w:rsidR="005C27D2" w:rsidRPr="00ED6B8F" w:rsidRDefault="005C27D2" w:rsidP="00F02481">
      <w:pPr>
        <w:numPr>
          <w:ilvl w:val="1"/>
          <w:numId w:val="4"/>
        </w:numPr>
        <w:tabs>
          <w:tab w:val="left" w:pos="142"/>
        </w:tabs>
        <w:spacing w:after="60" w:line="23" w:lineRule="atLeast"/>
        <w:ind w:left="748"/>
        <w:rPr>
          <w:rFonts w:eastAsia="Calibri" w:cstheme="minorHAnsi"/>
          <w:sz w:val="24"/>
          <w:szCs w:val="24"/>
        </w:rPr>
      </w:pPr>
      <w:r w:rsidRPr="00ED6B8F">
        <w:rPr>
          <w:color w:val="000000"/>
          <w:sz w:val="24"/>
          <w:szCs w:val="24"/>
          <w:shd w:val="clear" w:color="auto" w:fill="FFFFFF"/>
        </w:rPr>
        <w:lastRenderedPageBreak/>
        <w:t xml:space="preserve"> Realizację projektu zgodnie z zapisami Regulaminu wyboru projektów</w:t>
      </w:r>
      <w:r w:rsidR="009D255A" w:rsidRPr="00ED6B8F">
        <w:rPr>
          <w:color w:val="000000"/>
          <w:sz w:val="24"/>
          <w:szCs w:val="24"/>
          <w:shd w:val="clear" w:color="auto" w:fill="FFFFFF"/>
        </w:rPr>
        <w:t>, dotyczącego</w:t>
      </w:r>
      <w:r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Pr="00ED6B8F">
        <w:rPr>
          <w:color w:val="000000"/>
          <w:sz w:val="24"/>
          <w:szCs w:val="24"/>
          <w:shd w:val="clear" w:color="auto" w:fill="FFFFFF"/>
        </w:rPr>
        <w:t xml:space="preserve"> w ramach którego projekt został wybrany do dofinansowania.</w:t>
      </w:r>
      <w:r w:rsidR="00E52686" w:rsidRPr="00ED6B8F">
        <w:rPr>
          <w:color w:val="000000"/>
          <w:sz w:val="24"/>
          <w:szCs w:val="24"/>
          <w:shd w:val="clear" w:color="auto" w:fill="FFFFFF"/>
        </w:rPr>
        <w:t xml:space="preserve"> </w:t>
      </w:r>
    </w:p>
    <w:p w14:paraId="135E64E7" w14:textId="2C255AD0" w:rsidR="009307A6" w:rsidRPr="00E50BFA" w:rsidRDefault="009307A6" w:rsidP="00F02481">
      <w:pPr>
        <w:numPr>
          <w:ilvl w:val="0"/>
          <w:numId w:val="11"/>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w:t>
      </w:r>
      <w:r w:rsidRPr="00E50BFA">
        <w:rPr>
          <w:rFonts w:ascii="Calibri" w:eastAsia="Times New Roman" w:hAnsi="Calibri" w:cs="Times New Roman"/>
          <w:sz w:val="24"/>
          <w:szCs w:val="24"/>
          <w:lang w:eastAsia="pl-PL"/>
        </w:rPr>
        <w:t xml:space="preserve">Zarządzająca zobowiązuje się </w:t>
      </w:r>
      <w:r w:rsidR="0027509F">
        <w:rPr>
          <w:rFonts w:ascii="Calibri" w:eastAsia="Times New Roman" w:hAnsi="Calibri" w:cs="Times New Roman"/>
          <w:sz w:val="24"/>
          <w:szCs w:val="24"/>
          <w:lang w:eastAsia="pl-PL"/>
        </w:rPr>
        <w:t>informować</w:t>
      </w:r>
      <w:r w:rsidR="0027509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Beneficjenta na stronie internetowej </w:t>
      </w:r>
      <w:hyperlink r:id="rId9" w:history="1">
        <w:r w:rsidR="00591216" w:rsidRPr="00CD02BA">
          <w:rPr>
            <w:rStyle w:val="Hipercze"/>
            <w:rFonts w:ascii="Calibri" w:eastAsia="Times New Roman" w:hAnsi="Calibri" w:cs="Times New Roman"/>
            <w:sz w:val="24"/>
            <w:szCs w:val="24"/>
            <w:lang w:eastAsia="pl-PL"/>
          </w:rPr>
          <w:t>www.funduszeue.opolskie.pl</w:t>
        </w:r>
      </w:hyperlink>
      <w:r w:rsidR="001656F0">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wszelkich zmianach wytycznych, o których mowa w ust. 1, a Beneficjent do stosowania zmienionych wytycznych.</w:t>
      </w:r>
    </w:p>
    <w:p w14:paraId="2751A16D" w14:textId="14531A9F" w:rsidR="006969B7" w:rsidRPr="006969B7" w:rsidRDefault="006969B7" w:rsidP="006969B7">
      <w:pPr>
        <w:numPr>
          <w:ilvl w:val="0"/>
          <w:numId w:val="80"/>
        </w:numPr>
        <w:suppressAutoHyphens/>
        <w:autoSpaceDE w:val="0"/>
        <w:spacing w:after="6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przypadku, gdy ogłoszona w trakcie realizacji projektu (po </w:t>
      </w:r>
      <w:r w:rsidR="001C0A2D">
        <w:rPr>
          <w:rFonts w:ascii="Calibri" w:eastAsia="Times New Roman" w:hAnsi="Calibri" w:cs="Times New Roman"/>
          <w:sz w:val="24"/>
          <w:szCs w:val="24"/>
          <w:lang w:eastAsia="pl-PL"/>
        </w:rPr>
        <w:t>przyjęciu D</w:t>
      </w:r>
      <w:r w:rsidR="00ED6B8F">
        <w:rPr>
          <w:rFonts w:ascii="Calibri" w:eastAsia="Times New Roman" w:hAnsi="Calibri" w:cs="Times New Roman"/>
          <w:sz w:val="24"/>
          <w:szCs w:val="24"/>
          <w:lang w:eastAsia="pl-PL"/>
        </w:rPr>
        <w:t>ecyzji</w:t>
      </w:r>
      <w:r>
        <w:rPr>
          <w:rFonts w:ascii="Calibri" w:eastAsia="Times New Roman" w:hAnsi="Calibri" w:cs="Times New Roman"/>
          <w:sz w:val="24"/>
          <w:szCs w:val="24"/>
          <w:lang w:eastAsia="pl-PL"/>
        </w:rPr>
        <w:t xml:space="preserve">)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 </w:t>
      </w:r>
    </w:p>
    <w:p w14:paraId="01AA8C39" w14:textId="77777777" w:rsidR="009307A6" w:rsidRDefault="009307A6" w:rsidP="006969B7">
      <w:pPr>
        <w:numPr>
          <w:ilvl w:val="0"/>
          <w:numId w:val="80"/>
        </w:numPr>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1F475A19" w:rsidR="006969B7" w:rsidRPr="006969B7" w:rsidRDefault="006969B7" w:rsidP="006969B7">
      <w:pPr>
        <w:pStyle w:val="Akapitzlist"/>
        <w:numPr>
          <w:ilvl w:val="0"/>
          <w:numId w:val="80"/>
        </w:numPr>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ED6B8F">
        <w:rPr>
          <w:rFonts w:ascii="Calibri" w:hAnsi="Calibri"/>
        </w:rPr>
        <w:t>Decyzji</w:t>
      </w:r>
      <w:r>
        <w:rPr>
          <w:rFonts w:ascii="Calibri" w:hAnsi="Calibri"/>
        </w:rPr>
        <w:t>.</w:t>
      </w:r>
    </w:p>
    <w:p w14:paraId="436EC3D4" w14:textId="77777777" w:rsidR="009307A6" w:rsidRPr="00E50BFA" w:rsidRDefault="009307A6" w:rsidP="006969B7">
      <w:pPr>
        <w:numPr>
          <w:ilvl w:val="0"/>
          <w:numId w:val="80"/>
        </w:numPr>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6969B7">
      <w:pPr>
        <w:numPr>
          <w:ilvl w:val="0"/>
          <w:numId w:val="80"/>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6969B7">
      <w:pPr>
        <w:numPr>
          <w:ilvl w:val="0"/>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6969B7">
      <w:pPr>
        <w:numPr>
          <w:ilvl w:val="2"/>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6969B7">
      <w:pPr>
        <w:numPr>
          <w:ilvl w:val="2"/>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6969B7">
      <w:pPr>
        <w:numPr>
          <w:ilvl w:val="2"/>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6969B7">
      <w:pPr>
        <w:numPr>
          <w:ilvl w:val="2"/>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6969B7">
      <w:pPr>
        <w:numPr>
          <w:ilvl w:val="2"/>
          <w:numId w:val="80"/>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F02481">
      <w:pPr>
        <w:numPr>
          <w:ilvl w:val="0"/>
          <w:numId w:val="39"/>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77777777" w:rsidR="009307A6" w:rsidRPr="00E50BFA" w:rsidRDefault="009307A6" w:rsidP="00F02481">
      <w:pPr>
        <w:numPr>
          <w:ilvl w:val="0"/>
          <w:numId w:val="38"/>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 xml:space="preserve">. </w:t>
      </w:r>
    </w:p>
    <w:p w14:paraId="73860E75" w14:textId="77777777" w:rsidR="009307A6" w:rsidRPr="00E50BFA" w:rsidRDefault="009307A6" w:rsidP="00F02481">
      <w:pPr>
        <w:numPr>
          <w:ilvl w:val="1"/>
          <w:numId w:val="38"/>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6113DC35" w:rsidR="00D72E20" w:rsidRPr="00E50BFA" w:rsidRDefault="009307A6" w:rsidP="00F02481">
      <w:pPr>
        <w:numPr>
          <w:ilvl w:val="1"/>
          <w:numId w:val="38"/>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w:t>
      </w:r>
    </w:p>
    <w:p w14:paraId="1976F4FD" w14:textId="77777777" w:rsidR="009307A6" w:rsidRPr="00E50BFA" w:rsidRDefault="009307A6" w:rsidP="00F02481">
      <w:pPr>
        <w:numPr>
          <w:ilvl w:val="0"/>
          <w:numId w:val="38"/>
        </w:num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F02481">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5332F544" w:rsidR="009307A6" w:rsidRPr="00E50BFA" w:rsidRDefault="009307A6" w:rsidP="00F02481">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ED6B8F">
        <w:rPr>
          <w:rFonts w:ascii="Calibri" w:eastAsia="Times New Roman" w:hAnsi="Calibri" w:cs="Times New Roman"/>
          <w:sz w:val="24"/>
          <w:szCs w:val="24"/>
          <w:lang w:eastAsia="pl-PL"/>
        </w:rPr>
        <w:t>Decyzji</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54A85DD9" w:rsidR="009307A6" w:rsidRPr="00E50BFA" w:rsidRDefault="009307A6" w:rsidP="007814A0">
      <w:pPr>
        <w:numPr>
          <w:ilvl w:val="0"/>
          <w:numId w:val="38"/>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jest zobowiązany udostępnić dokumentację potwierdzającą osiągnięcie wskaźników</w:t>
      </w:r>
      <w:r w:rsidR="00EF280A">
        <w:rPr>
          <w:rFonts w:ascii="Calibri" w:eastAsia="Times New Roman" w:hAnsi="Calibri" w:cs="Times New Roman"/>
          <w:sz w:val="24"/>
          <w:szCs w:val="24"/>
          <w:lang w:eastAsia="pl-PL"/>
        </w:rPr>
        <w:t xml:space="preserve"> na każde żądanie Instytucji Zarządzającej</w:t>
      </w:r>
      <w:r w:rsidRPr="00E50BFA">
        <w:rPr>
          <w:rFonts w:ascii="Calibri" w:eastAsia="Times New Roman" w:hAnsi="Calibri" w:cs="Times New Roman"/>
          <w:sz w:val="24"/>
          <w:szCs w:val="24"/>
          <w:lang w:eastAsia="pl-PL"/>
        </w:rPr>
        <w:t>, w szczególności podczas kontroli prowadz</w:t>
      </w:r>
      <w:r w:rsidR="00924956">
        <w:rPr>
          <w:rFonts w:ascii="Calibri" w:eastAsia="Times New Roman" w:hAnsi="Calibri" w:cs="Times New Roman"/>
          <w:sz w:val="24"/>
          <w:szCs w:val="24"/>
          <w:lang w:eastAsia="pl-PL"/>
        </w:rPr>
        <w:t>o</w:t>
      </w:r>
      <w:r w:rsidRPr="00E50BFA">
        <w:rPr>
          <w:rFonts w:ascii="Calibri" w:eastAsia="Times New Roman" w:hAnsi="Calibri" w:cs="Times New Roman"/>
          <w:sz w:val="24"/>
          <w:szCs w:val="24"/>
          <w:lang w:eastAsia="pl-PL"/>
        </w:rPr>
        <w:t xml:space="preserve">nych w ramach Projektu. </w:t>
      </w:r>
    </w:p>
    <w:p w14:paraId="4D5C5F79" w14:textId="77777777" w:rsidR="009307A6" w:rsidRDefault="009307A6" w:rsidP="007814A0">
      <w:pPr>
        <w:numPr>
          <w:ilvl w:val="0"/>
          <w:numId w:val="38"/>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Default="005D3703" w:rsidP="00A424F8">
      <w:pPr>
        <w:pStyle w:val="Akapitzlist"/>
        <w:numPr>
          <w:ilvl w:val="0"/>
          <w:numId w:val="38"/>
        </w:numPr>
        <w:rPr>
          <w:rFonts w:asciiTheme="minorHAnsi" w:hAnsiTheme="minorHAnsi" w:cstheme="minorHAnsi"/>
        </w:rPr>
      </w:pPr>
      <w:r w:rsidRPr="003D45F2">
        <w:rPr>
          <w:rFonts w:asciiTheme="minorHAnsi" w:hAnsiTheme="minorHAnsi" w:cstheme="minorHAnsi"/>
        </w:rPr>
        <w:t xml:space="preserve">Instytucja Zarządzająca na każdym etapie realizacji projektu ma prawo </w:t>
      </w:r>
      <w:r w:rsidR="006D426C">
        <w:rPr>
          <w:rFonts w:asciiTheme="minorHAnsi" w:hAnsiTheme="minorHAnsi" w:cstheme="minorHAnsi"/>
        </w:rPr>
        <w:t xml:space="preserve">wezwać Beneficjenta do złożenia dokumentów źródłowych potwierdzających treść </w:t>
      </w:r>
      <w:r w:rsidRPr="003D45F2">
        <w:rPr>
          <w:rFonts w:asciiTheme="minorHAnsi" w:hAnsiTheme="minorHAnsi" w:cstheme="minorHAnsi"/>
        </w:rPr>
        <w:t xml:space="preserve">składanych przez Beneficjenta oświadczeń. Niezłożenie dokumentu źródłowego przez Beneficjenta może stanowić podstawę do niewypłacenia dofinansowania, a także do przerwania weryfikacji wniosku o płatność </w:t>
      </w:r>
      <w:r w:rsidRPr="006969B7">
        <w:rPr>
          <w:rFonts w:asciiTheme="minorHAnsi" w:hAnsiTheme="minorHAnsi" w:cstheme="minorHAnsi"/>
        </w:rPr>
        <w:t>(o którym mowa w § 13 ust. 4</w:t>
      </w:r>
      <w:r w:rsidR="006D4AD6" w:rsidRPr="006969B7">
        <w:rPr>
          <w:rFonts w:asciiTheme="minorHAnsi" w:hAnsiTheme="minorHAnsi" w:cstheme="minorHAnsi"/>
        </w:rPr>
        <w:t>)</w:t>
      </w:r>
      <w:r w:rsidR="006D4AD6" w:rsidRPr="003D45F2">
        <w:rPr>
          <w:rFonts w:asciiTheme="minorHAnsi" w:hAnsiTheme="minorHAnsi" w:cstheme="minorHAnsi"/>
        </w:rPr>
        <w:t xml:space="preserve"> do</w:t>
      </w:r>
      <w:r w:rsidRPr="003D45F2">
        <w:rPr>
          <w:rFonts w:asciiTheme="minorHAnsi" w:hAnsiTheme="minorHAnsi" w:cstheme="minorHAnsi"/>
        </w:rPr>
        <w:t xml:space="preserve"> czasu złożenia tego dokumentu, lub </w:t>
      </w:r>
      <w:r w:rsidR="00EF280A">
        <w:rPr>
          <w:rFonts w:asciiTheme="minorHAnsi" w:hAnsiTheme="minorHAnsi" w:cstheme="minorHAnsi"/>
        </w:rPr>
        <w:t>uznania wydatków za</w:t>
      </w:r>
      <w:r w:rsidRPr="003D45F2">
        <w:rPr>
          <w:rFonts w:asciiTheme="minorHAnsi" w:hAnsiTheme="minorHAnsi" w:cstheme="minorHAnsi"/>
        </w:rPr>
        <w:t xml:space="preserve"> niekwalifikowane w sytuacji braku możliwości potwierdzenia prawdziwości okoliczności wskazanych przez Beneficjenta w treści oświadczenia.</w:t>
      </w:r>
    </w:p>
    <w:p w14:paraId="61C50DD8" w14:textId="4264CF62" w:rsidR="00F105D2" w:rsidRDefault="00F308D2" w:rsidP="00A424F8">
      <w:pPr>
        <w:pStyle w:val="Akapitzlist"/>
        <w:numPr>
          <w:ilvl w:val="0"/>
          <w:numId w:val="38"/>
        </w:numPr>
        <w:rPr>
          <w:rFonts w:asciiTheme="minorHAnsi" w:hAnsiTheme="minorHAnsi" w:cstheme="minorHAnsi"/>
        </w:rPr>
      </w:pPr>
      <w:r>
        <w:rPr>
          <w:rFonts w:asciiTheme="minorHAnsi" w:hAnsiTheme="minorHAnsi" w:cstheme="minorHAnsi"/>
        </w:rPr>
        <w:t>W przypadku konieczności potwierdzenia przez Instytucję Zarządzającą,</w:t>
      </w:r>
      <w:r w:rsidR="00E52686">
        <w:rPr>
          <w:rFonts w:asciiTheme="minorHAnsi" w:hAnsiTheme="minorHAnsi" w:cstheme="minorHAnsi"/>
        </w:rPr>
        <w:t xml:space="preserve"> po </w:t>
      </w:r>
      <w:r w:rsidR="006D4AD6">
        <w:rPr>
          <w:rFonts w:asciiTheme="minorHAnsi" w:hAnsiTheme="minorHAnsi" w:cstheme="minorHAnsi"/>
        </w:rPr>
        <w:t>przyjęciu Decyzji</w:t>
      </w:r>
      <w:r w:rsidR="00E52686">
        <w:rPr>
          <w:rFonts w:asciiTheme="minorHAnsi" w:hAnsiTheme="minorHAnsi" w:cstheme="minorHAnsi"/>
        </w:rPr>
        <w:t>,</w:t>
      </w:r>
      <w:r>
        <w:rPr>
          <w:rFonts w:asciiTheme="minorHAnsi" w:hAnsiTheme="minorHAnsi" w:cstheme="minorHAnsi"/>
        </w:rPr>
        <w:t xml:space="preserve"> że Beneficjent spełnia kryteria wyboru projektów właściwe dla naboru</w:t>
      </w:r>
      <w:r w:rsidR="001D3896">
        <w:rPr>
          <w:rFonts w:asciiTheme="minorHAnsi" w:hAnsiTheme="minorHAnsi" w:cstheme="minorHAnsi"/>
        </w:rPr>
        <w:t>,</w:t>
      </w:r>
      <w:r>
        <w:rPr>
          <w:rFonts w:asciiTheme="minorHAnsi" w:hAnsiTheme="minorHAnsi" w:cstheme="minorHAnsi"/>
        </w:rPr>
        <w:t xml:space="preserve"> w ramach którego projekt został wybrany do dofinansowania, przed zatwierdzeniem wniosku o płatność końcową Instytucja Zarządzająca może wezwać Beneficjenta do przedłożenia stosownych dokumentów</w:t>
      </w:r>
      <w:r w:rsidR="00E52686">
        <w:rPr>
          <w:rFonts w:asciiTheme="minorHAnsi" w:hAnsiTheme="minorHAnsi" w:cstheme="minorHAnsi"/>
        </w:rPr>
        <w:t>, o ile nie ma dostępu do tych dokumentów,</w:t>
      </w:r>
      <w:r>
        <w:rPr>
          <w:rFonts w:asciiTheme="minorHAnsi" w:hAnsiTheme="minorHAnsi" w:cstheme="minorHAnsi"/>
        </w:rPr>
        <w:t xml:space="preserve"> w celu weryfikacji spełnienia tych kryteriów.</w:t>
      </w:r>
      <w:r w:rsidR="00E52686">
        <w:rPr>
          <w:rFonts w:asciiTheme="minorHAnsi" w:hAnsiTheme="minorHAnsi" w:cstheme="minorHAnsi"/>
        </w:rPr>
        <w:t xml:space="preserve"> </w:t>
      </w:r>
      <w:r>
        <w:rPr>
          <w:rFonts w:asciiTheme="minorHAnsi" w:hAnsiTheme="minorHAnsi" w:cstheme="minorHAnsi"/>
        </w:rPr>
        <w:t>Warunkiem zatwierdzenia wniosku o płatność końcową jest potwierdzenie przez Instytucję Zarządzającą spełnienia tych kryteriów. W sytuacji</w:t>
      </w:r>
      <w:r w:rsidR="001D3896">
        <w:rPr>
          <w:rFonts w:asciiTheme="minorHAnsi" w:hAnsiTheme="minorHAnsi" w:cstheme="minorHAnsi"/>
        </w:rPr>
        <w:t>,</w:t>
      </w:r>
      <w:r>
        <w:rPr>
          <w:rFonts w:asciiTheme="minorHAnsi" w:hAnsiTheme="minorHAnsi" w:cstheme="minorHAnsi"/>
        </w:rPr>
        <w:t xml:space="preserve"> gdy Instytucja Zarządzająca stwierdzi</w:t>
      </w:r>
      <w:r w:rsidR="001D3896">
        <w:rPr>
          <w:rFonts w:asciiTheme="minorHAnsi" w:hAnsiTheme="minorHAnsi" w:cstheme="minorHAnsi"/>
        </w:rPr>
        <w:t>,</w:t>
      </w:r>
      <w:r>
        <w:rPr>
          <w:rFonts w:asciiTheme="minorHAnsi" w:hAnsiTheme="minorHAnsi" w:cstheme="minorHAnsi"/>
        </w:rPr>
        <w:t xml:space="preserve"> że kryterium nie zostało przez Beneficjenta</w:t>
      </w:r>
      <w:r w:rsidR="001D3896" w:rsidRPr="001D3896">
        <w:rPr>
          <w:rFonts w:asciiTheme="minorHAnsi" w:hAnsiTheme="minorHAnsi" w:cstheme="minorHAnsi"/>
        </w:rPr>
        <w:t xml:space="preserve"> </w:t>
      </w:r>
      <w:r w:rsidR="001D3896">
        <w:rPr>
          <w:rFonts w:asciiTheme="minorHAnsi" w:hAnsiTheme="minorHAnsi" w:cstheme="minorHAnsi"/>
        </w:rPr>
        <w:t>spełnione</w:t>
      </w:r>
      <w:r>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Pr>
          <w:rFonts w:asciiTheme="minorHAnsi" w:hAnsiTheme="minorHAnsi" w:cstheme="minorHAnsi"/>
        </w:rPr>
        <w:t xml:space="preserve"> 15</w:t>
      </w:r>
      <w:r>
        <w:rPr>
          <w:rFonts w:asciiTheme="minorHAnsi" w:hAnsiTheme="minorHAnsi" w:cstheme="minorHAnsi"/>
        </w:rPr>
        <w:t>.</w:t>
      </w:r>
    </w:p>
    <w:p w14:paraId="63EF66F5" w14:textId="77777777" w:rsidR="00166D9F" w:rsidRDefault="00166D9F" w:rsidP="00166D9F">
      <w:pPr>
        <w:pStyle w:val="Akapitzlist"/>
        <w:ind w:left="360"/>
        <w:rPr>
          <w:rFonts w:asciiTheme="minorHAnsi" w:hAnsiTheme="minorHAnsi" w:cstheme="minorHAnsi"/>
        </w:rPr>
      </w:pPr>
    </w:p>
    <w:p w14:paraId="2A06D149" w14:textId="77777777" w:rsidR="00166D9F" w:rsidRDefault="00166D9F" w:rsidP="00166D9F">
      <w:pPr>
        <w:pStyle w:val="Akapitzlist"/>
        <w:ind w:left="360"/>
        <w:rPr>
          <w:rFonts w:asciiTheme="minorHAnsi" w:hAnsiTheme="minorHAnsi" w:cstheme="minorHAnsi"/>
        </w:rPr>
      </w:pPr>
    </w:p>
    <w:p w14:paraId="5FB10F94" w14:textId="77777777" w:rsidR="009307A6" w:rsidRPr="00E50BFA" w:rsidRDefault="009307A6" w:rsidP="00F02481">
      <w:pPr>
        <w:tabs>
          <w:tab w:val="left" w:pos="900"/>
        </w:tabs>
        <w:spacing w:after="60" w:line="23" w:lineRule="atLeast"/>
        <w:rPr>
          <w:rFonts w:ascii="Calibri" w:eastAsia="Times New Roman" w:hAnsi="Calibri" w:cs="Calibri"/>
          <w:b/>
          <w:sz w:val="24"/>
          <w:szCs w:val="24"/>
          <w:lang w:eastAsia="pl-PL"/>
        </w:rPr>
      </w:pPr>
      <w:bookmarkStart w:id="1" w:name="_Hlk146871283"/>
      <w:r w:rsidRPr="00E50BFA">
        <w:rPr>
          <w:rFonts w:ascii="Calibri" w:eastAsia="Times New Roman" w:hAnsi="Calibri" w:cs="Calibri"/>
          <w:b/>
          <w:sz w:val="24"/>
          <w:szCs w:val="24"/>
          <w:lang w:eastAsia="pl-PL"/>
        </w:rPr>
        <w:lastRenderedPageBreak/>
        <w:t xml:space="preserve">§ 5 </w:t>
      </w:r>
    </w:p>
    <w:bookmarkEnd w:id="1"/>
    <w:p w14:paraId="26AF8120" w14:textId="77777777" w:rsidR="002E4B52" w:rsidRPr="002E4B52" w:rsidRDefault="002E4B52" w:rsidP="002E4B52">
      <w:pPr>
        <w:pStyle w:val="Akapitzlist"/>
        <w:numPr>
          <w:ilvl w:val="0"/>
          <w:numId w:val="7"/>
        </w:numPr>
        <w:spacing w:after="60" w:line="23" w:lineRule="atLeast"/>
        <w:rPr>
          <w:rFonts w:ascii="Calibri" w:eastAsia="Calibri" w:hAnsi="Calibri" w:cs="Calibri"/>
          <w:b/>
        </w:rPr>
      </w:pPr>
      <w:r w:rsidRPr="002E4B52">
        <w:rPr>
          <w:rFonts w:ascii="Calibri" w:eastAsia="Calibri" w:hAnsi="Calibri" w:cs="Calibri"/>
        </w:rPr>
        <w:t xml:space="preserve">W związku z realizacją projektu, Beneficjentowi przysługują, zgodnie z wytycznymi </w:t>
      </w:r>
      <w:r w:rsidR="008F734B">
        <w:rPr>
          <w:rFonts w:ascii="Calibri" w:hAnsi="Calibri"/>
        </w:rPr>
        <w:t>dotyczącymi kwalifikowalności</w:t>
      </w:r>
      <w:r w:rsidR="008F734B" w:rsidRPr="002E4B52">
        <w:rPr>
          <w:rFonts w:ascii="Calibri" w:eastAsia="Calibri" w:hAnsi="Calibri" w:cs="Calibri"/>
        </w:rPr>
        <w:t xml:space="preserve"> </w:t>
      </w:r>
      <w:r w:rsidRPr="002E4B52">
        <w:rPr>
          <w:rFonts w:ascii="Calibri" w:eastAsia="Calibri" w:hAnsi="Calibri" w:cs="Calibri"/>
        </w:rPr>
        <w:t xml:space="preserve">koszty pośrednie wg stawki ryczałtowej w wysokości </w:t>
      </w:r>
      <w:r w:rsidR="00834E7D">
        <w:rPr>
          <w:rFonts w:ascii="Calibri" w:eastAsia="Calibri" w:hAnsi="Calibri" w:cs="Calibri"/>
          <w:b/>
        </w:rPr>
        <w:t>…</w:t>
      </w:r>
      <w:r w:rsidR="00897134" w:rsidRPr="002C46EC">
        <w:rPr>
          <w:rFonts w:ascii="Calibri" w:eastAsia="Calibri" w:hAnsi="Calibri" w:cs="Calibri"/>
          <w:b/>
        </w:rPr>
        <w:t>%</w:t>
      </w:r>
      <w:r w:rsidRPr="002E4B52">
        <w:rPr>
          <w:rFonts w:ascii="Calibri" w:eastAsia="Calibri" w:hAnsi="Calibri" w:cs="Calibri"/>
        </w:rPr>
        <w:t xml:space="preserve"> </w:t>
      </w:r>
      <w:r w:rsidRPr="002E4B52">
        <w:rPr>
          <w:rFonts w:ascii="Calibri" w:eastAsia="Calibri" w:hAnsi="Calibri" w:cs="Calibri"/>
          <w:i/>
        </w:rPr>
        <w:t xml:space="preserve">[należy wpisać </w:t>
      </w:r>
      <w:r w:rsidR="006969B7">
        <w:rPr>
          <w:rFonts w:ascii="Calibri" w:eastAsia="Calibri" w:hAnsi="Calibri" w:cs="Calibri"/>
          <w:i/>
        </w:rPr>
        <w:t>stawkę procentową wynikającą z Regulaminu wyboru projektów</w:t>
      </w:r>
      <w:r w:rsidRPr="002E4B52">
        <w:rPr>
          <w:rFonts w:ascii="Calibri" w:eastAsia="Calibri" w:hAnsi="Calibri" w:cs="Calibri"/>
          <w:i/>
        </w:rPr>
        <w:t xml:space="preserve">] </w:t>
      </w:r>
      <w:r w:rsidRPr="002E4B52">
        <w:rPr>
          <w:rFonts w:ascii="Calibri" w:eastAsia="Calibri" w:hAnsi="Calibri" w:cs="Calibri"/>
        </w:rPr>
        <w:t>bezpośrednich wydatków kwalifikowalnych. Wartość kwotowa kosztów pośrednich określona jest we wniosku.</w:t>
      </w:r>
    </w:p>
    <w:p w14:paraId="35F972BB" w14:textId="77777777" w:rsidR="00AA0DBC" w:rsidRPr="002C46EC" w:rsidRDefault="00AA0DBC" w:rsidP="002C46EC">
      <w:pPr>
        <w:pStyle w:val="Akapitzlist"/>
        <w:numPr>
          <w:ilvl w:val="0"/>
          <w:numId w:val="7"/>
        </w:numPr>
        <w:spacing w:after="60" w:line="23" w:lineRule="atLeast"/>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1D54D3E3" w:rsidR="009307A6" w:rsidRPr="00E50BFA" w:rsidRDefault="009307A6" w:rsidP="00F02481">
      <w:pPr>
        <w:numPr>
          <w:ilvl w:val="0"/>
          <w:numId w:val="7"/>
        </w:numPr>
        <w:spacing w:after="60" w:line="23" w:lineRule="atLeast"/>
        <w:ind w:left="284" w:hanging="284"/>
        <w:rPr>
          <w:rFonts w:ascii="Calibri" w:eastAsia="Calibri" w:hAnsi="Calibri" w:cs="Calibri"/>
          <w:i/>
          <w:sz w:val="24"/>
          <w:szCs w:val="24"/>
        </w:rPr>
      </w:pPr>
      <w:r w:rsidRPr="00E50BFA">
        <w:rPr>
          <w:rFonts w:ascii="Calibri" w:eastAsia="Calibri" w:hAnsi="Calibri" w:cs="Calibri"/>
          <w:sz w:val="24"/>
          <w:szCs w:val="24"/>
        </w:rPr>
        <w:t xml:space="preserve">Rozliczenie kosztów pośrednich odbywa się poprzez rozliczenie w każdym wniosku o 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o której mowa w ust. 1.</w:t>
      </w:r>
    </w:p>
    <w:p w14:paraId="2013FA45" w14:textId="77777777" w:rsidR="009307A6" w:rsidRPr="00E50BFA" w:rsidRDefault="009307A6" w:rsidP="00F02481">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F02481">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F02481">
      <w:pPr>
        <w:numPr>
          <w:ilvl w:val="0"/>
          <w:numId w:val="7"/>
        </w:numPr>
        <w:spacing w:after="60" w:line="23" w:lineRule="atLeast"/>
        <w:ind w:left="284" w:hanging="284"/>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11283ED3" w14:textId="77777777" w:rsidR="009307A6" w:rsidRPr="00E50BFA" w:rsidRDefault="009307A6" w:rsidP="00F02481">
      <w:pPr>
        <w:spacing w:after="60" w:line="23" w:lineRule="atLeast"/>
        <w:rPr>
          <w:rFonts w:ascii="Calibri" w:eastAsia="Calibri" w:hAnsi="Calibri" w:cs="Calibri"/>
          <w:b/>
          <w:sz w:val="24"/>
          <w:szCs w:val="24"/>
        </w:rPr>
      </w:pPr>
    </w:p>
    <w:p w14:paraId="4FFED56E"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F02481">
      <w:pPr>
        <w:numPr>
          <w:ilvl w:val="0"/>
          <w:numId w:val="3"/>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Instytucja Zarządzająca nie ponosi odpowiedzialności wobec osób trzecich za szkody powstałe w związku z realizacją Projektu.</w:t>
      </w:r>
    </w:p>
    <w:p w14:paraId="3778F505" w14:textId="138D60D4" w:rsidR="009307A6" w:rsidRPr="00E50BFA" w:rsidRDefault="009307A6" w:rsidP="00F02481">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ED6B8F">
        <w:rPr>
          <w:rFonts w:ascii="Calibri" w:eastAsia="Calibri" w:hAnsi="Calibri" w:cs="Calibri"/>
          <w:iCs/>
          <w:sz w:val="24"/>
          <w:szCs w:val="24"/>
        </w:rPr>
        <w:t>Decyzji</w:t>
      </w:r>
      <w:r w:rsidRPr="00E50BFA">
        <w:rPr>
          <w:rFonts w:ascii="Calibri" w:eastAsia="Calibri" w:hAnsi="Calibri" w:cs="Calibri"/>
          <w:iCs/>
          <w:sz w:val="24"/>
          <w:szCs w:val="24"/>
        </w:rPr>
        <w:t xml:space="preserve">. </w:t>
      </w:r>
    </w:p>
    <w:p w14:paraId="365C9F3A" w14:textId="77777777" w:rsidR="009307A6" w:rsidRPr="00E50BFA" w:rsidRDefault="009307A6" w:rsidP="00F02481">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7C89BA8B" w:rsidR="009307A6" w:rsidRPr="00E50BFA"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 </w:t>
      </w:r>
    </w:p>
    <w:p w14:paraId="54D73E1C" w14:textId="77777777" w:rsidR="009307A6" w:rsidRPr="00E50BFA"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 xml:space="preserve">3 dni od dnia wystąpienia powyższych okoliczności; </w:t>
      </w:r>
    </w:p>
    <w:p w14:paraId="60769D40" w14:textId="77777777" w:rsidR="009307A6" w:rsidRDefault="009307A6" w:rsidP="00F02481">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w:t>
      </w:r>
    </w:p>
    <w:p w14:paraId="2F0AB316" w14:textId="77777777" w:rsidR="00287F20" w:rsidRDefault="00287F20" w:rsidP="00287F20">
      <w:pPr>
        <w:widowControl w:val="0"/>
        <w:spacing w:after="0" w:line="23" w:lineRule="atLeast"/>
        <w:ind w:left="357"/>
        <w:rPr>
          <w:rFonts w:ascii="Calibri" w:eastAsia="Times New Roman" w:hAnsi="Calibri" w:cs="Times New Roman"/>
          <w:sz w:val="24"/>
          <w:szCs w:val="24"/>
          <w:lang w:eastAsia="pl-PL"/>
        </w:rPr>
      </w:pPr>
    </w:p>
    <w:p w14:paraId="3579BAE7" w14:textId="11DEE52D" w:rsidR="00287F20" w:rsidRPr="00287F20" w:rsidRDefault="00287F20" w:rsidP="00287F20">
      <w:pPr>
        <w:pStyle w:val="Akapitzlist"/>
        <w:widowControl w:val="0"/>
        <w:numPr>
          <w:ilvl w:val="0"/>
          <w:numId w:val="3"/>
        </w:numPr>
        <w:spacing w:line="23" w:lineRule="atLeast"/>
        <w:rPr>
          <w:rFonts w:ascii="Calibri" w:hAnsi="Calibri"/>
        </w:rPr>
      </w:pPr>
      <w:r w:rsidRPr="00287F20">
        <w:rPr>
          <w:rFonts w:ascii="Calibri" w:hAnsi="Calibri"/>
        </w:rPr>
        <w:t>Odpowiedzialność Beneficjenta:</w:t>
      </w:r>
    </w:p>
    <w:p w14:paraId="1A03F082" w14:textId="77777777"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p>
    <w:p w14:paraId="242E74BC" w14:textId="7FAC41F3" w:rsidR="00287F20" w:rsidRDefault="00287F20" w:rsidP="00287F20">
      <w:pPr>
        <w:pStyle w:val="Akapitzlist"/>
        <w:widowControl w:val="0"/>
        <w:numPr>
          <w:ilvl w:val="0"/>
          <w:numId w:val="82"/>
        </w:numPr>
        <w:spacing w:line="23" w:lineRule="atLeast"/>
        <w:rPr>
          <w:rFonts w:ascii="Calibri" w:hAnsi="Calibri"/>
        </w:rPr>
      </w:pPr>
      <w:r w:rsidRPr="00287F20">
        <w:rPr>
          <w:rFonts w:ascii="Calibri" w:hAnsi="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1AE1635E" w:rsidR="00287F20" w:rsidRDefault="00287F20" w:rsidP="00287F20">
      <w:pPr>
        <w:pStyle w:val="Akapitzlist"/>
        <w:widowControl w:val="0"/>
        <w:numPr>
          <w:ilvl w:val="0"/>
          <w:numId w:val="82"/>
        </w:numPr>
        <w:spacing w:line="23" w:lineRule="atLeast"/>
        <w:rPr>
          <w:rFonts w:ascii="Calibri" w:hAnsi="Calibri"/>
        </w:rPr>
      </w:pPr>
      <w:r w:rsidRPr="00287F20">
        <w:rPr>
          <w:rFonts w:ascii="Calibri" w:hAnsi="Calibri"/>
        </w:rPr>
        <w:t xml:space="preserve">Beneficjent ponosi pełną odpowiedzialność za prawidłowość realizacji </w:t>
      </w:r>
      <w:r w:rsidR="005B2C11">
        <w:rPr>
          <w:rFonts w:ascii="Calibri" w:hAnsi="Calibri"/>
        </w:rPr>
        <w:t>D</w:t>
      </w:r>
      <w:r w:rsidR="00ED6B8F">
        <w:rPr>
          <w:rFonts w:ascii="Calibri" w:hAnsi="Calibri"/>
        </w:rPr>
        <w:t>ecyzji</w:t>
      </w:r>
      <w:r w:rsidRPr="00287F20">
        <w:rPr>
          <w:rFonts w:ascii="Calibri" w:hAnsi="Calibri"/>
        </w:rPr>
        <w:t>.</w:t>
      </w:r>
    </w:p>
    <w:p w14:paraId="06CF24BA" w14:textId="331A16FD" w:rsidR="00287F20" w:rsidRDefault="00287F20" w:rsidP="00287F20">
      <w:pPr>
        <w:pStyle w:val="Akapitzlist"/>
        <w:widowControl w:val="0"/>
        <w:numPr>
          <w:ilvl w:val="0"/>
          <w:numId w:val="82"/>
        </w:numPr>
        <w:spacing w:line="23" w:lineRule="atLeast"/>
        <w:rPr>
          <w:rFonts w:ascii="Calibri" w:hAnsi="Calibri"/>
        </w:rPr>
      </w:pPr>
      <w:r w:rsidRPr="00287F20">
        <w:rPr>
          <w:rFonts w:ascii="Calibri" w:hAnsi="Calibri"/>
        </w:rPr>
        <w:t xml:space="preserve">Beneficjent zobowiązany jest przestrzegać zapisów niniejszej </w:t>
      </w:r>
      <w:r w:rsidR="00ED6B8F">
        <w:rPr>
          <w:rFonts w:ascii="Calibri" w:hAnsi="Calibri"/>
        </w:rPr>
        <w:t>decyzji</w:t>
      </w:r>
      <w:r w:rsidRPr="00287F20">
        <w:rPr>
          <w:rFonts w:ascii="Calibri" w:hAnsi="Calibri"/>
        </w:rPr>
        <w:t>. W wypadku stwierdzenia nieprzestrzegania zapisów</w:t>
      </w:r>
      <w:r>
        <w:rPr>
          <w:rFonts w:ascii="Calibri" w:hAnsi="Calibri"/>
        </w:rPr>
        <w:t xml:space="preserve"> </w:t>
      </w:r>
      <w:r w:rsidR="005B2C11">
        <w:rPr>
          <w:rFonts w:ascii="Calibri" w:hAnsi="Calibri"/>
        </w:rPr>
        <w:t>D</w:t>
      </w:r>
      <w:r w:rsidR="00ED6B8F">
        <w:rPr>
          <w:rFonts w:ascii="Calibri" w:hAnsi="Calibri"/>
        </w:rPr>
        <w:t>ecyzji</w:t>
      </w:r>
      <w:r w:rsidRPr="00287F20">
        <w:rPr>
          <w:rFonts w:ascii="Calibri" w:hAnsi="Calibri"/>
        </w:rPr>
        <w:t xml:space="preserve"> Instytucja Zarządzająca wzywa Beneficjenta do podjęcia działań przewidzianych w </w:t>
      </w:r>
      <w:r w:rsidR="005B2C11">
        <w:rPr>
          <w:rFonts w:ascii="Calibri" w:hAnsi="Calibri"/>
        </w:rPr>
        <w:t>D</w:t>
      </w:r>
      <w:r w:rsidR="00ED6B8F">
        <w:rPr>
          <w:rFonts w:ascii="Calibri" w:hAnsi="Calibri"/>
        </w:rPr>
        <w:t>ecyzji</w:t>
      </w:r>
      <w:r w:rsidRPr="00287F20">
        <w:rPr>
          <w:rFonts w:ascii="Calibri" w:hAnsi="Calibri"/>
        </w:rPr>
        <w:t xml:space="preserve"> oraz może wstrzymać wypłatę środków dofinansowania do czasu podjęcia przez Beneficjenta odpowiednich działań, a także stosuje pozostałe przewidziane w </w:t>
      </w:r>
      <w:r w:rsidR="005B2C11">
        <w:rPr>
          <w:rFonts w:ascii="Calibri" w:hAnsi="Calibri"/>
        </w:rPr>
        <w:t>D</w:t>
      </w:r>
      <w:r w:rsidR="00ED6B8F">
        <w:rPr>
          <w:rFonts w:ascii="Calibri" w:hAnsi="Calibri"/>
        </w:rPr>
        <w:t>ecyzji</w:t>
      </w:r>
      <w:r w:rsidRPr="00287F20">
        <w:rPr>
          <w:rFonts w:ascii="Calibri" w:hAnsi="Calibri"/>
        </w:rPr>
        <w:t xml:space="preserve"> środki.</w:t>
      </w:r>
    </w:p>
    <w:p w14:paraId="0D11D0BC" w14:textId="4317B660" w:rsidR="00287F20" w:rsidRPr="00287F20" w:rsidRDefault="00287F20" w:rsidP="00287F20">
      <w:pPr>
        <w:pStyle w:val="Akapitzlist"/>
        <w:widowControl w:val="0"/>
        <w:numPr>
          <w:ilvl w:val="0"/>
          <w:numId w:val="82"/>
        </w:numPr>
        <w:spacing w:line="23" w:lineRule="atLeast"/>
        <w:rPr>
          <w:rFonts w:ascii="Calibri" w:hAnsi="Calibri"/>
        </w:rPr>
      </w:pPr>
      <w:r w:rsidRPr="00287F20">
        <w:rPr>
          <w:rFonts w:ascii="Calibri" w:hAnsi="Calibri"/>
        </w:rPr>
        <w:t xml:space="preserve"> Beneficjent zobowiązuje się do zapobiegania i stosownego sposobu postępowania w sytuacjach wystąpienia korupcji i nadużyć finansowych, w tym konfliktu interesów w ramach programu regionalnego FEO 2021-2027</w:t>
      </w:r>
      <w:r w:rsidR="007C5A6A">
        <w:rPr>
          <w:rFonts w:ascii="Calibri" w:hAnsi="Calibri"/>
        </w:rPr>
        <w:t xml:space="preserve"> tj.</w:t>
      </w:r>
      <w:r w:rsidRPr="00287F20">
        <w:rPr>
          <w:rFonts w:ascii="Calibri" w:hAnsi="Calibri"/>
        </w:rPr>
        <w:t>:</w:t>
      </w:r>
    </w:p>
    <w:p w14:paraId="7F816222" w14:textId="379F40FF"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5B2C11">
        <w:rPr>
          <w:rFonts w:ascii="Calibri" w:eastAsia="Times New Roman" w:hAnsi="Calibri" w:cs="Times New Roman"/>
          <w:sz w:val="24"/>
          <w:szCs w:val="24"/>
          <w:lang w:eastAsia="pl-PL"/>
        </w:rPr>
        <w:t>D</w:t>
      </w:r>
      <w:r w:rsidR="00ED6B8F">
        <w:rPr>
          <w:rFonts w:ascii="Calibri" w:eastAsia="Times New Roman" w:hAnsi="Calibri" w:cs="Times New Roman"/>
          <w:sz w:val="24"/>
          <w:szCs w:val="24"/>
          <w:lang w:eastAsia="pl-PL"/>
        </w:rPr>
        <w:t>ecyzji</w:t>
      </w:r>
      <w:r w:rsidRPr="00287F20">
        <w:rPr>
          <w:rFonts w:ascii="Calibri" w:eastAsia="Times New Roman" w:hAnsi="Calibri" w:cs="Times New Roman"/>
          <w:sz w:val="24"/>
          <w:szCs w:val="24"/>
          <w:lang w:eastAsia="pl-PL"/>
        </w:rPr>
        <w:t>, w tym podwykonawców,</w:t>
      </w:r>
    </w:p>
    <w:p w14:paraId="219EA824" w14:textId="6EE39D1F"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5B2C11">
        <w:rPr>
          <w:rFonts w:ascii="Calibri" w:eastAsia="Times New Roman" w:hAnsi="Calibri" w:cs="Times New Roman"/>
          <w:sz w:val="24"/>
          <w:szCs w:val="24"/>
          <w:lang w:eastAsia="pl-PL"/>
        </w:rPr>
        <w:t>D</w:t>
      </w:r>
      <w:r w:rsidR="00ED6B8F">
        <w:rPr>
          <w:rFonts w:ascii="Calibri" w:eastAsia="Times New Roman" w:hAnsi="Calibri" w:cs="Times New Roman"/>
          <w:sz w:val="24"/>
          <w:szCs w:val="24"/>
          <w:lang w:eastAsia="pl-PL"/>
        </w:rPr>
        <w:t>ecyzji</w:t>
      </w:r>
      <w:r w:rsidRPr="00287F20">
        <w:rPr>
          <w:rFonts w:ascii="Calibri" w:eastAsia="Times New Roman" w:hAnsi="Calibri" w:cs="Times New Roman"/>
          <w:sz w:val="24"/>
          <w:szCs w:val="24"/>
          <w:lang w:eastAsia="pl-PL"/>
        </w:rPr>
        <w:t xml:space="preserve"> osoby wymienione powyżej nie znalazły się  </w:t>
      </w:r>
    </w:p>
    <w:p w14:paraId="5EA5353C" w14:textId="77777777"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 xml:space="preserve">w sytuacji, która mogłaby prowadzić do konfliktu interesów, a jeżeli do takiej sytuacji dojdzie zobowiązani są do niezwłocznego informowania o wszelkich przypadkach, </w:t>
      </w:r>
    </w:p>
    <w:p w14:paraId="02F81591" w14:textId="280E6100"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77777777" w:rsidR="00287F20" w:rsidRP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 xml:space="preserve">podejmowania natychmiastowych działań w celu naprawy sytuacji związanej </w:t>
      </w:r>
    </w:p>
    <w:p w14:paraId="3C264657" w14:textId="77777777" w:rsidR="00287F20" w:rsidRDefault="00287F20" w:rsidP="00287F20">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287F20">
      <w:pPr>
        <w:pStyle w:val="Akapitzlist"/>
        <w:widowControl w:val="0"/>
        <w:numPr>
          <w:ilvl w:val="0"/>
          <w:numId w:val="82"/>
        </w:numPr>
        <w:spacing w:line="23" w:lineRule="atLeast"/>
        <w:rPr>
          <w:rFonts w:ascii="Calibri" w:hAnsi="Calibri"/>
        </w:rPr>
      </w:pPr>
      <w:r w:rsidRPr="00287F20">
        <w:rPr>
          <w:rFonts w:ascii="Calibri" w:hAnsi="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1BD36F97" w14:textId="77777777" w:rsidR="00166D9F" w:rsidRPr="00166D9F" w:rsidRDefault="00166D9F" w:rsidP="00166D9F">
      <w:pPr>
        <w:widowControl w:val="0"/>
        <w:spacing w:line="23" w:lineRule="atLeast"/>
        <w:rPr>
          <w:rFonts w:ascii="Calibri" w:hAnsi="Calibri"/>
        </w:rPr>
      </w:pPr>
    </w:p>
    <w:p w14:paraId="417B7B5D" w14:textId="77777777" w:rsidR="009307A6" w:rsidRPr="00E50BFA" w:rsidRDefault="009307A6" w:rsidP="00F02481">
      <w:pPr>
        <w:spacing w:after="60" w:line="23" w:lineRule="atLeast"/>
        <w:rPr>
          <w:rFonts w:ascii="Calibri" w:eastAsia="Calibri" w:hAnsi="Calibri" w:cs="Calibri"/>
          <w:sz w:val="24"/>
          <w:szCs w:val="24"/>
        </w:rPr>
      </w:pPr>
    </w:p>
    <w:p w14:paraId="393873D4"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lastRenderedPageBreak/>
        <w:t>Wyodrębniona ewidencja wydatków</w:t>
      </w:r>
      <w:r w:rsidRPr="00E50BFA">
        <w:rPr>
          <w:rFonts w:ascii="Calibri" w:eastAsia="Calibri" w:hAnsi="Calibri" w:cs="Calibri"/>
          <w:b/>
          <w:sz w:val="24"/>
          <w:szCs w:val="24"/>
          <w:vertAlign w:val="superscript"/>
        </w:rPr>
        <w:footnoteReference w:id="3"/>
      </w:r>
    </w:p>
    <w:p w14:paraId="45C06C13"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7</w:t>
      </w:r>
    </w:p>
    <w:p w14:paraId="01FEE980"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 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Przez wyodrębnioną ewidencję wydatków rozumie się ewidencję prowadzoną w oparciu o:</w:t>
      </w:r>
    </w:p>
    <w:p w14:paraId="4BC151B6" w14:textId="371FB822"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r w:rsidRPr="00E50BFA">
        <w:rPr>
          <w:rFonts w:ascii="Calibri" w:eastAsia="Calibri" w:hAnsi="Calibri" w:cs="Calibri"/>
          <w:sz w:val="24"/>
          <w:szCs w:val="24"/>
        </w:rPr>
        <w:t xml:space="preserve"> </w:t>
      </w:r>
    </w:p>
    <w:p w14:paraId="52687E1F" w14:textId="77777777"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F02481">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Beneficjent, który nie jest zobowiązany do prowadzenia jakiejkolwiek ewidencji księgowej na podstawie 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2D0EBFB7" w:rsidR="009307A6" w:rsidRPr="00E50BFA" w:rsidRDefault="000E6A39" w:rsidP="00F02481">
      <w:pPr>
        <w:numPr>
          <w:ilvl w:val="0"/>
          <w:numId w:val="6"/>
        </w:numPr>
        <w:spacing w:after="60" w:line="23" w:lineRule="atLeast"/>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ED6B8F">
        <w:rPr>
          <w:rFonts w:ascii="Calibri" w:eastAsia="Calibri" w:hAnsi="Calibri" w:cs="Times New Roman"/>
          <w:sz w:val="24"/>
          <w:szCs w:val="24"/>
        </w:rPr>
        <w:t>Decyzji</w:t>
      </w:r>
      <w:r w:rsidR="009307A6" w:rsidRPr="00E50BFA">
        <w:rPr>
          <w:rFonts w:ascii="Calibri" w:eastAsia="Calibri" w:hAnsi="Calibri" w:cs="Times New Roman"/>
          <w:sz w:val="24"/>
          <w:szCs w:val="24"/>
        </w:rPr>
        <w:t>.</w:t>
      </w:r>
    </w:p>
    <w:p w14:paraId="3D405C3D"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iCs/>
          <w:sz w:val="24"/>
          <w:szCs w:val="24"/>
        </w:rPr>
        <w:lastRenderedPageBreak/>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691F62A7" w14:textId="77777777" w:rsidR="009307A6" w:rsidRPr="00E50BFA" w:rsidRDefault="009307A6" w:rsidP="00F02481">
      <w:pPr>
        <w:keepNext/>
        <w:spacing w:after="60" w:line="23" w:lineRule="atLeast"/>
        <w:rPr>
          <w:rFonts w:ascii="Calibri" w:eastAsia="Calibri" w:hAnsi="Calibri" w:cs="Calibri"/>
          <w:b/>
          <w:sz w:val="24"/>
          <w:szCs w:val="24"/>
        </w:rPr>
      </w:pPr>
    </w:p>
    <w:p w14:paraId="7418A058"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 8 </w:t>
      </w:r>
    </w:p>
    <w:p w14:paraId="096399CF" w14:textId="48D5B88F" w:rsidR="006E2738" w:rsidRDefault="00D0015C"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5B2C11">
        <w:rPr>
          <w:rFonts w:ascii="Calibri" w:eastAsia="Times New Roman" w:hAnsi="Calibri" w:cs="Calibri"/>
          <w:sz w:val="24"/>
          <w:szCs w:val="24"/>
          <w:lang w:eastAsia="pl-PL"/>
        </w:rPr>
        <w:t>D</w:t>
      </w:r>
      <w:r w:rsidR="00ED6B8F">
        <w:rPr>
          <w:rFonts w:ascii="Calibri" w:eastAsia="Times New Roman" w:hAnsi="Calibri" w:cs="Calibri"/>
          <w:sz w:val="24"/>
          <w:szCs w:val="24"/>
          <w:lang w:eastAsia="pl-PL"/>
        </w:rPr>
        <w:t>ecyzji</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t>
      </w:r>
      <w:r w:rsidR="00533CB7">
        <w:rPr>
          <w:rFonts w:ascii="Calibri" w:eastAsia="Times New Roman" w:hAnsi="Calibri" w:cs="Calibri"/>
          <w:sz w:val="24"/>
          <w:szCs w:val="24"/>
          <w:lang w:eastAsia="pl-PL"/>
        </w:rPr>
        <w:br/>
        <w:t xml:space="preserve">W harmonogramie płatności Beneficjent ma obowiązek ująć terminy i wartości na jakie składane będą wnioski o płatność do Instytucji Zarządzającej. </w:t>
      </w:r>
    </w:p>
    <w:p w14:paraId="4D10467B" w14:textId="5BC9F0A1" w:rsidR="006E2738" w:rsidRDefault="006E2738"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ED6B8F">
        <w:rPr>
          <w:rFonts w:ascii="Calibri" w:eastAsia="Times New Roman" w:hAnsi="Calibri" w:cs="Calibri"/>
          <w:sz w:val="24"/>
          <w:szCs w:val="24"/>
          <w:lang w:eastAsia="pl-PL"/>
        </w:rPr>
        <w:t>decyzji</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77777777" w:rsidR="006E2738" w:rsidRDefault="006E2738" w:rsidP="006E2738">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przy każdym składanym wniosku o płatność. Jednym z warunków 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 xml:space="preserve">. </w:t>
      </w:r>
    </w:p>
    <w:p w14:paraId="5BA58D33" w14:textId="376D8875" w:rsidR="00D0015C" w:rsidRPr="006E2738" w:rsidRDefault="006E2738" w:rsidP="00D22C0D">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płatności, o której mowa w ust. 3 nie wymaga </w:t>
      </w:r>
      <w:r w:rsidR="00785F20">
        <w:rPr>
          <w:rFonts w:ascii="Calibri" w:eastAsia="Times New Roman" w:hAnsi="Calibri" w:cs="Calibri"/>
          <w:sz w:val="24"/>
          <w:szCs w:val="24"/>
          <w:lang w:eastAsia="pl-PL"/>
        </w:rPr>
        <w:t xml:space="preserve">przyjęcia </w:t>
      </w:r>
      <w:r w:rsidR="005B2C11">
        <w:rPr>
          <w:rFonts w:ascii="Calibri" w:eastAsia="Times New Roman" w:hAnsi="Calibri" w:cs="Calibri"/>
          <w:sz w:val="24"/>
          <w:szCs w:val="24"/>
          <w:lang w:eastAsia="pl-PL"/>
        </w:rPr>
        <w:t>zmiany D</w:t>
      </w:r>
      <w:r w:rsidR="00ED6B8F">
        <w:rPr>
          <w:rFonts w:ascii="Calibri" w:eastAsia="Times New Roman" w:hAnsi="Calibri" w:cs="Calibri"/>
          <w:sz w:val="24"/>
          <w:szCs w:val="24"/>
          <w:lang w:eastAsia="pl-PL"/>
        </w:rPr>
        <w:t>ecyzji</w:t>
      </w:r>
      <w:r>
        <w:rPr>
          <w:rFonts w:ascii="Calibri" w:eastAsia="Times New Roman" w:hAnsi="Calibri" w:cs="Calibri"/>
          <w:sz w:val="24"/>
          <w:szCs w:val="24"/>
          <w:lang w:eastAsia="pl-PL"/>
        </w:rPr>
        <w:t xml:space="preserve">. W sytuacji konieczności </w:t>
      </w:r>
      <w:r w:rsidR="00785F20">
        <w:rPr>
          <w:rFonts w:ascii="Calibri" w:eastAsia="Times New Roman" w:hAnsi="Calibri" w:cs="Calibri"/>
          <w:sz w:val="24"/>
          <w:szCs w:val="24"/>
          <w:lang w:eastAsia="pl-PL"/>
        </w:rPr>
        <w:t>przyjęcia</w:t>
      </w:r>
      <w:r w:rsidR="005B2C11">
        <w:rPr>
          <w:rFonts w:ascii="Calibri" w:eastAsia="Times New Roman" w:hAnsi="Calibri" w:cs="Calibri"/>
          <w:sz w:val="24"/>
          <w:szCs w:val="24"/>
          <w:lang w:eastAsia="pl-PL"/>
        </w:rPr>
        <w:t xml:space="preserve"> zmiany D</w:t>
      </w:r>
      <w:r w:rsidR="00ED6B8F">
        <w:rPr>
          <w:rFonts w:ascii="Calibri" w:eastAsia="Times New Roman" w:hAnsi="Calibri" w:cs="Calibri"/>
          <w:sz w:val="24"/>
          <w:szCs w:val="24"/>
          <w:lang w:eastAsia="pl-PL"/>
        </w:rPr>
        <w:t>ecyzji</w:t>
      </w:r>
      <w:r>
        <w:rPr>
          <w:rFonts w:ascii="Calibri" w:eastAsia="Times New Roman" w:hAnsi="Calibri" w:cs="Calibri"/>
          <w:sz w:val="24"/>
          <w:szCs w:val="24"/>
          <w:lang w:eastAsia="pl-PL"/>
        </w:rPr>
        <w:t xml:space="preserve"> z innych powodów, harmonogram płatności również podlega </w:t>
      </w:r>
      <w:r w:rsidR="005B2C11">
        <w:rPr>
          <w:rFonts w:ascii="Calibri" w:eastAsia="Times New Roman" w:hAnsi="Calibri" w:cs="Calibri"/>
          <w:sz w:val="24"/>
          <w:szCs w:val="24"/>
          <w:lang w:eastAsia="pl-PL"/>
        </w:rPr>
        <w:t>zmianie jako załącznik do zmiany Decyzji.</w:t>
      </w:r>
      <w:r>
        <w:rPr>
          <w:rFonts w:ascii="Calibri" w:eastAsia="Times New Roman" w:hAnsi="Calibri" w:cs="Calibri"/>
          <w:sz w:val="24"/>
          <w:szCs w:val="24"/>
          <w:lang w:eastAsia="pl-PL"/>
        </w:rPr>
        <w:t xml:space="preserve"> </w:t>
      </w:r>
    </w:p>
    <w:p w14:paraId="7926D483" w14:textId="07656580" w:rsidR="00AC69F5" w:rsidRPr="00D22C0D" w:rsidRDefault="006E2738" w:rsidP="00D22C0D">
      <w:pPr>
        <w:numPr>
          <w:ilvl w:val="0"/>
          <w:numId w:val="34"/>
        </w:numPr>
        <w:tabs>
          <w:tab w:val="clear" w:pos="1440"/>
          <w:tab w:val="num" w:pos="426"/>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do </w:t>
      </w:r>
      <w:r w:rsidR="005B2C11">
        <w:rPr>
          <w:rFonts w:ascii="Calibri" w:eastAsia="Times New Roman" w:hAnsi="Calibri" w:cs="Calibri"/>
          <w:sz w:val="24"/>
          <w:szCs w:val="24"/>
          <w:lang w:eastAsia="pl-PL"/>
        </w:rPr>
        <w:t>D</w:t>
      </w:r>
      <w:r w:rsidR="00ED6B8F">
        <w:rPr>
          <w:rFonts w:ascii="Calibri" w:eastAsia="Times New Roman" w:hAnsi="Calibri" w:cs="Calibri"/>
          <w:sz w:val="24"/>
          <w:szCs w:val="24"/>
          <w:lang w:eastAsia="pl-PL"/>
        </w:rPr>
        <w:t>ecyzji</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 xml:space="preserve">W harmonogramie składania wniosków o płatność Beneficjent ma obowiązek ująć terminy i wartości na jakie składane będą wnioski o płatność do Instytucji Zarządzającej. </w:t>
      </w:r>
    </w:p>
    <w:p w14:paraId="61B39083" w14:textId="77777777" w:rsidR="009307A6" w:rsidRDefault="00AC69F5"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bookmarkStart w:id="2"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 xml:space="preserve">składania wniosków o 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 xml:space="preserve">przy każdym składanym wniosku o płatność. Jednym z warunków zatwierdzenia wniosku o płatność, jest złożenie do niego przez Beneficjenta prawidłowego harmonogramu składania wniosków o płatność. </w:t>
      </w:r>
    </w:p>
    <w:p w14:paraId="40BBD339" w14:textId="0C60930B" w:rsidR="009B3871" w:rsidRDefault="009B3871"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składania wniosków </w:t>
      </w:r>
      <w:r w:rsidR="006D4AD6">
        <w:rPr>
          <w:rFonts w:ascii="Calibri" w:eastAsia="Times New Roman" w:hAnsi="Calibri" w:cs="Calibri"/>
          <w:sz w:val="24"/>
          <w:szCs w:val="24"/>
          <w:lang w:eastAsia="pl-PL"/>
        </w:rPr>
        <w:t>o płatność</w:t>
      </w:r>
      <w:r>
        <w:rPr>
          <w:rFonts w:ascii="Calibri" w:eastAsia="Times New Roman" w:hAnsi="Calibri" w:cs="Calibri"/>
          <w:sz w:val="24"/>
          <w:szCs w:val="24"/>
          <w:lang w:eastAsia="pl-PL"/>
        </w:rPr>
        <w:t>, o której</w:t>
      </w:r>
      <w:r w:rsidR="00D22C0D">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t xml:space="preserve">mowa w ust. 6 nie </w:t>
      </w:r>
      <w:r w:rsidR="006D4AD6">
        <w:rPr>
          <w:rFonts w:ascii="Calibri" w:eastAsia="Times New Roman" w:hAnsi="Calibri" w:cs="Calibri"/>
          <w:sz w:val="24"/>
          <w:szCs w:val="24"/>
          <w:lang w:eastAsia="pl-PL"/>
        </w:rPr>
        <w:t>wymaga przyjęcia</w:t>
      </w:r>
      <w:r w:rsidR="00785F20">
        <w:rPr>
          <w:rFonts w:ascii="Calibri" w:eastAsia="Times New Roman" w:hAnsi="Calibri" w:cs="Calibri"/>
          <w:sz w:val="24"/>
          <w:szCs w:val="24"/>
          <w:lang w:eastAsia="pl-PL"/>
        </w:rPr>
        <w:t xml:space="preserve"> </w:t>
      </w:r>
      <w:r w:rsidR="005B2C11">
        <w:rPr>
          <w:rFonts w:ascii="Calibri" w:eastAsia="Times New Roman" w:hAnsi="Calibri" w:cs="Calibri"/>
          <w:sz w:val="24"/>
          <w:szCs w:val="24"/>
          <w:lang w:eastAsia="pl-PL"/>
        </w:rPr>
        <w:t>zmiany D</w:t>
      </w:r>
      <w:r w:rsidR="00ED6B8F">
        <w:rPr>
          <w:rFonts w:ascii="Calibri" w:eastAsia="Times New Roman" w:hAnsi="Calibri" w:cs="Calibri"/>
          <w:sz w:val="24"/>
          <w:szCs w:val="24"/>
          <w:lang w:eastAsia="pl-PL"/>
        </w:rPr>
        <w:t>ecyzji</w:t>
      </w:r>
      <w:r>
        <w:rPr>
          <w:rFonts w:ascii="Calibri" w:eastAsia="Times New Roman" w:hAnsi="Calibri" w:cs="Calibri"/>
          <w:sz w:val="24"/>
          <w:szCs w:val="24"/>
          <w:lang w:eastAsia="pl-PL"/>
        </w:rPr>
        <w:t xml:space="preserve">. W sytuacji konieczności </w:t>
      </w:r>
      <w:r w:rsidR="00785F20">
        <w:rPr>
          <w:rFonts w:ascii="Calibri" w:eastAsia="Times New Roman" w:hAnsi="Calibri" w:cs="Calibri"/>
          <w:sz w:val="24"/>
          <w:szCs w:val="24"/>
          <w:lang w:eastAsia="pl-PL"/>
        </w:rPr>
        <w:t>przyjęcia</w:t>
      </w:r>
      <w:r w:rsidR="005B2C11">
        <w:rPr>
          <w:rFonts w:ascii="Calibri" w:eastAsia="Times New Roman" w:hAnsi="Calibri" w:cs="Calibri"/>
          <w:sz w:val="24"/>
          <w:szCs w:val="24"/>
          <w:lang w:eastAsia="pl-PL"/>
        </w:rPr>
        <w:t xml:space="preserve"> zmiany D</w:t>
      </w:r>
      <w:r w:rsidR="00ED6B8F">
        <w:rPr>
          <w:rFonts w:ascii="Calibri" w:eastAsia="Times New Roman" w:hAnsi="Calibri" w:cs="Calibri"/>
          <w:sz w:val="24"/>
          <w:szCs w:val="24"/>
          <w:lang w:eastAsia="pl-PL"/>
        </w:rPr>
        <w:t>ecyzji</w:t>
      </w:r>
      <w:r>
        <w:rPr>
          <w:rFonts w:ascii="Calibri" w:eastAsia="Times New Roman" w:hAnsi="Calibri" w:cs="Calibri"/>
          <w:sz w:val="24"/>
          <w:szCs w:val="24"/>
          <w:lang w:eastAsia="pl-PL"/>
        </w:rPr>
        <w:t xml:space="preserve"> z innych powodów, harmonogram składania wniosków </w:t>
      </w:r>
      <w:r w:rsidR="006D4AD6">
        <w:rPr>
          <w:rFonts w:ascii="Calibri" w:eastAsia="Times New Roman" w:hAnsi="Calibri" w:cs="Calibri"/>
          <w:sz w:val="24"/>
          <w:szCs w:val="24"/>
          <w:lang w:eastAsia="pl-PL"/>
        </w:rPr>
        <w:t>o płatność</w:t>
      </w:r>
      <w:r>
        <w:rPr>
          <w:rFonts w:ascii="Calibri" w:eastAsia="Times New Roman" w:hAnsi="Calibri" w:cs="Calibri"/>
          <w:sz w:val="24"/>
          <w:szCs w:val="24"/>
          <w:lang w:eastAsia="pl-PL"/>
        </w:rPr>
        <w:t xml:space="preserve"> również podlega </w:t>
      </w:r>
      <w:r w:rsidR="005B2C11">
        <w:rPr>
          <w:rFonts w:ascii="Calibri" w:eastAsia="Times New Roman" w:hAnsi="Calibri" w:cs="Calibri"/>
          <w:sz w:val="24"/>
          <w:szCs w:val="24"/>
          <w:lang w:eastAsia="pl-PL"/>
        </w:rPr>
        <w:t xml:space="preserve">zmianie jako załącznik do zmiany Decyzji. </w:t>
      </w:r>
    </w:p>
    <w:p w14:paraId="00A2FF30" w14:textId="77777777" w:rsidR="009B3871" w:rsidRPr="00533CB7" w:rsidRDefault="009B3871" w:rsidP="00F02481">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 danymi wynikającymi z harmonogramu składania wniosków o płatność, o którym mowa w ust. 5.</w:t>
      </w:r>
    </w:p>
    <w:bookmarkEnd w:id="2"/>
    <w:p w14:paraId="082480E0" w14:textId="0D5CC259" w:rsidR="00D22C0D" w:rsidRPr="00495F70" w:rsidRDefault="00495F70" w:rsidP="00D22C0D">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Times New Roman"/>
          <w:sz w:val="24"/>
          <w:szCs w:val="24"/>
          <w:lang w:eastAsia="pl-PL"/>
        </w:rPr>
        <w:t xml:space="preserve">Transze dofinansowania są </w:t>
      </w:r>
      <w:r w:rsidR="009307A6" w:rsidRPr="00533CB7">
        <w:rPr>
          <w:rFonts w:ascii="Calibri" w:eastAsia="Times New Roman" w:hAnsi="Calibri" w:cs="Times New Roman"/>
          <w:sz w:val="24"/>
          <w:szCs w:val="24"/>
          <w:lang w:eastAsia="pl-PL"/>
        </w:rPr>
        <w:t>przekazywane na następujący rachunek bankowy Beneficjenta</w:t>
      </w:r>
      <w:r>
        <w:rPr>
          <w:rFonts w:ascii="Calibri" w:eastAsia="Times New Roman" w:hAnsi="Calibri" w:cs="Times New Roman"/>
          <w:sz w:val="24"/>
          <w:szCs w:val="24"/>
          <w:lang w:eastAsia="pl-PL"/>
        </w:rPr>
        <w:t>, tj. Województwa Opolskiego otwarty dla projektów współfinansowanych z EFRR nr</w:t>
      </w:r>
      <w:r w:rsidR="009307A6" w:rsidRPr="00533CB7">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09 1160 2202 0000 0005 7496 2807</w:t>
      </w:r>
      <w:r w:rsidR="009307A6" w:rsidRPr="00533CB7">
        <w:rPr>
          <w:rFonts w:ascii="Calibri" w:eastAsia="Times New Roman" w:hAnsi="Calibri" w:cs="Times New Roman"/>
          <w:sz w:val="24"/>
          <w:szCs w:val="24"/>
          <w:lang w:eastAsia="pl-PL"/>
        </w:rPr>
        <w:t>(</w:t>
      </w:r>
      <w:r w:rsidR="009307A6" w:rsidRPr="00533CB7">
        <w:rPr>
          <w:rFonts w:ascii="Calibri" w:eastAsia="Times New Roman" w:hAnsi="Calibri" w:cs="Times New Roman"/>
          <w:i/>
          <w:sz w:val="24"/>
          <w:szCs w:val="24"/>
          <w:lang w:eastAsia="pl-PL"/>
        </w:rPr>
        <w:t>nr rachunku, nazwa banku</w:t>
      </w:r>
      <w:r w:rsidR="009307A6" w:rsidRPr="00533CB7">
        <w:rPr>
          <w:rFonts w:ascii="Calibri" w:eastAsia="Times New Roman" w:hAnsi="Calibri" w:cs="Times New Roman"/>
          <w:sz w:val="24"/>
          <w:szCs w:val="24"/>
          <w:lang w:eastAsia="pl-PL"/>
        </w:rPr>
        <w:t xml:space="preserve">). </w:t>
      </w:r>
    </w:p>
    <w:p w14:paraId="64CD547E" w14:textId="78F1DD5F" w:rsidR="00495F70" w:rsidRDefault="00495F70" w:rsidP="00495F70">
      <w:pPr>
        <w:autoSpaceDE w:val="0"/>
        <w:autoSpaceDN w:val="0"/>
        <w:spacing w:after="60" w:line="23" w:lineRule="atLeast"/>
        <w:ind w:left="284"/>
        <w:rPr>
          <w:rFonts w:ascii="Calibri" w:eastAsia="Calibri" w:hAnsi="Calibri" w:cs="Times New Roman"/>
          <w:lang w:eastAsia="ar-SA"/>
        </w:rPr>
      </w:pPr>
      <w:r>
        <w:rPr>
          <w:rFonts w:ascii="Calibri" w:eastAsia="Times New Roman" w:hAnsi="Calibri" w:cs="Times New Roman"/>
          <w:sz w:val="24"/>
          <w:szCs w:val="24"/>
          <w:lang w:eastAsia="pl-PL"/>
        </w:rPr>
        <w:t xml:space="preserve">9a. Na podstawie dyspozycji przelewu środków złożonej przez </w:t>
      </w:r>
      <w:r w:rsidR="00F25A8C">
        <w:rPr>
          <w:rFonts w:ascii="Calibri" w:eastAsia="Times New Roman" w:hAnsi="Calibri" w:cs="Times New Roman"/>
          <w:sz w:val="24"/>
          <w:szCs w:val="24"/>
          <w:lang w:eastAsia="pl-PL"/>
        </w:rPr>
        <w:t>Beneficjenta/</w:t>
      </w:r>
      <w:r>
        <w:rPr>
          <w:rFonts w:ascii="Calibri" w:eastAsia="Times New Roman" w:hAnsi="Calibri" w:cs="Times New Roman"/>
          <w:sz w:val="24"/>
          <w:szCs w:val="24"/>
          <w:lang w:eastAsia="pl-PL"/>
        </w:rPr>
        <w:t xml:space="preserve">podmiot </w:t>
      </w:r>
      <w:r w:rsidR="00F25A8C">
        <w:rPr>
          <w:rFonts w:ascii="Calibri" w:eastAsia="Times New Roman" w:hAnsi="Calibri" w:cs="Times New Roman"/>
          <w:sz w:val="24"/>
          <w:szCs w:val="24"/>
          <w:lang w:eastAsia="pl-PL"/>
        </w:rPr>
        <w:t>upoważniony do ponoszenia wydatków, o którym mowa</w:t>
      </w:r>
      <w:r>
        <w:rPr>
          <w:rFonts w:ascii="Calibri" w:eastAsia="Times New Roman" w:hAnsi="Calibri" w:cs="Times New Roman"/>
          <w:sz w:val="24"/>
          <w:szCs w:val="24"/>
          <w:lang w:eastAsia="pl-PL"/>
        </w:rPr>
        <w:t xml:space="preserve"> w </w:t>
      </w:r>
      <w:r w:rsidRPr="002B2312">
        <w:rPr>
          <w:rFonts w:ascii="Calibri" w:eastAsia="Calibri" w:hAnsi="Calibri" w:cs="Calibri"/>
          <w:bCs/>
          <w:sz w:val="24"/>
          <w:szCs w:val="24"/>
        </w:rPr>
        <w:t>§</w:t>
      </w:r>
      <w:r>
        <w:rPr>
          <w:rFonts w:ascii="Calibri" w:eastAsia="Calibri" w:hAnsi="Calibri" w:cs="Calibri"/>
          <w:bCs/>
          <w:sz w:val="24"/>
          <w:szCs w:val="24"/>
        </w:rPr>
        <w:t xml:space="preserve"> 3 ust. 7 do Departamentu Finansów Urzędu Marszałkowskiego Województwa Opolskiego, transze dofinansowania przekazywane są na rachunek bankowy wyodrębniony do obsługi projektu</w:t>
      </w:r>
      <w:r w:rsidR="00823BCD">
        <w:rPr>
          <w:rFonts w:ascii="Calibri" w:eastAsia="Calibri" w:hAnsi="Calibri" w:cs="Calibri"/>
          <w:bCs/>
          <w:sz w:val="24"/>
          <w:szCs w:val="24"/>
        </w:rPr>
        <w:t xml:space="preserve"> </w:t>
      </w:r>
      <w:r w:rsidR="00F25A8C">
        <w:rPr>
          <w:rFonts w:ascii="Calibri" w:eastAsia="Calibri" w:hAnsi="Calibri" w:cs="Calibri"/>
          <w:bCs/>
          <w:sz w:val="24"/>
          <w:szCs w:val="24"/>
        </w:rPr>
        <w:t>…</w:t>
      </w:r>
      <w:r w:rsidR="00F25A8C">
        <w:rPr>
          <w:rFonts w:ascii="Calibri" w:eastAsia="Calibri" w:hAnsi="Calibri" w:cs="Calibri"/>
          <w:bCs/>
          <w:i/>
          <w:iCs/>
          <w:sz w:val="24"/>
          <w:szCs w:val="24"/>
        </w:rPr>
        <w:t xml:space="preserve">[należy wpisać odpowiedni rachunek bankowy] </w:t>
      </w:r>
      <w:r w:rsidR="00823BCD">
        <w:rPr>
          <w:rFonts w:ascii="Calibri" w:eastAsia="Calibri" w:hAnsi="Calibri" w:cs="Calibri"/>
          <w:bCs/>
          <w:sz w:val="24"/>
          <w:szCs w:val="24"/>
        </w:rPr>
        <w:t xml:space="preserve"> i/lub na rachunek własny budżetu województwa nr 49 1160 2202 0000 0000 6013 </w:t>
      </w:r>
      <w:r w:rsidR="00823BCD" w:rsidRPr="00823BCD">
        <w:rPr>
          <w:rFonts w:ascii="Calibri" w:eastAsia="Calibri" w:hAnsi="Calibri" w:cs="Calibri"/>
          <w:bCs/>
          <w:sz w:val="24"/>
          <w:szCs w:val="24"/>
        </w:rPr>
        <w:t xml:space="preserve">8467 </w:t>
      </w:r>
      <w:r w:rsidR="00823BCD" w:rsidRPr="002B2312">
        <w:rPr>
          <w:rFonts w:ascii="Calibri" w:eastAsia="Calibri" w:hAnsi="Calibri" w:cs="Times New Roman"/>
          <w:lang w:eastAsia="ar-SA"/>
        </w:rPr>
        <w:t>w przypadku wcześniejszego prefinansowania wydatków ze środków własnych Beneficjenta.</w:t>
      </w:r>
    </w:p>
    <w:p w14:paraId="262BA97C" w14:textId="5B5BC486" w:rsidR="00460264" w:rsidRDefault="00823BCD" w:rsidP="00460264">
      <w:pPr>
        <w:autoSpaceDE w:val="0"/>
        <w:autoSpaceDN w:val="0"/>
        <w:spacing w:after="60" w:line="23" w:lineRule="atLeast"/>
        <w:ind w:left="284"/>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 xml:space="preserve">9b. Za przepływy </w:t>
      </w:r>
      <w:r w:rsidR="006D4AD6">
        <w:rPr>
          <w:rFonts w:ascii="Calibri" w:eastAsia="Times New Roman" w:hAnsi="Calibri" w:cs="Times New Roman"/>
          <w:sz w:val="24"/>
          <w:szCs w:val="24"/>
          <w:lang w:eastAsia="pl-PL"/>
        </w:rPr>
        <w:t>środków,</w:t>
      </w:r>
      <w:r>
        <w:rPr>
          <w:rFonts w:ascii="Calibri" w:eastAsia="Times New Roman" w:hAnsi="Calibri" w:cs="Times New Roman"/>
          <w:sz w:val="24"/>
          <w:szCs w:val="24"/>
          <w:lang w:eastAsia="pl-PL"/>
        </w:rPr>
        <w:t xml:space="preserve"> o których mowa w ust. 9a Instytucja Zarządzająca nie ponosi odpowiedzialności.</w:t>
      </w:r>
    </w:p>
    <w:p w14:paraId="0CA143A0" w14:textId="7A084E90" w:rsidR="00460264" w:rsidRDefault="00460264" w:rsidP="00460264">
      <w:pPr>
        <w:autoSpaceDE w:val="0"/>
        <w:autoSpaceDN w:val="0"/>
        <w:spacing w:after="6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10.Wydatki w ramach projektu ponoszone będą z rachunku bankowego Beneficjenta i/lub podmiotu </w:t>
      </w:r>
      <w:r w:rsidR="00F25A8C">
        <w:rPr>
          <w:rFonts w:ascii="Calibri" w:eastAsia="Times New Roman" w:hAnsi="Calibri" w:cs="Times New Roman"/>
          <w:sz w:val="24"/>
          <w:szCs w:val="24"/>
          <w:lang w:eastAsia="pl-PL"/>
        </w:rPr>
        <w:t>upoważnionego do ponoszenia wydatków</w:t>
      </w:r>
      <w:r>
        <w:rPr>
          <w:rFonts w:ascii="Calibri" w:eastAsia="Times New Roman" w:hAnsi="Calibri" w:cs="Times New Roman"/>
          <w:sz w:val="24"/>
          <w:szCs w:val="24"/>
          <w:lang w:eastAsia="pl-PL"/>
        </w:rPr>
        <w:t xml:space="preserve">. </w:t>
      </w:r>
    </w:p>
    <w:p w14:paraId="6C8FB2CB" w14:textId="77777777" w:rsidR="00460264" w:rsidRPr="00823BCD" w:rsidRDefault="00460264" w:rsidP="002B2312">
      <w:pPr>
        <w:autoSpaceDE w:val="0"/>
        <w:autoSpaceDN w:val="0"/>
        <w:spacing w:after="60" w:line="23" w:lineRule="atLeast"/>
        <w:rPr>
          <w:rFonts w:ascii="Calibri" w:eastAsia="Times New Roman" w:hAnsi="Calibri" w:cs="Times New Roman"/>
          <w:sz w:val="24"/>
          <w:szCs w:val="24"/>
          <w:lang w:eastAsia="pl-PL"/>
        </w:rPr>
      </w:pPr>
    </w:p>
    <w:p w14:paraId="7B70B9D6" w14:textId="2E85B8FF" w:rsidR="009307A6" w:rsidRPr="00D22C0D" w:rsidRDefault="00460264" w:rsidP="002B2312">
      <w:pPr>
        <w:autoSpaceDE w:val="0"/>
        <w:autoSpaceDN w:val="0"/>
        <w:spacing w:after="60" w:line="23" w:lineRule="atLeast"/>
        <w:rPr>
          <w:rFonts w:ascii="Calibri" w:eastAsia="Times New Roman" w:hAnsi="Calibri" w:cs="Calibri"/>
          <w:sz w:val="24"/>
          <w:szCs w:val="24"/>
          <w:lang w:eastAsia="pl-PL"/>
        </w:rPr>
      </w:pPr>
      <w:r>
        <w:rPr>
          <w:rFonts w:ascii="Calibri" w:eastAsia="Times New Roman" w:hAnsi="Calibri" w:cs="Times New Roman"/>
          <w:sz w:val="24"/>
          <w:szCs w:val="24"/>
          <w:lang w:eastAsia="pl-PL"/>
        </w:rPr>
        <w:t>11.</w:t>
      </w:r>
      <w:r w:rsidR="009307A6" w:rsidRPr="00D22C0D">
        <w:rPr>
          <w:rFonts w:ascii="Calibri" w:eastAsia="Times New Roman" w:hAnsi="Calibri" w:cs="Times New Roman"/>
          <w:sz w:val="24"/>
          <w:szCs w:val="24"/>
          <w:lang w:eastAsia="pl-PL"/>
        </w:rPr>
        <w:t>Beneficjent przekazuje odpowiednią część dofinansowania na pokrycie wydatków Partnerów, zgodnie z umową</w:t>
      </w:r>
      <w:r w:rsidR="00630890" w:rsidRPr="00D22C0D">
        <w:rPr>
          <w:rFonts w:ascii="Calibri" w:eastAsia="Times New Roman" w:hAnsi="Calibri" w:cs="Times New Roman"/>
          <w:sz w:val="24"/>
          <w:szCs w:val="24"/>
          <w:lang w:eastAsia="pl-PL"/>
        </w:rPr>
        <w:t>/porozumieniem</w:t>
      </w:r>
      <w:r w:rsidR="009307A6" w:rsidRPr="00D22C0D">
        <w:rPr>
          <w:rFonts w:ascii="Calibri" w:eastAsia="Times New Roman" w:hAnsi="Calibri" w:cs="Times New Roman"/>
          <w:sz w:val="24"/>
          <w:szCs w:val="24"/>
          <w:lang w:eastAsia="pl-PL"/>
        </w:rPr>
        <w:t xml:space="preserve"> o partnerstwie</w:t>
      </w:r>
      <w:r w:rsidR="00630890" w:rsidRPr="00D22C0D">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w:t>
      </w:r>
    </w:p>
    <w:p w14:paraId="2E962F62" w14:textId="5CBBCDDB" w:rsidR="009307A6" w:rsidRPr="00533CB7" w:rsidRDefault="00460264" w:rsidP="002B2312">
      <w:pPr>
        <w:autoSpaceDE w:val="0"/>
        <w:autoSpaceDN w:val="0"/>
        <w:spacing w:after="60" w:line="23" w:lineRule="atLeast"/>
        <w:rPr>
          <w:rFonts w:ascii="Calibri" w:eastAsia="Times New Roman" w:hAnsi="Calibri" w:cs="Calibri"/>
          <w:sz w:val="24"/>
          <w:szCs w:val="24"/>
          <w:lang w:eastAsia="pl-PL"/>
        </w:rPr>
      </w:pPr>
      <w:r>
        <w:rPr>
          <w:rFonts w:ascii="Calibri" w:eastAsia="Times New Roman" w:hAnsi="Calibri" w:cs="Times New Roman"/>
          <w:sz w:val="24"/>
          <w:szCs w:val="24"/>
          <w:lang w:eastAsia="pl-PL"/>
        </w:rPr>
        <w:t xml:space="preserve">12. </w:t>
      </w:r>
      <w:r w:rsidR="009307A6" w:rsidRPr="00533CB7">
        <w:rPr>
          <w:rFonts w:ascii="Calibri" w:eastAsia="Times New Roman" w:hAnsi="Calibri" w:cs="Times New Roman"/>
          <w:sz w:val="24"/>
          <w:szCs w:val="24"/>
          <w:lang w:eastAsia="pl-PL"/>
        </w:rPr>
        <w:t>Beneficjent zobowiązuje się niezwłocznie poinformować Instytucję Zarządzającą o zmianie rachunku/ów bankowego/</w:t>
      </w:r>
      <w:proofErr w:type="spellStart"/>
      <w:r w:rsidR="009307A6" w:rsidRPr="00533CB7">
        <w:rPr>
          <w:rFonts w:ascii="Calibri" w:eastAsia="Times New Roman" w:hAnsi="Calibri" w:cs="Times New Roman"/>
          <w:sz w:val="24"/>
          <w:szCs w:val="24"/>
          <w:lang w:eastAsia="pl-PL"/>
        </w:rPr>
        <w:t>ych</w:t>
      </w:r>
      <w:proofErr w:type="spellEnd"/>
      <w:r w:rsidR="009307A6" w:rsidRPr="00533CB7">
        <w:rPr>
          <w:rFonts w:ascii="Calibri" w:eastAsia="Times New Roman" w:hAnsi="Calibri" w:cs="Times New Roman"/>
          <w:sz w:val="24"/>
          <w:szCs w:val="24"/>
          <w:lang w:eastAsia="pl-PL"/>
        </w:rPr>
        <w:t>, o którym/</w:t>
      </w:r>
      <w:proofErr w:type="spellStart"/>
      <w:r w:rsidR="009307A6" w:rsidRPr="00533CB7">
        <w:rPr>
          <w:rFonts w:ascii="Calibri" w:eastAsia="Times New Roman" w:hAnsi="Calibri" w:cs="Times New Roman"/>
          <w:sz w:val="24"/>
          <w:szCs w:val="24"/>
          <w:lang w:eastAsia="pl-PL"/>
        </w:rPr>
        <w:t>ch</w:t>
      </w:r>
      <w:proofErr w:type="spellEnd"/>
      <w:r w:rsidR="009307A6" w:rsidRPr="00533CB7">
        <w:rPr>
          <w:rFonts w:ascii="Calibri" w:eastAsia="Times New Roman" w:hAnsi="Calibri" w:cs="Times New Roman"/>
          <w:sz w:val="24"/>
          <w:szCs w:val="24"/>
          <w:lang w:eastAsia="pl-PL"/>
        </w:rPr>
        <w:t xml:space="preserve"> mowa w ust. </w:t>
      </w:r>
      <w:r w:rsidR="009B3871">
        <w:rPr>
          <w:rFonts w:ascii="Calibri" w:eastAsia="Times New Roman" w:hAnsi="Calibri" w:cs="Times New Roman"/>
          <w:sz w:val="24"/>
          <w:szCs w:val="24"/>
          <w:lang w:eastAsia="pl-PL"/>
        </w:rPr>
        <w:t>9</w:t>
      </w:r>
      <w:r w:rsidR="00984DA3">
        <w:rPr>
          <w:rFonts w:ascii="Calibri" w:eastAsia="Times New Roman" w:hAnsi="Calibri" w:cs="Times New Roman"/>
          <w:sz w:val="24"/>
          <w:szCs w:val="24"/>
          <w:lang w:eastAsia="pl-PL"/>
        </w:rPr>
        <w:t xml:space="preserve"> oraz 9a</w:t>
      </w:r>
      <w:r w:rsidR="009307A6" w:rsidRPr="00533CB7">
        <w:rPr>
          <w:rFonts w:ascii="Calibri" w:eastAsia="Times New Roman" w:hAnsi="Calibri" w:cs="Times New Roman"/>
          <w:sz w:val="24"/>
          <w:szCs w:val="24"/>
          <w:lang w:eastAsia="pl-PL"/>
        </w:rPr>
        <w:t>. Zmiana rachunku/ów bankowego/</w:t>
      </w:r>
      <w:proofErr w:type="spellStart"/>
      <w:r w:rsidR="009307A6" w:rsidRPr="00533CB7">
        <w:rPr>
          <w:rFonts w:ascii="Calibri" w:eastAsia="Times New Roman" w:hAnsi="Calibri" w:cs="Times New Roman"/>
          <w:sz w:val="24"/>
          <w:szCs w:val="24"/>
          <w:lang w:eastAsia="pl-PL"/>
        </w:rPr>
        <w:t>ych</w:t>
      </w:r>
      <w:proofErr w:type="spellEnd"/>
      <w:r w:rsidR="009307A6" w:rsidRPr="00533CB7">
        <w:rPr>
          <w:rFonts w:ascii="Calibri" w:eastAsia="Times New Roman" w:hAnsi="Calibri" w:cs="Times New Roman"/>
          <w:sz w:val="24"/>
          <w:szCs w:val="24"/>
          <w:lang w:eastAsia="pl-PL"/>
        </w:rPr>
        <w:t xml:space="preserve"> wymaga </w:t>
      </w:r>
      <w:r w:rsidR="006D4AD6">
        <w:rPr>
          <w:rFonts w:ascii="Calibri" w:eastAsia="Times New Roman" w:hAnsi="Calibri" w:cs="Times New Roman"/>
          <w:sz w:val="24"/>
          <w:szCs w:val="24"/>
          <w:lang w:eastAsia="pl-PL"/>
        </w:rPr>
        <w:t>przyjęcia</w:t>
      </w:r>
      <w:r w:rsidR="006D4AD6" w:rsidRPr="00533CB7">
        <w:rPr>
          <w:rFonts w:ascii="Calibri" w:eastAsia="Times New Roman" w:hAnsi="Calibri" w:cs="Times New Roman"/>
          <w:sz w:val="24"/>
          <w:szCs w:val="24"/>
          <w:lang w:eastAsia="pl-PL"/>
        </w:rPr>
        <w:t xml:space="preserve"> </w:t>
      </w:r>
      <w:r w:rsidR="006D4AD6">
        <w:rPr>
          <w:rFonts w:ascii="Calibri" w:eastAsia="Times New Roman" w:hAnsi="Calibri" w:cs="Times New Roman"/>
          <w:sz w:val="24"/>
          <w:szCs w:val="24"/>
          <w:lang w:eastAsia="pl-PL"/>
        </w:rPr>
        <w:t>zmiany</w:t>
      </w:r>
      <w:r w:rsidR="005B2C11">
        <w:rPr>
          <w:rFonts w:ascii="Calibri" w:eastAsia="Times New Roman" w:hAnsi="Calibri" w:cs="Times New Roman"/>
          <w:sz w:val="24"/>
          <w:szCs w:val="24"/>
          <w:lang w:eastAsia="pl-PL"/>
        </w:rPr>
        <w:t xml:space="preserve"> </w:t>
      </w:r>
      <w:r w:rsidR="0065249A">
        <w:rPr>
          <w:rFonts w:ascii="Calibri" w:eastAsia="Times New Roman" w:hAnsi="Calibri" w:cs="Times New Roman"/>
          <w:sz w:val="24"/>
          <w:szCs w:val="24"/>
          <w:lang w:eastAsia="pl-PL"/>
        </w:rPr>
        <w:t>Decyzji</w:t>
      </w:r>
      <w:r w:rsidR="009307A6" w:rsidRPr="00533CB7">
        <w:rPr>
          <w:rFonts w:ascii="Calibri" w:eastAsia="Times New Roman" w:hAnsi="Calibri" w:cs="Times New Roman"/>
          <w:sz w:val="24"/>
          <w:szCs w:val="24"/>
          <w:lang w:eastAsia="pl-PL"/>
        </w:rPr>
        <w:t xml:space="preserve">. </w:t>
      </w:r>
    </w:p>
    <w:p w14:paraId="0B442414" w14:textId="77777777" w:rsidR="00DB44A3" w:rsidRPr="00E50BFA" w:rsidRDefault="00DB44A3" w:rsidP="00F02481">
      <w:pPr>
        <w:spacing w:after="60" w:line="23" w:lineRule="atLeast"/>
        <w:rPr>
          <w:rFonts w:ascii="Calibri" w:eastAsia="Calibri" w:hAnsi="Calibri" w:cs="Calibri"/>
          <w:sz w:val="24"/>
          <w:szCs w:val="24"/>
        </w:rPr>
      </w:pPr>
    </w:p>
    <w:p w14:paraId="5028C564" w14:textId="77777777" w:rsidR="009307A6" w:rsidRPr="00E50BFA" w:rsidRDefault="009307A6" w:rsidP="00F02481">
      <w:pPr>
        <w:tabs>
          <w:tab w:val="left" w:pos="397"/>
          <w:tab w:val="left" w:pos="540"/>
        </w:tabs>
        <w:spacing w:after="200" w:line="23" w:lineRule="atLeast"/>
        <w:rPr>
          <w:rFonts w:ascii="Calibri" w:eastAsia="Calibri" w:hAnsi="Calibri" w:cs="Times New Roman"/>
          <w:b/>
          <w:sz w:val="24"/>
          <w:szCs w:val="24"/>
        </w:rPr>
      </w:pPr>
      <w:r w:rsidRPr="00E50BFA">
        <w:rPr>
          <w:rFonts w:ascii="Calibri" w:eastAsia="Calibri" w:hAnsi="Calibri" w:cs="Times New Roman"/>
          <w:b/>
          <w:sz w:val="24"/>
          <w:szCs w:val="24"/>
        </w:rPr>
        <w:t xml:space="preserve">Przekazanie Beneficjentowi Dofinansowania w formie zaliczki </w:t>
      </w:r>
    </w:p>
    <w:p w14:paraId="47297B06" w14:textId="77777777" w:rsidR="009307A6" w:rsidRPr="00E50BFA" w:rsidRDefault="009307A6" w:rsidP="00F02481">
      <w:pPr>
        <w:spacing w:after="60" w:line="23" w:lineRule="atLeast"/>
        <w:rPr>
          <w:rFonts w:ascii="Calibri" w:eastAsia="Calibri" w:hAnsi="Calibri" w:cs="Calibri"/>
          <w:b/>
          <w:sz w:val="24"/>
          <w:szCs w:val="24"/>
        </w:rPr>
      </w:pPr>
      <w:bookmarkStart w:id="3" w:name="_Hlk146869968"/>
      <w:r w:rsidRPr="00E50BFA">
        <w:rPr>
          <w:rFonts w:ascii="Calibri" w:eastAsia="Calibri" w:hAnsi="Calibri" w:cs="Calibri"/>
          <w:b/>
          <w:sz w:val="24"/>
          <w:szCs w:val="24"/>
        </w:rPr>
        <w:t>§ 9</w:t>
      </w:r>
    </w:p>
    <w:bookmarkEnd w:id="3"/>
    <w:p w14:paraId="1D616C06"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Beneficjentowi może zostać przekazane dofinansowanie w formie zaliczki. </w:t>
      </w:r>
    </w:p>
    <w:p w14:paraId="50B65872" w14:textId="77777777" w:rsidR="009C2CAD" w:rsidRDefault="00C1652A"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C2CAD" w:rsidRDefault="009307A6" w:rsidP="009C2CAD">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4" w:name="_Hlk146870062"/>
      <w:r w:rsidR="009C2CAD" w:rsidRPr="009C2CAD">
        <w:rPr>
          <w:rFonts w:ascii="Calibri" w:eastAsia="Calibri" w:hAnsi="Calibri" w:cs="Times New Roman"/>
          <w:sz w:val="24"/>
          <w:szCs w:val="24"/>
        </w:rPr>
        <w:t xml:space="preserve">o którym mowa w </w:t>
      </w:r>
      <w:bookmarkStart w:id="5" w:name="_Hlk146870090"/>
      <w:r w:rsidR="009C2CAD" w:rsidRPr="009C2CAD">
        <w:rPr>
          <w:rFonts w:ascii="Calibri" w:eastAsia="Calibri" w:hAnsi="Calibri" w:cs="Calibri"/>
          <w:bCs/>
          <w:sz w:val="24"/>
          <w:szCs w:val="24"/>
        </w:rPr>
        <w:t xml:space="preserve">§ 12 </w:t>
      </w:r>
      <w:bookmarkEnd w:id="5"/>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4"/>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12 ust. 1 pkt 4) lub pkt 6),</w:t>
      </w:r>
      <w:r w:rsidR="009C2CAD">
        <w:rPr>
          <w:rFonts w:ascii="Calibri" w:eastAsia="Calibri" w:hAnsi="Calibri" w:cs="Times New Roman"/>
          <w:bCs/>
          <w:sz w:val="24"/>
          <w:szCs w:val="24"/>
        </w:rPr>
        <w:t xml:space="preserve"> jest równocześnie wnioskiem o płatność końcową, o którym mowa w </w:t>
      </w:r>
      <w:bookmarkStart w:id="6"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6"/>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2D9CC64E" w:rsidR="009307A6" w:rsidRPr="00D22C0D" w:rsidRDefault="00B821E3" w:rsidP="00D22C0D">
      <w:pPr>
        <w:pStyle w:val="Akapitzlist"/>
        <w:numPr>
          <w:ilvl w:val="0"/>
          <w:numId w:val="16"/>
        </w:numPr>
        <w:ind w:left="426"/>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r w:rsidR="0034129D">
        <w:rPr>
          <w:rFonts w:ascii="Calibri" w:eastAsia="Calibri" w:hAnsi="Calibri"/>
          <w:lang w:eastAsia="en-US"/>
        </w:rPr>
        <w:t xml:space="preserve"> </w:t>
      </w:r>
    </w:p>
    <w:p w14:paraId="0882F461" w14:textId="411121BE"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77777777" w:rsidR="009307A6"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p>
    <w:p w14:paraId="693DCEE4"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77777777" w:rsidR="009307A6" w:rsidRPr="00E50BFA" w:rsidRDefault="009307A6" w:rsidP="00F02481">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 §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65C04B1" w:rsidR="009307A6" w:rsidRDefault="009307A6" w:rsidP="00F02481">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r w:rsidRPr="00E50BFA">
        <w:rPr>
          <w:rFonts w:ascii="Calibri" w:eastAsia="Calibri" w:hAnsi="Calibri" w:cs="Times New Roman"/>
          <w:sz w:val="24"/>
          <w:szCs w:val="24"/>
        </w:rPr>
        <w:t xml:space="preserve"> </w:t>
      </w:r>
    </w:p>
    <w:p w14:paraId="50792BFE" w14:textId="59D9537F" w:rsidR="009772C5" w:rsidRPr="00E50BFA" w:rsidRDefault="009772C5" w:rsidP="00F02481">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dostępność środków europejskich w limicie określonym przez </w:t>
      </w:r>
      <w:r>
        <w:rPr>
          <w:rFonts w:ascii="Calibri" w:eastAsia="Calibri" w:hAnsi="Calibri" w:cs="Times New Roman"/>
          <w:sz w:val="24"/>
          <w:szCs w:val="24"/>
        </w:rPr>
        <w:t>ministra właściwego ds. rozwoju regionalnego</w:t>
      </w:r>
      <w:r>
        <w:rPr>
          <w:rFonts w:ascii="Calibri" w:eastAsia="Calibri" w:hAnsi="Calibri" w:cs="Times New Roman"/>
          <w:sz w:val="24"/>
          <w:szCs w:val="24"/>
        </w:rPr>
        <w:t>.</w:t>
      </w:r>
    </w:p>
    <w:p w14:paraId="0FB85064" w14:textId="01650B8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 § 11.</w:t>
      </w:r>
    </w:p>
    <w:p w14:paraId="2CF0B4A4"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77777777" w:rsidR="00B821E3" w:rsidRPr="00B821E3" w:rsidRDefault="009307A6" w:rsidP="00B821E3">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prawidłowych Wniosków o 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7F4E9CBC" w:rsidR="009307A6" w:rsidRPr="00E50BFA" w:rsidRDefault="004743B3" w:rsidP="00F02481">
      <w:pPr>
        <w:numPr>
          <w:ilvl w:val="0"/>
          <w:numId w:val="17"/>
        </w:numPr>
        <w:tabs>
          <w:tab w:val="left" w:pos="2151"/>
          <w:tab w:val="left" w:pos="2154"/>
        </w:tabs>
        <w:suppressAutoHyphens/>
        <w:spacing w:after="0" w:line="23" w:lineRule="atLeast"/>
        <w:ind w:left="717"/>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65249A">
        <w:rPr>
          <w:rFonts w:ascii="Calibri" w:eastAsia="Times New Roman" w:hAnsi="Calibri" w:cs="Times New Roman"/>
          <w:sz w:val="24"/>
          <w:szCs w:val="24"/>
          <w:lang w:eastAsia="pl-PL"/>
        </w:rPr>
        <w:t>Decyzją</w:t>
      </w:r>
      <w:r w:rsidR="00CB3CFD" w:rsidRPr="00E50BFA">
        <w:rPr>
          <w:rFonts w:ascii="Calibri" w:eastAsia="Times New Roman" w:hAnsi="Calibri" w:cs="Times New Roman"/>
          <w:sz w:val="24"/>
          <w:szCs w:val="24"/>
          <w:lang w:eastAsia="pl-PL"/>
        </w:rPr>
        <w:t xml:space="preserve"> 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 xml:space="preserve">W przypadku stwierdzenia nieprawidłowości podczas weryfikacji Wniosku o płatność rozliczającego przekazane transze zastosowanie mają zapisy § 13, </w:t>
      </w:r>
    </w:p>
    <w:p w14:paraId="032F6DE7" w14:textId="658FAB2D" w:rsidR="009307A6" w:rsidRDefault="009307A6" w:rsidP="00F02481">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r w:rsidR="00A05A65">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Wniosek rozliczający otrzymaną transzę zaliczki jest weryfikowany zgodnie z zasadami określonymi w § 13. </w:t>
      </w:r>
    </w:p>
    <w:p w14:paraId="4B6B2B53" w14:textId="688E6FEB" w:rsidR="00886C6A" w:rsidRPr="00E50BFA" w:rsidRDefault="00886C6A" w:rsidP="002B2312">
      <w:pPr>
        <w:tabs>
          <w:tab w:val="left" w:pos="2151"/>
          <w:tab w:val="left" w:pos="2154"/>
        </w:tabs>
        <w:suppressAutoHyphens/>
        <w:spacing w:after="0" w:line="23" w:lineRule="atLeast"/>
        <w:rPr>
          <w:rFonts w:ascii="Calibri" w:eastAsia="Times New Roman" w:hAnsi="Calibri" w:cs="Times New Roman"/>
          <w:sz w:val="24"/>
          <w:szCs w:val="24"/>
          <w:lang w:eastAsia="pl-PL"/>
        </w:rPr>
      </w:pPr>
    </w:p>
    <w:p w14:paraId="4D97DDA8"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 xml:space="preserve">wniosku o płatność końcową. </w:t>
      </w:r>
    </w:p>
    <w:p w14:paraId="561F4C5A" w14:textId="77777777" w:rsidR="009307A6" w:rsidRPr="00E50BFA" w:rsidRDefault="004743B3"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832EFD">
        <w:rPr>
          <w:rFonts w:ascii="Calibri" w:eastAsia="Calibri" w:hAnsi="Calibri" w:cs="Times New Roman"/>
          <w:sz w:val="24"/>
          <w:szCs w:val="24"/>
        </w:rPr>
        <w:t>11</w:t>
      </w:r>
      <w:r w:rsidR="009307A6" w:rsidRPr="00E50BFA">
        <w:rPr>
          <w:rFonts w:ascii="Calibri" w:eastAsia="Calibri" w:hAnsi="Calibri" w:cs="Times New Roman"/>
          <w:sz w:val="24"/>
          <w:szCs w:val="24"/>
        </w:rPr>
        <w:t xml:space="preserve"> 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 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 xml:space="preserve">. </w:t>
      </w:r>
    </w:p>
    <w:p w14:paraId="09C0ECC5" w14:textId="4D074DBB" w:rsidR="009307A6" w:rsidRPr="00E50BFA" w:rsidRDefault="00250B1E" w:rsidP="00F02481">
      <w:pPr>
        <w:numPr>
          <w:ilvl w:val="0"/>
          <w:numId w:val="16"/>
        </w:numPr>
        <w:tabs>
          <w:tab w:val="left" w:pos="364"/>
        </w:tabs>
        <w:suppressAutoHyphens/>
        <w:spacing w:after="60" w:line="23" w:lineRule="atLeast"/>
        <w:ind w:left="426" w:hanging="426"/>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 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 płatność</w:t>
      </w:r>
      <w:r w:rsidR="0036157F">
        <w:rPr>
          <w:sz w:val="24"/>
          <w:szCs w:val="24"/>
        </w:rPr>
        <w:t xml:space="preserve"> lub do dnia zwrócenia niewykorzystanej części zaliczki.</w:t>
      </w:r>
      <w:r w:rsidR="009307A6" w:rsidRPr="00E50BFA">
        <w:rPr>
          <w:sz w:val="24"/>
          <w:szCs w:val="24"/>
        </w:rPr>
        <w:t xml:space="preserve"> </w:t>
      </w:r>
    </w:p>
    <w:p w14:paraId="4947ED66" w14:textId="47B717B9"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A763A9">
        <w:rPr>
          <w:rFonts w:ascii="Calibri" w:eastAsia="Calibri" w:hAnsi="Calibri" w:cs="Times New Roman"/>
          <w:b/>
          <w:sz w:val="24"/>
          <w:szCs w:val="24"/>
        </w:rPr>
        <w:t>Odsetki bankowe</w:t>
      </w:r>
      <w:r w:rsidRPr="00E50BFA">
        <w:rPr>
          <w:rFonts w:ascii="Calibri" w:eastAsia="Calibri" w:hAnsi="Calibri" w:cs="Times New Roman"/>
          <w:sz w:val="24"/>
          <w:szCs w:val="24"/>
        </w:rPr>
        <w:t xml:space="preserve"> naliczone na rachunku bankowym Beneficjenta, o którym mowa w § 8 ust. </w:t>
      </w:r>
      <w:r w:rsidR="00834E7D">
        <w:rPr>
          <w:rFonts w:ascii="Calibri" w:eastAsia="Calibri" w:hAnsi="Calibri" w:cs="Times New Roman"/>
          <w:sz w:val="24"/>
          <w:szCs w:val="24"/>
        </w:rPr>
        <w:t>9</w:t>
      </w:r>
      <w:r w:rsidR="004A466B">
        <w:rPr>
          <w:rFonts w:ascii="Calibri" w:eastAsia="Calibri" w:hAnsi="Calibri" w:cs="Times New Roman"/>
          <w:sz w:val="24"/>
          <w:szCs w:val="24"/>
        </w:rPr>
        <w:t xml:space="preserve"> i/lub rachunku podmiotu </w:t>
      </w:r>
      <w:r w:rsidR="00984DA3">
        <w:rPr>
          <w:rFonts w:ascii="Calibri" w:eastAsia="Calibri" w:hAnsi="Calibri" w:cs="Times New Roman"/>
          <w:sz w:val="24"/>
          <w:szCs w:val="24"/>
        </w:rPr>
        <w:t xml:space="preserve">upoważnionego do ponoszenia </w:t>
      </w:r>
      <w:r w:rsidR="006D4AD6">
        <w:rPr>
          <w:rFonts w:ascii="Calibri" w:eastAsia="Calibri" w:hAnsi="Calibri" w:cs="Times New Roman"/>
          <w:sz w:val="24"/>
          <w:szCs w:val="24"/>
        </w:rPr>
        <w:t>wydatków od</w:t>
      </w:r>
      <w:r w:rsidRPr="00E50BFA">
        <w:rPr>
          <w:rFonts w:ascii="Calibri" w:eastAsia="Calibri" w:hAnsi="Calibri" w:cs="Times New Roman"/>
          <w:sz w:val="24"/>
          <w:szCs w:val="24"/>
        </w:rPr>
        <w:t xml:space="preserve"> przekazanych w formie zaliczki transz dofinansowania</w:t>
      </w:r>
      <w:r w:rsidR="00A05A65">
        <w:rPr>
          <w:rFonts w:ascii="Calibri" w:eastAsia="Calibri" w:hAnsi="Calibri" w:cs="Times New Roman"/>
          <w:sz w:val="24"/>
          <w:szCs w:val="24"/>
        </w:rPr>
        <w:t xml:space="preserve"> </w:t>
      </w:r>
      <w:r w:rsidR="004A466B">
        <w:rPr>
          <w:rFonts w:ascii="Calibri" w:eastAsia="Calibri" w:hAnsi="Calibri" w:cs="Times New Roman"/>
          <w:sz w:val="24"/>
          <w:szCs w:val="24"/>
        </w:rPr>
        <w:t xml:space="preserve">stanowią dochód Samorządu Województwa Opolskiego i nie </w:t>
      </w:r>
      <w:r w:rsidR="005A2AB0">
        <w:rPr>
          <w:rFonts w:ascii="Calibri" w:eastAsia="Calibri" w:hAnsi="Calibri" w:cs="Times New Roman"/>
          <w:sz w:val="24"/>
          <w:szCs w:val="24"/>
        </w:rPr>
        <w:t>są</w:t>
      </w:r>
      <w:r w:rsidR="004A466B">
        <w:rPr>
          <w:rFonts w:ascii="Calibri" w:eastAsia="Calibri" w:hAnsi="Calibri" w:cs="Times New Roman"/>
          <w:sz w:val="24"/>
          <w:szCs w:val="24"/>
        </w:rPr>
        <w:t xml:space="preserve"> wykazywane we wniosku o płatność. </w:t>
      </w:r>
      <w:r w:rsidRPr="00E50BFA">
        <w:rPr>
          <w:rFonts w:ascii="Calibri" w:eastAsia="Calibri" w:hAnsi="Calibri" w:cs="Times New Roman"/>
          <w:sz w:val="24"/>
          <w:szCs w:val="24"/>
        </w:rPr>
        <w:t>. W przypadku realizowania Projektu przez Beneficjenta działającego w formie partnerstwa, kwestie zwrotu odsetek bankowych naliczonych na rachunkach projektowych Partnera/Partnerów reguluje umowa</w:t>
      </w:r>
      <w:r w:rsidR="00356E09">
        <w:rPr>
          <w:rFonts w:ascii="Calibri" w:eastAsia="Calibri" w:hAnsi="Calibri" w:cs="Times New Roman"/>
          <w:sz w:val="24"/>
          <w:szCs w:val="24"/>
        </w:rPr>
        <w:t>/porozumienie</w:t>
      </w:r>
      <w:r w:rsidRPr="00E50BFA">
        <w:rPr>
          <w:rFonts w:ascii="Calibri" w:eastAsia="Calibri" w:hAnsi="Calibri" w:cs="Times New Roman"/>
          <w:sz w:val="24"/>
          <w:szCs w:val="24"/>
        </w:rPr>
        <w:t xml:space="preserve"> o partnerstwie. </w:t>
      </w:r>
    </w:p>
    <w:p w14:paraId="1963E0AA" w14:textId="77777777"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w:t>
      </w:r>
      <w:r w:rsidR="00CB3CFD" w:rsidRPr="00E50BFA">
        <w:rPr>
          <w:rFonts w:ascii="Calibri" w:eastAsia="Calibri" w:hAnsi="Calibri" w:cs="Calibri"/>
          <w:sz w:val="24"/>
          <w:szCs w:val="24"/>
        </w:rPr>
        <w:lastRenderedPageBreak/>
        <w:t xml:space="preserve">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261BC5EB" w:rsidR="009307A6" w:rsidRPr="00E50BFA" w:rsidRDefault="009307A6" w:rsidP="00F02481">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Calibri"/>
          <w:sz w:val="24"/>
          <w:szCs w:val="24"/>
        </w:rPr>
        <w:t>Kwota dofinansowania, o której mowa w § 2 ust. 4, niewydatkowana z końcem roku budżetowego, pozostaje na rachunku bankowym</w:t>
      </w:r>
      <w:r w:rsidR="00D93377">
        <w:rPr>
          <w:rFonts w:ascii="Calibri" w:eastAsia="Calibri" w:hAnsi="Calibri" w:cs="Calibri"/>
          <w:sz w:val="24"/>
          <w:szCs w:val="24"/>
        </w:rPr>
        <w:t xml:space="preserve"> wyodrębnionym do obsługi projektu</w:t>
      </w:r>
      <w:r w:rsidRPr="00E50BFA">
        <w:rPr>
          <w:rFonts w:ascii="Calibri" w:eastAsia="Calibri" w:hAnsi="Calibri" w:cs="Calibri"/>
          <w:sz w:val="24"/>
          <w:szCs w:val="24"/>
        </w:rPr>
        <w:t xml:space="preserve">, o którym mowa w § 8 ust. </w:t>
      </w:r>
      <w:r w:rsidR="00834E7D">
        <w:rPr>
          <w:rFonts w:ascii="Calibri" w:eastAsia="Calibri" w:hAnsi="Calibri" w:cs="Calibri"/>
          <w:sz w:val="24"/>
          <w:szCs w:val="24"/>
        </w:rPr>
        <w:t>9</w:t>
      </w:r>
      <w:r w:rsidR="00D93377">
        <w:rPr>
          <w:rFonts w:ascii="Calibri" w:eastAsia="Calibri" w:hAnsi="Calibri" w:cs="Calibri"/>
          <w:sz w:val="24"/>
          <w:szCs w:val="24"/>
        </w:rPr>
        <w:t>a</w:t>
      </w:r>
      <w:r w:rsidRPr="00E50BFA">
        <w:rPr>
          <w:rFonts w:ascii="Calibri" w:eastAsia="Calibri" w:hAnsi="Calibri" w:cs="Calibri"/>
          <w:sz w:val="24"/>
          <w:szCs w:val="24"/>
        </w:rPr>
        <w:t>, do dyspozycji w następnym roku budżetowym, o ile realizacja projektu przewidziana jest w kolejnym roku budżetowym.</w:t>
      </w:r>
      <w:r w:rsidR="00D93377">
        <w:rPr>
          <w:rFonts w:ascii="Calibri" w:eastAsia="Calibri" w:hAnsi="Calibri" w:cs="Calibri"/>
          <w:sz w:val="24"/>
          <w:szCs w:val="24"/>
        </w:rPr>
        <w:t xml:space="preserve"> Jednocześnie </w:t>
      </w:r>
      <w:r w:rsidR="00A4026F">
        <w:rPr>
          <w:rFonts w:ascii="Calibri" w:eastAsia="Calibri" w:hAnsi="Calibri" w:cs="Calibri"/>
          <w:sz w:val="24"/>
          <w:szCs w:val="24"/>
        </w:rPr>
        <w:t>Beneficjent/</w:t>
      </w:r>
      <w:r w:rsidR="00D93377">
        <w:rPr>
          <w:rFonts w:ascii="Calibri" w:eastAsia="Calibri" w:hAnsi="Calibri" w:cs="Calibri"/>
          <w:sz w:val="24"/>
          <w:szCs w:val="24"/>
        </w:rPr>
        <w:t xml:space="preserve">podmiot </w:t>
      </w:r>
      <w:r w:rsidR="00A4026F">
        <w:rPr>
          <w:rFonts w:ascii="Calibri" w:eastAsia="Calibri" w:hAnsi="Calibri" w:cs="Calibri"/>
          <w:sz w:val="24"/>
          <w:szCs w:val="24"/>
        </w:rPr>
        <w:t xml:space="preserve">upoważniony do ponoszenia wydatków </w:t>
      </w:r>
      <w:r w:rsidR="00D93377">
        <w:rPr>
          <w:rFonts w:ascii="Calibri" w:eastAsia="Calibri" w:hAnsi="Calibri" w:cs="Calibri"/>
          <w:sz w:val="24"/>
          <w:szCs w:val="24"/>
        </w:rPr>
        <w:t>informuje pisemnie Instytucję Zarządzając</w:t>
      </w:r>
      <w:r w:rsidR="00A4026F">
        <w:rPr>
          <w:rFonts w:ascii="Calibri" w:eastAsia="Calibri" w:hAnsi="Calibri" w:cs="Calibri"/>
          <w:sz w:val="24"/>
          <w:szCs w:val="24"/>
        </w:rPr>
        <w:t>ą</w:t>
      </w:r>
      <w:r w:rsidR="00D93377">
        <w:rPr>
          <w:rFonts w:ascii="Calibri" w:eastAsia="Calibri" w:hAnsi="Calibri" w:cs="Calibri"/>
          <w:sz w:val="24"/>
          <w:szCs w:val="24"/>
        </w:rPr>
        <w:t xml:space="preserve"> o wysokości środków niewydatkowanych z upływem roku budżetowego, wskazując poszczególne źródła finansowania wydatków w terminie do 5 stycznia roku następującego po danym roku budżetowym. </w:t>
      </w:r>
    </w:p>
    <w:p w14:paraId="7274FA0A" w14:textId="77777777" w:rsidR="00CB3CFD" w:rsidRPr="00E50BFA" w:rsidRDefault="00CB3CFD" w:rsidP="00F02481">
      <w:pPr>
        <w:tabs>
          <w:tab w:val="left" w:pos="397"/>
        </w:tabs>
        <w:suppressAutoHyphens/>
        <w:spacing w:after="0" w:line="23" w:lineRule="atLeast"/>
        <w:rPr>
          <w:rFonts w:ascii="Calibri" w:eastAsia="Calibri" w:hAnsi="Calibri" w:cs="Times New Roman"/>
          <w:sz w:val="24"/>
          <w:szCs w:val="24"/>
        </w:rPr>
      </w:pPr>
    </w:p>
    <w:p w14:paraId="0CA93BBC" w14:textId="77777777" w:rsidR="009307A6" w:rsidRPr="00E50BFA" w:rsidRDefault="009307A6" w:rsidP="00013548">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013548">
      <w:pPr>
        <w:spacing w:after="240" w:line="23" w:lineRule="atLeast"/>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43362C46"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p>
    <w:p w14:paraId="2064E279" w14:textId="77777777" w:rsidR="009307A6" w:rsidRPr="00E50BFA" w:rsidRDefault="009307A6" w:rsidP="00F02481">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F02481">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72469EAA" w:rsidR="009307A6" w:rsidRPr="00E50BFA" w:rsidRDefault="00D86AC6" w:rsidP="00F02481">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65249A">
        <w:rPr>
          <w:rFonts w:ascii="Calibri" w:eastAsia="Times New Roman" w:hAnsi="Calibri" w:cs="Times New Roman"/>
          <w:sz w:val="24"/>
          <w:szCs w:val="24"/>
          <w:lang w:eastAsia="pl-PL"/>
        </w:rPr>
        <w:t>Decyzją</w:t>
      </w:r>
      <w:r w:rsidR="009307A6" w:rsidRPr="00E50BFA">
        <w:rPr>
          <w:rFonts w:ascii="Calibri" w:eastAsia="Times New Roman" w:hAnsi="Calibri" w:cs="Times New Roman"/>
          <w:sz w:val="24"/>
          <w:szCs w:val="24"/>
          <w:lang w:eastAsia="pl-PL"/>
        </w:rPr>
        <w:t xml:space="preserve"> </w:t>
      </w:r>
      <w:r w:rsidR="008A0481">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i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676AED" w:rsidRDefault="009307A6" w:rsidP="00F02481">
      <w:pPr>
        <w:numPr>
          <w:ilvl w:val="0"/>
          <w:numId w:val="15"/>
        </w:numPr>
        <w:tabs>
          <w:tab w:val="left" w:pos="1069"/>
        </w:tabs>
        <w:suppressAutoHyphens/>
        <w:spacing w:after="0" w:line="23" w:lineRule="atLeast"/>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2A097D28" w14:textId="438727DE" w:rsidR="009307A6" w:rsidRDefault="009307A6" w:rsidP="00F02481">
      <w:pPr>
        <w:numPr>
          <w:ilvl w:val="0"/>
          <w:numId w:val="1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r w:rsidRPr="00E50BFA">
        <w:rPr>
          <w:rFonts w:ascii="Calibri" w:eastAsia="Calibri" w:hAnsi="Calibri" w:cs="Times New Roman"/>
          <w:sz w:val="24"/>
          <w:szCs w:val="24"/>
        </w:rPr>
        <w:t xml:space="preserve"> </w:t>
      </w:r>
    </w:p>
    <w:p w14:paraId="56B3A886" w14:textId="78144E5B" w:rsidR="00886C6A" w:rsidRPr="00E50BFA" w:rsidRDefault="00886C6A" w:rsidP="002B2312">
      <w:pPr>
        <w:suppressAutoHyphens/>
        <w:spacing w:after="0" w:line="23" w:lineRule="atLeast"/>
        <w:ind w:left="720"/>
        <w:rPr>
          <w:rFonts w:ascii="Calibri" w:eastAsia="Calibri" w:hAnsi="Calibri" w:cs="Times New Roman"/>
          <w:sz w:val="24"/>
          <w:szCs w:val="24"/>
        </w:rPr>
      </w:pPr>
    </w:p>
    <w:p w14:paraId="491338FA" w14:textId="77777777" w:rsidR="009307A6" w:rsidRPr="00E50BFA"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087EE794" w:rsidR="009307A6"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 xml:space="preserve">harmonogramami, o których mowa w § </w:t>
      </w:r>
      <w:r w:rsidR="006D4AD6">
        <w:rPr>
          <w:rFonts w:ascii="Calibri" w:eastAsia="Calibri" w:hAnsi="Calibri" w:cs="Times New Roman"/>
          <w:sz w:val="24"/>
          <w:szCs w:val="24"/>
        </w:rPr>
        <w:t>8.</w:t>
      </w:r>
      <w:r w:rsidRPr="00E50BFA">
        <w:rPr>
          <w:rFonts w:ascii="Calibri" w:eastAsia="Calibri" w:hAnsi="Calibri" w:cs="Times New Roman"/>
          <w:sz w:val="24"/>
          <w:szCs w:val="24"/>
        </w:rPr>
        <w:t xml:space="preserve"> </w:t>
      </w:r>
    </w:p>
    <w:p w14:paraId="4F48AFB5" w14:textId="77777777" w:rsidR="0003249E" w:rsidRPr="0003249E" w:rsidRDefault="0003249E"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 xml:space="preserve">w ramach projektu, przedstawionego we wniosku o płatność końcową, obliczonego jako </w:t>
      </w:r>
      <w:r w:rsidRPr="00CF724B">
        <w:rPr>
          <w:rFonts w:cstheme="minorHAnsi"/>
          <w:sz w:val="24"/>
          <w:szCs w:val="24"/>
        </w:rPr>
        <w:lastRenderedPageBreak/>
        <w:t>iloraz kwoty dofinansowania oraz kwoty wydatków kwalifikowalnych wskazanych we wniosku o dofinansowanie aktualnym na dzień składania wniosku o płatność końcową.</w:t>
      </w:r>
    </w:p>
    <w:p w14:paraId="3289A3C0" w14:textId="77777777" w:rsidR="009307A6" w:rsidRPr="00E50BFA" w:rsidRDefault="00D86AC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t xml:space="preserve">Potwierdzenie </w:t>
      </w:r>
      <w:r w:rsidR="009307A6" w:rsidRPr="00E50BFA">
        <w:rPr>
          <w:rFonts w:ascii="Calibri" w:eastAsia="Calibri" w:hAnsi="Calibri" w:cs="Times New Roman"/>
          <w:sz w:val="24"/>
          <w:szCs w:val="24"/>
        </w:rPr>
        <w:t xml:space="preserve">prawidłowości wydatków przez Instytucję Zarządzającą, o którym mowa w ust. </w:t>
      </w:r>
      <w:r w:rsidR="00631475">
        <w:rPr>
          <w:rFonts w:ascii="Calibri" w:eastAsia="Calibri" w:hAnsi="Calibri" w:cs="Times New Roman"/>
          <w:sz w:val="24"/>
          <w:szCs w:val="24"/>
        </w:rPr>
        <w:t>5</w:t>
      </w:r>
      <w:r w:rsidR="009307A6" w:rsidRPr="00E50BFA">
        <w:rPr>
          <w:rFonts w:ascii="Calibri" w:eastAsia="Calibri" w:hAnsi="Calibri" w:cs="Times New Roman"/>
          <w:sz w:val="24"/>
          <w:szCs w:val="24"/>
        </w:rPr>
        <w:t xml:space="preserve"> 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t>
      </w:r>
    </w:p>
    <w:p w14:paraId="655BB864" w14:textId="77777777" w:rsidR="009307A6" w:rsidRPr="00E50BFA" w:rsidRDefault="009307A6" w:rsidP="00F02481">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F30D49">
        <w:rPr>
          <w:rFonts w:ascii="Calibri" w:eastAsia="Calibri" w:hAnsi="Calibri" w:cs="Times New Roman"/>
          <w:bCs/>
          <w:sz w:val="24"/>
          <w:szCs w:val="24"/>
        </w:rPr>
        <w:t>9</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 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77777777" w:rsidR="006965B8" w:rsidRDefault="009307A6" w:rsidP="006965B8">
      <w:pPr>
        <w:numPr>
          <w:ilvl w:val="0"/>
          <w:numId w:val="19"/>
        </w:numPr>
        <w:tabs>
          <w:tab w:val="left" w:pos="360"/>
        </w:tabs>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 jego przyczynach.</w:t>
      </w:r>
      <w:r w:rsidR="006965B8">
        <w:rPr>
          <w:rFonts w:ascii="Calibri" w:eastAsia="Calibri" w:hAnsi="Calibri" w:cs="Calibri"/>
          <w:sz w:val="24"/>
          <w:szCs w:val="24"/>
        </w:rPr>
        <w:t xml:space="preserve"> </w:t>
      </w:r>
    </w:p>
    <w:p w14:paraId="2D2DD27F" w14:textId="77777777" w:rsidR="006965B8" w:rsidRPr="006965B8" w:rsidRDefault="006965B8" w:rsidP="006965B8">
      <w:pPr>
        <w:numPr>
          <w:ilvl w:val="0"/>
          <w:numId w:val="19"/>
        </w:numPr>
        <w:tabs>
          <w:tab w:val="left" w:pos="360"/>
        </w:tabs>
        <w:suppressAutoHyphens/>
        <w:spacing w:after="0" w:line="23" w:lineRule="atLeast"/>
        <w:ind w:left="360"/>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 xml:space="preserve">dofinansowania niezwłocznie po ustaniu przyczyny zawieszenia biegu terminu wypłaty transzy. </w:t>
      </w:r>
    </w:p>
    <w:p w14:paraId="51F122D5" w14:textId="77777777" w:rsidR="009307A6" w:rsidRPr="00E50BFA" w:rsidRDefault="009307A6" w:rsidP="00F02481">
      <w:pPr>
        <w:spacing w:after="60" w:line="23" w:lineRule="atLeast"/>
        <w:rPr>
          <w:rFonts w:ascii="Calibri" w:eastAsia="Calibri" w:hAnsi="Calibri" w:cs="Calibri"/>
          <w:sz w:val="24"/>
          <w:szCs w:val="24"/>
        </w:rPr>
      </w:pPr>
    </w:p>
    <w:p w14:paraId="2AD23746" w14:textId="06F54CA3" w:rsidR="009307A6" w:rsidRPr="005D1140" w:rsidRDefault="009307A6" w:rsidP="00F02481">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 wybuduj na podstawie</w:t>
      </w:r>
      <w:r w:rsidR="00166D9F">
        <w:rPr>
          <w:rFonts w:ascii="Calibri" w:eastAsia="Times New Roman" w:hAnsi="Calibri" w:cs="Times New Roman"/>
          <w:b/>
          <w:sz w:val="24"/>
          <w:szCs w:val="24"/>
          <w:lang w:eastAsia="pl-PL"/>
        </w:rPr>
        <w:t xml:space="preserve"> programu funkcjonalno-użytkowego</w:t>
      </w:r>
      <w:r w:rsidR="00013548">
        <w:rPr>
          <w:rStyle w:val="Odwoanieprzypisudolnego"/>
          <w:rFonts w:ascii="Calibri" w:eastAsia="Times New Roman" w:hAnsi="Calibri" w:cs="Times New Roman"/>
          <w:b/>
          <w:sz w:val="24"/>
          <w:szCs w:val="24"/>
          <w:lang w:eastAsia="pl-PL"/>
        </w:rPr>
        <w:footnoteReference w:id="4"/>
      </w:r>
    </w:p>
    <w:p w14:paraId="5D9F2F80" w14:textId="77777777" w:rsidR="009307A6" w:rsidRPr="00E50BFA" w:rsidRDefault="009307A6" w:rsidP="00F02481">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11</w:t>
      </w:r>
    </w:p>
    <w:p w14:paraId="3EEE2EBF" w14:textId="77777777" w:rsidR="009307A6" w:rsidRPr="00E50BFA" w:rsidRDefault="009307A6" w:rsidP="00F02481">
      <w:pPr>
        <w:suppressAutoHyphens/>
        <w:spacing w:after="0" w:line="23" w:lineRule="atLeast"/>
        <w:rPr>
          <w:rFonts w:ascii="Calibri" w:eastAsia="Times New Roman" w:hAnsi="Calibri" w:cs="Times New Roman"/>
          <w:sz w:val="24"/>
          <w:szCs w:val="24"/>
          <w:lang w:eastAsia="pl-PL"/>
        </w:rPr>
      </w:pPr>
    </w:p>
    <w:p w14:paraId="4A45C8E9" w14:textId="06A64EED" w:rsidR="00931F71" w:rsidRPr="00287F20" w:rsidRDefault="00931F71" w:rsidP="009D3E6F">
      <w:pPr>
        <w:pStyle w:val="Akapitzlist"/>
        <w:numPr>
          <w:ilvl w:val="0"/>
          <w:numId w:val="51"/>
        </w:numPr>
        <w:tabs>
          <w:tab w:val="left" w:pos="9070"/>
        </w:tabs>
        <w:autoSpaceDE w:val="0"/>
        <w:autoSpaceDN w:val="0"/>
        <w:adjustRightInd w:val="0"/>
        <w:spacing w:before="120" w:after="120"/>
        <w:ind w:left="142" w:hanging="284"/>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w:t>
      </w:r>
      <w:proofErr w:type="spellStart"/>
      <w:r w:rsidRPr="00931F71">
        <w:rPr>
          <w:rFonts w:asciiTheme="minorHAnsi" w:hAnsiTheme="minorHAnsi" w:cstheme="minorHAnsi"/>
        </w:rPr>
        <w:t>t.j</w:t>
      </w:r>
      <w:proofErr w:type="spellEnd"/>
      <w:r w:rsidRPr="00931F71">
        <w:rPr>
          <w:rFonts w:asciiTheme="minorHAnsi" w:hAnsiTheme="minorHAnsi" w:cstheme="minorHAnsi"/>
        </w:rPr>
        <w:t xml:space="preserve">.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 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proofErr w:type="spellStart"/>
      <w:r w:rsidR="00A83AA2" w:rsidRPr="00A83AA2">
        <w:rPr>
          <w:rFonts w:asciiTheme="minorHAnsi" w:hAnsiTheme="minorHAnsi" w:cstheme="minorHAnsi"/>
        </w:rPr>
        <w:t>t.j</w:t>
      </w:r>
      <w:proofErr w:type="spellEnd"/>
      <w:r w:rsidR="00A83AA2" w:rsidRPr="00A83AA2">
        <w:rPr>
          <w:rFonts w:asciiTheme="minorHAnsi" w:hAnsiTheme="minorHAnsi" w:cstheme="minorHAnsi"/>
        </w:rPr>
        <w:t xml:space="preserve">.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5CEA703E" w:rsidR="00931F71" w:rsidRPr="00287F20" w:rsidRDefault="00931F71" w:rsidP="002B2312">
      <w:pPr>
        <w:pStyle w:val="Akapitzlist"/>
        <w:numPr>
          <w:ilvl w:val="0"/>
          <w:numId w:val="51"/>
        </w:numPr>
        <w:ind w:left="142" w:hanging="284"/>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Jednakże należy pamiętać, iż dokumenty te</w:t>
      </w:r>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65249A">
        <w:rPr>
          <w:rFonts w:ascii="Calibri" w:eastAsia="Calibri" w:hAnsi="Calibri" w:cs="Calibri"/>
        </w:rPr>
        <w:t>decyzji</w:t>
      </w:r>
      <w:r w:rsidRPr="00931F71">
        <w:rPr>
          <w:rFonts w:ascii="Calibri" w:eastAsia="Calibri" w:hAnsi="Calibri" w:cs="Calibri"/>
        </w:rPr>
        <w:t xml:space="preserve"> o dofinansowani</w:t>
      </w:r>
      <w:r w:rsidR="0065249A">
        <w:rPr>
          <w:rFonts w:ascii="Calibri" w:eastAsia="Calibri" w:hAnsi="Calibri" w:cs="Calibri"/>
        </w:rPr>
        <w:t>u</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 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6291A828" w:rsidR="00931F71" w:rsidRPr="00931F71" w:rsidRDefault="00931F71" w:rsidP="002B2312">
      <w:pPr>
        <w:pStyle w:val="Akapitzlist"/>
        <w:numPr>
          <w:ilvl w:val="0"/>
          <w:numId w:val="51"/>
        </w:numPr>
        <w:spacing w:before="120" w:after="120"/>
        <w:ind w:left="142" w:hanging="284"/>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 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 xml:space="preserve">. </w:t>
      </w:r>
    </w:p>
    <w:p w14:paraId="331D60DE" w14:textId="77ECBA45"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lastRenderedPageBreak/>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 xml:space="preserve">7 dni od daty otrzymania ostatniego z ww. dokumentów.  </w:t>
      </w:r>
    </w:p>
    <w:p w14:paraId="0919E0D2" w14:textId="261C153B"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1ECE927B"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p>
    <w:p w14:paraId="6776D950" w14:textId="0E9F4596"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B010B4">
        <w:rPr>
          <w:rFonts w:ascii="Calibri" w:eastAsia="Times New Roman" w:hAnsi="Calibri" w:cs="Times New Roman"/>
          <w:sz w:val="24"/>
          <w:szCs w:val="24"/>
          <w:lang w:eastAsia="pl-PL"/>
        </w:rPr>
        <w:t>4</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 xml:space="preserve">. </w:t>
      </w:r>
    </w:p>
    <w:p w14:paraId="557BCBBF" w14:textId="333FF776"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Beneficjent otrzymuje na piśmie. </w:t>
      </w:r>
    </w:p>
    <w:p w14:paraId="094437A1" w14:textId="3A918E2E" w:rsidR="009307A6" w:rsidRPr="00E50BFA" w:rsidRDefault="009307A6" w:rsidP="002B2312">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B010B4">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obciążają Beneficjenta. </w:t>
      </w:r>
    </w:p>
    <w:p w14:paraId="1916DBC8" w14:textId="11844995" w:rsidR="009307A6" w:rsidRPr="009C2CAD" w:rsidRDefault="009307A6" w:rsidP="00050D63">
      <w:pPr>
        <w:numPr>
          <w:ilvl w:val="0"/>
          <w:numId w:val="51"/>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B010B4">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B010B4">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65249A">
        <w:rPr>
          <w:rFonts w:ascii="Calibri" w:eastAsia="Times New Roman" w:hAnsi="Calibri" w:cs="Times New Roman"/>
          <w:sz w:val="24"/>
          <w:szCs w:val="24"/>
          <w:lang w:eastAsia="pl-PL"/>
        </w:rPr>
        <w:t>Decyzji</w:t>
      </w:r>
      <w:r w:rsidRPr="00E50BFA">
        <w:rPr>
          <w:rFonts w:ascii="Calibri" w:eastAsia="Times New Roman" w:hAnsi="Calibri" w:cs="Times New Roman"/>
          <w:sz w:val="24"/>
          <w:szCs w:val="24"/>
          <w:lang w:eastAsia="pl-PL"/>
        </w:rPr>
        <w:t xml:space="preserve">, na zasadach określonych w § 27. </w:t>
      </w:r>
    </w:p>
    <w:p w14:paraId="5F2EAF1E" w14:textId="5DE3F57C" w:rsidR="00095012" w:rsidRPr="002B2312" w:rsidRDefault="00095012" w:rsidP="00050D63">
      <w:pPr>
        <w:numPr>
          <w:ilvl w:val="0"/>
          <w:numId w:val="51"/>
        </w:numPr>
        <w:spacing w:after="0" w:line="23" w:lineRule="atLeast"/>
        <w:ind w:left="142" w:hanging="284"/>
        <w:rPr>
          <w:rFonts w:ascii="Calibri" w:hAnsi="Calibri" w:cs="Times New Roman"/>
          <w:b/>
          <w:bCs/>
          <w:sz w:val="24"/>
          <w:szCs w:val="24"/>
          <w:lang w:eastAsia="pl-PL"/>
        </w:rPr>
      </w:pPr>
      <w:r>
        <w:rPr>
          <w:rFonts w:ascii="Calibri" w:hAnsi="Calibri" w:cs="Times New Roman"/>
          <w:bCs/>
          <w:sz w:val="24"/>
          <w:szCs w:val="24"/>
          <w:lang w:eastAsia="pl-PL"/>
        </w:rPr>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 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050D63">
      <w:pPr>
        <w:numPr>
          <w:ilvl w:val="0"/>
          <w:numId w:val="51"/>
        </w:numPr>
        <w:spacing w:after="0" w:line="23" w:lineRule="atLeast"/>
        <w:ind w:left="142" w:hanging="284"/>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7AA3BF7E" w14:textId="77777777" w:rsidR="009D3E6F" w:rsidRPr="00AC7B9F" w:rsidRDefault="009D3E6F" w:rsidP="002B2312">
      <w:pPr>
        <w:spacing w:after="0" w:line="23" w:lineRule="atLeast"/>
        <w:ind w:left="284"/>
        <w:rPr>
          <w:rFonts w:ascii="Calibri" w:hAnsi="Calibri" w:cs="Times New Roman"/>
          <w:b/>
          <w:bCs/>
          <w:sz w:val="24"/>
          <w:szCs w:val="24"/>
          <w:lang w:eastAsia="pl-PL"/>
        </w:rPr>
      </w:pPr>
    </w:p>
    <w:p w14:paraId="1CFA354A" w14:textId="77777777" w:rsidR="009307A6" w:rsidRPr="00E50BFA" w:rsidRDefault="009307A6" w:rsidP="000F754B">
      <w:pPr>
        <w:spacing w:after="60" w:line="23" w:lineRule="atLeast"/>
        <w:rPr>
          <w:rFonts w:ascii="Calibri" w:eastAsia="Calibri" w:hAnsi="Calibri" w:cs="Calibri"/>
          <w:sz w:val="24"/>
          <w:szCs w:val="24"/>
        </w:rPr>
      </w:pPr>
    </w:p>
    <w:p w14:paraId="45DB231C" w14:textId="77777777" w:rsidR="009307A6" w:rsidRPr="00E50BFA" w:rsidRDefault="009307A6" w:rsidP="000F754B">
      <w:pPr>
        <w:spacing w:after="60" w:line="23" w:lineRule="atLeast"/>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0F754B">
      <w:pPr>
        <w:spacing w:after="60" w:line="23" w:lineRule="atLeast"/>
        <w:rPr>
          <w:rFonts w:ascii="Calibri" w:eastAsia="Calibri" w:hAnsi="Calibri" w:cs="Calibri"/>
          <w:b/>
          <w:sz w:val="24"/>
          <w:szCs w:val="24"/>
        </w:rPr>
      </w:pPr>
      <w:bookmarkStart w:id="7" w:name="_Hlk146804319"/>
      <w:r w:rsidRPr="00E50BFA">
        <w:rPr>
          <w:rFonts w:ascii="Calibri" w:eastAsia="Calibri" w:hAnsi="Calibri" w:cs="Calibri"/>
          <w:b/>
          <w:sz w:val="24"/>
          <w:szCs w:val="24"/>
        </w:rPr>
        <w:t>§ 12</w:t>
      </w:r>
    </w:p>
    <w:bookmarkEnd w:id="7"/>
    <w:p w14:paraId="39088373" w14:textId="77777777" w:rsidR="009307A6" w:rsidRPr="00E50BFA" w:rsidRDefault="009307A6" w:rsidP="00F02481">
      <w:pPr>
        <w:numPr>
          <w:ilvl w:val="0"/>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 xml:space="preserve">faktur, lub innych dokumentów o równoważnej wartości dowodowej, </w:t>
      </w:r>
    </w:p>
    <w:p w14:paraId="24185AD1"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B89E4EF"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lastRenderedPageBreak/>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r w:rsidRPr="00E50BFA">
        <w:rPr>
          <w:rFonts w:ascii="Calibri" w:eastAsia="Times New Roman" w:hAnsi="Calibri" w:cs="Times New Roman"/>
          <w:sz w:val="24"/>
          <w:szCs w:val="24"/>
          <w:lang w:eastAsia="pl-PL"/>
        </w:rPr>
        <w:t xml:space="preserve"> </w:t>
      </w:r>
    </w:p>
    <w:p w14:paraId="7E56CED3"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F02481">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77777777" w:rsidR="009307A6" w:rsidRPr="00E50BFA" w:rsidRDefault="009307A6" w:rsidP="00F02481">
      <w:pPr>
        <w:numPr>
          <w:ilvl w:val="2"/>
          <w:numId w:val="20"/>
        </w:numPr>
        <w:tabs>
          <w:tab w:val="left" w:pos="360"/>
        </w:tabs>
        <w:spacing w:after="60" w:line="23" w:lineRule="atLeast"/>
        <w:ind w:left="360"/>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finansowego realizacji Projektu, o którym mowa we Wniosku.</w:t>
      </w:r>
    </w:p>
    <w:p w14:paraId="0DD4745A" w14:textId="034ED105"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5B2C11">
        <w:rPr>
          <w:rFonts w:ascii="Calibri" w:eastAsia="Calibri" w:hAnsi="Calibri" w:cs="Calibri"/>
          <w:sz w:val="24"/>
          <w:szCs w:val="24"/>
        </w:rPr>
        <w:t>D</w:t>
      </w:r>
      <w:r w:rsidR="0065249A">
        <w:rPr>
          <w:rFonts w:ascii="Calibri" w:eastAsia="Calibri" w:hAnsi="Calibri" w:cs="Calibri"/>
          <w:sz w:val="24"/>
          <w:szCs w:val="24"/>
        </w:rPr>
        <w:t>ecyzji</w:t>
      </w:r>
      <w:r w:rsidRPr="00E50BFA">
        <w:rPr>
          <w:rFonts w:ascii="Calibri" w:eastAsia="Calibri" w:hAnsi="Calibri" w:cs="Calibri"/>
          <w:sz w:val="24"/>
          <w:szCs w:val="24"/>
        </w:rPr>
        <w:t>.</w:t>
      </w:r>
    </w:p>
    <w:p w14:paraId="2A805885" w14:textId="580FB8C4" w:rsidR="009307A6" w:rsidRPr="00E50BFA" w:rsidRDefault="009307A6" w:rsidP="00F02481">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5"/>
      </w:r>
      <w:r w:rsidR="008C7E0E">
        <w:rPr>
          <w:rFonts w:ascii="Calibri" w:eastAsia="Calibri" w:hAnsi="Calibri" w:cs="Calibri"/>
          <w:sz w:val="24"/>
          <w:szCs w:val="24"/>
        </w:rPr>
        <w:t>, wskazanych do weryfikacji w oparciu o metodologię doboru próby do danego wniosku o płatność (z wyłączeniem wniosków, o których mowa w ust. 1 pkt 2) i 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 xml:space="preserve">: </w:t>
      </w:r>
    </w:p>
    <w:p w14:paraId="18D0A628" w14:textId="77777777" w:rsidR="0049661A" w:rsidRPr="0049661A" w:rsidRDefault="009307A6" w:rsidP="0049661A">
      <w:pPr>
        <w:pStyle w:val="Akapitzlist"/>
        <w:numPr>
          <w:ilvl w:val="1"/>
          <w:numId w:val="5"/>
        </w:numPr>
        <w:rPr>
          <w:rFonts w:ascii="Calibri" w:eastAsia="Calibri" w:hAnsi="Calibri"/>
          <w:lang w:eastAsia="en-US"/>
        </w:rPr>
      </w:pPr>
      <w:r w:rsidRPr="0049661A">
        <w:rPr>
          <w:rFonts w:ascii="Calibri" w:eastAsia="Calibri" w:hAnsi="Calibri"/>
        </w:rPr>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 xml:space="preserve">z wyłączeniem wydatków rozliczanych metodami uproszczonymi. </w:t>
      </w:r>
    </w:p>
    <w:p w14:paraId="17831D15" w14:textId="77777777" w:rsidR="00832985" w:rsidRDefault="00BE129E" w:rsidP="00DF6FC1">
      <w:pPr>
        <w:numPr>
          <w:ilvl w:val="1"/>
          <w:numId w:val="5"/>
        </w:numPr>
        <w:suppressAutoHyphens/>
        <w:spacing w:after="0" w:line="23" w:lineRule="atLeast"/>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 xml:space="preserve">kretnych zapisów tego dokumentu, z których wynika sposób prowadzenia ewidencji wydatków projektu. Ponadto Beneficjent ma </w:t>
      </w:r>
      <w:r>
        <w:rPr>
          <w:rFonts w:ascii="Calibri" w:eastAsia="Calibri" w:hAnsi="Calibri" w:cs="Times New Roman"/>
          <w:sz w:val="24"/>
          <w:szCs w:val="24"/>
        </w:rPr>
        <w:lastRenderedPageBreak/>
        <w:t>obowiązek przedłożyć wydruk operacji księgowych dla p</w:t>
      </w:r>
      <w:r w:rsidRPr="00BE129E">
        <w:rPr>
          <w:rFonts w:ascii="Calibri" w:eastAsia="Calibri" w:hAnsi="Calibri" w:cs="Times New Roman"/>
          <w:sz w:val="24"/>
          <w:szCs w:val="24"/>
        </w:rPr>
        <w:t xml:space="preserve">rojektu za okres pokrywający 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77777777" w:rsidR="009307A6" w:rsidRPr="00E50BFA" w:rsidRDefault="009307A6" w:rsidP="00F02481">
      <w:pPr>
        <w:numPr>
          <w:ilvl w:val="1"/>
          <w:numId w:val="5"/>
        </w:numPr>
        <w:suppressAutoHyphens/>
        <w:spacing w:after="0" w:line="23" w:lineRule="atLeast"/>
        <w:rPr>
          <w:rFonts w:ascii="Calibri" w:eastAsia="Calibri" w:hAnsi="Calibri" w:cs="Times New Roman"/>
          <w:b/>
          <w:sz w:val="24"/>
          <w:szCs w:val="24"/>
        </w:rPr>
      </w:pPr>
      <w:r w:rsidRPr="00E50BFA">
        <w:rPr>
          <w:rFonts w:ascii="Calibri" w:eastAsia="Calibri" w:hAnsi="Calibri" w:cs="Times New Roman"/>
          <w:sz w:val="24"/>
          <w:szCs w:val="24"/>
        </w:rPr>
        <w:t>inne niezbędne dokumenty potwierdzające i uzasadniające prawidłową realizację Projektu oraz potwierdzające, że wydatki zostały poniesione w sposób celowy i 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 xml:space="preserve">ujętych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77777777" w:rsidR="009307A6" w:rsidRPr="00E50BFA" w:rsidRDefault="009307A6" w:rsidP="00F02481">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2465F" w:rsidRDefault="009307A6" w:rsidP="0022465F">
      <w:pPr>
        <w:pStyle w:val="Akapitzlist"/>
        <w:numPr>
          <w:ilvl w:val="0"/>
          <w:numId w:val="56"/>
        </w:numPr>
        <w:tabs>
          <w:tab w:val="left" w:pos="900"/>
        </w:tabs>
        <w:spacing w:line="23" w:lineRule="atLeast"/>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183D91ED" w:rsidR="009307A6" w:rsidRPr="00E50BFA" w:rsidRDefault="009307A6" w:rsidP="0022465F">
      <w:pPr>
        <w:numPr>
          <w:ilvl w:val="0"/>
          <w:numId w:val="56"/>
        </w:num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lub poświadczonej za zgodność z 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 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77777777" w:rsidR="009307A6" w:rsidRPr="00E50BFA" w:rsidRDefault="009307A6" w:rsidP="0022465F">
      <w:pPr>
        <w:numPr>
          <w:ilvl w:val="0"/>
          <w:numId w:val="56"/>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xml:space="preserve">. Termin weryfikacji kolejnego wniosku o płatność rozpoczyna się w następnym dniu roboczym po dniu zatwierdzenia poprzedniego wniosku o płatność. </w:t>
      </w:r>
    </w:p>
    <w:p w14:paraId="6AEDBF3D" w14:textId="477D438F" w:rsidR="009307A6" w:rsidRPr="00E50BFA" w:rsidRDefault="009307A6" w:rsidP="0022465F">
      <w:pPr>
        <w:numPr>
          <w:ilvl w:val="0"/>
          <w:numId w:val="56"/>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65249A">
        <w:rPr>
          <w:rFonts w:ascii="Calibri" w:eastAsia="Times New Roman" w:hAnsi="Calibri" w:cs="Times New Roman"/>
          <w:sz w:val="24"/>
          <w:szCs w:val="24"/>
          <w:lang w:eastAsia="pl-PL"/>
        </w:rPr>
        <w:t>decyzji</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0A00BFBA" w:rsidR="009307A6" w:rsidRPr="00E50BFA" w:rsidRDefault="009307A6" w:rsidP="0022465F">
      <w:pPr>
        <w:numPr>
          <w:ilvl w:val="0"/>
          <w:numId w:val="56"/>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65249A">
        <w:rPr>
          <w:rFonts w:ascii="Calibri" w:eastAsia="Times New Roman" w:hAnsi="Calibri" w:cs="Times New Roman"/>
          <w:sz w:val="24"/>
          <w:szCs w:val="24"/>
          <w:lang w:eastAsia="pl-PL"/>
        </w:rPr>
        <w:t>Decyzji</w:t>
      </w:r>
      <w:r w:rsidRPr="00E50BFA">
        <w:rPr>
          <w:rFonts w:ascii="Calibri" w:eastAsia="Times New Roman" w:hAnsi="Calibri" w:cs="Times New Roman"/>
          <w:sz w:val="24"/>
          <w:szCs w:val="24"/>
          <w:lang w:eastAsia="pl-PL"/>
        </w:rPr>
        <w:t xml:space="preserve"> dotyczącymi dokumentacji Projektu, o których mowa w </w:t>
      </w:r>
      <w:r w:rsidRPr="00E50BFA">
        <w:rPr>
          <w:rFonts w:ascii="Calibri" w:eastAsia="Times New Roman" w:hAnsi="Calibri" w:cs="Calibri"/>
          <w:sz w:val="24"/>
          <w:szCs w:val="24"/>
          <w:lang w:eastAsia="pl-PL"/>
        </w:rPr>
        <w:t xml:space="preserve">§ 18. </w:t>
      </w:r>
    </w:p>
    <w:p w14:paraId="33631831" w14:textId="77777777" w:rsidR="009307A6" w:rsidRPr="00E50BFA" w:rsidRDefault="009307A6" w:rsidP="0022465F">
      <w:pPr>
        <w:numPr>
          <w:ilvl w:val="0"/>
          <w:numId w:val="56"/>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6"/>
      </w:r>
      <w:r w:rsidRPr="00E50BFA">
        <w:rPr>
          <w:rFonts w:ascii="Calibri" w:eastAsia="Times New Roman" w:hAnsi="Calibri" w:cs="Times New Roman"/>
          <w:sz w:val="24"/>
          <w:szCs w:val="24"/>
          <w:lang w:eastAsia="pl-PL"/>
        </w:rPr>
        <w:t xml:space="preserve"> na odwrocie powinny posiadać opis zawierający co najmniej:</w:t>
      </w:r>
    </w:p>
    <w:p w14:paraId="7BA3D87A" w14:textId="6C38D1CD"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numer </w:t>
      </w:r>
      <w:r w:rsidR="005B2C11">
        <w:rPr>
          <w:rFonts w:ascii="Calibri" w:eastAsia="Times New Roman" w:hAnsi="Calibri" w:cs="Times New Roman"/>
          <w:sz w:val="24"/>
          <w:szCs w:val="24"/>
          <w:lang w:eastAsia="pl-PL"/>
        </w:rPr>
        <w:t>D</w:t>
      </w:r>
      <w:r w:rsidR="0065249A">
        <w:rPr>
          <w:rFonts w:ascii="Calibri" w:eastAsia="Times New Roman" w:hAnsi="Calibri" w:cs="Times New Roman"/>
          <w:sz w:val="24"/>
          <w:szCs w:val="24"/>
          <w:lang w:eastAsia="pl-PL"/>
        </w:rPr>
        <w:t>ecyzji</w:t>
      </w:r>
      <w:r w:rsidRPr="00E50BFA">
        <w:rPr>
          <w:rFonts w:ascii="Calibri" w:eastAsia="Times New Roman" w:hAnsi="Calibri" w:cs="Times New Roman"/>
          <w:sz w:val="24"/>
          <w:szCs w:val="24"/>
          <w:lang w:eastAsia="pl-PL"/>
        </w:rPr>
        <w:t xml:space="preserve">, </w:t>
      </w:r>
    </w:p>
    <w:p w14:paraId="57B4C7DD"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t>
      </w:r>
    </w:p>
    <w:p w14:paraId="4D6459C1"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 xml:space="preserve">przedstawionego we Wniosku odnosi się wydatek kwalifikowalny,  </w:t>
      </w:r>
    </w:p>
    <w:p w14:paraId="1DD40D3E"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 xml:space="preserve">nych, </w:t>
      </w:r>
    </w:p>
    <w:p w14:paraId="6B0CCBFA" w14:textId="77777777" w:rsidR="009307A6" w:rsidRPr="00E50BFA" w:rsidRDefault="009307A6" w:rsidP="00C73A7E">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informację o poprawności formalno-rachunkowej i merytorycznej, </w:t>
      </w:r>
    </w:p>
    <w:p w14:paraId="64FA2875" w14:textId="05B3FA59" w:rsidR="009307A6" w:rsidRPr="00E50BFA" w:rsidRDefault="009307A6" w:rsidP="0022465F">
      <w:pPr>
        <w:numPr>
          <w:ilvl w:val="1"/>
          <w:numId w:val="59"/>
        </w:numPr>
        <w:tabs>
          <w:tab w:val="clear" w:pos="680"/>
          <w:tab w:val="num" w:pos="357"/>
          <w:tab w:val="num" w:pos="1985"/>
        </w:tabs>
        <w:suppressAutoHyphens/>
        <w:spacing w:after="0" w:line="23" w:lineRule="atLeast"/>
        <w:ind w:left="426" w:hanging="426"/>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Beneficjent jest zwolniony z 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r w:rsidR="00A25F17">
        <w:rPr>
          <w:rFonts w:ascii="Calibri" w:eastAsia="Times New Roman" w:hAnsi="Calibri" w:cs="Times New Roman"/>
          <w:sz w:val="24"/>
          <w:szCs w:val="24"/>
          <w:lang w:eastAsia="pl-PL"/>
        </w:rPr>
        <w:t xml:space="preserve"> </w:t>
      </w:r>
    </w:p>
    <w:p w14:paraId="6BEF0D68" w14:textId="2F151A2D" w:rsidR="009307A6" w:rsidRPr="00E50BFA" w:rsidRDefault="009307A6" w:rsidP="0022465F">
      <w:pPr>
        <w:numPr>
          <w:ilvl w:val="1"/>
          <w:numId w:val="59"/>
        </w:numPr>
        <w:tabs>
          <w:tab w:val="left" w:pos="360"/>
          <w:tab w:val="num" w:pos="1985"/>
        </w:tabs>
        <w:suppressAutoHyphens/>
        <w:spacing w:after="0" w:line="23" w:lineRule="atLeast"/>
        <w:ind w:left="0" w:firstLine="0"/>
        <w:rPr>
          <w:rFonts w:ascii="Calibri" w:eastAsia="Times New Roman" w:hAnsi="Calibri" w:cs="Times New Roman"/>
          <w:sz w:val="24"/>
          <w:szCs w:val="24"/>
          <w:lang w:eastAsia="pl-PL"/>
        </w:rPr>
      </w:pPr>
      <w:r w:rsidRPr="00E50BFA">
        <w:rPr>
          <w:rFonts w:ascii="Times New Roman" w:eastAsia="Times New Roman" w:hAnsi="Times New Roman" w:cs="Times New Roman"/>
          <w:sz w:val="24"/>
          <w:szCs w:val="24"/>
          <w:lang w:eastAsia="pl-PL"/>
        </w:rPr>
        <w:t xml:space="preserve"> </w:t>
      </w: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 xml:space="preserve">z podziałem na kwoty objęte pomocą publiczną oraz nieobjęte pomocą publiczną, </w:t>
      </w:r>
    </w:p>
    <w:p w14:paraId="4CE2471E" w14:textId="77777777" w:rsidR="009307A6" w:rsidRPr="00E50BFA" w:rsidRDefault="009307A6" w:rsidP="0022465F">
      <w:pPr>
        <w:numPr>
          <w:ilvl w:val="1"/>
          <w:numId w:val="59"/>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 xml:space="preserve">podanie numeru ewidencyjnego lub księgowego, </w:t>
      </w:r>
    </w:p>
    <w:p w14:paraId="1FCF18F3" w14:textId="77777777" w:rsidR="009307A6" w:rsidRPr="00E50BFA" w:rsidRDefault="009307A6" w:rsidP="0022465F">
      <w:pPr>
        <w:numPr>
          <w:ilvl w:val="1"/>
          <w:numId w:val="59"/>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22465F">
      <w:pPr>
        <w:numPr>
          <w:ilvl w:val="1"/>
          <w:numId w:val="59"/>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4AAE0ECF" w:rsidR="009307A6" w:rsidRPr="00E50BFA" w:rsidRDefault="009307A6" w:rsidP="0022465F">
      <w:pPr>
        <w:numPr>
          <w:ilvl w:val="1"/>
          <w:numId w:val="59"/>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 płatność.</w:t>
      </w:r>
    </w:p>
    <w:p w14:paraId="3EFE7918" w14:textId="4D7589D4" w:rsidR="009307A6" w:rsidRPr="004433F3" w:rsidRDefault="009307A6" w:rsidP="004433F3">
      <w:pPr>
        <w:numPr>
          <w:ilvl w:val="0"/>
          <w:numId w:val="56"/>
        </w:numPr>
        <w:suppressAutoHyphens/>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 xml:space="preserve">o których mowa w ust. 5, ust. 6 i 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5B2C11">
        <w:rPr>
          <w:rFonts w:ascii="Calibri" w:eastAsia="Calibri" w:hAnsi="Calibri" w:cs="Calibri"/>
          <w:sz w:val="24"/>
          <w:szCs w:val="24"/>
        </w:rPr>
        <w:t>D</w:t>
      </w:r>
      <w:r w:rsidR="0065249A">
        <w:rPr>
          <w:rFonts w:ascii="Calibri" w:eastAsia="Calibri" w:hAnsi="Calibri" w:cs="Calibri"/>
          <w:sz w:val="24"/>
          <w:szCs w:val="24"/>
        </w:rPr>
        <w:t>ecyzji</w:t>
      </w:r>
      <w:r w:rsidRPr="00E50BFA">
        <w:rPr>
          <w:rFonts w:ascii="Calibri" w:eastAsia="Calibri" w:hAnsi="Calibri" w:cs="Calibri"/>
          <w:sz w:val="24"/>
          <w:szCs w:val="24"/>
        </w:rPr>
        <w:t xml:space="preserve"> oraz nazwę projektu.</w:t>
      </w:r>
    </w:p>
    <w:p w14:paraId="437861DD" w14:textId="77777777" w:rsidR="009307A6" w:rsidRPr="0022465F" w:rsidRDefault="009307A6" w:rsidP="008963BD">
      <w:pPr>
        <w:pStyle w:val="Akapitzlist"/>
        <w:numPr>
          <w:ilvl w:val="0"/>
          <w:numId w:val="56"/>
        </w:numPr>
        <w:spacing w:line="23" w:lineRule="atLeast"/>
        <w:rPr>
          <w:rFonts w:ascii="Calibri" w:eastAsia="Calibri" w:hAnsi="Calibri"/>
        </w:rPr>
      </w:pPr>
      <w:r w:rsidRPr="0022465F">
        <w:rPr>
          <w:rFonts w:ascii="Calibri" w:eastAsia="Calibri" w:hAnsi="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8963BD">
      <w:pPr>
        <w:pStyle w:val="Akapitzlist"/>
        <w:numPr>
          <w:ilvl w:val="0"/>
          <w:numId w:val="56"/>
        </w:numPr>
        <w:tabs>
          <w:tab w:val="left" w:pos="284"/>
        </w:tabs>
        <w:spacing w:line="23" w:lineRule="atLeast"/>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o rachunkowości. W takim przypadku kosztem kwalifikowalnym są także różnice kursowe. Różnice kursowe w ujęciu ustawy o rachunkowości, wyrażone są,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59BFF77" w14:textId="77777777" w:rsidR="009307A6" w:rsidRPr="00E50BFA" w:rsidRDefault="009307A6" w:rsidP="00F02481">
      <w:pPr>
        <w:spacing w:after="60" w:line="23" w:lineRule="atLeast"/>
        <w:rPr>
          <w:rFonts w:ascii="Calibri" w:eastAsia="Times New Roman" w:hAnsi="Calibri" w:cs="Calibri"/>
          <w:b/>
          <w:sz w:val="24"/>
          <w:szCs w:val="24"/>
          <w:lang w:eastAsia="pl-PL"/>
        </w:rPr>
      </w:pPr>
    </w:p>
    <w:p w14:paraId="4CA42A0F"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Zasady i terminy weryfikacji wniosków o płatność przez Instytucję Zarządzającą</w:t>
      </w:r>
    </w:p>
    <w:p w14:paraId="50EE5345" w14:textId="77777777" w:rsidR="009307A6" w:rsidRPr="00E50BFA" w:rsidRDefault="009307A6" w:rsidP="00F02481">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7C302862" w:rsidR="009307A6" w:rsidRPr="00E50BFA" w:rsidRDefault="00C41F60" w:rsidP="00F02481">
      <w:pPr>
        <w:numPr>
          <w:ilvl w:val="0"/>
          <w:numId w:val="21"/>
        </w:numPr>
        <w:spacing w:after="60" w:line="23" w:lineRule="atLeast"/>
        <w:ind w:left="360"/>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w:t>
      </w:r>
      <w:r w:rsidR="009307A6" w:rsidRPr="00E50BFA">
        <w:rPr>
          <w:rFonts w:ascii="Calibri" w:eastAsia="Calibri" w:hAnsi="Calibri" w:cs="Times New Roman"/>
          <w:sz w:val="24"/>
          <w:szCs w:val="24"/>
        </w:rPr>
        <w:lastRenderedPageBreak/>
        <w:t xml:space="preserve">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o metodologię doboru próby i wzywa Beneficjenta do ich przedłożenia.</w:t>
      </w:r>
      <w:r>
        <w:rPr>
          <w:rFonts w:ascii="Calibri" w:eastAsia="Calibri" w:hAnsi="Calibri" w:cs="Times New Roman"/>
          <w:sz w:val="24"/>
          <w:szCs w:val="24"/>
        </w:rPr>
        <w:t xml:space="preserve"> W przypadku gdy Beneficjent we wniosku o 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05CDB3EB" w:rsidR="009307A6" w:rsidRPr="00E50BFA" w:rsidRDefault="009307A6" w:rsidP="00F02481">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z wyłączeniem pkt 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od dnia następującego po dniu otrzymania dokumentów, o których mowa w ust. 1. Instytucja Zarządzająca dokonuje weryfikacji wniosku o płatność</w:t>
      </w:r>
      <w:r w:rsidR="00847216">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w:t>
      </w:r>
      <w:r w:rsidR="002A0EBB" w:rsidRPr="00E50BFA">
        <w:rPr>
          <w:rFonts w:ascii="Calibri" w:eastAsia="Calibri" w:hAnsi="Calibri" w:cs="Calibri"/>
          <w:sz w:val="24"/>
          <w:szCs w:val="24"/>
        </w:rPr>
        <w:t xml:space="preserve"> którym mowa w § 12 ust. 1 pkt </w:t>
      </w:r>
      <w:r w:rsidRPr="00E50BFA">
        <w:rPr>
          <w:rFonts w:ascii="Calibri" w:eastAsia="Calibri" w:hAnsi="Calibri" w:cs="Calibri"/>
          <w:sz w:val="24"/>
          <w:szCs w:val="24"/>
        </w:rPr>
        <w:t xml:space="preserve">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w:t>
      </w:r>
      <w:r w:rsidR="00FB295B">
        <w:rPr>
          <w:rFonts w:ascii="Calibri" w:eastAsia="Calibri" w:hAnsi="Calibri" w:cs="Calibri"/>
          <w:sz w:val="24"/>
          <w:szCs w:val="24"/>
        </w:rPr>
        <w:t xml:space="preserve"> liczonych od dnia następującego po dniu otrzymania tego wniosku o płatność</w:t>
      </w:r>
      <w:r w:rsidR="005B2C11">
        <w:rPr>
          <w:rFonts w:ascii="Calibri" w:eastAsia="Calibri" w:hAnsi="Calibri" w:cs="Calibri"/>
          <w:sz w:val="24"/>
          <w:szCs w:val="24"/>
        </w:rPr>
        <w:t>.</w:t>
      </w:r>
      <w:r w:rsidRPr="00E50BFA">
        <w:rPr>
          <w:rFonts w:ascii="Calibri" w:eastAsia="Calibri" w:hAnsi="Calibri" w:cs="Calibri"/>
          <w:sz w:val="24"/>
          <w:szCs w:val="24"/>
        </w:rPr>
        <w:t xml:space="preserve"> </w:t>
      </w:r>
    </w:p>
    <w:p w14:paraId="773F4E59" w14:textId="77777777" w:rsidR="009307A6" w:rsidRPr="00E50BFA" w:rsidRDefault="009307A6" w:rsidP="00F02481">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dokonuje weryfikacji wniosku o płatność, o którym mowa w § 12 ust. 1 pkt 2) w terminie </w:t>
      </w:r>
      <w:r w:rsidR="00847216">
        <w:rPr>
          <w:rFonts w:ascii="Calibri" w:eastAsia="Calibri" w:hAnsi="Calibri" w:cs="Calibri"/>
          <w:sz w:val="24"/>
          <w:szCs w:val="24"/>
        </w:rPr>
        <w:t>25</w:t>
      </w:r>
      <w:r w:rsidRPr="00E50BFA">
        <w:rPr>
          <w:rFonts w:ascii="Calibri" w:eastAsia="Calibri" w:hAnsi="Calibri" w:cs="Calibri"/>
          <w:sz w:val="24"/>
          <w:szCs w:val="24"/>
        </w:rPr>
        <w:t xml:space="preserve"> 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52AD97A1" w14:textId="5E00BB59" w:rsidR="009307A6" w:rsidRPr="00D742D9" w:rsidRDefault="009307A6" w:rsidP="00F02481">
      <w:pPr>
        <w:numPr>
          <w:ilvl w:val="0"/>
          <w:numId w:val="21"/>
        </w:numPr>
        <w:spacing w:after="6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przerwany 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przerwaniu 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p>
    <w:p w14:paraId="689ED985" w14:textId="0999BA3E" w:rsidR="009307A6" w:rsidRPr="00E765D9"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E765D9">
      <w:pPr>
        <w:spacing w:after="60" w:line="23" w:lineRule="atLeast"/>
        <w:ind w:left="340"/>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 xml:space="preserve">rojektu. </w:t>
      </w:r>
    </w:p>
    <w:p w14:paraId="74DE9198" w14:textId="77777777" w:rsidR="009307A6" w:rsidRPr="00E50BFA" w:rsidRDefault="009307A6" w:rsidP="00F02481">
      <w:pPr>
        <w:numPr>
          <w:ilvl w:val="0"/>
          <w:numId w:val="6"/>
        </w:numPr>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Instytucja Zarządzająca nie może poprawiać lub uzupełniać kopii dokumentów potwierdzających poniesione wydatki załączonych do wniosku o płatność.</w:t>
      </w:r>
    </w:p>
    <w:p w14:paraId="198460F1"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77777777" w:rsidR="009307A6" w:rsidRPr="00E50BFA" w:rsidRDefault="009307A6" w:rsidP="00F0248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 xml:space="preserve">: </w:t>
      </w:r>
    </w:p>
    <w:p w14:paraId="21DB05F9" w14:textId="6E4148A2" w:rsidR="00FB3D96" w:rsidRDefault="00FB3D96" w:rsidP="00F02481">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F02481">
      <w:pPr>
        <w:numPr>
          <w:ilvl w:val="0"/>
          <w:numId w:val="22"/>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F02481">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77777777" w:rsidR="00B12831" w:rsidRPr="00B12831" w:rsidRDefault="009307A6" w:rsidP="00B12831">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0 dni licząc od dnia przedłożenia wniosku o płatność, z zastrzeżeniem zapisów ust. 4 - 6 w zakresie przerwania lub zawieszenia biegu terminu weryfikacji wniosku o płatność.</w:t>
      </w:r>
    </w:p>
    <w:p w14:paraId="1BC9419E" w14:textId="77777777" w:rsidR="00B12831" w:rsidRDefault="00B12831" w:rsidP="00B12831">
      <w:pPr>
        <w:widowControl w:val="0"/>
        <w:autoSpaceDE w:val="0"/>
        <w:autoSpaceDN w:val="0"/>
        <w:adjustRightInd w:val="0"/>
        <w:spacing w:after="0" w:line="23" w:lineRule="atLeast"/>
        <w:ind w:left="340"/>
        <w:rPr>
          <w:rFonts w:ascii="Calibri" w:eastAsia="Times New Roman" w:hAnsi="Calibri" w:cs="Times New Roman"/>
          <w:sz w:val="24"/>
          <w:szCs w:val="24"/>
          <w:lang w:eastAsia="pl-PL"/>
        </w:rPr>
      </w:pPr>
    </w:p>
    <w:p w14:paraId="12E70E49" w14:textId="185E8217" w:rsidR="00B12831" w:rsidRPr="00D742D9" w:rsidRDefault="00B12831" w:rsidP="00D742D9">
      <w:pPr>
        <w:widowControl w:val="0"/>
        <w:autoSpaceDE w:val="0"/>
        <w:autoSpaceDN w:val="0"/>
        <w:adjustRightInd w:val="0"/>
        <w:spacing w:after="0" w:line="23" w:lineRule="atLeast"/>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128F0B98"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D742D9">
      <w:pPr>
        <w:widowControl w:val="0"/>
        <w:numPr>
          <w:ilvl w:val="0"/>
          <w:numId w:val="77"/>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3DFA6770" w:rsidR="009307A6" w:rsidRPr="00E50BFA" w:rsidRDefault="009307A6" w:rsidP="00D742D9">
      <w:pPr>
        <w:widowControl w:val="0"/>
        <w:numPr>
          <w:ilvl w:val="0"/>
          <w:numId w:val="77"/>
        </w:numPr>
        <w:autoSpaceDE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 zastrzeżeniem ust. 4.</w:t>
      </w:r>
    </w:p>
    <w:p w14:paraId="56A6F062" w14:textId="77777777"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 xml:space="preserve">w terminie nie dłuższym niż 14 dni od daty zgłoszenia zastrzeżeń. Podjęcie przez </w:t>
      </w:r>
      <w:r w:rsidRPr="00E50BFA">
        <w:rPr>
          <w:rFonts w:ascii="Calibri" w:eastAsia="Times New Roman" w:hAnsi="Calibri" w:cs="Times New Roman"/>
          <w:sz w:val="24"/>
          <w:szCs w:val="24"/>
          <w:lang w:eastAsia="pl-PL"/>
        </w:rPr>
        <w:lastRenderedPageBreak/>
        <w:t>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D742D9">
      <w:pPr>
        <w:widowControl w:val="0"/>
        <w:numPr>
          <w:ilvl w:val="0"/>
          <w:numId w:val="77"/>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77777777" w:rsidR="00F2425C" w:rsidRDefault="00F2425C" w:rsidP="00D742D9">
      <w:pPr>
        <w:widowControl w:val="0"/>
        <w:numPr>
          <w:ilvl w:val="0"/>
          <w:numId w:val="77"/>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po zatwierdzeniu wniosku Beneficjenta o płatność, zachodzi konieczność nałożenia korekty finansowej na wydatki w</w:t>
      </w:r>
      <w:r w:rsidR="002A0EBB" w:rsidRPr="00E50BFA">
        <w:rPr>
          <w:rFonts w:ascii="Calibri" w:eastAsia="Times New Roman" w:hAnsi="Calibri" w:cs="Times New Roman"/>
          <w:sz w:val="24"/>
          <w:szCs w:val="24"/>
          <w:lang w:eastAsia="pl-PL"/>
        </w:rPr>
        <w:t xml:space="preserve"> ramach Projektu. </w:t>
      </w:r>
    </w:p>
    <w:p w14:paraId="5E4099F9" w14:textId="53DB46C7" w:rsidR="009307A6" w:rsidRPr="00E50BFA" w:rsidRDefault="00F2425C" w:rsidP="00D742D9">
      <w:pPr>
        <w:widowControl w:val="0"/>
        <w:numPr>
          <w:ilvl w:val="0"/>
          <w:numId w:val="77"/>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6F5FD95E" w14:textId="77777777" w:rsidR="009307A6" w:rsidRPr="00E50BFA" w:rsidRDefault="009307A6" w:rsidP="00F02481">
      <w:pPr>
        <w:spacing w:after="60" w:line="23" w:lineRule="atLeast"/>
        <w:rPr>
          <w:rFonts w:ascii="Calibri" w:eastAsia="Calibri" w:hAnsi="Calibri" w:cs="Calibri"/>
          <w:b/>
          <w:sz w:val="24"/>
          <w:szCs w:val="24"/>
        </w:rPr>
      </w:pPr>
    </w:p>
    <w:p w14:paraId="4B22EB47"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niezgodnie z przeznaczeniem,</w:t>
      </w:r>
    </w:p>
    <w:p w14:paraId="0CBF7237" w14:textId="77777777" w:rsidR="009307A6" w:rsidRPr="00E50BFA"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 finansach publicznych,</w:t>
      </w:r>
    </w:p>
    <w:p w14:paraId="278D5B29" w14:textId="77777777" w:rsidR="009307A6" w:rsidRDefault="009307A6" w:rsidP="00F02481">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3953F6">
      <w:pPr>
        <w:tabs>
          <w:tab w:val="left" w:pos="900"/>
        </w:tabs>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77777777" w:rsidR="009307A6" w:rsidRPr="00E50BFA" w:rsidRDefault="009307A6"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 xml:space="preserve">dokonuje opisu zwracanych środków, o których mowa w 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77777777" w:rsidR="009307A6" w:rsidRPr="00E50BFA" w:rsidRDefault="009307A6" w:rsidP="00F02481">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tytułu zwrotu (a w przypadku dokonania zwrotu środków na podstawie decyzji, o której mowa w art. 207 ustawy o finansach publicznych, także numeru decyzji);</w:t>
      </w:r>
    </w:p>
    <w:p w14:paraId="39B25642" w14:textId="3AA6A9A4" w:rsidR="00785686" w:rsidRDefault="007343D0" w:rsidP="003953F6">
      <w:pPr>
        <w:numPr>
          <w:ilvl w:val="0"/>
          <w:numId w:val="35"/>
        </w:numPr>
        <w:tabs>
          <w:tab w:val="left" w:pos="360"/>
        </w:tabs>
        <w:autoSpaceDE w:val="0"/>
        <w:autoSpaceDN w:val="0"/>
        <w:adjustRightInd w:val="0"/>
        <w:spacing w:after="0" w:line="240" w:lineRule="auto"/>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3953F6" w:rsidRDefault="009307A6" w:rsidP="003953F6">
      <w:pPr>
        <w:numPr>
          <w:ilvl w:val="0"/>
          <w:numId w:val="35"/>
        </w:numPr>
        <w:tabs>
          <w:tab w:val="left" w:pos="360"/>
        </w:tabs>
        <w:autoSpaceDE w:val="0"/>
        <w:autoSpaceDN w:val="0"/>
        <w:adjustRightInd w:val="0"/>
        <w:spacing w:after="0" w:line="240" w:lineRule="auto"/>
        <w:rPr>
          <w:rFonts w:ascii="Calibri" w:hAnsi="Calibri" w:cs="Calibri"/>
        </w:rPr>
      </w:pPr>
      <w:r w:rsidRPr="00785686">
        <w:rPr>
          <w:rFonts w:ascii="Calibri" w:eastAsia="Times New Roman" w:hAnsi="Calibri" w:cs="Times New Roman"/>
          <w:sz w:val="24"/>
          <w:szCs w:val="24"/>
          <w:lang w:eastAsia="pl-PL"/>
        </w:rPr>
        <w:t>klasyfikacji budżetowej</w:t>
      </w:r>
      <w:r w:rsidR="00785686" w:rsidRPr="00785686">
        <w:rPr>
          <w:rFonts w:ascii="Calibri" w:eastAsia="Times New Roman" w:hAnsi="Calibri" w:cs="Times New Roman"/>
          <w:sz w:val="24"/>
          <w:szCs w:val="24"/>
          <w:lang w:eastAsia="pl-PL"/>
        </w:rPr>
        <w:t xml:space="preserve"> (</w:t>
      </w:r>
      <w:r w:rsidR="00785686" w:rsidRPr="003953F6">
        <w:rPr>
          <w:rFonts w:ascii="Calibri" w:hAnsi="Calibri" w:cs="Calibri"/>
          <w:i/>
        </w:rPr>
        <w:t>podstawą zakwalifikowania zwrotu do odpowiedniego paragrafu klasyfikacji budżetowej będzie ustalenie jego rodzaju oraz podstawy prawnej</w:t>
      </w:r>
      <w:r w:rsidR="00785686" w:rsidRPr="00785686">
        <w:rPr>
          <w:rFonts w:ascii="Calibri" w:hAnsi="Calibri" w:cs="Calibri"/>
        </w:rPr>
        <w:t>).</w:t>
      </w:r>
    </w:p>
    <w:p w14:paraId="70C16C76" w14:textId="421624D2" w:rsidR="002B3C06" w:rsidRPr="00E50BFA" w:rsidRDefault="002B3C06" w:rsidP="003953F6">
      <w:pPr>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 xml:space="preserve">w formie pisemnej do Instytucji Zarządzającej.  </w:t>
      </w:r>
    </w:p>
    <w:p w14:paraId="68C0C634" w14:textId="0814331A" w:rsidR="009307A6" w:rsidRPr="00E50BFA" w:rsidRDefault="009307A6" w:rsidP="00F02481">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nr</w:t>
      </w:r>
      <w:r w:rsidR="00DA1627">
        <w:rPr>
          <w:rFonts w:ascii="Calibri" w:eastAsia="Times New Roman" w:hAnsi="Calibri" w:cs="Times New Roman"/>
          <w:sz w:val="24"/>
          <w:szCs w:val="24"/>
          <w:lang w:eastAsia="pl-PL"/>
        </w:rPr>
        <w:t xml:space="preserve"> </w:t>
      </w:r>
      <w:r w:rsidR="00A11FDC">
        <w:rPr>
          <w:rFonts w:ascii="Calibri" w:eastAsia="Times New Roman" w:hAnsi="Calibri" w:cs="Times New Roman"/>
          <w:sz w:val="24"/>
          <w:szCs w:val="24"/>
          <w:lang w:eastAsia="pl-PL"/>
        </w:rPr>
        <w:t xml:space="preserve">47 1160 2202 0000 0005 7496 3675 </w:t>
      </w:r>
      <w:r w:rsidR="00D9513F" w:rsidRPr="00D9513F">
        <w:rPr>
          <w:rFonts w:ascii="Calibri" w:eastAsia="Times New Roman" w:hAnsi="Calibri" w:cs="Times New Roman"/>
          <w:i/>
          <w:sz w:val="24"/>
          <w:szCs w:val="24"/>
          <w:lang w:eastAsia="pl-PL"/>
        </w:rPr>
        <w:t>[należy wskazać nr rachunku bankowego do zwrotów]</w:t>
      </w:r>
      <w:r w:rsidRPr="00E50BFA">
        <w:rPr>
          <w:rFonts w:ascii="Calibri" w:eastAsia="Times New Roman" w:hAnsi="Calibri" w:cs="Times New Roman"/>
          <w:sz w:val="24"/>
          <w:szCs w:val="24"/>
          <w:lang w:eastAsia="pl-PL"/>
        </w:rPr>
        <w:t>.</w:t>
      </w:r>
    </w:p>
    <w:p w14:paraId="46809966" w14:textId="77777777" w:rsidR="009307A6" w:rsidRPr="00E50BFA" w:rsidRDefault="009307A6" w:rsidP="00F02481">
      <w:pPr>
        <w:spacing w:after="60" w:line="23" w:lineRule="atLeast"/>
        <w:rPr>
          <w:rFonts w:ascii="Calibri" w:eastAsia="Calibri" w:hAnsi="Calibri" w:cs="Calibri"/>
          <w:b/>
          <w:sz w:val="24"/>
          <w:szCs w:val="24"/>
        </w:rPr>
      </w:pPr>
    </w:p>
    <w:p w14:paraId="01B19523" w14:textId="77777777" w:rsidR="00050D63" w:rsidRDefault="00050D63" w:rsidP="00F02481">
      <w:pPr>
        <w:spacing w:after="60" w:line="23" w:lineRule="atLeast"/>
        <w:rPr>
          <w:rFonts w:ascii="Calibri" w:eastAsia="Calibri" w:hAnsi="Calibri" w:cs="Calibri"/>
          <w:b/>
          <w:sz w:val="24"/>
          <w:szCs w:val="24"/>
        </w:rPr>
      </w:pPr>
    </w:p>
    <w:p w14:paraId="373E7618" w14:textId="77777777" w:rsidR="00050D63" w:rsidRDefault="00050D63" w:rsidP="00F02481">
      <w:pPr>
        <w:spacing w:after="60" w:line="23" w:lineRule="atLeast"/>
        <w:rPr>
          <w:rFonts w:ascii="Calibri" w:eastAsia="Calibri" w:hAnsi="Calibri" w:cs="Calibri"/>
          <w:b/>
          <w:sz w:val="24"/>
          <w:szCs w:val="24"/>
        </w:rPr>
      </w:pPr>
    </w:p>
    <w:p w14:paraId="66504537" w14:textId="77777777" w:rsidR="00050D63" w:rsidRDefault="00050D63" w:rsidP="00F02481">
      <w:pPr>
        <w:spacing w:after="60" w:line="23" w:lineRule="atLeast"/>
        <w:rPr>
          <w:rFonts w:ascii="Calibri" w:eastAsia="Calibri" w:hAnsi="Calibri" w:cs="Calibri"/>
          <w:b/>
          <w:sz w:val="24"/>
          <w:szCs w:val="24"/>
        </w:rPr>
      </w:pPr>
    </w:p>
    <w:p w14:paraId="4E89B618" w14:textId="7245440B"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65249A">
        <w:rPr>
          <w:rFonts w:ascii="Calibri" w:eastAsia="Calibri" w:hAnsi="Calibri" w:cs="Calibri"/>
          <w:b/>
          <w:sz w:val="24"/>
          <w:szCs w:val="24"/>
        </w:rPr>
        <w:t>Decyzji</w:t>
      </w:r>
    </w:p>
    <w:p w14:paraId="141BA0F8" w14:textId="77777777" w:rsidR="009307A6" w:rsidRPr="00E50BFA" w:rsidRDefault="009307A6" w:rsidP="00F02481">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7"/>
      </w:r>
      <w:r w:rsidRPr="00E50BFA">
        <w:rPr>
          <w:rFonts w:ascii="Calibri" w:eastAsia="Calibri" w:hAnsi="Calibri" w:cs="Calibri"/>
          <w:b/>
          <w:sz w:val="24"/>
          <w:szCs w:val="24"/>
          <w:vertAlign w:val="superscript"/>
        </w:rPr>
        <w:t>)</w:t>
      </w:r>
    </w:p>
    <w:p w14:paraId="02FB134E" w14:textId="4676138B" w:rsidR="009307A6" w:rsidRPr="00E50BFA" w:rsidRDefault="009307A6" w:rsidP="00F02481">
      <w:pPr>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65249A">
        <w:rPr>
          <w:rFonts w:ascii="Calibri" w:eastAsia="Times New Roman" w:hAnsi="Calibri" w:cs="Times New Roman"/>
          <w:sz w:val="24"/>
          <w:szCs w:val="24"/>
          <w:lang w:eastAsia="pl-PL"/>
        </w:rPr>
        <w:t>Decyzji</w:t>
      </w:r>
      <w:r w:rsidRPr="00E50BFA">
        <w:rPr>
          <w:rFonts w:ascii="Calibri" w:eastAsia="Times New Roman" w:hAnsi="Calibri" w:cs="Times New Roman"/>
          <w:sz w:val="24"/>
          <w:szCs w:val="24"/>
          <w:lang w:eastAsia="pl-PL"/>
        </w:rPr>
        <w:t xml:space="preserve"> nie później niż w terminie do 30 dni od dnia zawarcia </w:t>
      </w:r>
      <w:r w:rsidR="0065249A">
        <w:rPr>
          <w:rFonts w:ascii="Calibri" w:eastAsia="Times New Roman" w:hAnsi="Calibri" w:cs="Times New Roman"/>
          <w:sz w:val="24"/>
          <w:szCs w:val="24"/>
          <w:lang w:eastAsia="pl-PL"/>
        </w:rPr>
        <w:t>Decyzji</w:t>
      </w:r>
      <w:r w:rsidRPr="00E50BFA">
        <w:rPr>
          <w:rFonts w:ascii="Calibri" w:eastAsia="Times New Roman" w:hAnsi="Calibri" w:cs="Times New Roman"/>
          <w:sz w:val="24"/>
          <w:szCs w:val="24"/>
          <w:lang w:eastAsia="pl-PL"/>
        </w:rPr>
        <w:t>, na kwotę nie mniejszą niż wysokość kwoty dofinansowania, o której mowa w § 2 ust. 4.</w:t>
      </w:r>
    </w:p>
    <w:p w14:paraId="75203634" w14:textId="77777777" w:rsidR="009307A6" w:rsidRPr="00E50BFA" w:rsidRDefault="009307A6" w:rsidP="00F02481">
      <w:pPr>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(Dz.U.</w:t>
      </w:r>
      <w:r w:rsidR="002928BB" w:rsidRPr="00E50BFA">
        <w:rPr>
          <w:sz w:val="24"/>
          <w:szCs w:val="24"/>
        </w:rPr>
        <w:t xml:space="preserve"> </w:t>
      </w:r>
      <w:r w:rsidR="002928BB" w:rsidRPr="00E50BFA">
        <w:rPr>
          <w:rFonts w:ascii="Calibri" w:eastAsia="Times New Roman" w:hAnsi="Calibri" w:cs="Times New Roman"/>
          <w:sz w:val="24"/>
          <w:szCs w:val="24"/>
          <w:lang w:eastAsia="pl-PL"/>
        </w:rPr>
        <w:t xml:space="preserve">2022 r., poz. 498, z </w:t>
      </w:r>
      <w:proofErr w:type="spellStart"/>
      <w:r w:rsidR="002928BB" w:rsidRPr="00E50BFA">
        <w:rPr>
          <w:rFonts w:ascii="Calibri" w:eastAsia="Times New Roman" w:hAnsi="Calibri" w:cs="Times New Roman"/>
          <w:sz w:val="24"/>
          <w:szCs w:val="24"/>
          <w:lang w:eastAsia="pl-PL"/>
        </w:rPr>
        <w:t>późn</w:t>
      </w:r>
      <w:proofErr w:type="spellEnd"/>
      <w:r w:rsidR="002928BB" w:rsidRPr="00E50BFA">
        <w:rPr>
          <w:rFonts w:ascii="Calibri" w:eastAsia="Times New Roman" w:hAnsi="Calibri" w:cs="Times New Roman"/>
          <w:sz w:val="24"/>
          <w:szCs w:val="24"/>
          <w:lang w:eastAsia="pl-PL"/>
        </w:rPr>
        <w:t>. zm.), zabezpieczenie o którym mowa w ust. 1, ustanawiane jest w formie weksla in blanco wraz z deklaracją wekslową</w:t>
      </w:r>
      <w:r w:rsidRPr="00E50BFA">
        <w:rPr>
          <w:rFonts w:ascii="Calibri" w:eastAsia="Times New Roman" w:hAnsi="Calibri" w:cs="Times New Roman"/>
          <w:sz w:val="24"/>
          <w:szCs w:val="24"/>
          <w:lang w:eastAsia="pl-PL"/>
        </w:rPr>
        <w:t>.</w:t>
      </w:r>
    </w:p>
    <w:p w14:paraId="6FCC62CC" w14:textId="77777777" w:rsidR="009307A6" w:rsidRPr="00E50BFA" w:rsidRDefault="009307A6" w:rsidP="00F02481">
      <w:pPr>
        <w:keepNext/>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8A481D">
        <w:rPr>
          <w:rFonts w:ascii="Calibri" w:eastAsia="Times New Roman" w:hAnsi="Calibri" w:cs="Times New Roman"/>
          <w:sz w:val="24"/>
          <w:szCs w:val="24"/>
          <w:lang w:eastAsia="pl-PL"/>
        </w:rPr>
        <w:t xml:space="preserve"> 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8"/>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53AB2BC0"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proofErr w:type="spellStart"/>
      <w:r w:rsidR="008C6A61">
        <w:rPr>
          <w:rFonts w:ascii="Calibri" w:eastAsia="Calibri" w:hAnsi="Calibri" w:cs="Times New Roman"/>
          <w:sz w:val="24"/>
          <w:szCs w:val="24"/>
        </w:rPr>
        <w:t>t.j</w:t>
      </w:r>
      <w:proofErr w:type="spellEnd"/>
      <w:r w:rsidR="008C6A61">
        <w:rPr>
          <w:rFonts w:ascii="Calibri" w:eastAsia="Calibri" w:hAnsi="Calibri" w:cs="Times New Roman"/>
          <w:sz w:val="24"/>
          <w:szCs w:val="24"/>
        </w:rPr>
        <w:t>.</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 xml:space="preserve">Dz. U z 2023 r., poz. 462 z </w:t>
      </w:r>
      <w:proofErr w:type="spellStart"/>
      <w:r w:rsidR="008C6A61" w:rsidRPr="008C6A61">
        <w:rPr>
          <w:rFonts w:ascii="Calibri" w:eastAsia="Calibri" w:hAnsi="Calibri" w:cs="Times New Roman"/>
          <w:sz w:val="24"/>
          <w:szCs w:val="24"/>
        </w:rPr>
        <w:t>późn</w:t>
      </w:r>
      <w:proofErr w:type="spellEnd"/>
      <w:r w:rsidR="008C6A61" w:rsidRPr="008C6A61">
        <w:rPr>
          <w:rFonts w:ascii="Calibri" w:eastAsia="Calibri" w:hAnsi="Calibri" w:cs="Times New Roman"/>
          <w:sz w:val="24"/>
          <w:szCs w:val="24"/>
        </w:rPr>
        <w:t>. zm.</w:t>
      </w:r>
      <w:r w:rsidRPr="00E50BFA">
        <w:rPr>
          <w:rFonts w:ascii="Calibri" w:eastAsia="Calibri" w:hAnsi="Calibri" w:cs="Times New Roman"/>
          <w:sz w:val="24"/>
          <w:szCs w:val="24"/>
        </w:rPr>
        <w:t>);</w:t>
      </w:r>
    </w:p>
    <w:p w14:paraId="5C18D243"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F02481">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lastRenderedPageBreak/>
        <w:t>poręczenia według prawa cywilnego.</w:t>
      </w:r>
    </w:p>
    <w:p w14:paraId="56ABFADC" w14:textId="1EAB890B"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Zabezpieczenie, o którym mowa w ust. 1, ustanawiane jest na okres od dnia zawarcia </w:t>
      </w:r>
      <w:r w:rsidR="0065249A">
        <w:rPr>
          <w:rFonts w:ascii="Calibri" w:eastAsia="Calibri" w:hAnsi="Calibri" w:cs="Times New Roman"/>
          <w:sz w:val="24"/>
          <w:szCs w:val="24"/>
        </w:rPr>
        <w:t>Decyzji</w:t>
      </w:r>
      <w:r w:rsidRPr="00E50BFA">
        <w:rPr>
          <w:rFonts w:ascii="Calibri" w:eastAsia="Calibri" w:hAnsi="Calibri" w:cs="Times New Roman"/>
          <w:sz w:val="24"/>
          <w:szCs w:val="24"/>
        </w:rPr>
        <w:t xml:space="preserve">, do upływu okresu trwałości Projektu. Po upływie tego okresu Beneficjent, pod 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 </w:t>
      </w:r>
    </w:p>
    <w:p w14:paraId="51ECE755" w14:textId="18D74A75" w:rsidR="009307A6" w:rsidRPr="00E50BFA" w:rsidRDefault="006D4AD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65249A">
        <w:rPr>
          <w:rFonts w:ascii="Calibri" w:eastAsia="Calibri" w:hAnsi="Calibri" w:cs="Times New Roman"/>
          <w:sz w:val="24"/>
          <w:szCs w:val="24"/>
        </w:rPr>
        <w:t>Decyzji</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F02481">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6C8A9A4A" w14:textId="77777777" w:rsidR="009307A6" w:rsidRPr="00E50BFA" w:rsidRDefault="009307A6" w:rsidP="00F02481">
      <w:pPr>
        <w:suppressAutoHyphens/>
        <w:spacing w:after="0" w:line="23" w:lineRule="atLeast"/>
        <w:rPr>
          <w:rFonts w:ascii="Calibri" w:eastAsia="Calibri" w:hAnsi="Calibri" w:cs="Times New Roman"/>
          <w:sz w:val="24"/>
          <w:szCs w:val="24"/>
        </w:rPr>
      </w:pPr>
    </w:p>
    <w:p w14:paraId="1C4E01BF" w14:textId="77777777" w:rsidR="009307A6" w:rsidRPr="00E50BFA" w:rsidRDefault="009307A6" w:rsidP="00F02481">
      <w:pPr>
        <w:spacing w:after="60" w:line="23" w:lineRule="atLeast"/>
        <w:rPr>
          <w:rFonts w:ascii="Calibri" w:eastAsia="Calibri" w:hAnsi="Calibri" w:cs="Calibri"/>
          <w:sz w:val="24"/>
          <w:szCs w:val="24"/>
        </w:rPr>
      </w:pPr>
    </w:p>
    <w:p w14:paraId="77A5AF69"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F02481">
      <w:pPr>
        <w:numPr>
          <w:ilvl w:val="0"/>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F02481">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dokumentów i ich udostępniania podczas kontroli na miejscu lub na wezwanie Instytucji Zarządzającej.</w:t>
      </w:r>
    </w:p>
    <w:p w14:paraId="4C88A0BC" w14:textId="3C6EA35E"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65249A">
        <w:rPr>
          <w:rFonts w:ascii="Calibri" w:eastAsia="Calibri" w:hAnsi="Calibri" w:cs="Times New Roman"/>
          <w:sz w:val="24"/>
          <w:szCs w:val="24"/>
        </w:rPr>
        <w:t>decyzji</w:t>
      </w:r>
      <w:r w:rsidRPr="00E50BFA">
        <w:rPr>
          <w:rFonts w:ascii="Calibri" w:eastAsia="Calibri" w:hAnsi="Calibri" w:cs="Times New Roman"/>
          <w:sz w:val="24"/>
          <w:szCs w:val="24"/>
        </w:rPr>
        <w:t xml:space="preserve"> 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75774209"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w:t>
      </w:r>
      <w:r w:rsidRPr="00E50BFA">
        <w:rPr>
          <w:rFonts w:ascii="Calibri" w:eastAsia="Calibri" w:hAnsi="Calibri" w:cs="Calibri"/>
          <w:iCs/>
          <w:sz w:val="24"/>
          <w:szCs w:val="24"/>
          <w:vertAlign w:val="superscript"/>
        </w:rPr>
        <w:footnoteReference w:id="9"/>
      </w:r>
      <w:r w:rsidRPr="00E50BFA">
        <w:rPr>
          <w:rFonts w:ascii="Calibri" w:eastAsia="Calibri" w:hAnsi="Calibri" w:cs="Calibri"/>
          <w:iCs/>
          <w:sz w:val="24"/>
          <w:szCs w:val="24"/>
        </w:rPr>
        <w:t xml:space="preserve"> wyznacza</w:t>
      </w:r>
      <w:r w:rsidRPr="00E50BFA">
        <w:rPr>
          <w:rFonts w:ascii="Calibri" w:eastAsia="Calibri" w:hAnsi="Calibri" w:cs="Calibri"/>
          <w:sz w:val="24"/>
          <w:szCs w:val="24"/>
        </w:rPr>
        <w:t xml:space="preserve"> osob</w:t>
      </w:r>
      <w:r w:rsidR="00153AFC">
        <w:rPr>
          <w:rFonts w:ascii="Calibri" w:eastAsia="Calibri" w:hAnsi="Calibri" w:cs="Calibri"/>
          <w:sz w:val="24"/>
          <w:szCs w:val="24"/>
        </w:rPr>
        <w:t>ę</w:t>
      </w:r>
      <w:r w:rsidRPr="00E50BFA">
        <w:rPr>
          <w:rFonts w:ascii="Calibri" w:eastAsia="Calibri" w:hAnsi="Calibri" w:cs="Calibri"/>
          <w:sz w:val="24"/>
          <w:szCs w:val="24"/>
        </w:rPr>
        <w:t xml:space="preserve"> uprawnion</w:t>
      </w:r>
      <w:r w:rsidR="00153AFC">
        <w:rPr>
          <w:rFonts w:ascii="Calibri" w:eastAsia="Calibri" w:hAnsi="Calibri" w:cs="Calibri"/>
          <w:sz w:val="24"/>
          <w:szCs w:val="24"/>
        </w:rPr>
        <w:t>ą</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 i zgłasza j</w:t>
      </w:r>
      <w:r w:rsidR="00153AFC">
        <w:rPr>
          <w:rFonts w:ascii="Calibri" w:eastAsia="Calibri" w:hAnsi="Calibri" w:cs="Calibri"/>
          <w:sz w:val="24"/>
          <w:szCs w:val="24"/>
        </w:rPr>
        <w:t>ą</w:t>
      </w:r>
      <w:r w:rsidRPr="00E50BFA">
        <w:rPr>
          <w:rFonts w:ascii="Calibri" w:eastAsia="Calibri" w:hAnsi="Calibri" w:cs="Calibri"/>
          <w:sz w:val="24"/>
          <w:szCs w:val="24"/>
        </w:rPr>
        <w:t xml:space="preserve"> Ins</w:t>
      </w:r>
      <w:r w:rsidR="002A0EBB" w:rsidRPr="00E50BFA">
        <w:rPr>
          <w:rFonts w:ascii="Calibri" w:eastAsia="Calibri" w:hAnsi="Calibri" w:cs="Calibri"/>
          <w:sz w:val="24"/>
          <w:szCs w:val="24"/>
        </w:rPr>
        <w:t xml:space="preserve">tytucji Zarządzającej do pracy </w:t>
      </w:r>
      <w:r w:rsidRPr="00E50BFA">
        <w:rPr>
          <w:rFonts w:ascii="Calibri" w:eastAsia="Calibri" w:hAnsi="Calibri" w:cs="Calibri"/>
          <w:sz w:val="24"/>
          <w:szCs w:val="24"/>
        </w:rPr>
        <w:t xml:space="preserve">w </w:t>
      </w:r>
      <w:r w:rsidR="00A445D6">
        <w:rPr>
          <w:rFonts w:ascii="Calibri" w:eastAsia="Calibri" w:hAnsi="Calibri" w:cs="Calibri"/>
          <w:sz w:val="24"/>
          <w:szCs w:val="24"/>
        </w:rPr>
        <w:t>CST2021</w:t>
      </w:r>
      <w:r w:rsidRPr="00E50BFA">
        <w:rPr>
          <w:rFonts w:ascii="Calibri" w:eastAsia="Calibri" w:hAnsi="Calibri" w:cs="Calibri"/>
          <w:sz w:val="24"/>
          <w:szCs w:val="24"/>
        </w:rPr>
        <w:t>. Zgłoszenie ww. os</w:t>
      </w:r>
      <w:r w:rsidR="00153AFC">
        <w:rPr>
          <w:rFonts w:ascii="Calibri" w:eastAsia="Calibri" w:hAnsi="Calibri" w:cs="Calibri"/>
          <w:sz w:val="24"/>
          <w:szCs w:val="24"/>
        </w:rPr>
        <w:t>oby</w:t>
      </w:r>
      <w:r w:rsidRPr="00E50BFA">
        <w:rPr>
          <w:rFonts w:ascii="Calibri" w:eastAsia="Calibri" w:hAnsi="Calibri" w:cs="Calibri"/>
          <w:sz w:val="24"/>
          <w:szCs w:val="24"/>
        </w:rPr>
        <w:t xml:space="preserve">, dokonywane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65249A">
        <w:rPr>
          <w:rFonts w:ascii="Calibri" w:eastAsia="Calibri" w:hAnsi="Calibri" w:cs="Times New Roman"/>
          <w:sz w:val="24"/>
          <w:szCs w:val="24"/>
        </w:rPr>
        <w:t>decyzji</w:t>
      </w:r>
      <w:r w:rsidRPr="00E50BFA">
        <w:rPr>
          <w:rFonts w:ascii="Calibri" w:eastAsia="Calibri" w:hAnsi="Calibri" w:cs="Times New Roman"/>
          <w:sz w:val="24"/>
          <w:szCs w:val="24"/>
        </w:rPr>
        <w:t>.</w:t>
      </w:r>
    </w:p>
    <w:p w14:paraId="63F56D63" w14:textId="404EB358"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osoby</w:t>
      </w:r>
      <w:r w:rsidR="00153AFC">
        <w:rPr>
          <w:rFonts w:ascii="Calibri" w:eastAsia="Calibri" w:hAnsi="Calibri" w:cs="Calibri"/>
          <w:sz w:val="24"/>
          <w:szCs w:val="24"/>
        </w:rPr>
        <w:t xml:space="preserve"> uprawnione do wykonywania w jego imieniu czynności związanych z realizacją projektu</w:t>
      </w:r>
      <w:r w:rsidRPr="00E50BFA">
        <w:rPr>
          <w:rFonts w:ascii="Calibri" w:eastAsia="Calibri" w:hAnsi="Calibri" w:cs="Calibri"/>
          <w:sz w:val="24"/>
          <w:szCs w:val="24"/>
        </w:rPr>
        <w:t xml:space="preserve">, wykorzystują profil zaufany </w:t>
      </w:r>
      <w:proofErr w:type="spellStart"/>
      <w:r w:rsidRPr="00E50BFA">
        <w:rPr>
          <w:rFonts w:ascii="Calibri" w:eastAsia="Calibri" w:hAnsi="Calibri" w:cs="Calibri"/>
          <w:sz w:val="24"/>
          <w:szCs w:val="24"/>
        </w:rPr>
        <w:t>ePUAP</w:t>
      </w:r>
      <w:proofErr w:type="spellEnd"/>
      <w:r w:rsidRPr="00E50BFA">
        <w:rPr>
          <w:rFonts w:ascii="Calibri" w:eastAsia="Calibri" w:hAnsi="Calibri" w:cs="Calibri"/>
          <w:sz w:val="24"/>
          <w:szCs w:val="24"/>
        </w:rPr>
        <w:t xml:space="preserve"> lub bezpieczny podpis elektroniczny weryfikowany za pomocą ważnego kwalifikowanego certyfikatu w ramach uwierzytelniania czynności dokonywanych </w:t>
      </w:r>
      <w:r w:rsidR="001B1200">
        <w:rPr>
          <w:rFonts w:ascii="Calibri" w:eastAsia="Calibri" w:hAnsi="Calibri" w:cs="Calibri"/>
          <w:sz w:val="24"/>
          <w:szCs w:val="24"/>
        </w:rPr>
        <w:br/>
      </w:r>
      <w:r w:rsidRPr="00E50BFA">
        <w:rPr>
          <w:rFonts w:ascii="Calibri" w:eastAsia="Calibri" w:hAnsi="Calibri" w:cs="Calibri"/>
          <w:sz w:val="24"/>
          <w:szCs w:val="24"/>
        </w:rPr>
        <w:t xml:space="preserve">w ramach </w:t>
      </w:r>
      <w:r w:rsidR="001B1200">
        <w:rPr>
          <w:rFonts w:ascii="Calibri" w:eastAsia="Calibri" w:hAnsi="Calibri" w:cs="Calibri"/>
          <w:sz w:val="24"/>
          <w:szCs w:val="24"/>
        </w:rPr>
        <w:t>CST2021</w:t>
      </w:r>
      <w:r w:rsidRPr="00E50BFA">
        <w:rPr>
          <w:rFonts w:ascii="Calibri" w:eastAsia="Calibri" w:hAnsi="Calibri" w:cs="Calibri"/>
          <w:sz w:val="24"/>
          <w:szCs w:val="24"/>
          <w:vertAlign w:val="superscript"/>
        </w:rPr>
        <w:footnoteReference w:id="10"/>
      </w:r>
      <w:r w:rsidRPr="00E50BFA">
        <w:rPr>
          <w:rFonts w:ascii="Calibri" w:eastAsia="Calibri" w:hAnsi="Calibri" w:cs="Calibri"/>
          <w:sz w:val="24"/>
          <w:szCs w:val="24"/>
        </w:rPr>
        <w:t xml:space="preserve">. Osoby te zobowiązane są do przestrzegania Podręcznika Beneficjenta udostępnionego na stronie internetowej Instytucji Zarządzającej. </w:t>
      </w:r>
      <w:r w:rsidRPr="00E50BFA">
        <w:rPr>
          <w:rFonts w:ascii="Calibri" w:eastAsia="Calibri" w:hAnsi="Calibri" w:cs="Times New Roman"/>
          <w:sz w:val="24"/>
          <w:szCs w:val="24"/>
        </w:rPr>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 xml:space="preserve">przez Beneficjenta </w:t>
      </w:r>
      <w:r w:rsidRPr="00E50BFA">
        <w:rPr>
          <w:rFonts w:ascii="Calibri" w:eastAsia="Calibri" w:hAnsi="Calibri" w:cs="Times New Roman"/>
          <w:sz w:val="24"/>
          <w:szCs w:val="24"/>
        </w:rPr>
        <w:t xml:space="preserve">są traktowane </w:t>
      </w:r>
      <w:r w:rsidR="001B1200">
        <w:rPr>
          <w:rFonts w:ascii="Calibri" w:eastAsia="Calibri" w:hAnsi="Calibri" w:cs="Times New Roman"/>
          <w:sz w:val="24"/>
          <w:szCs w:val="24"/>
        </w:rPr>
        <w:br/>
      </w:r>
      <w:r w:rsidRPr="00E50BFA">
        <w:rPr>
          <w:rFonts w:ascii="Calibri" w:eastAsia="Calibri" w:hAnsi="Calibri" w:cs="Times New Roman"/>
          <w:sz w:val="24"/>
          <w:szCs w:val="24"/>
        </w:rPr>
        <w:t>w 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59725A09"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gdy z powodów technicznych wykorzystanie profilu zaufanego </w:t>
      </w:r>
      <w:proofErr w:type="spellStart"/>
      <w:r w:rsidRPr="00E50BFA">
        <w:rPr>
          <w:rFonts w:ascii="Calibri" w:eastAsia="Calibri" w:hAnsi="Calibri" w:cs="Calibri"/>
          <w:sz w:val="24"/>
          <w:szCs w:val="24"/>
        </w:rPr>
        <w:t>ePUAP</w:t>
      </w:r>
      <w:proofErr w:type="spellEnd"/>
      <w:r w:rsidRPr="00E50BFA">
        <w:rPr>
          <w:rFonts w:ascii="Calibri" w:eastAsia="Calibri" w:hAnsi="Calibri" w:cs="Calibri"/>
          <w:sz w:val="24"/>
          <w:szCs w:val="24"/>
        </w:rPr>
        <w:t xml:space="preserve"> nie jest możliwe, o czym Instytucja Zarządzająca informuje Beneficjenta 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 xml:space="preserve">, uwierzytelnianie następuje przez wykorzystanie loginu i hasła wygenerowanego przez </w:t>
      </w:r>
      <w:r w:rsidR="001B1200">
        <w:rPr>
          <w:rFonts w:ascii="Calibri" w:eastAsia="Calibri" w:hAnsi="Calibri" w:cs="Calibri"/>
          <w:sz w:val="24"/>
          <w:szCs w:val="24"/>
        </w:rPr>
        <w:t>CST2021</w:t>
      </w:r>
      <w:r w:rsidRPr="00E50BFA">
        <w:rPr>
          <w:rFonts w:ascii="Calibri" w:eastAsia="Calibri" w:hAnsi="Calibri" w:cs="Calibri"/>
          <w:sz w:val="24"/>
          <w:szCs w:val="24"/>
        </w:rPr>
        <w:t xml:space="preserve">, gdzie jako login stosuje się </w:t>
      </w:r>
      <w:r w:rsidRPr="00E50BFA">
        <w:rPr>
          <w:rFonts w:ascii="Calibri" w:eastAsia="Calibri" w:hAnsi="Calibri" w:cs="Calibri"/>
          <w:i/>
          <w:sz w:val="24"/>
          <w:szCs w:val="24"/>
        </w:rPr>
        <w:t>PESEL danej osoby uprawnionej</w:t>
      </w:r>
      <w:r w:rsidRPr="00E50BFA">
        <w:rPr>
          <w:rFonts w:ascii="Calibri" w:eastAsia="Calibri" w:hAnsi="Calibri" w:cs="Calibri"/>
          <w:sz w:val="24"/>
          <w:szCs w:val="24"/>
          <w:vertAlign w:val="superscript"/>
        </w:rPr>
        <w:footnoteReference w:id="11"/>
      </w:r>
      <w:r w:rsidRPr="00E50BFA">
        <w:rPr>
          <w:rFonts w:ascii="Calibri" w:eastAsia="Calibri" w:hAnsi="Calibri" w:cs="Calibri"/>
          <w:sz w:val="24"/>
          <w:szCs w:val="24"/>
        </w:rPr>
        <w:t xml:space="preserve"> /</w:t>
      </w:r>
      <w:r w:rsidRPr="00E50BFA">
        <w:rPr>
          <w:rFonts w:ascii="Calibri" w:eastAsia="Calibri" w:hAnsi="Calibri" w:cs="Calibri"/>
          <w:i/>
          <w:sz w:val="24"/>
          <w:szCs w:val="24"/>
        </w:rPr>
        <w:t>adres e-mail</w:t>
      </w:r>
      <w:r w:rsidRPr="00E50BFA">
        <w:rPr>
          <w:rFonts w:ascii="Calibri" w:eastAsia="Calibri" w:hAnsi="Calibri" w:cs="Calibri"/>
          <w:sz w:val="24"/>
          <w:szCs w:val="24"/>
          <w:vertAlign w:val="superscript"/>
        </w:rPr>
        <w:footnoteReference w:id="12"/>
      </w:r>
      <w:r w:rsidRPr="00E50BFA">
        <w:rPr>
          <w:rFonts w:ascii="Calibri" w:eastAsia="Calibri" w:hAnsi="Calibri" w:cs="Calibri"/>
          <w:sz w:val="24"/>
          <w:szCs w:val="24"/>
        </w:rPr>
        <w:t>.</w:t>
      </w:r>
    </w:p>
    <w:p w14:paraId="12F4FAC4" w14:textId="380304EC"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wszystkie osoby, o których mowa w ust. 4</w:t>
      </w:r>
      <w:r w:rsidR="00153AFC">
        <w:rPr>
          <w:rFonts w:ascii="Calibri" w:eastAsia="Calibri" w:hAnsi="Calibri" w:cs="Calibri"/>
          <w:sz w:val="24"/>
          <w:szCs w:val="24"/>
        </w:rPr>
        <w:t xml:space="preserve"> i 5</w:t>
      </w:r>
      <w:r w:rsidRPr="00E50BFA">
        <w:rPr>
          <w:rFonts w:ascii="Calibri" w:eastAsia="Calibri" w:hAnsi="Calibri" w:cs="Calibri"/>
          <w:sz w:val="24"/>
          <w:szCs w:val="24"/>
        </w:rPr>
        <w:t xml:space="preserve"> przestrzegają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 xml:space="preserve">. </w:t>
      </w:r>
    </w:p>
    <w:p w14:paraId="5B44EF78"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77777777"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AF12DE">
        <w:rPr>
          <w:rFonts w:ascii="Calibri" w:eastAsia="Calibri" w:hAnsi="Calibri" w:cs="Times New Roman"/>
          <w:sz w:val="24"/>
          <w:szCs w:val="24"/>
        </w:rPr>
        <w:t>amiz@opolskie.pl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w zakresie dokumentów przekazanych drogą pisemną. </w:t>
      </w:r>
    </w:p>
    <w:p w14:paraId="672E1FBF" w14:textId="34FA16BF" w:rsidR="009307A6" w:rsidRPr="00E50BFA" w:rsidRDefault="009307A6" w:rsidP="00F02481">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095012">
        <w:rPr>
          <w:rFonts w:ascii="Calibri" w:eastAsia="Calibri" w:hAnsi="Calibri" w:cs="Calibri"/>
          <w:iCs/>
          <w:sz w:val="24"/>
          <w:szCs w:val="24"/>
          <w:lang w:eastAsia="en-GB"/>
        </w:rPr>
        <w:t>.</w:t>
      </w:r>
    </w:p>
    <w:p w14:paraId="6F84C045" w14:textId="77777777" w:rsidR="009307A6" w:rsidRPr="00E50BFA" w:rsidRDefault="009307A6" w:rsidP="00F02481">
      <w:pPr>
        <w:numPr>
          <w:ilvl w:val="2"/>
          <w:numId w:val="23"/>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2C0E8250" w:rsidR="009307A6" w:rsidRPr="00E50BFA" w:rsidRDefault="009307A6" w:rsidP="00F02481">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zmiany treści </w:t>
      </w:r>
      <w:r w:rsidR="0065249A">
        <w:rPr>
          <w:rFonts w:ascii="Calibri" w:eastAsia="Calibri" w:hAnsi="Calibri" w:cs="Calibri"/>
          <w:sz w:val="24"/>
          <w:szCs w:val="24"/>
        </w:rPr>
        <w:t>decyzji</w:t>
      </w:r>
      <w:r w:rsidRPr="00E50BFA">
        <w:rPr>
          <w:rFonts w:ascii="Calibri" w:eastAsia="Calibri" w:hAnsi="Calibri" w:cs="Calibri"/>
          <w:sz w:val="24"/>
          <w:szCs w:val="24"/>
        </w:rPr>
        <w:t>;</w:t>
      </w:r>
    </w:p>
    <w:p w14:paraId="38237E82" w14:textId="77777777" w:rsidR="009307A6" w:rsidRPr="00E50BFA" w:rsidRDefault="009307A6" w:rsidP="00F02481">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785686">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lastRenderedPageBreak/>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14A52296" w:rsidR="00E3269C" w:rsidRPr="00785686" w:rsidRDefault="00104BBC" w:rsidP="00E60700">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65249A">
        <w:rPr>
          <w:rFonts w:ascii="Calibri" w:eastAsia="Calibri" w:hAnsi="Calibri" w:cs="Calibri"/>
          <w:sz w:val="24"/>
          <w:szCs w:val="24"/>
        </w:rPr>
        <w:t>decyzji</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0476EBA7" w14:textId="77777777" w:rsidR="009307A6" w:rsidRPr="00E50BFA" w:rsidRDefault="009307A6" w:rsidP="00F02481">
      <w:pPr>
        <w:spacing w:after="120" w:line="23" w:lineRule="atLeast"/>
        <w:rPr>
          <w:rFonts w:ascii="Calibri" w:eastAsia="Calibri" w:hAnsi="Calibri" w:cs="Calibri"/>
          <w:sz w:val="24"/>
          <w:szCs w:val="24"/>
        </w:rPr>
      </w:pPr>
    </w:p>
    <w:p w14:paraId="613B1240"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F02481">
      <w:pPr>
        <w:suppressAutoHyphens/>
        <w:spacing w:after="0" w:line="23" w:lineRule="atLeast"/>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E50BFA" w:rsidRDefault="009307A6" w:rsidP="00F02481">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7FCA7EA5" w14:textId="77777777" w:rsidR="009307A6" w:rsidRPr="00E50BFA" w:rsidRDefault="009307A6" w:rsidP="00F02481">
      <w:pPr>
        <w:spacing w:after="60" w:line="23" w:lineRule="atLeast"/>
        <w:rPr>
          <w:rFonts w:ascii="Calibri" w:eastAsia="Calibri" w:hAnsi="Calibri" w:cs="Calibri"/>
          <w:b/>
          <w:sz w:val="24"/>
          <w:szCs w:val="24"/>
        </w:rPr>
      </w:pPr>
    </w:p>
    <w:p w14:paraId="16698385"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19</w:t>
      </w:r>
    </w:p>
    <w:p w14:paraId="09411802" w14:textId="6C86916A" w:rsidR="009307A6" w:rsidRPr="00E50BFA" w:rsidRDefault="006D4AD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 </w:t>
      </w:r>
    </w:p>
    <w:p w14:paraId="2142BD73" w14:textId="77777777" w:rsidR="00F00A4A" w:rsidRPr="00F00A4A" w:rsidRDefault="009307A6" w:rsidP="00D13C7E">
      <w:pPr>
        <w:numPr>
          <w:ilvl w:val="0"/>
          <w:numId w:val="26"/>
        </w:numPr>
        <w:suppressAutoHyphens/>
        <w:spacing w:after="0" w:line="23" w:lineRule="atLeast"/>
        <w:ind w:left="360"/>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Ustalenia podmiotów, o których mowa w ust. 1, mogą prowadzić do korekty wydatków kwalifikowalnych rozliczonych w ramach Projektu. </w:t>
      </w:r>
    </w:p>
    <w:p w14:paraId="461D62CF"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lastRenderedPageBreak/>
        <w:t xml:space="preserve"> Beneficjent jest zobowiązany do przekazywania Instytucji Zarządzaj</w:t>
      </w:r>
      <w:r w:rsidR="002A0EBB" w:rsidRPr="00E50BFA">
        <w:rPr>
          <w:rFonts w:ascii="Calibri" w:eastAsia="Calibri" w:hAnsi="Calibri" w:cs="Calibri"/>
          <w:sz w:val="24"/>
          <w:szCs w:val="24"/>
        </w:rPr>
        <w:t xml:space="preserve">ącej informacji o 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 xml:space="preserve">w terminie 7 dni od daty otrzymania dokumentu stwierdzającego ustalenia kontroli i audytu. </w:t>
      </w:r>
    </w:p>
    <w:p w14:paraId="5AB4F898" w14:textId="77777777" w:rsidR="009307A6" w:rsidRPr="00E50BFA" w:rsidRDefault="009307A6" w:rsidP="00F02481">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Pr="00E50BFA" w:rsidRDefault="009307A6" w:rsidP="00F02481">
      <w:pPr>
        <w:numPr>
          <w:ilvl w:val="0"/>
          <w:numId w:val="26"/>
        </w:numPr>
        <w:suppressAutoHyphens/>
        <w:spacing w:after="0" w:line="23" w:lineRule="atLeast"/>
        <w:ind w:left="360"/>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1F8A9E4A" w14:textId="77777777" w:rsidR="009307A6" w:rsidRPr="00E50BFA" w:rsidRDefault="009307A6" w:rsidP="00F02481">
      <w:pPr>
        <w:spacing w:after="60" w:line="23" w:lineRule="atLeast"/>
        <w:rPr>
          <w:rFonts w:ascii="Calibri" w:eastAsia="Calibri" w:hAnsi="Calibri" w:cs="Calibri"/>
          <w:b/>
          <w:sz w:val="24"/>
          <w:szCs w:val="24"/>
        </w:rPr>
      </w:pPr>
    </w:p>
    <w:p w14:paraId="23E75321"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F02481">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podmiotu który 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519108F7" w14:textId="77777777" w:rsidR="009307A6" w:rsidRPr="00E50BFA" w:rsidRDefault="009307A6" w:rsidP="00F02481">
      <w:pPr>
        <w:spacing w:after="60" w:line="23" w:lineRule="atLeast"/>
        <w:rPr>
          <w:rFonts w:ascii="Calibri" w:eastAsia="Calibri" w:hAnsi="Calibri" w:cs="Calibri"/>
          <w:b/>
          <w:sz w:val="24"/>
          <w:szCs w:val="24"/>
        </w:rPr>
      </w:pPr>
    </w:p>
    <w:p w14:paraId="4411D887"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13"/>
      </w:r>
    </w:p>
    <w:p w14:paraId="7BAC82FD"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F02481">
      <w:pPr>
        <w:numPr>
          <w:ilvl w:val="0"/>
          <w:numId w:val="50"/>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77777777" w:rsidR="00D40A2C" w:rsidRPr="00E50BFA" w:rsidRDefault="00D40A2C" w:rsidP="00F02481">
      <w:pPr>
        <w:numPr>
          <w:ilvl w:val="0"/>
          <w:numId w:val="50"/>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 </w:t>
      </w:r>
    </w:p>
    <w:p w14:paraId="118EF0FE" w14:textId="77777777" w:rsidR="00D40A2C" w:rsidRPr="00E50BFA" w:rsidRDefault="00D40A2C" w:rsidP="00F02481">
      <w:pPr>
        <w:numPr>
          <w:ilvl w:val="0"/>
          <w:numId w:val="50"/>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t>poniesionego z naruszeniem ww. zasad w części odpowiadającej kwocie współfinansowania UE, jak i krajowego.</w:t>
      </w:r>
      <w:r w:rsidR="0059509F">
        <w:rPr>
          <w:rFonts w:ascii="Calibri" w:eastAsia="Calibri" w:hAnsi="Calibri" w:cs="Calibri"/>
          <w:sz w:val="24"/>
          <w:szCs w:val="24"/>
        </w:rPr>
        <w:t xml:space="preserve"> </w:t>
      </w:r>
    </w:p>
    <w:p w14:paraId="33C0086E" w14:textId="77777777" w:rsidR="00D40A2C" w:rsidRPr="00E50BFA" w:rsidRDefault="00D40A2C" w:rsidP="00F02481">
      <w:pPr>
        <w:numPr>
          <w:ilvl w:val="0"/>
          <w:numId w:val="50"/>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Times New Roman"/>
          <w:sz w:val="24"/>
          <w:szCs w:val="24"/>
        </w:rPr>
        <w:t>Instytucja Zarządzająca, w przypadku stwierdzenia naruszenia przez Beneficjenta zasad określonych w ust 1- 2, może uznać wydatki związane z udzielonym zamówieniem w całości lub części za niekwalifikowalne.</w:t>
      </w:r>
    </w:p>
    <w:p w14:paraId="69103ABA" w14:textId="77777777" w:rsidR="009307A6" w:rsidRPr="00E50BFA" w:rsidRDefault="009307A6" w:rsidP="00F02481">
      <w:pPr>
        <w:spacing w:after="60" w:line="23" w:lineRule="atLeast"/>
        <w:rPr>
          <w:rFonts w:ascii="Calibri" w:eastAsia="Calibri" w:hAnsi="Calibri" w:cs="Calibri"/>
          <w:b/>
          <w:sz w:val="24"/>
          <w:szCs w:val="24"/>
        </w:rPr>
      </w:pPr>
    </w:p>
    <w:p w14:paraId="2EA9D873" w14:textId="77777777" w:rsidR="009307A6" w:rsidRPr="00E50BFA" w:rsidRDefault="009307A6" w:rsidP="00F02481">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lastRenderedPageBreak/>
        <w:t>§ 22</w:t>
      </w:r>
    </w:p>
    <w:p w14:paraId="1884C04B"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Zachowanie trwałości Projektu obowiązuje w odniesieniu do dofinansowanej w ramach Projektu infrastruktury lub inwestycji produkcyjnych. </w:t>
      </w:r>
    </w:p>
    <w:p w14:paraId="37D1BFEF"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wymogi w tym zakresie, wówczas stosuje się okres ustalony zgodnie z tymi przepisami.</w:t>
      </w:r>
    </w:p>
    <w:p w14:paraId="04BD00A1"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następuje w sytuacji wystąpienia w okresie trwałości co najmniej jednej z poniższych przesłanek:</w:t>
      </w:r>
    </w:p>
    <w:p w14:paraId="5474F9AA" w14:textId="77777777" w:rsidR="009307A6" w:rsidRPr="00E50BFA" w:rsidRDefault="00472F3F"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695CDA21" w:rsidR="009307A6" w:rsidRPr="00E50BFA" w:rsidRDefault="009307A6" w:rsidP="00F02481">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 xml:space="preserve">, </w:t>
      </w:r>
    </w:p>
    <w:p w14:paraId="336D9B84" w14:textId="77777777" w:rsidR="009307A6" w:rsidRPr="00E50BFA" w:rsidRDefault="004A78DF"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r w:rsidR="009307A6" w:rsidRPr="00E50BFA">
        <w:rPr>
          <w:rFonts w:ascii="Calibri" w:eastAsia="Calibri" w:hAnsi="Calibri" w:cs="Arial"/>
          <w:sz w:val="24"/>
          <w:szCs w:val="24"/>
        </w:rPr>
        <w:t xml:space="preserve"> </w:t>
      </w:r>
    </w:p>
    <w:p w14:paraId="0EF3F5F7" w14:textId="77777777" w:rsidR="009307A6" w:rsidRPr="00E50BFA" w:rsidRDefault="009307A6" w:rsidP="00785686">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Brak ogłoszenia upadłości Beneficjenta, który zaprzestał prowadzenia działalności, oznacza naruszenie trwałości. </w:t>
      </w:r>
    </w:p>
    <w:p w14:paraId="402FC47F" w14:textId="77777777" w:rsidR="009307A6" w:rsidRPr="00E50BFA" w:rsidRDefault="009307A6" w:rsidP="00F02481">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039205B8" w14:textId="77777777" w:rsidR="009307A6" w:rsidRPr="00E50BFA" w:rsidRDefault="009307A6" w:rsidP="00F02481">
      <w:pPr>
        <w:spacing w:after="60" w:line="23" w:lineRule="atLeast"/>
        <w:rPr>
          <w:rFonts w:ascii="Calibri" w:eastAsia="Calibri" w:hAnsi="Calibri" w:cs="Times New Roman"/>
          <w:b/>
          <w:sz w:val="24"/>
          <w:szCs w:val="24"/>
        </w:rPr>
      </w:pPr>
    </w:p>
    <w:p w14:paraId="13F2258F" w14:textId="77777777" w:rsidR="009307A6" w:rsidRPr="00E50BFA" w:rsidRDefault="009307A6" w:rsidP="00F02481">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F02481">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F02481">
      <w:pPr>
        <w:numPr>
          <w:ilvl w:val="0"/>
          <w:numId w:val="43"/>
        </w:numPr>
        <w:spacing w:after="0" w:line="23" w:lineRule="atLeast"/>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F02481">
      <w:pPr>
        <w:numPr>
          <w:ilvl w:val="0"/>
          <w:numId w:val="41"/>
        </w:numPr>
        <w:suppressAutoHyphens/>
        <w:autoSpaceDE w:val="0"/>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7777777" w:rsidR="007543EB" w:rsidRPr="00E50BFA" w:rsidRDefault="007543EB" w:rsidP="00F02481">
      <w:pPr>
        <w:numPr>
          <w:ilvl w:val="0"/>
          <w:numId w:val="42"/>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 xml:space="preserve">rozporządzenia ogólnego; </w:t>
      </w:r>
    </w:p>
    <w:p w14:paraId="053D6C25" w14:textId="77777777" w:rsidR="00CA7091" w:rsidRPr="00E50BFA" w:rsidRDefault="00CA7091" w:rsidP="00CA7091">
      <w:pPr>
        <w:numPr>
          <w:ilvl w:val="0"/>
          <w:numId w:val="42"/>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 xml:space="preserve">Funduszu Spójności zwanego dalej „rozporządzeniem nr 2021/1058”; </w:t>
      </w:r>
    </w:p>
    <w:p w14:paraId="206A8C9A" w14:textId="77777777" w:rsidR="007543EB" w:rsidRPr="00E50BFA" w:rsidRDefault="000E42CD" w:rsidP="00F02481">
      <w:pPr>
        <w:numPr>
          <w:ilvl w:val="0"/>
          <w:numId w:val="42"/>
        </w:numPr>
        <w:suppressAutoHyphens/>
        <w:spacing w:after="0" w:line="23" w:lineRule="atLeast"/>
        <w:ind w:left="993" w:hanging="284"/>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 </w:t>
      </w:r>
    </w:p>
    <w:p w14:paraId="5B6D2C95"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zapewnia gwarancje wdrożenia odpowiednich środków technicznych i organizacyjnych, by przetwarzanie spełniało wymogi RODO i chroniło prawa osób, których dane dotyczą.</w:t>
      </w:r>
    </w:p>
    <w:p w14:paraId="06542A0C" w14:textId="4FB9F716"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Powierzone dane osobowe mogą być przetworzone wyłącznie zgodnie z zapisami </w:t>
      </w:r>
      <w:r w:rsidR="0065249A">
        <w:rPr>
          <w:sz w:val="24"/>
          <w:szCs w:val="24"/>
        </w:rPr>
        <w:t>Decyzji</w:t>
      </w:r>
      <w:r w:rsidRPr="00E50BFA">
        <w:rPr>
          <w:sz w:val="24"/>
          <w:szCs w:val="24"/>
        </w:rPr>
        <w:t xml:space="preserve"> albo udokumentowanym poleceniem Instytucji Zarządzającej lub Powierzającego przekazywanym elektronicznie lub pisemnie.</w:t>
      </w:r>
    </w:p>
    <w:p w14:paraId="65DDC0A2" w14:textId="287DEACC"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65249A">
        <w:rPr>
          <w:sz w:val="24"/>
          <w:szCs w:val="24"/>
        </w:rPr>
        <w:t>decyzją</w:t>
      </w:r>
      <w:r w:rsidRPr="00E50BFA">
        <w:rPr>
          <w:sz w:val="24"/>
          <w:szCs w:val="24"/>
        </w:rPr>
        <w:t>.</w:t>
      </w:r>
    </w:p>
    <w:p w14:paraId="0734027D" w14:textId="46E76D4E"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65249A">
        <w:rPr>
          <w:sz w:val="24"/>
          <w:szCs w:val="24"/>
        </w:rPr>
        <w:t>decyzji</w:t>
      </w:r>
      <w:r w:rsidRPr="00E50BFA">
        <w:rPr>
          <w:sz w:val="24"/>
          <w:szCs w:val="24"/>
        </w:rPr>
        <w:t>.</w:t>
      </w:r>
    </w:p>
    <w:p w14:paraId="71501DA5" w14:textId="2EB07E21"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F02481">
      <w:pPr>
        <w:numPr>
          <w:ilvl w:val="0"/>
          <w:numId w:val="41"/>
        </w:numPr>
        <w:tabs>
          <w:tab w:val="left" w:pos="1440"/>
        </w:tabs>
        <w:suppressAutoHyphens/>
        <w:spacing w:after="0" w:line="23" w:lineRule="atLeast"/>
        <w:rPr>
          <w:sz w:val="24"/>
          <w:szCs w:val="24"/>
        </w:rPr>
      </w:pPr>
      <w:r w:rsidRPr="00E50BFA">
        <w:rPr>
          <w:sz w:val="24"/>
          <w:szCs w:val="24"/>
        </w:rPr>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 xml:space="preserve">z każdym podmiotem, któremu powierzy przetwarzanie danych osobowych umowę powierzenia przetwarzania </w:t>
      </w:r>
      <w:r w:rsidRPr="00E50BFA">
        <w:rPr>
          <w:sz w:val="24"/>
          <w:szCs w:val="24"/>
        </w:rPr>
        <w:lastRenderedPageBreak/>
        <w:t>danych osobowych w kształcie zasadniczo zgodnym z postanowieniami niniejszego paragrafu.</w:t>
      </w:r>
    </w:p>
    <w:p w14:paraId="23F74F31" w14:textId="079E5A65"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29330117"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Instytucja Zarządzająca w imieniu własnym i Powierzającego zobowiązuje Beneficjenta, do wskazania w </w:t>
      </w:r>
      <w:r w:rsidR="000D7522">
        <w:rPr>
          <w:sz w:val="24"/>
          <w:szCs w:val="24"/>
        </w:rPr>
        <w:t>decyzji</w:t>
      </w:r>
      <w:r w:rsidRPr="00E50BFA">
        <w:rPr>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01A6944C"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0D7522">
        <w:rPr>
          <w:sz w:val="24"/>
          <w:szCs w:val="24"/>
        </w:rPr>
        <w:t>Decyzji</w:t>
      </w:r>
      <w:r w:rsidRPr="00E50BFA">
        <w:rPr>
          <w:sz w:val="24"/>
          <w:szCs w:val="24"/>
        </w:rPr>
        <w:t>.</w:t>
      </w:r>
    </w:p>
    <w:p w14:paraId="0EC04435" w14:textId="17127124"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danych osobowych, </w:t>
      </w:r>
      <w:r w:rsidR="00FF6864" w:rsidRPr="00E50BFA">
        <w:rPr>
          <w:sz w:val="24"/>
          <w:szCs w:val="24"/>
        </w:rPr>
        <w:t>które uwzględniają warunki przetwarzania w szczególności te, o których mowa w art. 32 RODO</w:t>
      </w:r>
      <w:r w:rsidRPr="00E50BFA">
        <w:rPr>
          <w:sz w:val="24"/>
          <w:szCs w:val="24"/>
        </w:rPr>
        <w:t>.</w:t>
      </w:r>
    </w:p>
    <w:p w14:paraId="468E3F92"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7532A507"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Instytucja Zarządzająca w imieniu własnym i Powierzającego umocowuje Beneficjenta do wydawania oraz odwoływania osobom, o których mowa w ust. 19, imiennych </w:t>
      </w:r>
      <w:r w:rsidRPr="00E50BFA">
        <w:rPr>
          <w:sz w:val="24"/>
          <w:szCs w:val="24"/>
        </w:rPr>
        <w:lastRenderedPageBreak/>
        <w:t>upoważnień do przetwarzania danych osobowych w zbiorze, o których mowa w ust. 2 pkt 1</w:t>
      </w:r>
      <w:r w:rsidR="00A5226E">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0D7522">
        <w:rPr>
          <w:sz w:val="24"/>
          <w:szCs w:val="24"/>
        </w:rPr>
        <w:t>decyzji</w:t>
      </w:r>
      <w:r w:rsidRPr="00E50BFA">
        <w:rPr>
          <w:sz w:val="24"/>
          <w:szCs w:val="24"/>
        </w:rPr>
        <w:t xml:space="preserve">. Instytucja Zarządzająca dopuszcza stosowanie przez Beneficjenta innych wzorów niż określone odpowiednio w załączniku nr 8 i 9 do </w:t>
      </w:r>
      <w:r w:rsidR="000D7522">
        <w:rPr>
          <w:sz w:val="24"/>
          <w:szCs w:val="24"/>
        </w:rPr>
        <w:t>decyzji</w:t>
      </w:r>
      <w:r w:rsidRPr="00E50BFA">
        <w:rPr>
          <w:sz w:val="24"/>
          <w:szCs w:val="24"/>
        </w:rPr>
        <w:t>, o ile zawierają one wszystkie elementy wskazane we wzorach określonych w tych załącznikach. Upoważnienia do przetwarzania danych osob</w:t>
      </w:r>
      <w:r w:rsidR="00F36071" w:rsidRPr="00E50BFA">
        <w:rPr>
          <w:sz w:val="24"/>
          <w:szCs w:val="24"/>
        </w:rPr>
        <w:t xml:space="preserve">owych w zbiorze, o którym mowa </w:t>
      </w:r>
      <w:r w:rsidRPr="00E50BFA">
        <w:rPr>
          <w:sz w:val="24"/>
          <w:szCs w:val="24"/>
        </w:rPr>
        <w:t xml:space="preserve">w ust. 2 pkt 2 wydaje wyłącznie Powierzający. </w:t>
      </w:r>
    </w:p>
    <w:p w14:paraId="50E51A55"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051F2DDA"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3A030B">
        <w:rPr>
          <w:sz w:val="24"/>
          <w:szCs w:val="24"/>
        </w:rPr>
        <w:t>decyzji</w:t>
      </w:r>
      <w:r w:rsidRPr="00E50BFA">
        <w:rPr>
          <w:sz w:val="24"/>
          <w:szCs w:val="24"/>
        </w:rPr>
        <w:t>.</w:t>
      </w:r>
    </w:p>
    <w:p w14:paraId="5140A4AF"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pkt 1. W takim wypadku stosuje się odpowiednie postanowienia dotyczące Beneficjentów w tym zakresie. Upoważnienia do przetwarzania danych osobowych w zbiorze, o którym mowa w ust. 2 pkt 2, wydaje wyłącznie Powierzający.</w:t>
      </w:r>
    </w:p>
    <w:p w14:paraId="37FAA3AB"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Decyzji. Instytucja Zarządzająca dopuszcza stosowanie innych wzorów niż określone odpowiednio w załączniku nr 8 i 9 do Decyzji, o ile zawierają one wszystkie elementy wskazane we wzorach określonych w tych załącznikach.</w:t>
      </w:r>
    </w:p>
    <w:p w14:paraId="2565B409"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F02481">
      <w:pPr>
        <w:numPr>
          <w:ilvl w:val="0"/>
          <w:numId w:val="41"/>
        </w:numPr>
        <w:tabs>
          <w:tab w:val="left" w:pos="1080"/>
        </w:tabs>
        <w:suppressAutoHyphens/>
        <w:spacing w:after="0" w:line="23" w:lineRule="atLeast"/>
        <w:rPr>
          <w:sz w:val="24"/>
          <w:szCs w:val="24"/>
        </w:rPr>
      </w:pPr>
      <w:r w:rsidRPr="00E50BFA">
        <w:rPr>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F02481">
      <w:pPr>
        <w:numPr>
          <w:ilvl w:val="0"/>
          <w:numId w:val="41"/>
        </w:numPr>
        <w:tabs>
          <w:tab w:val="left" w:pos="1080"/>
        </w:tabs>
        <w:suppressAutoHyphens/>
        <w:spacing w:after="0" w:line="23" w:lineRule="atLeast"/>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lastRenderedPageBreak/>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niezwłocznie informuje Instytucję Zarządzającą o:</w:t>
      </w:r>
    </w:p>
    <w:p w14:paraId="000A27EA" w14:textId="77777777" w:rsidR="007543EB" w:rsidRPr="00E50BFA" w:rsidRDefault="007543EB" w:rsidP="00901FDC">
      <w:pPr>
        <w:numPr>
          <w:ilvl w:val="0"/>
          <w:numId w:val="52"/>
        </w:numPr>
        <w:spacing w:after="0" w:line="23" w:lineRule="atLeast"/>
        <w:ind w:left="709" w:hanging="283"/>
        <w:rPr>
          <w:sz w:val="24"/>
          <w:szCs w:val="24"/>
        </w:rPr>
      </w:pPr>
      <w:r w:rsidRPr="00E50BFA">
        <w:rPr>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E50BFA" w:rsidRDefault="007543EB" w:rsidP="00901FDC">
      <w:pPr>
        <w:numPr>
          <w:ilvl w:val="0"/>
          <w:numId w:val="52"/>
        </w:numPr>
        <w:spacing w:after="0" w:line="23" w:lineRule="atLeast"/>
        <w:ind w:left="709" w:hanging="283"/>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F02481">
      <w:pPr>
        <w:numPr>
          <w:ilvl w:val="0"/>
          <w:numId w:val="52"/>
        </w:numPr>
        <w:spacing w:after="0" w:line="23" w:lineRule="atLeast"/>
        <w:ind w:left="709" w:hanging="283"/>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F02481">
      <w:pPr>
        <w:numPr>
          <w:ilvl w:val="0"/>
          <w:numId w:val="52"/>
        </w:numPr>
        <w:spacing w:after="0" w:line="23" w:lineRule="atLeast"/>
        <w:ind w:left="709" w:hanging="283"/>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pomaga Instytucji Zarządzającej i Powierzającemu wywiązać się z obowiązków określonych w art. 32 - 36 RODO.</w:t>
      </w:r>
    </w:p>
    <w:p w14:paraId="69992372"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4987BF39" w:rsidR="007543EB" w:rsidRPr="00E50BFA" w:rsidRDefault="007543EB" w:rsidP="00F02481">
      <w:pPr>
        <w:numPr>
          <w:ilvl w:val="0"/>
          <w:numId w:val="41"/>
        </w:numPr>
        <w:suppressAutoHyphens/>
        <w:spacing w:after="0" w:line="23" w:lineRule="atLeast"/>
        <w:rPr>
          <w:sz w:val="24"/>
          <w:szCs w:val="24"/>
        </w:rPr>
      </w:pPr>
      <w:r w:rsidRPr="00E50BFA">
        <w:rPr>
          <w:sz w:val="24"/>
          <w:szCs w:val="24"/>
        </w:rPr>
        <w:lastRenderedPageBreak/>
        <w:t xml:space="preserve">Podmioty, o których mowa w ust. 12 powinny spełniać te same gwarancje i obowiązki, jakie zostały nałożone w niniejszej </w:t>
      </w:r>
      <w:r w:rsidR="000D7522">
        <w:rPr>
          <w:sz w:val="24"/>
          <w:szCs w:val="24"/>
        </w:rPr>
        <w:t>Decyzji</w:t>
      </w:r>
      <w:r w:rsidRPr="00E50BFA">
        <w:rPr>
          <w:sz w:val="24"/>
          <w:szCs w:val="24"/>
        </w:rPr>
        <w:t xml:space="preserve"> na Beneficjenta.</w:t>
      </w:r>
    </w:p>
    <w:p w14:paraId="1C04336C" w14:textId="08FA559F" w:rsidR="007543EB" w:rsidRPr="00E50BFA" w:rsidRDefault="007543EB" w:rsidP="00F02481">
      <w:pPr>
        <w:numPr>
          <w:ilvl w:val="0"/>
          <w:numId w:val="41"/>
        </w:numPr>
        <w:suppressAutoHyphens/>
        <w:spacing w:after="0" w:line="23" w:lineRule="atLeast"/>
        <w:rPr>
          <w:sz w:val="24"/>
          <w:szCs w:val="24"/>
        </w:rPr>
      </w:pPr>
      <w:r w:rsidRPr="00E50BFA">
        <w:rPr>
          <w:sz w:val="24"/>
          <w:szCs w:val="24"/>
        </w:rPr>
        <w:t>Beneficjent ponosi pełną odpowiedzialność w</w:t>
      </w:r>
      <w:r w:rsidR="00F36071" w:rsidRPr="00E50BFA">
        <w:rPr>
          <w:sz w:val="24"/>
          <w:szCs w:val="24"/>
        </w:rPr>
        <w:t xml:space="preserve">obec Instytucji Zarządzającej i </w:t>
      </w:r>
      <w:r w:rsidRPr="00E50BFA">
        <w:rPr>
          <w:sz w:val="24"/>
          <w:szCs w:val="24"/>
        </w:rPr>
        <w:t xml:space="preserve">Powierzającego za niewywiązywanie się z obowiązków spoczywających na Podmiotach, o których mowa w ust. 12 wynikających z niniejszej </w:t>
      </w:r>
      <w:r w:rsidR="000D7522">
        <w:rPr>
          <w:sz w:val="24"/>
          <w:szCs w:val="24"/>
        </w:rPr>
        <w:t>Decyzji</w:t>
      </w:r>
      <w:r w:rsidRPr="00E50BFA">
        <w:rPr>
          <w:sz w:val="24"/>
          <w:szCs w:val="24"/>
        </w:rPr>
        <w:t>.</w:t>
      </w:r>
    </w:p>
    <w:p w14:paraId="68357D57" w14:textId="7D848155" w:rsidR="007543EB" w:rsidRPr="00E50BFA" w:rsidRDefault="007543EB" w:rsidP="00F02481">
      <w:pPr>
        <w:numPr>
          <w:ilvl w:val="0"/>
          <w:numId w:val="41"/>
        </w:numPr>
        <w:suppressAutoHyphens/>
        <w:spacing w:after="60" w:line="23" w:lineRule="atLeast"/>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Pr="00E50BFA">
        <w:rPr>
          <w:sz w:val="24"/>
          <w:szCs w:val="24"/>
        </w:rPr>
        <w:t xml:space="preserve"> o rażącym naruszeniu przez Beneficjenta obowiązków wynikających z RODO, ustawy o ochronie danych osobowych, przepisów prawa powszechnie obowiązującego dotyczących ochrony danych osobowych lub z </w:t>
      </w:r>
      <w:r w:rsidR="000D7522">
        <w:rPr>
          <w:sz w:val="24"/>
          <w:szCs w:val="24"/>
        </w:rPr>
        <w:t>decyzji</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F02481">
      <w:pPr>
        <w:numPr>
          <w:ilvl w:val="0"/>
          <w:numId w:val="41"/>
        </w:numPr>
        <w:suppressAutoHyphens/>
        <w:spacing w:after="60" w:line="23" w:lineRule="atLeast"/>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2B39845C" w:rsidR="007543EB" w:rsidRPr="00E50BFA" w:rsidRDefault="007543EB" w:rsidP="00F02481">
      <w:pPr>
        <w:numPr>
          <w:ilvl w:val="0"/>
          <w:numId w:val="53"/>
        </w:numPr>
        <w:spacing w:after="0" w:line="23" w:lineRule="atLeast"/>
        <w:ind w:left="709" w:hanging="283"/>
        <w:rPr>
          <w:sz w:val="24"/>
          <w:szCs w:val="24"/>
        </w:rPr>
      </w:pPr>
      <w:r w:rsidRPr="00E50BFA">
        <w:rPr>
          <w:sz w:val="24"/>
          <w:szCs w:val="24"/>
        </w:rPr>
        <w:t xml:space="preserve">wstępu, w godzinach pracy Beneficjenta, za okazaniem imiennego upoważnienia, </w:t>
      </w:r>
      <w:r w:rsidRPr="00E50BFA">
        <w:rPr>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w:t>
      </w:r>
      <w:r w:rsidR="003A030B">
        <w:rPr>
          <w:sz w:val="24"/>
          <w:szCs w:val="24"/>
        </w:rPr>
        <w:t>decyzją</w:t>
      </w:r>
      <w:r w:rsidRPr="00E50BFA">
        <w:rPr>
          <w:sz w:val="24"/>
          <w:szCs w:val="24"/>
        </w:rPr>
        <w:t>;</w:t>
      </w:r>
    </w:p>
    <w:p w14:paraId="22EA9148" w14:textId="77777777" w:rsidR="007543EB" w:rsidRPr="00E50BFA" w:rsidRDefault="007543EB" w:rsidP="00F02481">
      <w:pPr>
        <w:numPr>
          <w:ilvl w:val="0"/>
          <w:numId w:val="53"/>
        </w:numPr>
        <w:spacing w:after="0" w:line="23" w:lineRule="atLeast"/>
        <w:ind w:left="709" w:hanging="283"/>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F02481">
      <w:pPr>
        <w:numPr>
          <w:ilvl w:val="0"/>
          <w:numId w:val="53"/>
        </w:numPr>
        <w:spacing w:after="0" w:line="23" w:lineRule="atLeast"/>
        <w:ind w:left="709" w:hanging="283"/>
        <w:rPr>
          <w:sz w:val="24"/>
          <w:szCs w:val="24"/>
        </w:rPr>
      </w:pPr>
      <w:r w:rsidRPr="00E50BFA">
        <w:rPr>
          <w:sz w:val="24"/>
          <w:szCs w:val="24"/>
        </w:rPr>
        <w:t>wglądu do wszelkich dokumentów i wszelkich danych mających bezpośredni związek z przedmiotem kontroli oraz sporządzania ich kopii;</w:t>
      </w:r>
    </w:p>
    <w:p w14:paraId="38CCF3FC" w14:textId="77777777" w:rsidR="007543EB" w:rsidRPr="00E50BFA" w:rsidRDefault="007543EB" w:rsidP="00F02481">
      <w:pPr>
        <w:numPr>
          <w:ilvl w:val="0"/>
          <w:numId w:val="53"/>
        </w:numPr>
        <w:spacing w:after="0" w:line="23" w:lineRule="atLeast"/>
        <w:ind w:left="709" w:hanging="283"/>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77777777" w:rsidR="007543EB" w:rsidRPr="00E50BFA" w:rsidRDefault="007543EB" w:rsidP="00F02481">
      <w:pPr>
        <w:numPr>
          <w:ilvl w:val="0"/>
          <w:numId w:val="41"/>
        </w:numPr>
        <w:suppressAutoHyphens/>
        <w:spacing w:after="60" w:line="23" w:lineRule="atLeast"/>
        <w:rPr>
          <w:sz w:val="24"/>
          <w:szCs w:val="24"/>
        </w:rPr>
      </w:pPr>
      <w:r w:rsidRPr="00E50BFA">
        <w:rPr>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E50BFA" w:rsidRDefault="007543EB" w:rsidP="00F02481">
      <w:pPr>
        <w:numPr>
          <w:ilvl w:val="0"/>
          <w:numId w:val="41"/>
        </w:numPr>
        <w:suppressAutoHyphens/>
        <w:spacing w:after="60" w:line="23" w:lineRule="atLeast"/>
        <w:rPr>
          <w:sz w:val="24"/>
          <w:szCs w:val="24"/>
        </w:rPr>
      </w:pPr>
      <w:r w:rsidRPr="00E50BFA">
        <w:rPr>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7777777" w:rsidR="007543EB" w:rsidRPr="00E50BFA" w:rsidRDefault="007543EB" w:rsidP="00F02481">
      <w:pPr>
        <w:numPr>
          <w:ilvl w:val="0"/>
          <w:numId w:val="41"/>
        </w:numPr>
        <w:suppressAutoHyphens/>
        <w:spacing w:after="60" w:line="23" w:lineRule="atLeast"/>
        <w:rPr>
          <w:sz w:val="24"/>
          <w:szCs w:val="24"/>
        </w:rPr>
      </w:pPr>
      <w:r w:rsidRPr="00E50BFA">
        <w:rPr>
          <w:sz w:val="24"/>
          <w:szCs w:val="24"/>
        </w:rPr>
        <w:t>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E50BFA" w:rsidRDefault="007543EB" w:rsidP="00F02481">
      <w:pPr>
        <w:numPr>
          <w:ilvl w:val="0"/>
          <w:numId w:val="41"/>
        </w:numPr>
        <w:suppressAutoHyphens/>
        <w:spacing w:after="60" w:line="23" w:lineRule="atLeast"/>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F02481">
      <w:pPr>
        <w:numPr>
          <w:ilvl w:val="0"/>
          <w:numId w:val="41"/>
        </w:numPr>
        <w:suppressAutoHyphens/>
        <w:spacing w:after="0" w:line="23" w:lineRule="atLeast"/>
        <w:rPr>
          <w:rFonts w:ascii="Calibri" w:eastAsia="Calibri" w:hAnsi="Calibri" w:cs="Times New Roman"/>
          <w:sz w:val="24"/>
          <w:szCs w:val="24"/>
        </w:rPr>
      </w:pPr>
      <w:r w:rsidRPr="00E50BFA">
        <w:rPr>
          <w:iCs/>
          <w:sz w:val="24"/>
          <w:szCs w:val="24"/>
        </w:rPr>
        <w:lastRenderedPageBreak/>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14"/>
      </w:r>
    </w:p>
    <w:p w14:paraId="3EBEF5C8" w14:textId="77777777" w:rsidR="009307A6" w:rsidRPr="00E50BFA" w:rsidRDefault="009307A6" w:rsidP="00F02481">
      <w:pPr>
        <w:keepNext/>
        <w:spacing w:after="60" w:line="23" w:lineRule="atLeast"/>
        <w:rPr>
          <w:rFonts w:ascii="Calibri" w:eastAsia="Calibri" w:hAnsi="Calibri" w:cs="Calibri"/>
          <w:b/>
          <w:sz w:val="24"/>
          <w:szCs w:val="24"/>
        </w:rPr>
      </w:pPr>
    </w:p>
    <w:p w14:paraId="3EE7C40F" w14:textId="0C712C9A" w:rsidR="004D0661" w:rsidRPr="00E50BFA" w:rsidRDefault="001436A3" w:rsidP="00F02481">
      <w:pPr>
        <w:keepNext/>
        <w:spacing w:after="60" w:line="23" w:lineRule="atLeast"/>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24</w:t>
      </w:r>
    </w:p>
    <w:p w14:paraId="6B16291C" w14:textId="77777777" w:rsidR="004D0661" w:rsidRPr="00D82748" w:rsidRDefault="004D0661" w:rsidP="00631295">
      <w:pPr>
        <w:keepNext/>
        <w:spacing w:after="60" w:line="23" w:lineRule="atLeast"/>
        <w:ind w:left="284" w:hanging="284"/>
        <w:rPr>
          <w:rFonts w:ascii="Calibri" w:eastAsia="Calibri" w:hAnsi="Calibri" w:cs="Calibri"/>
          <w:sz w:val="24"/>
          <w:szCs w:val="24"/>
        </w:rPr>
      </w:pPr>
    </w:p>
    <w:p w14:paraId="4C340B4F" w14:textId="64117122"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w szczególności z załącznikiem 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0D7522">
        <w:rPr>
          <w:rFonts w:ascii="Calibri" w:eastAsia="Calibri" w:hAnsi="Calibri" w:cs="Calibri"/>
          <w:sz w:val="24"/>
          <w:szCs w:val="24"/>
        </w:rPr>
        <w:t>Decyzji</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 xml:space="preserve">yciąg z zapisów </w:t>
      </w:r>
      <w:r>
        <w:rPr>
          <w:rFonts w:ascii="Calibri" w:eastAsia="Calibri" w:hAnsi="Calibri" w:cs="Calibri"/>
          <w:sz w:val="24"/>
          <w:szCs w:val="24"/>
        </w:rPr>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 zakresie informacji i promocji”</w:t>
      </w:r>
      <w:r w:rsidRPr="00B90B32">
        <w:rPr>
          <w:rFonts w:ascii="Calibri" w:eastAsia="Calibri" w:hAnsi="Calibri" w:cs="Calibri"/>
          <w:sz w:val="24"/>
          <w:szCs w:val="24"/>
        </w:rPr>
        <w:t>).</w:t>
      </w:r>
    </w:p>
    <w:p w14:paraId="03A2C486" w14:textId="77777777" w:rsidR="00B90B32" w:rsidRPr="00B90B32" w:rsidRDefault="00E122F3" w:rsidP="00631295">
      <w:pPr>
        <w:keepNext/>
        <w:spacing w:after="60" w:line="23" w:lineRule="atLeast"/>
        <w:ind w:left="284" w:hanging="284"/>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  </w:t>
      </w:r>
    </w:p>
    <w:p w14:paraId="1659EE99"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E122F3">
        <w:rPr>
          <w:rFonts w:ascii="Calibri" w:eastAsia="Calibri" w:hAnsi="Calibri" w:cs="Calibri"/>
          <w:sz w:val="24"/>
          <w:szCs w:val="24"/>
        </w:rPr>
        <w:t>z p</w:t>
      </w:r>
      <w:r w:rsidRPr="00B90B32">
        <w:rPr>
          <w:rFonts w:ascii="Calibri" w:eastAsia="Calibri" w:hAnsi="Calibri" w:cs="Calibri"/>
          <w:sz w:val="24"/>
          <w:szCs w:val="24"/>
        </w:rPr>
        <w:t>rojektu, poprzez umieszczenie trwałego oznakowania</w:t>
      </w:r>
      <w:r w:rsidR="00E122F3">
        <w:rPr>
          <w:rFonts w:ascii="Calibri" w:eastAsia="Calibri" w:hAnsi="Calibri" w:cs="Calibri"/>
          <w:sz w:val="24"/>
          <w:szCs w:val="24"/>
        </w:rPr>
        <w:br/>
      </w:r>
      <w:r w:rsidRPr="00B90B32">
        <w:rPr>
          <w:rFonts w:ascii="Calibri" w:eastAsia="Calibri" w:hAnsi="Calibri" w:cs="Calibri"/>
          <w:sz w:val="24"/>
          <w:szCs w:val="24"/>
        </w:rPr>
        <w:t xml:space="preserve"> w postaci naklejek,</w:t>
      </w:r>
    </w:p>
    <w:p w14:paraId="7EBA781E"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zainstalowaniu zakupi</w:t>
      </w:r>
      <w:r w:rsidR="005C315C">
        <w:rPr>
          <w:rFonts w:ascii="Calibri" w:eastAsia="Calibri" w:hAnsi="Calibri" w:cs="Calibri"/>
          <w:sz w:val="24"/>
          <w:szCs w:val="24"/>
        </w:rPr>
        <w:t>onego sprzętu, w odniesieniu do projektu, którego</w:t>
      </w:r>
      <w:r w:rsidRPr="00B90B32">
        <w:rPr>
          <w:rFonts w:ascii="Calibri" w:eastAsia="Calibri" w:hAnsi="Calibri" w:cs="Calibri"/>
          <w:sz w:val="24"/>
          <w:szCs w:val="24"/>
        </w:rPr>
        <w:t xml:space="preserve"> całkowit</w:t>
      </w:r>
      <w:r w:rsidR="005C315C">
        <w:rPr>
          <w:rFonts w:ascii="Calibri" w:eastAsia="Calibri" w:hAnsi="Calibri" w:cs="Calibri"/>
          <w:sz w:val="24"/>
          <w:szCs w:val="24"/>
        </w:rPr>
        <w:t>y koszt przekracza 500</w:t>
      </w:r>
      <w:r w:rsidR="00DD6F0E">
        <w:rPr>
          <w:rFonts w:ascii="Calibri" w:eastAsia="Calibri" w:hAnsi="Calibri" w:cs="Calibri"/>
          <w:sz w:val="24"/>
          <w:szCs w:val="24"/>
        </w:rPr>
        <w:t xml:space="preserve"> 000 euro</w:t>
      </w:r>
      <w:r w:rsidR="00F31E9C">
        <w:rPr>
          <w:rStyle w:val="Odwoanieprzypisudolnego"/>
          <w:rFonts w:ascii="Calibri" w:eastAsia="Calibri" w:hAnsi="Calibri" w:cs="Calibri"/>
          <w:sz w:val="24"/>
          <w:szCs w:val="24"/>
        </w:rPr>
        <w:footnoteReference w:id="15"/>
      </w:r>
      <w:r w:rsidRPr="00B90B32">
        <w:rPr>
          <w:rFonts w:ascii="Calibri" w:eastAsia="Calibri" w:hAnsi="Calibri" w:cs="Calibri"/>
          <w:sz w:val="24"/>
          <w:szCs w:val="24"/>
        </w:rPr>
        <w:t xml:space="preserve">. </w:t>
      </w:r>
    </w:p>
    <w:p w14:paraId="529F0BF0" w14:textId="77777777" w:rsidR="00B90B32" w:rsidRPr="00B90B32" w:rsidRDefault="00B90B32" w:rsidP="00B90B32">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3A99C58A" w14:textId="77777777" w:rsidR="00B90B32" w:rsidRPr="00B90B32" w:rsidRDefault="00B90B32" w:rsidP="00B90B32">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 xml:space="preserve">rojektu. W przypadku </w:t>
      </w:r>
      <w:r w:rsidRPr="00B90B32">
        <w:rPr>
          <w:rFonts w:ascii="Calibri" w:eastAsia="Calibri" w:hAnsi="Calibri" w:cs="Calibri"/>
          <w:sz w:val="24"/>
          <w:szCs w:val="24"/>
        </w:rPr>
        <w:lastRenderedPageBreak/>
        <w:t>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 xml:space="preserve">rojektu. </w:t>
      </w:r>
    </w:p>
    <w:p w14:paraId="383C0052"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5C315C">
        <w:rPr>
          <w:rFonts w:ascii="Calibri" w:eastAsia="Calibri" w:hAnsi="Calibri" w:cs="Calibri"/>
          <w:sz w:val="24"/>
          <w:szCs w:val="24"/>
        </w:rPr>
        <w:t>w 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 xml:space="preserve">, </w:t>
      </w:r>
    </w:p>
    <w:p w14:paraId="70E524AD"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 xml:space="preserve">rojektu na oficjalnej stronie internetowej Beneficjenta, jeśli ją posiada lub na jego stronach mediów społecznościowych. Opis projektu musi zawierać: </w:t>
      </w:r>
    </w:p>
    <w:p w14:paraId="21BCE75A"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 podkreślenie faktu otrzymania wsparcia finansowego z Unii Europejskiej przez zamieszczenie znaku Funduszy Europejskich, znaku barw Rzeczypospolitej 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 xml:space="preserve">cel lub cele projektu, </w:t>
      </w:r>
    </w:p>
    <w:p w14:paraId="68EDD521"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7B4395D8" w14:textId="77777777" w:rsidR="00B90B32" w:rsidRPr="00B90B32" w:rsidRDefault="00B90B32" w:rsidP="00631295">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p>
    <w:p w14:paraId="6AD880F1"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6"/>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7"/>
      </w:r>
      <w:r w:rsidRPr="00B90B32">
        <w:rPr>
          <w:rFonts w:ascii="Calibri" w:eastAsia="Calibri" w:hAnsi="Calibri"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 </w:t>
      </w:r>
    </w:p>
    <w:p w14:paraId="0ED798F6" w14:textId="77777777" w:rsidR="00B90B32" w:rsidRPr="00B90B32" w:rsidRDefault="00B90B32" w:rsidP="00D82748">
      <w:pPr>
        <w:keepNext/>
        <w:spacing w:after="60" w:line="23" w:lineRule="atLeast"/>
        <w:ind w:left="708"/>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 xml:space="preserve">nstytucji </w:t>
      </w:r>
      <w:r w:rsidRPr="00B90B32">
        <w:rPr>
          <w:rFonts w:ascii="Calibri" w:eastAsia="Calibri" w:hAnsi="Calibri" w:cs="Calibri"/>
          <w:sz w:val="24"/>
          <w:szCs w:val="24"/>
        </w:rPr>
        <w:lastRenderedPageBreak/>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10"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 xml:space="preserve">regio-poland@ec.europa.eu </w:t>
      </w:r>
    </w:p>
    <w:p w14:paraId="0013CF24"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77777777" w:rsidR="00631295"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8"/>
      </w:r>
      <w:r w:rsidRPr="00B90B32">
        <w:rPr>
          <w:rFonts w:ascii="Calibri" w:eastAsia="Calibri" w:hAnsi="Calibri" w:cs="Calibri"/>
          <w:sz w:val="24"/>
          <w:szCs w:val="24"/>
        </w:rPr>
        <w:t xml:space="preserve">  (z 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 xml:space="preserve">rojektem, </w:t>
      </w:r>
    </w:p>
    <w:p w14:paraId="0A8B4683"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9"/>
      </w:r>
    </w:p>
    <w:p w14:paraId="1C1CBA74"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w ust. 3, na co najmniej 14 dni przed wydarzeniem za pośrednictwem poczty elektronicznej 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1"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xml:space="preserve">. Informacja powinna wskazywać dane kontaktowe osób ze strony Beneficjenta zaangażowanych w wydarzenie. </w:t>
      </w:r>
    </w:p>
    <w:p w14:paraId="1529A3B9"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w:t>
      </w:r>
    </w:p>
    <w:p w14:paraId="797AB0CB"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20"/>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 i 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037A1C30"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2-5,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do </w:t>
      </w:r>
      <w:r w:rsidR="00FB295B">
        <w:rPr>
          <w:rFonts w:ascii="Calibri" w:eastAsia="Calibri" w:hAnsi="Calibri" w:cs="Calibri"/>
          <w:sz w:val="24"/>
          <w:szCs w:val="24"/>
        </w:rPr>
        <w:t>D</w:t>
      </w:r>
      <w:r w:rsidR="000D7522">
        <w:rPr>
          <w:rFonts w:ascii="Calibri" w:eastAsia="Calibri" w:hAnsi="Calibri" w:cs="Calibri"/>
          <w:sz w:val="24"/>
          <w:szCs w:val="24"/>
        </w:rPr>
        <w:t>ecyzji</w:t>
      </w:r>
      <w:r w:rsidR="004E0B2A">
        <w:rPr>
          <w:rFonts w:ascii="Calibri" w:eastAsia="Calibri" w:hAnsi="Calibri" w:cs="Calibri"/>
          <w:sz w:val="24"/>
          <w:szCs w:val="24"/>
        </w:rPr>
        <w:t xml:space="preserve"> (Wykaz pomniejszenia wartości dofinansowania projektu w 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 xml:space="preserve">Jeżeli w </w:t>
      </w:r>
      <w:r w:rsidRPr="00B90B32">
        <w:rPr>
          <w:rFonts w:ascii="Calibri" w:eastAsia="Calibri" w:hAnsi="Calibri" w:cs="Calibri"/>
          <w:sz w:val="24"/>
          <w:szCs w:val="24"/>
        </w:rPr>
        <w:lastRenderedPageBreak/>
        <w:t>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 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18F8C2D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Prawach autorskich i prawach pokrewnych (</w:t>
      </w:r>
      <w:r w:rsidR="008C6A61">
        <w:rPr>
          <w:rFonts w:ascii="Calibri" w:eastAsia="Calibri" w:hAnsi="Calibri" w:cs="Calibri"/>
          <w:sz w:val="24"/>
          <w:szCs w:val="24"/>
        </w:rPr>
        <w:t xml:space="preserve">t.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77777777" w:rsidR="00B90B32" w:rsidRPr="00B90B32" w:rsidRDefault="00B90B32" w:rsidP="00631295">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 xml:space="preserve">rojektu. </w:t>
      </w:r>
    </w:p>
    <w:p w14:paraId="50EBDCE7" w14:textId="77777777"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631295">
      <w:pPr>
        <w:keepNext/>
        <w:spacing w:after="60" w:line="23" w:lineRule="atLeast"/>
        <w:ind w:firstLine="426"/>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631295">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 kopiowanie tak powstałych egzemplarzy dowolną techniką,</w:t>
      </w:r>
    </w:p>
    <w:p w14:paraId="5C5A5D66"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w:t>
      </w:r>
      <w:r w:rsidRPr="00B90B32">
        <w:rPr>
          <w:rFonts w:ascii="Calibri" w:eastAsia="Calibri" w:hAnsi="Calibri" w:cs="Calibri"/>
          <w:sz w:val="24"/>
          <w:szCs w:val="24"/>
        </w:rPr>
        <w:lastRenderedPageBreak/>
        <w:t>udostępnianie przy wykorzystaniu wszelkich środków komunikacji (np. Internet),</w:t>
      </w:r>
    </w:p>
    <w:p w14:paraId="28E45CCA" w14:textId="77777777" w:rsidR="00B90B32" w:rsidRPr="00B90B32" w:rsidRDefault="00B90B32" w:rsidP="00631295">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77777777" w:rsidR="00B90B32" w:rsidRPr="00B90B32" w:rsidRDefault="00B90B32" w:rsidP="00631295">
      <w:pPr>
        <w:keepNext/>
        <w:spacing w:after="60" w:line="23" w:lineRule="atLeast"/>
        <w:ind w:left="709" w:hanging="283"/>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z prawem do udzielania osobom trzecim sublicencji na warunkach i polach eksploatacji, o których mowa w ust. 10. </w:t>
      </w:r>
    </w:p>
    <w:p w14:paraId="3735DF85" w14:textId="21659DFC"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652E54">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oraz w załączniku nr 10</w:t>
      </w:r>
      <w:r w:rsidR="00A1014D">
        <w:rPr>
          <w:rFonts w:ascii="Calibri" w:eastAsia="Calibri" w:hAnsi="Calibri" w:cs="Calibri"/>
          <w:sz w:val="24"/>
          <w:szCs w:val="24"/>
        </w:rPr>
        <w:t xml:space="preserve"> do </w:t>
      </w:r>
      <w:r w:rsidR="000D7522">
        <w:rPr>
          <w:rFonts w:ascii="Calibri" w:eastAsia="Calibri" w:hAnsi="Calibri" w:cs="Calibri"/>
          <w:sz w:val="24"/>
          <w:szCs w:val="24"/>
        </w:rPr>
        <w:t>decyzji</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 xml:space="preserve">„Podręcznika wnioskodawcy i 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 promocji”</w:t>
      </w:r>
      <w:r w:rsidRPr="00B90B32">
        <w:rPr>
          <w:rFonts w:ascii="Calibri" w:eastAsia="Calibri" w:hAnsi="Calibri" w:cs="Calibri"/>
          <w:sz w:val="24"/>
          <w:szCs w:val="24"/>
        </w:rPr>
        <w:t xml:space="preserve">). </w:t>
      </w:r>
    </w:p>
    <w:p w14:paraId="28CCB521" w14:textId="6AC40307" w:rsidR="00B90B32" w:rsidRPr="00B90B32"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aneksowania </w:t>
      </w:r>
      <w:r w:rsidR="000D7522">
        <w:rPr>
          <w:rFonts w:ascii="Calibri" w:eastAsia="Calibri" w:hAnsi="Calibri" w:cs="Calibri"/>
          <w:sz w:val="24"/>
          <w:szCs w:val="24"/>
        </w:rPr>
        <w:t>decyzji</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D82748" w:rsidRDefault="00B90B32" w:rsidP="00631295">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21"/>
      </w:r>
    </w:p>
    <w:p w14:paraId="4696FB6D" w14:textId="77777777" w:rsidR="00B03D21" w:rsidRPr="00E50BFA" w:rsidRDefault="00B03D21" w:rsidP="00F02481">
      <w:pPr>
        <w:tabs>
          <w:tab w:val="left" w:pos="357"/>
        </w:tabs>
        <w:spacing w:after="60" w:line="23" w:lineRule="atLeast"/>
        <w:rPr>
          <w:rFonts w:ascii="Calibri" w:eastAsia="Calibri" w:hAnsi="Calibri" w:cs="Calibri"/>
          <w:b/>
          <w:i/>
          <w:sz w:val="24"/>
          <w:szCs w:val="24"/>
        </w:rPr>
      </w:pPr>
    </w:p>
    <w:p w14:paraId="293857C5"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F02481">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F02481">
      <w:pPr>
        <w:numPr>
          <w:ilvl w:val="0"/>
          <w:numId w:val="28"/>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22"/>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77777777" w:rsidR="00A77FA9" w:rsidRDefault="00A77FA9" w:rsidP="0016531D">
      <w:pPr>
        <w:pStyle w:val="Akapitzlist"/>
        <w:numPr>
          <w:ilvl w:val="0"/>
          <w:numId w:val="65"/>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nie wpłynęłyby na wynik oceny projektu w sposób, który skutkowałby negatywną oceną projektu, albo </w:t>
      </w:r>
    </w:p>
    <w:p w14:paraId="2D6D984C" w14:textId="77777777" w:rsidR="00A77FA9" w:rsidRPr="0016531D" w:rsidRDefault="00A77FA9" w:rsidP="0016531D">
      <w:pPr>
        <w:pStyle w:val="Akapitzlist"/>
        <w:numPr>
          <w:ilvl w:val="0"/>
          <w:numId w:val="65"/>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7A8CCDEF" w:rsidR="009307A6" w:rsidRPr="0016531D" w:rsidRDefault="00A77FA9" w:rsidP="0016531D">
      <w:pPr>
        <w:pStyle w:val="Akapitzlist"/>
        <w:numPr>
          <w:ilvl w:val="0"/>
          <w:numId w:val="67"/>
        </w:numPr>
        <w:autoSpaceDE w:val="0"/>
        <w:autoSpaceDN w:val="0"/>
        <w:adjustRightInd w:val="0"/>
        <w:spacing w:line="23" w:lineRule="atLeast"/>
        <w:ind w:left="284"/>
        <w:rPr>
          <w:rFonts w:ascii="Calibri" w:eastAsia="Calibri" w:hAnsi="Calibri" w:cs="Arial"/>
        </w:rPr>
      </w:pPr>
      <w:r>
        <w:rPr>
          <w:rFonts w:ascii="Calibri" w:eastAsia="Calibri" w:hAnsi="Calibri" w:cs="Calibri"/>
        </w:rPr>
        <w:t xml:space="preserve"> 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785F20">
        <w:rPr>
          <w:rFonts w:ascii="Calibri" w:eastAsia="Calibri" w:hAnsi="Calibri" w:cs="Arial"/>
        </w:rPr>
        <w:t>Decyzji</w:t>
      </w:r>
      <w:r w:rsidR="00785F20" w:rsidRPr="0016531D">
        <w:rPr>
          <w:rFonts w:ascii="Calibri" w:eastAsia="Calibri" w:hAnsi="Calibri" w:cs="Arial"/>
        </w:rPr>
        <w:t xml:space="preserve"> </w:t>
      </w:r>
      <w:r w:rsidR="009307A6" w:rsidRPr="0016531D">
        <w:rPr>
          <w:rFonts w:ascii="Calibri" w:eastAsia="Calibri" w:hAnsi="Calibri" w:cs="Arial"/>
        </w:rPr>
        <w:t>decyduje Instytucja Zarządzająca.</w:t>
      </w:r>
    </w:p>
    <w:p w14:paraId="05087371" w14:textId="3A1EC40B"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0D7522">
        <w:rPr>
          <w:rFonts w:ascii="Calibri" w:eastAsia="Calibri" w:hAnsi="Calibri" w:cs="Arial"/>
          <w:sz w:val="24"/>
          <w:szCs w:val="24"/>
        </w:rPr>
        <w:t>Decyzji</w:t>
      </w:r>
      <w:r w:rsidRPr="00E50BFA">
        <w:rPr>
          <w:rFonts w:ascii="Calibri" w:eastAsia="Calibri" w:hAnsi="Calibri" w:cs="Arial"/>
          <w:sz w:val="24"/>
          <w:szCs w:val="24"/>
        </w:rPr>
        <w:t>.</w:t>
      </w:r>
    </w:p>
    <w:p w14:paraId="30415E70" w14:textId="77777777"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r w:rsidRPr="00E50BFA">
        <w:rPr>
          <w:rFonts w:ascii="Calibri" w:eastAsia="Calibri" w:hAnsi="Calibri" w:cs="Arial"/>
          <w:sz w:val="24"/>
          <w:szCs w:val="24"/>
        </w:rPr>
        <w:t xml:space="preserve"> </w:t>
      </w:r>
    </w:p>
    <w:p w14:paraId="56D0C4DB" w14:textId="77777777"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 xml:space="preserve">w wydatkach kwalifikowanych. </w:t>
      </w:r>
    </w:p>
    <w:p w14:paraId="221CDB0E" w14:textId="77777777"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lastRenderedPageBreak/>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r w:rsidRPr="00E50BFA">
        <w:rPr>
          <w:rFonts w:ascii="Calibri" w:eastAsia="Calibri" w:hAnsi="Calibri" w:cs="Arial"/>
          <w:sz w:val="24"/>
          <w:szCs w:val="24"/>
        </w:rPr>
        <w:t xml:space="preserve"> </w:t>
      </w:r>
    </w:p>
    <w:p w14:paraId="480C653A" w14:textId="77777777"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 xml:space="preserve">ustalenia ostatecznej wartości wydatków kwalifikowalnych projektu. </w:t>
      </w:r>
    </w:p>
    <w:p w14:paraId="1E94444E" w14:textId="77777777" w:rsidR="009307A6"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 xml:space="preserve">artnerów.  </w:t>
      </w:r>
    </w:p>
    <w:p w14:paraId="390D1CD5" w14:textId="77777777" w:rsidR="003B505B" w:rsidRPr="0016531D" w:rsidRDefault="003B505B" w:rsidP="00102ECC">
      <w:pPr>
        <w:numPr>
          <w:ilvl w:val="0"/>
          <w:numId w:val="81"/>
        </w:numPr>
        <w:autoSpaceDE w:val="0"/>
        <w:autoSpaceDN w:val="0"/>
        <w:adjustRightInd w:val="0"/>
        <w:spacing w:after="0" w:line="23" w:lineRule="atLeast"/>
        <w:ind w:left="284" w:hanging="284"/>
        <w:rPr>
          <w:rFonts w:ascii="Calibri" w:eastAsia="Calibri" w:hAnsi="Calibri" w:cs="Arial"/>
          <w:sz w:val="24"/>
          <w:szCs w:val="24"/>
        </w:rPr>
      </w:pPr>
      <w:r>
        <w:rPr>
          <w:rFonts w:ascii="Calibri" w:eastAsia="Calibri" w:hAnsi="Calibri" w:cs="Arial"/>
          <w:sz w:val="24"/>
          <w:szCs w:val="24"/>
        </w:rPr>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52175DEF" w:rsidR="005B30C5" w:rsidRPr="00E50BFA" w:rsidRDefault="009307A6" w:rsidP="00102ECC">
      <w:pPr>
        <w:numPr>
          <w:ilvl w:val="0"/>
          <w:numId w:val="81"/>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785F20">
        <w:rPr>
          <w:rFonts w:ascii="Calibri" w:eastAsia="Times New Roman" w:hAnsi="Calibri" w:cs="Times New Roman"/>
          <w:sz w:val="24"/>
          <w:szCs w:val="24"/>
          <w:lang w:eastAsia="ar-SA"/>
        </w:rPr>
        <w:t>przyjęciu</w:t>
      </w:r>
      <w:r w:rsidR="00785F20" w:rsidRPr="00E50BFA">
        <w:rPr>
          <w:rFonts w:ascii="Calibri" w:eastAsia="Times New Roman" w:hAnsi="Calibri" w:cs="Times New Roman"/>
          <w:sz w:val="24"/>
          <w:szCs w:val="24"/>
          <w:lang w:eastAsia="ar-SA"/>
        </w:rPr>
        <w:t xml:space="preserve"> </w:t>
      </w:r>
      <w:r w:rsidR="00785F20">
        <w:rPr>
          <w:rFonts w:ascii="Calibri" w:eastAsia="Times New Roman" w:hAnsi="Calibri" w:cs="Times New Roman"/>
          <w:sz w:val="24"/>
          <w:szCs w:val="24"/>
          <w:lang w:eastAsia="ar-SA"/>
        </w:rPr>
        <w:t>Decyzji</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662398">
        <w:rPr>
          <w:rFonts w:ascii="Calibri" w:eastAsia="Times New Roman" w:hAnsi="Calibri" w:cs="Times New Roman"/>
          <w:sz w:val="24"/>
          <w:szCs w:val="24"/>
          <w:lang w:eastAsia="ar-SA"/>
        </w:rPr>
        <w:t>Decyzji</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Pr="00E50BFA">
        <w:rPr>
          <w:rFonts w:ascii="Calibri" w:eastAsia="Calibri" w:hAnsi="Calibri" w:cs="Calibri"/>
          <w:sz w:val="24"/>
          <w:szCs w:val="24"/>
        </w:rPr>
        <w:t>§</w:t>
      </w:r>
      <w:r w:rsidRPr="00E50BFA">
        <w:rPr>
          <w:rFonts w:ascii="Calibri" w:eastAsia="Times New Roman" w:hAnsi="Calibri" w:cs="Times New Roman"/>
          <w:sz w:val="24"/>
          <w:szCs w:val="24"/>
          <w:lang w:eastAsia="ar-SA"/>
        </w:rPr>
        <w:t xml:space="preserve"> 4 ust. 1.  </w:t>
      </w:r>
    </w:p>
    <w:p w14:paraId="7C4E85DB" w14:textId="2B7AB065" w:rsidR="00446992" w:rsidRPr="005B30C5" w:rsidRDefault="00446992" w:rsidP="00102ECC">
      <w:pPr>
        <w:numPr>
          <w:ilvl w:val="0"/>
          <w:numId w:val="81"/>
        </w:numPr>
        <w:autoSpaceDE w:val="0"/>
        <w:autoSpaceDN w:val="0"/>
        <w:adjustRightInd w:val="0"/>
        <w:spacing w:after="0" w:line="276" w:lineRule="auto"/>
        <w:ind w:left="360"/>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785F20">
        <w:rPr>
          <w:rFonts w:ascii="Calibri" w:eastAsia="Calibri" w:hAnsi="Calibri" w:cs="Times New Roman"/>
          <w:sz w:val="24"/>
          <w:szCs w:val="24"/>
        </w:rPr>
        <w:t>Decyzji</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akceptacji Instytucji Zarządzającej na dokonanie ww. zmian może skutkować </w:t>
      </w:r>
      <w:r w:rsidRPr="005B30C5">
        <w:rPr>
          <w:rFonts w:ascii="Calibri" w:eastAsia="Calibri" w:hAnsi="Calibri" w:cs="Times New Roman"/>
          <w:sz w:val="24"/>
          <w:szCs w:val="24"/>
        </w:rPr>
        <w:t xml:space="preserve">rozwiązaniem </w:t>
      </w:r>
      <w:r w:rsidR="00785F20">
        <w:rPr>
          <w:rFonts w:ascii="Calibri" w:eastAsia="Calibri" w:hAnsi="Calibri" w:cs="Times New Roman"/>
          <w:sz w:val="24"/>
          <w:szCs w:val="24"/>
        </w:rPr>
        <w:t>Decyzji</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6B72303F" w14:textId="77777777" w:rsidR="009307A6" w:rsidRPr="00E50BFA" w:rsidRDefault="009307A6" w:rsidP="00F02481">
      <w:pPr>
        <w:spacing w:after="60" w:line="23" w:lineRule="atLeast"/>
        <w:rPr>
          <w:rFonts w:ascii="Calibri" w:eastAsia="Calibri" w:hAnsi="Calibri" w:cs="Calibri"/>
          <w:sz w:val="24"/>
          <w:szCs w:val="24"/>
        </w:rPr>
      </w:pPr>
    </w:p>
    <w:p w14:paraId="16B1CD50" w14:textId="77777777" w:rsidR="009307A6" w:rsidRPr="00E50BFA" w:rsidRDefault="00E437CA" w:rsidP="00F02481">
      <w:pPr>
        <w:tabs>
          <w:tab w:val="left" w:pos="360"/>
        </w:tabs>
        <w:suppressAutoHyphens/>
        <w:autoSpaceDE w:val="0"/>
        <w:spacing w:after="60" w:line="23" w:lineRule="atLeast"/>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F02481">
      <w:pPr>
        <w:suppressAutoHyphens/>
        <w:spacing w:after="60" w:line="23" w:lineRule="atLeast"/>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77777777"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 xml:space="preserve">.  </w:t>
      </w:r>
    </w:p>
    <w:p w14:paraId="61094D68" w14:textId="77777777"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3AF300F0"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0D7522">
        <w:rPr>
          <w:rFonts w:ascii="Calibri" w:eastAsia="Calibri" w:hAnsi="Calibri" w:cs="Times New Roman"/>
          <w:sz w:val="24"/>
          <w:szCs w:val="24"/>
        </w:rPr>
        <w:t>Decyzji</w:t>
      </w:r>
      <w:r w:rsidRPr="006343BA">
        <w:rPr>
          <w:rFonts w:ascii="Calibri" w:eastAsia="Calibri" w:hAnsi="Calibri" w:cs="Times New Roman"/>
          <w:sz w:val="24"/>
          <w:szCs w:val="24"/>
        </w:rPr>
        <w:t xml:space="preserve"> </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dyskryminujących, w tym nie ustanowiła jakichkolwiek aktów prawa miejscowego, </w:t>
      </w:r>
      <w:r w:rsidRPr="006343BA">
        <w:rPr>
          <w:rFonts w:ascii="Calibri" w:eastAsia="Calibri" w:hAnsi="Calibri" w:cs="Times New Roman"/>
          <w:sz w:val="24"/>
          <w:szCs w:val="24"/>
        </w:rPr>
        <w:lastRenderedPageBreak/>
        <w:t xml:space="preserve">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3324135E" w14:textId="15B9BC53" w:rsidR="00C60EF3" w:rsidRPr="006343BA" w:rsidRDefault="00C60EF3" w:rsidP="006343BA">
      <w:pPr>
        <w:numPr>
          <w:ilvl w:val="0"/>
          <w:numId w:val="76"/>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0D7522">
        <w:rPr>
          <w:rFonts w:ascii="Calibri" w:eastAsia="Calibri" w:hAnsi="Calibri" w:cs="Times New Roman"/>
          <w:sz w:val="24"/>
          <w:szCs w:val="24"/>
        </w:rPr>
        <w:t>Decyzją</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3A030B">
        <w:rPr>
          <w:rFonts w:ascii="Calibri" w:eastAsia="Calibri" w:hAnsi="Calibri" w:cs="Times New Roman"/>
          <w:sz w:val="24"/>
          <w:szCs w:val="24"/>
        </w:rPr>
        <w:t>Decyzji</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0A07CDA0" w14:textId="77777777" w:rsidR="00C60EF3" w:rsidRPr="006343BA" w:rsidRDefault="00C60EF3" w:rsidP="006343BA">
      <w:pPr>
        <w:spacing w:after="0" w:line="256" w:lineRule="auto"/>
        <w:ind w:left="567" w:hanging="425"/>
        <w:contextualSpacing/>
        <w:jc w:val="both"/>
        <w:rPr>
          <w:rFonts w:ascii="Calibri" w:eastAsia="Calibri" w:hAnsi="Calibri" w:cs="Times New Roman"/>
          <w:sz w:val="24"/>
          <w:szCs w:val="24"/>
        </w:rPr>
      </w:pPr>
    </w:p>
    <w:p w14:paraId="686829BF" w14:textId="77777777" w:rsidR="00C60EF3" w:rsidRPr="006343BA" w:rsidRDefault="00C60EF3" w:rsidP="006343BA">
      <w:pPr>
        <w:numPr>
          <w:ilvl w:val="0"/>
          <w:numId w:val="76"/>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o 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21613C01" w:rsidR="00C60EF3"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3A030B">
        <w:rPr>
          <w:rFonts w:ascii="Calibri" w:eastAsia="Calibri" w:hAnsi="Calibri" w:cs="Times New Roman"/>
          <w:sz w:val="24"/>
          <w:szCs w:val="24"/>
        </w:rPr>
        <w:t>decyzji</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77777777" w:rsidR="00AA03D4" w:rsidRPr="006343BA" w:rsidRDefault="00C60EF3" w:rsidP="006343BA">
      <w:pPr>
        <w:numPr>
          <w:ilvl w:val="0"/>
          <w:numId w:val="76"/>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27DA2D8A" w14:textId="77777777" w:rsidR="00D517A7" w:rsidRPr="006343BA" w:rsidRDefault="00C60EF3" w:rsidP="006343BA">
      <w:pPr>
        <w:numPr>
          <w:ilvl w:val="0"/>
          <w:numId w:val="76"/>
        </w:numPr>
        <w:spacing w:line="256" w:lineRule="auto"/>
        <w:ind w:left="567" w:hanging="425"/>
        <w:jc w:val="both"/>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zasad równościowych w ramach funduszy unijnych na lata 2021-2027 </w:t>
      </w:r>
      <w:r w:rsidRPr="006343BA">
        <w:rPr>
          <w:rFonts w:ascii="Calibri" w:eastAsia="Calibri" w:hAnsi="Calibri" w:cs="Times New Roman"/>
          <w:sz w:val="24"/>
          <w:szCs w:val="24"/>
        </w:rPr>
        <w:t xml:space="preserve">lub uchylania się </w:t>
      </w:r>
      <w:r w:rsidRPr="006343BA">
        <w:rPr>
          <w:rFonts w:ascii="Calibri" w:eastAsia="Calibri" w:hAnsi="Calibri" w:cs="Times New Roman"/>
          <w:sz w:val="24"/>
          <w:szCs w:val="24"/>
        </w:rPr>
        <w:lastRenderedPageBreak/>
        <w:t xml:space="preserve">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2D8E19AA"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Rozwiązanie </w:t>
      </w:r>
      <w:r w:rsidR="003A030B">
        <w:rPr>
          <w:rFonts w:ascii="Calibri" w:eastAsia="Calibri" w:hAnsi="Calibri" w:cs="Calibri"/>
          <w:b/>
          <w:sz w:val="24"/>
          <w:szCs w:val="24"/>
        </w:rPr>
        <w:t>Decyzji</w:t>
      </w:r>
    </w:p>
    <w:p w14:paraId="5C9AF40C"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27</w:t>
      </w:r>
    </w:p>
    <w:p w14:paraId="3F915B95" w14:textId="06D21760" w:rsidR="009307A6" w:rsidRPr="00E50BFA" w:rsidRDefault="009307A6" w:rsidP="00F02481">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3A030B">
        <w:rPr>
          <w:rFonts w:ascii="Calibri" w:eastAsia="Calibri" w:hAnsi="Calibri" w:cs="Calibri"/>
          <w:sz w:val="24"/>
          <w:szCs w:val="24"/>
        </w:rPr>
        <w:t>Decyzji</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142AE413"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3A030B">
        <w:rPr>
          <w:rFonts w:ascii="Calibri" w:eastAsia="Calibri" w:hAnsi="Calibri" w:cs="Calibri"/>
          <w:sz w:val="24"/>
          <w:szCs w:val="24"/>
        </w:rPr>
        <w:t>decyzją</w:t>
      </w:r>
      <w:r w:rsidRPr="00E50BFA">
        <w:rPr>
          <w:rFonts w:ascii="Calibri" w:eastAsia="Calibri" w:hAnsi="Calibri" w:cs="Calibri"/>
          <w:sz w:val="24"/>
          <w:szCs w:val="24"/>
        </w:rPr>
        <w:t>;</w:t>
      </w:r>
    </w:p>
    <w:p w14:paraId="4D8C6C8D" w14:textId="515A7407"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662398" w:rsidRPr="00E50BFA">
        <w:rPr>
          <w:rFonts w:ascii="Calibri" w:eastAsia="Calibri" w:hAnsi="Calibri" w:cs="Calibri"/>
          <w:sz w:val="24"/>
          <w:szCs w:val="24"/>
        </w:rPr>
        <w:t>ramach decyzji</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698B7432" w:rsidR="009307A6" w:rsidRPr="00E50BFA" w:rsidRDefault="00662398"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 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22C36697" w:rsidR="009307A6" w:rsidRPr="00E50BFA" w:rsidRDefault="009307A6" w:rsidP="00F02481">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3A030B">
        <w:rPr>
          <w:rFonts w:ascii="Calibri" w:eastAsia="Calibri" w:hAnsi="Calibri" w:cs="Calibri"/>
          <w:sz w:val="24"/>
          <w:szCs w:val="24"/>
        </w:rPr>
        <w:t>Decyzji</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2E428980" w:rsidR="009307A6" w:rsidRPr="00E50BFA" w:rsidRDefault="009307A6" w:rsidP="00F02481">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r w:rsidR="003A030B">
        <w:rPr>
          <w:rFonts w:ascii="Calibri" w:eastAsia="Calibri" w:hAnsi="Calibri" w:cs="Calibri"/>
          <w:sz w:val="24"/>
          <w:szCs w:val="24"/>
        </w:rPr>
        <w:t>Decyzję</w:t>
      </w:r>
      <w:r w:rsidRPr="00E50BFA">
        <w:rPr>
          <w:rFonts w:ascii="Calibri" w:eastAsia="Calibri" w:hAnsi="Calibri" w:cs="Calibri"/>
          <w:sz w:val="24"/>
          <w:szCs w:val="24"/>
        </w:rPr>
        <w:t xml:space="preserve"> z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6DD9E5DF"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3A030B">
        <w:rPr>
          <w:rFonts w:ascii="Calibri" w:eastAsia="Calibri" w:hAnsi="Calibri" w:cs="Calibri"/>
          <w:sz w:val="24"/>
          <w:szCs w:val="24"/>
        </w:rPr>
        <w:t>decyzją</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3A030B">
        <w:rPr>
          <w:rFonts w:ascii="Calibri" w:eastAsia="Calibri" w:hAnsi="Calibri" w:cs="Times New Roman"/>
          <w:sz w:val="24"/>
          <w:szCs w:val="24"/>
        </w:rPr>
        <w:t>decyzji</w:t>
      </w:r>
      <w:r w:rsidRPr="00E50BFA">
        <w:rPr>
          <w:rFonts w:ascii="Calibri" w:eastAsia="Calibri" w:hAnsi="Calibri" w:cs="Times New Roman"/>
          <w:sz w:val="24"/>
          <w:szCs w:val="24"/>
        </w:rPr>
        <w:t xml:space="preserve"> w okresie jej obowiązywania;</w:t>
      </w:r>
    </w:p>
    <w:p w14:paraId="3175B6C0" w14:textId="77777777"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6C36FA43"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3A030B">
        <w:rPr>
          <w:rFonts w:ascii="Calibri" w:eastAsia="Calibri" w:hAnsi="Calibri" w:cs="Calibri"/>
          <w:sz w:val="24"/>
          <w:szCs w:val="24"/>
        </w:rPr>
        <w:t>decyzji</w:t>
      </w:r>
      <w:r w:rsidRPr="00E50BFA">
        <w:rPr>
          <w:rFonts w:ascii="Calibri" w:eastAsia="Calibri" w:hAnsi="Calibri" w:cs="Calibri"/>
          <w:sz w:val="24"/>
          <w:szCs w:val="24"/>
        </w:rPr>
        <w:t>;</w:t>
      </w:r>
    </w:p>
    <w:p w14:paraId="2CC025E0" w14:textId="27F4F208"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przedkłada zgodnie z </w:t>
      </w:r>
      <w:r w:rsidR="003A030B">
        <w:rPr>
          <w:rFonts w:ascii="Calibri" w:eastAsia="Calibri" w:hAnsi="Calibri" w:cs="Calibri"/>
          <w:sz w:val="24"/>
          <w:szCs w:val="24"/>
        </w:rPr>
        <w:t>decyzją</w:t>
      </w:r>
      <w:r w:rsidRPr="00E50BFA">
        <w:rPr>
          <w:rFonts w:ascii="Calibri" w:eastAsia="Calibri" w:hAnsi="Calibri" w:cs="Calibri"/>
          <w:sz w:val="24"/>
          <w:szCs w:val="24"/>
        </w:rPr>
        <w:t xml:space="preserve"> wniosków o płatność;</w:t>
      </w:r>
    </w:p>
    <w:p w14:paraId="6279CC2D" w14:textId="77777777" w:rsidR="009307A6" w:rsidRPr="00E50BFA" w:rsidRDefault="009307A6" w:rsidP="00F02481">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17B4E7D7" w:rsidR="009307A6" w:rsidRPr="00E50BFA" w:rsidRDefault="009307A6" w:rsidP="007A1C53">
      <w:pPr>
        <w:tabs>
          <w:tab w:val="left" w:pos="284"/>
        </w:tabs>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3A030B">
        <w:rPr>
          <w:rFonts w:ascii="Calibri" w:eastAsia="Calibri" w:hAnsi="Calibri" w:cs="Calibri"/>
          <w:sz w:val="24"/>
          <w:szCs w:val="24"/>
        </w:rPr>
        <w:t>Decyzja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FA7873">
        <w:rPr>
          <w:rFonts w:ascii="Calibri" w:eastAsia="Calibri" w:hAnsi="Calibri" w:cs="Calibri"/>
          <w:sz w:val="24"/>
          <w:szCs w:val="24"/>
        </w:rPr>
        <w:t>Decyzji</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FA7873">
        <w:rPr>
          <w:rFonts w:ascii="Calibri" w:eastAsia="Calibri" w:hAnsi="Calibri" w:cs="Calibri"/>
          <w:sz w:val="24"/>
          <w:szCs w:val="24"/>
        </w:rPr>
        <w:t>Decyzji</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F02481">
      <w:pPr>
        <w:spacing w:after="60" w:line="23" w:lineRule="atLeast"/>
        <w:rPr>
          <w:rFonts w:ascii="Calibri" w:eastAsia="Calibri" w:hAnsi="Calibri" w:cs="Calibri"/>
          <w:sz w:val="24"/>
          <w:szCs w:val="24"/>
        </w:rPr>
      </w:pPr>
    </w:p>
    <w:p w14:paraId="4A23755B" w14:textId="77777777" w:rsidR="009307A6" w:rsidRPr="00E50BFA" w:rsidRDefault="009307A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28</w:t>
      </w:r>
    </w:p>
    <w:p w14:paraId="4D5A0F81" w14:textId="6B4E2DE6" w:rsidR="009307A6" w:rsidRPr="00E50BFA" w:rsidRDefault="009307A6" w:rsidP="00F02481">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3A030B">
        <w:rPr>
          <w:rFonts w:ascii="Calibri" w:eastAsia="Calibri" w:hAnsi="Calibri" w:cs="Calibri"/>
          <w:sz w:val="24"/>
          <w:szCs w:val="24"/>
        </w:rPr>
        <w:t>decyzji</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3A030B">
        <w:rPr>
          <w:rFonts w:ascii="Calibri" w:eastAsia="Calibri" w:hAnsi="Calibri" w:cs="Calibri"/>
          <w:sz w:val="24"/>
          <w:szCs w:val="24"/>
        </w:rPr>
        <w:t>decyzji</w:t>
      </w:r>
      <w:r w:rsidR="00345763">
        <w:rPr>
          <w:rFonts w:ascii="Calibri" w:eastAsia="Calibri" w:hAnsi="Calibri" w:cs="Calibri"/>
          <w:sz w:val="24"/>
          <w:szCs w:val="24"/>
        </w:rPr>
        <w:t xml:space="preserve"> i wzywającym do zwrotu dofinansowania</w:t>
      </w:r>
    </w:p>
    <w:p w14:paraId="1311B3D7" w14:textId="78FB5550" w:rsidR="009307A6" w:rsidRPr="00E50BFA" w:rsidRDefault="009307A6" w:rsidP="00F02481">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3A030B">
        <w:rPr>
          <w:rFonts w:ascii="Calibri" w:eastAsia="Calibri" w:hAnsi="Calibri" w:cs="Calibri"/>
          <w:sz w:val="24"/>
          <w:szCs w:val="24"/>
        </w:rPr>
        <w:t>Decyzji</w:t>
      </w:r>
      <w:r w:rsidRPr="00E50BFA">
        <w:rPr>
          <w:rFonts w:ascii="Calibri" w:eastAsia="Calibri" w:hAnsi="Calibri" w:cs="Calibri"/>
          <w:sz w:val="24"/>
          <w:szCs w:val="24"/>
        </w:rPr>
        <w:t>.</w:t>
      </w:r>
    </w:p>
    <w:p w14:paraId="292CE8C4" w14:textId="77777777" w:rsidR="009307A6" w:rsidRPr="00E50BFA" w:rsidRDefault="009307A6" w:rsidP="00F02481">
      <w:pPr>
        <w:keepNext/>
        <w:spacing w:after="60" w:line="23" w:lineRule="atLeast"/>
        <w:rPr>
          <w:rFonts w:ascii="Calibri" w:eastAsia="Calibri" w:hAnsi="Calibri" w:cs="Calibri"/>
          <w:b/>
          <w:sz w:val="24"/>
          <w:szCs w:val="24"/>
        </w:rPr>
      </w:pPr>
    </w:p>
    <w:p w14:paraId="3AEA80BE"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F02481">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29</w:t>
      </w:r>
    </w:p>
    <w:p w14:paraId="7E5455F2" w14:textId="45E2A12C" w:rsidR="009307A6" w:rsidRPr="00E50BFA" w:rsidRDefault="009307A6"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3A030B">
        <w:rPr>
          <w:rFonts w:ascii="Calibri" w:eastAsia="Calibri" w:hAnsi="Calibri" w:cs="Calibri"/>
          <w:sz w:val="24"/>
          <w:szCs w:val="24"/>
        </w:rPr>
        <w:t>decyzji</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 xml:space="preserve">umowy/porozumienia o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4B3D6FB8" w:rsidR="009307A6" w:rsidRPr="00C56532" w:rsidRDefault="009307A6"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FB295B">
        <w:rPr>
          <w:rFonts w:ascii="Calibri" w:eastAsia="Calibri" w:hAnsi="Calibri" w:cs="Calibri"/>
          <w:sz w:val="24"/>
          <w:szCs w:val="24"/>
        </w:rPr>
        <w:t>D</w:t>
      </w:r>
      <w:r w:rsidR="008C6A61">
        <w:rPr>
          <w:rFonts w:ascii="Calibri" w:eastAsia="Calibri" w:hAnsi="Calibri" w:cs="Calibri"/>
          <w:sz w:val="24"/>
          <w:szCs w:val="24"/>
        </w:rPr>
        <w:t>ecyzji</w:t>
      </w:r>
      <w:r w:rsidR="00674330">
        <w:rPr>
          <w:rFonts w:ascii="Calibri" w:eastAsia="Calibri" w:hAnsi="Calibri" w:cs="Calibri"/>
          <w:sz w:val="24"/>
          <w:szCs w:val="24"/>
        </w:rPr>
        <w:t>.</w:t>
      </w:r>
      <w:r w:rsidR="0070289A" w:rsidRPr="00E50BFA">
        <w:rPr>
          <w:rFonts w:ascii="Calibri" w:eastAsia="Calibri" w:hAnsi="Calibri" w:cs="Calibri"/>
          <w:iCs/>
          <w:sz w:val="24"/>
          <w:szCs w:val="24"/>
        </w:rPr>
        <w:t xml:space="preserve"> </w:t>
      </w:r>
    </w:p>
    <w:p w14:paraId="280FB834" w14:textId="504A178F" w:rsidR="00C56532" w:rsidRPr="00315CD3" w:rsidRDefault="00C56532" w:rsidP="00F02481">
      <w:pPr>
        <w:numPr>
          <w:ilvl w:val="0"/>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iCs/>
          <w:sz w:val="24"/>
          <w:szCs w:val="24"/>
        </w:rPr>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FB295B">
        <w:rPr>
          <w:rFonts w:ascii="Calibri" w:eastAsia="Calibri" w:hAnsi="Calibri" w:cs="Calibri"/>
          <w:iCs/>
          <w:sz w:val="24"/>
          <w:szCs w:val="24"/>
        </w:rPr>
        <w:t>D</w:t>
      </w:r>
      <w:r w:rsidR="003A030B">
        <w:rPr>
          <w:rFonts w:ascii="Calibri" w:eastAsia="Calibri" w:hAnsi="Calibri" w:cs="Calibri"/>
          <w:iCs/>
          <w:sz w:val="24"/>
          <w:szCs w:val="24"/>
        </w:rPr>
        <w:t>ecyzji</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FB295B">
        <w:rPr>
          <w:rFonts w:ascii="Calibri" w:eastAsia="Calibri" w:hAnsi="Calibri" w:cs="Calibri"/>
          <w:iCs/>
          <w:sz w:val="24"/>
          <w:szCs w:val="24"/>
        </w:rPr>
        <w:t>D</w:t>
      </w:r>
      <w:r w:rsidR="003A030B">
        <w:rPr>
          <w:rFonts w:ascii="Calibri" w:eastAsia="Calibri" w:hAnsi="Calibri" w:cs="Calibri"/>
          <w:iCs/>
          <w:sz w:val="24"/>
          <w:szCs w:val="24"/>
        </w:rPr>
        <w:t>ecyzji</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w zakresie składanych dokumentów, z wyłączeniem terminu na złożenie wniosku rozliczającego zaliczkę, o którym mowa w § 9 ust. 3.</w:t>
      </w:r>
    </w:p>
    <w:p w14:paraId="7E1A748F" w14:textId="77777777" w:rsidR="009307A6" w:rsidRPr="00E50BFA" w:rsidRDefault="009307A6" w:rsidP="00F02481">
      <w:pPr>
        <w:autoSpaceDE w:val="0"/>
        <w:autoSpaceDN w:val="0"/>
        <w:adjustRightInd w:val="0"/>
        <w:spacing w:after="0" w:line="23" w:lineRule="atLeast"/>
        <w:rPr>
          <w:rFonts w:ascii="Calibri" w:eastAsia="Calibri" w:hAnsi="Calibri" w:cs="Calibri"/>
          <w:sz w:val="24"/>
          <w:szCs w:val="24"/>
        </w:rPr>
      </w:pPr>
    </w:p>
    <w:p w14:paraId="57F691B3" w14:textId="77777777" w:rsidR="00931246" w:rsidRPr="00E50BFA" w:rsidRDefault="00931246" w:rsidP="00F02481">
      <w:pPr>
        <w:spacing w:after="60" w:line="23" w:lineRule="atLeast"/>
        <w:rPr>
          <w:rFonts w:ascii="Calibri" w:eastAsia="Calibri" w:hAnsi="Calibri" w:cs="Calibri"/>
          <w:sz w:val="24"/>
          <w:szCs w:val="24"/>
        </w:rPr>
      </w:pPr>
    </w:p>
    <w:p w14:paraId="294074B1" w14:textId="77777777" w:rsidR="009307A6" w:rsidRPr="00E50BFA" w:rsidRDefault="009307A6" w:rsidP="00F02481">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 30</w:t>
      </w:r>
    </w:p>
    <w:p w14:paraId="28C97D06" w14:textId="49AA56B3" w:rsidR="009307A6" w:rsidRPr="00E50BFA" w:rsidRDefault="009307A6" w:rsidP="00F02481">
      <w:p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FB295B">
        <w:rPr>
          <w:rFonts w:ascii="Calibri" w:eastAsia="Calibri" w:hAnsi="Calibri" w:cs="Calibri"/>
          <w:sz w:val="24"/>
          <w:szCs w:val="24"/>
        </w:rPr>
        <w:t>D</w:t>
      </w:r>
      <w:r w:rsidR="003A030B">
        <w:rPr>
          <w:rFonts w:ascii="Calibri" w:eastAsia="Calibri" w:hAnsi="Calibri" w:cs="Calibri"/>
          <w:sz w:val="24"/>
          <w:szCs w:val="24"/>
        </w:rPr>
        <w:t>ecyzją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77777777" w:rsidR="009307A6" w:rsidRPr="00E50BFA" w:rsidRDefault="009C3B7E"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 xml:space="preserve">ozporządzenie ogólne, </w:t>
      </w:r>
    </w:p>
    <w:p w14:paraId="01569588"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 xml:space="preserve">Parlamentu Europejskiego i Rady (UE) 2021/1058 z dnia 24 czerwca 2021 r. w sprawie Europejskiego Funduszu Rozwoju Regionalnego i Funduszu Spójności, </w:t>
      </w:r>
    </w:p>
    <w:p w14:paraId="71B32D0A" w14:textId="77777777" w:rsidR="009307A6" w:rsidRPr="00E50BFA" w:rsidRDefault="009307A6" w:rsidP="004D75A5">
      <w:pPr>
        <w:numPr>
          <w:ilvl w:val="1"/>
          <w:numId w:val="32"/>
        </w:numPr>
        <w:tabs>
          <w:tab w:val="clear" w:pos="1440"/>
        </w:tabs>
        <w:autoSpaceDE w:val="0"/>
        <w:autoSpaceDN w:val="0"/>
        <w:adjustRightInd w:val="0"/>
        <w:spacing w:after="0" w:line="23" w:lineRule="atLeast"/>
        <w:ind w:left="426" w:hanging="426"/>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proofErr w:type="spellStart"/>
      <w:r w:rsidR="00C544B5" w:rsidRPr="00C544B5">
        <w:rPr>
          <w:rFonts w:cs="Calibri"/>
          <w:sz w:val="24"/>
          <w:szCs w:val="24"/>
        </w:rPr>
        <w:t>t.j</w:t>
      </w:r>
      <w:proofErr w:type="spellEnd"/>
      <w:r w:rsidR="00C544B5" w:rsidRPr="00C544B5">
        <w:rPr>
          <w:rFonts w:cs="Calibri"/>
          <w:sz w:val="24"/>
          <w:szCs w:val="24"/>
        </w:rPr>
        <w:t xml:space="preserve">.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wdrożeniowa,</w:t>
      </w:r>
    </w:p>
    <w:p w14:paraId="0E998D2D" w14:textId="77777777" w:rsidR="00FB5003" w:rsidRPr="00E50BFA" w:rsidRDefault="009307A6" w:rsidP="00FB5003">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77777777" w:rsidR="009307A6" w:rsidRPr="00E50BFA" w:rsidRDefault="009307A6" w:rsidP="00F02481">
      <w:pPr>
        <w:numPr>
          <w:ilvl w:val="1"/>
          <w:numId w:val="32"/>
        </w:numPr>
        <w:tabs>
          <w:tab w:val="num" w:pos="8441"/>
        </w:tabs>
        <w:autoSpaceDE w:val="0"/>
        <w:autoSpaceDN w:val="0"/>
        <w:adjustRightInd w:val="0"/>
        <w:spacing w:after="0" w:line="23" w:lineRule="atLeast"/>
        <w:ind w:left="360"/>
        <w:rPr>
          <w:rFonts w:ascii="Calibri" w:eastAsia="Calibri" w:hAnsi="Calibri" w:cs="Calibri"/>
          <w:sz w:val="24"/>
          <w:szCs w:val="24"/>
        </w:rPr>
      </w:pPr>
      <w:r w:rsidRPr="00E50BFA">
        <w:rPr>
          <w:rFonts w:cs="Calibri"/>
          <w:sz w:val="24"/>
          <w:szCs w:val="24"/>
        </w:rPr>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 xml:space="preserve">, </w:t>
      </w:r>
    </w:p>
    <w:p w14:paraId="5DAAAFCB" w14:textId="77777777" w:rsidR="009307A6" w:rsidRPr="00E50BFA" w:rsidRDefault="009307A6"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F02481">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07130FDD" w14:textId="77777777" w:rsidR="009307A6" w:rsidRPr="00E50BFA" w:rsidRDefault="009307A6" w:rsidP="00CA7091">
      <w:pPr>
        <w:autoSpaceDE w:val="0"/>
        <w:autoSpaceDN w:val="0"/>
        <w:adjustRightInd w:val="0"/>
        <w:spacing w:after="0" w:line="23" w:lineRule="atLeast"/>
        <w:ind w:left="357"/>
        <w:rPr>
          <w:rFonts w:ascii="Calibri" w:eastAsia="Calibri" w:hAnsi="Calibri" w:cs="Calibri"/>
          <w:sz w:val="24"/>
          <w:szCs w:val="24"/>
        </w:rPr>
      </w:pPr>
    </w:p>
    <w:p w14:paraId="1996B63D" w14:textId="77777777" w:rsidR="009307A6" w:rsidRPr="00E50BFA" w:rsidRDefault="009307A6" w:rsidP="00F02481">
      <w:pPr>
        <w:spacing w:after="60" w:line="23" w:lineRule="atLeast"/>
        <w:rPr>
          <w:rFonts w:ascii="Calibri" w:eastAsia="Calibri" w:hAnsi="Calibri" w:cs="Calibri"/>
          <w:b/>
          <w:sz w:val="24"/>
          <w:szCs w:val="24"/>
        </w:rPr>
      </w:pPr>
    </w:p>
    <w:p w14:paraId="45D9F9FC" w14:textId="77777777" w:rsidR="009307A6" w:rsidRPr="00E50BFA" w:rsidRDefault="009307A6" w:rsidP="00F02481">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1185818" w:rsidR="009307A6" w:rsidRPr="00E50BFA" w:rsidRDefault="009307A6" w:rsidP="00F02481">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FB295B">
        <w:rPr>
          <w:rFonts w:ascii="Calibri" w:eastAsia="Calibri" w:hAnsi="Calibri" w:cs="Calibri"/>
          <w:sz w:val="24"/>
          <w:szCs w:val="24"/>
        </w:rPr>
        <w:t>D</w:t>
      </w:r>
      <w:r w:rsidR="003A030B">
        <w:rPr>
          <w:rFonts w:ascii="Calibri" w:eastAsia="Calibri" w:hAnsi="Calibri" w:cs="Calibri"/>
          <w:sz w:val="24"/>
          <w:szCs w:val="24"/>
        </w:rPr>
        <w:t>ecyzji</w:t>
      </w:r>
      <w:r w:rsidRPr="00E50BFA">
        <w:rPr>
          <w:rFonts w:ascii="Calibri" w:eastAsia="Calibri" w:hAnsi="Calibri" w:cs="Calibri"/>
          <w:sz w:val="24"/>
          <w:szCs w:val="24"/>
        </w:rPr>
        <w:t xml:space="preserve"> strony będą starały się rozwiązać polubownie.</w:t>
      </w:r>
    </w:p>
    <w:p w14:paraId="0999FAA1" w14:textId="77777777" w:rsidR="009307A6" w:rsidRPr="00E50BFA" w:rsidRDefault="009307A6" w:rsidP="00F02481">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733099D3" w14:textId="77777777" w:rsidR="009307A6" w:rsidRPr="00E50BFA" w:rsidRDefault="009307A6" w:rsidP="00F02481">
      <w:pPr>
        <w:spacing w:after="60" w:line="23" w:lineRule="atLeast"/>
        <w:rPr>
          <w:rFonts w:ascii="Calibri" w:eastAsia="Calibri" w:hAnsi="Calibri" w:cs="Calibri"/>
          <w:b/>
          <w:sz w:val="24"/>
          <w:szCs w:val="24"/>
        </w:rPr>
      </w:pPr>
    </w:p>
    <w:p w14:paraId="2A8A1B5B" w14:textId="77777777" w:rsidR="009307A6" w:rsidRPr="00E50BFA" w:rsidRDefault="00A36D2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32</w:t>
      </w:r>
    </w:p>
    <w:p w14:paraId="0F483486" w14:textId="33D9C484" w:rsidR="009307A6" w:rsidRPr="00E50BFA" w:rsidRDefault="009307A6" w:rsidP="00F02481">
      <w:pPr>
        <w:numPr>
          <w:ilvl w:val="0"/>
          <w:numId w:val="33"/>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lastRenderedPageBreak/>
        <w:t xml:space="preserve">Wszelkie wątpliwości związane z realizacją </w:t>
      </w:r>
      <w:r w:rsidR="003A030B">
        <w:rPr>
          <w:rFonts w:ascii="Calibri" w:eastAsia="Calibri" w:hAnsi="Calibri" w:cs="Calibri"/>
          <w:sz w:val="24"/>
          <w:szCs w:val="24"/>
        </w:rPr>
        <w:t>Decyzji</w:t>
      </w:r>
      <w:r w:rsidRPr="00E50BFA">
        <w:rPr>
          <w:rFonts w:ascii="Calibri" w:eastAsia="Calibri" w:hAnsi="Calibri" w:cs="Calibri"/>
          <w:sz w:val="24"/>
          <w:szCs w:val="24"/>
        </w:rPr>
        <w:t xml:space="preserve"> wyjaśniane będą w formie pisemnej.</w:t>
      </w:r>
    </w:p>
    <w:p w14:paraId="6013B093" w14:textId="654813AA" w:rsidR="009307A6" w:rsidRPr="00E50BFA" w:rsidRDefault="009307A6" w:rsidP="00F02481">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Zmiany w treści </w:t>
      </w:r>
      <w:r w:rsidR="003A030B">
        <w:rPr>
          <w:rFonts w:ascii="Calibri" w:eastAsia="Calibri" w:hAnsi="Calibri" w:cs="Calibri"/>
          <w:sz w:val="24"/>
          <w:szCs w:val="24"/>
        </w:rPr>
        <w:t>Decyzji</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E53DA5">
        <w:rPr>
          <w:rFonts w:ascii="Calibri" w:eastAsia="Calibri" w:hAnsi="Calibri" w:cs="Calibri"/>
          <w:sz w:val="24"/>
          <w:szCs w:val="24"/>
        </w:rPr>
        <w:t>przyjęcia</w:t>
      </w:r>
      <w:r w:rsidR="00FB295B">
        <w:rPr>
          <w:rFonts w:ascii="Calibri" w:eastAsia="Calibri" w:hAnsi="Calibri" w:cs="Calibri"/>
          <w:sz w:val="24"/>
          <w:szCs w:val="24"/>
        </w:rPr>
        <w:t xml:space="preserve"> zmiany</w:t>
      </w:r>
      <w:r w:rsidR="00FA7873">
        <w:rPr>
          <w:rFonts w:ascii="Calibri" w:eastAsia="Calibri" w:hAnsi="Calibri" w:cs="Calibri"/>
          <w:sz w:val="24"/>
          <w:szCs w:val="24"/>
        </w:rPr>
        <w:t xml:space="preserve"> </w:t>
      </w:r>
      <w:r w:rsidR="003A030B">
        <w:rPr>
          <w:rFonts w:ascii="Calibri" w:eastAsia="Calibri" w:hAnsi="Calibri" w:cs="Calibri"/>
          <w:sz w:val="24"/>
          <w:szCs w:val="24"/>
        </w:rPr>
        <w:t>Decyzji</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4, §</w:t>
      </w:r>
      <w:r w:rsidR="0069596E">
        <w:rPr>
          <w:rFonts w:ascii="Calibri" w:eastAsia="Calibri" w:hAnsi="Calibri" w:cs="Calibri"/>
          <w:sz w:val="24"/>
          <w:szCs w:val="24"/>
        </w:rPr>
        <w:t xml:space="preserve"> 24 ust. 12. </w:t>
      </w:r>
    </w:p>
    <w:p w14:paraId="6E69E492" w14:textId="0509E83D" w:rsidR="009307A6" w:rsidRPr="00E50BFA" w:rsidRDefault="009307A6" w:rsidP="00F02481">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23"/>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1C9D5459" w14:textId="77777777" w:rsidR="0070289A" w:rsidRPr="00E50BFA" w:rsidRDefault="0070289A" w:rsidP="00F02481">
      <w:pPr>
        <w:spacing w:after="60" w:line="23" w:lineRule="atLeast"/>
        <w:rPr>
          <w:rFonts w:ascii="Calibri" w:eastAsia="Calibri" w:hAnsi="Calibri" w:cs="Calibri"/>
          <w:b/>
          <w:sz w:val="24"/>
          <w:szCs w:val="24"/>
        </w:rPr>
      </w:pPr>
    </w:p>
    <w:p w14:paraId="5AB99633" w14:textId="77777777" w:rsidR="009307A6" w:rsidRPr="00E50BFA" w:rsidRDefault="00A36D26" w:rsidP="00F02481">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33</w:t>
      </w:r>
    </w:p>
    <w:p w14:paraId="1CC40164" w14:textId="696C9B1C" w:rsidR="009307A6" w:rsidRPr="00E50BFA" w:rsidRDefault="003A030B" w:rsidP="00F02481">
      <w:pPr>
        <w:numPr>
          <w:ilvl w:val="0"/>
          <w:numId w:val="9"/>
        </w:numPr>
        <w:spacing w:after="60" w:line="23" w:lineRule="atLeast"/>
        <w:rPr>
          <w:rFonts w:ascii="Calibri" w:eastAsia="Calibri" w:hAnsi="Calibri" w:cs="Calibri"/>
          <w:sz w:val="24"/>
          <w:szCs w:val="24"/>
        </w:rPr>
      </w:pPr>
      <w:r>
        <w:rPr>
          <w:rFonts w:ascii="Calibri" w:eastAsia="Calibri" w:hAnsi="Calibri" w:cs="Calibri"/>
          <w:sz w:val="24"/>
          <w:szCs w:val="24"/>
        </w:rPr>
        <w:t>Decyzja</w:t>
      </w:r>
      <w:r w:rsidR="009307A6" w:rsidRPr="00E50BFA">
        <w:rPr>
          <w:rFonts w:ascii="Calibri" w:eastAsia="Calibri" w:hAnsi="Calibri" w:cs="Calibri"/>
          <w:sz w:val="24"/>
          <w:szCs w:val="24"/>
        </w:rPr>
        <w:t xml:space="preserve"> została sporządzona w </w:t>
      </w:r>
      <w:r w:rsidR="002028ED">
        <w:rPr>
          <w:rFonts w:ascii="Calibri" w:eastAsia="Calibri" w:hAnsi="Calibri" w:cs="Calibri"/>
          <w:sz w:val="24"/>
          <w:szCs w:val="24"/>
        </w:rPr>
        <w:t>czterech</w:t>
      </w:r>
      <w:r w:rsidR="009307A6" w:rsidRPr="00E50BFA">
        <w:rPr>
          <w:rFonts w:ascii="Calibri" w:eastAsia="Calibri" w:hAnsi="Calibri" w:cs="Calibri"/>
          <w:sz w:val="24"/>
          <w:szCs w:val="24"/>
        </w:rPr>
        <w:t xml:space="preserve"> jednobrzmiących egzem</w:t>
      </w:r>
      <w:r w:rsidR="00B81D12" w:rsidRPr="00E50BFA">
        <w:rPr>
          <w:rFonts w:ascii="Calibri" w:eastAsia="Calibri" w:hAnsi="Calibri" w:cs="Calibri"/>
          <w:sz w:val="24"/>
          <w:szCs w:val="24"/>
        </w:rPr>
        <w:t>plarzach</w:t>
      </w:r>
      <w:r w:rsidR="002028ED">
        <w:rPr>
          <w:rFonts w:ascii="Calibri" w:eastAsia="Calibri" w:hAnsi="Calibri" w:cs="Calibri"/>
          <w:sz w:val="24"/>
          <w:szCs w:val="24"/>
        </w:rPr>
        <w:t>.</w:t>
      </w:r>
    </w:p>
    <w:p w14:paraId="26760B28" w14:textId="3757BA09" w:rsidR="009307A6" w:rsidRPr="00E50BFA" w:rsidRDefault="009307A6" w:rsidP="00F02481">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3A030B">
        <w:rPr>
          <w:rFonts w:ascii="Calibri" w:eastAsia="Calibri" w:hAnsi="Calibri" w:cs="Calibri"/>
          <w:sz w:val="24"/>
          <w:szCs w:val="24"/>
        </w:rPr>
        <w:t>Decyzji</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F02481">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77777777" w:rsidR="00A937ED" w:rsidRDefault="002F10FA" w:rsidP="00A937ED">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r w:rsidR="00A937ED">
        <w:rPr>
          <w:rFonts w:ascii="Calibri" w:eastAsia="Calibri" w:hAnsi="Calibri" w:cs="Calibri"/>
          <w:sz w:val="24"/>
          <w:szCs w:val="24"/>
        </w:rPr>
        <w:t xml:space="preserve"> </w:t>
      </w:r>
    </w:p>
    <w:p w14:paraId="12FF24F8" w14:textId="77777777" w:rsidR="009307A6" w:rsidRPr="00A937ED" w:rsidRDefault="009307A6" w:rsidP="00A937ED">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F02481">
      <w:pPr>
        <w:numPr>
          <w:ilvl w:val="1"/>
          <w:numId w:val="9"/>
        </w:numPr>
        <w:suppressAutoHyphens/>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8: Wzór upoważnienia do przetwarzania danych osobowych.</w:t>
      </w:r>
    </w:p>
    <w:p w14:paraId="6C19BCB1" w14:textId="77777777" w:rsidR="009307A6" w:rsidRPr="00E50BFA" w:rsidRDefault="009307A6" w:rsidP="00F02481">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0166AB">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A16920">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08A6970B" w14:textId="77777777" w:rsidR="00102ECC" w:rsidRPr="00E50BFA" w:rsidRDefault="00AB0D9C" w:rsidP="00A16920">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p>
    <w:p w14:paraId="79FD3C90" w14:textId="1497A7DF" w:rsidR="009307A6" w:rsidRDefault="009307A6" w:rsidP="00F02481">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 xml:space="preserve">Załącznik nr </w:t>
      </w:r>
      <w:r w:rsidR="00E53DA5">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030949AA" w14:textId="58962314" w:rsidR="00FC3C89" w:rsidRPr="003A030B" w:rsidRDefault="00FC3C89" w:rsidP="003A030B">
      <w:pPr>
        <w:keepNext/>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sidR="006B5D41">
        <w:rPr>
          <w:rFonts w:ascii="Calibri" w:eastAsia="Calibri" w:hAnsi="Calibri" w:cs="Calibri"/>
          <w:i/>
          <w:sz w:val="24"/>
          <w:szCs w:val="24"/>
        </w:rPr>
        <w:br/>
      </w:r>
      <w:r>
        <w:rPr>
          <w:rFonts w:ascii="Calibri" w:eastAsia="Calibri" w:hAnsi="Calibri" w:cs="Calibri"/>
          <w:i/>
          <w:sz w:val="24"/>
          <w:szCs w:val="24"/>
        </w:rPr>
        <w:t xml:space="preserve">z zapisami </w:t>
      </w:r>
      <w:r w:rsidR="006B5D41">
        <w:rPr>
          <w:rFonts w:ascii="Calibri" w:eastAsia="Calibri" w:hAnsi="Calibri" w:cs="Calibri"/>
          <w:i/>
          <w:sz w:val="24"/>
          <w:szCs w:val="24"/>
        </w:rPr>
        <w:t>§</w:t>
      </w:r>
      <w:r w:rsidR="00724016">
        <w:rPr>
          <w:rFonts w:ascii="Calibri" w:eastAsia="Calibri" w:hAnsi="Calibri" w:cs="Calibri"/>
          <w:i/>
          <w:sz w:val="24"/>
          <w:szCs w:val="24"/>
        </w:rPr>
        <w:t xml:space="preserve"> 2 ust. 8</w:t>
      </w:r>
      <w:r w:rsidR="006B5D41">
        <w:rPr>
          <w:rFonts w:ascii="Calibri" w:eastAsia="Calibri" w:hAnsi="Calibri" w:cs="Calibri"/>
          <w:i/>
          <w:sz w:val="24"/>
          <w:szCs w:val="24"/>
        </w:rPr>
        <w:t xml:space="preserve"> nie dotyczy, Oświadczenie nie jest załączane do </w:t>
      </w:r>
      <w:r w:rsidR="003A030B">
        <w:rPr>
          <w:rFonts w:ascii="Calibri" w:eastAsia="Calibri" w:hAnsi="Calibri" w:cs="Calibri"/>
          <w:i/>
          <w:sz w:val="24"/>
          <w:szCs w:val="24"/>
        </w:rPr>
        <w:t>decyzji</w:t>
      </w:r>
      <w:r w:rsidR="006B5D41" w:rsidRPr="003A030B">
        <w:rPr>
          <w:rFonts w:ascii="Calibri" w:eastAsia="Calibri" w:hAnsi="Calibri" w:cs="Calibri"/>
          <w:i/>
          <w:sz w:val="24"/>
          <w:szCs w:val="24"/>
        </w:rPr>
        <w:t>]</w:t>
      </w:r>
      <w:r w:rsidR="00AC7B9F" w:rsidRPr="003A030B">
        <w:rPr>
          <w:rFonts w:ascii="Calibri" w:eastAsia="Calibri" w:hAnsi="Calibri" w:cs="Calibri"/>
          <w:i/>
          <w:sz w:val="24"/>
          <w:szCs w:val="24"/>
        </w:rPr>
        <w:t>.</w:t>
      </w:r>
    </w:p>
    <w:p w14:paraId="165BC139" w14:textId="6728EFB4" w:rsidR="009307A6" w:rsidRPr="00AC7B9F" w:rsidRDefault="009307A6" w:rsidP="006B5D41">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sidR="006B5D41">
        <w:rPr>
          <w:rFonts w:ascii="Calibri" w:eastAsia="Calibri" w:hAnsi="Calibri" w:cs="Calibri"/>
          <w:sz w:val="24"/>
          <w:szCs w:val="24"/>
        </w:rPr>
        <w:t xml:space="preserve"> </w:t>
      </w:r>
      <w:r w:rsidR="006B5D41" w:rsidRPr="001B54CD">
        <w:rPr>
          <w:rFonts w:ascii="Calibri" w:eastAsia="Calibri" w:hAnsi="Calibri" w:cs="Calibri"/>
          <w:i/>
          <w:sz w:val="24"/>
          <w:szCs w:val="24"/>
        </w:rPr>
        <w:t xml:space="preserve">[jeśli zgodnie </w:t>
      </w:r>
      <w:r w:rsidR="00724016" w:rsidRPr="00724016">
        <w:rPr>
          <w:rFonts w:ascii="Calibri" w:eastAsia="Calibri" w:hAnsi="Calibri" w:cs="Calibri"/>
          <w:i/>
          <w:sz w:val="24"/>
          <w:szCs w:val="24"/>
        </w:rPr>
        <w:t>z zapisami § 2 ust.</w:t>
      </w:r>
      <w:r w:rsidR="00724016">
        <w:rPr>
          <w:rFonts w:ascii="Calibri" w:eastAsia="Calibri" w:hAnsi="Calibri" w:cs="Calibri"/>
          <w:i/>
          <w:sz w:val="24"/>
          <w:szCs w:val="24"/>
        </w:rPr>
        <w:t xml:space="preserve"> 8</w:t>
      </w:r>
      <w:r w:rsidR="006B5D41" w:rsidRPr="001B54CD">
        <w:rPr>
          <w:rFonts w:ascii="Calibri" w:eastAsia="Calibri" w:hAnsi="Calibri" w:cs="Calibri"/>
          <w:i/>
          <w:sz w:val="24"/>
          <w:szCs w:val="24"/>
        </w:rPr>
        <w:t xml:space="preserve"> nie dotyczy, Wzór Oświadczenia nie jest załączany do </w:t>
      </w:r>
      <w:r w:rsidR="003A030B">
        <w:rPr>
          <w:rFonts w:ascii="Calibri" w:eastAsia="Calibri" w:hAnsi="Calibri" w:cs="Calibri"/>
          <w:i/>
          <w:sz w:val="24"/>
          <w:szCs w:val="24"/>
        </w:rPr>
        <w:t>decyzji</w:t>
      </w:r>
      <w:r w:rsidR="006B5D41" w:rsidRPr="001B54CD">
        <w:rPr>
          <w:rFonts w:ascii="Calibri" w:eastAsia="Calibri" w:hAnsi="Calibri" w:cs="Calibri"/>
          <w:i/>
          <w:sz w:val="24"/>
          <w:szCs w:val="24"/>
        </w:rPr>
        <w:t>]</w:t>
      </w:r>
      <w:r w:rsidRPr="001B54CD">
        <w:rPr>
          <w:rFonts w:ascii="Calibri" w:eastAsia="Calibri" w:hAnsi="Calibri" w:cs="Calibri"/>
          <w:i/>
          <w:sz w:val="24"/>
          <w:szCs w:val="24"/>
        </w:rPr>
        <w:t>.</w:t>
      </w:r>
    </w:p>
    <w:p w14:paraId="3A483907" w14:textId="496CA302" w:rsidR="00AC7B9F" w:rsidRPr="00AC7B9F" w:rsidRDefault="00AC7B9F" w:rsidP="006B5D41">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6B5D41">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9307A6">
      <w:pPr>
        <w:keepNext/>
        <w:spacing w:after="60" w:line="240" w:lineRule="auto"/>
        <w:ind w:left="720"/>
        <w:jc w:val="both"/>
        <w:rPr>
          <w:rFonts w:ascii="Calibri" w:eastAsia="Calibri" w:hAnsi="Calibri" w:cs="Calibri"/>
        </w:rPr>
      </w:pPr>
    </w:p>
    <w:p w14:paraId="64309B1E" w14:textId="77777777" w:rsidR="009307A6" w:rsidRPr="00E50BFA" w:rsidRDefault="009307A6" w:rsidP="009307A6">
      <w:pPr>
        <w:keepNext/>
        <w:spacing w:after="60" w:line="276" w:lineRule="auto"/>
        <w:jc w:val="both"/>
        <w:rPr>
          <w:rFonts w:ascii="Calibri" w:eastAsia="Calibri" w:hAnsi="Calibri" w:cs="Calibri"/>
          <w:sz w:val="24"/>
          <w:szCs w:val="24"/>
        </w:rPr>
      </w:pPr>
    </w:p>
    <w:p w14:paraId="37BBB7A0" w14:textId="77777777" w:rsidR="009307A6" w:rsidRPr="00E50BFA" w:rsidRDefault="009307A6" w:rsidP="009307A6">
      <w:pPr>
        <w:keepNext/>
        <w:spacing w:after="60" w:line="276" w:lineRule="auto"/>
        <w:jc w:val="both"/>
        <w:rPr>
          <w:rFonts w:ascii="Calibri" w:eastAsia="Calibri" w:hAnsi="Calibri" w:cs="Calibri"/>
          <w:sz w:val="24"/>
          <w:szCs w:val="24"/>
        </w:rPr>
      </w:pPr>
      <w:r w:rsidRPr="00E50BFA">
        <w:rPr>
          <w:rFonts w:ascii="Calibri" w:eastAsia="Calibri" w:hAnsi="Calibri" w:cs="Calibri"/>
          <w:sz w:val="24"/>
          <w:szCs w:val="24"/>
        </w:rPr>
        <w:t xml:space="preserve">Podpisy i pieczęcie:           </w:t>
      </w:r>
    </w:p>
    <w:p w14:paraId="378033EA" w14:textId="77777777" w:rsidR="009307A6" w:rsidRPr="00E50BFA" w:rsidRDefault="009307A6" w:rsidP="009307A6">
      <w:pPr>
        <w:keepNext/>
        <w:spacing w:after="60" w:line="276" w:lineRule="auto"/>
        <w:jc w:val="both"/>
        <w:rPr>
          <w:rFonts w:ascii="Calibri" w:eastAsia="Calibri" w:hAnsi="Calibri" w:cs="Calibri"/>
          <w:sz w:val="24"/>
          <w:szCs w:val="24"/>
        </w:rPr>
      </w:pPr>
    </w:p>
    <w:p w14:paraId="4C547A17" w14:textId="77777777" w:rsidR="009307A6" w:rsidRPr="00E50BFA" w:rsidRDefault="009307A6" w:rsidP="009307A6">
      <w:pPr>
        <w:keepNext/>
        <w:spacing w:after="60" w:line="276" w:lineRule="auto"/>
        <w:jc w:val="both"/>
        <w:rPr>
          <w:rFonts w:ascii="Calibri" w:eastAsia="Calibri" w:hAnsi="Calibri" w:cs="Calibri"/>
          <w:sz w:val="24"/>
          <w:szCs w:val="24"/>
        </w:rPr>
      </w:pPr>
    </w:p>
    <w:p w14:paraId="5FDC9547" w14:textId="77777777" w:rsidR="009307A6" w:rsidRPr="00E50BFA" w:rsidRDefault="009307A6" w:rsidP="009307A6">
      <w:pPr>
        <w:keepNext/>
        <w:spacing w:after="60" w:line="276" w:lineRule="auto"/>
        <w:jc w:val="both"/>
        <w:rPr>
          <w:rFonts w:ascii="Calibri" w:eastAsia="Calibri" w:hAnsi="Calibri" w:cs="Calibri"/>
          <w:sz w:val="24"/>
          <w:szCs w:val="24"/>
        </w:rPr>
      </w:pPr>
    </w:p>
    <w:p w14:paraId="2C57A53A" w14:textId="77777777" w:rsidR="009307A6" w:rsidRPr="00E50BFA" w:rsidRDefault="009307A6" w:rsidP="009307A6">
      <w:pPr>
        <w:keepNext/>
        <w:spacing w:after="60" w:line="276" w:lineRule="auto"/>
        <w:jc w:val="both"/>
        <w:rPr>
          <w:rFonts w:ascii="Calibri" w:eastAsia="Calibri" w:hAnsi="Calibri" w:cs="Calibri"/>
          <w:sz w:val="24"/>
          <w:szCs w:val="24"/>
        </w:rPr>
      </w:pPr>
    </w:p>
    <w:p w14:paraId="396A7325" w14:textId="77777777" w:rsidR="009307A6" w:rsidRPr="00E50BFA" w:rsidRDefault="009307A6" w:rsidP="009307A6">
      <w:pPr>
        <w:keepNext/>
        <w:tabs>
          <w:tab w:val="center" w:pos="1440"/>
          <w:tab w:val="center" w:pos="7200"/>
        </w:tabs>
        <w:spacing w:after="60" w:line="276" w:lineRule="auto"/>
        <w:jc w:val="both"/>
        <w:rPr>
          <w:rFonts w:ascii="Calibri" w:eastAsia="Calibri" w:hAnsi="Calibri" w:cs="Calibri"/>
          <w:sz w:val="24"/>
          <w:szCs w:val="24"/>
        </w:rPr>
      </w:pPr>
      <w:r w:rsidRPr="00E50BFA">
        <w:rPr>
          <w:rFonts w:ascii="Calibri" w:eastAsia="Calibri" w:hAnsi="Calibri" w:cs="Calibri"/>
          <w:sz w:val="24"/>
          <w:szCs w:val="24"/>
        </w:rPr>
        <w:tab/>
        <w:t xml:space="preserve">................................................                                           </w:t>
      </w:r>
      <w:r w:rsidRPr="00E50BFA">
        <w:rPr>
          <w:rFonts w:ascii="Calibri" w:eastAsia="Calibri" w:hAnsi="Calibri" w:cs="Calibri"/>
          <w:sz w:val="24"/>
          <w:szCs w:val="24"/>
        </w:rPr>
        <w:tab/>
        <w:t>................................................</w:t>
      </w:r>
    </w:p>
    <w:p w14:paraId="43D01A73" w14:textId="740CD88E" w:rsidR="009307A6" w:rsidRPr="00E50BFA" w:rsidRDefault="009307A6" w:rsidP="009307A6">
      <w:pPr>
        <w:spacing w:after="0" w:line="240" w:lineRule="auto"/>
        <w:rPr>
          <w:rFonts w:ascii="Calibri" w:eastAsia="Times New Roman" w:hAnsi="Calibri" w:cs="Calibri"/>
          <w:b/>
          <w:noProof/>
          <w:sz w:val="24"/>
          <w:szCs w:val="24"/>
          <w:lang w:eastAsia="pl-PL"/>
        </w:rPr>
      </w:pPr>
      <w:r w:rsidRPr="00E50BFA">
        <w:rPr>
          <w:rFonts w:ascii="Times New Roman" w:eastAsia="Times New Roman" w:hAnsi="Times New Roman" w:cs="Calibri"/>
          <w:i/>
          <w:sz w:val="24"/>
          <w:szCs w:val="24"/>
          <w:lang w:eastAsia="pl-PL"/>
        </w:rPr>
        <w:t xml:space="preserve">    </w:t>
      </w:r>
      <w:r w:rsidRPr="00E50BFA">
        <w:rPr>
          <w:rFonts w:ascii="Calibri" w:eastAsia="Times New Roman" w:hAnsi="Calibri" w:cs="Calibri"/>
          <w:b/>
          <w:i/>
          <w:sz w:val="24"/>
          <w:szCs w:val="24"/>
          <w:lang w:eastAsia="pl-PL"/>
        </w:rPr>
        <w:t xml:space="preserve">Instytucja Zarządzająca                                                          </w:t>
      </w:r>
      <w:r w:rsidRPr="00E50BFA">
        <w:rPr>
          <w:rFonts w:ascii="Calibri" w:eastAsia="Times New Roman" w:hAnsi="Calibri" w:cs="Calibri"/>
          <w:b/>
          <w:i/>
          <w:sz w:val="24"/>
          <w:szCs w:val="24"/>
          <w:lang w:eastAsia="pl-PL"/>
        </w:rPr>
        <w:tab/>
        <w:t xml:space="preserve">    Beneficjent</w:t>
      </w:r>
      <w:r w:rsidRPr="00E50BFA">
        <w:rPr>
          <w:rFonts w:ascii="Calibri" w:eastAsia="Times New Roman" w:hAnsi="Calibri" w:cs="Calibri"/>
          <w:b/>
          <w:sz w:val="24"/>
          <w:szCs w:val="24"/>
          <w:lang w:eastAsia="pl-PL"/>
        </w:rPr>
        <w:t xml:space="preserve"> </w:t>
      </w:r>
      <w:r w:rsidRPr="00E50BFA">
        <w:rPr>
          <w:rFonts w:ascii="Calibri" w:eastAsia="Times New Roman" w:hAnsi="Calibri" w:cs="Calibri"/>
          <w:b/>
          <w:sz w:val="24"/>
          <w:szCs w:val="24"/>
          <w:lang w:eastAsia="pl-PL"/>
        </w:rPr>
        <w:tab/>
      </w:r>
    </w:p>
    <w:p w14:paraId="2193769C" w14:textId="77777777" w:rsidR="009307A6" w:rsidRPr="00E50BFA" w:rsidRDefault="009307A6" w:rsidP="009307A6">
      <w:pPr>
        <w:spacing w:after="0" w:line="240" w:lineRule="auto"/>
        <w:jc w:val="center"/>
        <w:rPr>
          <w:rFonts w:ascii="Calibri" w:eastAsia="Times New Roman" w:hAnsi="Calibri" w:cs="Calibri"/>
          <w:b/>
          <w:noProof/>
          <w:lang w:eastAsia="pl-PL"/>
        </w:rPr>
      </w:pPr>
    </w:p>
    <w:p w14:paraId="313A076E" w14:textId="77777777" w:rsidR="009307A6" w:rsidRPr="00E50BFA" w:rsidRDefault="009307A6" w:rsidP="009307A6">
      <w:pPr>
        <w:spacing w:after="0" w:line="240" w:lineRule="auto"/>
        <w:jc w:val="center"/>
        <w:rPr>
          <w:rFonts w:ascii="Calibri" w:eastAsia="Times New Roman" w:hAnsi="Calibri" w:cs="Calibri"/>
          <w:b/>
          <w:i/>
          <w:lang w:eastAsia="pl-PL"/>
        </w:rPr>
      </w:pPr>
    </w:p>
    <w:p w14:paraId="723F971D" w14:textId="77777777" w:rsidR="003B12D5" w:rsidRPr="00E50BFA" w:rsidRDefault="003B12D5"/>
    <w:sectPr w:rsidR="003B12D5" w:rsidRPr="00E50BFA" w:rsidSect="009307A6">
      <w:headerReference w:type="default" r:id="rId12"/>
      <w:footerReference w:type="default" r:id="rId13"/>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DAA2" w14:textId="77777777" w:rsidR="00A648E5" w:rsidRDefault="00A648E5" w:rsidP="009307A6">
      <w:pPr>
        <w:spacing w:after="0" w:line="240" w:lineRule="auto"/>
      </w:pPr>
      <w:r>
        <w:separator/>
      </w:r>
    </w:p>
  </w:endnote>
  <w:endnote w:type="continuationSeparator" w:id="0">
    <w:p w14:paraId="43AF4315" w14:textId="77777777" w:rsidR="00A648E5" w:rsidRDefault="00A648E5"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71FC" w14:textId="77777777" w:rsidR="00A648E5" w:rsidRDefault="00A648E5" w:rsidP="009307A6">
      <w:pPr>
        <w:spacing w:after="0" w:line="240" w:lineRule="auto"/>
      </w:pPr>
      <w:r>
        <w:separator/>
      </w:r>
    </w:p>
  </w:footnote>
  <w:footnote w:type="continuationSeparator" w:id="0">
    <w:p w14:paraId="283AC90C" w14:textId="77777777" w:rsidR="00A648E5" w:rsidRDefault="00A648E5" w:rsidP="009307A6">
      <w:pPr>
        <w:spacing w:after="0" w:line="240" w:lineRule="auto"/>
      </w:pPr>
      <w:r>
        <w:continuationSeparator/>
      </w:r>
    </w:p>
  </w:footnote>
  <w:footnote w:id="1">
    <w:p w14:paraId="692392B0" w14:textId="77777777" w:rsidR="007D2A60" w:rsidRDefault="007D2A60" w:rsidP="007D2A60">
      <w:pPr>
        <w:pStyle w:val="Tekstprzypisudolnego"/>
      </w:pPr>
      <w:r>
        <w:rPr>
          <w:rStyle w:val="Odwoanieprzypisudolnego"/>
        </w:rPr>
        <w:footnoteRef/>
      </w:r>
      <w:r>
        <w:t xml:space="preserve"> </w:t>
      </w:r>
      <w:r w:rsidRPr="00BF4EC0">
        <w:rPr>
          <w:rFonts w:ascii="Calibri" w:hAnsi="Calibri"/>
          <w:sz w:val="24"/>
          <w:szCs w:val="24"/>
        </w:rPr>
        <w:t xml:space="preserve">Wzór </w:t>
      </w:r>
      <w:r>
        <w:rPr>
          <w:rFonts w:ascii="Calibri" w:hAnsi="Calibri"/>
          <w:sz w:val="24"/>
          <w:szCs w:val="24"/>
        </w:rPr>
        <w:t>Decyzji</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Pr>
          <w:rFonts w:ascii="Calibri" w:hAnsi="Calibri"/>
          <w:sz w:val="24"/>
          <w:szCs w:val="24"/>
        </w:rPr>
        <w:t>Decyzji</w:t>
      </w:r>
      <w:r w:rsidRPr="00BF4EC0">
        <w:rPr>
          <w:rFonts w:ascii="Calibri" w:hAnsi="Calibri"/>
          <w:sz w:val="24"/>
          <w:szCs w:val="24"/>
        </w:rPr>
        <w:t xml:space="preserve"> nie mogą być sprzeczne z postanowieniami zawartymi w tym wzorze. </w:t>
      </w:r>
    </w:p>
  </w:footnote>
  <w:footnote w:id="2">
    <w:p w14:paraId="7CE5D3FB" w14:textId="77777777" w:rsidR="003A78E7" w:rsidRPr="00B17272" w:rsidRDefault="003A78E7">
      <w:pPr>
        <w:pStyle w:val="Tekstprzypisudolnego"/>
        <w:rPr>
          <w:sz w:val="24"/>
          <w:szCs w:val="24"/>
        </w:rPr>
      </w:pPr>
      <w:r w:rsidRPr="005C5167">
        <w:rPr>
          <w:rStyle w:val="Odwoanieprzypisudolnego"/>
          <w:sz w:val="24"/>
          <w:szCs w:val="24"/>
        </w:rPr>
        <w:footnoteRef/>
      </w:r>
      <w:r w:rsidRPr="005C5167">
        <w:rPr>
          <w:sz w:val="24"/>
          <w:szCs w:val="24"/>
        </w:rPr>
        <w:t xml:space="preserve"> </w:t>
      </w:r>
      <w:r w:rsidRPr="00B17272">
        <w:rPr>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0B89C8D5" w14:textId="00709F1D" w:rsidR="00013548" w:rsidRDefault="00013548">
      <w:pPr>
        <w:pStyle w:val="Tekstprzypisudolnego"/>
      </w:pPr>
      <w:r>
        <w:rPr>
          <w:rStyle w:val="Odwoanieprzypisudolnego"/>
        </w:rPr>
        <w:footnoteRef/>
      </w:r>
      <w:r>
        <w:t xml:space="preserve"> </w:t>
      </w:r>
      <w:r w:rsidRPr="008F5A81">
        <w:rPr>
          <w:rFonts w:ascii="Calibri" w:hAnsi="Calibri"/>
        </w:rPr>
        <w:t xml:space="preserve"> </w:t>
      </w:r>
      <w:r w:rsidRPr="00C12001">
        <w:rPr>
          <w:rFonts w:ascii="Calibri" w:hAnsi="Calibri"/>
          <w:sz w:val="24"/>
          <w:szCs w:val="24"/>
        </w:rPr>
        <w:t xml:space="preserve">Dotyczy tylko Projektów </w:t>
      </w:r>
      <w:r>
        <w:rPr>
          <w:rFonts w:ascii="Calibri" w:hAnsi="Calibri"/>
          <w:sz w:val="24"/>
          <w:szCs w:val="24"/>
        </w:rPr>
        <w:t xml:space="preserve">realizowanych w formule zaprojektuj i wybuduj </w:t>
      </w:r>
      <w:r w:rsidRPr="00C12001">
        <w:rPr>
          <w:rFonts w:ascii="Calibri" w:hAnsi="Calibri"/>
          <w:sz w:val="24"/>
          <w:szCs w:val="24"/>
        </w:rPr>
        <w:t xml:space="preserve">, w odniesieniu do wydatków realizowanych na podstawie programu </w:t>
      </w:r>
      <w:proofErr w:type="spellStart"/>
      <w:r w:rsidRPr="00C12001">
        <w:rPr>
          <w:rFonts w:ascii="Calibri" w:hAnsi="Calibri"/>
          <w:sz w:val="24"/>
          <w:szCs w:val="24"/>
        </w:rPr>
        <w:t>funkcjonalno</w:t>
      </w:r>
      <w:proofErr w:type="spellEnd"/>
      <w:r w:rsidRPr="00C12001">
        <w:rPr>
          <w:rFonts w:ascii="Calibri" w:hAnsi="Calibri"/>
          <w:sz w:val="24"/>
          <w:szCs w:val="24"/>
        </w:rPr>
        <w:t xml:space="preserve"> - użytkowego.</w:t>
      </w:r>
    </w:p>
  </w:footnote>
  <w:footnote w:id="5">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6">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8">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9">
    <w:p w14:paraId="5EE2C907"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10">
    <w:p w14:paraId="3D47060F" w14:textId="77777777" w:rsidR="003A78E7" w:rsidRPr="0058031B" w:rsidRDefault="003A78E7" w:rsidP="009307A6">
      <w:pPr>
        <w:pStyle w:val="Tekstprzypisudolnego"/>
        <w:rPr>
          <w:rFonts w:ascii="Calibri" w:hAnsi="Calibri"/>
          <w:sz w:val="16"/>
          <w:szCs w:val="16"/>
        </w:rPr>
      </w:pPr>
      <w:r w:rsidRPr="00C12001">
        <w:rPr>
          <w:rStyle w:val="Odwoanieprzypisudolnego"/>
          <w:rFonts w:ascii="Calibri" w:hAnsi="Calibri"/>
          <w:sz w:val="24"/>
          <w:szCs w:val="24"/>
        </w:rPr>
        <w:footnoteRef/>
      </w:r>
      <w:r w:rsidRPr="00C12001">
        <w:rPr>
          <w:rFonts w:ascii="Calibri" w:hAnsi="Calibri"/>
          <w:sz w:val="24"/>
          <w:szCs w:val="24"/>
        </w:rPr>
        <w:t xml:space="preserve"> Dotyczy przypadku, gdy Beneficjentem jest podmiot zarejestrowany na terytorium Rzeczypospolitej Polskiej.</w:t>
      </w:r>
    </w:p>
  </w:footnote>
  <w:footnote w:id="11">
    <w:p w14:paraId="68C0323B" w14:textId="77777777" w:rsidR="003A78E7" w:rsidRPr="00C12001" w:rsidRDefault="003A78E7" w:rsidP="009307A6">
      <w:pPr>
        <w:pStyle w:val="Tekstprzypisudolnego"/>
        <w:spacing w:after="60"/>
        <w:jc w:val="both"/>
        <w:rPr>
          <w:rFonts w:ascii="Calibri" w:hAnsi="Calibri" w:cs="Calibri"/>
          <w:sz w:val="24"/>
          <w:szCs w:val="24"/>
        </w:rPr>
      </w:pPr>
      <w:r w:rsidRPr="00C12001">
        <w:rPr>
          <w:rFonts w:ascii="Calibri" w:hAnsi="Calibri" w:cs="Calibri"/>
          <w:sz w:val="24"/>
          <w:szCs w:val="24"/>
          <w:vertAlign w:val="superscript"/>
        </w:rPr>
        <w:footnoteRef/>
      </w:r>
      <w:r w:rsidRPr="00C12001">
        <w:rPr>
          <w:rFonts w:ascii="Calibri" w:hAnsi="Calibri" w:cs="Calibri"/>
          <w:sz w:val="24"/>
          <w:szCs w:val="24"/>
        </w:rPr>
        <w:t xml:space="preserve"> Dotyczy Beneficjenta mającego siedzibę na terytorium Rzeczypospolitej Polskiej.</w:t>
      </w:r>
    </w:p>
  </w:footnote>
  <w:footnote w:id="12">
    <w:p w14:paraId="3053F7E6" w14:textId="2EB96B77" w:rsidR="003A78E7" w:rsidRPr="00C12001" w:rsidRDefault="003A78E7" w:rsidP="009307A6">
      <w:pPr>
        <w:pStyle w:val="Tekstprzypisudolnego"/>
        <w:spacing w:after="60"/>
        <w:jc w:val="both"/>
        <w:rPr>
          <w:rFonts w:ascii="Calibri" w:hAnsi="Calibri" w:cs="Calibri"/>
          <w:sz w:val="24"/>
          <w:szCs w:val="24"/>
        </w:rPr>
      </w:pPr>
      <w:r w:rsidRPr="00C12001">
        <w:rPr>
          <w:rFonts w:ascii="Calibri" w:hAnsi="Calibri" w:cs="Calibri"/>
          <w:sz w:val="24"/>
          <w:szCs w:val="24"/>
          <w:vertAlign w:val="superscript"/>
        </w:rPr>
        <w:footnoteRef/>
      </w:r>
      <w:r w:rsidRPr="00C12001">
        <w:rPr>
          <w:rFonts w:ascii="Calibri" w:hAnsi="Calibri" w:cs="Calibri"/>
          <w:sz w:val="24"/>
          <w:szCs w:val="24"/>
        </w:rPr>
        <w:t xml:space="preserve"> Dotyczy Beneficjenta </w:t>
      </w:r>
      <w:r w:rsidR="006D4AD6" w:rsidRPr="00C12001">
        <w:rPr>
          <w:rFonts w:ascii="Calibri" w:hAnsi="Calibri" w:cs="Calibri"/>
          <w:sz w:val="24"/>
          <w:szCs w:val="24"/>
        </w:rPr>
        <w:t>niemającego</w:t>
      </w:r>
      <w:r w:rsidRPr="00C12001">
        <w:rPr>
          <w:rFonts w:ascii="Calibri" w:hAnsi="Calibri" w:cs="Calibri"/>
          <w:sz w:val="24"/>
          <w:szCs w:val="24"/>
        </w:rPr>
        <w:t xml:space="preserve"> siedziby na terytorium Rzeczypospolitej Polskiej.</w:t>
      </w:r>
    </w:p>
  </w:footnote>
  <w:footnote w:id="13">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4">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5">
    <w:p w14:paraId="39B0E16D" w14:textId="793B5E13" w:rsidR="003A78E7" w:rsidRPr="00631295" w:rsidRDefault="003A78E7">
      <w:pPr>
        <w:pStyle w:val="Tekstprzypisudolnego"/>
        <w:rPr>
          <w:sz w:val="24"/>
          <w:szCs w:val="24"/>
        </w:rPr>
      </w:pPr>
      <w:r w:rsidRPr="00631295">
        <w:rPr>
          <w:rStyle w:val="Odwoanieprzypisudolnego"/>
          <w:sz w:val="24"/>
          <w:szCs w:val="24"/>
        </w:rPr>
        <w:footnoteRef/>
      </w:r>
      <w:r w:rsidRPr="00631295">
        <w:rPr>
          <w:sz w:val="24"/>
          <w:szCs w:val="24"/>
        </w:rPr>
        <w:t xml:space="preserve"> </w:t>
      </w:r>
      <w:r w:rsidRPr="00A30CA2">
        <w:rPr>
          <w:rFonts w:asciiTheme="minorHAnsi" w:hAnsiTheme="minorHAnsi" w:cstheme="minorHAnsi"/>
          <w:sz w:val="24"/>
          <w:szCs w:val="24"/>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ED6B8F" w:rsidRPr="00A30CA2">
        <w:rPr>
          <w:rFonts w:asciiTheme="minorHAnsi" w:hAnsiTheme="minorHAnsi" w:cstheme="minorHAnsi"/>
          <w:sz w:val="24"/>
          <w:szCs w:val="24"/>
        </w:rPr>
        <w:t>decyzji</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6">
    <w:p w14:paraId="51C4DBCD"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7">
    <w:p w14:paraId="08313313" w14:textId="030C0A4D" w:rsidR="003A78E7" w:rsidRPr="00A30CA2" w:rsidRDefault="003A78E7">
      <w:pPr>
        <w:pStyle w:val="Tekstprzypisudolnego"/>
        <w:rPr>
          <w:rFonts w:asciiTheme="minorHAnsi" w:hAnsiTheme="minorHAnsi" w:cstheme="minorHAnsi"/>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ED6B8F" w:rsidRPr="00A30CA2">
        <w:rPr>
          <w:rFonts w:asciiTheme="minorHAnsi" w:hAnsiTheme="minorHAnsi" w:cstheme="minorHAnsi"/>
          <w:sz w:val="24"/>
          <w:szCs w:val="24"/>
        </w:rPr>
        <w:t>decyzji</w:t>
      </w:r>
      <w:r w:rsidRPr="00A30CA2">
        <w:rPr>
          <w:rFonts w:asciiTheme="minorHAnsi" w:hAnsiTheme="minorHAnsi" w:cstheme="minorHAnsi"/>
          <w:sz w:val="24"/>
          <w:szCs w:val="24"/>
        </w:rPr>
        <w:t xml:space="preserve"> o dofinansowanie.</w:t>
      </w:r>
    </w:p>
  </w:footnote>
  <w:footnote w:id="18">
    <w:p w14:paraId="62810D15" w14:textId="6FA0C53F"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ED6B8F" w:rsidRPr="00A30CA2">
        <w:rPr>
          <w:rFonts w:asciiTheme="minorHAnsi" w:hAnsiTheme="minorHAnsi" w:cstheme="minorHAnsi"/>
          <w:sz w:val="24"/>
          <w:szCs w:val="24"/>
        </w:rPr>
        <w:t>decyzji</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9">
    <w:p w14:paraId="0BDFCCC7"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20">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1">
    <w:p w14:paraId="09BF1377" w14:textId="77777777" w:rsidR="003A78E7" w:rsidRPr="00B17272" w:rsidRDefault="003A78E7">
      <w:pPr>
        <w:pStyle w:val="Tekstprzypisudolnego"/>
        <w:rPr>
          <w:sz w:val="24"/>
          <w:szCs w:val="24"/>
        </w:rPr>
      </w:pPr>
      <w:r w:rsidRPr="00B17272">
        <w:rPr>
          <w:rStyle w:val="Odwoanieprzypisudolnego"/>
          <w:sz w:val="24"/>
          <w:szCs w:val="24"/>
        </w:rPr>
        <w:footnoteRef/>
      </w:r>
      <w:r w:rsidRPr="00B17272">
        <w:rPr>
          <w:sz w:val="24"/>
          <w:szCs w:val="24"/>
        </w:rPr>
        <w:t xml:space="preserve"> Zgodnie z art. 49 ust. 3 i 5 rozporządzenia ogólnego.</w:t>
      </w:r>
    </w:p>
  </w:footnote>
  <w:footnote w:id="22">
    <w:p w14:paraId="025A7CE6" w14:textId="6DD8E967" w:rsidR="003A78E7" w:rsidRPr="00B17272" w:rsidRDefault="003A78E7" w:rsidP="009307A6">
      <w:pPr>
        <w:pStyle w:val="Tekstprzypisudolnego"/>
        <w:rPr>
          <w:rFonts w:asciiTheme="minorHAnsi" w:hAnsiTheme="minorHAnsi" w:cstheme="minorHAnsi"/>
          <w:sz w:val="24"/>
          <w:szCs w:val="24"/>
        </w:rPr>
      </w:pPr>
      <w:r w:rsidRPr="00B17272">
        <w:rPr>
          <w:rStyle w:val="Odwoanieprzypisudolnego"/>
          <w:rFonts w:asciiTheme="minorHAnsi" w:hAnsiTheme="minorHAnsi" w:cstheme="minorHAnsi"/>
          <w:sz w:val="24"/>
          <w:szCs w:val="24"/>
        </w:rPr>
        <w:footnoteRef/>
      </w:r>
      <w:r w:rsidRPr="00B17272">
        <w:rPr>
          <w:rFonts w:asciiTheme="minorHAnsi" w:hAnsiTheme="minorHAnsi" w:cstheme="minorHAnsi"/>
          <w:sz w:val="24"/>
          <w:szCs w:val="24"/>
        </w:rPr>
        <w:t xml:space="preserve"> Zgodnie z zapisami art. 62 ustawy wdrożeniowej.</w:t>
      </w:r>
    </w:p>
  </w:footnote>
  <w:footnote w:id="23">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C817" w14:textId="664FC87C" w:rsidR="003A78E7" w:rsidRPr="00382AFB" w:rsidRDefault="003A78E7" w:rsidP="00382AFB">
    <w:pPr>
      <w:autoSpaceDE w:val="0"/>
      <w:autoSpaceDN w:val="0"/>
      <w:jc w:val="right"/>
      <w:rPr>
        <w:rFonts w:cstheme="minorHAnsi"/>
        <w:iCs/>
        <w:szCs w:val="24"/>
      </w:rPr>
    </w:pPr>
    <w:r w:rsidRPr="00C2071D">
      <w:rPr>
        <w:rFonts w:eastAsia="Arial" w:cstheme="minorHAnsi"/>
        <w:b/>
      </w:rPr>
      <w:t xml:space="preserve">Załącznik nr </w:t>
    </w:r>
    <w:r w:rsidR="00DB798C">
      <w:rPr>
        <w:rFonts w:eastAsia="Arial" w:cstheme="minorHAnsi"/>
        <w:b/>
      </w:rPr>
      <w:t>9</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8" w:name="_Hlk147399282"/>
    <w:r w:rsidR="006D4AD6" w:rsidRPr="006D4AD6">
      <w:rPr>
        <w:rFonts w:cstheme="minorHAnsi"/>
        <w:i/>
        <w:szCs w:val="24"/>
      </w:rPr>
      <w:t>2.</w:t>
    </w:r>
    <w:r w:rsidR="00013548">
      <w:rPr>
        <w:rFonts w:cstheme="minorHAnsi"/>
        <w:i/>
        <w:szCs w:val="24"/>
      </w:rPr>
      <w:t>1</w:t>
    </w:r>
    <w:r w:rsidR="006D4AD6" w:rsidRPr="006D4AD6">
      <w:rPr>
        <w:rFonts w:cstheme="minorHAnsi"/>
        <w:i/>
        <w:szCs w:val="24"/>
      </w:rPr>
      <w:t xml:space="preserve"> </w:t>
    </w:r>
    <w:bookmarkEnd w:id="8"/>
    <w:r w:rsidR="00013548" w:rsidRPr="00013548">
      <w:rPr>
        <w:rFonts w:cstheme="minorHAnsi"/>
        <w:i/>
        <w:szCs w:val="24"/>
      </w:rPr>
      <w:t xml:space="preserve">Poprawa efektywności energetycznej w województwie opolskim </w:t>
    </w:r>
    <w:r w:rsidRPr="00E51DFC">
      <w:rPr>
        <w:rFonts w:cstheme="minorHAnsi"/>
        <w:iCs/>
        <w:szCs w:val="24"/>
      </w:rPr>
      <w:t>FEO 2021-2027</w:t>
    </w:r>
    <w:r w:rsidRPr="00C2071D">
      <w:rPr>
        <w:rFonts w:cstheme="minorHAnsi"/>
        <w:iCs/>
        <w:szCs w:val="24"/>
      </w:rPr>
      <w:t xml:space="preserve"> </w:t>
    </w:r>
    <w:r w:rsidRPr="00C2071D">
      <w:rPr>
        <w:rFonts w:cstheme="minorHAnsi"/>
        <w:iCs/>
        <w:szCs w:val="24"/>
      </w:rPr>
      <w:br/>
      <w:t xml:space="preserve">Wersja nr 1, </w:t>
    </w:r>
    <w:r>
      <w:rPr>
        <w:rFonts w:cstheme="minorHAnsi"/>
        <w:iCs/>
        <w:szCs w:val="24"/>
      </w:rPr>
      <w:t xml:space="preserve">październik </w:t>
    </w:r>
    <w:r w:rsidRPr="00C2071D">
      <w:rPr>
        <w:rFonts w:cstheme="minorHAnsi"/>
        <w:iCs/>
        <w:szCs w:val="24"/>
      </w:rPr>
      <w:t>2023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8"/>
    <w:multiLevelType w:val="multilevel"/>
    <w:tmpl w:val="00000028"/>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8" w15:restartNumberingAfterBreak="0">
    <w:nsid w:val="00EF118E"/>
    <w:multiLevelType w:val="hybridMultilevel"/>
    <w:tmpl w:val="AEEC023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01037EAC"/>
    <w:multiLevelType w:val="hybridMultilevel"/>
    <w:tmpl w:val="D62E5350"/>
    <w:lvl w:ilvl="0" w:tplc="3300E836">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621524A"/>
    <w:multiLevelType w:val="hybridMultilevel"/>
    <w:tmpl w:val="29865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A7444C"/>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D74435B"/>
    <w:multiLevelType w:val="hybridMultilevel"/>
    <w:tmpl w:val="6BA05CAE"/>
    <w:lvl w:ilvl="0" w:tplc="D1C05882">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4C4892"/>
    <w:multiLevelType w:val="hybridMultilevel"/>
    <w:tmpl w:val="E5BE6762"/>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3F068FE"/>
    <w:multiLevelType w:val="hybridMultilevel"/>
    <w:tmpl w:val="6FD81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28910D17"/>
    <w:multiLevelType w:val="hybridMultilevel"/>
    <w:tmpl w:val="2EDE49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4847543"/>
    <w:multiLevelType w:val="hybridMultilevel"/>
    <w:tmpl w:val="C8E6BC0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37114B60"/>
    <w:multiLevelType w:val="hybridMultilevel"/>
    <w:tmpl w:val="C10C62B4"/>
    <w:lvl w:ilvl="0" w:tplc="BFACAB92">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3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0FC3982"/>
    <w:multiLevelType w:val="hybridMultilevel"/>
    <w:tmpl w:val="56486BC4"/>
    <w:lvl w:ilvl="0" w:tplc="6744FBBE">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8F8DBAC">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279528F"/>
    <w:multiLevelType w:val="hybridMultilevel"/>
    <w:tmpl w:val="110EC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2"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48F71A0"/>
    <w:multiLevelType w:val="hybridMultilevel"/>
    <w:tmpl w:val="AB487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5446872"/>
    <w:multiLevelType w:val="hybridMultilevel"/>
    <w:tmpl w:val="50FE7CE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7243DCC"/>
    <w:multiLevelType w:val="hybridMultilevel"/>
    <w:tmpl w:val="F0A818C8"/>
    <w:lvl w:ilvl="0" w:tplc="4DD0B548">
      <w:start w:val="15"/>
      <w:numFmt w:val="decimal"/>
      <w:lvlText w:val="%1."/>
      <w:lvlJc w:val="left"/>
      <w:pPr>
        <w:ind w:left="30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15:restartNumberingAfterBreak="0">
    <w:nsid w:val="5E6E5E58"/>
    <w:multiLevelType w:val="hybridMultilevel"/>
    <w:tmpl w:val="262A98C6"/>
    <w:lvl w:ilvl="0" w:tplc="48E6032A">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3724CE0"/>
    <w:multiLevelType w:val="hybridMultilevel"/>
    <w:tmpl w:val="AB80D1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8AE265B"/>
    <w:multiLevelType w:val="hybridMultilevel"/>
    <w:tmpl w:val="6600654E"/>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AA7677C"/>
    <w:multiLevelType w:val="hybridMultilevel"/>
    <w:tmpl w:val="B8867842"/>
    <w:lvl w:ilvl="0" w:tplc="DD14ED64">
      <w:start w:val="8"/>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7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4" w15:restartNumberingAfterBreak="0">
    <w:nsid w:val="73A12B21"/>
    <w:multiLevelType w:val="hybridMultilevel"/>
    <w:tmpl w:val="AEEC023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5"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7"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79"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5"/>
  </w:num>
  <w:num w:numId="2" w16cid:durableId="1614677423">
    <w:abstractNumId w:val="10"/>
  </w:num>
  <w:num w:numId="3" w16cid:durableId="1105885860">
    <w:abstractNumId w:val="34"/>
  </w:num>
  <w:num w:numId="4" w16cid:durableId="6256477">
    <w:abstractNumId w:val="49"/>
  </w:num>
  <w:num w:numId="5" w16cid:durableId="815415221">
    <w:abstractNumId w:val="45"/>
  </w:num>
  <w:num w:numId="6" w16cid:durableId="456484819">
    <w:abstractNumId w:val="67"/>
  </w:num>
  <w:num w:numId="7" w16cid:durableId="1058044225">
    <w:abstractNumId w:val="23"/>
  </w:num>
  <w:num w:numId="8" w16cid:durableId="232544320">
    <w:abstractNumId w:val="81"/>
  </w:num>
  <w:num w:numId="9" w16cid:durableId="174349681">
    <w:abstractNumId w:val="47"/>
  </w:num>
  <w:num w:numId="10" w16cid:durableId="1525090268">
    <w:abstractNumId w:val="8"/>
  </w:num>
  <w:num w:numId="11" w16cid:durableId="1470782291">
    <w:abstractNumId w:val="44"/>
  </w:num>
  <w:num w:numId="12" w16cid:durableId="245845977">
    <w:abstractNumId w:val="63"/>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70"/>
  </w:num>
  <w:num w:numId="18" w16cid:durableId="1578058368">
    <w:abstractNumId w:val="78"/>
  </w:num>
  <w:num w:numId="19" w16cid:durableId="1086413812">
    <w:abstractNumId w:val="48"/>
  </w:num>
  <w:num w:numId="20" w16cid:durableId="769355988">
    <w:abstractNumId w:val="77"/>
  </w:num>
  <w:num w:numId="21" w16cid:durableId="484396651">
    <w:abstractNumId w:val="42"/>
  </w:num>
  <w:num w:numId="22" w16cid:durableId="1361735566">
    <w:abstractNumId w:val="52"/>
  </w:num>
  <w:num w:numId="23" w16cid:durableId="1096169781">
    <w:abstractNumId w:val="16"/>
  </w:num>
  <w:num w:numId="24" w16cid:durableId="500316030">
    <w:abstractNumId w:val="73"/>
  </w:num>
  <w:num w:numId="25" w16cid:durableId="2080469939">
    <w:abstractNumId w:val="14"/>
  </w:num>
  <w:num w:numId="26" w16cid:durableId="599604007">
    <w:abstractNumId w:val="79"/>
  </w:num>
  <w:num w:numId="27" w16cid:durableId="357849472">
    <w:abstractNumId w:val="75"/>
  </w:num>
  <w:num w:numId="28" w16cid:durableId="2126921523">
    <w:abstractNumId w:val="21"/>
  </w:num>
  <w:num w:numId="29" w16cid:durableId="1100375731">
    <w:abstractNumId w:val="32"/>
  </w:num>
  <w:num w:numId="30" w16cid:durableId="961687979">
    <w:abstractNumId w:val="61"/>
  </w:num>
  <w:num w:numId="31" w16cid:durableId="287712021">
    <w:abstractNumId w:val="18"/>
  </w:num>
  <w:num w:numId="32" w16cid:durableId="1776631445">
    <w:abstractNumId w:val="64"/>
  </w:num>
  <w:num w:numId="33" w16cid:durableId="694308437">
    <w:abstractNumId w:val="68"/>
  </w:num>
  <w:num w:numId="34" w16cid:durableId="1329750221">
    <w:abstractNumId w:val="50"/>
  </w:num>
  <w:num w:numId="35" w16cid:durableId="1988123276">
    <w:abstractNumId w:val="53"/>
  </w:num>
  <w:num w:numId="36" w16cid:durableId="1609696450">
    <w:abstractNumId w:val="69"/>
  </w:num>
  <w:num w:numId="37" w16cid:durableId="781533293">
    <w:abstractNumId w:val="38"/>
  </w:num>
  <w:num w:numId="38" w16cid:durableId="774322386">
    <w:abstractNumId w:val="4"/>
  </w:num>
  <w:num w:numId="39" w16cid:durableId="1563515277">
    <w:abstractNumId w:val="28"/>
  </w:num>
  <w:num w:numId="40" w16cid:durableId="1670479610">
    <w:abstractNumId w:val="0"/>
  </w:num>
  <w:num w:numId="41" w16cid:durableId="1771468597">
    <w:abstractNumId w:val="7"/>
  </w:num>
  <w:num w:numId="42" w16cid:durableId="1678848887">
    <w:abstractNumId w:val="37"/>
  </w:num>
  <w:num w:numId="43" w16cid:durableId="18484453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1877905">
    <w:abstractNumId w:val="41"/>
  </w:num>
  <w:num w:numId="45" w16cid:durableId="1193374051">
    <w:abstractNumId w:val="56"/>
  </w:num>
  <w:num w:numId="46" w16cid:durableId="1793012970">
    <w:abstractNumId w:val="36"/>
  </w:num>
  <w:num w:numId="47" w16cid:durableId="349335035">
    <w:abstractNumId w:val="30"/>
  </w:num>
  <w:num w:numId="48" w16cid:durableId="1064377093">
    <w:abstractNumId w:val="55"/>
  </w:num>
  <w:num w:numId="49" w16cid:durableId="178668330">
    <w:abstractNumId w:val="72"/>
  </w:num>
  <w:num w:numId="50" w16cid:durableId="2871316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22591796">
    <w:abstractNumId w:val="20"/>
  </w:num>
  <w:num w:numId="52" w16cid:durableId="3357647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636082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15503058">
    <w:abstractNumId w:val="39"/>
  </w:num>
  <w:num w:numId="55" w16cid:durableId="1043822259">
    <w:abstractNumId w:val="19"/>
  </w:num>
  <w:num w:numId="56" w16cid:durableId="739408924">
    <w:abstractNumId w:val="27"/>
  </w:num>
  <w:num w:numId="57" w16cid:durableId="1333219218">
    <w:abstractNumId w:val="9"/>
  </w:num>
  <w:num w:numId="58" w16cid:durableId="1857577826">
    <w:abstractNumId w:val="66"/>
  </w:num>
  <w:num w:numId="59" w16cid:durableId="1936205463">
    <w:abstractNumId w:val="82"/>
  </w:num>
  <w:num w:numId="60" w16cid:durableId="1533759972">
    <w:abstractNumId w:val="71"/>
  </w:num>
  <w:num w:numId="61" w16cid:durableId="1783305054">
    <w:abstractNumId w:val="40"/>
  </w:num>
  <w:num w:numId="62" w16cid:durableId="1328559120">
    <w:abstractNumId w:val="35"/>
  </w:num>
  <w:num w:numId="63" w16cid:durableId="1773013023">
    <w:abstractNumId w:val="13"/>
  </w:num>
  <w:num w:numId="64" w16cid:durableId="213008078">
    <w:abstractNumId w:val="57"/>
  </w:num>
  <w:num w:numId="65" w16cid:durableId="127355629">
    <w:abstractNumId w:val="54"/>
  </w:num>
  <w:num w:numId="66" w16cid:durableId="1645965078">
    <w:abstractNumId w:val="43"/>
  </w:num>
  <w:num w:numId="67" w16cid:durableId="1437797691">
    <w:abstractNumId w:val="46"/>
  </w:num>
  <w:num w:numId="68" w16cid:durableId="317148285">
    <w:abstractNumId w:val="12"/>
  </w:num>
  <w:num w:numId="69" w16cid:durableId="573006426">
    <w:abstractNumId w:val="17"/>
  </w:num>
  <w:num w:numId="70" w16cid:durableId="1060432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99317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375498743">
    <w:abstractNumId w:val="6"/>
  </w:num>
  <w:num w:numId="73" w16cid:durableId="158497098">
    <w:abstractNumId w:val="62"/>
  </w:num>
  <w:num w:numId="74" w16cid:durableId="1615478842">
    <w:abstractNumId w:val="26"/>
  </w:num>
  <w:num w:numId="75" w16cid:durableId="1930498892">
    <w:abstractNumId w:val="51"/>
  </w:num>
  <w:num w:numId="76"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05818732">
    <w:abstractNumId w:val="31"/>
  </w:num>
  <w:num w:numId="78" w16cid:durableId="1130830288">
    <w:abstractNumId w:val="29"/>
  </w:num>
  <w:num w:numId="79" w16cid:durableId="98188525">
    <w:abstractNumId w:val="25"/>
  </w:num>
  <w:num w:numId="80" w16cid:durableId="1219709301">
    <w:abstractNumId w:val="58"/>
  </w:num>
  <w:num w:numId="81" w16cid:durableId="874268405">
    <w:abstractNumId w:val="24"/>
  </w:num>
  <w:num w:numId="82" w16cid:durableId="760762842">
    <w:abstractNumId w:val="59"/>
  </w:num>
  <w:num w:numId="83" w16cid:durableId="1471096711">
    <w:abstractNumId w:val="74"/>
  </w:num>
  <w:num w:numId="84" w16cid:durableId="1451825574">
    <w:abstractNumId w:val="33"/>
  </w:num>
  <w:num w:numId="85" w16cid:durableId="1016035978">
    <w:abstractNumId w:val="6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3548"/>
    <w:rsid w:val="00014C4E"/>
    <w:rsid w:val="000166AB"/>
    <w:rsid w:val="00022DD7"/>
    <w:rsid w:val="00025457"/>
    <w:rsid w:val="00027657"/>
    <w:rsid w:val="00030184"/>
    <w:rsid w:val="0003249E"/>
    <w:rsid w:val="00033608"/>
    <w:rsid w:val="000339DE"/>
    <w:rsid w:val="000362C9"/>
    <w:rsid w:val="00037EF8"/>
    <w:rsid w:val="00042DCD"/>
    <w:rsid w:val="00050D63"/>
    <w:rsid w:val="00051D42"/>
    <w:rsid w:val="0005524D"/>
    <w:rsid w:val="00060BCF"/>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30C8"/>
    <w:rsid w:val="000C321B"/>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310E"/>
    <w:rsid w:val="0017313E"/>
    <w:rsid w:val="00177FA6"/>
    <w:rsid w:val="00182369"/>
    <w:rsid w:val="001942AD"/>
    <w:rsid w:val="001953F8"/>
    <w:rsid w:val="00195451"/>
    <w:rsid w:val="0019568D"/>
    <w:rsid w:val="001A2D18"/>
    <w:rsid w:val="001A50B2"/>
    <w:rsid w:val="001A5D30"/>
    <w:rsid w:val="001A601C"/>
    <w:rsid w:val="001A77FA"/>
    <w:rsid w:val="001B1200"/>
    <w:rsid w:val="001B5208"/>
    <w:rsid w:val="001B54CD"/>
    <w:rsid w:val="001B68F4"/>
    <w:rsid w:val="001C0A2D"/>
    <w:rsid w:val="001C1497"/>
    <w:rsid w:val="001D0BB8"/>
    <w:rsid w:val="001D3896"/>
    <w:rsid w:val="001E1BFE"/>
    <w:rsid w:val="001E1CEF"/>
    <w:rsid w:val="001E6CBB"/>
    <w:rsid w:val="001F109D"/>
    <w:rsid w:val="001F1968"/>
    <w:rsid w:val="001F5C6C"/>
    <w:rsid w:val="00200C54"/>
    <w:rsid w:val="002028ED"/>
    <w:rsid w:val="00203FA9"/>
    <w:rsid w:val="002041A1"/>
    <w:rsid w:val="00205D51"/>
    <w:rsid w:val="00207755"/>
    <w:rsid w:val="00210151"/>
    <w:rsid w:val="00223BE9"/>
    <w:rsid w:val="0022465F"/>
    <w:rsid w:val="002258FB"/>
    <w:rsid w:val="00227949"/>
    <w:rsid w:val="002332AC"/>
    <w:rsid w:val="00233711"/>
    <w:rsid w:val="00235305"/>
    <w:rsid w:val="00237602"/>
    <w:rsid w:val="00240846"/>
    <w:rsid w:val="00245E6B"/>
    <w:rsid w:val="00246D89"/>
    <w:rsid w:val="00250B1E"/>
    <w:rsid w:val="00251CFD"/>
    <w:rsid w:val="00251FA7"/>
    <w:rsid w:val="00260309"/>
    <w:rsid w:val="00271135"/>
    <w:rsid w:val="002725B4"/>
    <w:rsid w:val="0027509F"/>
    <w:rsid w:val="00276485"/>
    <w:rsid w:val="00276A63"/>
    <w:rsid w:val="002807B8"/>
    <w:rsid w:val="00282E25"/>
    <w:rsid w:val="00286EE2"/>
    <w:rsid w:val="00287905"/>
    <w:rsid w:val="00287F20"/>
    <w:rsid w:val="002928BB"/>
    <w:rsid w:val="00294459"/>
    <w:rsid w:val="00296285"/>
    <w:rsid w:val="00296776"/>
    <w:rsid w:val="00296FDD"/>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7AF1"/>
    <w:rsid w:val="0037199E"/>
    <w:rsid w:val="00373107"/>
    <w:rsid w:val="00375607"/>
    <w:rsid w:val="00377B60"/>
    <w:rsid w:val="00377CCF"/>
    <w:rsid w:val="00382AFB"/>
    <w:rsid w:val="00386ED5"/>
    <w:rsid w:val="00387BCC"/>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733E"/>
    <w:rsid w:val="004017A5"/>
    <w:rsid w:val="00401E5B"/>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503A0"/>
    <w:rsid w:val="00451605"/>
    <w:rsid w:val="00454AE8"/>
    <w:rsid w:val="00460264"/>
    <w:rsid w:val="004608D1"/>
    <w:rsid w:val="004674DC"/>
    <w:rsid w:val="00472F3F"/>
    <w:rsid w:val="004743B3"/>
    <w:rsid w:val="00482DB1"/>
    <w:rsid w:val="004870B7"/>
    <w:rsid w:val="00492177"/>
    <w:rsid w:val="00495F70"/>
    <w:rsid w:val="0049661A"/>
    <w:rsid w:val="004967FC"/>
    <w:rsid w:val="00496B0B"/>
    <w:rsid w:val="004A1B73"/>
    <w:rsid w:val="004A466B"/>
    <w:rsid w:val="004A519C"/>
    <w:rsid w:val="004A78DF"/>
    <w:rsid w:val="004B1BD0"/>
    <w:rsid w:val="004B2C27"/>
    <w:rsid w:val="004B6E92"/>
    <w:rsid w:val="004B7102"/>
    <w:rsid w:val="004B76D0"/>
    <w:rsid w:val="004C020D"/>
    <w:rsid w:val="004C2BBB"/>
    <w:rsid w:val="004C4667"/>
    <w:rsid w:val="004C4C6C"/>
    <w:rsid w:val="004D0661"/>
    <w:rsid w:val="004D093C"/>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221A"/>
    <w:rsid w:val="00513832"/>
    <w:rsid w:val="00515363"/>
    <w:rsid w:val="00515757"/>
    <w:rsid w:val="00515999"/>
    <w:rsid w:val="005168F4"/>
    <w:rsid w:val="00516C00"/>
    <w:rsid w:val="00517255"/>
    <w:rsid w:val="00517999"/>
    <w:rsid w:val="00527E3F"/>
    <w:rsid w:val="00532475"/>
    <w:rsid w:val="00532755"/>
    <w:rsid w:val="00533CB7"/>
    <w:rsid w:val="00533F8F"/>
    <w:rsid w:val="00536969"/>
    <w:rsid w:val="00543C32"/>
    <w:rsid w:val="00546CA7"/>
    <w:rsid w:val="005521E8"/>
    <w:rsid w:val="005528CC"/>
    <w:rsid w:val="00555C2F"/>
    <w:rsid w:val="005572DF"/>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6C3B"/>
    <w:rsid w:val="005A7816"/>
    <w:rsid w:val="005B019D"/>
    <w:rsid w:val="005B2C11"/>
    <w:rsid w:val="005B30C5"/>
    <w:rsid w:val="005B7193"/>
    <w:rsid w:val="005C27D2"/>
    <w:rsid w:val="005C315C"/>
    <w:rsid w:val="005C5167"/>
    <w:rsid w:val="005C689B"/>
    <w:rsid w:val="005D1140"/>
    <w:rsid w:val="005D3703"/>
    <w:rsid w:val="005D44F8"/>
    <w:rsid w:val="005F135B"/>
    <w:rsid w:val="005F6DF5"/>
    <w:rsid w:val="00603B17"/>
    <w:rsid w:val="00604849"/>
    <w:rsid w:val="00613F4D"/>
    <w:rsid w:val="006155C3"/>
    <w:rsid w:val="006202E1"/>
    <w:rsid w:val="00624A81"/>
    <w:rsid w:val="006252D4"/>
    <w:rsid w:val="00630890"/>
    <w:rsid w:val="00631295"/>
    <w:rsid w:val="00631475"/>
    <w:rsid w:val="006343BA"/>
    <w:rsid w:val="00644C07"/>
    <w:rsid w:val="006507C5"/>
    <w:rsid w:val="0065208E"/>
    <w:rsid w:val="0065249A"/>
    <w:rsid w:val="00652E54"/>
    <w:rsid w:val="00653BC1"/>
    <w:rsid w:val="00657082"/>
    <w:rsid w:val="00657AE4"/>
    <w:rsid w:val="00662398"/>
    <w:rsid w:val="00663804"/>
    <w:rsid w:val="00667B14"/>
    <w:rsid w:val="00674330"/>
    <w:rsid w:val="00676AED"/>
    <w:rsid w:val="00680563"/>
    <w:rsid w:val="00680A24"/>
    <w:rsid w:val="00680D84"/>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757"/>
    <w:rsid w:val="00717E2B"/>
    <w:rsid w:val="00722BC9"/>
    <w:rsid w:val="00724016"/>
    <w:rsid w:val="007343D0"/>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53B1"/>
    <w:rsid w:val="007B1F45"/>
    <w:rsid w:val="007B440B"/>
    <w:rsid w:val="007B54A4"/>
    <w:rsid w:val="007B5E9A"/>
    <w:rsid w:val="007B7289"/>
    <w:rsid w:val="007C1F3E"/>
    <w:rsid w:val="007C5A6A"/>
    <w:rsid w:val="007D1036"/>
    <w:rsid w:val="007D285A"/>
    <w:rsid w:val="007D2A60"/>
    <w:rsid w:val="007D2AA7"/>
    <w:rsid w:val="007E5C3B"/>
    <w:rsid w:val="007E625A"/>
    <w:rsid w:val="007E73ED"/>
    <w:rsid w:val="007F1F5E"/>
    <w:rsid w:val="00803E1A"/>
    <w:rsid w:val="0080418A"/>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6D7A"/>
    <w:rsid w:val="00847216"/>
    <w:rsid w:val="00847D20"/>
    <w:rsid w:val="00847E2F"/>
    <w:rsid w:val="00865DBA"/>
    <w:rsid w:val="00867757"/>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7D9C"/>
    <w:rsid w:val="009403EE"/>
    <w:rsid w:val="00943035"/>
    <w:rsid w:val="009447F2"/>
    <w:rsid w:val="00944B7D"/>
    <w:rsid w:val="00951A9F"/>
    <w:rsid w:val="00956817"/>
    <w:rsid w:val="00956A40"/>
    <w:rsid w:val="00960A80"/>
    <w:rsid w:val="00963DFB"/>
    <w:rsid w:val="00967A71"/>
    <w:rsid w:val="009714F4"/>
    <w:rsid w:val="009724A5"/>
    <w:rsid w:val="0097346D"/>
    <w:rsid w:val="00976DD9"/>
    <w:rsid w:val="009772C5"/>
    <w:rsid w:val="00980022"/>
    <w:rsid w:val="009800B2"/>
    <w:rsid w:val="0098300B"/>
    <w:rsid w:val="00984DA3"/>
    <w:rsid w:val="009869DA"/>
    <w:rsid w:val="00993337"/>
    <w:rsid w:val="00994BA7"/>
    <w:rsid w:val="009A1B74"/>
    <w:rsid w:val="009A45A5"/>
    <w:rsid w:val="009A6D00"/>
    <w:rsid w:val="009B09F7"/>
    <w:rsid w:val="009B0A25"/>
    <w:rsid w:val="009B3871"/>
    <w:rsid w:val="009C0FF4"/>
    <w:rsid w:val="009C2CAD"/>
    <w:rsid w:val="009C3B7E"/>
    <w:rsid w:val="009C52E1"/>
    <w:rsid w:val="009D02E6"/>
    <w:rsid w:val="009D255A"/>
    <w:rsid w:val="009D2B12"/>
    <w:rsid w:val="009D3E6F"/>
    <w:rsid w:val="009D6923"/>
    <w:rsid w:val="009D7ECD"/>
    <w:rsid w:val="009E016D"/>
    <w:rsid w:val="009E19C0"/>
    <w:rsid w:val="009E44D1"/>
    <w:rsid w:val="009E7D91"/>
    <w:rsid w:val="009F2C65"/>
    <w:rsid w:val="009F4C06"/>
    <w:rsid w:val="00A02D64"/>
    <w:rsid w:val="00A03233"/>
    <w:rsid w:val="00A0323C"/>
    <w:rsid w:val="00A0552F"/>
    <w:rsid w:val="00A05A65"/>
    <w:rsid w:val="00A06E16"/>
    <w:rsid w:val="00A1014D"/>
    <w:rsid w:val="00A11783"/>
    <w:rsid w:val="00A11FDC"/>
    <w:rsid w:val="00A12B97"/>
    <w:rsid w:val="00A142D7"/>
    <w:rsid w:val="00A16920"/>
    <w:rsid w:val="00A251D4"/>
    <w:rsid w:val="00A25F17"/>
    <w:rsid w:val="00A30CA2"/>
    <w:rsid w:val="00A31C1D"/>
    <w:rsid w:val="00A34D97"/>
    <w:rsid w:val="00A36BFA"/>
    <w:rsid w:val="00A36D26"/>
    <w:rsid w:val="00A37D6A"/>
    <w:rsid w:val="00A4026F"/>
    <w:rsid w:val="00A424F8"/>
    <w:rsid w:val="00A4402D"/>
    <w:rsid w:val="00A445D6"/>
    <w:rsid w:val="00A46DE1"/>
    <w:rsid w:val="00A5226E"/>
    <w:rsid w:val="00A556CB"/>
    <w:rsid w:val="00A617C7"/>
    <w:rsid w:val="00A648E5"/>
    <w:rsid w:val="00A71528"/>
    <w:rsid w:val="00A74FF8"/>
    <w:rsid w:val="00A763A9"/>
    <w:rsid w:val="00A77FA9"/>
    <w:rsid w:val="00A806A9"/>
    <w:rsid w:val="00A83AA2"/>
    <w:rsid w:val="00A84E4A"/>
    <w:rsid w:val="00A8646C"/>
    <w:rsid w:val="00A87740"/>
    <w:rsid w:val="00A904DE"/>
    <w:rsid w:val="00A90E3D"/>
    <w:rsid w:val="00A937ED"/>
    <w:rsid w:val="00A944C9"/>
    <w:rsid w:val="00AA03D4"/>
    <w:rsid w:val="00AA0920"/>
    <w:rsid w:val="00AA0DBC"/>
    <w:rsid w:val="00AA1028"/>
    <w:rsid w:val="00AA1C49"/>
    <w:rsid w:val="00AA276B"/>
    <w:rsid w:val="00AA5118"/>
    <w:rsid w:val="00AA7147"/>
    <w:rsid w:val="00AA7AFA"/>
    <w:rsid w:val="00AB0D9C"/>
    <w:rsid w:val="00AB1E1D"/>
    <w:rsid w:val="00AB2071"/>
    <w:rsid w:val="00AB507B"/>
    <w:rsid w:val="00AB54E9"/>
    <w:rsid w:val="00AB5AE8"/>
    <w:rsid w:val="00AC01FB"/>
    <w:rsid w:val="00AC08F3"/>
    <w:rsid w:val="00AC0E8F"/>
    <w:rsid w:val="00AC405A"/>
    <w:rsid w:val="00AC5812"/>
    <w:rsid w:val="00AC5DD2"/>
    <w:rsid w:val="00AC69F5"/>
    <w:rsid w:val="00AC7B9F"/>
    <w:rsid w:val="00AD03E9"/>
    <w:rsid w:val="00AD10F5"/>
    <w:rsid w:val="00AD3C6A"/>
    <w:rsid w:val="00AD5ACF"/>
    <w:rsid w:val="00AE046B"/>
    <w:rsid w:val="00AE1497"/>
    <w:rsid w:val="00AE1AF8"/>
    <w:rsid w:val="00AE1BA4"/>
    <w:rsid w:val="00AE2194"/>
    <w:rsid w:val="00AE413A"/>
    <w:rsid w:val="00AE579D"/>
    <w:rsid w:val="00AF12DE"/>
    <w:rsid w:val="00AF4F0B"/>
    <w:rsid w:val="00AF6F34"/>
    <w:rsid w:val="00B010B4"/>
    <w:rsid w:val="00B03D21"/>
    <w:rsid w:val="00B072AF"/>
    <w:rsid w:val="00B121D8"/>
    <w:rsid w:val="00B12831"/>
    <w:rsid w:val="00B16C9C"/>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9013E"/>
    <w:rsid w:val="00B90B32"/>
    <w:rsid w:val="00B91B45"/>
    <w:rsid w:val="00B93FBF"/>
    <w:rsid w:val="00B95C5F"/>
    <w:rsid w:val="00BA01C9"/>
    <w:rsid w:val="00BA09DF"/>
    <w:rsid w:val="00BA7C77"/>
    <w:rsid w:val="00BB6A3F"/>
    <w:rsid w:val="00BB7701"/>
    <w:rsid w:val="00BC2DF3"/>
    <w:rsid w:val="00BD1075"/>
    <w:rsid w:val="00BD118C"/>
    <w:rsid w:val="00BD51DA"/>
    <w:rsid w:val="00BD6C9A"/>
    <w:rsid w:val="00BD737B"/>
    <w:rsid w:val="00BE0EC9"/>
    <w:rsid w:val="00BE129E"/>
    <w:rsid w:val="00BE2DC4"/>
    <w:rsid w:val="00BE317F"/>
    <w:rsid w:val="00BE5D7D"/>
    <w:rsid w:val="00C011D8"/>
    <w:rsid w:val="00C03FB1"/>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12950"/>
    <w:rsid w:val="00D13C7E"/>
    <w:rsid w:val="00D168CB"/>
    <w:rsid w:val="00D22C0D"/>
    <w:rsid w:val="00D22EBA"/>
    <w:rsid w:val="00D33A15"/>
    <w:rsid w:val="00D35C62"/>
    <w:rsid w:val="00D37728"/>
    <w:rsid w:val="00D40A23"/>
    <w:rsid w:val="00D40A2C"/>
    <w:rsid w:val="00D476C0"/>
    <w:rsid w:val="00D4774C"/>
    <w:rsid w:val="00D50539"/>
    <w:rsid w:val="00D517A7"/>
    <w:rsid w:val="00D547D9"/>
    <w:rsid w:val="00D55892"/>
    <w:rsid w:val="00D569D5"/>
    <w:rsid w:val="00D56B20"/>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FB1"/>
    <w:rsid w:val="00DD304D"/>
    <w:rsid w:val="00DD3DB0"/>
    <w:rsid w:val="00DD5B57"/>
    <w:rsid w:val="00DD6F0E"/>
    <w:rsid w:val="00DE4DF2"/>
    <w:rsid w:val="00DF6FC1"/>
    <w:rsid w:val="00E0352B"/>
    <w:rsid w:val="00E048C2"/>
    <w:rsid w:val="00E07A0C"/>
    <w:rsid w:val="00E122F3"/>
    <w:rsid w:val="00E13E41"/>
    <w:rsid w:val="00E276DB"/>
    <w:rsid w:val="00E3269C"/>
    <w:rsid w:val="00E327DE"/>
    <w:rsid w:val="00E32DCC"/>
    <w:rsid w:val="00E32E9E"/>
    <w:rsid w:val="00E34E45"/>
    <w:rsid w:val="00E437CA"/>
    <w:rsid w:val="00E44AB9"/>
    <w:rsid w:val="00E45C4E"/>
    <w:rsid w:val="00E45FB9"/>
    <w:rsid w:val="00E461DA"/>
    <w:rsid w:val="00E50BFA"/>
    <w:rsid w:val="00E513D8"/>
    <w:rsid w:val="00E51837"/>
    <w:rsid w:val="00E52686"/>
    <w:rsid w:val="00E53DA5"/>
    <w:rsid w:val="00E60700"/>
    <w:rsid w:val="00E62705"/>
    <w:rsid w:val="00E652B9"/>
    <w:rsid w:val="00E671B3"/>
    <w:rsid w:val="00E70D4E"/>
    <w:rsid w:val="00E748FA"/>
    <w:rsid w:val="00E751F6"/>
    <w:rsid w:val="00E765D9"/>
    <w:rsid w:val="00E76DA0"/>
    <w:rsid w:val="00E77139"/>
    <w:rsid w:val="00E8075A"/>
    <w:rsid w:val="00E82D2A"/>
    <w:rsid w:val="00E84B7D"/>
    <w:rsid w:val="00E90C2E"/>
    <w:rsid w:val="00E9378D"/>
    <w:rsid w:val="00E93A48"/>
    <w:rsid w:val="00E93BE9"/>
    <w:rsid w:val="00E94B8D"/>
    <w:rsid w:val="00E94C3D"/>
    <w:rsid w:val="00E960D1"/>
    <w:rsid w:val="00EA017E"/>
    <w:rsid w:val="00EA0EB9"/>
    <w:rsid w:val="00EA0EE3"/>
    <w:rsid w:val="00EA1565"/>
    <w:rsid w:val="00EA2096"/>
    <w:rsid w:val="00EA3FC9"/>
    <w:rsid w:val="00EB16D9"/>
    <w:rsid w:val="00EB2F75"/>
    <w:rsid w:val="00EB3479"/>
    <w:rsid w:val="00EB4E8E"/>
    <w:rsid w:val="00EB6D32"/>
    <w:rsid w:val="00EB702A"/>
    <w:rsid w:val="00EC06FE"/>
    <w:rsid w:val="00EC1C5D"/>
    <w:rsid w:val="00EC61CA"/>
    <w:rsid w:val="00ED30E7"/>
    <w:rsid w:val="00ED45E0"/>
    <w:rsid w:val="00ED6B8F"/>
    <w:rsid w:val="00ED7BED"/>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3DAA"/>
    <w:rsid w:val="00F21604"/>
    <w:rsid w:val="00F23E63"/>
    <w:rsid w:val="00F2425C"/>
    <w:rsid w:val="00F25A8C"/>
    <w:rsid w:val="00F26360"/>
    <w:rsid w:val="00F308D2"/>
    <w:rsid w:val="00F30D49"/>
    <w:rsid w:val="00F31E9C"/>
    <w:rsid w:val="00F3213D"/>
    <w:rsid w:val="00F33460"/>
    <w:rsid w:val="00F36071"/>
    <w:rsid w:val="00F3764A"/>
    <w:rsid w:val="00F4096E"/>
    <w:rsid w:val="00F415C6"/>
    <w:rsid w:val="00F46458"/>
    <w:rsid w:val="00F534E6"/>
    <w:rsid w:val="00F60C0F"/>
    <w:rsid w:val="00F60CA8"/>
    <w:rsid w:val="00F641D8"/>
    <w:rsid w:val="00F73683"/>
    <w:rsid w:val="00F73DAF"/>
    <w:rsid w:val="00F7421C"/>
    <w:rsid w:val="00F75C52"/>
    <w:rsid w:val="00F75F0A"/>
    <w:rsid w:val="00F86FB2"/>
    <w:rsid w:val="00F90282"/>
    <w:rsid w:val="00F93FE7"/>
    <w:rsid w:val="00F948F0"/>
    <w:rsid w:val="00FA0AAF"/>
    <w:rsid w:val="00FA0FE8"/>
    <w:rsid w:val="00FA6E3C"/>
    <w:rsid w:val="00FA72D4"/>
    <w:rsid w:val="00FA7873"/>
    <w:rsid w:val="00FB295B"/>
    <w:rsid w:val="00FB2EFC"/>
    <w:rsid w:val="00FB395E"/>
    <w:rsid w:val="00FB3D96"/>
    <w:rsid w:val="00FB4311"/>
    <w:rsid w:val="00FB5003"/>
    <w:rsid w:val="00FB6011"/>
    <w:rsid w:val="00FB7FE6"/>
    <w:rsid w:val="00FC2806"/>
    <w:rsid w:val="00FC3C89"/>
    <w:rsid w:val="00FC7651"/>
    <w:rsid w:val="00FD18F9"/>
    <w:rsid w:val="00FD33B7"/>
    <w:rsid w:val="00FD5190"/>
    <w:rsid w:val="00FD6921"/>
    <w:rsid w:val="00FD7291"/>
    <w:rsid w:val="00FE13E8"/>
    <w:rsid w:val="00FE202D"/>
    <w:rsid w:val="00FE33A5"/>
    <w:rsid w:val="00FE58BC"/>
    <w:rsid w:val="00FF130F"/>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7"/>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7"/>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
    <w:uiPriority w:val="99"/>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semiHidden/>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8"/>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ropejskie@opo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46</Pages>
  <Words>17928</Words>
  <Characters>107568</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Autor</cp:lastModifiedBy>
  <cp:revision>11</cp:revision>
  <cp:lastPrinted>2023-10-06T12:57:00Z</cp:lastPrinted>
  <dcterms:created xsi:type="dcterms:W3CDTF">2023-10-05T10:01:00Z</dcterms:created>
  <dcterms:modified xsi:type="dcterms:W3CDTF">2023-10-06T13:09:00Z</dcterms:modified>
</cp:coreProperties>
</file>