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77777777" w:rsidR="00F10DFC" w:rsidRDefault="00F10DFC"/>
    <w:p w14:paraId="6A87D0B5" w14:textId="77777777"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57375222" w:rsidR="00F10DFC" w:rsidRPr="00850C7A" w:rsidRDefault="00F10DFC" w:rsidP="008A35EC">
      <w:pPr>
        <w:spacing w:before="120" w:after="80"/>
        <w:rPr>
          <w:b/>
          <w:sz w:val="28"/>
          <w:szCs w:val="28"/>
        </w:rPr>
      </w:pPr>
      <w:r w:rsidRPr="00850C7A">
        <w:rPr>
          <w:b/>
          <w:sz w:val="28"/>
          <w:szCs w:val="28"/>
        </w:rPr>
        <w:t xml:space="preserve">Działanie </w:t>
      </w:r>
      <w:bookmarkStart w:id="0" w:name="_Hlk146628341"/>
      <w:r w:rsidR="000F2F7C">
        <w:rPr>
          <w:b/>
          <w:sz w:val="28"/>
          <w:szCs w:val="28"/>
        </w:rPr>
        <w:t>3</w:t>
      </w:r>
      <w:r w:rsidRPr="00850C7A">
        <w:rPr>
          <w:b/>
          <w:sz w:val="28"/>
          <w:szCs w:val="28"/>
        </w:rPr>
        <w:t>.</w:t>
      </w:r>
      <w:r w:rsidR="00FD7AFE">
        <w:rPr>
          <w:b/>
          <w:sz w:val="28"/>
          <w:szCs w:val="28"/>
        </w:rPr>
        <w:t>2</w:t>
      </w:r>
      <w:r w:rsidRPr="00850C7A">
        <w:rPr>
          <w:b/>
          <w:sz w:val="28"/>
          <w:szCs w:val="28"/>
        </w:rPr>
        <w:t xml:space="preserve"> </w:t>
      </w:r>
      <w:bookmarkEnd w:id="0"/>
      <w:r w:rsidR="000F2F7C">
        <w:rPr>
          <w:b/>
          <w:sz w:val="28"/>
          <w:szCs w:val="28"/>
        </w:rPr>
        <w:t>Mobilność miejska</w:t>
      </w:r>
      <w:r w:rsidR="00FD7AFE">
        <w:rPr>
          <w:b/>
          <w:sz w:val="28"/>
          <w:szCs w:val="28"/>
        </w:rPr>
        <w:t xml:space="preserve"> w ZIT</w:t>
      </w:r>
    </w:p>
    <w:p w14:paraId="3D0FC6D6" w14:textId="4718FF20" w:rsidR="00F10DFC" w:rsidRPr="00561656" w:rsidRDefault="00F10DFC" w:rsidP="008A35EC">
      <w:pPr>
        <w:spacing w:before="120" w:after="80"/>
        <w:rPr>
          <w:b/>
          <w:sz w:val="28"/>
          <w:szCs w:val="28"/>
          <w:highlight w:val="yellow"/>
        </w:rPr>
      </w:pPr>
      <w:r w:rsidRPr="00850C7A">
        <w:rPr>
          <w:b/>
          <w:sz w:val="28"/>
          <w:szCs w:val="28"/>
        </w:rPr>
        <w:t xml:space="preserve">Cel polityki </w:t>
      </w:r>
      <w:r w:rsidR="00561656">
        <w:rPr>
          <w:b/>
          <w:sz w:val="28"/>
          <w:szCs w:val="28"/>
        </w:rPr>
        <w:t>2</w:t>
      </w:r>
      <w:r w:rsidRPr="00850C7A">
        <w:rPr>
          <w:b/>
          <w:sz w:val="28"/>
          <w:szCs w:val="28"/>
        </w:rPr>
        <w:t xml:space="preserve">: </w:t>
      </w:r>
      <w:r w:rsidR="00E56AAA" w:rsidRPr="00561656">
        <w:rPr>
          <w:b/>
          <w:sz w:val="28"/>
          <w:szCs w:val="28"/>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75F89DB" w14:textId="4248AC55" w:rsidR="00F10DFC"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EFRR/FS.CP</w:t>
      </w:r>
      <w:r w:rsidR="00561656">
        <w:rPr>
          <w:b/>
          <w:sz w:val="28"/>
          <w:szCs w:val="28"/>
        </w:rPr>
        <w:t>2</w:t>
      </w:r>
      <w:r w:rsidR="00E56AAA" w:rsidRPr="00850C7A">
        <w:rPr>
          <w:b/>
          <w:sz w:val="28"/>
          <w:szCs w:val="28"/>
        </w:rPr>
        <w:t>.</w:t>
      </w:r>
      <w:r w:rsidR="00561656">
        <w:rPr>
          <w:b/>
          <w:sz w:val="28"/>
          <w:szCs w:val="28"/>
        </w:rPr>
        <w:t>VII</w:t>
      </w:r>
      <w:r w:rsidR="00E56AAA" w:rsidRPr="00850C7A">
        <w:rPr>
          <w:b/>
          <w:sz w:val="28"/>
          <w:szCs w:val="28"/>
        </w:rPr>
        <w:t xml:space="preserve">I - Wspieranie </w:t>
      </w:r>
      <w:r w:rsidR="000F2F7C">
        <w:rPr>
          <w:b/>
          <w:sz w:val="28"/>
          <w:szCs w:val="28"/>
        </w:rPr>
        <w:t>zrównoważonej multimodalnej mobilności miejskiej jako element transformacji w kierunku gospodarki zeroemisyjnej</w:t>
      </w:r>
    </w:p>
    <w:p w14:paraId="23411EE4" w14:textId="77777777" w:rsidR="00850C7A" w:rsidRPr="00850C7A" w:rsidRDefault="00850C7A" w:rsidP="008A35EC">
      <w:pPr>
        <w:spacing w:before="120" w:after="80"/>
        <w:rPr>
          <w:b/>
          <w:sz w:val="28"/>
          <w:szCs w:val="28"/>
        </w:rPr>
      </w:pPr>
    </w:p>
    <w:p w14:paraId="08B32D6D" w14:textId="096ECAB4" w:rsidR="00BF1A41" w:rsidRPr="00850C7A" w:rsidRDefault="0006467A" w:rsidP="00BF1A41">
      <w:pPr>
        <w:rPr>
          <w:b/>
          <w:sz w:val="28"/>
          <w:szCs w:val="28"/>
        </w:rPr>
      </w:pPr>
      <w:r w:rsidRPr="00850C7A">
        <w:rPr>
          <w:b/>
          <w:sz w:val="28"/>
          <w:szCs w:val="28"/>
        </w:rPr>
        <w:t>Nabór nr:</w:t>
      </w:r>
      <w:bookmarkStart w:id="1" w:name="_Hlk150499537"/>
      <w:bookmarkStart w:id="2" w:name="_Hlk150258045"/>
      <w:r w:rsidR="00FD7AFE">
        <w:rPr>
          <w:b/>
          <w:sz w:val="28"/>
          <w:szCs w:val="28"/>
        </w:rPr>
        <w:t xml:space="preserve"> </w:t>
      </w:r>
      <w:r w:rsidR="00BF1A41" w:rsidRPr="00850C7A">
        <w:rPr>
          <w:b/>
          <w:sz w:val="28"/>
          <w:szCs w:val="28"/>
        </w:rPr>
        <w:t>FEOP.0</w:t>
      </w:r>
      <w:r w:rsidR="00561656">
        <w:rPr>
          <w:b/>
          <w:sz w:val="28"/>
          <w:szCs w:val="28"/>
        </w:rPr>
        <w:t>3</w:t>
      </w:r>
      <w:r w:rsidR="00BF1A41" w:rsidRPr="00850C7A">
        <w:rPr>
          <w:b/>
          <w:sz w:val="28"/>
          <w:szCs w:val="28"/>
        </w:rPr>
        <w:t>.0</w:t>
      </w:r>
      <w:r w:rsidR="00FD7AFE">
        <w:rPr>
          <w:b/>
          <w:sz w:val="28"/>
          <w:szCs w:val="28"/>
        </w:rPr>
        <w:t>2</w:t>
      </w:r>
      <w:r w:rsidR="00BF1A41" w:rsidRPr="00850C7A">
        <w:rPr>
          <w:b/>
          <w:sz w:val="28"/>
          <w:szCs w:val="28"/>
        </w:rPr>
        <w:t>-IZ.00-00</w:t>
      </w:r>
      <w:r w:rsidR="00546C04">
        <w:rPr>
          <w:b/>
          <w:sz w:val="28"/>
          <w:szCs w:val="28"/>
        </w:rPr>
        <w:t>1</w:t>
      </w:r>
      <w:r w:rsidR="00BF1A41" w:rsidRPr="00850C7A">
        <w:rPr>
          <w:b/>
          <w:sz w:val="28"/>
          <w:szCs w:val="28"/>
        </w:rPr>
        <w:t>/24</w:t>
      </w:r>
    </w:p>
    <w:bookmarkEnd w:id="1"/>
    <w:bookmarkEnd w:id="2"/>
    <w:p w14:paraId="7902601C" w14:textId="77777777" w:rsidR="00850C7A" w:rsidRDefault="00850C7A" w:rsidP="008A35EC">
      <w:pPr>
        <w:spacing w:after="0"/>
        <w:rPr>
          <w:b/>
          <w:sz w:val="28"/>
          <w:szCs w:val="28"/>
        </w:rPr>
      </w:pPr>
    </w:p>
    <w:p w14:paraId="7B1FC4C5" w14:textId="69BC806F" w:rsidR="000F2F7C" w:rsidRPr="007B7217" w:rsidRDefault="007B7217" w:rsidP="007B7217">
      <w:pPr>
        <w:spacing w:after="0"/>
        <w:jc w:val="both"/>
        <w:rPr>
          <w:bCs/>
          <w:sz w:val="28"/>
          <w:szCs w:val="28"/>
        </w:rPr>
      </w:pPr>
      <w:r w:rsidRPr="007B7217">
        <w:rPr>
          <w:bCs/>
          <w:sz w:val="28"/>
          <w:szCs w:val="28"/>
        </w:rPr>
        <w:t>(dotyczy obszarów MOF)</w:t>
      </w:r>
    </w:p>
    <w:p w14:paraId="735C20DC" w14:textId="77777777" w:rsidR="00546C04" w:rsidRDefault="00546C04" w:rsidP="008A35EC">
      <w:pPr>
        <w:spacing w:after="0"/>
        <w:rPr>
          <w:b/>
          <w:sz w:val="24"/>
          <w:szCs w:val="24"/>
        </w:rPr>
      </w:pPr>
    </w:p>
    <w:p w14:paraId="45B4C7EC" w14:textId="77777777" w:rsidR="00546C04" w:rsidRDefault="00546C04" w:rsidP="008A35EC">
      <w:pPr>
        <w:spacing w:after="0"/>
        <w:rPr>
          <w:b/>
          <w:sz w:val="24"/>
          <w:szCs w:val="24"/>
        </w:rPr>
      </w:pPr>
    </w:p>
    <w:p w14:paraId="631BEC41" w14:textId="77777777" w:rsidR="00850C7A" w:rsidRDefault="00850C7A" w:rsidP="008A35EC">
      <w:pPr>
        <w:spacing w:after="0"/>
        <w:rPr>
          <w:b/>
          <w:sz w:val="24"/>
          <w:szCs w:val="24"/>
        </w:rPr>
      </w:pPr>
    </w:p>
    <w:p w14:paraId="40BD69D8" w14:textId="77777777" w:rsidR="00FD7AFE" w:rsidRDefault="00FD7AFE" w:rsidP="008A35EC">
      <w:pPr>
        <w:spacing w:after="0"/>
        <w:rPr>
          <w:b/>
          <w:sz w:val="24"/>
          <w:szCs w:val="24"/>
        </w:rPr>
      </w:pPr>
    </w:p>
    <w:p w14:paraId="77F80C53" w14:textId="77777777" w:rsidR="00FD7AFE" w:rsidRDefault="00FD7AFE" w:rsidP="008A35EC">
      <w:pPr>
        <w:spacing w:after="0"/>
        <w:rPr>
          <w:b/>
          <w:sz w:val="24"/>
          <w:szCs w:val="24"/>
        </w:rPr>
      </w:pPr>
    </w:p>
    <w:p w14:paraId="7E011B38" w14:textId="77777777" w:rsidR="00FD7AFE" w:rsidRDefault="00FD7AFE" w:rsidP="008A35EC">
      <w:pPr>
        <w:spacing w:after="0"/>
        <w:rPr>
          <w:b/>
          <w:sz w:val="24"/>
          <w:szCs w:val="24"/>
        </w:rPr>
      </w:pPr>
    </w:p>
    <w:p w14:paraId="4527A82B" w14:textId="77777777" w:rsidR="00FD7AFE" w:rsidRDefault="00FD7AFE" w:rsidP="008A35EC">
      <w:pPr>
        <w:spacing w:after="0"/>
        <w:rPr>
          <w:b/>
          <w:sz w:val="24"/>
          <w:szCs w:val="24"/>
        </w:rPr>
      </w:pPr>
    </w:p>
    <w:p w14:paraId="4F0BAC08" w14:textId="77777777" w:rsidR="00F10DFC" w:rsidRPr="008A35EC" w:rsidRDefault="00F10DFC" w:rsidP="008A35EC">
      <w:pPr>
        <w:spacing w:after="0"/>
        <w:rPr>
          <w:i/>
        </w:rPr>
      </w:pPr>
      <w:bookmarkStart w:id="3" w:name="_Hlk158358738"/>
      <w:r w:rsidRPr="008A35EC">
        <w:rPr>
          <w:i/>
        </w:rPr>
        <w:t>Dokument przyjęty przez Zarząd Województwa Opolskiego</w:t>
      </w:r>
    </w:p>
    <w:p w14:paraId="0DD37E8F" w14:textId="55B2BAA9" w:rsidR="00F10DFC" w:rsidRPr="008A35EC" w:rsidRDefault="00F10DFC" w:rsidP="008A35EC">
      <w:pPr>
        <w:spacing w:after="0"/>
        <w:rPr>
          <w:i/>
        </w:rPr>
      </w:pPr>
      <w:r w:rsidRPr="008A35EC">
        <w:rPr>
          <w:i/>
        </w:rPr>
        <w:t xml:space="preserve">Uchwałą nr </w:t>
      </w:r>
      <w:r w:rsidR="00570707">
        <w:rPr>
          <w:i/>
        </w:rPr>
        <w:t>60</w:t>
      </w:r>
      <w:r w:rsidR="000F2F7C">
        <w:rPr>
          <w:i/>
        </w:rPr>
        <w:t xml:space="preserve"> </w:t>
      </w:r>
      <w:r w:rsidRPr="008A35EC">
        <w:rPr>
          <w:i/>
        </w:rPr>
        <w:t>/202</w:t>
      </w:r>
      <w:r w:rsidR="00BF1A41" w:rsidRPr="008A35EC">
        <w:rPr>
          <w:i/>
        </w:rPr>
        <w:t>4</w:t>
      </w:r>
      <w:r w:rsidRPr="008A35EC">
        <w:rPr>
          <w:i/>
        </w:rPr>
        <w:t xml:space="preserve"> z dnia</w:t>
      </w:r>
      <w:r w:rsidR="00570707">
        <w:rPr>
          <w:i/>
        </w:rPr>
        <w:t xml:space="preserve"> 15 </w:t>
      </w:r>
      <w:r w:rsidR="000F2F7C">
        <w:rPr>
          <w:i/>
        </w:rPr>
        <w:t>maja</w:t>
      </w:r>
      <w:r w:rsidR="00845C19" w:rsidRPr="008A35EC">
        <w:rPr>
          <w:i/>
        </w:rPr>
        <w:t xml:space="preserve"> </w:t>
      </w:r>
      <w:r w:rsidRPr="008A35EC">
        <w:rPr>
          <w:i/>
        </w:rPr>
        <w:t>202</w:t>
      </w:r>
      <w:r w:rsidR="00BF1A41" w:rsidRPr="008A35EC">
        <w:rPr>
          <w:i/>
        </w:rPr>
        <w:t>4</w:t>
      </w:r>
      <w:r w:rsidRPr="008A35EC">
        <w:rPr>
          <w:i/>
        </w:rPr>
        <w:t xml:space="preserve"> r.</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3"/>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753382E7" w14:textId="77777777" w:rsidR="00FD7AFE" w:rsidRDefault="00FD7AFE">
      <w:pPr>
        <w:rPr>
          <w:sz w:val="24"/>
          <w:szCs w:val="24"/>
        </w:rPr>
      </w:pPr>
    </w:p>
    <w:p w14:paraId="37E55D6B" w14:textId="77777777" w:rsidR="00FD7AFE" w:rsidRDefault="00FD7AFE">
      <w:pPr>
        <w:rPr>
          <w:sz w:val="24"/>
          <w:szCs w:val="24"/>
        </w:rPr>
      </w:pPr>
    </w:p>
    <w:p w14:paraId="205BC0EC" w14:textId="77777777" w:rsidR="00FD7AFE" w:rsidRDefault="00FD7AFE">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6FE60B5C" w14:textId="01ACB6CA" w:rsidR="00F10DFC" w:rsidRDefault="00F10DFC" w:rsidP="00FD7AFE">
      <w:pPr>
        <w:spacing w:after="80" w:line="200" w:lineRule="exact"/>
        <w:rPr>
          <w:i/>
          <w:sz w:val="24"/>
          <w:szCs w:val="24"/>
        </w:rPr>
      </w:pPr>
      <w:r w:rsidRPr="00F10DFC">
        <w:rPr>
          <w:i/>
          <w:sz w:val="24"/>
          <w:szCs w:val="24"/>
        </w:rPr>
        <w:t>Opole,</w:t>
      </w:r>
      <w:r w:rsidR="00BF1A41">
        <w:rPr>
          <w:i/>
          <w:sz w:val="24"/>
          <w:szCs w:val="24"/>
        </w:rPr>
        <w:t xml:space="preserve"> </w:t>
      </w:r>
      <w:r w:rsidR="00561656">
        <w:rPr>
          <w:i/>
          <w:sz w:val="24"/>
          <w:szCs w:val="24"/>
        </w:rPr>
        <w:t>maj</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r w:rsidR="005155E3">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0776BF6" w14:textId="79FF1B5E" w:rsidR="00210536" w:rsidRDefault="00606432">
          <w:pPr>
            <w:pStyle w:val="Spistreci1"/>
            <w:rPr>
              <w:rFonts w:eastAsiaTheme="minorEastAsia"/>
              <w:noProof/>
              <w:kern w:val="2"/>
              <w:lang w:eastAsia="pl-PL"/>
              <w14:ligatures w14:val="standardContextual"/>
            </w:rPr>
          </w:pPr>
          <w:r>
            <w:rPr>
              <w:bCs/>
            </w:rPr>
            <w:fldChar w:fldCharType="begin"/>
          </w:r>
          <w:r>
            <w:rPr>
              <w:bCs/>
            </w:rPr>
            <w:instrText xml:space="preserve"> TOC \o "1-3" \h \z \u </w:instrText>
          </w:r>
          <w:r>
            <w:rPr>
              <w:bCs/>
            </w:rPr>
            <w:fldChar w:fldCharType="separate"/>
          </w:r>
          <w:hyperlink w:anchor="_Toc166445139" w:history="1">
            <w:r w:rsidR="00210536" w:rsidRPr="00054277">
              <w:rPr>
                <w:rStyle w:val="Hipercze"/>
                <w:rFonts w:cstheme="minorHAnsi"/>
                <w:b/>
                <w:bCs/>
                <w:iCs/>
                <w:noProof/>
              </w:rPr>
              <w:t>1.</w:t>
            </w:r>
            <w:r w:rsidR="00210536">
              <w:rPr>
                <w:rFonts w:eastAsiaTheme="minorEastAsia"/>
                <w:noProof/>
                <w:kern w:val="2"/>
                <w:lang w:eastAsia="pl-PL"/>
                <w14:ligatures w14:val="standardContextual"/>
              </w:rPr>
              <w:tab/>
            </w:r>
            <w:r w:rsidR="00210536" w:rsidRPr="00054277">
              <w:rPr>
                <w:rStyle w:val="Hipercze"/>
                <w:rFonts w:cstheme="minorHAnsi"/>
                <w:b/>
                <w:noProof/>
              </w:rPr>
              <w:t>Skróty i pojęcia stosowane w Regulaminie wyboru projektów w trybie konkurencyjnym i załącznikach:</w:t>
            </w:r>
            <w:r w:rsidR="00210536">
              <w:rPr>
                <w:noProof/>
                <w:webHidden/>
              </w:rPr>
              <w:tab/>
            </w:r>
            <w:r w:rsidR="00210536">
              <w:rPr>
                <w:noProof/>
                <w:webHidden/>
              </w:rPr>
              <w:fldChar w:fldCharType="begin"/>
            </w:r>
            <w:r w:rsidR="00210536">
              <w:rPr>
                <w:noProof/>
                <w:webHidden/>
              </w:rPr>
              <w:instrText xml:space="preserve"> PAGEREF _Toc166445139 \h </w:instrText>
            </w:r>
            <w:r w:rsidR="00210536">
              <w:rPr>
                <w:noProof/>
                <w:webHidden/>
              </w:rPr>
            </w:r>
            <w:r w:rsidR="00210536">
              <w:rPr>
                <w:noProof/>
                <w:webHidden/>
              </w:rPr>
              <w:fldChar w:fldCharType="separate"/>
            </w:r>
            <w:r w:rsidR="00210536">
              <w:rPr>
                <w:noProof/>
                <w:webHidden/>
              </w:rPr>
              <w:t>5</w:t>
            </w:r>
            <w:r w:rsidR="00210536">
              <w:rPr>
                <w:noProof/>
                <w:webHidden/>
              </w:rPr>
              <w:fldChar w:fldCharType="end"/>
            </w:r>
          </w:hyperlink>
        </w:p>
        <w:p w14:paraId="707586D8" w14:textId="4FA217A8" w:rsidR="00210536" w:rsidRDefault="00570707">
          <w:pPr>
            <w:pStyle w:val="Spistreci1"/>
            <w:rPr>
              <w:rFonts w:eastAsiaTheme="minorEastAsia"/>
              <w:noProof/>
              <w:kern w:val="2"/>
              <w:lang w:eastAsia="pl-PL"/>
              <w14:ligatures w14:val="standardContextual"/>
            </w:rPr>
          </w:pPr>
          <w:hyperlink w:anchor="_Toc166445140" w:history="1">
            <w:r w:rsidR="00210536" w:rsidRPr="00054277">
              <w:rPr>
                <w:rStyle w:val="Hipercze"/>
                <w:rFonts w:cstheme="minorHAnsi"/>
                <w:b/>
                <w:bCs/>
                <w:iCs/>
                <w:noProof/>
              </w:rPr>
              <w:t>2.</w:t>
            </w:r>
            <w:r w:rsidR="00210536">
              <w:rPr>
                <w:rFonts w:eastAsiaTheme="minorEastAsia"/>
                <w:noProof/>
                <w:kern w:val="2"/>
                <w:lang w:eastAsia="pl-PL"/>
                <w14:ligatures w14:val="standardContextual"/>
              </w:rPr>
              <w:tab/>
            </w:r>
            <w:r w:rsidR="00210536" w:rsidRPr="00054277">
              <w:rPr>
                <w:rStyle w:val="Hipercze"/>
                <w:rFonts w:cstheme="minorHAnsi"/>
                <w:b/>
                <w:noProof/>
              </w:rPr>
              <w:t>Wstęp</w:t>
            </w:r>
            <w:r w:rsidR="00210536">
              <w:rPr>
                <w:noProof/>
                <w:webHidden/>
              </w:rPr>
              <w:tab/>
            </w:r>
            <w:r w:rsidR="00210536">
              <w:rPr>
                <w:noProof/>
                <w:webHidden/>
              </w:rPr>
              <w:fldChar w:fldCharType="begin"/>
            </w:r>
            <w:r w:rsidR="00210536">
              <w:rPr>
                <w:noProof/>
                <w:webHidden/>
              </w:rPr>
              <w:instrText xml:space="preserve"> PAGEREF _Toc166445140 \h </w:instrText>
            </w:r>
            <w:r w:rsidR="00210536">
              <w:rPr>
                <w:noProof/>
                <w:webHidden/>
              </w:rPr>
            </w:r>
            <w:r w:rsidR="00210536">
              <w:rPr>
                <w:noProof/>
                <w:webHidden/>
              </w:rPr>
              <w:fldChar w:fldCharType="separate"/>
            </w:r>
            <w:r w:rsidR="00210536">
              <w:rPr>
                <w:noProof/>
                <w:webHidden/>
              </w:rPr>
              <w:t>10</w:t>
            </w:r>
            <w:r w:rsidR="00210536">
              <w:rPr>
                <w:noProof/>
                <w:webHidden/>
              </w:rPr>
              <w:fldChar w:fldCharType="end"/>
            </w:r>
          </w:hyperlink>
        </w:p>
        <w:p w14:paraId="67C2FB6F" w14:textId="0F53AD30" w:rsidR="00210536" w:rsidRDefault="00570707">
          <w:pPr>
            <w:pStyle w:val="Spistreci1"/>
            <w:rPr>
              <w:rFonts w:eastAsiaTheme="minorEastAsia"/>
              <w:noProof/>
              <w:kern w:val="2"/>
              <w:lang w:eastAsia="pl-PL"/>
              <w14:ligatures w14:val="standardContextual"/>
            </w:rPr>
          </w:pPr>
          <w:hyperlink w:anchor="_Toc166445141" w:history="1">
            <w:r w:rsidR="00210536" w:rsidRPr="00054277">
              <w:rPr>
                <w:rStyle w:val="Hipercze"/>
                <w:rFonts w:cstheme="minorHAnsi"/>
                <w:b/>
                <w:bCs/>
                <w:iCs/>
                <w:noProof/>
              </w:rPr>
              <w:t>3.</w:t>
            </w:r>
            <w:r w:rsidR="00210536">
              <w:rPr>
                <w:rFonts w:eastAsiaTheme="minorEastAsia"/>
                <w:noProof/>
                <w:kern w:val="2"/>
                <w:lang w:eastAsia="pl-PL"/>
                <w14:ligatures w14:val="standardContextual"/>
              </w:rPr>
              <w:tab/>
            </w:r>
            <w:r w:rsidR="00210536" w:rsidRPr="00054277">
              <w:rPr>
                <w:rStyle w:val="Hipercze"/>
                <w:rFonts w:cstheme="minorHAnsi"/>
                <w:b/>
                <w:noProof/>
              </w:rPr>
              <w:t>Pełna nazwa i adres właściwej instytucji</w:t>
            </w:r>
            <w:r w:rsidR="00210536">
              <w:rPr>
                <w:noProof/>
                <w:webHidden/>
              </w:rPr>
              <w:tab/>
            </w:r>
            <w:r w:rsidR="00210536">
              <w:rPr>
                <w:noProof/>
                <w:webHidden/>
              </w:rPr>
              <w:fldChar w:fldCharType="begin"/>
            </w:r>
            <w:r w:rsidR="00210536">
              <w:rPr>
                <w:noProof/>
                <w:webHidden/>
              </w:rPr>
              <w:instrText xml:space="preserve"> PAGEREF _Toc166445141 \h </w:instrText>
            </w:r>
            <w:r w:rsidR="00210536">
              <w:rPr>
                <w:noProof/>
                <w:webHidden/>
              </w:rPr>
            </w:r>
            <w:r w:rsidR="00210536">
              <w:rPr>
                <w:noProof/>
                <w:webHidden/>
              </w:rPr>
              <w:fldChar w:fldCharType="separate"/>
            </w:r>
            <w:r w:rsidR="00210536">
              <w:rPr>
                <w:noProof/>
                <w:webHidden/>
              </w:rPr>
              <w:t>10</w:t>
            </w:r>
            <w:r w:rsidR="00210536">
              <w:rPr>
                <w:noProof/>
                <w:webHidden/>
              </w:rPr>
              <w:fldChar w:fldCharType="end"/>
            </w:r>
          </w:hyperlink>
        </w:p>
        <w:p w14:paraId="3E34D1FA" w14:textId="1ABCF28C" w:rsidR="00210536" w:rsidRDefault="00570707">
          <w:pPr>
            <w:pStyle w:val="Spistreci1"/>
            <w:rPr>
              <w:rFonts w:eastAsiaTheme="minorEastAsia"/>
              <w:noProof/>
              <w:kern w:val="2"/>
              <w:lang w:eastAsia="pl-PL"/>
              <w14:ligatures w14:val="standardContextual"/>
            </w:rPr>
          </w:pPr>
          <w:hyperlink w:anchor="_Toc166445142" w:history="1">
            <w:r w:rsidR="00210536" w:rsidRPr="00054277">
              <w:rPr>
                <w:rStyle w:val="Hipercze"/>
                <w:rFonts w:cstheme="minorHAnsi"/>
                <w:b/>
                <w:bCs/>
                <w:iCs/>
                <w:noProof/>
              </w:rPr>
              <w:t>4.</w:t>
            </w:r>
            <w:r w:rsidR="00210536">
              <w:rPr>
                <w:rFonts w:eastAsiaTheme="minorEastAsia"/>
                <w:noProof/>
                <w:kern w:val="2"/>
                <w:lang w:eastAsia="pl-PL"/>
                <w14:ligatures w14:val="standardContextual"/>
              </w:rPr>
              <w:tab/>
            </w:r>
            <w:r w:rsidR="00210536" w:rsidRPr="00054277">
              <w:rPr>
                <w:rStyle w:val="Hipercze"/>
                <w:rFonts w:cstheme="minorHAnsi"/>
                <w:b/>
                <w:noProof/>
              </w:rPr>
              <w:t>Projekty podlegające dofinansowaniu</w:t>
            </w:r>
            <w:r w:rsidR="00210536">
              <w:rPr>
                <w:noProof/>
                <w:webHidden/>
              </w:rPr>
              <w:tab/>
            </w:r>
            <w:r w:rsidR="00210536">
              <w:rPr>
                <w:noProof/>
                <w:webHidden/>
              </w:rPr>
              <w:fldChar w:fldCharType="begin"/>
            </w:r>
            <w:r w:rsidR="00210536">
              <w:rPr>
                <w:noProof/>
                <w:webHidden/>
              </w:rPr>
              <w:instrText xml:space="preserve"> PAGEREF _Toc166445142 \h </w:instrText>
            </w:r>
            <w:r w:rsidR="00210536">
              <w:rPr>
                <w:noProof/>
                <w:webHidden/>
              </w:rPr>
            </w:r>
            <w:r w:rsidR="00210536">
              <w:rPr>
                <w:noProof/>
                <w:webHidden/>
              </w:rPr>
              <w:fldChar w:fldCharType="separate"/>
            </w:r>
            <w:r w:rsidR="00210536">
              <w:rPr>
                <w:noProof/>
                <w:webHidden/>
              </w:rPr>
              <w:t>11</w:t>
            </w:r>
            <w:r w:rsidR="00210536">
              <w:rPr>
                <w:noProof/>
                <w:webHidden/>
              </w:rPr>
              <w:fldChar w:fldCharType="end"/>
            </w:r>
          </w:hyperlink>
        </w:p>
        <w:p w14:paraId="0B6838F1" w14:textId="06FB640C" w:rsidR="00210536" w:rsidRDefault="00570707">
          <w:pPr>
            <w:pStyle w:val="Spistreci1"/>
            <w:rPr>
              <w:rFonts w:eastAsiaTheme="minorEastAsia"/>
              <w:noProof/>
              <w:kern w:val="2"/>
              <w:lang w:eastAsia="pl-PL"/>
              <w14:ligatures w14:val="standardContextual"/>
            </w:rPr>
          </w:pPr>
          <w:hyperlink w:anchor="_Toc166445143" w:history="1">
            <w:r w:rsidR="00210536" w:rsidRPr="00054277">
              <w:rPr>
                <w:rStyle w:val="Hipercze"/>
                <w:rFonts w:cstheme="minorHAnsi"/>
                <w:b/>
                <w:bCs/>
                <w:iCs/>
                <w:noProof/>
              </w:rPr>
              <w:t>5.</w:t>
            </w:r>
            <w:r w:rsidR="00210536">
              <w:rPr>
                <w:rFonts w:eastAsiaTheme="minorEastAsia"/>
                <w:noProof/>
                <w:kern w:val="2"/>
                <w:lang w:eastAsia="pl-PL"/>
                <w14:ligatures w14:val="standardContextual"/>
              </w:rPr>
              <w:tab/>
            </w:r>
            <w:r w:rsidR="00210536" w:rsidRPr="00054277">
              <w:rPr>
                <w:rStyle w:val="Hipercze"/>
                <w:rFonts w:cstheme="minorHAnsi"/>
                <w:b/>
                <w:noProof/>
              </w:rPr>
              <w:t>Typ beneficjenta ogólny</w:t>
            </w:r>
            <w:r w:rsidR="00210536">
              <w:rPr>
                <w:noProof/>
                <w:webHidden/>
              </w:rPr>
              <w:tab/>
            </w:r>
            <w:r w:rsidR="00210536">
              <w:rPr>
                <w:noProof/>
                <w:webHidden/>
              </w:rPr>
              <w:fldChar w:fldCharType="begin"/>
            </w:r>
            <w:r w:rsidR="00210536">
              <w:rPr>
                <w:noProof/>
                <w:webHidden/>
              </w:rPr>
              <w:instrText xml:space="preserve"> PAGEREF _Toc166445143 \h </w:instrText>
            </w:r>
            <w:r w:rsidR="00210536">
              <w:rPr>
                <w:noProof/>
                <w:webHidden/>
              </w:rPr>
            </w:r>
            <w:r w:rsidR="00210536">
              <w:rPr>
                <w:noProof/>
                <w:webHidden/>
              </w:rPr>
              <w:fldChar w:fldCharType="separate"/>
            </w:r>
            <w:r w:rsidR="00210536">
              <w:rPr>
                <w:noProof/>
                <w:webHidden/>
              </w:rPr>
              <w:t>11</w:t>
            </w:r>
            <w:r w:rsidR="00210536">
              <w:rPr>
                <w:noProof/>
                <w:webHidden/>
              </w:rPr>
              <w:fldChar w:fldCharType="end"/>
            </w:r>
          </w:hyperlink>
        </w:p>
        <w:p w14:paraId="385D3637" w14:textId="5FAEC968" w:rsidR="00210536" w:rsidRDefault="00570707">
          <w:pPr>
            <w:pStyle w:val="Spistreci1"/>
            <w:rPr>
              <w:rFonts w:eastAsiaTheme="minorEastAsia"/>
              <w:noProof/>
              <w:kern w:val="2"/>
              <w:lang w:eastAsia="pl-PL"/>
              <w14:ligatures w14:val="standardContextual"/>
            </w:rPr>
          </w:pPr>
          <w:hyperlink w:anchor="_Toc166445144" w:history="1">
            <w:r w:rsidR="00210536" w:rsidRPr="00054277">
              <w:rPr>
                <w:rStyle w:val="Hipercze"/>
                <w:rFonts w:cstheme="minorHAnsi"/>
                <w:b/>
                <w:bCs/>
                <w:iCs/>
                <w:noProof/>
              </w:rPr>
              <w:t>6.</w:t>
            </w:r>
            <w:r w:rsidR="00210536">
              <w:rPr>
                <w:rFonts w:eastAsiaTheme="minorEastAsia"/>
                <w:noProof/>
                <w:kern w:val="2"/>
                <w:lang w:eastAsia="pl-PL"/>
                <w14:ligatures w14:val="standardContextual"/>
              </w:rPr>
              <w:tab/>
            </w:r>
            <w:r w:rsidR="00210536" w:rsidRPr="00054277">
              <w:rPr>
                <w:rStyle w:val="Hipercze"/>
                <w:rFonts w:cstheme="minorHAnsi"/>
                <w:b/>
                <w:noProof/>
              </w:rPr>
              <w:t>Typ beneficjenta szczegółowy</w:t>
            </w:r>
            <w:r w:rsidR="00210536">
              <w:rPr>
                <w:noProof/>
                <w:webHidden/>
              </w:rPr>
              <w:tab/>
            </w:r>
            <w:r w:rsidR="00210536">
              <w:rPr>
                <w:noProof/>
                <w:webHidden/>
              </w:rPr>
              <w:fldChar w:fldCharType="begin"/>
            </w:r>
            <w:r w:rsidR="00210536">
              <w:rPr>
                <w:noProof/>
                <w:webHidden/>
              </w:rPr>
              <w:instrText xml:space="preserve"> PAGEREF _Toc166445144 \h </w:instrText>
            </w:r>
            <w:r w:rsidR="00210536">
              <w:rPr>
                <w:noProof/>
                <w:webHidden/>
              </w:rPr>
            </w:r>
            <w:r w:rsidR="00210536">
              <w:rPr>
                <w:noProof/>
                <w:webHidden/>
              </w:rPr>
              <w:fldChar w:fldCharType="separate"/>
            </w:r>
            <w:r w:rsidR="00210536">
              <w:rPr>
                <w:noProof/>
                <w:webHidden/>
              </w:rPr>
              <w:t>11</w:t>
            </w:r>
            <w:r w:rsidR="00210536">
              <w:rPr>
                <w:noProof/>
                <w:webHidden/>
              </w:rPr>
              <w:fldChar w:fldCharType="end"/>
            </w:r>
          </w:hyperlink>
        </w:p>
        <w:p w14:paraId="6AF5AC73" w14:textId="78496F26" w:rsidR="00210536" w:rsidRDefault="00570707">
          <w:pPr>
            <w:pStyle w:val="Spistreci1"/>
            <w:rPr>
              <w:rFonts w:eastAsiaTheme="minorEastAsia"/>
              <w:noProof/>
              <w:kern w:val="2"/>
              <w:lang w:eastAsia="pl-PL"/>
              <w14:ligatures w14:val="standardContextual"/>
            </w:rPr>
          </w:pPr>
          <w:hyperlink w:anchor="_Toc166445145" w:history="1">
            <w:r w:rsidR="00210536" w:rsidRPr="00054277">
              <w:rPr>
                <w:rStyle w:val="Hipercze"/>
                <w:rFonts w:cstheme="minorHAnsi"/>
                <w:b/>
                <w:bCs/>
                <w:iCs/>
                <w:noProof/>
              </w:rPr>
              <w:t>7.</w:t>
            </w:r>
            <w:r w:rsidR="00210536">
              <w:rPr>
                <w:rFonts w:eastAsiaTheme="minorEastAsia"/>
                <w:noProof/>
                <w:kern w:val="2"/>
                <w:lang w:eastAsia="pl-PL"/>
                <w14:ligatures w14:val="standardContextual"/>
              </w:rPr>
              <w:tab/>
            </w:r>
            <w:r w:rsidR="00210536" w:rsidRPr="00054277">
              <w:rPr>
                <w:rStyle w:val="Hipercze"/>
                <w:rFonts w:cstheme="minorHAnsi"/>
                <w:b/>
                <w:noProof/>
              </w:rPr>
              <w:t>Typy przedsięwzięć</w:t>
            </w:r>
            <w:r w:rsidR="00210536">
              <w:rPr>
                <w:noProof/>
                <w:webHidden/>
              </w:rPr>
              <w:tab/>
            </w:r>
            <w:r w:rsidR="00210536">
              <w:rPr>
                <w:noProof/>
                <w:webHidden/>
              </w:rPr>
              <w:fldChar w:fldCharType="begin"/>
            </w:r>
            <w:r w:rsidR="00210536">
              <w:rPr>
                <w:noProof/>
                <w:webHidden/>
              </w:rPr>
              <w:instrText xml:space="preserve"> PAGEREF _Toc166445145 \h </w:instrText>
            </w:r>
            <w:r w:rsidR="00210536">
              <w:rPr>
                <w:noProof/>
                <w:webHidden/>
              </w:rPr>
            </w:r>
            <w:r w:rsidR="00210536">
              <w:rPr>
                <w:noProof/>
                <w:webHidden/>
              </w:rPr>
              <w:fldChar w:fldCharType="separate"/>
            </w:r>
            <w:r w:rsidR="00210536">
              <w:rPr>
                <w:noProof/>
                <w:webHidden/>
              </w:rPr>
              <w:t>11</w:t>
            </w:r>
            <w:r w:rsidR="00210536">
              <w:rPr>
                <w:noProof/>
                <w:webHidden/>
              </w:rPr>
              <w:fldChar w:fldCharType="end"/>
            </w:r>
          </w:hyperlink>
        </w:p>
        <w:p w14:paraId="6DE5BB20" w14:textId="63E24060" w:rsidR="00210536" w:rsidRDefault="00570707">
          <w:pPr>
            <w:pStyle w:val="Spistreci1"/>
            <w:rPr>
              <w:rFonts w:eastAsiaTheme="minorEastAsia"/>
              <w:noProof/>
              <w:kern w:val="2"/>
              <w:lang w:eastAsia="pl-PL"/>
              <w14:ligatures w14:val="standardContextual"/>
            </w:rPr>
          </w:pPr>
          <w:hyperlink w:anchor="_Toc166445146" w:history="1">
            <w:r w:rsidR="00210536" w:rsidRPr="00054277">
              <w:rPr>
                <w:rStyle w:val="Hipercze"/>
                <w:rFonts w:cstheme="minorHAnsi"/>
                <w:b/>
                <w:bCs/>
                <w:iCs/>
                <w:noProof/>
              </w:rPr>
              <w:t>8.</w:t>
            </w:r>
            <w:r w:rsidR="00210536">
              <w:rPr>
                <w:rFonts w:eastAsiaTheme="minorEastAsia"/>
                <w:noProof/>
                <w:kern w:val="2"/>
                <w:lang w:eastAsia="pl-PL"/>
                <w14:ligatures w14:val="standardContextual"/>
              </w:rPr>
              <w:tab/>
            </w:r>
            <w:r w:rsidR="00210536" w:rsidRPr="00054277">
              <w:rPr>
                <w:rStyle w:val="Hipercze"/>
                <w:rFonts w:cstheme="minorHAnsi"/>
                <w:b/>
                <w:noProof/>
              </w:rPr>
              <w:t>Szczegółowe warunki realizacji projektów</w:t>
            </w:r>
            <w:r w:rsidR="00210536">
              <w:rPr>
                <w:noProof/>
                <w:webHidden/>
              </w:rPr>
              <w:tab/>
            </w:r>
            <w:r w:rsidR="00210536">
              <w:rPr>
                <w:noProof/>
                <w:webHidden/>
              </w:rPr>
              <w:fldChar w:fldCharType="begin"/>
            </w:r>
            <w:r w:rsidR="00210536">
              <w:rPr>
                <w:noProof/>
                <w:webHidden/>
              </w:rPr>
              <w:instrText xml:space="preserve"> PAGEREF _Toc166445146 \h </w:instrText>
            </w:r>
            <w:r w:rsidR="00210536">
              <w:rPr>
                <w:noProof/>
                <w:webHidden/>
              </w:rPr>
            </w:r>
            <w:r w:rsidR="00210536">
              <w:rPr>
                <w:noProof/>
                <w:webHidden/>
              </w:rPr>
              <w:fldChar w:fldCharType="separate"/>
            </w:r>
            <w:r w:rsidR="00210536">
              <w:rPr>
                <w:noProof/>
                <w:webHidden/>
              </w:rPr>
              <w:t>12</w:t>
            </w:r>
            <w:r w:rsidR="00210536">
              <w:rPr>
                <w:noProof/>
                <w:webHidden/>
              </w:rPr>
              <w:fldChar w:fldCharType="end"/>
            </w:r>
          </w:hyperlink>
        </w:p>
        <w:p w14:paraId="2148A480" w14:textId="578D95D8" w:rsidR="00210536" w:rsidRDefault="00570707">
          <w:pPr>
            <w:pStyle w:val="Spistreci1"/>
            <w:rPr>
              <w:rFonts w:eastAsiaTheme="minorEastAsia"/>
              <w:noProof/>
              <w:kern w:val="2"/>
              <w:lang w:eastAsia="pl-PL"/>
              <w14:ligatures w14:val="standardContextual"/>
            </w:rPr>
          </w:pPr>
          <w:hyperlink w:anchor="_Toc166445147" w:history="1">
            <w:r w:rsidR="00210536" w:rsidRPr="00054277">
              <w:rPr>
                <w:rStyle w:val="Hipercze"/>
                <w:rFonts w:cstheme="minorHAnsi"/>
                <w:b/>
                <w:bCs/>
                <w:iCs/>
                <w:noProof/>
              </w:rPr>
              <w:t>9.</w:t>
            </w:r>
            <w:r w:rsidR="00210536">
              <w:rPr>
                <w:rFonts w:eastAsiaTheme="minorEastAsia"/>
                <w:noProof/>
                <w:kern w:val="2"/>
                <w:lang w:eastAsia="pl-PL"/>
                <w14:ligatures w14:val="standardContextual"/>
              </w:rPr>
              <w:tab/>
            </w:r>
            <w:r w:rsidR="00210536" w:rsidRPr="00054277">
              <w:rPr>
                <w:rStyle w:val="Hipercze"/>
                <w:rFonts w:cstheme="minorHAnsi"/>
                <w:b/>
                <w:bCs/>
                <w:noProof/>
              </w:rPr>
              <w:t>Kwota przeznaczona na dofinansowanie projektów</w:t>
            </w:r>
            <w:r w:rsidR="00210536">
              <w:rPr>
                <w:noProof/>
                <w:webHidden/>
              </w:rPr>
              <w:tab/>
            </w:r>
            <w:r w:rsidR="00210536">
              <w:rPr>
                <w:noProof/>
                <w:webHidden/>
              </w:rPr>
              <w:fldChar w:fldCharType="begin"/>
            </w:r>
            <w:r w:rsidR="00210536">
              <w:rPr>
                <w:noProof/>
                <w:webHidden/>
              </w:rPr>
              <w:instrText xml:space="preserve"> PAGEREF _Toc166445147 \h </w:instrText>
            </w:r>
            <w:r w:rsidR="00210536">
              <w:rPr>
                <w:noProof/>
                <w:webHidden/>
              </w:rPr>
            </w:r>
            <w:r w:rsidR="00210536">
              <w:rPr>
                <w:noProof/>
                <w:webHidden/>
              </w:rPr>
              <w:fldChar w:fldCharType="separate"/>
            </w:r>
            <w:r w:rsidR="00210536">
              <w:rPr>
                <w:noProof/>
                <w:webHidden/>
              </w:rPr>
              <w:t>14</w:t>
            </w:r>
            <w:r w:rsidR="00210536">
              <w:rPr>
                <w:noProof/>
                <w:webHidden/>
              </w:rPr>
              <w:fldChar w:fldCharType="end"/>
            </w:r>
          </w:hyperlink>
        </w:p>
        <w:p w14:paraId="7ADB8F4C" w14:textId="575A2557" w:rsidR="00210536" w:rsidRDefault="00570707">
          <w:pPr>
            <w:pStyle w:val="Spistreci1"/>
            <w:rPr>
              <w:rFonts w:eastAsiaTheme="minorEastAsia"/>
              <w:noProof/>
              <w:kern w:val="2"/>
              <w:lang w:eastAsia="pl-PL"/>
              <w14:ligatures w14:val="standardContextual"/>
            </w:rPr>
          </w:pPr>
          <w:hyperlink w:anchor="_Toc166445148" w:history="1">
            <w:r w:rsidR="00210536" w:rsidRPr="00054277">
              <w:rPr>
                <w:rStyle w:val="Hipercze"/>
                <w:rFonts w:cstheme="minorHAnsi"/>
                <w:b/>
                <w:bCs/>
                <w:iCs/>
                <w:noProof/>
              </w:rPr>
              <w:t>10.</w:t>
            </w:r>
            <w:r w:rsidR="00210536">
              <w:rPr>
                <w:rFonts w:eastAsiaTheme="minorEastAsia"/>
                <w:noProof/>
                <w:kern w:val="2"/>
                <w:lang w:eastAsia="pl-PL"/>
                <w14:ligatures w14:val="standardContextual"/>
              </w:rPr>
              <w:tab/>
            </w:r>
            <w:r w:rsidR="00210536" w:rsidRPr="00054277">
              <w:rPr>
                <w:rStyle w:val="Hipercze"/>
                <w:rFonts w:cstheme="minorHAnsi"/>
                <w:b/>
                <w:bCs/>
                <w:noProof/>
              </w:rPr>
              <w:t>Pomoc publiczna - unijna podstawa prawna</w:t>
            </w:r>
            <w:r w:rsidR="00210536">
              <w:rPr>
                <w:noProof/>
                <w:webHidden/>
              </w:rPr>
              <w:tab/>
            </w:r>
            <w:r w:rsidR="00210536">
              <w:rPr>
                <w:noProof/>
                <w:webHidden/>
              </w:rPr>
              <w:fldChar w:fldCharType="begin"/>
            </w:r>
            <w:r w:rsidR="00210536">
              <w:rPr>
                <w:noProof/>
                <w:webHidden/>
              </w:rPr>
              <w:instrText xml:space="preserve"> PAGEREF _Toc166445148 \h </w:instrText>
            </w:r>
            <w:r w:rsidR="00210536">
              <w:rPr>
                <w:noProof/>
                <w:webHidden/>
              </w:rPr>
            </w:r>
            <w:r w:rsidR="00210536">
              <w:rPr>
                <w:noProof/>
                <w:webHidden/>
              </w:rPr>
              <w:fldChar w:fldCharType="separate"/>
            </w:r>
            <w:r w:rsidR="00210536">
              <w:rPr>
                <w:noProof/>
                <w:webHidden/>
              </w:rPr>
              <w:t>15</w:t>
            </w:r>
            <w:r w:rsidR="00210536">
              <w:rPr>
                <w:noProof/>
                <w:webHidden/>
              </w:rPr>
              <w:fldChar w:fldCharType="end"/>
            </w:r>
          </w:hyperlink>
        </w:p>
        <w:p w14:paraId="54155DC7" w14:textId="039456F8" w:rsidR="00210536" w:rsidRDefault="00570707">
          <w:pPr>
            <w:pStyle w:val="Spistreci1"/>
            <w:rPr>
              <w:rFonts w:eastAsiaTheme="minorEastAsia"/>
              <w:noProof/>
              <w:kern w:val="2"/>
              <w:lang w:eastAsia="pl-PL"/>
              <w14:ligatures w14:val="standardContextual"/>
            </w:rPr>
          </w:pPr>
          <w:hyperlink w:anchor="_Toc166445149" w:history="1">
            <w:r w:rsidR="00210536" w:rsidRPr="00054277">
              <w:rPr>
                <w:rStyle w:val="Hipercze"/>
                <w:rFonts w:cstheme="minorHAnsi"/>
                <w:b/>
                <w:bCs/>
                <w:iCs/>
                <w:noProof/>
              </w:rPr>
              <w:t>11.</w:t>
            </w:r>
            <w:r w:rsidR="00210536">
              <w:rPr>
                <w:rFonts w:eastAsiaTheme="minorEastAsia"/>
                <w:noProof/>
                <w:kern w:val="2"/>
                <w:lang w:eastAsia="pl-PL"/>
                <w14:ligatures w14:val="standardContextual"/>
              </w:rPr>
              <w:tab/>
            </w:r>
            <w:r w:rsidR="00210536" w:rsidRPr="00054277">
              <w:rPr>
                <w:rStyle w:val="Hipercze"/>
                <w:rFonts w:cstheme="minorHAnsi"/>
                <w:b/>
                <w:noProof/>
              </w:rPr>
              <w:t>Pomoc publiczna - krajowa podstawa prawna</w:t>
            </w:r>
            <w:r w:rsidR="00210536">
              <w:rPr>
                <w:noProof/>
                <w:webHidden/>
              </w:rPr>
              <w:tab/>
            </w:r>
            <w:r w:rsidR="00210536">
              <w:rPr>
                <w:noProof/>
                <w:webHidden/>
              </w:rPr>
              <w:fldChar w:fldCharType="begin"/>
            </w:r>
            <w:r w:rsidR="00210536">
              <w:rPr>
                <w:noProof/>
                <w:webHidden/>
              </w:rPr>
              <w:instrText xml:space="preserve"> PAGEREF _Toc166445149 \h </w:instrText>
            </w:r>
            <w:r w:rsidR="00210536">
              <w:rPr>
                <w:noProof/>
                <w:webHidden/>
              </w:rPr>
            </w:r>
            <w:r w:rsidR="00210536">
              <w:rPr>
                <w:noProof/>
                <w:webHidden/>
              </w:rPr>
              <w:fldChar w:fldCharType="separate"/>
            </w:r>
            <w:r w:rsidR="00210536">
              <w:rPr>
                <w:noProof/>
                <w:webHidden/>
              </w:rPr>
              <w:t>15</w:t>
            </w:r>
            <w:r w:rsidR="00210536">
              <w:rPr>
                <w:noProof/>
                <w:webHidden/>
              </w:rPr>
              <w:fldChar w:fldCharType="end"/>
            </w:r>
          </w:hyperlink>
        </w:p>
        <w:p w14:paraId="52BB8F35" w14:textId="6007B45A" w:rsidR="00210536" w:rsidRDefault="00570707">
          <w:pPr>
            <w:pStyle w:val="Spistreci1"/>
            <w:rPr>
              <w:rFonts w:eastAsiaTheme="minorEastAsia"/>
              <w:noProof/>
              <w:kern w:val="2"/>
              <w:lang w:eastAsia="pl-PL"/>
              <w14:ligatures w14:val="standardContextual"/>
            </w:rPr>
          </w:pPr>
          <w:hyperlink w:anchor="_Toc166445150" w:history="1">
            <w:r w:rsidR="00210536" w:rsidRPr="00054277">
              <w:rPr>
                <w:rStyle w:val="Hipercze"/>
                <w:rFonts w:cstheme="minorHAnsi"/>
                <w:b/>
                <w:bCs/>
                <w:iCs/>
                <w:noProof/>
              </w:rPr>
              <w:t>12.</w:t>
            </w:r>
            <w:r w:rsidR="00210536">
              <w:rPr>
                <w:rFonts w:eastAsiaTheme="minorEastAsia"/>
                <w:noProof/>
                <w:kern w:val="2"/>
                <w:lang w:eastAsia="pl-PL"/>
                <w14:ligatures w14:val="standardContextual"/>
              </w:rPr>
              <w:tab/>
            </w:r>
            <w:r w:rsidR="00210536" w:rsidRPr="00054277">
              <w:rPr>
                <w:rStyle w:val="Hipercze"/>
                <w:rFonts w:cstheme="minorHAnsi"/>
                <w:b/>
                <w:bCs/>
                <w:noProof/>
              </w:rPr>
              <w:t>Dopuszczalny cross-financing (%)</w:t>
            </w:r>
            <w:r w:rsidR="00210536">
              <w:rPr>
                <w:noProof/>
                <w:webHidden/>
              </w:rPr>
              <w:tab/>
            </w:r>
            <w:r w:rsidR="00210536">
              <w:rPr>
                <w:noProof/>
                <w:webHidden/>
              </w:rPr>
              <w:fldChar w:fldCharType="begin"/>
            </w:r>
            <w:r w:rsidR="00210536">
              <w:rPr>
                <w:noProof/>
                <w:webHidden/>
              </w:rPr>
              <w:instrText xml:space="preserve"> PAGEREF _Toc166445150 \h </w:instrText>
            </w:r>
            <w:r w:rsidR="00210536">
              <w:rPr>
                <w:noProof/>
                <w:webHidden/>
              </w:rPr>
            </w:r>
            <w:r w:rsidR="00210536">
              <w:rPr>
                <w:noProof/>
                <w:webHidden/>
              </w:rPr>
              <w:fldChar w:fldCharType="separate"/>
            </w:r>
            <w:r w:rsidR="00210536">
              <w:rPr>
                <w:noProof/>
                <w:webHidden/>
              </w:rPr>
              <w:t>15</w:t>
            </w:r>
            <w:r w:rsidR="00210536">
              <w:rPr>
                <w:noProof/>
                <w:webHidden/>
              </w:rPr>
              <w:fldChar w:fldCharType="end"/>
            </w:r>
          </w:hyperlink>
        </w:p>
        <w:p w14:paraId="0071BE06" w14:textId="2103A19E" w:rsidR="00210536" w:rsidRDefault="00570707">
          <w:pPr>
            <w:pStyle w:val="Spistreci1"/>
            <w:rPr>
              <w:rFonts w:eastAsiaTheme="minorEastAsia"/>
              <w:noProof/>
              <w:kern w:val="2"/>
              <w:lang w:eastAsia="pl-PL"/>
              <w14:ligatures w14:val="standardContextual"/>
            </w:rPr>
          </w:pPr>
          <w:hyperlink w:anchor="_Toc166445151" w:history="1">
            <w:r w:rsidR="00210536" w:rsidRPr="00054277">
              <w:rPr>
                <w:rStyle w:val="Hipercze"/>
                <w:rFonts w:cstheme="minorHAnsi"/>
                <w:b/>
                <w:bCs/>
                <w:iCs/>
                <w:noProof/>
              </w:rPr>
              <w:t>13.</w:t>
            </w:r>
            <w:r w:rsidR="00210536">
              <w:rPr>
                <w:rFonts w:eastAsiaTheme="minorEastAsia"/>
                <w:noProof/>
                <w:kern w:val="2"/>
                <w:lang w:eastAsia="pl-PL"/>
                <w14:ligatures w14:val="standardContextual"/>
              </w:rPr>
              <w:tab/>
            </w:r>
            <w:r w:rsidR="00210536" w:rsidRPr="00054277">
              <w:rPr>
                <w:rStyle w:val="Hipercze"/>
                <w:rFonts w:cstheme="minorHAnsi"/>
                <w:b/>
                <w:noProof/>
              </w:rPr>
              <w:t>Uproszczone formy rozliczania wydatków</w:t>
            </w:r>
            <w:r w:rsidR="00210536">
              <w:rPr>
                <w:noProof/>
                <w:webHidden/>
              </w:rPr>
              <w:tab/>
            </w:r>
            <w:r w:rsidR="00210536">
              <w:rPr>
                <w:noProof/>
                <w:webHidden/>
              </w:rPr>
              <w:fldChar w:fldCharType="begin"/>
            </w:r>
            <w:r w:rsidR="00210536">
              <w:rPr>
                <w:noProof/>
                <w:webHidden/>
              </w:rPr>
              <w:instrText xml:space="preserve"> PAGEREF _Toc166445151 \h </w:instrText>
            </w:r>
            <w:r w:rsidR="00210536">
              <w:rPr>
                <w:noProof/>
                <w:webHidden/>
              </w:rPr>
            </w:r>
            <w:r w:rsidR="00210536">
              <w:rPr>
                <w:noProof/>
                <w:webHidden/>
              </w:rPr>
              <w:fldChar w:fldCharType="separate"/>
            </w:r>
            <w:r w:rsidR="00210536">
              <w:rPr>
                <w:noProof/>
                <w:webHidden/>
              </w:rPr>
              <w:t>15</w:t>
            </w:r>
            <w:r w:rsidR="00210536">
              <w:rPr>
                <w:noProof/>
                <w:webHidden/>
              </w:rPr>
              <w:fldChar w:fldCharType="end"/>
            </w:r>
          </w:hyperlink>
        </w:p>
        <w:p w14:paraId="26939086" w14:textId="7364678F" w:rsidR="00210536" w:rsidRDefault="00570707">
          <w:pPr>
            <w:pStyle w:val="Spistreci1"/>
            <w:rPr>
              <w:rFonts w:eastAsiaTheme="minorEastAsia"/>
              <w:noProof/>
              <w:kern w:val="2"/>
              <w:lang w:eastAsia="pl-PL"/>
              <w14:ligatures w14:val="standardContextual"/>
            </w:rPr>
          </w:pPr>
          <w:hyperlink w:anchor="_Toc166445152" w:history="1">
            <w:r w:rsidR="00210536" w:rsidRPr="00054277">
              <w:rPr>
                <w:rStyle w:val="Hipercze"/>
                <w:rFonts w:cstheme="minorHAnsi"/>
                <w:b/>
                <w:bCs/>
                <w:iCs/>
                <w:noProof/>
              </w:rPr>
              <w:t>14.</w:t>
            </w:r>
            <w:r w:rsidR="00210536">
              <w:rPr>
                <w:rFonts w:eastAsiaTheme="minorEastAsia"/>
                <w:noProof/>
                <w:kern w:val="2"/>
                <w:lang w:eastAsia="pl-PL"/>
                <w14:ligatures w14:val="standardContextual"/>
              </w:rPr>
              <w:tab/>
            </w:r>
            <w:r w:rsidR="00210536" w:rsidRPr="00054277">
              <w:rPr>
                <w:rStyle w:val="Hipercze"/>
                <w:rFonts w:cstheme="minorHAnsi"/>
                <w:b/>
                <w:noProof/>
              </w:rPr>
              <w:t>Maksymalny % poziom dofinansowania wydatków kwalifikowalnych w projekcie (środki UE)</w:t>
            </w:r>
            <w:r w:rsidR="00210536">
              <w:rPr>
                <w:noProof/>
                <w:webHidden/>
              </w:rPr>
              <w:tab/>
            </w:r>
            <w:r w:rsidR="00210536">
              <w:rPr>
                <w:noProof/>
                <w:webHidden/>
              </w:rPr>
              <w:fldChar w:fldCharType="begin"/>
            </w:r>
            <w:r w:rsidR="00210536">
              <w:rPr>
                <w:noProof/>
                <w:webHidden/>
              </w:rPr>
              <w:instrText xml:space="preserve"> PAGEREF _Toc166445152 \h </w:instrText>
            </w:r>
            <w:r w:rsidR="00210536">
              <w:rPr>
                <w:noProof/>
                <w:webHidden/>
              </w:rPr>
            </w:r>
            <w:r w:rsidR="00210536">
              <w:rPr>
                <w:noProof/>
                <w:webHidden/>
              </w:rPr>
              <w:fldChar w:fldCharType="separate"/>
            </w:r>
            <w:r w:rsidR="00210536">
              <w:rPr>
                <w:noProof/>
                <w:webHidden/>
              </w:rPr>
              <w:t>16</w:t>
            </w:r>
            <w:r w:rsidR="00210536">
              <w:rPr>
                <w:noProof/>
                <w:webHidden/>
              </w:rPr>
              <w:fldChar w:fldCharType="end"/>
            </w:r>
          </w:hyperlink>
        </w:p>
        <w:p w14:paraId="061C1BD5" w14:textId="66961795" w:rsidR="00210536" w:rsidRDefault="00570707">
          <w:pPr>
            <w:pStyle w:val="Spistreci1"/>
            <w:rPr>
              <w:rFonts w:eastAsiaTheme="minorEastAsia"/>
              <w:noProof/>
              <w:kern w:val="2"/>
              <w:lang w:eastAsia="pl-PL"/>
              <w14:ligatures w14:val="standardContextual"/>
            </w:rPr>
          </w:pPr>
          <w:hyperlink w:anchor="_Toc166445153" w:history="1">
            <w:r w:rsidR="00210536" w:rsidRPr="00054277">
              <w:rPr>
                <w:rStyle w:val="Hipercze"/>
                <w:rFonts w:cstheme="minorHAnsi"/>
                <w:b/>
                <w:bCs/>
                <w:iCs/>
                <w:noProof/>
              </w:rPr>
              <w:t>15.</w:t>
            </w:r>
            <w:r w:rsidR="00210536">
              <w:rPr>
                <w:rFonts w:eastAsiaTheme="minorEastAsia"/>
                <w:noProof/>
                <w:kern w:val="2"/>
                <w:lang w:eastAsia="pl-PL"/>
                <w14:ligatures w14:val="standardContextual"/>
              </w:rPr>
              <w:tab/>
            </w:r>
            <w:r w:rsidR="00210536" w:rsidRPr="00054277">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sidR="00210536">
              <w:rPr>
                <w:noProof/>
                <w:webHidden/>
              </w:rPr>
              <w:tab/>
            </w:r>
            <w:r w:rsidR="00210536">
              <w:rPr>
                <w:noProof/>
                <w:webHidden/>
              </w:rPr>
              <w:fldChar w:fldCharType="begin"/>
            </w:r>
            <w:r w:rsidR="00210536">
              <w:rPr>
                <w:noProof/>
                <w:webHidden/>
              </w:rPr>
              <w:instrText xml:space="preserve"> PAGEREF _Toc166445153 \h </w:instrText>
            </w:r>
            <w:r w:rsidR="00210536">
              <w:rPr>
                <w:noProof/>
                <w:webHidden/>
              </w:rPr>
            </w:r>
            <w:r w:rsidR="00210536">
              <w:rPr>
                <w:noProof/>
                <w:webHidden/>
              </w:rPr>
              <w:fldChar w:fldCharType="separate"/>
            </w:r>
            <w:r w:rsidR="00210536">
              <w:rPr>
                <w:noProof/>
                <w:webHidden/>
              </w:rPr>
              <w:t>16</w:t>
            </w:r>
            <w:r w:rsidR="00210536">
              <w:rPr>
                <w:noProof/>
                <w:webHidden/>
              </w:rPr>
              <w:fldChar w:fldCharType="end"/>
            </w:r>
          </w:hyperlink>
        </w:p>
        <w:p w14:paraId="7F646D5D" w14:textId="5B749275" w:rsidR="00210536" w:rsidRDefault="00570707">
          <w:pPr>
            <w:pStyle w:val="Spistreci1"/>
            <w:rPr>
              <w:rFonts w:eastAsiaTheme="minorEastAsia"/>
              <w:noProof/>
              <w:kern w:val="2"/>
              <w:lang w:eastAsia="pl-PL"/>
              <w14:ligatures w14:val="standardContextual"/>
            </w:rPr>
          </w:pPr>
          <w:hyperlink w:anchor="_Toc166445154" w:history="1">
            <w:r w:rsidR="00210536" w:rsidRPr="00054277">
              <w:rPr>
                <w:rStyle w:val="Hipercze"/>
                <w:rFonts w:cstheme="minorHAnsi"/>
                <w:b/>
                <w:bCs/>
                <w:iCs/>
                <w:noProof/>
              </w:rPr>
              <w:t>16.</w:t>
            </w:r>
            <w:r w:rsidR="00210536">
              <w:rPr>
                <w:rFonts w:eastAsiaTheme="minorEastAsia"/>
                <w:noProof/>
                <w:kern w:val="2"/>
                <w:lang w:eastAsia="pl-PL"/>
                <w14:ligatures w14:val="standardContextual"/>
              </w:rPr>
              <w:tab/>
            </w:r>
            <w:r w:rsidR="00210536" w:rsidRPr="00054277">
              <w:rPr>
                <w:rStyle w:val="Hipercze"/>
                <w:rFonts w:cstheme="minorHAnsi"/>
                <w:b/>
                <w:bCs/>
                <w:noProof/>
              </w:rPr>
              <w:t>Minimalny wkład własny beneficjenta</w:t>
            </w:r>
            <w:r w:rsidR="00210536">
              <w:rPr>
                <w:noProof/>
                <w:webHidden/>
              </w:rPr>
              <w:tab/>
            </w:r>
            <w:r w:rsidR="00210536">
              <w:rPr>
                <w:noProof/>
                <w:webHidden/>
              </w:rPr>
              <w:fldChar w:fldCharType="begin"/>
            </w:r>
            <w:r w:rsidR="00210536">
              <w:rPr>
                <w:noProof/>
                <w:webHidden/>
              </w:rPr>
              <w:instrText xml:space="preserve"> PAGEREF _Toc166445154 \h </w:instrText>
            </w:r>
            <w:r w:rsidR="00210536">
              <w:rPr>
                <w:noProof/>
                <w:webHidden/>
              </w:rPr>
            </w:r>
            <w:r w:rsidR="00210536">
              <w:rPr>
                <w:noProof/>
                <w:webHidden/>
              </w:rPr>
              <w:fldChar w:fldCharType="separate"/>
            </w:r>
            <w:r w:rsidR="00210536">
              <w:rPr>
                <w:noProof/>
                <w:webHidden/>
              </w:rPr>
              <w:t>16</w:t>
            </w:r>
            <w:r w:rsidR="00210536">
              <w:rPr>
                <w:noProof/>
                <w:webHidden/>
              </w:rPr>
              <w:fldChar w:fldCharType="end"/>
            </w:r>
          </w:hyperlink>
        </w:p>
        <w:p w14:paraId="4AC48D12" w14:textId="717F9F39" w:rsidR="00210536" w:rsidRDefault="00570707">
          <w:pPr>
            <w:pStyle w:val="Spistreci1"/>
            <w:rPr>
              <w:rFonts w:eastAsiaTheme="minorEastAsia"/>
              <w:noProof/>
              <w:kern w:val="2"/>
              <w:lang w:eastAsia="pl-PL"/>
              <w14:ligatures w14:val="standardContextual"/>
            </w:rPr>
          </w:pPr>
          <w:hyperlink w:anchor="_Toc166445155" w:history="1">
            <w:r w:rsidR="00210536" w:rsidRPr="00054277">
              <w:rPr>
                <w:rStyle w:val="Hipercze"/>
                <w:rFonts w:cstheme="minorHAnsi"/>
                <w:b/>
                <w:bCs/>
                <w:iCs/>
                <w:noProof/>
              </w:rPr>
              <w:t>17.</w:t>
            </w:r>
            <w:r w:rsidR="00210536">
              <w:rPr>
                <w:rFonts w:eastAsiaTheme="minorEastAsia"/>
                <w:noProof/>
                <w:kern w:val="2"/>
                <w:lang w:eastAsia="pl-PL"/>
                <w14:ligatures w14:val="standardContextual"/>
              </w:rPr>
              <w:tab/>
            </w:r>
            <w:r w:rsidR="00210536" w:rsidRPr="00054277">
              <w:rPr>
                <w:rStyle w:val="Hipercze"/>
                <w:rFonts w:cstheme="minorHAnsi"/>
                <w:b/>
                <w:noProof/>
              </w:rPr>
              <w:t>Termin składania wniosków o dofinansowanie projektu</w:t>
            </w:r>
            <w:r w:rsidR="00210536">
              <w:rPr>
                <w:noProof/>
                <w:webHidden/>
              </w:rPr>
              <w:tab/>
            </w:r>
            <w:r w:rsidR="00210536">
              <w:rPr>
                <w:noProof/>
                <w:webHidden/>
              </w:rPr>
              <w:fldChar w:fldCharType="begin"/>
            </w:r>
            <w:r w:rsidR="00210536">
              <w:rPr>
                <w:noProof/>
                <w:webHidden/>
              </w:rPr>
              <w:instrText xml:space="preserve"> PAGEREF _Toc166445155 \h </w:instrText>
            </w:r>
            <w:r w:rsidR="00210536">
              <w:rPr>
                <w:noProof/>
                <w:webHidden/>
              </w:rPr>
            </w:r>
            <w:r w:rsidR="00210536">
              <w:rPr>
                <w:noProof/>
                <w:webHidden/>
              </w:rPr>
              <w:fldChar w:fldCharType="separate"/>
            </w:r>
            <w:r w:rsidR="00210536">
              <w:rPr>
                <w:noProof/>
                <w:webHidden/>
              </w:rPr>
              <w:t>17</w:t>
            </w:r>
            <w:r w:rsidR="00210536">
              <w:rPr>
                <w:noProof/>
                <w:webHidden/>
              </w:rPr>
              <w:fldChar w:fldCharType="end"/>
            </w:r>
          </w:hyperlink>
        </w:p>
        <w:p w14:paraId="7164CC92" w14:textId="4A9E3F03" w:rsidR="00210536" w:rsidRDefault="00570707">
          <w:pPr>
            <w:pStyle w:val="Spistreci1"/>
            <w:rPr>
              <w:rFonts w:eastAsiaTheme="minorEastAsia"/>
              <w:noProof/>
              <w:kern w:val="2"/>
              <w:lang w:eastAsia="pl-PL"/>
              <w14:ligatures w14:val="standardContextual"/>
            </w:rPr>
          </w:pPr>
          <w:hyperlink w:anchor="_Toc166445156" w:history="1">
            <w:r w:rsidR="00210536" w:rsidRPr="00054277">
              <w:rPr>
                <w:rStyle w:val="Hipercze"/>
                <w:rFonts w:cstheme="minorHAnsi"/>
                <w:b/>
                <w:bCs/>
                <w:iCs/>
                <w:noProof/>
              </w:rPr>
              <w:t>18.</w:t>
            </w:r>
            <w:r w:rsidR="00210536">
              <w:rPr>
                <w:rFonts w:eastAsiaTheme="minorEastAsia"/>
                <w:noProof/>
                <w:kern w:val="2"/>
                <w:lang w:eastAsia="pl-PL"/>
                <w14:ligatures w14:val="standardContextual"/>
              </w:rPr>
              <w:tab/>
            </w:r>
            <w:r w:rsidR="00210536" w:rsidRPr="00054277">
              <w:rPr>
                <w:rStyle w:val="Hipercze"/>
                <w:rFonts w:cstheme="minorHAnsi"/>
                <w:b/>
                <w:noProof/>
              </w:rPr>
              <w:t>Forma komunikacji</w:t>
            </w:r>
            <w:r w:rsidR="00210536">
              <w:rPr>
                <w:noProof/>
                <w:webHidden/>
              </w:rPr>
              <w:tab/>
            </w:r>
            <w:r w:rsidR="00210536">
              <w:rPr>
                <w:noProof/>
                <w:webHidden/>
              </w:rPr>
              <w:fldChar w:fldCharType="begin"/>
            </w:r>
            <w:r w:rsidR="00210536">
              <w:rPr>
                <w:noProof/>
                <w:webHidden/>
              </w:rPr>
              <w:instrText xml:space="preserve"> PAGEREF _Toc166445156 \h </w:instrText>
            </w:r>
            <w:r w:rsidR="00210536">
              <w:rPr>
                <w:noProof/>
                <w:webHidden/>
              </w:rPr>
            </w:r>
            <w:r w:rsidR="00210536">
              <w:rPr>
                <w:noProof/>
                <w:webHidden/>
              </w:rPr>
              <w:fldChar w:fldCharType="separate"/>
            </w:r>
            <w:r w:rsidR="00210536">
              <w:rPr>
                <w:noProof/>
                <w:webHidden/>
              </w:rPr>
              <w:t>17</w:t>
            </w:r>
            <w:r w:rsidR="00210536">
              <w:rPr>
                <w:noProof/>
                <w:webHidden/>
              </w:rPr>
              <w:fldChar w:fldCharType="end"/>
            </w:r>
          </w:hyperlink>
        </w:p>
        <w:p w14:paraId="4308DF7F" w14:textId="67CEDDB7" w:rsidR="00210536" w:rsidRDefault="00570707">
          <w:pPr>
            <w:pStyle w:val="Spistreci1"/>
            <w:rPr>
              <w:rFonts w:eastAsiaTheme="minorEastAsia"/>
              <w:noProof/>
              <w:kern w:val="2"/>
              <w:lang w:eastAsia="pl-PL"/>
              <w14:ligatures w14:val="standardContextual"/>
            </w:rPr>
          </w:pPr>
          <w:hyperlink w:anchor="_Toc166445157" w:history="1">
            <w:r w:rsidR="00210536" w:rsidRPr="00054277">
              <w:rPr>
                <w:rStyle w:val="Hipercze"/>
                <w:rFonts w:cstheme="minorHAnsi"/>
                <w:b/>
                <w:bCs/>
                <w:iCs/>
                <w:noProof/>
              </w:rPr>
              <w:t>19.</w:t>
            </w:r>
            <w:r w:rsidR="00210536">
              <w:rPr>
                <w:rFonts w:eastAsiaTheme="minorEastAsia"/>
                <w:noProof/>
                <w:kern w:val="2"/>
                <w:lang w:eastAsia="pl-PL"/>
                <w14:ligatures w14:val="standardContextual"/>
              </w:rPr>
              <w:tab/>
            </w:r>
            <w:r w:rsidR="00210536" w:rsidRPr="00054277">
              <w:rPr>
                <w:rStyle w:val="Hipercze"/>
                <w:rFonts w:cstheme="minorHAnsi"/>
                <w:b/>
                <w:noProof/>
              </w:rPr>
              <w:t>Ocena projektu i sposób wyboru projektów</w:t>
            </w:r>
            <w:r w:rsidR="00210536">
              <w:rPr>
                <w:noProof/>
                <w:webHidden/>
              </w:rPr>
              <w:tab/>
            </w:r>
            <w:r w:rsidR="00210536">
              <w:rPr>
                <w:noProof/>
                <w:webHidden/>
              </w:rPr>
              <w:fldChar w:fldCharType="begin"/>
            </w:r>
            <w:r w:rsidR="00210536">
              <w:rPr>
                <w:noProof/>
                <w:webHidden/>
              </w:rPr>
              <w:instrText xml:space="preserve"> PAGEREF _Toc166445157 \h </w:instrText>
            </w:r>
            <w:r w:rsidR="00210536">
              <w:rPr>
                <w:noProof/>
                <w:webHidden/>
              </w:rPr>
            </w:r>
            <w:r w:rsidR="00210536">
              <w:rPr>
                <w:noProof/>
                <w:webHidden/>
              </w:rPr>
              <w:fldChar w:fldCharType="separate"/>
            </w:r>
            <w:r w:rsidR="00210536">
              <w:rPr>
                <w:noProof/>
                <w:webHidden/>
              </w:rPr>
              <w:t>18</w:t>
            </w:r>
            <w:r w:rsidR="00210536">
              <w:rPr>
                <w:noProof/>
                <w:webHidden/>
              </w:rPr>
              <w:fldChar w:fldCharType="end"/>
            </w:r>
          </w:hyperlink>
        </w:p>
        <w:p w14:paraId="4672D8B0" w14:textId="32149610" w:rsidR="00210536" w:rsidRDefault="00570707">
          <w:pPr>
            <w:pStyle w:val="Spistreci1"/>
            <w:rPr>
              <w:rFonts w:eastAsiaTheme="minorEastAsia"/>
              <w:noProof/>
              <w:kern w:val="2"/>
              <w:lang w:eastAsia="pl-PL"/>
              <w14:ligatures w14:val="standardContextual"/>
            </w:rPr>
          </w:pPr>
          <w:hyperlink w:anchor="_Toc166445158" w:history="1">
            <w:r w:rsidR="00210536" w:rsidRPr="00054277">
              <w:rPr>
                <w:rStyle w:val="Hipercze"/>
                <w:rFonts w:cstheme="minorHAnsi"/>
                <w:b/>
                <w:bCs/>
                <w:iCs/>
                <w:noProof/>
              </w:rPr>
              <w:t>20.</w:t>
            </w:r>
            <w:r w:rsidR="00210536">
              <w:rPr>
                <w:rFonts w:eastAsiaTheme="minorEastAsia"/>
                <w:noProof/>
                <w:kern w:val="2"/>
                <w:lang w:eastAsia="pl-PL"/>
                <w14:ligatures w14:val="standardContextual"/>
              </w:rPr>
              <w:tab/>
            </w:r>
            <w:r w:rsidR="00210536" w:rsidRPr="00054277">
              <w:rPr>
                <w:rStyle w:val="Hipercze"/>
                <w:rFonts w:cstheme="minorHAnsi"/>
                <w:b/>
                <w:bCs/>
                <w:noProof/>
              </w:rPr>
              <w:t>Zakres, w jakim możliwe jest uzupełnianie lub poprawianie wniosków</w:t>
            </w:r>
            <w:r w:rsidR="00210536">
              <w:rPr>
                <w:noProof/>
                <w:webHidden/>
              </w:rPr>
              <w:tab/>
            </w:r>
            <w:r w:rsidR="00210536">
              <w:rPr>
                <w:noProof/>
                <w:webHidden/>
              </w:rPr>
              <w:fldChar w:fldCharType="begin"/>
            </w:r>
            <w:r w:rsidR="00210536">
              <w:rPr>
                <w:noProof/>
                <w:webHidden/>
              </w:rPr>
              <w:instrText xml:space="preserve"> PAGEREF _Toc166445158 \h </w:instrText>
            </w:r>
            <w:r w:rsidR="00210536">
              <w:rPr>
                <w:noProof/>
                <w:webHidden/>
              </w:rPr>
            </w:r>
            <w:r w:rsidR="00210536">
              <w:rPr>
                <w:noProof/>
                <w:webHidden/>
              </w:rPr>
              <w:fldChar w:fldCharType="separate"/>
            </w:r>
            <w:r w:rsidR="00210536">
              <w:rPr>
                <w:noProof/>
                <w:webHidden/>
              </w:rPr>
              <w:t>19</w:t>
            </w:r>
            <w:r w:rsidR="00210536">
              <w:rPr>
                <w:noProof/>
                <w:webHidden/>
              </w:rPr>
              <w:fldChar w:fldCharType="end"/>
            </w:r>
          </w:hyperlink>
        </w:p>
        <w:p w14:paraId="3EEFB1B4" w14:textId="23DFE9EE" w:rsidR="00210536" w:rsidRDefault="00570707">
          <w:pPr>
            <w:pStyle w:val="Spistreci1"/>
            <w:rPr>
              <w:rFonts w:eastAsiaTheme="minorEastAsia"/>
              <w:noProof/>
              <w:kern w:val="2"/>
              <w:lang w:eastAsia="pl-PL"/>
              <w14:ligatures w14:val="standardContextual"/>
            </w:rPr>
          </w:pPr>
          <w:hyperlink w:anchor="_Toc166445159" w:history="1">
            <w:r w:rsidR="00210536" w:rsidRPr="00054277">
              <w:rPr>
                <w:rStyle w:val="Hipercze"/>
                <w:rFonts w:cstheme="minorHAnsi"/>
                <w:b/>
                <w:bCs/>
                <w:iCs/>
                <w:noProof/>
              </w:rPr>
              <w:t>21.</w:t>
            </w:r>
            <w:r w:rsidR="00210536">
              <w:rPr>
                <w:rFonts w:eastAsiaTheme="minorEastAsia"/>
                <w:noProof/>
                <w:kern w:val="2"/>
                <w:lang w:eastAsia="pl-PL"/>
                <w14:ligatures w14:val="standardContextual"/>
              </w:rPr>
              <w:tab/>
            </w:r>
            <w:r w:rsidR="00210536" w:rsidRPr="00054277">
              <w:rPr>
                <w:rStyle w:val="Hipercze"/>
                <w:rFonts w:cstheme="minorHAnsi"/>
                <w:b/>
                <w:bCs/>
                <w:noProof/>
              </w:rPr>
              <w:t>Rozstrzygnięcie w zakresie wyboru projektu do dofinansowania</w:t>
            </w:r>
            <w:r w:rsidR="00210536">
              <w:rPr>
                <w:noProof/>
                <w:webHidden/>
              </w:rPr>
              <w:tab/>
            </w:r>
            <w:r w:rsidR="00210536">
              <w:rPr>
                <w:noProof/>
                <w:webHidden/>
              </w:rPr>
              <w:fldChar w:fldCharType="begin"/>
            </w:r>
            <w:r w:rsidR="00210536">
              <w:rPr>
                <w:noProof/>
                <w:webHidden/>
              </w:rPr>
              <w:instrText xml:space="preserve"> PAGEREF _Toc166445159 \h </w:instrText>
            </w:r>
            <w:r w:rsidR="00210536">
              <w:rPr>
                <w:noProof/>
                <w:webHidden/>
              </w:rPr>
            </w:r>
            <w:r w:rsidR="00210536">
              <w:rPr>
                <w:noProof/>
                <w:webHidden/>
              </w:rPr>
              <w:fldChar w:fldCharType="separate"/>
            </w:r>
            <w:r w:rsidR="00210536">
              <w:rPr>
                <w:noProof/>
                <w:webHidden/>
              </w:rPr>
              <w:t>20</w:t>
            </w:r>
            <w:r w:rsidR="00210536">
              <w:rPr>
                <w:noProof/>
                <w:webHidden/>
              </w:rPr>
              <w:fldChar w:fldCharType="end"/>
            </w:r>
          </w:hyperlink>
        </w:p>
        <w:p w14:paraId="0C811119" w14:textId="721A4FF3" w:rsidR="00210536" w:rsidRDefault="00570707">
          <w:pPr>
            <w:pStyle w:val="Spistreci1"/>
            <w:rPr>
              <w:rFonts w:eastAsiaTheme="minorEastAsia"/>
              <w:noProof/>
              <w:kern w:val="2"/>
              <w:lang w:eastAsia="pl-PL"/>
              <w14:ligatures w14:val="standardContextual"/>
            </w:rPr>
          </w:pPr>
          <w:hyperlink w:anchor="_Toc166445160" w:history="1">
            <w:r w:rsidR="00210536" w:rsidRPr="00054277">
              <w:rPr>
                <w:rStyle w:val="Hipercze"/>
                <w:rFonts w:cstheme="minorHAnsi"/>
                <w:b/>
                <w:bCs/>
                <w:iCs/>
                <w:noProof/>
              </w:rPr>
              <w:t>22.</w:t>
            </w:r>
            <w:r w:rsidR="00210536">
              <w:rPr>
                <w:rFonts w:eastAsiaTheme="minorEastAsia"/>
                <w:noProof/>
                <w:kern w:val="2"/>
                <w:lang w:eastAsia="pl-PL"/>
                <w14:ligatures w14:val="standardContextual"/>
              </w:rPr>
              <w:tab/>
            </w:r>
            <w:r w:rsidR="00210536" w:rsidRPr="00054277">
              <w:rPr>
                <w:rStyle w:val="Hipercze"/>
                <w:rFonts w:cstheme="minorHAnsi"/>
                <w:b/>
                <w:noProof/>
              </w:rPr>
              <w:t>Orientacyjny termin przeprowadzenia oceny projektów/ rozstrzygnięcia postępowania</w:t>
            </w:r>
            <w:r w:rsidR="00210536">
              <w:rPr>
                <w:noProof/>
                <w:webHidden/>
              </w:rPr>
              <w:tab/>
            </w:r>
            <w:r w:rsidR="00210536">
              <w:rPr>
                <w:noProof/>
                <w:webHidden/>
              </w:rPr>
              <w:fldChar w:fldCharType="begin"/>
            </w:r>
            <w:r w:rsidR="00210536">
              <w:rPr>
                <w:noProof/>
                <w:webHidden/>
              </w:rPr>
              <w:instrText xml:space="preserve"> PAGEREF _Toc166445160 \h </w:instrText>
            </w:r>
            <w:r w:rsidR="00210536">
              <w:rPr>
                <w:noProof/>
                <w:webHidden/>
              </w:rPr>
            </w:r>
            <w:r w:rsidR="00210536">
              <w:rPr>
                <w:noProof/>
                <w:webHidden/>
              </w:rPr>
              <w:fldChar w:fldCharType="separate"/>
            </w:r>
            <w:r w:rsidR="00210536">
              <w:rPr>
                <w:noProof/>
                <w:webHidden/>
              </w:rPr>
              <w:t>20</w:t>
            </w:r>
            <w:r w:rsidR="00210536">
              <w:rPr>
                <w:noProof/>
                <w:webHidden/>
              </w:rPr>
              <w:fldChar w:fldCharType="end"/>
            </w:r>
          </w:hyperlink>
        </w:p>
        <w:p w14:paraId="4E79A33B" w14:textId="0A8F6F57" w:rsidR="00210536" w:rsidRDefault="00570707">
          <w:pPr>
            <w:pStyle w:val="Spistreci1"/>
            <w:rPr>
              <w:rFonts w:eastAsiaTheme="minorEastAsia"/>
              <w:noProof/>
              <w:kern w:val="2"/>
              <w:lang w:eastAsia="pl-PL"/>
              <w14:ligatures w14:val="standardContextual"/>
            </w:rPr>
          </w:pPr>
          <w:hyperlink w:anchor="_Toc166445161" w:history="1">
            <w:r w:rsidR="00210536" w:rsidRPr="00054277">
              <w:rPr>
                <w:rStyle w:val="Hipercze"/>
                <w:rFonts w:cstheme="minorHAnsi"/>
                <w:b/>
                <w:bCs/>
                <w:iCs/>
                <w:noProof/>
              </w:rPr>
              <w:t>23.</w:t>
            </w:r>
            <w:r w:rsidR="00210536">
              <w:rPr>
                <w:rFonts w:eastAsiaTheme="minorEastAsia"/>
                <w:noProof/>
                <w:kern w:val="2"/>
                <w:lang w:eastAsia="pl-PL"/>
                <w14:ligatures w14:val="standardContextual"/>
              </w:rPr>
              <w:tab/>
            </w:r>
            <w:r w:rsidR="00210536" w:rsidRPr="00054277">
              <w:rPr>
                <w:rStyle w:val="Hipercze"/>
                <w:rFonts w:cstheme="minorHAnsi"/>
                <w:b/>
                <w:noProof/>
              </w:rPr>
              <w:t>Wzór wniosku o dofinansowanie Projektu</w:t>
            </w:r>
            <w:r w:rsidR="00210536">
              <w:rPr>
                <w:noProof/>
                <w:webHidden/>
              </w:rPr>
              <w:tab/>
            </w:r>
            <w:r w:rsidR="00210536">
              <w:rPr>
                <w:noProof/>
                <w:webHidden/>
              </w:rPr>
              <w:fldChar w:fldCharType="begin"/>
            </w:r>
            <w:r w:rsidR="00210536">
              <w:rPr>
                <w:noProof/>
                <w:webHidden/>
              </w:rPr>
              <w:instrText xml:space="preserve"> PAGEREF _Toc166445161 \h </w:instrText>
            </w:r>
            <w:r w:rsidR="00210536">
              <w:rPr>
                <w:noProof/>
                <w:webHidden/>
              </w:rPr>
            </w:r>
            <w:r w:rsidR="00210536">
              <w:rPr>
                <w:noProof/>
                <w:webHidden/>
              </w:rPr>
              <w:fldChar w:fldCharType="separate"/>
            </w:r>
            <w:r w:rsidR="00210536">
              <w:rPr>
                <w:noProof/>
                <w:webHidden/>
              </w:rPr>
              <w:t>20</w:t>
            </w:r>
            <w:r w:rsidR="00210536">
              <w:rPr>
                <w:noProof/>
                <w:webHidden/>
              </w:rPr>
              <w:fldChar w:fldCharType="end"/>
            </w:r>
          </w:hyperlink>
        </w:p>
        <w:p w14:paraId="2B77DC49" w14:textId="0D56C6D8" w:rsidR="00210536" w:rsidRDefault="00570707">
          <w:pPr>
            <w:pStyle w:val="Spistreci1"/>
            <w:rPr>
              <w:rFonts w:eastAsiaTheme="minorEastAsia"/>
              <w:noProof/>
              <w:kern w:val="2"/>
              <w:lang w:eastAsia="pl-PL"/>
              <w14:ligatures w14:val="standardContextual"/>
            </w:rPr>
          </w:pPr>
          <w:hyperlink w:anchor="_Toc166445162" w:history="1">
            <w:r w:rsidR="00210536" w:rsidRPr="00054277">
              <w:rPr>
                <w:rStyle w:val="Hipercze"/>
                <w:rFonts w:cstheme="minorHAnsi"/>
                <w:b/>
                <w:bCs/>
                <w:iCs/>
                <w:noProof/>
              </w:rPr>
              <w:t>24.</w:t>
            </w:r>
            <w:r w:rsidR="00210536">
              <w:rPr>
                <w:rFonts w:eastAsiaTheme="minorEastAsia"/>
                <w:noProof/>
                <w:kern w:val="2"/>
                <w:lang w:eastAsia="pl-PL"/>
                <w14:ligatures w14:val="standardContextual"/>
              </w:rPr>
              <w:tab/>
            </w:r>
            <w:r w:rsidR="00210536" w:rsidRPr="00054277">
              <w:rPr>
                <w:rStyle w:val="Hipercze"/>
                <w:rFonts w:ascii="Calibri" w:eastAsia="Times New Roman" w:hAnsi="Calibri" w:cs="Times New Roman"/>
                <w:b/>
                <w:bCs/>
                <w:noProof/>
                <w:kern w:val="32"/>
                <w:lang w:val="x-none" w:eastAsia="x-none"/>
              </w:rPr>
              <w:t>Realizacja polityk horyzontalnych, w tym zasady równości szans  i niedyskryminacji</w:t>
            </w:r>
            <w:r w:rsidR="00210536">
              <w:rPr>
                <w:noProof/>
                <w:webHidden/>
              </w:rPr>
              <w:tab/>
            </w:r>
            <w:r w:rsidR="00210536">
              <w:rPr>
                <w:noProof/>
                <w:webHidden/>
              </w:rPr>
              <w:fldChar w:fldCharType="begin"/>
            </w:r>
            <w:r w:rsidR="00210536">
              <w:rPr>
                <w:noProof/>
                <w:webHidden/>
              </w:rPr>
              <w:instrText xml:space="preserve"> PAGEREF _Toc166445162 \h </w:instrText>
            </w:r>
            <w:r w:rsidR="00210536">
              <w:rPr>
                <w:noProof/>
                <w:webHidden/>
              </w:rPr>
            </w:r>
            <w:r w:rsidR="00210536">
              <w:rPr>
                <w:noProof/>
                <w:webHidden/>
              </w:rPr>
              <w:fldChar w:fldCharType="separate"/>
            </w:r>
            <w:r w:rsidR="00210536">
              <w:rPr>
                <w:noProof/>
                <w:webHidden/>
              </w:rPr>
              <w:t>21</w:t>
            </w:r>
            <w:r w:rsidR="00210536">
              <w:rPr>
                <w:noProof/>
                <w:webHidden/>
              </w:rPr>
              <w:fldChar w:fldCharType="end"/>
            </w:r>
          </w:hyperlink>
        </w:p>
        <w:p w14:paraId="304AABCC" w14:textId="26011942" w:rsidR="00210536" w:rsidRDefault="00570707">
          <w:pPr>
            <w:pStyle w:val="Spistreci1"/>
            <w:rPr>
              <w:rFonts w:eastAsiaTheme="minorEastAsia"/>
              <w:noProof/>
              <w:kern w:val="2"/>
              <w:lang w:eastAsia="pl-PL"/>
              <w14:ligatures w14:val="standardContextual"/>
            </w:rPr>
          </w:pPr>
          <w:hyperlink w:anchor="_Toc166445163" w:history="1">
            <w:r w:rsidR="00210536" w:rsidRPr="00054277">
              <w:rPr>
                <w:rStyle w:val="Hipercze"/>
                <w:rFonts w:cstheme="minorHAnsi"/>
                <w:b/>
                <w:bCs/>
                <w:iCs/>
                <w:noProof/>
              </w:rPr>
              <w:t>25.</w:t>
            </w:r>
            <w:r w:rsidR="00210536">
              <w:rPr>
                <w:rFonts w:eastAsiaTheme="minorEastAsia"/>
                <w:noProof/>
                <w:kern w:val="2"/>
                <w:lang w:eastAsia="pl-PL"/>
                <w14:ligatures w14:val="standardContextual"/>
              </w:rPr>
              <w:tab/>
            </w:r>
            <w:r w:rsidR="00210536" w:rsidRPr="00054277">
              <w:rPr>
                <w:rStyle w:val="Hipercze"/>
                <w:rFonts w:cstheme="minorHAnsi"/>
                <w:b/>
                <w:noProof/>
              </w:rPr>
              <w:t>Czynności, które powinny zostać dokonane przed podpisaniem umowy o dofinansowaniu projektu oraz wymagane dokumenty  i terminy ich przedłożenia</w:t>
            </w:r>
            <w:r w:rsidR="00210536">
              <w:rPr>
                <w:noProof/>
                <w:webHidden/>
              </w:rPr>
              <w:tab/>
            </w:r>
            <w:r w:rsidR="00210536">
              <w:rPr>
                <w:noProof/>
                <w:webHidden/>
              </w:rPr>
              <w:fldChar w:fldCharType="begin"/>
            </w:r>
            <w:r w:rsidR="00210536">
              <w:rPr>
                <w:noProof/>
                <w:webHidden/>
              </w:rPr>
              <w:instrText xml:space="preserve"> PAGEREF _Toc166445163 \h </w:instrText>
            </w:r>
            <w:r w:rsidR="00210536">
              <w:rPr>
                <w:noProof/>
                <w:webHidden/>
              </w:rPr>
            </w:r>
            <w:r w:rsidR="00210536">
              <w:rPr>
                <w:noProof/>
                <w:webHidden/>
              </w:rPr>
              <w:fldChar w:fldCharType="separate"/>
            </w:r>
            <w:r w:rsidR="00210536">
              <w:rPr>
                <w:noProof/>
                <w:webHidden/>
              </w:rPr>
              <w:t>24</w:t>
            </w:r>
            <w:r w:rsidR="00210536">
              <w:rPr>
                <w:noProof/>
                <w:webHidden/>
              </w:rPr>
              <w:fldChar w:fldCharType="end"/>
            </w:r>
          </w:hyperlink>
        </w:p>
        <w:p w14:paraId="3BAD6B54" w14:textId="27F54FB1" w:rsidR="00210536" w:rsidRDefault="00570707">
          <w:pPr>
            <w:pStyle w:val="Spistreci1"/>
            <w:rPr>
              <w:rFonts w:eastAsiaTheme="minorEastAsia"/>
              <w:noProof/>
              <w:kern w:val="2"/>
              <w:lang w:eastAsia="pl-PL"/>
              <w14:ligatures w14:val="standardContextual"/>
            </w:rPr>
          </w:pPr>
          <w:hyperlink w:anchor="_Toc166445164" w:history="1">
            <w:r w:rsidR="00210536" w:rsidRPr="00054277">
              <w:rPr>
                <w:rStyle w:val="Hipercze"/>
                <w:rFonts w:cstheme="minorHAnsi"/>
                <w:b/>
                <w:bCs/>
                <w:iCs/>
                <w:noProof/>
              </w:rPr>
              <w:t>26.</w:t>
            </w:r>
            <w:r w:rsidR="00210536">
              <w:rPr>
                <w:rFonts w:eastAsiaTheme="minorEastAsia"/>
                <w:noProof/>
                <w:kern w:val="2"/>
                <w:lang w:eastAsia="pl-PL"/>
                <w14:ligatures w14:val="standardContextual"/>
              </w:rPr>
              <w:tab/>
            </w:r>
            <w:r w:rsidR="00210536" w:rsidRPr="00054277">
              <w:rPr>
                <w:rStyle w:val="Hipercze"/>
                <w:rFonts w:cstheme="minorHAnsi"/>
                <w:b/>
                <w:noProof/>
              </w:rPr>
              <w:t>Kryteria wyboru projektów wraz z podaniem ich znaczenia</w:t>
            </w:r>
            <w:r w:rsidR="00210536">
              <w:rPr>
                <w:noProof/>
                <w:webHidden/>
              </w:rPr>
              <w:tab/>
            </w:r>
            <w:r w:rsidR="00210536">
              <w:rPr>
                <w:noProof/>
                <w:webHidden/>
              </w:rPr>
              <w:fldChar w:fldCharType="begin"/>
            </w:r>
            <w:r w:rsidR="00210536">
              <w:rPr>
                <w:noProof/>
                <w:webHidden/>
              </w:rPr>
              <w:instrText xml:space="preserve"> PAGEREF _Toc166445164 \h </w:instrText>
            </w:r>
            <w:r w:rsidR="00210536">
              <w:rPr>
                <w:noProof/>
                <w:webHidden/>
              </w:rPr>
            </w:r>
            <w:r w:rsidR="00210536">
              <w:rPr>
                <w:noProof/>
                <w:webHidden/>
              </w:rPr>
              <w:fldChar w:fldCharType="separate"/>
            </w:r>
            <w:r w:rsidR="00210536">
              <w:rPr>
                <w:noProof/>
                <w:webHidden/>
              </w:rPr>
              <w:t>25</w:t>
            </w:r>
            <w:r w:rsidR="00210536">
              <w:rPr>
                <w:noProof/>
                <w:webHidden/>
              </w:rPr>
              <w:fldChar w:fldCharType="end"/>
            </w:r>
          </w:hyperlink>
        </w:p>
        <w:p w14:paraId="06FB5487" w14:textId="33B3B9AD" w:rsidR="00210536" w:rsidRDefault="00570707">
          <w:pPr>
            <w:pStyle w:val="Spistreci1"/>
            <w:rPr>
              <w:rFonts w:eastAsiaTheme="minorEastAsia"/>
              <w:noProof/>
              <w:kern w:val="2"/>
              <w:lang w:eastAsia="pl-PL"/>
              <w14:ligatures w14:val="standardContextual"/>
            </w:rPr>
          </w:pPr>
          <w:hyperlink w:anchor="_Toc166445165" w:history="1">
            <w:r w:rsidR="00210536" w:rsidRPr="00054277">
              <w:rPr>
                <w:rStyle w:val="Hipercze"/>
                <w:rFonts w:cstheme="minorHAnsi"/>
                <w:b/>
                <w:bCs/>
                <w:iCs/>
                <w:noProof/>
              </w:rPr>
              <w:t>27.</w:t>
            </w:r>
            <w:r w:rsidR="00210536">
              <w:rPr>
                <w:rFonts w:eastAsiaTheme="minorEastAsia"/>
                <w:noProof/>
                <w:kern w:val="2"/>
                <w:lang w:eastAsia="pl-PL"/>
                <w14:ligatures w14:val="standardContextual"/>
              </w:rPr>
              <w:tab/>
            </w:r>
            <w:r w:rsidR="00210536" w:rsidRPr="00054277">
              <w:rPr>
                <w:rStyle w:val="Hipercze"/>
                <w:rFonts w:cstheme="minorHAnsi"/>
                <w:b/>
                <w:noProof/>
              </w:rPr>
              <w:t>Wskaźniki produktu i rezultatu</w:t>
            </w:r>
            <w:r w:rsidR="00210536">
              <w:rPr>
                <w:noProof/>
                <w:webHidden/>
              </w:rPr>
              <w:tab/>
            </w:r>
            <w:r w:rsidR="00210536">
              <w:rPr>
                <w:noProof/>
                <w:webHidden/>
              </w:rPr>
              <w:fldChar w:fldCharType="begin"/>
            </w:r>
            <w:r w:rsidR="00210536">
              <w:rPr>
                <w:noProof/>
                <w:webHidden/>
              </w:rPr>
              <w:instrText xml:space="preserve"> PAGEREF _Toc166445165 \h </w:instrText>
            </w:r>
            <w:r w:rsidR="00210536">
              <w:rPr>
                <w:noProof/>
                <w:webHidden/>
              </w:rPr>
            </w:r>
            <w:r w:rsidR="00210536">
              <w:rPr>
                <w:noProof/>
                <w:webHidden/>
              </w:rPr>
              <w:fldChar w:fldCharType="separate"/>
            </w:r>
            <w:r w:rsidR="00210536">
              <w:rPr>
                <w:noProof/>
                <w:webHidden/>
              </w:rPr>
              <w:t>27</w:t>
            </w:r>
            <w:r w:rsidR="00210536">
              <w:rPr>
                <w:noProof/>
                <w:webHidden/>
              </w:rPr>
              <w:fldChar w:fldCharType="end"/>
            </w:r>
          </w:hyperlink>
        </w:p>
        <w:p w14:paraId="72E67ECE" w14:textId="40342CBD" w:rsidR="00210536" w:rsidRDefault="00570707">
          <w:pPr>
            <w:pStyle w:val="Spistreci1"/>
            <w:rPr>
              <w:rFonts w:eastAsiaTheme="minorEastAsia"/>
              <w:noProof/>
              <w:kern w:val="2"/>
              <w:lang w:eastAsia="pl-PL"/>
              <w14:ligatures w14:val="standardContextual"/>
            </w:rPr>
          </w:pPr>
          <w:hyperlink w:anchor="_Toc166445166" w:history="1">
            <w:r w:rsidR="00210536" w:rsidRPr="00054277">
              <w:rPr>
                <w:rStyle w:val="Hipercze"/>
                <w:rFonts w:cstheme="minorHAnsi"/>
                <w:b/>
                <w:bCs/>
                <w:iCs/>
                <w:noProof/>
              </w:rPr>
              <w:t>28.</w:t>
            </w:r>
            <w:r w:rsidR="00210536">
              <w:rPr>
                <w:rFonts w:eastAsiaTheme="minorEastAsia"/>
                <w:noProof/>
                <w:kern w:val="2"/>
                <w:lang w:eastAsia="pl-PL"/>
                <w14:ligatures w14:val="standardContextual"/>
              </w:rPr>
              <w:tab/>
            </w:r>
            <w:r w:rsidR="00210536" w:rsidRPr="00054277">
              <w:rPr>
                <w:rStyle w:val="Hipercze"/>
                <w:rFonts w:cstheme="minorHAnsi"/>
                <w:b/>
                <w:noProof/>
              </w:rPr>
              <w:t>Informacje o przysługujących wnioskodawcy środkach odwoławczych oraz instytucji właściwej do ich rozpatrzenia</w:t>
            </w:r>
            <w:r w:rsidR="00210536">
              <w:rPr>
                <w:noProof/>
                <w:webHidden/>
              </w:rPr>
              <w:tab/>
            </w:r>
            <w:r w:rsidR="00210536">
              <w:rPr>
                <w:noProof/>
                <w:webHidden/>
              </w:rPr>
              <w:fldChar w:fldCharType="begin"/>
            </w:r>
            <w:r w:rsidR="00210536">
              <w:rPr>
                <w:noProof/>
                <w:webHidden/>
              </w:rPr>
              <w:instrText xml:space="preserve"> PAGEREF _Toc166445166 \h </w:instrText>
            </w:r>
            <w:r w:rsidR="00210536">
              <w:rPr>
                <w:noProof/>
                <w:webHidden/>
              </w:rPr>
            </w:r>
            <w:r w:rsidR="00210536">
              <w:rPr>
                <w:noProof/>
                <w:webHidden/>
              </w:rPr>
              <w:fldChar w:fldCharType="separate"/>
            </w:r>
            <w:r w:rsidR="00210536">
              <w:rPr>
                <w:noProof/>
                <w:webHidden/>
              </w:rPr>
              <w:t>27</w:t>
            </w:r>
            <w:r w:rsidR="00210536">
              <w:rPr>
                <w:noProof/>
                <w:webHidden/>
              </w:rPr>
              <w:fldChar w:fldCharType="end"/>
            </w:r>
          </w:hyperlink>
        </w:p>
        <w:p w14:paraId="0F9B94C8" w14:textId="643071C5" w:rsidR="00210536" w:rsidRDefault="00570707">
          <w:pPr>
            <w:pStyle w:val="Spistreci1"/>
            <w:rPr>
              <w:rFonts w:eastAsiaTheme="minorEastAsia"/>
              <w:noProof/>
              <w:kern w:val="2"/>
              <w:lang w:eastAsia="pl-PL"/>
              <w14:ligatures w14:val="standardContextual"/>
            </w:rPr>
          </w:pPr>
          <w:hyperlink w:anchor="_Toc166445167" w:history="1">
            <w:r w:rsidR="00210536" w:rsidRPr="00054277">
              <w:rPr>
                <w:rStyle w:val="Hipercze"/>
                <w:rFonts w:cstheme="minorHAnsi"/>
                <w:b/>
                <w:bCs/>
                <w:iCs/>
                <w:noProof/>
              </w:rPr>
              <w:t>29.</w:t>
            </w:r>
            <w:r w:rsidR="00210536">
              <w:rPr>
                <w:rFonts w:eastAsiaTheme="minorEastAsia"/>
                <w:noProof/>
                <w:kern w:val="2"/>
                <w:lang w:eastAsia="pl-PL"/>
                <w14:ligatures w14:val="standardContextual"/>
              </w:rPr>
              <w:tab/>
            </w:r>
            <w:r w:rsidR="00210536" w:rsidRPr="00054277">
              <w:rPr>
                <w:rStyle w:val="Hipercze"/>
                <w:rFonts w:cstheme="minorHAnsi"/>
                <w:b/>
                <w:bCs/>
                <w:noProof/>
              </w:rPr>
              <w:t>Uprawnienia skargowe wnioskodawcy/beneficjenta  w postępowaniu konkurencyjnym</w:t>
            </w:r>
            <w:r w:rsidR="00210536" w:rsidRPr="00054277">
              <w:rPr>
                <w:rStyle w:val="Hipercze"/>
                <w:rFonts w:cstheme="minorHAnsi"/>
                <w:b/>
                <w:noProof/>
              </w:rPr>
              <w:t xml:space="preserve"> </w:t>
            </w:r>
            <w:r w:rsidR="00210536" w:rsidRPr="00054277">
              <w:rPr>
                <w:rStyle w:val="Hipercze"/>
                <w:rFonts w:cstheme="minorHAnsi"/>
                <w:b/>
                <w:bCs/>
                <w:noProof/>
              </w:rPr>
              <w:t>(z wyłączeniem procedury odwoławczej o której mowa w pkt. 28 niniejszego Regulaminu)</w:t>
            </w:r>
            <w:r w:rsidR="00210536">
              <w:rPr>
                <w:noProof/>
                <w:webHidden/>
              </w:rPr>
              <w:tab/>
            </w:r>
            <w:r w:rsidR="00210536">
              <w:rPr>
                <w:noProof/>
                <w:webHidden/>
              </w:rPr>
              <w:fldChar w:fldCharType="begin"/>
            </w:r>
            <w:r w:rsidR="00210536">
              <w:rPr>
                <w:noProof/>
                <w:webHidden/>
              </w:rPr>
              <w:instrText xml:space="preserve"> PAGEREF _Toc166445167 \h </w:instrText>
            </w:r>
            <w:r w:rsidR="00210536">
              <w:rPr>
                <w:noProof/>
                <w:webHidden/>
              </w:rPr>
            </w:r>
            <w:r w:rsidR="00210536">
              <w:rPr>
                <w:noProof/>
                <w:webHidden/>
              </w:rPr>
              <w:fldChar w:fldCharType="separate"/>
            </w:r>
            <w:r w:rsidR="00210536">
              <w:rPr>
                <w:noProof/>
                <w:webHidden/>
              </w:rPr>
              <w:t>28</w:t>
            </w:r>
            <w:r w:rsidR="00210536">
              <w:rPr>
                <w:noProof/>
                <w:webHidden/>
              </w:rPr>
              <w:fldChar w:fldCharType="end"/>
            </w:r>
          </w:hyperlink>
        </w:p>
        <w:p w14:paraId="5EA77E84" w14:textId="0B508772" w:rsidR="00210536" w:rsidRDefault="00570707">
          <w:pPr>
            <w:pStyle w:val="Spistreci1"/>
            <w:rPr>
              <w:rFonts w:eastAsiaTheme="minorEastAsia"/>
              <w:noProof/>
              <w:kern w:val="2"/>
              <w:lang w:eastAsia="pl-PL"/>
              <w14:ligatures w14:val="standardContextual"/>
            </w:rPr>
          </w:pPr>
          <w:hyperlink w:anchor="_Toc166445168" w:history="1">
            <w:r w:rsidR="00210536" w:rsidRPr="00054277">
              <w:rPr>
                <w:rStyle w:val="Hipercze"/>
                <w:rFonts w:cstheme="minorHAnsi"/>
                <w:b/>
                <w:bCs/>
                <w:iCs/>
                <w:noProof/>
              </w:rPr>
              <w:t>30.</w:t>
            </w:r>
            <w:r w:rsidR="00210536">
              <w:rPr>
                <w:rFonts w:eastAsiaTheme="minorEastAsia"/>
                <w:noProof/>
                <w:kern w:val="2"/>
                <w:lang w:eastAsia="pl-PL"/>
                <w14:ligatures w14:val="standardContextual"/>
              </w:rPr>
              <w:tab/>
            </w:r>
            <w:r w:rsidR="00210536" w:rsidRPr="00054277">
              <w:rPr>
                <w:rStyle w:val="Hipercze"/>
                <w:rFonts w:cstheme="minorHAnsi"/>
                <w:b/>
                <w:noProof/>
              </w:rPr>
              <w:t>Sposób podania do publicznej wiadomości wyników postępowania konkurencyjnego</w:t>
            </w:r>
            <w:r w:rsidR="00210536">
              <w:rPr>
                <w:noProof/>
                <w:webHidden/>
              </w:rPr>
              <w:tab/>
            </w:r>
            <w:r w:rsidR="00210536">
              <w:rPr>
                <w:noProof/>
                <w:webHidden/>
              </w:rPr>
              <w:fldChar w:fldCharType="begin"/>
            </w:r>
            <w:r w:rsidR="00210536">
              <w:rPr>
                <w:noProof/>
                <w:webHidden/>
              </w:rPr>
              <w:instrText xml:space="preserve"> PAGEREF _Toc166445168 \h </w:instrText>
            </w:r>
            <w:r w:rsidR="00210536">
              <w:rPr>
                <w:noProof/>
                <w:webHidden/>
              </w:rPr>
            </w:r>
            <w:r w:rsidR="00210536">
              <w:rPr>
                <w:noProof/>
                <w:webHidden/>
              </w:rPr>
              <w:fldChar w:fldCharType="separate"/>
            </w:r>
            <w:r w:rsidR="00210536">
              <w:rPr>
                <w:noProof/>
                <w:webHidden/>
              </w:rPr>
              <w:t>29</w:t>
            </w:r>
            <w:r w:rsidR="00210536">
              <w:rPr>
                <w:noProof/>
                <w:webHidden/>
              </w:rPr>
              <w:fldChar w:fldCharType="end"/>
            </w:r>
          </w:hyperlink>
        </w:p>
        <w:p w14:paraId="5AAD8131" w14:textId="44BAFE86" w:rsidR="00210536" w:rsidRDefault="00570707">
          <w:pPr>
            <w:pStyle w:val="Spistreci1"/>
            <w:rPr>
              <w:rFonts w:eastAsiaTheme="minorEastAsia"/>
              <w:noProof/>
              <w:kern w:val="2"/>
              <w:lang w:eastAsia="pl-PL"/>
              <w14:ligatures w14:val="standardContextual"/>
            </w:rPr>
          </w:pPr>
          <w:hyperlink w:anchor="_Toc166445169" w:history="1">
            <w:r w:rsidR="00210536" w:rsidRPr="00054277">
              <w:rPr>
                <w:rStyle w:val="Hipercze"/>
                <w:rFonts w:cstheme="minorHAnsi"/>
                <w:b/>
                <w:bCs/>
                <w:iCs/>
                <w:noProof/>
              </w:rPr>
              <w:t>31.</w:t>
            </w:r>
            <w:r w:rsidR="00210536">
              <w:rPr>
                <w:rFonts w:eastAsiaTheme="minorEastAsia"/>
                <w:noProof/>
                <w:kern w:val="2"/>
                <w:lang w:eastAsia="pl-PL"/>
                <w14:ligatures w14:val="standardContextual"/>
              </w:rPr>
              <w:tab/>
            </w:r>
            <w:r w:rsidR="00210536" w:rsidRPr="00054277">
              <w:rPr>
                <w:rStyle w:val="Hipercze"/>
                <w:rFonts w:cstheme="minorHAnsi"/>
                <w:b/>
                <w:noProof/>
              </w:rPr>
              <w:t>Sposób postępowania w sytuacji, w której wszystkie wnioski w postępowaniu zostaną wycofane przez wnioskodawców</w:t>
            </w:r>
            <w:r w:rsidR="00210536">
              <w:rPr>
                <w:noProof/>
                <w:webHidden/>
              </w:rPr>
              <w:tab/>
            </w:r>
            <w:r w:rsidR="00210536">
              <w:rPr>
                <w:noProof/>
                <w:webHidden/>
              </w:rPr>
              <w:fldChar w:fldCharType="begin"/>
            </w:r>
            <w:r w:rsidR="00210536">
              <w:rPr>
                <w:noProof/>
                <w:webHidden/>
              </w:rPr>
              <w:instrText xml:space="preserve"> PAGEREF _Toc166445169 \h </w:instrText>
            </w:r>
            <w:r w:rsidR="00210536">
              <w:rPr>
                <w:noProof/>
                <w:webHidden/>
              </w:rPr>
            </w:r>
            <w:r w:rsidR="00210536">
              <w:rPr>
                <w:noProof/>
                <w:webHidden/>
              </w:rPr>
              <w:fldChar w:fldCharType="separate"/>
            </w:r>
            <w:r w:rsidR="00210536">
              <w:rPr>
                <w:noProof/>
                <w:webHidden/>
              </w:rPr>
              <w:t>30</w:t>
            </w:r>
            <w:r w:rsidR="00210536">
              <w:rPr>
                <w:noProof/>
                <w:webHidden/>
              </w:rPr>
              <w:fldChar w:fldCharType="end"/>
            </w:r>
          </w:hyperlink>
        </w:p>
        <w:p w14:paraId="4D421C93" w14:textId="23BFEA05" w:rsidR="00210536" w:rsidRDefault="00570707">
          <w:pPr>
            <w:pStyle w:val="Spistreci1"/>
            <w:rPr>
              <w:rFonts w:eastAsiaTheme="minorEastAsia"/>
              <w:noProof/>
              <w:kern w:val="2"/>
              <w:lang w:eastAsia="pl-PL"/>
              <w14:ligatures w14:val="standardContextual"/>
            </w:rPr>
          </w:pPr>
          <w:hyperlink w:anchor="_Toc166445170" w:history="1">
            <w:r w:rsidR="00210536" w:rsidRPr="00054277">
              <w:rPr>
                <w:rStyle w:val="Hipercze"/>
                <w:rFonts w:cstheme="minorHAnsi"/>
                <w:b/>
                <w:bCs/>
                <w:iCs/>
                <w:noProof/>
              </w:rPr>
              <w:t>32.</w:t>
            </w:r>
            <w:r w:rsidR="00210536">
              <w:rPr>
                <w:rFonts w:eastAsiaTheme="minorEastAsia"/>
                <w:noProof/>
                <w:kern w:val="2"/>
                <w:lang w:eastAsia="pl-PL"/>
                <w14:ligatures w14:val="standardContextual"/>
              </w:rPr>
              <w:tab/>
            </w:r>
            <w:r w:rsidR="00210536" w:rsidRPr="00054277">
              <w:rPr>
                <w:rStyle w:val="Hipercze"/>
                <w:rFonts w:cstheme="minorHAnsi"/>
                <w:b/>
                <w:noProof/>
              </w:rPr>
              <w:t>Unieważnienie postępowania/naboru w zakresie wyboru projektów</w:t>
            </w:r>
            <w:r w:rsidR="00210536">
              <w:rPr>
                <w:noProof/>
                <w:webHidden/>
              </w:rPr>
              <w:tab/>
            </w:r>
            <w:r w:rsidR="00210536">
              <w:rPr>
                <w:noProof/>
                <w:webHidden/>
              </w:rPr>
              <w:fldChar w:fldCharType="begin"/>
            </w:r>
            <w:r w:rsidR="00210536">
              <w:rPr>
                <w:noProof/>
                <w:webHidden/>
              </w:rPr>
              <w:instrText xml:space="preserve"> PAGEREF _Toc166445170 \h </w:instrText>
            </w:r>
            <w:r w:rsidR="00210536">
              <w:rPr>
                <w:noProof/>
                <w:webHidden/>
              </w:rPr>
            </w:r>
            <w:r w:rsidR="00210536">
              <w:rPr>
                <w:noProof/>
                <w:webHidden/>
              </w:rPr>
              <w:fldChar w:fldCharType="separate"/>
            </w:r>
            <w:r w:rsidR="00210536">
              <w:rPr>
                <w:noProof/>
                <w:webHidden/>
              </w:rPr>
              <w:t>30</w:t>
            </w:r>
            <w:r w:rsidR="00210536">
              <w:rPr>
                <w:noProof/>
                <w:webHidden/>
              </w:rPr>
              <w:fldChar w:fldCharType="end"/>
            </w:r>
          </w:hyperlink>
        </w:p>
        <w:p w14:paraId="7C4F2331" w14:textId="0A765D51" w:rsidR="00210536" w:rsidRDefault="00570707">
          <w:pPr>
            <w:pStyle w:val="Spistreci1"/>
            <w:rPr>
              <w:rFonts w:eastAsiaTheme="minorEastAsia"/>
              <w:noProof/>
              <w:kern w:val="2"/>
              <w:lang w:eastAsia="pl-PL"/>
              <w14:ligatures w14:val="standardContextual"/>
            </w:rPr>
          </w:pPr>
          <w:hyperlink w:anchor="_Toc166445171" w:history="1">
            <w:r w:rsidR="00210536" w:rsidRPr="00054277">
              <w:rPr>
                <w:rStyle w:val="Hipercze"/>
                <w:rFonts w:cstheme="minorHAnsi"/>
                <w:b/>
                <w:bCs/>
                <w:iCs/>
                <w:noProof/>
              </w:rPr>
              <w:t>33.</w:t>
            </w:r>
            <w:r w:rsidR="00210536">
              <w:rPr>
                <w:rFonts w:eastAsiaTheme="minorEastAsia"/>
                <w:noProof/>
                <w:kern w:val="2"/>
                <w:lang w:eastAsia="pl-PL"/>
                <w14:ligatures w14:val="standardContextual"/>
              </w:rPr>
              <w:tab/>
            </w:r>
            <w:r w:rsidR="00210536" w:rsidRPr="00054277">
              <w:rPr>
                <w:rStyle w:val="Hipercze"/>
                <w:rFonts w:cstheme="minorHAnsi"/>
                <w:b/>
                <w:noProof/>
              </w:rPr>
              <w:t>Informacje o sposobie postępowania z wnioskami o dofinansowanie po rozstrzygnięciu w zakresie wyboru projektu do dofinansowania</w:t>
            </w:r>
            <w:r w:rsidR="00210536">
              <w:rPr>
                <w:noProof/>
                <w:webHidden/>
              </w:rPr>
              <w:tab/>
            </w:r>
            <w:r w:rsidR="00210536">
              <w:rPr>
                <w:noProof/>
                <w:webHidden/>
              </w:rPr>
              <w:fldChar w:fldCharType="begin"/>
            </w:r>
            <w:r w:rsidR="00210536">
              <w:rPr>
                <w:noProof/>
                <w:webHidden/>
              </w:rPr>
              <w:instrText xml:space="preserve"> PAGEREF _Toc166445171 \h </w:instrText>
            </w:r>
            <w:r w:rsidR="00210536">
              <w:rPr>
                <w:noProof/>
                <w:webHidden/>
              </w:rPr>
            </w:r>
            <w:r w:rsidR="00210536">
              <w:rPr>
                <w:noProof/>
                <w:webHidden/>
              </w:rPr>
              <w:fldChar w:fldCharType="separate"/>
            </w:r>
            <w:r w:rsidR="00210536">
              <w:rPr>
                <w:noProof/>
                <w:webHidden/>
              </w:rPr>
              <w:t>31</w:t>
            </w:r>
            <w:r w:rsidR="00210536">
              <w:rPr>
                <w:noProof/>
                <w:webHidden/>
              </w:rPr>
              <w:fldChar w:fldCharType="end"/>
            </w:r>
          </w:hyperlink>
        </w:p>
        <w:p w14:paraId="03060F4F" w14:textId="12057F18" w:rsidR="00210536" w:rsidRDefault="00570707">
          <w:pPr>
            <w:pStyle w:val="Spistreci1"/>
            <w:rPr>
              <w:rFonts w:eastAsiaTheme="minorEastAsia"/>
              <w:noProof/>
              <w:kern w:val="2"/>
              <w:lang w:eastAsia="pl-PL"/>
              <w14:ligatures w14:val="standardContextual"/>
            </w:rPr>
          </w:pPr>
          <w:hyperlink w:anchor="_Toc166445172" w:history="1">
            <w:r w:rsidR="00210536" w:rsidRPr="00054277">
              <w:rPr>
                <w:rStyle w:val="Hipercze"/>
                <w:rFonts w:cstheme="minorHAnsi"/>
                <w:b/>
                <w:bCs/>
                <w:iCs/>
                <w:noProof/>
              </w:rPr>
              <w:t>34.</w:t>
            </w:r>
            <w:r w:rsidR="00210536">
              <w:rPr>
                <w:rFonts w:eastAsiaTheme="minorEastAsia"/>
                <w:noProof/>
                <w:kern w:val="2"/>
                <w:lang w:eastAsia="pl-PL"/>
                <w14:ligatures w14:val="standardContextual"/>
              </w:rPr>
              <w:tab/>
            </w:r>
            <w:r w:rsidR="00210536" w:rsidRPr="00054277">
              <w:rPr>
                <w:rStyle w:val="Hipercze"/>
                <w:rFonts w:cstheme="minorHAnsi"/>
                <w:b/>
                <w:noProof/>
              </w:rPr>
              <w:t>Sposób udzielania wnioskodawcy wyjaśnień w kwestiach dotyczących postępowania</w:t>
            </w:r>
            <w:r w:rsidR="00210536">
              <w:rPr>
                <w:noProof/>
                <w:webHidden/>
              </w:rPr>
              <w:tab/>
            </w:r>
            <w:r w:rsidR="00210536">
              <w:rPr>
                <w:noProof/>
                <w:webHidden/>
              </w:rPr>
              <w:fldChar w:fldCharType="begin"/>
            </w:r>
            <w:r w:rsidR="00210536">
              <w:rPr>
                <w:noProof/>
                <w:webHidden/>
              </w:rPr>
              <w:instrText xml:space="preserve"> PAGEREF _Toc166445172 \h </w:instrText>
            </w:r>
            <w:r w:rsidR="00210536">
              <w:rPr>
                <w:noProof/>
                <w:webHidden/>
              </w:rPr>
            </w:r>
            <w:r w:rsidR="00210536">
              <w:rPr>
                <w:noProof/>
                <w:webHidden/>
              </w:rPr>
              <w:fldChar w:fldCharType="separate"/>
            </w:r>
            <w:r w:rsidR="00210536">
              <w:rPr>
                <w:noProof/>
                <w:webHidden/>
              </w:rPr>
              <w:t>31</w:t>
            </w:r>
            <w:r w:rsidR="00210536">
              <w:rPr>
                <w:noProof/>
                <w:webHidden/>
              </w:rPr>
              <w:fldChar w:fldCharType="end"/>
            </w:r>
          </w:hyperlink>
        </w:p>
        <w:p w14:paraId="1A85EA98" w14:textId="3CF44D44" w:rsidR="00210536" w:rsidRDefault="00570707">
          <w:pPr>
            <w:pStyle w:val="Spistreci1"/>
            <w:rPr>
              <w:rFonts w:eastAsiaTheme="minorEastAsia"/>
              <w:noProof/>
              <w:kern w:val="2"/>
              <w:lang w:eastAsia="pl-PL"/>
              <w14:ligatures w14:val="standardContextual"/>
            </w:rPr>
          </w:pPr>
          <w:hyperlink w:anchor="_Toc166445173" w:history="1">
            <w:r w:rsidR="00210536" w:rsidRPr="00054277">
              <w:rPr>
                <w:rStyle w:val="Hipercze"/>
                <w:rFonts w:cstheme="minorHAnsi"/>
                <w:b/>
                <w:bCs/>
                <w:iCs/>
                <w:noProof/>
              </w:rPr>
              <w:t>35.</w:t>
            </w:r>
            <w:r w:rsidR="00210536">
              <w:rPr>
                <w:rFonts w:eastAsiaTheme="minorEastAsia"/>
                <w:noProof/>
                <w:kern w:val="2"/>
                <w:lang w:eastAsia="pl-PL"/>
                <w14:ligatures w14:val="standardContextual"/>
              </w:rPr>
              <w:tab/>
            </w:r>
            <w:r w:rsidR="00210536" w:rsidRPr="00054277">
              <w:rPr>
                <w:rStyle w:val="Hipercze"/>
                <w:rFonts w:cstheme="minorHAnsi"/>
                <w:b/>
                <w:noProof/>
              </w:rPr>
              <w:t>Kwalifikowalność wydatków</w:t>
            </w:r>
            <w:r w:rsidR="00210536">
              <w:rPr>
                <w:noProof/>
                <w:webHidden/>
              </w:rPr>
              <w:tab/>
            </w:r>
            <w:r w:rsidR="00210536">
              <w:rPr>
                <w:noProof/>
                <w:webHidden/>
              </w:rPr>
              <w:fldChar w:fldCharType="begin"/>
            </w:r>
            <w:r w:rsidR="00210536">
              <w:rPr>
                <w:noProof/>
                <w:webHidden/>
              </w:rPr>
              <w:instrText xml:space="preserve"> PAGEREF _Toc166445173 \h </w:instrText>
            </w:r>
            <w:r w:rsidR="00210536">
              <w:rPr>
                <w:noProof/>
                <w:webHidden/>
              </w:rPr>
            </w:r>
            <w:r w:rsidR="00210536">
              <w:rPr>
                <w:noProof/>
                <w:webHidden/>
              </w:rPr>
              <w:fldChar w:fldCharType="separate"/>
            </w:r>
            <w:r w:rsidR="00210536">
              <w:rPr>
                <w:noProof/>
                <w:webHidden/>
              </w:rPr>
              <w:t>32</w:t>
            </w:r>
            <w:r w:rsidR="00210536">
              <w:rPr>
                <w:noProof/>
                <w:webHidden/>
              </w:rPr>
              <w:fldChar w:fldCharType="end"/>
            </w:r>
          </w:hyperlink>
        </w:p>
        <w:p w14:paraId="1E859919" w14:textId="3A059F09" w:rsidR="00210536" w:rsidRDefault="00570707">
          <w:pPr>
            <w:pStyle w:val="Spistreci1"/>
            <w:rPr>
              <w:rFonts w:eastAsiaTheme="minorEastAsia"/>
              <w:noProof/>
              <w:kern w:val="2"/>
              <w:lang w:eastAsia="pl-PL"/>
              <w14:ligatures w14:val="standardContextual"/>
            </w:rPr>
          </w:pPr>
          <w:hyperlink w:anchor="_Toc166445174" w:history="1">
            <w:r w:rsidR="00210536" w:rsidRPr="00054277">
              <w:rPr>
                <w:rStyle w:val="Hipercze"/>
                <w:rFonts w:cstheme="minorHAnsi"/>
                <w:b/>
                <w:bCs/>
                <w:iCs/>
                <w:noProof/>
              </w:rPr>
              <w:t>36.</w:t>
            </w:r>
            <w:r w:rsidR="00210536">
              <w:rPr>
                <w:rFonts w:eastAsiaTheme="minorEastAsia"/>
                <w:noProof/>
                <w:kern w:val="2"/>
                <w:lang w:eastAsia="pl-PL"/>
                <w14:ligatures w14:val="standardContextual"/>
              </w:rPr>
              <w:tab/>
            </w:r>
            <w:r w:rsidR="00210536" w:rsidRPr="00054277">
              <w:rPr>
                <w:rStyle w:val="Hipercze"/>
                <w:rFonts w:cstheme="minorHAnsi"/>
                <w:b/>
                <w:noProof/>
              </w:rPr>
              <w:t>Archiwizacja i przechowywanie dokumentów</w:t>
            </w:r>
            <w:r w:rsidR="00210536">
              <w:rPr>
                <w:noProof/>
                <w:webHidden/>
              </w:rPr>
              <w:tab/>
            </w:r>
            <w:r w:rsidR="00210536">
              <w:rPr>
                <w:noProof/>
                <w:webHidden/>
              </w:rPr>
              <w:fldChar w:fldCharType="begin"/>
            </w:r>
            <w:r w:rsidR="00210536">
              <w:rPr>
                <w:noProof/>
                <w:webHidden/>
              </w:rPr>
              <w:instrText xml:space="preserve"> PAGEREF _Toc166445174 \h </w:instrText>
            </w:r>
            <w:r w:rsidR="00210536">
              <w:rPr>
                <w:noProof/>
                <w:webHidden/>
              </w:rPr>
            </w:r>
            <w:r w:rsidR="00210536">
              <w:rPr>
                <w:noProof/>
                <w:webHidden/>
              </w:rPr>
              <w:fldChar w:fldCharType="separate"/>
            </w:r>
            <w:r w:rsidR="00210536">
              <w:rPr>
                <w:noProof/>
                <w:webHidden/>
              </w:rPr>
              <w:t>33</w:t>
            </w:r>
            <w:r w:rsidR="00210536">
              <w:rPr>
                <w:noProof/>
                <w:webHidden/>
              </w:rPr>
              <w:fldChar w:fldCharType="end"/>
            </w:r>
          </w:hyperlink>
        </w:p>
        <w:p w14:paraId="064F1054" w14:textId="35B53A1E" w:rsidR="00210536" w:rsidRDefault="00570707">
          <w:pPr>
            <w:pStyle w:val="Spistreci1"/>
            <w:rPr>
              <w:rFonts w:eastAsiaTheme="minorEastAsia"/>
              <w:noProof/>
              <w:kern w:val="2"/>
              <w:lang w:eastAsia="pl-PL"/>
              <w14:ligatures w14:val="standardContextual"/>
            </w:rPr>
          </w:pPr>
          <w:hyperlink w:anchor="_Toc166445175" w:history="1">
            <w:r w:rsidR="00210536" w:rsidRPr="00054277">
              <w:rPr>
                <w:rStyle w:val="Hipercze"/>
                <w:rFonts w:cstheme="minorHAnsi"/>
                <w:b/>
                <w:bCs/>
                <w:iCs/>
                <w:noProof/>
              </w:rPr>
              <w:t>37.</w:t>
            </w:r>
            <w:r w:rsidR="00210536">
              <w:rPr>
                <w:rFonts w:eastAsiaTheme="minorEastAsia"/>
                <w:noProof/>
                <w:kern w:val="2"/>
                <w:lang w:eastAsia="pl-PL"/>
                <w14:ligatures w14:val="standardContextual"/>
              </w:rPr>
              <w:tab/>
            </w:r>
            <w:r w:rsidR="00210536" w:rsidRPr="00054277">
              <w:rPr>
                <w:rStyle w:val="Hipercze"/>
                <w:rFonts w:cstheme="minorHAnsi"/>
                <w:b/>
                <w:noProof/>
              </w:rPr>
              <w:t>Załączniki</w:t>
            </w:r>
            <w:r w:rsidR="00210536">
              <w:rPr>
                <w:noProof/>
                <w:webHidden/>
              </w:rPr>
              <w:tab/>
            </w:r>
            <w:r w:rsidR="00210536">
              <w:rPr>
                <w:noProof/>
                <w:webHidden/>
              </w:rPr>
              <w:fldChar w:fldCharType="begin"/>
            </w:r>
            <w:r w:rsidR="00210536">
              <w:rPr>
                <w:noProof/>
                <w:webHidden/>
              </w:rPr>
              <w:instrText xml:space="preserve"> PAGEREF _Toc166445175 \h </w:instrText>
            </w:r>
            <w:r w:rsidR="00210536">
              <w:rPr>
                <w:noProof/>
                <w:webHidden/>
              </w:rPr>
            </w:r>
            <w:r w:rsidR="00210536">
              <w:rPr>
                <w:noProof/>
                <w:webHidden/>
              </w:rPr>
              <w:fldChar w:fldCharType="separate"/>
            </w:r>
            <w:r w:rsidR="00210536">
              <w:rPr>
                <w:noProof/>
                <w:webHidden/>
              </w:rPr>
              <w:t>34</w:t>
            </w:r>
            <w:r w:rsidR="00210536">
              <w:rPr>
                <w:noProof/>
                <w:webHidden/>
              </w:rPr>
              <w:fldChar w:fldCharType="end"/>
            </w:r>
          </w:hyperlink>
        </w:p>
        <w:p w14:paraId="22321B7E" w14:textId="5892644B" w:rsidR="00210536" w:rsidRDefault="00570707">
          <w:pPr>
            <w:pStyle w:val="Spistreci1"/>
            <w:rPr>
              <w:rFonts w:eastAsiaTheme="minorEastAsia"/>
              <w:noProof/>
              <w:kern w:val="2"/>
              <w:lang w:eastAsia="pl-PL"/>
              <w14:ligatures w14:val="standardContextual"/>
            </w:rPr>
          </w:pPr>
          <w:hyperlink w:anchor="_Toc166445176" w:history="1">
            <w:r w:rsidR="00210536" w:rsidRPr="00054277">
              <w:rPr>
                <w:rStyle w:val="Hipercze"/>
                <w:rFonts w:cstheme="minorHAnsi"/>
                <w:b/>
                <w:bCs/>
                <w:iCs/>
                <w:noProof/>
              </w:rPr>
              <w:t>38.</w:t>
            </w:r>
            <w:r w:rsidR="00210536">
              <w:rPr>
                <w:rFonts w:eastAsiaTheme="minorEastAsia"/>
                <w:noProof/>
                <w:kern w:val="2"/>
                <w:lang w:eastAsia="pl-PL"/>
                <w14:ligatures w14:val="standardContextual"/>
              </w:rPr>
              <w:tab/>
            </w:r>
            <w:r w:rsidR="00210536" w:rsidRPr="00054277">
              <w:rPr>
                <w:rStyle w:val="Hipercze"/>
                <w:rFonts w:cstheme="minorHAnsi"/>
                <w:b/>
                <w:noProof/>
              </w:rPr>
              <w:t>Inne dokumenty obowiązujące w naborze</w:t>
            </w:r>
            <w:r w:rsidR="00210536">
              <w:rPr>
                <w:noProof/>
                <w:webHidden/>
              </w:rPr>
              <w:tab/>
            </w:r>
            <w:r w:rsidR="00210536">
              <w:rPr>
                <w:noProof/>
                <w:webHidden/>
              </w:rPr>
              <w:fldChar w:fldCharType="begin"/>
            </w:r>
            <w:r w:rsidR="00210536">
              <w:rPr>
                <w:noProof/>
                <w:webHidden/>
              </w:rPr>
              <w:instrText xml:space="preserve"> PAGEREF _Toc166445176 \h </w:instrText>
            </w:r>
            <w:r w:rsidR="00210536">
              <w:rPr>
                <w:noProof/>
                <w:webHidden/>
              </w:rPr>
            </w:r>
            <w:r w:rsidR="00210536">
              <w:rPr>
                <w:noProof/>
                <w:webHidden/>
              </w:rPr>
              <w:fldChar w:fldCharType="separate"/>
            </w:r>
            <w:r w:rsidR="00210536">
              <w:rPr>
                <w:noProof/>
                <w:webHidden/>
              </w:rPr>
              <w:t>34</w:t>
            </w:r>
            <w:r w:rsidR="00210536">
              <w:rPr>
                <w:noProof/>
                <w:webHidden/>
              </w:rPr>
              <w:fldChar w:fldCharType="end"/>
            </w:r>
          </w:hyperlink>
        </w:p>
        <w:p w14:paraId="7755745B" w14:textId="7AEDD245" w:rsidR="00210536" w:rsidRDefault="00570707">
          <w:pPr>
            <w:pStyle w:val="Spistreci1"/>
            <w:rPr>
              <w:rFonts w:eastAsiaTheme="minorEastAsia"/>
              <w:noProof/>
              <w:kern w:val="2"/>
              <w:lang w:eastAsia="pl-PL"/>
              <w14:ligatures w14:val="standardContextual"/>
            </w:rPr>
          </w:pPr>
          <w:hyperlink w:anchor="_Toc166445177" w:history="1">
            <w:r w:rsidR="00210536" w:rsidRPr="00054277">
              <w:rPr>
                <w:rStyle w:val="Hipercze"/>
                <w:rFonts w:cstheme="minorHAnsi"/>
                <w:b/>
                <w:bCs/>
                <w:iCs/>
                <w:noProof/>
              </w:rPr>
              <w:t>39.</w:t>
            </w:r>
            <w:r w:rsidR="00210536">
              <w:rPr>
                <w:rFonts w:eastAsiaTheme="minorEastAsia"/>
                <w:noProof/>
                <w:kern w:val="2"/>
                <w:lang w:eastAsia="pl-PL"/>
                <w14:ligatures w14:val="standardContextual"/>
              </w:rPr>
              <w:tab/>
            </w:r>
            <w:r w:rsidR="00210536" w:rsidRPr="00054277">
              <w:rPr>
                <w:rStyle w:val="Hipercze"/>
                <w:rFonts w:cstheme="minorHAnsi"/>
                <w:b/>
                <w:noProof/>
              </w:rPr>
              <w:t>Uwagi końcowe</w:t>
            </w:r>
            <w:r w:rsidR="00210536">
              <w:rPr>
                <w:noProof/>
                <w:webHidden/>
              </w:rPr>
              <w:tab/>
            </w:r>
            <w:r w:rsidR="00210536">
              <w:rPr>
                <w:noProof/>
                <w:webHidden/>
              </w:rPr>
              <w:fldChar w:fldCharType="begin"/>
            </w:r>
            <w:r w:rsidR="00210536">
              <w:rPr>
                <w:noProof/>
                <w:webHidden/>
              </w:rPr>
              <w:instrText xml:space="preserve"> PAGEREF _Toc166445177 \h </w:instrText>
            </w:r>
            <w:r w:rsidR="00210536">
              <w:rPr>
                <w:noProof/>
                <w:webHidden/>
              </w:rPr>
            </w:r>
            <w:r w:rsidR="00210536">
              <w:rPr>
                <w:noProof/>
                <w:webHidden/>
              </w:rPr>
              <w:fldChar w:fldCharType="separate"/>
            </w:r>
            <w:r w:rsidR="00210536">
              <w:rPr>
                <w:noProof/>
                <w:webHidden/>
              </w:rPr>
              <w:t>36</w:t>
            </w:r>
            <w:r w:rsidR="00210536">
              <w:rPr>
                <w:noProof/>
                <w:webHidden/>
              </w:rPr>
              <w:fldChar w:fldCharType="end"/>
            </w:r>
          </w:hyperlink>
        </w:p>
        <w:p w14:paraId="49545ABE" w14:textId="245DC11E"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pPr>
        <w:pStyle w:val="Nagwek1"/>
        <w:numPr>
          <w:ilvl w:val="0"/>
          <w:numId w:val="1"/>
        </w:numPr>
        <w:spacing w:before="0" w:after="240"/>
        <w:ind w:left="426" w:hanging="426"/>
        <w:rPr>
          <w:rFonts w:asciiTheme="minorHAnsi" w:hAnsiTheme="minorHAnsi" w:cstheme="minorHAnsi"/>
          <w:b/>
          <w:color w:val="000000" w:themeColor="text1"/>
        </w:rPr>
      </w:pPr>
      <w:bookmarkStart w:id="4" w:name="_Toc166445139"/>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4"/>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2B6AF674" w14:textId="66DFC55B" w:rsidR="00155636" w:rsidRPr="00784B51" w:rsidRDefault="00155636" w:rsidP="004157AE">
      <w:pPr>
        <w:spacing w:after="60" w:line="276" w:lineRule="auto"/>
        <w:rPr>
          <w:rFonts w:cstheme="minorHAnsi"/>
          <w:sz w:val="24"/>
          <w:szCs w:val="24"/>
        </w:rPr>
      </w:pPr>
      <w:r w:rsidRPr="00FD7AFE">
        <w:rPr>
          <w:rFonts w:cstheme="minorHAnsi"/>
          <w:b/>
          <w:bCs/>
          <w:sz w:val="24"/>
          <w:szCs w:val="24"/>
        </w:rPr>
        <w:t>B&amp;R</w:t>
      </w:r>
      <w:r w:rsidRPr="00155636">
        <w:rPr>
          <w:rFonts w:cstheme="minorHAnsi"/>
          <w:sz w:val="24"/>
          <w:szCs w:val="24"/>
        </w:rPr>
        <w:t xml:space="preserve"> </w:t>
      </w:r>
      <w:bookmarkStart w:id="5" w:name="_Hlk163820993"/>
      <w:r w:rsidRPr="00155636">
        <w:rPr>
          <w:rFonts w:cstheme="minorHAnsi"/>
          <w:sz w:val="24"/>
          <w:szCs w:val="24"/>
        </w:rPr>
        <w:t>–</w:t>
      </w:r>
      <w:bookmarkEnd w:id="5"/>
      <w:r w:rsidRPr="00155636">
        <w:rPr>
          <w:rFonts w:cstheme="minorHAnsi"/>
          <w:sz w:val="24"/>
          <w:szCs w:val="24"/>
        </w:rPr>
        <w:t xml:space="preserve"> parking dla rowerów w bezpośrednim otoczeniu przystanków transportu zbiorowego, umożliwiający pozostawienie roweru i kontynuowanie podróży środkami publicznego transportu zbiorowego</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0D4FE311" w:rsidR="007B3C63" w:rsidRDefault="007B3C63" w:rsidP="004157AE">
      <w:pPr>
        <w:spacing w:after="60" w:line="276" w:lineRule="auto"/>
        <w:rPr>
          <w:rFonts w:cstheme="minorHAnsi"/>
          <w:sz w:val="24"/>
          <w:szCs w:val="24"/>
        </w:rPr>
      </w:pPr>
      <w:r w:rsidRPr="00FD7AFE">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155283">
        <w:rPr>
          <w:rFonts w:cstheme="minorHAnsi"/>
          <w:sz w:val="24"/>
          <w:szCs w:val="24"/>
        </w:rPr>
        <w:t xml:space="preserve"> </w:t>
      </w:r>
      <w:r w:rsidR="00155283" w:rsidRPr="00155283">
        <w:rPr>
          <w:rFonts w:cstheme="minorHAnsi"/>
          <w:sz w:val="24"/>
          <w:szCs w:val="24"/>
        </w:rPr>
        <w:t>Urzędu Marszałkowskiego Województwa Opolskiego</w:t>
      </w:r>
    </w:p>
    <w:p w14:paraId="19DCEE9B" w14:textId="4B232865" w:rsidR="00155636" w:rsidRDefault="00155636" w:rsidP="004157AE">
      <w:pPr>
        <w:spacing w:after="60" w:line="276" w:lineRule="auto"/>
        <w:rPr>
          <w:sz w:val="24"/>
          <w:szCs w:val="24"/>
        </w:rPr>
      </w:pPr>
      <w:bookmarkStart w:id="6" w:name="_Hlk163819298"/>
      <w:r w:rsidRPr="00155636">
        <w:rPr>
          <w:rFonts w:cstheme="minorHAnsi"/>
          <w:b/>
          <w:bCs/>
          <w:sz w:val="24"/>
          <w:szCs w:val="24"/>
        </w:rPr>
        <w:t>DNSH</w:t>
      </w:r>
      <w:r>
        <w:rPr>
          <w:rFonts w:cstheme="minorHAnsi"/>
          <w:b/>
          <w:bCs/>
          <w:sz w:val="24"/>
          <w:szCs w:val="24"/>
        </w:rPr>
        <w:t xml:space="preserve"> </w:t>
      </w:r>
      <w:bookmarkStart w:id="7" w:name="_Hlk163820925"/>
      <w:r w:rsidRPr="00FD7AFE">
        <w:rPr>
          <w:rFonts w:cstheme="minorHAnsi"/>
          <w:sz w:val="28"/>
          <w:szCs w:val="28"/>
        </w:rPr>
        <w:t>–</w:t>
      </w:r>
      <w:bookmarkEnd w:id="7"/>
      <w:r w:rsidRPr="00FD7AFE">
        <w:rPr>
          <w:rFonts w:cstheme="minorHAnsi"/>
          <w:sz w:val="28"/>
          <w:szCs w:val="28"/>
        </w:rPr>
        <w:t xml:space="preserve"> </w:t>
      </w:r>
      <w:r w:rsidRPr="00FD7AFE">
        <w:rPr>
          <w:sz w:val="24"/>
          <w:szCs w:val="24"/>
        </w:rPr>
        <w:t xml:space="preserve">„Do No </w:t>
      </w:r>
      <w:proofErr w:type="spellStart"/>
      <w:r w:rsidRPr="00FD7AFE">
        <w:rPr>
          <w:sz w:val="24"/>
          <w:szCs w:val="24"/>
        </w:rPr>
        <w:t>Significant</w:t>
      </w:r>
      <w:proofErr w:type="spellEnd"/>
      <w:r w:rsidRPr="00FD7AFE">
        <w:rPr>
          <w:sz w:val="24"/>
          <w:szCs w:val="24"/>
        </w:rPr>
        <w:t xml:space="preserve"> </w:t>
      </w:r>
      <w:proofErr w:type="spellStart"/>
      <w:r w:rsidRPr="00FD7AFE">
        <w:rPr>
          <w:sz w:val="24"/>
          <w:szCs w:val="24"/>
        </w:rPr>
        <w:t>Harm</w:t>
      </w:r>
      <w:proofErr w:type="spellEnd"/>
      <w:r w:rsidRPr="00FD7AFE">
        <w:rPr>
          <w:sz w:val="24"/>
          <w:szCs w:val="24"/>
        </w:rPr>
        <w:t>”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i kontrola zanieczyszczeń powietrza, wody lub ziemi, ochrona i odbudowa bioróżnorodności i ekosystemów</w:t>
      </w:r>
    </w:p>
    <w:p w14:paraId="29FF6953" w14:textId="0034522C" w:rsidR="007B3C63" w:rsidRPr="00FD7AFE" w:rsidRDefault="007B3C63" w:rsidP="004157AE">
      <w:pPr>
        <w:spacing w:after="60" w:line="276" w:lineRule="auto"/>
        <w:rPr>
          <w:rFonts w:cstheme="minorHAnsi"/>
          <w:b/>
          <w:bCs/>
          <w:sz w:val="36"/>
          <w:szCs w:val="36"/>
        </w:rPr>
      </w:pPr>
      <w:r w:rsidRPr="00FD7AFE">
        <w:rPr>
          <w:b/>
          <w:bCs/>
          <w:sz w:val="24"/>
          <w:szCs w:val="24"/>
        </w:rPr>
        <w:t>Dokumentacja projektowa</w:t>
      </w:r>
      <w:r w:rsidRPr="00FD7AFE">
        <w:rPr>
          <w:sz w:val="24"/>
          <w:szCs w:val="24"/>
        </w:rPr>
        <w:t xml:space="preserve"> –</w:t>
      </w:r>
      <w:r>
        <w:rPr>
          <w:sz w:val="24"/>
          <w:szCs w:val="24"/>
        </w:rPr>
        <w:t xml:space="preserve"> </w:t>
      </w:r>
      <w:r w:rsidRPr="00FD7AFE">
        <w:rPr>
          <w:sz w:val="24"/>
          <w:szCs w:val="24"/>
        </w:rPr>
        <w:t>Wniosek o dofinansowanie wraz z załącznikami</w:t>
      </w:r>
    </w:p>
    <w:bookmarkEnd w:id="6"/>
    <w:p w14:paraId="53AE4337" w14:textId="1FCF9AB0" w:rsidR="00E7098D" w:rsidRPr="00FD7AFE"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8" w:name="_Hlk163819241"/>
      <w:r w:rsidRPr="00784B51">
        <w:rPr>
          <w:rFonts w:cstheme="minorHAnsi"/>
          <w:sz w:val="24"/>
          <w:szCs w:val="24"/>
        </w:rPr>
        <w:t xml:space="preserve">– </w:t>
      </w:r>
      <w:bookmarkEnd w:id="8"/>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FD7AFE">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5C7CD9F0"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w:t>
      </w:r>
      <w:r w:rsidRPr="00784B51">
        <w:rPr>
          <w:rFonts w:cstheme="minorHAnsi"/>
          <w:sz w:val="24"/>
          <w:szCs w:val="24"/>
        </w:rPr>
        <w:lastRenderedPageBreak/>
        <w:t xml:space="preserve">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6B9AB429" w14:textId="2DB98B2A" w:rsidR="0054231E" w:rsidRPr="0054231E" w:rsidRDefault="0054231E" w:rsidP="004157AE">
      <w:pPr>
        <w:spacing w:after="60" w:line="276" w:lineRule="auto"/>
        <w:rPr>
          <w:rFonts w:cstheme="minorHAnsi"/>
          <w:sz w:val="24"/>
          <w:szCs w:val="24"/>
        </w:rPr>
      </w:pPr>
      <w:r w:rsidRPr="00FD7AFE">
        <w:rPr>
          <w:rFonts w:cstheme="minorHAnsi"/>
          <w:b/>
          <w:bCs/>
          <w:sz w:val="24"/>
          <w:szCs w:val="24"/>
        </w:rPr>
        <w:t>ITS</w:t>
      </w:r>
      <w:r w:rsidRPr="0054231E">
        <w:rPr>
          <w:rFonts w:cstheme="minorHAnsi"/>
          <w:sz w:val="24"/>
          <w:szCs w:val="24"/>
        </w:rPr>
        <w:t xml:space="preserve"> – </w:t>
      </w:r>
      <w:r w:rsidRPr="00FD7AFE">
        <w:rPr>
          <w:rFonts w:cstheme="minorHAnsi"/>
          <w:color w:val="4D5156"/>
          <w:sz w:val="24"/>
          <w:szCs w:val="24"/>
          <w:shd w:val="clear" w:color="auto" w:fill="FFFFFF"/>
        </w:rPr>
        <w:t>Instytut Transportu Samochodowego – polski instytut badawczy z siedzibą w Warszawie, prowadzący badania naukowe i prace rozwojowe dotyczące transportu samochodowego</w:t>
      </w:r>
    </w:p>
    <w:p w14:paraId="217A7C02"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9" w:name="_Hlk163819416"/>
      <w:r w:rsidRPr="00784B51">
        <w:rPr>
          <w:rFonts w:cstheme="minorHAnsi"/>
          <w:sz w:val="24"/>
          <w:szCs w:val="24"/>
        </w:rPr>
        <w:t>–</w:t>
      </w:r>
      <w:bookmarkEnd w:id="9"/>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FD7AFE">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FD7AFE">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FD7AFE">
        <w:rPr>
          <w:rFonts w:cstheme="minorHAnsi"/>
          <w:b/>
          <w:bCs/>
          <w:sz w:val="24"/>
          <w:szCs w:val="24"/>
        </w:rPr>
        <w:t>Koszty pośrednie</w:t>
      </w:r>
      <w:r w:rsidRPr="00155636">
        <w:rPr>
          <w:rFonts w:cstheme="minorHAnsi"/>
          <w:sz w:val="24"/>
          <w:szCs w:val="24"/>
        </w:rPr>
        <w:t xml:space="preserve"> – </w:t>
      </w:r>
      <w:r w:rsidRPr="00FD7AFE">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4A41055A"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10" w:name="_Hlk163819671"/>
      <w:r w:rsidRPr="00784B51">
        <w:rPr>
          <w:rFonts w:cstheme="minorHAnsi"/>
          <w:sz w:val="24"/>
          <w:szCs w:val="24"/>
        </w:rPr>
        <w:t>–</w:t>
      </w:r>
      <w:bookmarkEnd w:id="10"/>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5774A403"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616CE8">
        <w:rPr>
          <w:rFonts w:cstheme="minorHAnsi"/>
          <w:sz w:val="24"/>
          <w:szCs w:val="24"/>
        </w:rPr>
        <w:t>4</w:t>
      </w:r>
      <w:r w:rsidRPr="00784B51">
        <w:rPr>
          <w:rFonts w:cstheme="minorHAnsi"/>
          <w:sz w:val="24"/>
          <w:szCs w:val="24"/>
        </w:rPr>
        <w:t xml:space="preserve"> r., poz. </w:t>
      </w:r>
      <w:r w:rsidR="00616CE8">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1A662DF5" w14:textId="451328B7" w:rsidR="00987FCC" w:rsidRPr="00FD7AFE" w:rsidRDefault="00987FCC" w:rsidP="004157AE">
      <w:pPr>
        <w:spacing w:after="60" w:line="276" w:lineRule="auto"/>
        <w:rPr>
          <w:rFonts w:cstheme="minorHAnsi"/>
          <w:b/>
          <w:bCs/>
          <w:sz w:val="32"/>
          <w:szCs w:val="32"/>
        </w:rPr>
      </w:pPr>
      <w:proofErr w:type="spellStart"/>
      <w:r w:rsidRPr="00FD7AFE">
        <w:rPr>
          <w:b/>
          <w:bCs/>
          <w:sz w:val="24"/>
          <w:szCs w:val="24"/>
        </w:rPr>
        <w:t>MaaS</w:t>
      </w:r>
      <w:proofErr w:type="spellEnd"/>
      <w:r>
        <w:rPr>
          <w:b/>
          <w:bCs/>
          <w:sz w:val="24"/>
          <w:szCs w:val="24"/>
        </w:rPr>
        <w:t xml:space="preserve"> </w:t>
      </w:r>
      <w:r w:rsidRPr="00FD7AFE">
        <w:rPr>
          <w:sz w:val="24"/>
          <w:szCs w:val="24"/>
        </w:rPr>
        <w:t>–</w:t>
      </w:r>
      <w:r>
        <w:rPr>
          <w:sz w:val="24"/>
          <w:szCs w:val="24"/>
        </w:rPr>
        <w:t xml:space="preserve"> </w:t>
      </w:r>
      <w:r w:rsidRPr="00FD7AFE">
        <w:rPr>
          <w:sz w:val="24"/>
          <w:szCs w:val="24"/>
        </w:rPr>
        <w:t xml:space="preserve">Mobilność jako Usługa, cyfrowa usługa integrująca w ramach jednej platformy i konta użytkownika dostęp do oferty transportu publicznego, mobilności współdzielonej czy mobilności na żądanie (z ang. </w:t>
      </w:r>
      <w:proofErr w:type="spellStart"/>
      <w:r w:rsidRPr="00FD7AFE">
        <w:rPr>
          <w:sz w:val="24"/>
          <w:szCs w:val="24"/>
        </w:rPr>
        <w:t>Mobility</w:t>
      </w:r>
      <w:proofErr w:type="spellEnd"/>
      <w:r w:rsidRPr="00FD7AFE">
        <w:rPr>
          <w:sz w:val="24"/>
          <w:szCs w:val="24"/>
        </w:rPr>
        <w:t xml:space="preserve"> as a Service)</w:t>
      </w:r>
    </w:p>
    <w:p w14:paraId="46C4D765" w14:textId="77777777" w:rsidR="0072365B"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2E58012B" w14:textId="37EAD39C" w:rsidR="00987FCC" w:rsidRPr="00FD7AFE" w:rsidRDefault="00987FCC" w:rsidP="004157AE">
      <w:pPr>
        <w:spacing w:after="60" w:line="276" w:lineRule="auto"/>
        <w:rPr>
          <w:rFonts w:cstheme="minorHAnsi"/>
          <w:sz w:val="28"/>
          <w:szCs w:val="28"/>
        </w:rPr>
      </w:pPr>
      <w:r w:rsidRPr="00FD7AFE">
        <w:rPr>
          <w:rFonts w:cstheme="minorHAnsi"/>
          <w:b/>
          <w:bCs/>
          <w:sz w:val="24"/>
          <w:szCs w:val="24"/>
        </w:rPr>
        <w:t>MOF</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FD7AFE">
        <w:rPr>
          <w:sz w:val="24"/>
          <w:szCs w:val="24"/>
        </w:rPr>
        <w:t>Miejski Obszar Funkcjonalny - układ osadniczy ciągły przestrzennie, złożony z odrębnych administracyjnie jednostek (gmin miejskich, wiejskich i miejsko-wiejskich) i składający się ze zwartego obszaru miejskiego oraz powiązanej z nim funkcjonalnie strefy zurbanizowanej</w:t>
      </w:r>
    </w:p>
    <w:p w14:paraId="356E3321" w14:textId="11B668E0"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w:t>
      </w:r>
      <w:r w:rsidRPr="00E23017">
        <w:rPr>
          <w:rFonts w:ascii="Calibri" w:eastAsia="Times New Roman" w:hAnsi="Calibri" w:cs="Calibri"/>
          <w:bCs/>
          <w:sz w:val="24"/>
          <w:szCs w:val="24"/>
          <w:lang w:eastAsia="pl-PL"/>
        </w:rPr>
        <w:lastRenderedPageBreak/>
        <w:t xml:space="preserve">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FD7AFE">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FD7AFE">
        <w:rPr>
          <w:sz w:val="24"/>
          <w:szCs w:val="24"/>
        </w:rPr>
        <w:t>Proces składania dokumentacji projektowej, który rozpoczyna się w dniu udostępnienia formularza wniosku o dofinansowanie projektu w systemie teleinformatycznym, w terminach określonych w Regulaminie wyboru projektów</w:t>
      </w:r>
    </w:p>
    <w:p w14:paraId="72214D9C" w14:textId="7861E7BD" w:rsidR="00515052" w:rsidRPr="00515052" w:rsidRDefault="00515052" w:rsidP="004157AE">
      <w:pPr>
        <w:spacing w:after="60" w:line="276" w:lineRule="auto"/>
        <w:rPr>
          <w:rFonts w:cstheme="minorHAnsi"/>
          <w:sz w:val="24"/>
          <w:szCs w:val="24"/>
        </w:rPr>
      </w:pPr>
      <w:r w:rsidRPr="00FD7AFE">
        <w:rPr>
          <w:b/>
          <w:bCs/>
          <w:sz w:val="24"/>
          <w:szCs w:val="24"/>
        </w:rPr>
        <w:t>Niebieska księga</w:t>
      </w:r>
      <w:r>
        <w:rPr>
          <w:sz w:val="24"/>
          <w:szCs w:val="24"/>
        </w:rPr>
        <w:t xml:space="preserve"> – </w:t>
      </w:r>
      <w:r w:rsidRPr="00515052">
        <w:rPr>
          <w:sz w:val="24"/>
          <w:szCs w:val="24"/>
        </w:rPr>
        <w:t xml:space="preserve">podręcznik, który </w:t>
      </w:r>
      <w:r w:rsidRPr="00FD7AFE">
        <w:rPr>
          <w:sz w:val="24"/>
          <w:szCs w:val="24"/>
        </w:rPr>
        <w:t xml:space="preserve">zaprezentuje metody przeprowadzania analizy kosztów i korzyści AKK (z ang. </w:t>
      </w:r>
      <w:proofErr w:type="spellStart"/>
      <w:r w:rsidRPr="00FD7AFE">
        <w:rPr>
          <w:sz w:val="24"/>
          <w:szCs w:val="24"/>
        </w:rPr>
        <w:t>cost</w:t>
      </w:r>
      <w:proofErr w:type="spellEnd"/>
      <w:r w:rsidRPr="00FD7AFE">
        <w:rPr>
          <w:sz w:val="24"/>
          <w:szCs w:val="24"/>
        </w:rPr>
        <w:t xml:space="preserve">-benefit </w:t>
      </w:r>
      <w:proofErr w:type="spellStart"/>
      <w:r w:rsidRPr="00FD7AFE">
        <w:rPr>
          <w:sz w:val="24"/>
          <w:szCs w:val="24"/>
        </w:rPr>
        <w:t>analysis</w:t>
      </w:r>
      <w:proofErr w:type="spellEnd"/>
      <w:r w:rsidRPr="00FD7AFE">
        <w:rPr>
          <w:sz w:val="24"/>
          <w:szCs w:val="24"/>
        </w:rPr>
        <w:t>, CBA) dla planowanych projektów inwestycyjnych w sektorze transportu w Polsce, dla których Beneficjenci ubiegają się o pomoc finansową z funduszy Unii Europejskiej 2021-2027. Niniejsza Niebieska Księga jest częścią serii Niebieskich Ksiąg obejmujących sektor transportu (infrastruktura drogowa, infrastruktura kolejowa, transport publiczny).</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027BA394" w14:textId="28661FA0" w:rsidR="007B3C63" w:rsidRDefault="007B3C63" w:rsidP="004157AE">
      <w:pPr>
        <w:spacing w:after="60" w:line="276" w:lineRule="auto"/>
        <w:rPr>
          <w:rFonts w:cstheme="minorHAnsi"/>
          <w:sz w:val="24"/>
          <w:szCs w:val="24"/>
        </w:rPr>
      </w:pPr>
      <w:r w:rsidRPr="00FD7AFE">
        <w:rPr>
          <w:rFonts w:cstheme="minorHAnsi"/>
          <w:b/>
          <w:bCs/>
          <w:sz w:val="24"/>
          <w:szCs w:val="24"/>
        </w:rPr>
        <w:t>OZE</w:t>
      </w:r>
      <w:r>
        <w:rPr>
          <w:rFonts w:cstheme="minorHAnsi"/>
          <w:sz w:val="24"/>
          <w:szCs w:val="24"/>
        </w:rPr>
        <w:t xml:space="preserve"> – Odnawialne źródła energii</w:t>
      </w:r>
    </w:p>
    <w:p w14:paraId="112B332F" w14:textId="77777777" w:rsidR="007B3C63" w:rsidRDefault="007B3C63" w:rsidP="004157AE">
      <w:pPr>
        <w:spacing w:after="60" w:line="276" w:lineRule="auto"/>
        <w:rPr>
          <w:sz w:val="24"/>
          <w:szCs w:val="24"/>
        </w:rPr>
      </w:pPr>
      <w:r w:rsidRPr="00FD7AFE">
        <w:rPr>
          <w:rFonts w:cstheme="minorHAnsi"/>
          <w:b/>
          <w:bCs/>
          <w:sz w:val="24"/>
          <w:szCs w:val="24"/>
        </w:rPr>
        <w:t>Podpis elektroniczny</w:t>
      </w:r>
      <w:r w:rsidRPr="007B3C63">
        <w:rPr>
          <w:rFonts w:cstheme="minorHAnsi"/>
          <w:sz w:val="24"/>
          <w:szCs w:val="24"/>
        </w:rPr>
        <w:t xml:space="preserve"> – Pod </w:t>
      </w:r>
      <w:r w:rsidRPr="00FD7AFE">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07FBCDD3" w14:textId="77777777" w:rsidR="0072365B" w:rsidRDefault="00987FCC" w:rsidP="00503811">
      <w:pPr>
        <w:spacing w:after="60" w:line="276" w:lineRule="auto"/>
        <w:rPr>
          <w:sz w:val="24"/>
          <w:szCs w:val="24"/>
        </w:rPr>
      </w:pPr>
      <w:r w:rsidRPr="0072365B">
        <w:rPr>
          <w:rFonts w:cstheme="minorHAnsi"/>
          <w:b/>
          <w:bCs/>
          <w:sz w:val="24"/>
          <w:szCs w:val="24"/>
        </w:rPr>
        <w:t xml:space="preserve">Pomoc de </w:t>
      </w:r>
      <w:proofErr w:type="spellStart"/>
      <w:r w:rsidRPr="0072365B">
        <w:rPr>
          <w:rFonts w:cstheme="minorHAnsi"/>
          <w:b/>
          <w:bCs/>
          <w:sz w:val="24"/>
          <w:szCs w:val="24"/>
        </w:rPr>
        <w:t>minimis</w:t>
      </w:r>
      <w:proofErr w:type="spellEnd"/>
      <w:r w:rsidRPr="0072365B">
        <w:rPr>
          <w:rFonts w:cstheme="minorHAnsi"/>
          <w:sz w:val="24"/>
          <w:szCs w:val="24"/>
        </w:rPr>
        <w:t xml:space="preserve"> – </w:t>
      </w:r>
      <w:r w:rsidR="0072365B" w:rsidRPr="0072365B">
        <w:rPr>
          <w:sz w:val="24"/>
          <w:szCs w:val="24"/>
        </w:rPr>
        <w:t xml:space="preserve">pomoc zgodna z przepisami Rozporządzenia Komisji (UE) 2023/2831 z dnia 13 grudnia 2023 r. w sprawie stosowania art. 107 i 108 Traktatu o funkcjonowaniu Unii Europejskiej do pomocy de </w:t>
      </w:r>
      <w:proofErr w:type="spellStart"/>
      <w:r w:rsidR="0072365B" w:rsidRPr="0072365B">
        <w:rPr>
          <w:sz w:val="24"/>
          <w:szCs w:val="24"/>
        </w:rPr>
        <w:t>minimis</w:t>
      </w:r>
      <w:proofErr w:type="spellEnd"/>
      <w:r w:rsidR="0072365B" w:rsidRPr="0072365B">
        <w:rPr>
          <w:sz w:val="24"/>
          <w:szCs w:val="24"/>
        </w:rPr>
        <w:t xml:space="preserve"> (Dz. Urz. UE L z 15.12.2023) oraz Rozporządzenia Ministra Funduszy i Polityki Regionalnej z dnia 17 kwietnia 2024 r. w sprawie udzielania pomocy de </w:t>
      </w:r>
      <w:proofErr w:type="spellStart"/>
      <w:r w:rsidR="0072365B" w:rsidRPr="0072365B">
        <w:rPr>
          <w:sz w:val="24"/>
          <w:szCs w:val="24"/>
        </w:rPr>
        <w:t>minimis</w:t>
      </w:r>
      <w:proofErr w:type="spellEnd"/>
      <w:r w:rsidR="0072365B" w:rsidRPr="0072365B">
        <w:rPr>
          <w:sz w:val="24"/>
          <w:szCs w:val="24"/>
        </w:rPr>
        <w:t xml:space="preserve"> w ramach regionalnych programów na lata 2021-2027</w:t>
      </w:r>
    </w:p>
    <w:p w14:paraId="3C2DE2E8" w14:textId="13679640" w:rsidR="00987FCC" w:rsidRPr="00FD7AFE" w:rsidRDefault="00987FCC" w:rsidP="00503811">
      <w:pPr>
        <w:spacing w:after="60" w:line="276" w:lineRule="auto"/>
        <w:rPr>
          <w:sz w:val="24"/>
          <w:szCs w:val="24"/>
        </w:rPr>
      </w:pPr>
      <w:r w:rsidRPr="00FD7AFE">
        <w:rPr>
          <w:rFonts w:cstheme="minorHAnsi"/>
          <w:b/>
          <w:bCs/>
          <w:sz w:val="24"/>
          <w:szCs w:val="24"/>
        </w:rPr>
        <w:t>Pomoc publiczna</w:t>
      </w:r>
      <w:r w:rsidRPr="00FD7AFE">
        <w:rPr>
          <w:rFonts w:cstheme="minorHAnsi"/>
          <w:sz w:val="24"/>
          <w:szCs w:val="24"/>
        </w:rPr>
        <w:t xml:space="preserve"> –</w:t>
      </w:r>
      <w:r>
        <w:rPr>
          <w:rFonts w:cstheme="minorHAnsi"/>
          <w:sz w:val="24"/>
          <w:szCs w:val="24"/>
        </w:rPr>
        <w:t xml:space="preserve"> </w:t>
      </w:r>
      <w:r w:rsidRPr="00FD7AFE">
        <w:rPr>
          <w:sz w:val="24"/>
          <w:szCs w:val="24"/>
        </w:rPr>
        <w:t xml:space="preserve">Wszelka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FD7AFE" w:rsidRDefault="00987FCC" w:rsidP="00503811">
      <w:pPr>
        <w:spacing w:after="60" w:line="276" w:lineRule="auto"/>
        <w:rPr>
          <w:sz w:val="24"/>
          <w:szCs w:val="24"/>
        </w:rPr>
      </w:pPr>
      <w:r w:rsidRPr="00FD7AFE">
        <w:rPr>
          <w:sz w:val="24"/>
          <w:szCs w:val="24"/>
        </w:rPr>
        <w:t xml:space="preserve">a) występuje transfer środków publicznych, </w:t>
      </w:r>
    </w:p>
    <w:p w14:paraId="0A3D0B46" w14:textId="77777777" w:rsidR="00987FCC" w:rsidRPr="00FD7AFE" w:rsidRDefault="00987FCC" w:rsidP="00503811">
      <w:pPr>
        <w:spacing w:after="60" w:line="276" w:lineRule="auto"/>
        <w:rPr>
          <w:sz w:val="24"/>
          <w:szCs w:val="24"/>
        </w:rPr>
      </w:pPr>
      <w:r w:rsidRPr="00FD7AFE">
        <w:rPr>
          <w:sz w:val="24"/>
          <w:szCs w:val="24"/>
        </w:rPr>
        <w:t xml:space="preserve">b) podmiot uzyskuje korzyść ekonomiczną, </w:t>
      </w:r>
    </w:p>
    <w:p w14:paraId="6AC3B1B7" w14:textId="77777777" w:rsidR="00987FCC" w:rsidRPr="00FD7AFE" w:rsidRDefault="00987FCC" w:rsidP="00503811">
      <w:pPr>
        <w:spacing w:after="60" w:line="276" w:lineRule="auto"/>
        <w:rPr>
          <w:sz w:val="24"/>
          <w:szCs w:val="24"/>
        </w:rPr>
      </w:pPr>
      <w:r w:rsidRPr="00FD7AFE">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FD7AFE">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FD7AFE">
        <w:rPr>
          <w:rFonts w:cstheme="minorHAnsi"/>
          <w:b/>
          <w:bCs/>
          <w:sz w:val="24"/>
          <w:szCs w:val="24"/>
        </w:rPr>
        <w:t>Projekt</w:t>
      </w:r>
      <w:r>
        <w:rPr>
          <w:rFonts w:cstheme="minorHAnsi"/>
          <w:sz w:val="24"/>
          <w:szCs w:val="24"/>
        </w:rPr>
        <w:t xml:space="preserve"> </w:t>
      </w:r>
      <w:bookmarkStart w:id="11" w:name="_Hlk163821483"/>
      <w:r>
        <w:rPr>
          <w:rFonts w:cstheme="minorHAnsi"/>
          <w:sz w:val="24"/>
          <w:szCs w:val="24"/>
        </w:rPr>
        <w:t>–</w:t>
      </w:r>
      <w:bookmarkEnd w:id="11"/>
      <w:r>
        <w:rPr>
          <w:rFonts w:cstheme="minorHAnsi"/>
          <w:sz w:val="24"/>
          <w:szCs w:val="24"/>
        </w:rPr>
        <w:t xml:space="preserve"> Przedsięwzięcie </w:t>
      </w:r>
      <w:r w:rsidRPr="007B3C63">
        <w:rPr>
          <w:rFonts w:cstheme="minorHAnsi"/>
          <w:sz w:val="24"/>
          <w:szCs w:val="24"/>
        </w:rPr>
        <w:t>będące przedmiotem wniosku o dofinansowanie</w:t>
      </w:r>
    </w:p>
    <w:p w14:paraId="1E04997A" w14:textId="497DA15A" w:rsidR="007B3C63" w:rsidRPr="00FD7AFE" w:rsidRDefault="007B3C63" w:rsidP="00503811">
      <w:pPr>
        <w:spacing w:after="60" w:line="276" w:lineRule="auto"/>
        <w:rPr>
          <w:rFonts w:cstheme="minorHAnsi"/>
          <w:sz w:val="28"/>
          <w:szCs w:val="28"/>
        </w:rPr>
      </w:pPr>
      <w:r w:rsidRPr="00FD7AFE">
        <w:rPr>
          <w:b/>
          <w:bCs/>
          <w:sz w:val="24"/>
          <w:szCs w:val="24"/>
        </w:rPr>
        <w:t>Projekt infrastrukturalny</w:t>
      </w:r>
      <w:r w:rsidRPr="00FD7AFE">
        <w:rPr>
          <w:sz w:val="24"/>
          <w:szCs w:val="24"/>
        </w:rPr>
        <w:t xml:space="preserve"> </w:t>
      </w:r>
      <w:r w:rsidRPr="00FD7AFE">
        <w:rPr>
          <w:rFonts w:cstheme="minorHAnsi"/>
          <w:sz w:val="28"/>
          <w:szCs w:val="28"/>
        </w:rPr>
        <w:t xml:space="preserve">– </w:t>
      </w:r>
      <w:r w:rsidRPr="00FD7AFE">
        <w:rPr>
          <w:sz w:val="24"/>
          <w:szCs w:val="24"/>
        </w:rPr>
        <w:t xml:space="preserve">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w:t>
      </w:r>
      <w:r w:rsidRPr="00FD7AFE">
        <w:rPr>
          <w:sz w:val="24"/>
          <w:szCs w:val="24"/>
        </w:rPr>
        <w:lastRenderedPageBreak/>
        <w:t xml:space="preserve">modernizacją obiektu budowlanego, w </w:t>
      </w:r>
      <w:r w:rsidR="00515052" w:rsidRPr="00515052">
        <w:rPr>
          <w:sz w:val="24"/>
          <w:szCs w:val="24"/>
        </w:rPr>
        <w:t>ramach,</w:t>
      </w:r>
      <w:r w:rsidR="00515052" w:rsidRPr="00FD7AFE">
        <w:rPr>
          <w:sz w:val="24"/>
          <w:szCs w:val="24"/>
        </w:rPr>
        <w:t xml:space="preserve"> których przewiduje się prowadzenie jakichkolwiek robót budowlanych również traktowane są jako projekt infrastrukturalny</w:t>
      </w:r>
    </w:p>
    <w:p w14:paraId="037A21E2" w14:textId="2C7A1BD9" w:rsidR="00987FCC" w:rsidRDefault="00987FCC" w:rsidP="00503811">
      <w:pPr>
        <w:spacing w:after="60" w:line="276" w:lineRule="auto"/>
        <w:rPr>
          <w:sz w:val="24"/>
          <w:szCs w:val="24"/>
        </w:rPr>
      </w:pPr>
      <w:r w:rsidRPr="00FD7AFE">
        <w:rPr>
          <w:rFonts w:cstheme="minorHAnsi"/>
          <w:b/>
          <w:bCs/>
          <w:sz w:val="24"/>
          <w:szCs w:val="24"/>
        </w:rPr>
        <w:t>P&amp;R</w:t>
      </w:r>
      <w:r>
        <w:rPr>
          <w:rFonts w:cstheme="minorHAnsi"/>
          <w:sz w:val="24"/>
          <w:szCs w:val="24"/>
        </w:rPr>
        <w:t xml:space="preserve"> </w:t>
      </w:r>
      <w:bookmarkStart w:id="12" w:name="_Hlk163819979"/>
      <w:bookmarkStart w:id="13" w:name="_Hlk163820205"/>
      <w:proofErr w:type="gramStart"/>
      <w:r w:rsidRPr="00987FCC">
        <w:rPr>
          <w:rFonts w:cstheme="minorHAnsi"/>
          <w:sz w:val="24"/>
          <w:szCs w:val="24"/>
        </w:rPr>
        <w:t>–</w:t>
      </w:r>
      <w:bookmarkEnd w:id="12"/>
      <w:r>
        <w:rPr>
          <w:rFonts w:cstheme="minorHAnsi"/>
          <w:sz w:val="24"/>
          <w:szCs w:val="24"/>
        </w:rPr>
        <w:t xml:space="preserve"> </w:t>
      </w:r>
      <w:bookmarkEnd w:id="13"/>
      <w:r w:rsidRPr="00FD7AFE">
        <w:rPr>
          <w:sz w:val="24"/>
          <w:szCs w:val="24"/>
        </w:rPr>
        <w:t>,,Park</w:t>
      </w:r>
      <w:proofErr w:type="gramEnd"/>
      <w:r w:rsidRPr="00FD7AFE">
        <w:rPr>
          <w:sz w:val="24"/>
          <w:szCs w:val="24"/>
        </w:rPr>
        <w:t xml:space="preserve"> &amp; </w:t>
      </w:r>
      <w:proofErr w:type="spellStart"/>
      <w:r w:rsidRPr="00FD7AFE">
        <w:rPr>
          <w:sz w:val="24"/>
          <w:szCs w:val="24"/>
        </w:rPr>
        <w:t>Ride</w:t>
      </w:r>
      <w:proofErr w:type="spellEnd"/>
      <w:r w:rsidRPr="00FD7AFE">
        <w:rPr>
          <w:sz w:val="24"/>
          <w:szCs w:val="24"/>
        </w:rPr>
        <w:t>” - ,,Parkuj i Jedź” – parking dla samochodów w bezpośrednim otoczeniu przystanków transportu zbiorowego, umożliwiający pozostawienie samochodu i kontynuowanie podróży środkami publicznego transportu zbiorowego</w:t>
      </w:r>
    </w:p>
    <w:p w14:paraId="058EC443" w14:textId="3073F31D" w:rsidR="00515052" w:rsidRPr="00784B51" w:rsidRDefault="00515052" w:rsidP="00503811">
      <w:pPr>
        <w:spacing w:after="60" w:line="276" w:lineRule="auto"/>
        <w:rPr>
          <w:rFonts w:cstheme="minorHAnsi"/>
          <w:sz w:val="24"/>
          <w:szCs w:val="24"/>
        </w:rPr>
      </w:pPr>
      <w:r w:rsidRPr="00FD7AFE">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55932D42" w14:textId="0503450B" w:rsidR="00987FCC" w:rsidRPr="00784B51" w:rsidRDefault="00987FCC" w:rsidP="004157AE">
      <w:pPr>
        <w:spacing w:after="60" w:line="276" w:lineRule="auto"/>
        <w:rPr>
          <w:rFonts w:cstheme="minorHAnsi"/>
          <w:sz w:val="24"/>
          <w:szCs w:val="24"/>
        </w:rPr>
      </w:pPr>
      <w:r w:rsidRPr="00FD7AFE">
        <w:rPr>
          <w:rFonts w:cstheme="minorHAnsi"/>
          <w:b/>
          <w:bCs/>
          <w:sz w:val="24"/>
          <w:szCs w:val="24"/>
        </w:rPr>
        <w:t xml:space="preserve">Rekompensata </w:t>
      </w:r>
      <w:r w:rsidRPr="00987FCC">
        <w:rPr>
          <w:rFonts w:cstheme="minorHAnsi"/>
          <w:sz w:val="24"/>
          <w:szCs w:val="24"/>
        </w:rPr>
        <w:t>–</w:t>
      </w:r>
      <w:r>
        <w:rPr>
          <w:rFonts w:cstheme="minorHAnsi"/>
          <w:sz w:val="24"/>
          <w:szCs w:val="24"/>
        </w:rPr>
        <w:t xml:space="preserve"> </w:t>
      </w:r>
      <w:r w:rsidRPr="00FD7AFE">
        <w:rPr>
          <w:sz w:val="24"/>
          <w:szCs w:val="24"/>
        </w:rPr>
        <w:t>Każda korzyść (w tym dotacja ze środków funduszy UE), zwłaszcza finansowa, przyznana bezpośrednio lub pośrednio przez właściwy organ z funduszy publicznych w okresie realizacji zobowiązania z tytułu świadczenia usług publicznych lub powiązaną z tym okresem</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5662C308" w14:textId="6CF764E9"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p>
    <w:p w14:paraId="00A51031" w14:textId="3933CA5C" w:rsidR="00987FCC" w:rsidRPr="00FD7AFE" w:rsidRDefault="00987FCC" w:rsidP="004157AE">
      <w:pPr>
        <w:spacing w:after="60" w:line="276" w:lineRule="auto"/>
        <w:rPr>
          <w:rFonts w:cstheme="minorHAnsi"/>
          <w:b/>
          <w:bCs/>
          <w:sz w:val="32"/>
          <w:szCs w:val="32"/>
        </w:rPr>
      </w:pPr>
      <w:r w:rsidRPr="00FD7AFE">
        <w:rPr>
          <w:b/>
          <w:bCs/>
          <w:sz w:val="24"/>
          <w:szCs w:val="24"/>
        </w:rPr>
        <w:t>SUMP – Plan zrównoważonej mobilności miejskiej (</w:t>
      </w:r>
      <w:proofErr w:type="spellStart"/>
      <w:r w:rsidRPr="00FD7AFE">
        <w:rPr>
          <w:b/>
          <w:bCs/>
          <w:sz w:val="24"/>
          <w:szCs w:val="24"/>
        </w:rPr>
        <w:t>Sustainable</w:t>
      </w:r>
      <w:proofErr w:type="spellEnd"/>
      <w:r w:rsidRPr="00FD7AFE">
        <w:rPr>
          <w:b/>
          <w:bCs/>
          <w:sz w:val="24"/>
          <w:szCs w:val="24"/>
        </w:rPr>
        <w:t xml:space="preserve"> Urban </w:t>
      </w:r>
      <w:proofErr w:type="spellStart"/>
      <w:r w:rsidRPr="00FD7AFE">
        <w:rPr>
          <w:b/>
          <w:bCs/>
          <w:sz w:val="24"/>
          <w:szCs w:val="24"/>
        </w:rPr>
        <w:t>Mobility</w:t>
      </w:r>
      <w:proofErr w:type="spellEnd"/>
      <w:r w:rsidRPr="00FD7AFE">
        <w:rPr>
          <w:b/>
          <w:bCs/>
          <w:sz w:val="24"/>
          <w:szCs w:val="24"/>
        </w:rPr>
        <w:t xml:space="preserve"> Plan)</w:t>
      </w:r>
      <w:r>
        <w:rPr>
          <w:b/>
          <w:bCs/>
          <w:sz w:val="24"/>
          <w:szCs w:val="24"/>
        </w:rPr>
        <w:t xml:space="preserve"> </w:t>
      </w:r>
      <w:r w:rsidRPr="00FD7AFE">
        <w:rPr>
          <w:sz w:val="24"/>
          <w:szCs w:val="24"/>
        </w:rPr>
        <w:t>–</w:t>
      </w:r>
      <w:r>
        <w:rPr>
          <w:sz w:val="24"/>
          <w:szCs w:val="24"/>
        </w:rPr>
        <w:t xml:space="preserve"> </w:t>
      </w:r>
      <w:r w:rsidR="00C71FEE" w:rsidRPr="00FD7AFE">
        <w:rPr>
          <w:sz w:val="24"/>
          <w:szCs w:val="24"/>
        </w:rPr>
        <w:t>SUMP to strategiczny plan mający na celu zaspokojenie potrzeb osób i przedsiębiorstw w</w:t>
      </w:r>
      <w:r w:rsidR="006470FE">
        <w:rPr>
          <w:sz w:val="24"/>
          <w:szCs w:val="24"/>
        </w:rPr>
        <w:t> </w:t>
      </w:r>
      <w:r w:rsidR="00C71FEE" w:rsidRPr="00FD7AFE">
        <w:rPr>
          <w:sz w:val="24"/>
          <w:szCs w:val="24"/>
        </w:rPr>
        <w:t>zakresie mobilności w miastach i w ich otoczeniu, w celu poprawy jakości życia. Jest strategią długoterminową, nastawioną na zapewnienie dobrego dostępu do celów podróży i</w:t>
      </w:r>
      <w:r w:rsidR="006470FE">
        <w:rPr>
          <w:sz w:val="24"/>
          <w:szCs w:val="24"/>
        </w:rPr>
        <w:t> </w:t>
      </w:r>
      <w:r w:rsidR="00C71FEE" w:rsidRPr="00FD7AFE">
        <w:rPr>
          <w:sz w:val="24"/>
          <w:szCs w:val="24"/>
        </w:rPr>
        <w:t>usług, zawierającą również plan wdrożenia. SUMP obejmuje właściwy funkcjonalny obszar miejski i powinien być zgodny z wymogami określonymi w Zaleceniu Komisji (UE) 2023/550 z</w:t>
      </w:r>
      <w:r w:rsidR="006470FE">
        <w:rPr>
          <w:sz w:val="24"/>
          <w:szCs w:val="24"/>
        </w:rPr>
        <w:t> </w:t>
      </w:r>
      <w:r w:rsidR="00C71FEE" w:rsidRPr="00FD7AFE">
        <w:rPr>
          <w:sz w:val="24"/>
          <w:szCs w:val="24"/>
        </w:rPr>
        <w:t>dnia 8 marca 2023 roku oraz Rozporządzeniu Parlamentu Europejskiego i Rady (UE) nr 1315/2013 z dnia 11 grudnia 2013 roku w sprawie unijnych wytycznych dotyczących rozwoju transeuropejskiej sieci transportowej (Dziennik Ustaw L 348 z 20.12.2013)</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lastRenderedPageBreak/>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4" w:name="_Hlk163820364"/>
      <w:r w:rsidRPr="00784B51">
        <w:rPr>
          <w:rFonts w:cstheme="minorHAnsi"/>
          <w:sz w:val="24"/>
          <w:szCs w:val="24"/>
        </w:rPr>
        <w:t xml:space="preserve">– </w:t>
      </w:r>
      <w:bookmarkEnd w:id="14"/>
      <w:r w:rsidR="00E7098D" w:rsidRPr="00784B51">
        <w:rPr>
          <w:rFonts w:cstheme="minorHAnsi"/>
          <w:sz w:val="24"/>
          <w:szCs w:val="24"/>
        </w:rPr>
        <w:t>zgodnie z ustawą wdrożeniową należy przez to rozumieć podmiot, który złożył wniosek o dofinansowanie projektu</w:t>
      </w:r>
    </w:p>
    <w:p w14:paraId="598C6964" w14:textId="0610711F" w:rsidR="00C71FEE" w:rsidRPr="00FD7AFE" w:rsidRDefault="00C71FEE" w:rsidP="004157AE">
      <w:pPr>
        <w:spacing w:after="60" w:line="276" w:lineRule="auto"/>
        <w:rPr>
          <w:rFonts w:cstheme="minorHAnsi"/>
          <w:sz w:val="28"/>
          <w:szCs w:val="28"/>
        </w:rPr>
      </w:pPr>
      <w:r w:rsidRPr="00FD7AFE">
        <w:rPr>
          <w:rFonts w:cstheme="minorHAnsi"/>
          <w:b/>
          <w:bCs/>
          <w:sz w:val="24"/>
          <w:szCs w:val="24"/>
        </w:rPr>
        <w:t>ZIT</w:t>
      </w:r>
      <w:r>
        <w:rPr>
          <w:rFonts w:cstheme="minorHAnsi"/>
          <w:sz w:val="24"/>
          <w:szCs w:val="24"/>
        </w:rPr>
        <w:t xml:space="preserve"> </w:t>
      </w:r>
      <w:r w:rsidRPr="00C71FEE">
        <w:rPr>
          <w:rFonts w:cstheme="minorHAnsi"/>
          <w:sz w:val="24"/>
          <w:szCs w:val="24"/>
        </w:rPr>
        <w:t>–</w:t>
      </w:r>
      <w:r>
        <w:rPr>
          <w:rFonts w:cstheme="minorHAnsi"/>
          <w:sz w:val="24"/>
          <w:szCs w:val="24"/>
        </w:rPr>
        <w:t xml:space="preserve"> </w:t>
      </w:r>
      <w:r w:rsidRPr="00FD7AFE">
        <w:rPr>
          <w:sz w:val="24"/>
          <w:szCs w:val="24"/>
        </w:rPr>
        <w:t>Zintegrowane Inwestycje Terytorialne są instrumentem rozwoju terytorialnego, o którym mowa w artykule 28 Rozporządzenia ogólnego</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27F36AC3" w14:textId="77777777" w:rsidR="00FD7AFE" w:rsidRDefault="00FD7AFE" w:rsidP="004157AE">
      <w:pPr>
        <w:spacing w:after="60" w:line="276" w:lineRule="auto"/>
        <w:rPr>
          <w:rFonts w:cstheme="minorHAnsi"/>
          <w:sz w:val="24"/>
          <w:szCs w:val="24"/>
        </w:rPr>
      </w:pPr>
    </w:p>
    <w:p w14:paraId="4EDBDB1F" w14:textId="77777777" w:rsidR="00FD7AFE" w:rsidRDefault="00FD7AFE" w:rsidP="004157AE">
      <w:pPr>
        <w:spacing w:after="60" w:line="276" w:lineRule="auto"/>
        <w:rPr>
          <w:rFonts w:cstheme="minorHAnsi"/>
          <w:sz w:val="24"/>
          <w:szCs w:val="24"/>
        </w:rPr>
      </w:pPr>
    </w:p>
    <w:p w14:paraId="58A2BC45" w14:textId="77777777" w:rsidR="00FD7AFE" w:rsidRDefault="00FD7AFE" w:rsidP="004157AE">
      <w:pPr>
        <w:spacing w:after="60" w:line="276" w:lineRule="auto"/>
        <w:rPr>
          <w:rFonts w:cstheme="minorHAnsi"/>
          <w:sz w:val="24"/>
          <w:szCs w:val="24"/>
        </w:rPr>
      </w:pPr>
    </w:p>
    <w:p w14:paraId="0CFB749C" w14:textId="77777777" w:rsidR="00FD7AFE" w:rsidRDefault="00FD7AFE" w:rsidP="004157AE">
      <w:pPr>
        <w:spacing w:after="60" w:line="276" w:lineRule="auto"/>
        <w:rPr>
          <w:rFonts w:cstheme="minorHAnsi"/>
          <w:sz w:val="24"/>
          <w:szCs w:val="24"/>
        </w:rPr>
      </w:pPr>
    </w:p>
    <w:p w14:paraId="2F00E9F1" w14:textId="77777777" w:rsidR="00FD7AFE" w:rsidRDefault="00FD7AFE" w:rsidP="004157AE">
      <w:pPr>
        <w:spacing w:after="60" w:line="276" w:lineRule="auto"/>
        <w:rPr>
          <w:rFonts w:cstheme="minorHAnsi"/>
          <w:sz w:val="24"/>
          <w:szCs w:val="24"/>
        </w:rPr>
      </w:pPr>
    </w:p>
    <w:p w14:paraId="1B112D8C" w14:textId="77777777" w:rsidR="00FD7AFE" w:rsidRDefault="00FD7AFE" w:rsidP="004157AE">
      <w:pPr>
        <w:spacing w:after="60" w:line="276" w:lineRule="auto"/>
        <w:rPr>
          <w:rFonts w:cstheme="minorHAnsi"/>
          <w:sz w:val="24"/>
          <w:szCs w:val="24"/>
        </w:rPr>
      </w:pPr>
    </w:p>
    <w:p w14:paraId="31357793" w14:textId="77777777" w:rsidR="00FD7AFE" w:rsidRDefault="00FD7AFE" w:rsidP="004157AE">
      <w:pPr>
        <w:spacing w:after="60" w:line="276" w:lineRule="auto"/>
        <w:rPr>
          <w:rFonts w:cstheme="minorHAnsi"/>
          <w:sz w:val="24"/>
          <w:szCs w:val="24"/>
        </w:rPr>
      </w:pPr>
    </w:p>
    <w:p w14:paraId="796C7E91" w14:textId="77777777" w:rsidR="00FD7AFE" w:rsidRDefault="00FD7AFE" w:rsidP="004157AE">
      <w:pPr>
        <w:spacing w:after="60" w:line="276" w:lineRule="auto"/>
        <w:rPr>
          <w:rFonts w:cstheme="minorHAnsi"/>
          <w:sz w:val="24"/>
          <w:szCs w:val="24"/>
        </w:rPr>
      </w:pPr>
    </w:p>
    <w:p w14:paraId="7B7A6AD3" w14:textId="77777777" w:rsidR="00FD7AFE" w:rsidRDefault="00FD7AFE" w:rsidP="004157AE">
      <w:pPr>
        <w:spacing w:after="60" w:line="276" w:lineRule="auto"/>
        <w:rPr>
          <w:rFonts w:cstheme="minorHAnsi"/>
          <w:sz w:val="24"/>
          <w:szCs w:val="24"/>
        </w:rPr>
      </w:pPr>
    </w:p>
    <w:p w14:paraId="79E4A1CB" w14:textId="77777777" w:rsidR="00FD7AFE" w:rsidRDefault="00FD7AFE" w:rsidP="004157AE">
      <w:pPr>
        <w:spacing w:after="60" w:line="276" w:lineRule="auto"/>
        <w:rPr>
          <w:rFonts w:cstheme="minorHAnsi"/>
          <w:sz w:val="24"/>
          <w:szCs w:val="24"/>
        </w:rPr>
      </w:pPr>
    </w:p>
    <w:p w14:paraId="766880FD" w14:textId="77777777" w:rsidR="00FD7AFE" w:rsidRDefault="00FD7AFE" w:rsidP="004157AE">
      <w:pPr>
        <w:spacing w:after="60" w:line="276" w:lineRule="auto"/>
        <w:rPr>
          <w:rFonts w:cstheme="minorHAnsi"/>
          <w:sz w:val="24"/>
          <w:szCs w:val="24"/>
        </w:rPr>
      </w:pPr>
    </w:p>
    <w:p w14:paraId="683BD9D0" w14:textId="77777777" w:rsidR="00FD7AFE" w:rsidRDefault="00FD7AFE" w:rsidP="004157AE">
      <w:pPr>
        <w:spacing w:after="60" w:line="276" w:lineRule="auto"/>
        <w:rPr>
          <w:rFonts w:cstheme="minorHAnsi"/>
          <w:sz w:val="24"/>
          <w:szCs w:val="24"/>
        </w:rPr>
      </w:pPr>
    </w:p>
    <w:p w14:paraId="6061E33A" w14:textId="77777777" w:rsidR="00FD7AFE" w:rsidRDefault="00FD7AFE" w:rsidP="004157AE">
      <w:pPr>
        <w:spacing w:after="60" w:line="276" w:lineRule="auto"/>
        <w:rPr>
          <w:rFonts w:cstheme="minorHAnsi"/>
          <w:sz w:val="24"/>
          <w:szCs w:val="24"/>
        </w:rPr>
      </w:pPr>
    </w:p>
    <w:p w14:paraId="6B56D3A7" w14:textId="77777777" w:rsidR="00FD7AFE" w:rsidRDefault="00FD7AFE" w:rsidP="004157AE">
      <w:pPr>
        <w:spacing w:after="60" w:line="276" w:lineRule="auto"/>
        <w:rPr>
          <w:rFonts w:cstheme="minorHAnsi"/>
          <w:sz w:val="24"/>
          <w:szCs w:val="24"/>
        </w:rPr>
      </w:pPr>
    </w:p>
    <w:p w14:paraId="705209F4" w14:textId="77777777" w:rsidR="00FD7AFE" w:rsidRDefault="00FD7AFE" w:rsidP="004157AE">
      <w:pPr>
        <w:spacing w:after="60" w:line="276" w:lineRule="auto"/>
        <w:rPr>
          <w:rFonts w:cstheme="minorHAnsi"/>
          <w:sz w:val="24"/>
          <w:szCs w:val="24"/>
        </w:rPr>
      </w:pPr>
    </w:p>
    <w:p w14:paraId="0F7DB566" w14:textId="77777777" w:rsidR="00FD7AFE" w:rsidRPr="00784B51" w:rsidRDefault="00FD7AFE" w:rsidP="004157AE">
      <w:pPr>
        <w:spacing w:after="60" w:line="276" w:lineRule="auto"/>
        <w:rPr>
          <w:rFonts w:cstheme="minorHAnsi"/>
          <w:sz w:val="24"/>
          <w:szCs w:val="24"/>
        </w:rPr>
      </w:pPr>
    </w:p>
    <w:p w14:paraId="18308C5E" w14:textId="77777777" w:rsidR="00E7098D" w:rsidRPr="008B7C53" w:rsidRDefault="00E7098D">
      <w:pPr>
        <w:pStyle w:val="Nagwek1"/>
        <w:numPr>
          <w:ilvl w:val="0"/>
          <w:numId w:val="1"/>
        </w:numPr>
        <w:spacing w:after="240"/>
        <w:ind w:left="426" w:hanging="426"/>
        <w:rPr>
          <w:rFonts w:asciiTheme="minorHAnsi" w:hAnsiTheme="minorHAnsi" w:cstheme="minorHAnsi"/>
          <w:b/>
          <w:color w:val="auto"/>
        </w:rPr>
      </w:pPr>
      <w:bookmarkStart w:id="15" w:name="_Toc166445140"/>
      <w:r w:rsidRPr="008B7C53">
        <w:rPr>
          <w:rFonts w:asciiTheme="minorHAnsi" w:hAnsiTheme="minorHAnsi" w:cstheme="minorHAnsi"/>
          <w:b/>
          <w:color w:val="auto"/>
        </w:rPr>
        <w:lastRenderedPageBreak/>
        <w:t>Wstęp</w:t>
      </w:r>
      <w:bookmarkEnd w:id="15"/>
    </w:p>
    <w:p w14:paraId="1985AC5F" w14:textId="37FBF983"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w:t>
      </w:r>
      <w:proofErr w:type="gramStart"/>
      <w:r w:rsidRPr="00025ABC">
        <w:rPr>
          <w:rFonts w:cstheme="minorHAnsi"/>
          <w:sz w:val="24"/>
          <w:szCs w:val="24"/>
        </w:rPr>
        <w:t>za wyjątkiem</w:t>
      </w:r>
      <w:proofErr w:type="gramEnd"/>
      <w:r w:rsidRPr="00025ABC">
        <w:rPr>
          <w:rFonts w:cstheme="minorHAnsi"/>
          <w:sz w:val="24"/>
          <w:szCs w:val="24"/>
        </w:rPr>
        <w:t xml:space="preserve">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41F6EB0B" w14:textId="710CF73C" w:rsidR="006158F7" w:rsidRPr="008B7C53" w:rsidRDefault="006158F7">
      <w:pPr>
        <w:pStyle w:val="Nagwek1"/>
        <w:numPr>
          <w:ilvl w:val="0"/>
          <w:numId w:val="1"/>
        </w:numPr>
        <w:spacing w:before="0" w:after="240"/>
        <w:ind w:left="426" w:hanging="426"/>
        <w:rPr>
          <w:rFonts w:asciiTheme="minorHAnsi" w:hAnsiTheme="minorHAnsi" w:cstheme="minorHAnsi"/>
          <w:b/>
          <w:i/>
        </w:rPr>
      </w:pPr>
      <w:bookmarkStart w:id="16" w:name="_Toc166445141"/>
      <w:r w:rsidRPr="008B7C53">
        <w:rPr>
          <w:rFonts w:asciiTheme="minorHAnsi" w:hAnsiTheme="minorHAnsi" w:cstheme="minorHAnsi"/>
          <w:b/>
          <w:color w:val="auto"/>
        </w:rPr>
        <w:t>Pełna nazwa i adres właściwej instytucji</w:t>
      </w:r>
      <w:bookmarkEnd w:id="16"/>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t>które mieszczą się w Opolu przy ulicy Krakowskiej 38,</w:t>
      </w:r>
    </w:p>
    <w:p w14:paraId="4E05A14E" w14:textId="77777777" w:rsidR="00C3491C" w:rsidRDefault="00C3491C">
      <w:pPr>
        <w:pStyle w:val="Akapitzlist"/>
        <w:numPr>
          <w:ilvl w:val="0"/>
          <w:numId w:val="2"/>
        </w:numPr>
        <w:ind w:left="426" w:hanging="426"/>
        <w:rPr>
          <w:rFonts w:cstheme="minorHAnsi"/>
          <w:sz w:val="24"/>
          <w:szCs w:val="24"/>
        </w:rPr>
      </w:pPr>
      <w:r w:rsidRPr="00C3491C">
        <w:rPr>
          <w:rFonts w:cstheme="minorHAnsi"/>
          <w:sz w:val="24"/>
          <w:szCs w:val="24"/>
        </w:rPr>
        <w:lastRenderedPageBreak/>
        <w:t>Departament Finansów;</w:t>
      </w:r>
      <w:bookmarkStart w:id="17" w:name="_Hlk156294877"/>
    </w:p>
    <w:p w14:paraId="2861FD15" w14:textId="6E70A97F" w:rsidR="009B0D9F" w:rsidRPr="00FD7AFE" w:rsidRDefault="009B0D9F" w:rsidP="00FD7AFE">
      <w:pPr>
        <w:rPr>
          <w:rFonts w:cstheme="minorHAnsi"/>
          <w:sz w:val="24"/>
          <w:szCs w:val="24"/>
        </w:rPr>
      </w:pPr>
      <w:r>
        <w:rPr>
          <w:rFonts w:cstheme="minorHAnsi"/>
          <w:sz w:val="24"/>
          <w:szCs w:val="24"/>
        </w:rPr>
        <w:t>który mieści się w Opolu przy ul. Ozimskiej 19.</w:t>
      </w:r>
      <w:bookmarkEnd w:id="17"/>
    </w:p>
    <w:p w14:paraId="7F49687F" w14:textId="2F2172DC" w:rsidR="00634629" w:rsidRPr="008B7C53" w:rsidRDefault="00634629">
      <w:pPr>
        <w:pStyle w:val="Nagwek1"/>
        <w:numPr>
          <w:ilvl w:val="0"/>
          <w:numId w:val="1"/>
        </w:numPr>
        <w:spacing w:before="0" w:after="240"/>
        <w:ind w:left="426" w:hanging="426"/>
        <w:rPr>
          <w:rFonts w:asciiTheme="minorHAnsi" w:hAnsiTheme="minorHAnsi" w:cstheme="minorHAnsi"/>
          <w:b/>
          <w:color w:val="auto"/>
        </w:rPr>
      </w:pPr>
      <w:bookmarkStart w:id="18" w:name="_Toc166445142"/>
      <w:r w:rsidRPr="008B7C53">
        <w:rPr>
          <w:rFonts w:asciiTheme="minorHAnsi" w:hAnsiTheme="minorHAnsi" w:cstheme="minorHAnsi"/>
          <w:b/>
          <w:color w:val="auto"/>
        </w:rPr>
        <w:t>Projekty podlegające dofinansowaniu</w:t>
      </w:r>
      <w:bookmarkEnd w:id="18"/>
    </w:p>
    <w:p w14:paraId="6EC808D6" w14:textId="640DCE34"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D91227">
        <w:rPr>
          <w:rFonts w:cstheme="minorHAnsi"/>
          <w:sz w:val="24"/>
          <w:szCs w:val="24"/>
        </w:rPr>
        <w:t>Mobilności miejskiej</w:t>
      </w:r>
      <w:r w:rsidR="001472BF" w:rsidRPr="001472BF">
        <w:rPr>
          <w:rFonts w:eastAsia="MS UI Gothic" w:cstheme="minorHAnsi"/>
          <w:sz w:val="24"/>
          <w:szCs w:val="24"/>
        </w:rPr>
        <w:t>.</w:t>
      </w:r>
    </w:p>
    <w:p w14:paraId="6B6D3470" w14:textId="702797BA" w:rsidR="00634629" w:rsidRPr="00571001" w:rsidRDefault="00634629">
      <w:pPr>
        <w:pStyle w:val="Nagwek1"/>
        <w:numPr>
          <w:ilvl w:val="0"/>
          <w:numId w:val="1"/>
        </w:numPr>
        <w:spacing w:before="0" w:after="240" w:line="240" w:lineRule="auto"/>
        <w:ind w:left="426" w:hanging="426"/>
        <w:rPr>
          <w:rFonts w:asciiTheme="minorHAnsi" w:hAnsiTheme="minorHAnsi" w:cstheme="minorHAnsi"/>
          <w:b/>
          <w:color w:val="auto"/>
        </w:rPr>
      </w:pPr>
      <w:bookmarkStart w:id="19" w:name="_Toc146018525"/>
      <w:bookmarkStart w:id="20" w:name="_Toc139632808"/>
      <w:bookmarkStart w:id="21" w:name="_Toc139635191"/>
      <w:bookmarkStart w:id="22" w:name="_Toc139872300"/>
      <w:bookmarkStart w:id="23" w:name="_Toc139872349"/>
      <w:bookmarkStart w:id="24" w:name="_Toc139632809"/>
      <w:bookmarkStart w:id="25" w:name="_Toc139635192"/>
      <w:bookmarkStart w:id="26" w:name="_Toc139872301"/>
      <w:bookmarkStart w:id="27" w:name="_Toc139872350"/>
      <w:bookmarkStart w:id="28" w:name="_Toc139632810"/>
      <w:bookmarkStart w:id="29" w:name="_Toc139635193"/>
      <w:bookmarkStart w:id="30" w:name="_Toc139872302"/>
      <w:bookmarkStart w:id="31" w:name="_Toc139872351"/>
      <w:bookmarkStart w:id="32" w:name="_Toc139632811"/>
      <w:bookmarkStart w:id="33" w:name="_Toc139635194"/>
      <w:bookmarkStart w:id="34" w:name="_Toc139872303"/>
      <w:bookmarkStart w:id="35" w:name="_Toc139872352"/>
      <w:bookmarkStart w:id="36" w:name="_Toc139632812"/>
      <w:bookmarkStart w:id="37" w:name="_Toc139635195"/>
      <w:bookmarkStart w:id="38" w:name="_Toc139872304"/>
      <w:bookmarkStart w:id="39" w:name="_Toc139872353"/>
      <w:bookmarkStart w:id="40" w:name="_Toc139632813"/>
      <w:bookmarkStart w:id="41" w:name="_Toc139635196"/>
      <w:bookmarkStart w:id="42" w:name="_Toc139872305"/>
      <w:bookmarkStart w:id="43" w:name="_Toc139872354"/>
      <w:bookmarkStart w:id="44" w:name="_Toc16644514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71001">
        <w:rPr>
          <w:rFonts w:asciiTheme="minorHAnsi" w:hAnsiTheme="minorHAnsi" w:cstheme="minorHAnsi"/>
          <w:b/>
          <w:color w:val="auto"/>
        </w:rPr>
        <w:t>Typ beneficjenta ogólny</w:t>
      </w:r>
      <w:bookmarkEnd w:id="44"/>
    </w:p>
    <w:p w14:paraId="5781AD30" w14:textId="6051EDF3" w:rsidR="00634629" w:rsidRDefault="00634629">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41E0C784" w14:textId="2D9364FF" w:rsidR="00F1519D" w:rsidRPr="00571001" w:rsidRDefault="00F1519D">
      <w:pPr>
        <w:pStyle w:val="Akapitzlist"/>
        <w:numPr>
          <w:ilvl w:val="0"/>
          <w:numId w:val="5"/>
        </w:numPr>
        <w:spacing w:line="276" w:lineRule="auto"/>
        <w:ind w:left="426" w:hanging="426"/>
        <w:jc w:val="both"/>
        <w:rPr>
          <w:rFonts w:cstheme="minorHAnsi"/>
          <w:sz w:val="24"/>
          <w:szCs w:val="24"/>
        </w:rPr>
      </w:pPr>
      <w:r>
        <w:rPr>
          <w:rFonts w:cstheme="minorHAnsi"/>
          <w:sz w:val="24"/>
          <w:szCs w:val="24"/>
        </w:rPr>
        <w:t>Partnerstwa</w:t>
      </w:r>
    </w:p>
    <w:p w14:paraId="24DDF80F" w14:textId="30F53F18" w:rsidR="00634629" w:rsidRDefault="00D91227">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D91227" w:rsidRDefault="00D91227">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062B66C2" w14:textId="52E70BB3" w:rsidR="00634629" w:rsidRPr="00571001" w:rsidRDefault="00634629">
      <w:pPr>
        <w:pStyle w:val="Nagwek1"/>
        <w:numPr>
          <w:ilvl w:val="0"/>
          <w:numId w:val="1"/>
        </w:numPr>
        <w:spacing w:before="0" w:after="240"/>
        <w:ind w:left="426" w:hanging="426"/>
        <w:rPr>
          <w:rFonts w:asciiTheme="minorHAnsi" w:hAnsiTheme="minorHAnsi" w:cstheme="minorHAnsi"/>
          <w:b/>
          <w:color w:val="auto"/>
        </w:rPr>
      </w:pPr>
      <w:bookmarkStart w:id="45" w:name="_Toc166445144"/>
      <w:r w:rsidRPr="00571001">
        <w:rPr>
          <w:rFonts w:asciiTheme="minorHAnsi" w:hAnsiTheme="minorHAnsi" w:cstheme="minorHAnsi"/>
          <w:b/>
          <w:color w:val="auto"/>
        </w:rPr>
        <w:t>Typ beneficjenta szczegółowy</w:t>
      </w:r>
      <w:bookmarkEnd w:id="45"/>
    </w:p>
    <w:p w14:paraId="4A11DE98" w14:textId="7338956D" w:rsidR="00634629" w:rsidRDefault="00EF7953">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702ED397" w14:textId="65DF8CB8" w:rsidR="00172722" w:rsidRDefault="00D91227">
      <w:pPr>
        <w:pStyle w:val="Akapitzlist"/>
        <w:numPr>
          <w:ilvl w:val="0"/>
          <w:numId w:val="6"/>
        </w:numPr>
        <w:spacing w:line="276" w:lineRule="auto"/>
        <w:ind w:left="426" w:hanging="426"/>
        <w:rPr>
          <w:rFonts w:cstheme="minorHAnsi"/>
          <w:sz w:val="24"/>
          <w:szCs w:val="24"/>
        </w:rPr>
      </w:pPr>
      <w:r w:rsidRPr="00D91227">
        <w:rPr>
          <w:rFonts w:cstheme="minorHAnsi"/>
          <w:sz w:val="24"/>
          <w:szCs w:val="24"/>
        </w:rPr>
        <w:t>Organizatorzy i operatorzy publicznego transportu zbiorowego</w:t>
      </w:r>
    </w:p>
    <w:p w14:paraId="0F92DEAC" w14:textId="3F51D6BF" w:rsidR="00F1519D" w:rsidRPr="00CE7B7D" w:rsidRDefault="00F1519D">
      <w:pPr>
        <w:pStyle w:val="Akapitzlist"/>
        <w:numPr>
          <w:ilvl w:val="0"/>
          <w:numId w:val="6"/>
        </w:numPr>
        <w:spacing w:line="276" w:lineRule="auto"/>
        <w:ind w:left="426" w:hanging="426"/>
        <w:rPr>
          <w:rFonts w:cstheme="minorHAnsi"/>
          <w:color w:val="000000" w:themeColor="text1"/>
          <w:sz w:val="24"/>
          <w:szCs w:val="24"/>
        </w:rPr>
      </w:pPr>
      <w:r w:rsidRPr="00CE7B7D">
        <w:rPr>
          <w:rFonts w:cstheme="minorHAnsi"/>
          <w:color w:val="000000" w:themeColor="text1"/>
          <w:sz w:val="24"/>
          <w:szCs w:val="24"/>
        </w:rPr>
        <w:t>Partnerstwa Publiczno-Prywatne</w:t>
      </w:r>
    </w:p>
    <w:p w14:paraId="766594B9" w14:textId="58290986" w:rsidR="00D91227" w:rsidRPr="00D91227" w:rsidRDefault="00D91227">
      <w:pPr>
        <w:pStyle w:val="Akapitzlist"/>
        <w:numPr>
          <w:ilvl w:val="0"/>
          <w:numId w:val="6"/>
        </w:numPr>
        <w:spacing w:line="276" w:lineRule="auto"/>
        <w:ind w:left="426" w:hanging="426"/>
        <w:rPr>
          <w:rFonts w:cstheme="minorHAnsi"/>
          <w:sz w:val="28"/>
          <w:szCs w:val="28"/>
        </w:rPr>
      </w:pPr>
      <w:r w:rsidRPr="00D91227">
        <w:rPr>
          <w:sz w:val="24"/>
          <w:szCs w:val="24"/>
        </w:rPr>
        <w:t>Zarządcy dróg publicznych</w:t>
      </w:r>
    </w:p>
    <w:p w14:paraId="05E1A7C4" w14:textId="3A12C36E" w:rsidR="004D124B" w:rsidRPr="00CE7B7D" w:rsidRDefault="004D124B" w:rsidP="004D124B">
      <w:pPr>
        <w:spacing w:line="276" w:lineRule="auto"/>
        <w:rPr>
          <w:rFonts w:cstheme="minorHAnsi"/>
          <w:b/>
          <w:bCs/>
          <w:color w:val="000000" w:themeColor="text1"/>
          <w:sz w:val="24"/>
          <w:szCs w:val="24"/>
        </w:rPr>
      </w:pPr>
      <w:r w:rsidRPr="00CE7B7D">
        <w:rPr>
          <w:rFonts w:cstheme="minorHAnsi"/>
          <w:b/>
          <w:bCs/>
          <w:color w:val="000000" w:themeColor="text1"/>
          <w:sz w:val="24"/>
          <w:szCs w:val="24"/>
        </w:rPr>
        <w:t xml:space="preserve">W przypadku realizacji projektu w formule PPP </w:t>
      </w:r>
      <w:bookmarkStart w:id="46" w:name="_Hlk158359414"/>
      <w:r w:rsidRPr="00CE7B7D">
        <w:rPr>
          <w:rFonts w:cstheme="minorHAnsi"/>
          <w:b/>
          <w:bCs/>
          <w:color w:val="000000" w:themeColor="text1"/>
          <w:sz w:val="24"/>
          <w:szCs w:val="24"/>
        </w:rPr>
        <w:t>uprawnionym do złożenia wniosku o</w:t>
      </w:r>
      <w:r w:rsidR="006470FE">
        <w:rPr>
          <w:rFonts w:cstheme="minorHAnsi"/>
          <w:b/>
          <w:bCs/>
          <w:color w:val="000000" w:themeColor="text1"/>
          <w:sz w:val="24"/>
          <w:szCs w:val="24"/>
        </w:rPr>
        <w:t> </w:t>
      </w:r>
      <w:r w:rsidRPr="00CE7B7D">
        <w:rPr>
          <w:rFonts w:cstheme="minorHAnsi"/>
          <w:b/>
          <w:bCs/>
          <w:color w:val="000000" w:themeColor="text1"/>
          <w:sz w:val="24"/>
          <w:szCs w:val="24"/>
        </w:rPr>
        <w:t xml:space="preserve">dofinansowanie jest </w:t>
      </w:r>
      <w:r w:rsidRPr="00CE7B7D">
        <w:rPr>
          <w:rFonts w:cstheme="minorHAnsi"/>
          <w:b/>
          <w:bCs/>
          <w:color w:val="000000" w:themeColor="text1"/>
          <w:sz w:val="24"/>
          <w:szCs w:val="24"/>
          <w:u w:val="single"/>
        </w:rPr>
        <w:t>podmiot publiczny.</w:t>
      </w:r>
    </w:p>
    <w:bookmarkEnd w:id="46"/>
    <w:p w14:paraId="3E26CE71" w14:textId="77777777" w:rsidR="001468A6" w:rsidRPr="00571001" w:rsidRDefault="001468A6" w:rsidP="001468A6">
      <w:pPr>
        <w:pStyle w:val="Akapitzlist"/>
        <w:spacing w:line="276" w:lineRule="auto"/>
        <w:ind w:left="426"/>
        <w:rPr>
          <w:rFonts w:cstheme="minorHAnsi"/>
          <w:sz w:val="24"/>
          <w:szCs w:val="24"/>
        </w:rPr>
      </w:pPr>
    </w:p>
    <w:p w14:paraId="4AE0FB4C" w14:textId="142F5789" w:rsidR="00634629" w:rsidRDefault="00634629">
      <w:pPr>
        <w:pStyle w:val="Nagwek1"/>
        <w:numPr>
          <w:ilvl w:val="0"/>
          <w:numId w:val="1"/>
        </w:numPr>
        <w:spacing w:before="0" w:after="240"/>
        <w:ind w:left="426" w:hanging="426"/>
        <w:rPr>
          <w:rFonts w:asciiTheme="minorHAnsi" w:hAnsiTheme="minorHAnsi" w:cstheme="minorHAnsi"/>
          <w:b/>
          <w:color w:val="auto"/>
        </w:rPr>
      </w:pPr>
      <w:bookmarkStart w:id="47" w:name="_Toc166445145"/>
      <w:r w:rsidRPr="00571001">
        <w:rPr>
          <w:rFonts w:asciiTheme="minorHAnsi" w:hAnsiTheme="minorHAnsi" w:cstheme="minorHAnsi"/>
          <w:b/>
          <w:color w:val="auto"/>
        </w:rPr>
        <w:t>Typy przedsięwzięć</w:t>
      </w:r>
      <w:bookmarkEnd w:id="47"/>
    </w:p>
    <w:p w14:paraId="4B259CD6" w14:textId="77777777" w:rsidR="001358E3" w:rsidRPr="001358E3" w:rsidRDefault="001358E3">
      <w:pPr>
        <w:pStyle w:val="Akapitzlist"/>
        <w:numPr>
          <w:ilvl w:val="0"/>
          <w:numId w:val="3"/>
        </w:numPr>
        <w:rPr>
          <w:sz w:val="24"/>
          <w:szCs w:val="24"/>
        </w:rPr>
      </w:pPr>
      <w:r w:rsidRPr="001358E3">
        <w:rPr>
          <w:sz w:val="24"/>
          <w:szCs w:val="24"/>
        </w:rPr>
        <w:t>Budowa i przebudowa infrastruktury transportu miejskiego, w tym:</w:t>
      </w:r>
      <w:r w:rsidRPr="001358E3">
        <w:t xml:space="preserve"> </w:t>
      </w:r>
    </w:p>
    <w:p w14:paraId="5C94DAFC" w14:textId="184F1719" w:rsidR="001358E3" w:rsidRPr="001358E3" w:rsidRDefault="001358E3">
      <w:pPr>
        <w:pStyle w:val="Akapitzlist"/>
        <w:numPr>
          <w:ilvl w:val="0"/>
          <w:numId w:val="24"/>
        </w:numPr>
        <w:rPr>
          <w:sz w:val="24"/>
          <w:szCs w:val="24"/>
        </w:rPr>
      </w:pPr>
      <w:r w:rsidRPr="001358E3">
        <w:rPr>
          <w:sz w:val="24"/>
          <w:szCs w:val="24"/>
        </w:rPr>
        <w:t>centra przesiadkowe,</w:t>
      </w:r>
    </w:p>
    <w:p w14:paraId="55A1D049" w14:textId="7982A003" w:rsidR="001358E3" w:rsidRPr="001358E3" w:rsidRDefault="001358E3">
      <w:pPr>
        <w:pStyle w:val="Akapitzlist"/>
        <w:numPr>
          <w:ilvl w:val="0"/>
          <w:numId w:val="24"/>
        </w:numPr>
        <w:rPr>
          <w:sz w:val="24"/>
          <w:szCs w:val="24"/>
        </w:rPr>
      </w:pPr>
      <w:r w:rsidRPr="001358E3">
        <w:rPr>
          <w:sz w:val="24"/>
          <w:szCs w:val="24"/>
        </w:rPr>
        <w:t>obiekty P&amp;R (wyłącznie na obrzeżach miast</w:t>
      </w:r>
      <w:r>
        <w:rPr>
          <w:rStyle w:val="Odwoanieprzypisudolnego"/>
          <w:sz w:val="24"/>
          <w:szCs w:val="24"/>
        </w:rPr>
        <w:footnoteReference w:id="1"/>
      </w:r>
      <w:r w:rsidRPr="001358E3">
        <w:rPr>
          <w:sz w:val="24"/>
          <w:szCs w:val="24"/>
        </w:rPr>
        <w:t>), B&amp;R,</w:t>
      </w:r>
    </w:p>
    <w:p w14:paraId="3BC05916" w14:textId="26184193" w:rsidR="001358E3" w:rsidRPr="001358E3" w:rsidRDefault="001358E3">
      <w:pPr>
        <w:pStyle w:val="Akapitzlist"/>
        <w:numPr>
          <w:ilvl w:val="0"/>
          <w:numId w:val="24"/>
        </w:numPr>
        <w:rPr>
          <w:sz w:val="24"/>
          <w:szCs w:val="24"/>
        </w:rPr>
      </w:pPr>
      <w:r w:rsidRPr="001358E3">
        <w:rPr>
          <w:sz w:val="24"/>
          <w:szCs w:val="24"/>
        </w:rPr>
        <w:t>niskoemisyjny i zeroemisyjny tabor autobusowy,</w:t>
      </w:r>
    </w:p>
    <w:p w14:paraId="5D266F4A" w14:textId="6FC63505" w:rsidR="001358E3" w:rsidRPr="001358E3" w:rsidRDefault="001358E3">
      <w:pPr>
        <w:pStyle w:val="Akapitzlist"/>
        <w:numPr>
          <w:ilvl w:val="0"/>
          <w:numId w:val="24"/>
        </w:numPr>
        <w:rPr>
          <w:sz w:val="24"/>
          <w:szCs w:val="24"/>
        </w:rPr>
      </w:pPr>
      <w:r w:rsidRPr="001358E3">
        <w:rPr>
          <w:sz w:val="24"/>
          <w:szCs w:val="24"/>
        </w:rPr>
        <w:t>inwestycje ograniczające indywidualny ruch zmotoryzowany w centrach miast (ciągi piesze, wspólny bilet, przejścia dla pieszych, azyle dla pieszych),</w:t>
      </w:r>
    </w:p>
    <w:p w14:paraId="268862F8" w14:textId="52F0D507" w:rsidR="001358E3" w:rsidRPr="001358E3" w:rsidRDefault="001358E3">
      <w:pPr>
        <w:pStyle w:val="Akapitzlist"/>
        <w:numPr>
          <w:ilvl w:val="0"/>
          <w:numId w:val="24"/>
        </w:numPr>
        <w:rPr>
          <w:sz w:val="24"/>
          <w:szCs w:val="24"/>
        </w:rPr>
      </w:pPr>
      <w:r w:rsidRPr="001358E3">
        <w:rPr>
          <w:sz w:val="24"/>
          <w:szCs w:val="24"/>
        </w:rPr>
        <w:t xml:space="preserve">drogi rowerowe, ciągi pieszo-rowerowe w obszarze funkcjonalnym miast – </w:t>
      </w:r>
      <w:r w:rsidR="001C4318">
        <w:rPr>
          <w:sz w:val="24"/>
          <w:szCs w:val="24"/>
        </w:rPr>
        <w:br/>
      </w:r>
      <w:r w:rsidRPr="001358E3">
        <w:rPr>
          <w:sz w:val="24"/>
          <w:szCs w:val="24"/>
        </w:rPr>
        <w:t>w przypadku łączenia miejscowości przebieg drogi rowerowej na obszarze wiejskim musi być uzasadniony połączeniem drogi rowerowej z dojazdem do miejsca pracy, nauki, usług lub centrum przesiadkowego; wsparcie przeznaczone będzie również na infrastrukturę towarzyszącą taką jak: stojaki, wiaty rowerowe, stacje samoobsługowej naprawy rowerów – jako element projektu</w:t>
      </w:r>
      <w:r w:rsidR="006470FE">
        <w:rPr>
          <w:sz w:val="24"/>
          <w:szCs w:val="24"/>
        </w:rPr>
        <w:t>*</w:t>
      </w:r>
      <w:r w:rsidRPr="001358E3">
        <w:rPr>
          <w:sz w:val="24"/>
          <w:szCs w:val="24"/>
        </w:rPr>
        <w:t>,</w:t>
      </w:r>
    </w:p>
    <w:p w14:paraId="1D28FC48" w14:textId="7D65A62B" w:rsidR="001358E3" w:rsidRPr="001358E3" w:rsidRDefault="001358E3">
      <w:pPr>
        <w:pStyle w:val="Akapitzlist"/>
        <w:numPr>
          <w:ilvl w:val="0"/>
          <w:numId w:val="24"/>
        </w:numPr>
        <w:rPr>
          <w:sz w:val="24"/>
          <w:szCs w:val="24"/>
        </w:rPr>
      </w:pPr>
      <w:r w:rsidRPr="001358E3">
        <w:rPr>
          <w:sz w:val="24"/>
          <w:szCs w:val="24"/>
        </w:rPr>
        <w:lastRenderedPageBreak/>
        <w:t>przystanki, wysepki, infrastruktura punktowa służąca poprawie jakości publicznego transportu miejskiego.</w:t>
      </w:r>
    </w:p>
    <w:p w14:paraId="4B92ED70" w14:textId="5E72271C" w:rsidR="001358E3" w:rsidRPr="001358E3" w:rsidRDefault="001358E3">
      <w:pPr>
        <w:pStyle w:val="Akapitzlist"/>
        <w:numPr>
          <w:ilvl w:val="0"/>
          <w:numId w:val="3"/>
        </w:numPr>
        <w:rPr>
          <w:sz w:val="24"/>
          <w:szCs w:val="24"/>
        </w:rPr>
      </w:pPr>
      <w:r w:rsidRPr="001358E3">
        <w:rPr>
          <w:sz w:val="24"/>
          <w:szCs w:val="24"/>
        </w:rPr>
        <w:t>Zaplecze techniczne do obsługi taboru, modernizacja zajezdni autobusowych wraz z</w:t>
      </w:r>
      <w:r w:rsidR="001C4318">
        <w:rPr>
          <w:sz w:val="24"/>
          <w:szCs w:val="24"/>
        </w:rPr>
        <w:t> </w:t>
      </w:r>
      <w:r w:rsidRPr="001358E3">
        <w:rPr>
          <w:sz w:val="24"/>
          <w:szCs w:val="24"/>
        </w:rPr>
        <w:t>infrastrukturą do ładowania i tankowania pojazdów zeroemisyjnych</w:t>
      </w:r>
      <w:r>
        <w:rPr>
          <w:sz w:val="24"/>
          <w:szCs w:val="24"/>
        </w:rPr>
        <w:t xml:space="preserve"> </w:t>
      </w:r>
      <w:r w:rsidRPr="001358E3">
        <w:rPr>
          <w:sz w:val="24"/>
          <w:szCs w:val="24"/>
        </w:rPr>
        <w:t>– jedynie jako element projektu</w:t>
      </w:r>
      <w:r w:rsidR="006470FE">
        <w:rPr>
          <w:sz w:val="24"/>
          <w:szCs w:val="24"/>
        </w:rPr>
        <w:t>*</w:t>
      </w:r>
      <w:r w:rsidRPr="001358E3">
        <w:rPr>
          <w:sz w:val="24"/>
          <w:szCs w:val="24"/>
        </w:rPr>
        <w:t xml:space="preserve"> dotyczący zakupu taboru autobusowego.</w:t>
      </w:r>
    </w:p>
    <w:p w14:paraId="0CC1094A" w14:textId="2660CE95" w:rsidR="001358E3" w:rsidRPr="001358E3" w:rsidRDefault="001358E3">
      <w:pPr>
        <w:pStyle w:val="Akapitzlist"/>
        <w:numPr>
          <w:ilvl w:val="0"/>
          <w:numId w:val="3"/>
        </w:numPr>
        <w:rPr>
          <w:sz w:val="24"/>
          <w:szCs w:val="24"/>
        </w:rPr>
      </w:pPr>
      <w:r w:rsidRPr="001358E3">
        <w:rPr>
          <w:sz w:val="24"/>
          <w:szCs w:val="24"/>
        </w:rPr>
        <w:t>Inwestycje w infrastrukturę drogową transportu publicznego (np. buspasy, przebudowa skrzyżowań w celu ułatwienia oraz/lub nadania priorytetu transportowi publicznemu w</w:t>
      </w:r>
      <w:r w:rsidR="001C4318">
        <w:rPr>
          <w:sz w:val="24"/>
          <w:szCs w:val="24"/>
        </w:rPr>
        <w:t> </w:t>
      </w:r>
      <w:r w:rsidRPr="001358E3">
        <w:rPr>
          <w:sz w:val="24"/>
          <w:szCs w:val="24"/>
        </w:rPr>
        <w:t>ruchu: pasy skrętów dla autobusów, śluzy na skrzyżowaniach, infrastruktura drogowa przy pętlach autobusowych, stacjach kolejowych lub obiektach P&amp;R, B&amp;R wraz z odcinkami dróg łączących je bezpośrednio z drogami miejskimi, budowa/przebudowa kanalizacji teletechnicznej, wyposażenie dróg i ulic w niezbędne obiekty i urządzenia drogowe służące bezpieczeństwu ruchu pojazdów transportu publicznego) – jako element projektu</w:t>
      </w:r>
      <w:r w:rsidR="00A34450">
        <w:rPr>
          <w:sz w:val="24"/>
          <w:szCs w:val="24"/>
        </w:rPr>
        <w:t>*</w:t>
      </w:r>
      <w:r w:rsidRPr="001358E3">
        <w:rPr>
          <w:sz w:val="24"/>
          <w:szCs w:val="24"/>
        </w:rPr>
        <w:t>.</w:t>
      </w:r>
    </w:p>
    <w:p w14:paraId="7BD431F2" w14:textId="784F18C4" w:rsidR="001468A6" w:rsidRDefault="001358E3">
      <w:pPr>
        <w:pStyle w:val="Akapitzlist"/>
        <w:numPr>
          <w:ilvl w:val="0"/>
          <w:numId w:val="3"/>
        </w:numPr>
        <w:spacing w:line="276" w:lineRule="auto"/>
        <w:ind w:left="426" w:hanging="426"/>
        <w:rPr>
          <w:sz w:val="24"/>
          <w:szCs w:val="24"/>
        </w:rPr>
      </w:pPr>
      <w:r w:rsidRPr="001358E3">
        <w:rPr>
          <w:sz w:val="24"/>
          <w:szCs w:val="24"/>
        </w:rPr>
        <w:t>Inwestycje (budowa, rozbudowa) związane z systemami zarządzania ruchem (ITS)</w:t>
      </w:r>
      <w:r>
        <w:rPr>
          <w:rStyle w:val="Odwoanieprzypisudolnego"/>
          <w:sz w:val="24"/>
          <w:szCs w:val="24"/>
        </w:rPr>
        <w:footnoteReference w:id="2"/>
      </w:r>
    </w:p>
    <w:p w14:paraId="248B5390" w14:textId="146CE8DF" w:rsidR="0085198A" w:rsidRDefault="001358E3">
      <w:pPr>
        <w:pStyle w:val="Akapitzlist"/>
        <w:numPr>
          <w:ilvl w:val="0"/>
          <w:numId w:val="3"/>
        </w:numPr>
        <w:spacing w:line="276" w:lineRule="auto"/>
        <w:ind w:left="426" w:hanging="426"/>
        <w:rPr>
          <w:sz w:val="24"/>
          <w:szCs w:val="24"/>
        </w:rPr>
      </w:pPr>
      <w:bookmarkStart w:id="48" w:name="_Hlk150506851"/>
      <w:r w:rsidRPr="001358E3">
        <w:rPr>
          <w:sz w:val="24"/>
          <w:szCs w:val="24"/>
        </w:rPr>
        <w:t>Inwestycje związane z energooszczędnym oświetleniem ulicznym i drogowym, jako element projektu</w:t>
      </w:r>
      <w:r w:rsidR="00905CAB">
        <w:rPr>
          <w:sz w:val="24"/>
          <w:szCs w:val="24"/>
        </w:rPr>
        <w:t>*</w:t>
      </w:r>
      <w:r w:rsidRPr="001358E3">
        <w:rPr>
          <w:sz w:val="24"/>
          <w:szCs w:val="24"/>
        </w:rPr>
        <w:t xml:space="preserve"> związanego z infrastrukturą transportową.</w:t>
      </w:r>
    </w:p>
    <w:p w14:paraId="15628ECD" w14:textId="77777777" w:rsidR="001358E3" w:rsidRPr="001358E3" w:rsidRDefault="001358E3">
      <w:pPr>
        <w:pStyle w:val="Akapitzlist"/>
        <w:numPr>
          <w:ilvl w:val="0"/>
          <w:numId w:val="3"/>
        </w:numPr>
        <w:rPr>
          <w:sz w:val="24"/>
          <w:szCs w:val="24"/>
        </w:rPr>
      </w:pPr>
      <w:r w:rsidRPr="001358E3">
        <w:rPr>
          <w:sz w:val="24"/>
          <w:szCs w:val="24"/>
        </w:rPr>
        <w:t xml:space="preserve">Budowa i rozbudowa infrastruktury ładowania i tankowania pojazdów </w:t>
      </w:r>
      <w:proofErr w:type="spellStart"/>
      <w:r w:rsidRPr="001358E3">
        <w:rPr>
          <w:sz w:val="24"/>
          <w:szCs w:val="24"/>
        </w:rPr>
        <w:t>bezemisyjnych</w:t>
      </w:r>
      <w:proofErr w:type="spellEnd"/>
      <w:r w:rsidRPr="001358E3">
        <w:rPr>
          <w:sz w:val="24"/>
          <w:szCs w:val="24"/>
        </w:rPr>
        <w:t xml:space="preserve"> indywidualnych, zapewniającej niedyskryminacyjny dostęp wszystkich użytkowników.</w:t>
      </w:r>
    </w:p>
    <w:p w14:paraId="5FA10705" w14:textId="510861D3" w:rsidR="001358E3" w:rsidRDefault="001358E3">
      <w:pPr>
        <w:pStyle w:val="Akapitzlist"/>
        <w:numPr>
          <w:ilvl w:val="0"/>
          <w:numId w:val="3"/>
        </w:numPr>
        <w:spacing w:line="276" w:lineRule="auto"/>
        <w:rPr>
          <w:sz w:val="24"/>
          <w:szCs w:val="24"/>
        </w:rPr>
      </w:pPr>
      <w:r w:rsidRPr="001358E3">
        <w:rPr>
          <w:sz w:val="24"/>
          <w:szCs w:val="24"/>
        </w:rPr>
        <w:t>Działania info-</w:t>
      </w:r>
      <w:proofErr w:type="spellStart"/>
      <w:r w:rsidRPr="001358E3">
        <w:rPr>
          <w:sz w:val="24"/>
          <w:szCs w:val="24"/>
        </w:rPr>
        <w:t>promo</w:t>
      </w:r>
      <w:proofErr w:type="spellEnd"/>
      <w:r w:rsidRPr="001358E3">
        <w:rPr>
          <w:sz w:val="24"/>
          <w:szCs w:val="24"/>
        </w:rPr>
        <w:t xml:space="preserve"> i edukacyjne podnoszące świadomość mieszkańców i władz w</w:t>
      </w:r>
      <w:r w:rsidR="001C4318">
        <w:rPr>
          <w:sz w:val="24"/>
          <w:szCs w:val="24"/>
        </w:rPr>
        <w:t> </w:t>
      </w:r>
      <w:r w:rsidRPr="001358E3">
        <w:rPr>
          <w:sz w:val="24"/>
          <w:szCs w:val="24"/>
        </w:rPr>
        <w:t>zakresie propagowania i promocji korzystania z transportu zbiorowego i</w:t>
      </w:r>
      <w:r w:rsidR="001C4318">
        <w:rPr>
          <w:sz w:val="24"/>
          <w:szCs w:val="24"/>
        </w:rPr>
        <w:t> </w:t>
      </w:r>
      <w:r w:rsidRPr="001358E3">
        <w:rPr>
          <w:sz w:val="24"/>
          <w:szCs w:val="24"/>
        </w:rPr>
        <w:t>niezmotoryzowanego oraz bezpieczeństwa korzystania z niego – jako element projektu</w:t>
      </w:r>
      <w:r w:rsidR="001601FD">
        <w:rPr>
          <w:sz w:val="24"/>
          <w:szCs w:val="24"/>
        </w:rPr>
        <w:t>*</w:t>
      </w:r>
      <w:r w:rsidRPr="001358E3">
        <w:rPr>
          <w:sz w:val="24"/>
          <w:szCs w:val="24"/>
        </w:rPr>
        <w:t>.</w:t>
      </w:r>
    </w:p>
    <w:p w14:paraId="4440CFAC" w14:textId="77777777" w:rsidR="00BA2233" w:rsidRPr="00BA2233" w:rsidRDefault="00BA2233">
      <w:pPr>
        <w:pStyle w:val="Akapitzlist"/>
        <w:numPr>
          <w:ilvl w:val="0"/>
          <w:numId w:val="3"/>
        </w:numPr>
        <w:spacing w:line="276" w:lineRule="auto"/>
        <w:rPr>
          <w:sz w:val="24"/>
          <w:szCs w:val="24"/>
        </w:rPr>
      </w:pPr>
      <w:r w:rsidRPr="00BA2233">
        <w:rPr>
          <w:sz w:val="24"/>
          <w:szCs w:val="24"/>
        </w:rPr>
        <w:t>Realizacja działań związanych z przygotowaniem i aktualizacją planów zrównoważonej</w:t>
      </w:r>
    </w:p>
    <w:p w14:paraId="59415B26" w14:textId="056BDBF2" w:rsidR="00BA2233" w:rsidRDefault="00BA2233" w:rsidP="00BA2233">
      <w:pPr>
        <w:pStyle w:val="Akapitzlist"/>
        <w:spacing w:line="276" w:lineRule="auto"/>
        <w:ind w:left="360"/>
        <w:rPr>
          <w:sz w:val="24"/>
          <w:szCs w:val="24"/>
        </w:rPr>
      </w:pPr>
      <w:r w:rsidRPr="00BA2233">
        <w:rPr>
          <w:sz w:val="24"/>
          <w:szCs w:val="24"/>
        </w:rPr>
        <w:t>mobilności miejskiej (SUMP) – jako samodzielny projekt.</w:t>
      </w:r>
    </w:p>
    <w:p w14:paraId="35828423" w14:textId="77777777" w:rsidR="006470FE" w:rsidRDefault="006470FE" w:rsidP="00BA2233">
      <w:pPr>
        <w:pStyle w:val="Akapitzlist"/>
        <w:spacing w:line="276" w:lineRule="auto"/>
        <w:ind w:left="360"/>
        <w:rPr>
          <w:sz w:val="24"/>
          <w:szCs w:val="24"/>
        </w:rPr>
      </w:pPr>
    </w:p>
    <w:p w14:paraId="0B0BEDA1" w14:textId="29F0E8F9" w:rsidR="006470FE" w:rsidRPr="001358E3" w:rsidRDefault="006470FE" w:rsidP="006470FE">
      <w:pPr>
        <w:pStyle w:val="Akapitzlist"/>
        <w:spacing w:line="276" w:lineRule="auto"/>
        <w:ind w:left="360"/>
        <w:rPr>
          <w:sz w:val="24"/>
          <w:szCs w:val="24"/>
        </w:rPr>
      </w:pPr>
      <w:r>
        <w:rPr>
          <w:sz w:val="24"/>
          <w:szCs w:val="24"/>
        </w:rPr>
        <w:t xml:space="preserve">*element projektu – zgodnie z warunkiem realizacji projektu nr </w:t>
      </w:r>
      <w:r w:rsidR="001601FD">
        <w:rPr>
          <w:sz w:val="24"/>
          <w:szCs w:val="24"/>
        </w:rPr>
        <w:t>4</w:t>
      </w:r>
      <w:r>
        <w:rPr>
          <w:sz w:val="24"/>
          <w:szCs w:val="24"/>
        </w:rPr>
        <w:t>.</w:t>
      </w:r>
    </w:p>
    <w:p w14:paraId="1B25C89A" w14:textId="77777777" w:rsidR="006470FE" w:rsidRPr="001358E3" w:rsidRDefault="006470FE" w:rsidP="00BA2233">
      <w:pPr>
        <w:pStyle w:val="Akapitzlist"/>
        <w:spacing w:line="276" w:lineRule="auto"/>
        <w:ind w:left="360"/>
        <w:rPr>
          <w:sz w:val="24"/>
          <w:szCs w:val="24"/>
        </w:rPr>
      </w:pPr>
    </w:p>
    <w:p w14:paraId="35555095" w14:textId="01E5F099" w:rsidR="0013583B" w:rsidRPr="001601FD" w:rsidRDefault="00126CAB">
      <w:pPr>
        <w:pStyle w:val="Nagwek1"/>
        <w:numPr>
          <w:ilvl w:val="0"/>
          <w:numId w:val="1"/>
        </w:numPr>
        <w:spacing w:before="0" w:after="240"/>
        <w:ind w:left="425" w:hanging="425"/>
        <w:rPr>
          <w:rFonts w:asciiTheme="minorHAnsi" w:hAnsiTheme="minorHAnsi" w:cstheme="minorHAnsi"/>
          <w:b/>
          <w:color w:val="auto"/>
        </w:rPr>
      </w:pPr>
      <w:bookmarkStart w:id="49" w:name="_Toc166445146"/>
      <w:bookmarkEnd w:id="48"/>
      <w:r w:rsidRPr="001601FD">
        <w:rPr>
          <w:rFonts w:asciiTheme="minorHAnsi" w:hAnsiTheme="minorHAnsi" w:cstheme="minorHAnsi"/>
          <w:b/>
          <w:color w:val="auto"/>
        </w:rPr>
        <w:t>Szczegółowe warunki realizacji projektów</w:t>
      </w:r>
      <w:bookmarkStart w:id="50" w:name="_Hlk156294924"/>
      <w:bookmarkEnd w:id="49"/>
    </w:p>
    <w:p w14:paraId="5DE3899B" w14:textId="55147F1F" w:rsidR="00FF677F" w:rsidRPr="00DB7122" w:rsidRDefault="00FF677F" w:rsidP="00554541">
      <w:pPr>
        <w:pStyle w:val="Akapitzlist"/>
        <w:numPr>
          <w:ilvl w:val="0"/>
          <w:numId w:val="17"/>
        </w:numPr>
        <w:spacing w:after="120" w:line="276" w:lineRule="auto"/>
        <w:contextualSpacing w:val="0"/>
        <w:rPr>
          <w:sz w:val="28"/>
          <w:szCs w:val="28"/>
        </w:rPr>
      </w:pPr>
      <w:r w:rsidRPr="00DB7122">
        <w:rPr>
          <w:sz w:val="24"/>
          <w:szCs w:val="24"/>
        </w:rPr>
        <w:t xml:space="preserve">Inwestycje objęte wsparciem będą zgodne z odpowiednim Planem Zrównoważonej Mobilności Miejskiej (tzw. SUMP, z ang. </w:t>
      </w:r>
      <w:proofErr w:type="spellStart"/>
      <w:r w:rsidRPr="00DB7122">
        <w:rPr>
          <w:sz w:val="24"/>
          <w:szCs w:val="24"/>
        </w:rPr>
        <w:t>Sustainable</w:t>
      </w:r>
      <w:proofErr w:type="spellEnd"/>
      <w:r w:rsidRPr="00DB7122">
        <w:rPr>
          <w:sz w:val="24"/>
          <w:szCs w:val="24"/>
        </w:rPr>
        <w:t xml:space="preserve"> Urban </w:t>
      </w:r>
      <w:proofErr w:type="spellStart"/>
      <w:r w:rsidRPr="00DB7122">
        <w:rPr>
          <w:sz w:val="24"/>
          <w:szCs w:val="24"/>
        </w:rPr>
        <w:t>Mobility</w:t>
      </w:r>
      <w:proofErr w:type="spellEnd"/>
      <w:r w:rsidRPr="00DB7122">
        <w:rPr>
          <w:sz w:val="24"/>
          <w:szCs w:val="24"/>
        </w:rPr>
        <w:t xml:space="preserve"> </w:t>
      </w:r>
      <w:proofErr w:type="spellStart"/>
      <w:r w:rsidRPr="00DB7122">
        <w:rPr>
          <w:sz w:val="24"/>
          <w:szCs w:val="24"/>
        </w:rPr>
        <w:t>Plans</w:t>
      </w:r>
      <w:proofErr w:type="spellEnd"/>
      <w:r w:rsidRPr="00DB7122">
        <w:rPr>
          <w:sz w:val="24"/>
          <w:szCs w:val="24"/>
        </w:rPr>
        <w:t xml:space="preserve">) przyjętymi na obszarze, w którym realizowana jest inwestycja. W przypadku miasta wojewódzkiego </w:t>
      </w:r>
      <w:r>
        <w:rPr>
          <w:sz w:val="24"/>
          <w:szCs w:val="24"/>
        </w:rPr>
        <w:br/>
      </w:r>
      <w:r w:rsidRPr="00DB7122">
        <w:rPr>
          <w:sz w:val="24"/>
          <w:szCs w:val="24"/>
        </w:rPr>
        <w:t xml:space="preserve">i jego obszaru funkcjonalnego posiadanie SUMP jest warunkiem w dostępie do środków. </w:t>
      </w:r>
      <w:r>
        <w:rPr>
          <w:sz w:val="24"/>
          <w:szCs w:val="24"/>
        </w:rPr>
        <w:br/>
      </w:r>
      <w:r w:rsidRPr="00DB7122">
        <w:rPr>
          <w:sz w:val="24"/>
          <w:szCs w:val="24"/>
        </w:rPr>
        <w:t>W przypadku wymogu przyjęcia SUMP dla miasta wojewódzkiego, wymóg ten będzie uznany za spełniony, jeżeli plan ten:</w:t>
      </w:r>
      <w:r>
        <w:t xml:space="preserve"> </w:t>
      </w:r>
    </w:p>
    <w:p w14:paraId="7D22E2BC" w14:textId="77777777" w:rsidR="00FF677F" w:rsidRPr="00DB7122" w:rsidRDefault="00FF677F" w:rsidP="00554541">
      <w:pPr>
        <w:pStyle w:val="Akapitzlist"/>
        <w:numPr>
          <w:ilvl w:val="0"/>
          <w:numId w:val="26"/>
        </w:numPr>
        <w:spacing w:after="120" w:line="276" w:lineRule="auto"/>
        <w:contextualSpacing w:val="0"/>
        <w:rPr>
          <w:sz w:val="28"/>
          <w:szCs w:val="28"/>
        </w:rPr>
      </w:pPr>
      <w:r w:rsidRPr="00DB7122">
        <w:rPr>
          <w:sz w:val="24"/>
          <w:szCs w:val="24"/>
        </w:rPr>
        <w:t>będzie obejmował właściwy funkcjonalny obszar miejski</w:t>
      </w:r>
      <w:r>
        <w:rPr>
          <w:sz w:val="24"/>
          <w:szCs w:val="24"/>
        </w:rPr>
        <w:t>,</w:t>
      </w:r>
    </w:p>
    <w:p w14:paraId="3E6147EC" w14:textId="77777777" w:rsidR="00FF677F" w:rsidRPr="00DB7122" w:rsidRDefault="00FF677F" w:rsidP="00554541">
      <w:pPr>
        <w:pStyle w:val="Akapitzlist"/>
        <w:numPr>
          <w:ilvl w:val="0"/>
          <w:numId w:val="26"/>
        </w:numPr>
        <w:spacing w:after="120" w:line="276" w:lineRule="auto"/>
        <w:contextualSpacing w:val="0"/>
        <w:rPr>
          <w:sz w:val="32"/>
          <w:szCs w:val="32"/>
        </w:rPr>
      </w:pPr>
      <w:r w:rsidRPr="00DB7122">
        <w:rPr>
          <w:sz w:val="24"/>
          <w:szCs w:val="24"/>
        </w:rPr>
        <w:t>będzie zgodny z wymogami SUMP określonymi we właściwym komunikacie KE dotyczącym SUMP</w:t>
      </w:r>
      <w:r>
        <w:rPr>
          <w:rStyle w:val="Odwoanieprzypisudolnego"/>
          <w:sz w:val="24"/>
          <w:szCs w:val="24"/>
        </w:rPr>
        <w:footnoteReference w:id="3"/>
      </w:r>
      <w:r w:rsidRPr="00DB7122">
        <w:rPr>
          <w:sz w:val="24"/>
          <w:szCs w:val="24"/>
        </w:rPr>
        <w:t xml:space="preserve"> oraz rozporządzeniem UE w sprawie sieci TEN-T</w:t>
      </w:r>
      <w:r>
        <w:rPr>
          <w:rStyle w:val="Odwoanieprzypisudolnego"/>
          <w:sz w:val="24"/>
          <w:szCs w:val="24"/>
        </w:rPr>
        <w:footnoteReference w:id="4"/>
      </w:r>
      <w:r w:rsidRPr="00DB7122">
        <w:rPr>
          <w:sz w:val="24"/>
          <w:szCs w:val="24"/>
        </w:rPr>
        <w:t>,</w:t>
      </w:r>
    </w:p>
    <w:p w14:paraId="5B576B3F" w14:textId="15613BBD" w:rsidR="00FF677F" w:rsidRPr="00554541" w:rsidRDefault="00FF677F" w:rsidP="00554541">
      <w:pPr>
        <w:pStyle w:val="Akapitzlist"/>
        <w:numPr>
          <w:ilvl w:val="0"/>
          <w:numId w:val="26"/>
        </w:numPr>
        <w:spacing w:after="120" w:line="276" w:lineRule="auto"/>
        <w:contextualSpacing w:val="0"/>
        <w:rPr>
          <w:sz w:val="36"/>
          <w:szCs w:val="36"/>
        </w:rPr>
      </w:pPr>
      <w:r w:rsidRPr="00DB7122">
        <w:rPr>
          <w:sz w:val="24"/>
          <w:szCs w:val="24"/>
        </w:rPr>
        <w:lastRenderedPageBreak/>
        <w:t>będzie przyjęty przez organ właściwy terytorialnie oraz rzeczowo, w sposób zapewniający praktyczną realizację postanowień SUMP.</w:t>
      </w:r>
    </w:p>
    <w:p w14:paraId="5329CDC2" w14:textId="2FFEC1A4" w:rsidR="001601FD" w:rsidRPr="001601FD" w:rsidRDefault="001601FD" w:rsidP="00554541">
      <w:pPr>
        <w:pStyle w:val="Akapitzlist"/>
        <w:numPr>
          <w:ilvl w:val="0"/>
          <w:numId w:val="17"/>
        </w:numPr>
        <w:spacing w:after="120"/>
        <w:contextualSpacing w:val="0"/>
        <w:rPr>
          <w:sz w:val="24"/>
          <w:szCs w:val="24"/>
        </w:rPr>
      </w:pPr>
      <w:r w:rsidRPr="001601FD">
        <w:rPr>
          <w:sz w:val="24"/>
          <w:szCs w:val="24"/>
        </w:rPr>
        <w:t>Wnioskodawca na realizację zadań związanych z przygotowaniem i aktualizacją planów zrównoważonej mobilności miejskiej (SUMP) – wpisujących się w typ przedsięwzięcia nr 8, musi złożyć odrębny wniosek o dofinansowanie projektu (przygotowanie SUMP-a nie może stanowić elementu projektu dotyczącego typów przedsięwzięć 1-7).</w:t>
      </w:r>
    </w:p>
    <w:p w14:paraId="0C1C6D47" w14:textId="1A143275" w:rsidR="00933EEA" w:rsidRDefault="00BA2233" w:rsidP="00554541">
      <w:pPr>
        <w:pStyle w:val="Akapitzlist"/>
        <w:numPr>
          <w:ilvl w:val="0"/>
          <w:numId w:val="17"/>
        </w:numPr>
        <w:spacing w:after="120"/>
        <w:contextualSpacing w:val="0"/>
        <w:rPr>
          <w:sz w:val="24"/>
          <w:szCs w:val="24"/>
        </w:rPr>
      </w:pPr>
      <w:r w:rsidRPr="00BA2233">
        <w:rPr>
          <w:sz w:val="24"/>
          <w:szCs w:val="24"/>
        </w:rPr>
        <w:t>Inwestycja ma na celu ograniczenie emisji gazów cieplarnianych pochodzących z</w:t>
      </w:r>
      <w:r w:rsidR="001C4318">
        <w:rPr>
          <w:sz w:val="24"/>
          <w:szCs w:val="24"/>
        </w:rPr>
        <w:t> </w:t>
      </w:r>
      <w:r w:rsidRPr="00BA2233">
        <w:rPr>
          <w:sz w:val="24"/>
          <w:szCs w:val="24"/>
        </w:rPr>
        <w:t>transportu.</w:t>
      </w:r>
    </w:p>
    <w:p w14:paraId="5B2ADD6D" w14:textId="77777777" w:rsidR="00554541" w:rsidRDefault="00554541" w:rsidP="00554541">
      <w:pPr>
        <w:pStyle w:val="Akapitzlist"/>
        <w:numPr>
          <w:ilvl w:val="0"/>
          <w:numId w:val="17"/>
        </w:numPr>
        <w:spacing w:after="120"/>
        <w:contextualSpacing w:val="0"/>
        <w:rPr>
          <w:sz w:val="24"/>
          <w:szCs w:val="24"/>
        </w:rPr>
      </w:pPr>
      <w:bookmarkStart w:id="51" w:name="_Hlk166154289"/>
      <w:bookmarkStart w:id="52" w:name="_Hlk166150048"/>
      <w:r>
        <w:rPr>
          <w:sz w:val="24"/>
          <w:szCs w:val="24"/>
        </w:rPr>
        <w:t>W przypadku realizacji typów przedsięwzięć, dla których określono warunek, że muszą one stanowić element projektu – suma wszystkich wydatków objętych powyższym warunkiem, nie może przekraczać 50% wartości wydatków kwalifikowalnych projektu.</w:t>
      </w:r>
    </w:p>
    <w:bookmarkEnd w:id="51"/>
    <w:p w14:paraId="6B6B2ACD" w14:textId="46823F23" w:rsidR="00BA2233" w:rsidRDefault="00BA2233" w:rsidP="00554541">
      <w:pPr>
        <w:pStyle w:val="Akapitzlist"/>
        <w:numPr>
          <w:ilvl w:val="0"/>
          <w:numId w:val="17"/>
        </w:numPr>
        <w:spacing w:after="120"/>
        <w:contextualSpacing w:val="0"/>
        <w:rPr>
          <w:sz w:val="24"/>
          <w:szCs w:val="24"/>
        </w:rPr>
      </w:pPr>
      <w:r w:rsidRPr="00BA2233">
        <w:rPr>
          <w:sz w:val="24"/>
          <w:szCs w:val="24"/>
        </w:rPr>
        <w:t xml:space="preserve">Inwestycje dotyczące zakupu </w:t>
      </w:r>
      <w:proofErr w:type="spellStart"/>
      <w:r w:rsidRPr="00BA2233">
        <w:rPr>
          <w:sz w:val="24"/>
          <w:szCs w:val="24"/>
        </w:rPr>
        <w:t>bezemisyjnego</w:t>
      </w:r>
      <w:proofErr w:type="spellEnd"/>
      <w:r w:rsidRPr="00BA2233">
        <w:rPr>
          <w:sz w:val="24"/>
          <w:szCs w:val="24"/>
        </w:rPr>
        <w:t xml:space="preserve"> i niskoemisyjnego taboru autobusowego możliwe</w:t>
      </w:r>
      <w:r w:rsidR="005E220D">
        <w:rPr>
          <w:sz w:val="24"/>
          <w:szCs w:val="24"/>
        </w:rPr>
        <w:t xml:space="preserve"> </w:t>
      </w:r>
      <w:r w:rsidRPr="005E220D">
        <w:rPr>
          <w:sz w:val="24"/>
          <w:szCs w:val="24"/>
        </w:rPr>
        <w:t>będą do realizacji jako element projektu lub samodzielny projekt.</w:t>
      </w:r>
    </w:p>
    <w:p w14:paraId="79A27D3B" w14:textId="008E4A54" w:rsidR="005E220D" w:rsidRPr="005E220D" w:rsidRDefault="005E220D" w:rsidP="00554541">
      <w:pPr>
        <w:pStyle w:val="Akapitzlist"/>
        <w:spacing w:after="120"/>
        <w:ind w:left="360"/>
        <w:contextualSpacing w:val="0"/>
        <w:rPr>
          <w:sz w:val="24"/>
          <w:szCs w:val="24"/>
        </w:rPr>
      </w:pPr>
      <w:r w:rsidRPr="005E220D">
        <w:rPr>
          <w:sz w:val="24"/>
          <w:szCs w:val="24"/>
        </w:rPr>
        <w:t>O dofinansowanie ubiegać się mogą jedynie inwestycje w “ekologicznie czyste pojazdy”, w</w:t>
      </w:r>
      <w:r w:rsidR="001C4318">
        <w:rPr>
          <w:sz w:val="24"/>
          <w:szCs w:val="24"/>
        </w:rPr>
        <w:t> </w:t>
      </w:r>
      <w:r w:rsidRPr="005E220D">
        <w:rPr>
          <w:sz w:val="24"/>
          <w:szCs w:val="24"/>
        </w:rPr>
        <w:t>rozumieniu</w:t>
      </w:r>
      <w:r>
        <w:rPr>
          <w:sz w:val="24"/>
          <w:szCs w:val="24"/>
        </w:rPr>
        <w:t xml:space="preserve"> </w:t>
      </w:r>
      <w:r w:rsidRPr="005E220D">
        <w:rPr>
          <w:sz w:val="24"/>
          <w:szCs w:val="24"/>
        </w:rPr>
        <w:t>dyrektywy Parlamentu Europejskiego i Rady 2019/1161 z dnia 20 czerwca 2019 r. zmieniającej dyrektywę</w:t>
      </w:r>
      <w:r>
        <w:rPr>
          <w:sz w:val="24"/>
          <w:szCs w:val="24"/>
        </w:rPr>
        <w:t xml:space="preserve"> </w:t>
      </w:r>
      <w:r w:rsidRPr="005E220D">
        <w:rPr>
          <w:sz w:val="24"/>
          <w:szCs w:val="24"/>
        </w:rPr>
        <w:t>2009/33/WE</w:t>
      </w:r>
      <w:r>
        <w:rPr>
          <w:rStyle w:val="Odwoanieprzypisudolnego"/>
          <w:sz w:val="24"/>
          <w:szCs w:val="24"/>
        </w:rPr>
        <w:footnoteReference w:id="5"/>
      </w:r>
      <w:r w:rsidRPr="005E220D">
        <w:rPr>
          <w:sz w:val="24"/>
          <w:szCs w:val="24"/>
        </w:rPr>
        <w:t>, przy czym zakup taboru niskoemisyjnego będzie możliwy tylko wtedy, gdy zakup</w:t>
      </w:r>
      <w:r>
        <w:rPr>
          <w:sz w:val="24"/>
          <w:szCs w:val="24"/>
        </w:rPr>
        <w:t xml:space="preserve"> </w:t>
      </w:r>
      <w:r w:rsidRPr="005E220D">
        <w:rPr>
          <w:sz w:val="24"/>
          <w:szCs w:val="24"/>
        </w:rPr>
        <w:t>taboru o zerowej emisji (elektryczne BEV, wodorowe FCV) nie będzie zasadny z powodów</w:t>
      </w:r>
      <w:r>
        <w:rPr>
          <w:sz w:val="24"/>
          <w:szCs w:val="24"/>
        </w:rPr>
        <w:t xml:space="preserve"> </w:t>
      </w:r>
      <w:r w:rsidRPr="005E220D">
        <w:rPr>
          <w:sz w:val="24"/>
          <w:szCs w:val="24"/>
        </w:rPr>
        <w:t>eksploatacyjnych lub technicznych.</w:t>
      </w:r>
    </w:p>
    <w:p w14:paraId="28ABE9FF" w14:textId="44538195" w:rsidR="005E220D" w:rsidRDefault="005E220D" w:rsidP="00554541">
      <w:pPr>
        <w:pStyle w:val="Akapitzlist"/>
        <w:spacing w:after="120"/>
        <w:ind w:left="360"/>
        <w:contextualSpacing w:val="0"/>
        <w:rPr>
          <w:sz w:val="24"/>
          <w:szCs w:val="24"/>
        </w:rPr>
      </w:pPr>
      <w:r w:rsidRPr="005E220D">
        <w:rPr>
          <w:sz w:val="24"/>
          <w:szCs w:val="24"/>
        </w:rPr>
        <w:t>Do taboru niskoemisyjnego spełniającego wymogi „ekologicznie czystych pojazdów”, zalicza się autobusy</w:t>
      </w:r>
      <w:r>
        <w:rPr>
          <w:sz w:val="24"/>
          <w:szCs w:val="24"/>
        </w:rPr>
        <w:t xml:space="preserve"> </w:t>
      </w:r>
      <w:r w:rsidRPr="005E220D">
        <w:rPr>
          <w:sz w:val="24"/>
          <w:szCs w:val="24"/>
        </w:rPr>
        <w:t xml:space="preserve">napędzane LNG, CNG, LPG lub o napędzie hybrydowym PHEV (plug – in) lub </w:t>
      </w:r>
      <w:proofErr w:type="gramStart"/>
      <w:r w:rsidRPr="005E220D">
        <w:rPr>
          <w:sz w:val="24"/>
          <w:szCs w:val="24"/>
        </w:rPr>
        <w:t>HEV</w:t>
      </w:r>
      <w:proofErr w:type="gramEnd"/>
      <w:r w:rsidRPr="005E220D">
        <w:rPr>
          <w:sz w:val="24"/>
          <w:szCs w:val="24"/>
        </w:rPr>
        <w:t xml:space="preserve"> ale łączący gaz (CNG,</w:t>
      </w:r>
      <w:r>
        <w:rPr>
          <w:sz w:val="24"/>
          <w:szCs w:val="24"/>
        </w:rPr>
        <w:t xml:space="preserve"> </w:t>
      </w:r>
      <w:r w:rsidRPr="005E220D">
        <w:rPr>
          <w:sz w:val="24"/>
          <w:szCs w:val="24"/>
        </w:rPr>
        <w:t>LNG, LPG) z elektrycznym - w zależności od wielkości pojazdów</w:t>
      </w:r>
      <w:r>
        <w:rPr>
          <w:rStyle w:val="Odwoanieprzypisudolnego"/>
          <w:sz w:val="24"/>
          <w:szCs w:val="24"/>
        </w:rPr>
        <w:footnoteReference w:id="6"/>
      </w:r>
      <w:r w:rsidRPr="005E220D">
        <w:rPr>
          <w:sz w:val="24"/>
          <w:szCs w:val="24"/>
        </w:rPr>
        <w:t>, zgodnie z zapisami dyrektywy</w:t>
      </w:r>
      <w:r>
        <w:rPr>
          <w:sz w:val="24"/>
          <w:szCs w:val="24"/>
        </w:rPr>
        <w:t xml:space="preserve"> </w:t>
      </w:r>
      <w:r w:rsidRPr="005E220D">
        <w:rPr>
          <w:sz w:val="24"/>
          <w:szCs w:val="24"/>
        </w:rPr>
        <w:t>2019/1161 z dnia 20 czerwca 2019 r. zmieniającej dyrektywę 2009/33/WE. Do kategorii niskoemisyjnego</w:t>
      </w:r>
      <w:r>
        <w:rPr>
          <w:sz w:val="24"/>
          <w:szCs w:val="24"/>
        </w:rPr>
        <w:t xml:space="preserve"> </w:t>
      </w:r>
      <w:r w:rsidRPr="005E220D">
        <w:rPr>
          <w:sz w:val="24"/>
          <w:szCs w:val="24"/>
        </w:rPr>
        <w:t>taboru nie zalicza się tzw. miękkich hybryd (</w:t>
      </w:r>
      <w:proofErr w:type="spellStart"/>
      <w:r w:rsidRPr="005E220D">
        <w:rPr>
          <w:sz w:val="24"/>
          <w:szCs w:val="24"/>
        </w:rPr>
        <w:t>mild</w:t>
      </w:r>
      <w:proofErr w:type="spellEnd"/>
      <w:r w:rsidRPr="005E220D">
        <w:rPr>
          <w:sz w:val="24"/>
          <w:szCs w:val="24"/>
        </w:rPr>
        <w:t xml:space="preserve"> </w:t>
      </w:r>
      <w:proofErr w:type="spellStart"/>
      <w:r w:rsidRPr="005E220D">
        <w:rPr>
          <w:sz w:val="24"/>
          <w:szCs w:val="24"/>
        </w:rPr>
        <w:t>hybrid</w:t>
      </w:r>
      <w:proofErr w:type="spellEnd"/>
      <w:r w:rsidRPr="005E220D">
        <w:rPr>
          <w:sz w:val="24"/>
          <w:szCs w:val="24"/>
        </w:rPr>
        <w:t xml:space="preserve"> - MHEV) ani klasyczne hybrydy (HEV) łączące napęd diesel-elektryczny lub benzyna-elektryczny.</w:t>
      </w:r>
    </w:p>
    <w:bookmarkEnd w:id="52"/>
    <w:bookmarkEnd w:id="50"/>
    <w:p w14:paraId="5044982C" w14:textId="355555C2" w:rsidR="005E220D" w:rsidRPr="00614360" w:rsidRDefault="00F96EDA" w:rsidP="00554541">
      <w:pPr>
        <w:pStyle w:val="Akapitzlist"/>
        <w:numPr>
          <w:ilvl w:val="0"/>
          <w:numId w:val="17"/>
        </w:numPr>
        <w:spacing w:after="120" w:line="276" w:lineRule="auto"/>
        <w:contextualSpacing w:val="0"/>
        <w:rPr>
          <w:sz w:val="24"/>
          <w:szCs w:val="24"/>
        </w:rPr>
      </w:pPr>
      <w:r>
        <w:rPr>
          <w:sz w:val="24"/>
          <w:szCs w:val="24"/>
        </w:rPr>
        <w:t>W ramach projektu możliwym jest realizowanie k</w:t>
      </w:r>
      <w:r w:rsidR="005E220D" w:rsidRPr="00614360">
        <w:rPr>
          <w:sz w:val="24"/>
          <w:szCs w:val="24"/>
        </w:rPr>
        <w:t>ampani</w:t>
      </w:r>
      <w:r>
        <w:rPr>
          <w:sz w:val="24"/>
          <w:szCs w:val="24"/>
        </w:rPr>
        <w:t>i</w:t>
      </w:r>
      <w:r w:rsidR="005E220D" w:rsidRPr="00614360">
        <w:rPr>
          <w:sz w:val="24"/>
          <w:szCs w:val="24"/>
        </w:rPr>
        <w:t xml:space="preserve"> </w:t>
      </w:r>
      <w:r w:rsidRPr="00614360">
        <w:rPr>
          <w:sz w:val="24"/>
          <w:szCs w:val="24"/>
        </w:rPr>
        <w:t>informacyjn</w:t>
      </w:r>
      <w:r>
        <w:rPr>
          <w:sz w:val="24"/>
          <w:szCs w:val="24"/>
        </w:rPr>
        <w:t>ych</w:t>
      </w:r>
      <w:r w:rsidRPr="00614360">
        <w:rPr>
          <w:sz w:val="24"/>
          <w:szCs w:val="24"/>
        </w:rPr>
        <w:t xml:space="preserve"> </w:t>
      </w:r>
      <w:r w:rsidR="005E220D" w:rsidRPr="00614360">
        <w:rPr>
          <w:sz w:val="24"/>
          <w:szCs w:val="24"/>
        </w:rPr>
        <w:t xml:space="preserve">dla uczniów </w:t>
      </w:r>
      <w:r w:rsidR="00C67105">
        <w:rPr>
          <w:sz w:val="24"/>
          <w:szCs w:val="24"/>
        </w:rPr>
        <w:br/>
      </w:r>
      <w:r w:rsidR="005E220D" w:rsidRPr="00614360">
        <w:rPr>
          <w:sz w:val="24"/>
          <w:szCs w:val="24"/>
        </w:rPr>
        <w:t xml:space="preserve">i osób dorosłych </w:t>
      </w:r>
      <w:r w:rsidRPr="00614360">
        <w:rPr>
          <w:sz w:val="24"/>
          <w:szCs w:val="24"/>
        </w:rPr>
        <w:t>związan</w:t>
      </w:r>
      <w:r>
        <w:rPr>
          <w:sz w:val="24"/>
          <w:szCs w:val="24"/>
        </w:rPr>
        <w:t>ych</w:t>
      </w:r>
      <w:r w:rsidRPr="00614360">
        <w:rPr>
          <w:sz w:val="24"/>
          <w:szCs w:val="24"/>
        </w:rPr>
        <w:t xml:space="preserve"> </w:t>
      </w:r>
      <w:r w:rsidR="005E220D" w:rsidRPr="00614360">
        <w:rPr>
          <w:sz w:val="24"/>
          <w:szCs w:val="24"/>
        </w:rPr>
        <w:t xml:space="preserve">z szeroko pojętą zrównoważoną mobilnością, mającą na celu zmianę </w:t>
      </w:r>
      <w:proofErr w:type="spellStart"/>
      <w:r w:rsidR="005E220D" w:rsidRPr="00614360">
        <w:rPr>
          <w:sz w:val="24"/>
          <w:szCs w:val="24"/>
        </w:rPr>
        <w:t>zachowań</w:t>
      </w:r>
      <w:proofErr w:type="spellEnd"/>
      <w:r w:rsidR="005E220D" w:rsidRPr="00614360">
        <w:rPr>
          <w:sz w:val="24"/>
          <w:szCs w:val="24"/>
        </w:rPr>
        <w:t xml:space="preserve"> komunikacyjnych mieszkańców na bardziej ekologiczne. </w:t>
      </w:r>
    </w:p>
    <w:p w14:paraId="16E35B02" w14:textId="129051F7"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Realizowane będą projekty wyłącznie w miastach i ich obszarach funkcjonalnych (MOF). W</w:t>
      </w:r>
      <w:r w:rsidR="00FA4B54">
        <w:rPr>
          <w:sz w:val="24"/>
          <w:szCs w:val="24"/>
        </w:rPr>
        <w:t> </w:t>
      </w:r>
      <w:r w:rsidRPr="00FC24D3">
        <w:rPr>
          <w:sz w:val="24"/>
          <w:szCs w:val="24"/>
        </w:rPr>
        <w:t xml:space="preserve">przypadku zakupu taboru na potrzeby miejskiej komunikacji transportowej może on być wykorzystywany również w gminach spoza obszaru MOF, jeżeli dana gmina jest objęta </w:t>
      </w:r>
      <w:r w:rsidRPr="00FC24D3">
        <w:rPr>
          <w:sz w:val="24"/>
          <w:szCs w:val="24"/>
        </w:rPr>
        <w:lastRenderedPageBreak/>
        <w:t>częścią usług przewozowych komunikacji miejskiej organizowanej przez jednostki samorządu terytorialnego wchodzące w skład MOF</w:t>
      </w:r>
      <w:r w:rsidRPr="00FC24D3">
        <w:rPr>
          <w:rStyle w:val="Odwoanieprzypisudolnego"/>
          <w:sz w:val="24"/>
          <w:szCs w:val="24"/>
        </w:rPr>
        <w:footnoteReference w:id="7"/>
      </w:r>
      <w:r w:rsidRPr="00FC24D3">
        <w:rPr>
          <w:sz w:val="24"/>
          <w:szCs w:val="24"/>
        </w:rPr>
        <w:t>.</w:t>
      </w:r>
    </w:p>
    <w:p w14:paraId="3D489DDE" w14:textId="732CA83F"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Wszystkie projekty muszą zakładać rozwiązania dla osób o ograniczonej mobilności oraz uwzględniać systemy informacji wizualnej i głosowej dla osób z innymi niepełnosprawnościami.</w:t>
      </w:r>
    </w:p>
    <w:p w14:paraId="63647D72" w14:textId="774CB2A4"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Wsparciem nie będą objęte inwestycje w infrastrukturę drogową wykorzystywaną do ruchu pojazdów samochodowych nie wykorzystywanych w transporcie publicznym, z</w:t>
      </w:r>
      <w:r w:rsidR="00FA4B54">
        <w:rPr>
          <w:sz w:val="24"/>
          <w:szCs w:val="24"/>
        </w:rPr>
        <w:t> </w:t>
      </w:r>
      <w:r w:rsidRPr="00FC24D3">
        <w:rPr>
          <w:sz w:val="24"/>
          <w:szCs w:val="24"/>
        </w:rPr>
        <w:t>wyjątkiem narzędzi cyfrowych, obiektów „</w:t>
      </w:r>
      <w:proofErr w:type="spellStart"/>
      <w:r w:rsidRPr="00FC24D3">
        <w:rPr>
          <w:sz w:val="24"/>
          <w:szCs w:val="24"/>
        </w:rPr>
        <w:t>park&amp;ride</w:t>
      </w:r>
      <w:proofErr w:type="spellEnd"/>
      <w:r w:rsidRPr="00FC24D3">
        <w:rPr>
          <w:sz w:val="24"/>
          <w:szCs w:val="24"/>
        </w:rPr>
        <w:t xml:space="preserve">” i środków ukierunkowanych na poprawę bezpieczeństwa niechronionych użytkowników dróg, w tym pieszych </w:t>
      </w:r>
      <w:r w:rsidR="0044209D">
        <w:rPr>
          <w:sz w:val="24"/>
          <w:szCs w:val="24"/>
        </w:rPr>
        <w:br/>
      </w:r>
      <w:r w:rsidRPr="00FC24D3">
        <w:rPr>
          <w:sz w:val="24"/>
          <w:szCs w:val="24"/>
        </w:rPr>
        <w:t>i rowerzystów.</w:t>
      </w:r>
    </w:p>
    <w:p w14:paraId="20ABBCC4" w14:textId="0054152D"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Priorytetowe wsparcie otrzymają projekty powiązane z wprowadzaniem integracji taryfowej oraz wdrażaniem koncepcji „Mobilność jako usługa” (</w:t>
      </w:r>
      <w:proofErr w:type="spellStart"/>
      <w:r w:rsidRPr="00FC24D3">
        <w:rPr>
          <w:sz w:val="24"/>
          <w:szCs w:val="24"/>
        </w:rPr>
        <w:t>MaaS</w:t>
      </w:r>
      <w:proofErr w:type="spellEnd"/>
      <w:r w:rsidRPr="00FC24D3">
        <w:rPr>
          <w:sz w:val="24"/>
          <w:szCs w:val="24"/>
        </w:rPr>
        <w:t>).</w:t>
      </w:r>
    </w:p>
    <w:p w14:paraId="5A422AE1" w14:textId="78344570" w:rsidR="00FC24D3" w:rsidRPr="00FC24D3" w:rsidRDefault="00FC24D3" w:rsidP="00554541">
      <w:pPr>
        <w:pStyle w:val="Akapitzlist"/>
        <w:numPr>
          <w:ilvl w:val="0"/>
          <w:numId w:val="17"/>
        </w:numPr>
        <w:spacing w:after="120" w:line="276" w:lineRule="auto"/>
        <w:contextualSpacing w:val="0"/>
        <w:rPr>
          <w:sz w:val="24"/>
          <w:szCs w:val="24"/>
        </w:rPr>
      </w:pPr>
      <w:r w:rsidRPr="00FC24D3">
        <w:rPr>
          <w:sz w:val="24"/>
          <w:szCs w:val="24"/>
        </w:rPr>
        <w:t>Infrastruktura ładowania i tankowania taboru nie obejmuje taboru zasilanego gazem.</w:t>
      </w:r>
    </w:p>
    <w:p w14:paraId="62DAA136" w14:textId="78DD62A8" w:rsidR="00FC24D3" w:rsidRPr="00FC24D3" w:rsidRDefault="00FC24D3" w:rsidP="00554541">
      <w:pPr>
        <w:pStyle w:val="Akapitzlist"/>
        <w:numPr>
          <w:ilvl w:val="0"/>
          <w:numId w:val="17"/>
        </w:numPr>
        <w:spacing w:after="120" w:line="276" w:lineRule="auto"/>
        <w:contextualSpacing w:val="0"/>
        <w:rPr>
          <w:sz w:val="24"/>
          <w:szCs w:val="24"/>
        </w:rPr>
      </w:pPr>
      <w:r w:rsidRPr="00FC24D3">
        <w:rPr>
          <w:sz w:val="24"/>
          <w:szCs w:val="24"/>
        </w:rPr>
        <w:t>Infrastruktura ładowania i tankowania pojazdów indywidualnych nie obe</w:t>
      </w:r>
      <w:r w:rsidR="00FA4B54">
        <w:rPr>
          <w:sz w:val="24"/>
          <w:szCs w:val="24"/>
        </w:rPr>
        <w:t>j</w:t>
      </w:r>
      <w:r w:rsidRPr="00FC24D3">
        <w:rPr>
          <w:sz w:val="24"/>
          <w:szCs w:val="24"/>
        </w:rPr>
        <w:t>muje możliwości tankowania gazem.</w:t>
      </w:r>
    </w:p>
    <w:p w14:paraId="31A8CAC1" w14:textId="7FAAA338" w:rsidR="00126CAB" w:rsidRPr="00FC24D3" w:rsidRDefault="006A748F" w:rsidP="00554541">
      <w:pPr>
        <w:pStyle w:val="Akapitzlist"/>
        <w:numPr>
          <w:ilvl w:val="0"/>
          <w:numId w:val="17"/>
        </w:numPr>
        <w:spacing w:after="120" w:line="276" w:lineRule="auto"/>
        <w:contextualSpacing w:val="0"/>
        <w:rPr>
          <w:sz w:val="24"/>
          <w:szCs w:val="24"/>
        </w:rPr>
      </w:pPr>
      <w:r w:rsidRPr="00FC24D3">
        <w:rPr>
          <w:sz w:val="24"/>
          <w:szCs w:val="24"/>
        </w:rPr>
        <w:t>Realizowane przedsięwzięcia</w:t>
      </w:r>
      <w:r w:rsidR="00172722" w:rsidRPr="00FC24D3">
        <w:rPr>
          <w:sz w:val="24"/>
          <w:szCs w:val="24"/>
        </w:rPr>
        <w:t xml:space="preserve"> muszą być zgodne z zasadą DNSH.</w:t>
      </w:r>
    </w:p>
    <w:p w14:paraId="071AD2FE" w14:textId="5A0F59E6" w:rsidR="00FC24D3" w:rsidRPr="00CE7B7D" w:rsidRDefault="00FC24D3" w:rsidP="00554541">
      <w:pPr>
        <w:pStyle w:val="Akapitzlist"/>
        <w:numPr>
          <w:ilvl w:val="0"/>
          <w:numId w:val="17"/>
        </w:numPr>
        <w:spacing w:after="120" w:line="276" w:lineRule="auto"/>
        <w:contextualSpacing w:val="0"/>
        <w:rPr>
          <w:sz w:val="24"/>
          <w:szCs w:val="24"/>
        </w:rPr>
      </w:pPr>
      <w:r w:rsidRPr="00FC24D3">
        <w:rPr>
          <w:sz w:val="24"/>
          <w:szCs w:val="24"/>
        </w:rPr>
        <w:t>Dopuszcza się możliwość realizacji projektów, które będą funkcjonowały w formule projektu hybrydowego</w:t>
      </w:r>
      <w:r w:rsidRPr="00FC24D3">
        <w:rPr>
          <w:rStyle w:val="Odwoanieprzypisudolnego"/>
          <w:sz w:val="24"/>
          <w:szCs w:val="24"/>
        </w:rPr>
        <w:footnoteReference w:id="8"/>
      </w:r>
      <w:r w:rsidRPr="00FC24D3">
        <w:rPr>
          <w:sz w:val="24"/>
          <w:szCs w:val="24"/>
        </w:rPr>
        <w:t>.</w:t>
      </w:r>
      <w:r w:rsidR="00FA4B54">
        <w:rPr>
          <w:sz w:val="24"/>
          <w:szCs w:val="24"/>
        </w:rPr>
        <w:t xml:space="preserve"> </w:t>
      </w:r>
      <w:r w:rsidRPr="00CE7B7D">
        <w:rPr>
          <w:sz w:val="24"/>
          <w:szCs w:val="24"/>
        </w:rPr>
        <w:t>Jako wydatek kwalifikowalny dopuszcza się koszt przygotowania analizy zastosowania formuły projektu hybrydowego.</w:t>
      </w:r>
    </w:p>
    <w:p w14:paraId="6C845DAA" w14:textId="77777777" w:rsidR="00FA4B54" w:rsidRPr="00614360" w:rsidRDefault="00FC24D3" w:rsidP="00554541">
      <w:pPr>
        <w:pStyle w:val="Akapitzlist"/>
        <w:numPr>
          <w:ilvl w:val="0"/>
          <w:numId w:val="17"/>
        </w:numPr>
        <w:spacing w:after="120" w:line="276" w:lineRule="auto"/>
        <w:contextualSpacing w:val="0"/>
        <w:rPr>
          <w:sz w:val="28"/>
          <w:szCs w:val="28"/>
        </w:rPr>
      </w:pPr>
      <w:proofErr w:type="gramStart"/>
      <w:r w:rsidRPr="00614360">
        <w:rPr>
          <w:sz w:val="24"/>
          <w:szCs w:val="24"/>
        </w:rPr>
        <w:t>Tam</w:t>
      </w:r>
      <w:proofErr w:type="gramEnd"/>
      <w:r w:rsidRPr="00614360">
        <w:rPr>
          <w:sz w:val="24"/>
          <w:szCs w:val="24"/>
        </w:rPr>
        <w:t xml:space="preserve"> gdzie jest to technicznie możliwe, realizowane projekty w zakresie infrastruktury drogowej będą obejmowały zapewnienie retencji i podczyszczania wód opadowych przez wykorzystanie zielonej i niebieskiej infrastruktury oraz rozwiązań opartych na przyrodzie. </w:t>
      </w:r>
    </w:p>
    <w:p w14:paraId="46FDFFD6" w14:textId="48DE6108" w:rsidR="006E1A05" w:rsidRPr="00614360" w:rsidRDefault="00FC24D3" w:rsidP="00554541">
      <w:pPr>
        <w:pStyle w:val="Akapitzlist"/>
        <w:numPr>
          <w:ilvl w:val="0"/>
          <w:numId w:val="17"/>
        </w:numPr>
        <w:spacing w:after="120" w:line="276" w:lineRule="auto"/>
        <w:contextualSpacing w:val="0"/>
        <w:rPr>
          <w:sz w:val="28"/>
          <w:szCs w:val="28"/>
        </w:rPr>
      </w:pPr>
      <w:r w:rsidRPr="00614360">
        <w:rPr>
          <w:sz w:val="24"/>
          <w:szCs w:val="24"/>
        </w:rPr>
        <w:t>Pozostałe warunki realizacji projektów niewskazane w SZOP 2021-2027 dla przedmiotowego działania określone są w pozostałych dokumentach IZ FEO 2021-2027 niezbędnych dla przeprowadzenia procedury konkurencyjnej w tym Regulaminie wyboru projektów</w:t>
      </w:r>
      <w:r w:rsidR="00FA4B54" w:rsidRPr="00614360">
        <w:rPr>
          <w:sz w:val="24"/>
          <w:szCs w:val="24"/>
        </w:rPr>
        <w:t xml:space="preserve"> oraz </w:t>
      </w:r>
      <w:r w:rsidRPr="00614360">
        <w:rPr>
          <w:sz w:val="24"/>
          <w:szCs w:val="24"/>
        </w:rPr>
        <w:t>umowie o dofinansowanie.</w:t>
      </w:r>
    </w:p>
    <w:p w14:paraId="3F6DFFED" w14:textId="40B05462" w:rsidR="00773A53" w:rsidRDefault="001574CC">
      <w:pPr>
        <w:pStyle w:val="Nagwek1"/>
        <w:numPr>
          <w:ilvl w:val="0"/>
          <w:numId w:val="1"/>
        </w:numPr>
        <w:spacing w:after="240"/>
        <w:ind w:left="425" w:hanging="425"/>
        <w:rPr>
          <w:rFonts w:asciiTheme="minorHAnsi" w:eastAsiaTheme="minorHAnsi" w:hAnsiTheme="minorHAnsi" w:cstheme="minorHAnsi"/>
          <w:b/>
          <w:bCs/>
          <w:color w:val="auto"/>
        </w:rPr>
      </w:pPr>
      <w:bookmarkStart w:id="53" w:name="_Toc166445147"/>
      <w:r w:rsidRPr="00AB79A0">
        <w:rPr>
          <w:rFonts w:asciiTheme="minorHAnsi" w:eastAsiaTheme="minorHAnsi" w:hAnsiTheme="minorHAnsi" w:cstheme="minorHAnsi"/>
          <w:b/>
          <w:bCs/>
          <w:color w:val="auto"/>
        </w:rPr>
        <w:t>Kwota przeznaczona na dofinansowanie projektów</w:t>
      </w:r>
      <w:bookmarkEnd w:id="53"/>
    </w:p>
    <w:p w14:paraId="09535E92" w14:textId="785024ED" w:rsidR="001574CC" w:rsidRDefault="001574CC" w:rsidP="001574CC">
      <w:pPr>
        <w:spacing w:line="276" w:lineRule="auto"/>
        <w:jc w:val="both"/>
        <w:rPr>
          <w:rFonts w:cstheme="minorHAnsi"/>
          <w:sz w:val="24"/>
          <w:szCs w:val="24"/>
        </w:rPr>
      </w:pPr>
      <w:r w:rsidRPr="00676940">
        <w:rPr>
          <w:rFonts w:cstheme="minorHAnsi"/>
          <w:sz w:val="24"/>
          <w:szCs w:val="24"/>
        </w:rPr>
        <w:t xml:space="preserve">Kwota alokacji dostępna w ramach działania </w:t>
      </w:r>
      <w:r w:rsidR="00FC24D3">
        <w:rPr>
          <w:rFonts w:cstheme="minorHAnsi"/>
          <w:sz w:val="24"/>
          <w:szCs w:val="24"/>
        </w:rPr>
        <w:t>3</w:t>
      </w:r>
      <w:r w:rsidRPr="00676940">
        <w:rPr>
          <w:rFonts w:cstheme="minorHAnsi"/>
          <w:sz w:val="24"/>
          <w:szCs w:val="24"/>
        </w:rPr>
        <w:t>.</w:t>
      </w:r>
      <w:r w:rsidR="00FD7AFE">
        <w:rPr>
          <w:rFonts w:cstheme="minorHAnsi"/>
          <w:sz w:val="24"/>
          <w:szCs w:val="24"/>
        </w:rPr>
        <w:t>2</w:t>
      </w:r>
      <w:r w:rsidRPr="00676940">
        <w:rPr>
          <w:rFonts w:cstheme="minorHAnsi"/>
          <w:sz w:val="24"/>
          <w:szCs w:val="24"/>
        </w:rPr>
        <w:t xml:space="preserve"> </w:t>
      </w:r>
      <w:r w:rsidR="00FC24D3">
        <w:rPr>
          <w:rFonts w:cstheme="minorHAnsi"/>
          <w:i/>
          <w:iCs/>
          <w:sz w:val="24"/>
          <w:szCs w:val="24"/>
        </w:rPr>
        <w:t>Mobilność miejska</w:t>
      </w:r>
      <w:r w:rsidR="001472BF">
        <w:rPr>
          <w:rFonts w:cstheme="minorHAnsi"/>
          <w:sz w:val="24"/>
          <w:szCs w:val="24"/>
        </w:rPr>
        <w:t xml:space="preserve"> </w:t>
      </w:r>
      <w:r w:rsidR="00FD7AFE">
        <w:rPr>
          <w:rFonts w:cstheme="minorHAnsi"/>
          <w:sz w:val="24"/>
          <w:szCs w:val="24"/>
        </w:rPr>
        <w:t xml:space="preserve">w ZIT </w:t>
      </w:r>
      <w:r w:rsidRPr="00676940">
        <w:rPr>
          <w:rFonts w:cstheme="minorHAnsi"/>
          <w:sz w:val="24"/>
          <w:szCs w:val="24"/>
        </w:rPr>
        <w:t>FEO 2021-2027</w:t>
      </w:r>
    </w:p>
    <w:p w14:paraId="1FDD9F17" w14:textId="1F4109EF" w:rsidR="005F62B3" w:rsidRPr="00FD7AFE" w:rsidRDefault="006B6952" w:rsidP="00FD7AFE">
      <w:pPr>
        <w:spacing w:line="276" w:lineRule="auto"/>
        <w:jc w:val="both"/>
        <w:rPr>
          <w:rFonts w:cstheme="minorHAnsi"/>
          <w:b/>
          <w:sz w:val="24"/>
          <w:szCs w:val="24"/>
        </w:rPr>
      </w:pPr>
      <w:r w:rsidRPr="00676940">
        <w:rPr>
          <w:rFonts w:cstheme="minorHAnsi"/>
          <w:sz w:val="24"/>
          <w:szCs w:val="24"/>
        </w:rPr>
        <w:t>wynosi</w:t>
      </w:r>
      <w:r w:rsidRPr="00CC260F">
        <w:rPr>
          <w:rFonts w:cstheme="minorHAnsi"/>
          <w:sz w:val="24"/>
          <w:szCs w:val="24"/>
        </w:rPr>
        <w:t xml:space="preserve">: </w:t>
      </w:r>
      <w:r w:rsidR="00FD7AFE" w:rsidRPr="00FD7AFE">
        <w:rPr>
          <w:rFonts w:cstheme="minorHAnsi"/>
          <w:b/>
          <w:sz w:val="24"/>
          <w:szCs w:val="24"/>
        </w:rPr>
        <w:t xml:space="preserve">139 315 000 </w:t>
      </w:r>
      <w:r w:rsidR="00546C04" w:rsidRPr="00546C04">
        <w:rPr>
          <w:rFonts w:cstheme="minorHAnsi"/>
          <w:b/>
          <w:sz w:val="24"/>
          <w:szCs w:val="24"/>
        </w:rPr>
        <w:t xml:space="preserve">PLN </w:t>
      </w:r>
      <w:r w:rsidRPr="00676940">
        <w:rPr>
          <w:rFonts w:cstheme="minorHAnsi"/>
          <w:b/>
          <w:sz w:val="24"/>
          <w:szCs w:val="24"/>
        </w:rPr>
        <w:t>pochodzące z Europejskiego Funduszu Rozwoju Regionalnego</w:t>
      </w:r>
    </w:p>
    <w:p w14:paraId="1BB801CC" w14:textId="77777777" w:rsidR="001574CC" w:rsidRPr="00676940" w:rsidRDefault="001574CC" w:rsidP="00676940">
      <w:pPr>
        <w:spacing w:line="276" w:lineRule="auto"/>
        <w:jc w:val="both"/>
        <w:rPr>
          <w:rFonts w:cstheme="minorHAnsi"/>
          <w:sz w:val="24"/>
          <w:szCs w:val="24"/>
        </w:rPr>
      </w:pPr>
      <w:r w:rsidRPr="00676940">
        <w:rPr>
          <w:rFonts w:cstheme="minorHAnsi"/>
          <w:sz w:val="24"/>
          <w:szCs w:val="24"/>
        </w:rPr>
        <w:t>W ramach działania nie przewidziano wsparcia z budżetu państwa.</w:t>
      </w:r>
    </w:p>
    <w:p w14:paraId="49A93BCB" w14:textId="0F9E47C1" w:rsidR="00126CAB" w:rsidRDefault="00FA4B54" w:rsidP="00676940">
      <w:pPr>
        <w:spacing w:line="276" w:lineRule="auto"/>
        <w:jc w:val="both"/>
        <w:rPr>
          <w:rFonts w:cstheme="minorHAnsi"/>
          <w:b/>
          <w:bCs/>
        </w:rPr>
      </w:pPr>
      <w:r w:rsidRPr="00676940">
        <w:rPr>
          <w:rFonts w:cstheme="minorHAnsi"/>
          <w:sz w:val="24"/>
          <w:szCs w:val="24"/>
        </w:rPr>
        <w:lastRenderedPageBreak/>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p>
    <w:p w14:paraId="33AD76FC" w14:textId="77777777" w:rsidR="001574CC" w:rsidRPr="001574CC" w:rsidRDefault="001574CC">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4" w:name="_Toc166445148"/>
      <w:r w:rsidRPr="001574CC">
        <w:rPr>
          <w:rFonts w:asciiTheme="minorHAnsi" w:hAnsiTheme="minorHAnsi" w:cstheme="minorHAnsi"/>
          <w:b/>
          <w:bCs/>
          <w:color w:val="auto"/>
        </w:rPr>
        <w:t>Pomoc publiczna - unijna podstawa prawna</w:t>
      </w:r>
      <w:bookmarkEnd w:id="54"/>
    </w:p>
    <w:p w14:paraId="32C4873C" w14:textId="76D52998" w:rsidR="0072365B" w:rsidRPr="00210536" w:rsidRDefault="0072365B" w:rsidP="0072365B">
      <w:pPr>
        <w:rPr>
          <w:sz w:val="24"/>
          <w:szCs w:val="24"/>
        </w:rPr>
      </w:pPr>
      <w:r w:rsidRPr="003A5B9C">
        <w:rPr>
          <w:sz w:val="24"/>
          <w:szCs w:val="24"/>
        </w:rPr>
        <w:t xml:space="preserve">Bez pomocy, </w:t>
      </w:r>
      <w:r w:rsidR="003A5B9C" w:rsidRPr="003A5B9C">
        <w:rPr>
          <w:sz w:val="24"/>
          <w:szCs w:val="24"/>
        </w:rPr>
        <w:t xml:space="preserve">Decyzja Komisji z dnia 20 grudnia 2011 r. w sprawie stosowania art. 106 ust. 2 Traktatu o funkcjonowaniu Unii Europejskiej do pomocy państwa w formie rekompensaty </w:t>
      </w:r>
      <w:r w:rsidR="003A5B9C" w:rsidRPr="003A5B9C">
        <w:rPr>
          <w:sz w:val="24"/>
          <w:szCs w:val="24"/>
        </w:rPr>
        <w:br/>
        <w:t xml:space="preserve">z tytułu świadczenia usług publicznych, przyznawanej przedsiębiorstwom zobowiązanym do wykonywania usług świadczonych w ogólnym interesie gospodarczym, </w:t>
      </w:r>
      <w:r w:rsidRPr="003A5B9C">
        <w:rPr>
          <w:sz w:val="24"/>
          <w:szCs w:val="24"/>
        </w:rPr>
        <w:t xml:space="preserve">Rozporządzenie (WE) </w:t>
      </w:r>
      <w:r w:rsidR="003A5B9C" w:rsidRPr="003A5B9C">
        <w:rPr>
          <w:sz w:val="24"/>
          <w:szCs w:val="24"/>
        </w:rPr>
        <w:br/>
        <w:t>nr</w:t>
      </w:r>
      <w:r w:rsidRPr="003A5B9C">
        <w:rPr>
          <w:sz w:val="24"/>
          <w:szCs w:val="24"/>
        </w:rPr>
        <w:t xml:space="preserve">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w:t>
      </w:r>
      <w:r w:rsidR="00C67105">
        <w:rPr>
          <w:sz w:val="24"/>
          <w:szCs w:val="24"/>
        </w:rPr>
        <w:br/>
      </w:r>
      <w:r w:rsidRPr="003A5B9C">
        <w:rPr>
          <w:sz w:val="24"/>
          <w:szCs w:val="24"/>
        </w:rPr>
        <w:t xml:space="preserve">o funkcjonowaniu Unii Europejskiej do pomocy de </w:t>
      </w:r>
      <w:proofErr w:type="spellStart"/>
      <w:r w:rsidRPr="003A5B9C">
        <w:rPr>
          <w:sz w:val="24"/>
          <w:szCs w:val="24"/>
        </w:rPr>
        <w:t>minimis</w:t>
      </w:r>
      <w:proofErr w:type="spellEnd"/>
      <w:r w:rsidRPr="003A5B9C">
        <w:rPr>
          <w:sz w:val="24"/>
          <w:szCs w:val="24"/>
        </w:rPr>
        <w:t xml:space="preserve"> (Dz. Urz. UE L z 15.12.2023),</w:t>
      </w:r>
      <w:r w:rsidR="00210536">
        <w:rPr>
          <w:sz w:val="24"/>
          <w:szCs w:val="24"/>
        </w:rPr>
        <w:t xml:space="preserve"> </w:t>
      </w:r>
      <w:r w:rsidR="00210536" w:rsidRPr="00007BCC">
        <w:rPr>
          <w:sz w:val="24"/>
          <w:szCs w:val="24"/>
        </w:rPr>
        <w:t xml:space="preserve">Rozporządzenie Komisji (UE) 2023/2832 z dnia 13 grudnia 2023 r. w sprawie stosowania art. 107 i 108 Traktatu o funkcjonowaniu Unii Europejskiej do pomocy de </w:t>
      </w:r>
      <w:proofErr w:type="spellStart"/>
      <w:r w:rsidR="00210536" w:rsidRPr="00007BCC">
        <w:rPr>
          <w:sz w:val="24"/>
          <w:szCs w:val="24"/>
        </w:rPr>
        <w:t>minimis</w:t>
      </w:r>
      <w:proofErr w:type="spellEnd"/>
      <w:r w:rsidR="00210536" w:rsidRPr="00007BCC">
        <w:rPr>
          <w:sz w:val="24"/>
          <w:szCs w:val="24"/>
        </w:rPr>
        <w:t xml:space="preserve"> przyznawanej przedsiębiorstwom wykonującym usługi świadczone w ogólnym interesie gospodarczym (Dz. Urz. UE L z 15.12.2023)</w:t>
      </w:r>
      <w:r w:rsidR="00210536">
        <w:rPr>
          <w:sz w:val="24"/>
          <w:szCs w:val="24"/>
        </w:rPr>
        <w:t xml:space="preserve">, </w:t>
      </w:r>
      <w:r w:rsidRPr="003A5B9C">
        <w:rPr>
          <w:sz w:val="24"/>
          <w:szCs w:val="24"/>
        </w:rPr>
        <w:t>Rozporządzenie Komisji (UE) nr 651/2014 z dnia 17 czerwca 2014 r. uznające niektóre rodzaje pomocy za zgodne z rynkiem wewnętrznym w zastosowaniu art. 107 i 108 Traktatu.</w:t>
      </w:r>
    </w:p>
    <w:p w14:paraId="53C6AE7A" w14:textId="3F90D83E" w:rsidR="001574CC" w:rsidRPr="00676940" w:rsidRDefault="001574CC">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5" w:name="_Toc166445149"/>
      <w:r w:rsidRPr="001574CC">
        <w:rPr>
          <w:rFonts w:asciiTheme="minorHAnsi" w:hAnsiTheme="minorHAnsi" w:cstheme="minorHAnsi"/>
          <w:b/>
          <w:color w:val="auto"/>
        </w:rPr>
        <w:t>Pomoc publiczna - krajowa podstawa prawna</w:t>
      </w:r>
      <w:bookmarkEnd w:id="55"/>
    </w:p>
    <w:p w14:paraId="082072FD" w14:textId="0F31E382" w:rsidR="001574CC" w:rsidRPr="00AE25D5" w:rsidRDefault="0072365B" w:rsidP="0072365B">
      <w:pPr>
        <w:spacing w:before="120" w:after="120"/>
        <w:rPr>
          <w:sz w:val="28"/>
          <w:szCs w:val="28"/>
        </w:rPr>
      </w:pPr>
      <w:r w:rsidRPr="0072365B">
        <w:rPr>
          <w:sz w:val="24"/>
          <w:szCs w:val="24"/>
        </w:rPr>
        <w:t>Bez pomocy, Rozporządzenie Ministra Funduszy i Polityki Regionalnej z dnia 11 grudnia 2022 r. w sprawie udzielania pomocy inwestycyjnej na infrastrukturę lokalną w ramach regionalnych programów na lata 2021–2027 (Dz. U. z 2022 r. poz. 2686</w:t>
      </w:r>
      <w:proofErr w:type="gramStart"/>
      <w:r w:rsidRPr="0072365B">
        <w:rPr>
          <w:sz w:val="24"/>
          <w:szCs w:val="24"/>
        </w:rPr>
        <w:t>),  Rozporządzenie</w:t>
      </w:r>
      <w:proofErr w:type="gramEnd"/>
      <w:r w:rsidRPr="0072365B">
        <w:rPr>
          <w:sz w:val="24"/>
          <w:szCs w:val="24"/>
        </w:rPr>
        <w:t xml:space="preserve"> Ministra Funduszy i Polityki Regionalnej z dnia 17 kwietnia 2024 r. w sprawie udzielania pomocy de </w:t>
      </w:r>
      <w:proofErr w:type="spellStart"/>
      <w:r w:rsidRPr="0072365B">
        <w:rPr>
          <w:sz w:val="24"/>
          <w:szCs w:val="24"/>
        </w:rPr>
        <w:t>minimis</w:t>
      </w:r>
      <w:proofErr w:type="spellEnd"/>
      <w:r w:rsidRPr="0072365B">
        <w:rPr>
          <w:sz w:val="24"/>
          <w:szCs w:val="24"/>
        </w:rPr>
        <w:t xml:space="preserve"> </w:t>
      </w:r>
      <w:r w:rsidR="003A5B9C">
        <w:rPr>
          <w:sz w:val="24"/>
          <w:szCs w:val="24"/>
        </w:rPr>
        <w:br/>
      </w:r>
      <w:r w:rsidRPr="0072365B">
        <w:rPr>
          <w:sz w:val="24"/>
          <w:szCs w:val="24"/>
        </w:rPr>
        <w:t>w ramach regionalnych programów na lata 2021-</w:t>
      </w:r>
      <w:r>
        <w:rPr>
          <w:sz w:val="24"/>
          <w:szCs w:val="24"/>
        </w:rPr>
        <w:t>2027</w:t>
      </w:r>
      <w:r w:rsidR="00C67105">
        <w:rPr>
          <w:sz w:val="24"/>
          <w:szCs w:val="24"/>
        </w:rPr>
        <w:t>.</w:t>
      </w:r>
    </w:p>
    <w:p w14:paraId="1DE25D99" w14:textId="77777777" w:rsidR="001574CC" w:rsidRPr="00676940" w:rsidRDefault="001574CC">
      <w:pPr>
        <w:pStyle w:val="Nagwek1"/>
        <w:numPr>
          <w:ilvl w:val="0"/>
          <w:numId w:val="1"/>
        </w:numPr>
        <w:spacing w:after="240" w:line="276" w:lineRule="auto"/>
        <w:ind w:left="426" w:hanging="426"/>
        <w:rPr>
          <w:rStyle w:val="Nagwek1Znak"/>
          <w:rFonts w:asciiTheme="minorHAnsi" w:eastAsiaTheme="minorHAnsi" w:hAnsiTheme="minorHAnsi" w:cstheme="minorHAnsi"/>
          <w:b/>
          <w:bCs/>
          <w:color w:val="auto"/>
        </w:rPr>
      </w:pPr>
      <w:bookmarkStart w:id="56" w:name="_Toc166445150"/>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6"/>
    </w:p>
    <w:p w14:paraId="102D8303" w14:textId="39612E8B" w:rsidR="001574CC" w:rsidRDefault="001574CC" w:rsidP="00CE7B7D">
      <w:pPr>
        <w:spacing w:after="0"/>
        <w:rPr>
          <w:sz w:val="24"/>
          <w:szCs w:val="24"/>
        </w:rPr>
      </w:pPr>
      <w:r w:rsidRPr="007E6F7D">
        <w:rPr>
          <w:sz w:val="24"/>
          <w:szCs w:val="24"/>
        </w:rPr>
        <w:t xml:space="preserve">W ramach działania </w:t>
      </w:r>
      <w:r w:rsidR="00AE25D5">
        <w:rPr>
          <w:rFonts w:cstheme="minorHAnsi"/>
          <w:sz w:val="24"/>
          <w:szCs w:val="24"/>
        </w:rPr>
        <w:t>3</w:t>
      </w:r>
      <w:r w:rsidR="005B2EBF" w:rsidRPr="00676940">
        <w:rPr>
          <w:rFonts w:cstheme="minorHAnsi"/>
          <w:sz w:val="24"/>
          <w:szCs w:val="24"/>
        </w:rPr>
        <w:t>.</w:t>
      </w:r>
      <w:r w:rsidR="00DB7122">
        <w:rPr>
          <w:rFonts w:cstheme="minorHAnsi"/>
          <w:sz w:val="24"/>
          <w:szCs w:val="24"/>
        </w:rPr>
        <w:t>2</w:t>
      </w:r>
      <w:r w:rsidR="005B2EBF" w:rsidRPr="00676940">
        <w:rPr>
          <w:rFonts w:cstheme="minorHAnsi"/>
          <w:sz w:val="24"/>
          <w:szCs w:val="24"/>
        </w:rPr>
        <w:t xml:space="preserve"> </w:t>
      </w:r>
      <w:r w:rsidR="00AE25D5">
        <w:rPr>
          <w:rFonts w:cstheme="minorHAnsi"/>
          <w:sz w:val="24"/>
          <w:szCs w:val="24"/>
        </w:rPr>
        <w:t>Mobilność miejska</w:t>
      </w:r>
      <w:r w:rsidR="00DB7122">
        <w:rPr>
          <w:rFonts w:cstheme="minorHAnsi"/>
          <w:sz w:val="24"/>
          <w:szCs w:val="24"/>
        </w:rPr>
        <w:t xml:space="preserve"> w ZIT</w:t>
      </w:r>
      <w:r w:rsidR="005B2EBF" w:rsidRPr="007E6F7D">
        <w:rPr>
          <w:b/>
          <w:sz w:val="24"/>
          <w:szCs w:val="24"/>
        </w:rPr>
        <w:t xml:space="preserve"> </w:t>
      </w:r>
      <w:r w:rsidRPr="007E6F7D">
        <w:rPr>
          <w:b/>
          <w:sz w:val="24"/>
          <w:szCs w:val="24"/>
        </w:rPr>
        <w:t>nie</w:t>
      </w:r>
      <w:r w:rsidR="006F4890">
        <w:rPr>
          <w:b/>
          <w:sz w:val="24"/>
          <w:szCs w:val="24"/>
        </w:rPr>
        <w:t> </w:t>
      </w:r>
      <w:r w:rsidRPr="007E6F7D">
        <w:rPr>
          <w:b/>
          <w:sz w:val="24"/>
          <w:szCs w:val="24"/>
        </w:rPr>
        <w:t>przewiduje się</w:t>
      </w:r>
      <w:r w:rsidRPr="007E6F7D">
        <w:rPr>
          <w:sz w:val="24"/>
          <w:szCs w:val="24"/>
        </w:rPr>
        <w:t xml:space="preserve"> stosowania zasady cross-</w:t>
      </w:r>
      <w:proofErr w:type="spellStart"/>
      <w:r w:rsidRPr="007E6F7D">
        <w:rPr>
          <w:sz w:val="24"/>
          <w:szCs w:val="24"/>
        </w:rPr>
        <w:t>financingu</w:t>
      </w:r>
      <w:proofErr w:type="spellEnd"/>
      <w:r w:rsidRPr="007E6F7D">
        <w:rPr>
          <w:sz w:val="24"/>
          <w:szCs w:val="24"/>
        </w:rPr>
        <w:t>.</w:t>
      </w:r>
    </w:p>
    <w:p w14:paraId="522A380C" w14:textId="77777777" w:rsidR="001574CC" w:rsidRPr="00676940" w:rsidRDefault="001574CC">
      <w:pPr>
        <w:pStyle w:val="Nagwek1"/>
        <w:numPr>
          <w:ilvl w:val="0"/>
          <w:numId w:val="1"/>
        </w:numPr>
        <w:spacing w:after="240" w:line="276" w:lineRule="auto"/>
        <w:ind w:left="426" w:hanging="426"/>
        <w:rPr>
          <w:rFonts w:cstheme="minorHAnsi"/>
          <w:b/>
        </w:rPr>
      </w:pPr>
      <w:bookmarkStart w:id="57" w:name="_Toc166445151"/>
      <w:r w:rsidRPr="00676940">
        <w:rPr>
          <w:rFonts w:asciiTheme="minorHAnsi" w:hAnsiTheme="minorHAnsi" w:cstheme="minorHAnsi"/>
          <w:b/>
          <w:color w:val="auto"/>
        </w:rPr>
        <w:t>Uproszczone formy rozliczania wydatków</w:t>
      </w:r>
      <w:bookmarkEnd w:id="57"/>
    </w:p>
    <w:p w14:paraId="598921F0" w14:textId="77777777" w:rsidR="00AA6646" w:rsidRPr="00CD0F93" w:rsidRDefault="00AA6646" w:rsidP="00CE7B7D">
      <w:pPr>
        <w:rPr>
          <w:rFonts w:cstheme="minorHAnsi"/>
          <w:b/>
          <w:bCs/>
          <w:sz w:val="24"/>
          <w:szCs w:val="24"/>
        </w:rPr>
      </w:pPr>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07F1BC7C"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C67105">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CE7B7D">
      <w:pPr>
        <w:rPr>
          <w:rFonts w:cstheme="minorHAnsi"/>
          <w:sz w:val="24"/>
          <w:szCs w:val="24"/>
        </w:rPr>
      </w:pPr>
      <w:r w:rsidRPr="00172F3D">
        <w:rPr>
          <w:rFonts w:cstheme="minorHAnsi"/>
          <w:sz w:val="24"/>
          <w:szCs w:val="24"/>
        </w:rPr>
        <w:lastRenderedPageBreak/>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12CF49F7" w14:textId="77777777" w:rsidR="00C67105" w:rsidRDefault="00C67105" w:rsidP="00CE7B7D">
      <w:pPr>
        <w:rPr>
          <w:rFonts w:cstheme="minorHAnsi"/>
          <w:b/>
          <w:bCs/>
          <w:sz w:val="24"/>
          <w:szCs w:val="24"/>
        </w:rPr>
      </w:pPr>
    </w:p>
    <w:p w14:paraId="6625EC9E" w14:textId="5FD894BF" w:rsidR="00EC5D56" w:rsidRDefault="00EC5D56" w:rsidP="00CE7B7D">
      <w:pPr>
        <w:rPr>
          <w:rFonts w:cstheme="minorHAnsi"/>
          <w:b/>
          <w:bCs/>
          <w:sz w:val="24"/>
          <w:szCs w:val="24"/>
        </w:rPr>
      </w:pPr>
      <w:r>
        <w:rPr>
          <w:rFonts w:cstheme="minorHAnsi"/>
          <w:b/>
          <w:bCs/>
          <w:sz w:val="24"/>
          <w:szCs w:val="24"/>
        </w:rPr>
        <w:t>UWAGA!!!</w:t>
      </w:r>
    </w:p>
    <w:p w14:paraId="040B072D" w14:textId="1FC6FD6B"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1CD8253C" w14:textId="77777777" w:rsidR="00E772BB" w:rsidRPr="00CE7B7D" w:rsidRDefault="00E772BB" w:rsidP="00E772BB">
      <w:pPr>
        <w:rPr>
          <w:sz w:val="24"/>
          <w:szCs w:val="24"/>
        </w:rPr>
      </w:pPr>
      <w:r w:rsidRPr="00CE7B7D">
        <w:rPr>
          <w:rFonts w:cstheme="minorHAnsi"/>
          <w:sz w:val="24"/>
          <w:szCs w:val="24"/>
        </w:rPr>
        <w:t xml:space="preserve">Dla projektów realizowanych w formule partnerstwa publiczno-prywatnego dopuszcza się stosowanie kosztów pośrednich </w:t>
      </w:r>
      <w:r w:rsidRPr="00CE7B7D">
        <w:rPr>
          <w:rFonts w:cstheme="minorHAnsi"/>
          <w:sz w:val="24"/>
          <w:szCs w:val="24"/>
          <w:u w:val="single"/>
        </w:rPr>
        <w:t>tylko w przypadku</w:t>
      </w:r>
      <w:r w:rsidRPr="00CE7B7D">
        <w:rPr>
          <w:rFonts w:cstheme="minorHAnsi"/>
          <w:sz w:val="24"/>
          <w:szCs w:val="24"/>
        </w:rPr>
        <w:t xml:space="preserve"> wystąpienia po stronie beneficjenta kosztów niezbędnych do realizacji projektu, których nie można bezpośrednio przypisać do głównego przedmiotu projektu. Dofinansowaniem w ramach kosztów pośrednich nie są objęte wydatki o charakterze operacyjnym, w szczególności koszty zarządzania infrastrukturą.</w:t>
      </w:r>
    </w:p>
    <w:p w14:paraId="69623BA7" w14:textId="77777777" w:rsidR="00E772BB" w:rsidRPr="00676940" w:rsidRDefault="00E772BB" w:rsidP="00AA6646">
      <w:pPr>
        <w:rPr>
          <w:sz w:val="24"/>
          <w:szCs w:val="24"/>
        </w:rPr>
      </w:pPr>
    </w:p>
    <w:p w14:paraId="0CF2AB1F" w14:textId="3D86EB6F" w:rsidR="00F8319B" w:rsidRPr="00676940" w:rsidRDefault="00F8319B">
      <w:pPr>
        <w:pStyle w:val="Nagwek1"/>
        <w:numPr>
          <w:ilvl w:val="0"/>
          <w:numId w:val="1"/>
        </w:numPr>
        <w:spacing w:after="240" w:line="276" w:lineRule="auto"/>
        <w:ind w:left="426" w:hanging="426"/>
        <w:rPr>
          <w:rFonts w:cstheme="minorHAnsi"/>
          <w:b/>
          <w:bCs/>
        </w:rPr>
      </w:pPr>
      <w:bookmarkStart w:id="58" w:name="_Toc166445152"/>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8"/>
    </w:p>
    <w:p w14:paraId="549B715E" w14:textId="77777777" w:rsidR="00F8319B" w:rsidRPr="007E6F7D" w:rsidRDefault="00F8319B">
      <w:pPr>
        <w:pStyle w:val="Akapitzlist"/>
        <w:numPr>
          <w:ilvl w:val="0"/>
          <w:numId w:val="16"/>
        </w:numPr>
        <w:spacing w:after="0" w:line="276" w:lineRule="auto"/>
        <w:ind w:left="426" w:hanging="426"/>
        <w:contextualSpacing w:val="0"/>
        <w:rPr>
          <w:sz w:val="24"/>
          <w:szCs w:val="24"/>
        </w:rPr>
      </w:pPr>
      <w:r w:rsidRPr="007E6F7D">
        <w:rPr>
          <w:sz w:val="24"/>
          <w:szCs w:val="24"/>
        </w:rPr>
        <w:t>85%</w:t>
      </w:r>
    </w:p>
    <w:p w14:paraId="4E8F9513" w14:textId="77777777" w:rsidR="00F8319B" w:rsidRPr="00676940" w:rsidRDefault="00F8319B">
      <w:pPr>
        <w:pStyle w:val="Nagwek1"/>
        <w:numPr>
          <w:ilvl w:val="0"/>
          <w:numId w:val="1"/>
        </w:numPr>
        <w:spacing w:after="240" w:line="276" w:lineRule="auto"/>
        <w:ind w:left="426" w:hanging="426"/>
        <w:rPr>
          <w:rFonts w:cstheme="minorHAnsi"/>
          <w:b/>
          <w:bCs/>
        </w:rPr>
      </w:pPr>
      <w:bookmarkStart w:id="59" w:name="_Toc166445153"/>
      <w:r w:rsidRPr="00676940">
        <w:rPr>
          <w:rFonts w:asciiTheme="minorHAnsi" w:hAnsiTheme="minorHAnsi" w:cstheme="minorHAnsi"/>
          <w:b/>
          <w:color w:val="000000" w:themeColor="text1"/>
        </w:rPr>
        <w:t>Maksymalny % poziom dofinansowania całkowitych wydatków kwalifikowalnych w projekcie (środki UE + ewentualne współfinansowanie ze środków krajowych i przyznane beneficjentowi przez właściwą instytucję</w:t>
      </w:r>
      <w:bookmarkEnd w:id="59"/>
    </w:p>
    <w:p w14:paraId="7556E75F" w14:textId="77777777" w:rsidR="00F8319B" w:rsidRPr="007E6F7D" w:rsidRDefault="00F8319B">
      <w:pPr>
        <w:pStyle w:val="Akapitzlist"/>
        <w:numPr>
          <w:ilvl w:val="0"/>
          <w:numId w:val="16"/>
        </w:numPr>
        <w:spacing w:after="0" w:line="276" w:lineRule="auto"/>
        <w:ind w:left="426" w:hanging="426"/>
        <w:contextualSpacing w:val="0"/>
        <w:rPr>
          <w:sz w:val="24"/>
          <w:szCs w:val="24"/>
        </w:rPr>
      </w:pPr>
      <w:r w:rsidRPr="007E6F7D">
        <w:rPr>
          <w:sz w:val="24"/>
          <w:szCs w:val="24"/>
        </w:rPr>
        <w:t>85%</w:t>
      </w:r>
    </w:p>
    <w:p w14:paraId="3C0AB09F" w14:textId="77777777" w:rsidR="00F8319B" w:rsidRPr="00676940" w:rsidRDefault="00F8319B">
      <w:pPr>
        <w:pStyle w:val="Nagwek1"/>
        <w:numPr>
          <w:ilvl w:val="0"/>
          <w:numId w:val="1"/>
        </w:numPr>
        <w:spacing w:after="240" w:line="276" w:lineRule="auto"/>
        <w:ind w:left="426" w:hanging="426"/>
        <w:rPr>
          <w:rFonts w:cstheme="minorHAnsi"/>
          <w:b/>
          <w:bCs/>
        </w:rPr>
      </w:pPr>
      <w:bookmarkStart w:id="60" w:name="_Toc166445154"/>
      <w:r w:rsidRPr="00676940">
        <w:rPr>
          <w:rFonts w:asciiTheme="minorHAnsi" w:hAnsiTheme="minorHAnsi" w:cstheme="minorHAnsi"/>
          <w:b/>
          <w:bCs/>
          <w:color w:val="auto"/>
        </w:rPr>
        <w:t>Minimalny wkład własny beneficjenta</w:t>
      </w:r>
      <w:bookmarkEnd w:id="60"/>
    </w:p>
    <w:p w14:paraId="01269750" w14:textId="77777777" w:rsidR="00F8319B" w:rsidRDefault="00F8319B">
      <w:pPr>
        <w:pStyle w:val="Akapitzlist"/>
        <w:numPr>
          <w:ilvl w:val="0"/>
          <w:numId w:val="16"/>
        </w:numPr>
        <w:spacing w:after="120" w:line="276" w:lineRule="auto"/>
        <w:ind w:left="426" w:hanging="426"/>
        <w:rPr>
          <w:sz w:val="24"/>
          <w:szCs w:val="24"/>
        </w:rPr>
      </w:pPr>
      <w:r w:rsidRPr="007E6F7D">
        <w:rPr>
          <w:sz w:val="24"/>
          <w:szCs w:val="24"/>
        </w:rPr>
        <w:t>15%</w:t>
      </w:r>
    </w:p>
    <w:p w14:paraId="649B3CE5" w14:textId="77777777" w:rsidR="00F8319B" w:rsidRPr="00676940" w:rsidRDefault="00F8319B">
      <w:pPr>
        <w:pStyle w:val="Nagwek1"/>
        <w:numPr>
          <w:ilvl w:val="0"/>
          <w:numId w:val="1"/>
        </w:numPr>
        <w:spacing w:after="240" w:line="276" w:lineRule="auto"/>
        <w:ind w:left="426" w:hanging="426"/>
        <w:rPr>
          <w:rFonts w:cstheme="minorHAnsi"/>
          <w:b/>
          <w:bCs/>
        </w:rPr>
      </w:pPr>
      <w:bookmarkStart w:id="61" w:name="_Toc166445155"/>
      <w:r w:rsidRPr="00676940">
        <w:rPr>
          <w:rFonts w:asciiTheme="minorHAnsi" w:hAnsiTheme="minorHAnsi" w:cstheme="minorHAnsi"/>
          <w:b/>
          <w:color w:val="000000" w:themeColor="text1"/>
        </w:rPr>
        <w:lastRenderedPageBreak/>
        <w:t>Termin składania wniosków o dofinansowanie projektu</w:t>
      </w:r>
      <w:bookmarkEnd w:id="61"/>
    </w:p>
    <w:p w14:paraId="595BF898" w14:textId="04DD5228"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4C44AB">
        <w:rPr>
          <w:b/>
          <w:bCs/>
          <w:sz w:val="24"/>
          <w:szCs w:val="24"/>
        </w:rPr>
        <w:t>7</w:t>
      </w:r>
      <w:r w:rsidR="006E5882" w:rsidRPr="00F20F56">
        <w:rPr>
          <w:b/>
          <w:bCs/>
          <w:sz w:val="24"/>
          <w:szCs w:val="24"/>
        </w:rPr>
        <w:t xml:space="preserve"> </w:t>
      </w:r>
      <w:r w:rsidR="004C44AB">
        <w:rPr>
          <w:b/>
          <w:bCs/>
          <w:sz w:val="24"/>
          <w:szCs w:val="24"/>
        </w:rPr>
        <w:t>maja</w:t>
      </w:r>
      <w:r w:rsidR="00901110" w:rsidRPr="00F20F56">
        <w:rPr>
          <w:b/>
          <w:bCs/>
          <w:sz w:val="24"/>
          <w:szCs w:val="24"/>
        </w:rPr>
        <w:t xml:space="preserve"> do</w:t>
      </w:r>
      <w:r w:rsidR="00BE2992" w:rsidRPr="00F20F56">
        <w:rPr>
          <w:b/>
          <w:bCs/>
          <w:sz w:val="24"/>
          <w:szCs w:val="24"/>
        </w:rPr>
        <w:t xml:space="preserve"> 2</w:t>
      </w:r>
      <w:r w:rsidR="004C44AB">
        <w:rPr>
          <w:b/>
          <w:bCs/>
          <w:sz w:val="24"/>
          <w:szCs w:val="24"/>
        </w:rPr>
        <w:t>7</w:t>
      </w:r>
      <w:r w:rsidR="00850C7A" w:rsidRPr="00F20F56">
        <w:rPr>
          <w:b/>
          <w:bCs/>
          <w:sz w:val="24"/>
          <w:szCs w:val="24"/>
        </w:rPr>
        <w:t xml:space="preserve"> </w:t>
      </w:r>
      <w:r w:rsidR="004C44AB">
        <w:rPr>
          <w:b/>
          <w:bCs/>
          <w:sz w:val="24"/>
          <w:szCs w:val="24"/>
        </w:rPr>
        <w:t>czerwca</w:t>
      </w:r>
      <w:r w:rsidRPr="00F20F56">
        <w:rPr>
          <w:b/>
          <w:bCs/>
          <w:sz w:val="24"/>
          <w:szCs w:val="24"/>
        </w:rPr>
        <w:t xml:space="preserve"> </w:t>
      </w:r>
      <w:r w:rsidRPr="00E56AAA">
        <w:rPr>
          <w:b/>
          <w:bCs/>
          <w:sz w:val="24"/>
          <w:szCs w:val="24"/>
        </w:rPr>
        <w:t>202</w:t>
      </w:r>
      <w:r w:rsidR="006F2F1B">
        <w:rPr>
          <w:b/>
          <w:bCs/>
          <w:sz w:val="24"/>
          <w:szCs w:val="24"/>
        </w:rPr>
        <w:t>4</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pPr>
        <w:pStyle w:val="Akapitzlist"/>
        <w:numPr>
          <w:ilvl w:val="0"/>
          <w:numId w:val="7"/>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pPr>
        <w:pStyle w:val="Nagwek1"/>
        <w:numPr>
          <w:ilvl w:val="0"/>
          <w:numId w:val="1"/>
        </w:numPr>
        <w:spacing w:after="240" w:line="276" w:lineRule="auto"/>
        <w:ind w:left="426" w:hanging="426"/>
        <w:rPr>
          <w:rFonts w:cstheme="minorHAnsi"/>
          <w:b/>
          <w:bCs/>
        </w:rPr>
      </w:pPr>
      <w:bookmarkStart w:id="62" w:name="_Toc166445156"/>
      <w:r w:rsidRPr="00676940">
        <w:rPr>
          <w:rFonts w:asciiTheme="minorHAnsi" w:hAnsiTheme="minorHAnsi" w:cstheme="minorHAnsi"/>
          <w:b/>
          <w:color w:val="000000" w:themeColor="text1"/>
        </w:rPr>
        <w:t>Forma komunikacji</w:t>
      </w:r>
      <w:bookmarkEnd w:id="62"/>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63" w:name="_Hlk156295161"/>
      <w:r w:rsidR="00BB0F51">
        <w:rPr>
          <w:b/>
          <w:sz w:val="24"/>
          <w:szCs w:val="24"/>
        </w:rPr>
        <w:t>Pismo przewodnie nie jest wymagane na etapie składania pierwotnej wersji wniosku.</w:t>
      </w:r>
    </w:p>
    <w:bookmarkEnd w:id="63"/>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lastRenderedPageBreak/>
        <w:t>Generator wniosków umożliwia złożenie załączników do wniosku o dofinansowanie projektu w wersji elektronicznej.</w:t>
      </w:r>
    </w:p>
    <w:p w14:paraId="4B36AD6F" w14:textId="77777777" w:rsidR="00FC2770" w:rsidRPr="001A7264" w:rsidRDefault="00FC2770" w:rsidP="00FC2770">
      <w:pPr>
        <w:spacing w:line="276" w:lineRule="auto"/>
        <w:rPr>
          <w:sz w:val="24"/>
          <w:szCs w:val="24"/>
        </w:rPr>
      </w:pPr>
      <w:r w:rsidRPr="001A7264">
        <w:rPr>
          <w:sz w:val="24"/>
          <w:szCs w:val="24"/>
        </w:rPr>
        <w:t xml:space="preserve">Szczegółowe informacje </w:t>
      </w:r>
      <w:proofErr w:type="gramStart"/>
      <w:r w:rsidRPr="001A7264">
        <w:rPr>
          <w:sz w:val="24"/>
          <w:szCs w:val="24"/>
        </w:rPr>
        <w:t>odnośnie</w:t>
      </w:r>
      <w:proofErr w:type="gramEnd"/>
      <w:r w:rsidRPr="001A7264">
        <w:rPr>
          <w:sz w:val="24"/>
          <w:szCs w:val="24"/>
        </w:rPr>
        <w:t xml:space="preserv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44005BC" w14:textId="3CEFB1D4" w:rsidR="00FC2770" w:rsidRPr="004157AE"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ustawy z dnia 14 czerwca 1960 r. – </w:t>
      </w:r>
      <w:r w:rsidR="0072365B">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pPr>
        <w:pStyle w:val="Nagwek1"/>
        <w:numPr>
          <w:ilvl w:val="0"/>
          <w:numId w:val="1"/>
        </w:numPr>
        <w:spacing w:after="240" w:line="276" w:lineRule="auto"/>
        <w:ind w:left="426" w:hanging="426"/>
        <w:rPr>
          <w:rFonts w:cstheme="minorHAnsi"/>
          <w:b/>
          <w:bCs/>
        </w:rPr>
      </w:pPr>
      <w:bookmarkStart w:id="64" w:name="_Toc166445157"/>
      <w:r w:rsidRPr="00676940">
        <w:rPr>
          <w:rFonts w:asciiTheme="minorHAnsi" w:hAnsiTheme="minorHAnsi" w:cstheme="minorHAnsi"/>
          <w:b/>
          <w:color w:val="000000" w:themeColor="text1"/>
        </w:rPr>
        <w:t>Ocena projektu i sposób wyboru projektów</w:t>
      </w:r>
      <w:bookmarkEnd w:id="64"/>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lastRenderedPageBreak/>
        <w:t>Wnioski złożone podczas naboru, podlegają ocenie, która przebiega w następujących etapach:</w:t>
      </w:r>
    </w:p>
    <w:p w14:paraId="22C847A4" w14:textId="77777777"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50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BA18054" w:rsidR="00086CE2" w:rsidRPr="001A7264" w:rsidRDefault="00086CE2" w:rsidP="00086CE2">
      <w:pPr>
        <w:spacing w:after="120" w:line="276" w:lineRule="auto"/>
        <w:rPr>
          <w:sz w:val="24"/>
          <w:szCs w:val="24"/>
        </w:rPr>
      </w:pPr>
      <w:r w:rsidRPr="001A7264">
        <w:rPr>
          <w:sz w:val="24"/>
          <w:szCs w:val="24"/>
        </w:rPr>
        <w:t>Szczegółowy opis procedury oceny projektów w ramach postępowania konkurencyjnego znajduje się w załączniku nr 1 do regulaminu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pPr>
        <w:pStyle w:val="Nagwek1"/>
        <w:numPr>
          <w:ilvl w:val="0"/>
          <w:numId w:val="1"/>
        </w:numPr>
        <w:spacing w:after="240" w:line="276" w:lineRule="auto"/>
        <w:ind w:left="426" w:hanging="426"/>
        <w:rPr>
          <w:rFonts w:cstheme="minorHAnsi"/>
          <w:b/>
          <w:bCs/>
        </w:rPr>
      </w:pPr>
      <w:bookmarkStart w:id="65" w:name="_Toc166445158"/>
      <w:r w:rsidRPr="00676940">
        <w:rPr>
          <w:rFonts w:asciiTheme="minorHAnsi" w:hAnsiTheme="minorHAnsi" w:cstheme="minorHAnsi"/>
          <w:b/>
          <w:bCs/>
          <w:color w:val="auto"/>
        </w:rPr>
        <w:t>Zakres, w jakim możliwe jest uzupełnianie lub poprawianie wniosków</w:t>
      </w:r>
      <w:bookmarkEnd w:id="65"/>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3BED40B5" w14:textId="0700D540" w:rsidR="00086CE2" w:rsidRPr="00676940" w:rsidRDefault="00086CE2">
      <w:pPr>
        <w:pStyle w:val="Nagwek1"/>
        <w:numPr>
          <w:ilvl w:val="0"/>
          <w:numId w:val="1"/>
        </w:numPr>
        <w:spacing w:after="240" w:line="276" w:lineRule="auto"/>
        <w:ind w:left="426" w:hanging="426"/>
        <w:rPr>
          <w:rFonts w:cstheme="minorHAnsi"/>
          <w:b/>
          <w:bCs/>
        </w:rPr>
      </w:pPr>
      <w:bookmarkStart w:id="66" w:name="_Toc166445159"/>
      <w:r w:rsidRPr="00676940">
        <w:rPr>
          <w:rFonts w:asciiTheme="minorHAnsi" w:hAnsiTheme="minorHAnsi" w:cstheme="minorHAnsi"/>
          <w:b/>
          <w:bCs/>
          <w:color w:val="auto"/>
        </w:rPr>
        <w:lastRenderedPageBreak/>
        <w:t>Rozstrzygnięcie w zakresie wyboru projektu do dofinansowania</w:t>
      </w:r>
      <w:bookmarkEnd w:id="66"/>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pPr>
        <w:pStyle w:val="Akapitzlist"/>
        <w:numPr>
          <w:ilvl w:val="0"/>
          <w:numId w:val="8"/>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pPr>
        <w:pStyle w:val="Akapitzlist"/>
        <w:numPr>
          <w:ilvl w:val="0"/>
          <w:numId w:val="8"/>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pPr>
        <w:pStyle w:val="Nagwek1"/>
        <w:numPr>
          <w:ilvl w:val="0"/>
          <w:numId w:val="1"/>
        </w:numPr>
        <w:spacing w:after="240" w:line="276" w:lineRule="auto"/>
        <w:ind w:left="426" w:hanging="426"/>
        <w:rPr>
          <w:rFonts w:cstheme="minorHAnsi"/>
          <w:b/>
          <w:bCs/>
        </w:rPr>
      </w:pPr>
      <w:bookmarkStart w:id="67" w:name="_Toc166445160"/>
      <w:r w:rsidRPr="00676940">
        <w:rPr>
          <w:rFonts w:asciiTheme="minorHAnsi" w:hAnsiTheme="minorHAnsi" w:cstheme="minorHAnsi"/>
          <w:b/>
          <w:color w:val="000000" w:themeColor="text1"/>
        </w:rPr>
        <w:t>Orientacyjny termin przeprowadzenia oceny projektów/ rozstrzygnięcia postępowania</w:t>
      </w:r>
      <w:bookmarkEnd w:id="67"/>
    </w:p>
    <w:p w14:paraId="3EEB0E00" w14:textId="51507076" w:rsidR="00086CE2" w:rsidRPr="002561E1" w:rsidRDefault="00086CE2" w:rsidP="00676940">
      <w:pPr>
        <w:pStyle w:val="Akapitzlist"/>
        <w:spacing w:after="0" w:line="276" w:lineRule="auto"/>
        <w:ind w:left="426"/>
        <w:contextualSpacing w:val="0"/>
        <w:rPr>
          <w:bCs/>
          <w:sz w:val="24"/>
          <w:szCs w:val="24"/>
        </w:rPr>
      </w:pPr>
      <w:r w:rsidRPr="0042179A">
        <w:rPr>
          <w:rFonts w:cstheme="minorHAnsi"/>
          <w:bCs/>
          <w:color w:val="000000" w:themeColor="text1"/>
          <w:sz w:val="24"/>
          <w:szCs w:val="24"/>
        </w:rPr>
        <w:t xml:space="preserve">- </w:t>
      </w:r>
      <w:r w:rsidR="009636AB">
        <w:rPr>
          <w:rFonts w:cstheme="minorHAnsi"/>
          <w:bCs/>
          <w:sz w:val="24"/>
          <w:szCs w:val="24"/>
        </w:rPr>
        <w:t xml:space="preserve">listopad/grudzień </w:t>
      </w:r>
      <w:r w:rsidRPr="002561E1">
        <w:rPr>
          <w:rFonts w:cstheme="minorHAnsi"/>
          <w:bCs/>
          <w:sz w:val="24"/>
          <w:szCs w:val="24"/>
        </w:rPr>
        <w:t>2024 r.</w:t>
      </w:r>
    </w:p>
    <w:p w14:paraId="259A0EB4" w14:textId="2DAD51BD" w:rsidR="00914630" w:rsidRPr="00676940" w:rsidRDefault="003414EC">
      <w:pPr>
        <w:pStyle w:val="Nagwek1"/>
        <w:numPr>
          <w:ilvl w:val="0"/>
          <w:numId w:val="1"/>
        </w:numPr>
        <w:spacing w:after="240" w:line="276" w:lineRule="auto"/>
        <w:ind w:left="426" w:hanging="426"/>
        <w:rPr>
          <w:rFonts w:cstheme="minorHAnsi"/>
          <w:b/>
          <w:bCs/>
        </w:rPr>
      </w:pPr>
      <w:bookmarkStart w:id="68" w:name="_Toc166445161"/>
      <w:r w:rsidRPr="002561E1">
        <w:rPr>
          <w:rFonts w:asciiTheme="minorHAnsi" w:eastAsiaTheme="minorHAnsi" w:hAnsiTheme="minorHAnsi" w:cstheme="minorHAnsi"/>
          <w:b/>
          <w:color w:val="auto"/>
        </w:rPr>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Projektu</w:t>
      </w:r>
      <w:bookmarkEnd w:id="68"/>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29AB7EFB" w14:textId="41B1CAD5" w:rsidR="00914630" w:rsidRPr="002C7910" w:rsidRDefault="00914630">
      <w:pPr>
        <w:pStyle w:val="Nagwek1"/>
        <w:numPr>
          <w:ilvl w:val="0"/>
          <w:numId w:val="1"/>
        </w:numPr>
        <w:spacing w:after="240" w:line="276" w:lineRule="auto"/>
        <w:ind w:left="426" w:hanging="426"/>
        <w:rPr>
          <w:rFonts w:cstheme="minorHAnsi"/>
          <w:b/>
          <w:bCs/>
        </w:rPr>
      </w:pPr>
      <w:bookmarkStart w:id="69" w:name="_Toc135394670"/>
      <w:bookmarkStart w:id="70" w:name="_Toc137705031"/>
      <w:bookmarkStart w:id="71" w:name="_Toc139952935"/>
      <w:bookmarkStart w:id="72" w:name="_Toc166445162"/>
      <w:r w:rsidRPr="002C7910">
        <w:rPr>
          <w:rFonts w:ascii="Calibri" w:eastAsia="Times New Roman" w:hAnsi="Calibri" w:cs="Times New Roman"/>
          <w:b/>
          <w:bCs/>
          <w:color w:val="auto"/>
          <w:kern w:val="32"/>
          <w:lang w:val="x-none" w:eastAsia="x-none"/>
        </w:rPr>
        <w:lastRenderedPageBreak/>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69"/>
      <w:bookmarkEnd w:id="70"/>
      <w:bookmarkEnd w:id="71"/>
      <w:bookmarkEnd w:id="72"/>
    </w:p>
    <w:p w14:paraId="33332738"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73" w:name="_Toc503858639"/>
      <w:bookmarkStart w:id="74" w:name="_Toc54688607"/>
      <w:bookmarkStart w:id="75" w:name="_Toc130474821"/>
      <w:r w:rsidRPr="0037443F">
        <w:rPr>
          <w:rFonts w:ascii="Calibri" w:eastAsia="Calibri" w:hAnsi="Calibri" w:cs="Calibri"/>
          <w:sz w:val="24"/>
          <w:szCs w:val="24"/>
        </w:rPr>
        <w:t>Sekcja 9. Zgodność projektu z politykami horyzontalnymi UE</w:t>
      </w:r>
      <w:bookmarkStart w:id="76" w:name="_Toc503858641"/>
      <w:bookmarkStart w:id="77" w:name="_Toc54688609"/>
      <w:bookmarkStart w:id="78" w:name="_Toc130474823"/>
      <w:bookmarkEnd w:id="73"/>
      <w:bookmarkEnd w:id="74"/>
      <w:bookmarkEnd w:id="75"/>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6"/>
      <w:bookmarkEnd w:id="77"/>
      <w:bookmarkEnd w:id="78"/>
      <w:r w:rsidRPr="0037443F">
        <w:rPr>
          <w:rFonts w:ascii="Calibri" w:eastAsia="Calibri" w:hAnsi="Calibri" w:cs="Calibri"/>
          <w:sz w:val="24"/>
          <w:szCs w:val="24"/>
        </w:rPr>
        <w:t>).</w:t>
      </w:r>
    </w:p>
    <w:p w14:paraId="03277847" w14:textId="6D0A2CFA"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w:t>
      </w:r>
      <w:r w:rsidRPr="0037443F">
        <w:rPr>
          <w:rFonts w:ascii="Calibri" w:eastAsia="Calibri" w:hAnsi="Calibri" w:cs="Calibri"/>
          <w:sz w:val="24"/>
          <w:szCs w:val="24"/>
        </w:rPr>
        <w:lastRenderedPageBreak/>
        <w:t xml:space="preserve">skrzyżowania, remont budynku, nowy tabor/środki transportu w komunikacji zbiorowej) będą służyć różnym użytkownikom, również osobom z niepełnosprawnościami. </w:t>
      </w:r>
    </w:p>
    <w:p w14:paraId="75C5EE83"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32C9903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w:t>
      </w:r>
      <w:r w:rsidRPr="0037443F">
        <w:rPr>
          <w:rFonts w:ascii="Calibri" w:eastAsia="Calibri" w:hAnsi="Calibri" w:cs="Calibri"/>
          <w:sz w:val="24"/>
          <w:szCs w:val="24"/>
        </w:rPr>
        <w:lastRenderedPageBreak/>
        <w:t>budżetu wnioskodawca powinien przewidzieć jak najwięcej produktów i usług, które poprawiają dostępność projektu.</w:t>
      </w:r>
    </w:p>
    <w:p w14:paraId="3FBDFCE7" w14:textId="7244E9AD"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5E220B56"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79" w:name="_Hlk131419071"/>
    </w:p>
    <w:p w14:paraId="702079D8" w14:textId="4FE7D1B3" w:rsidR="00E07867"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60BEDD30" w:rsidR="00914630" w:rsidRPr="002C7910" w:rsidRDefault="002C7910">
      <w:pPr>
        <w:pStyle w:val="Akapitzlist"/>
        <w:numPr>
          <w:ilvl w:val="0"/>
          <w:numId w:val="23"/>
        </w:numPr>
        <w:ind w:left="851" w:hanging="425"/>
        <w:rPr>
          <w:rFonts w:ascii="Calibri" w:eastAsia="Calibri" w:hAnsi="Calibri" w:cs="Calibri"/>
          <w:sz w:val="24"/>
          <w:szCs w:val="24"/>
        </w:rPr>
      </w:pPr>
      <w:r w:rsidRPr="00886CC4">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79"/>
    <w:p w14:paraId="50AD70B7"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32AC578E" w:rsidR="002C7910" w:rsidRPr="00904EAB" w:rsidRDefault="002C791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660164B6" w14:textId="77777777" w:rsidR="00914630" w:rsidRDefault="00914630">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4A72AFFC" w14:textId="77777777" w:rsidR="00DC49D4" w:rsidRPr="00DC49D4" w:rsidRDefault="00DC49D4" w:rsidP="00DC49D4">
      <w:pPr>
        <w:numPr>
          <w:ilvl w:val="0"/>
          <w:numId w:val="21"/>
        </w:numPr>
        <w:spacing w:after="0" w:line="276" w:lineRule="auto"/>
        <w:ind w:left="426" w:hanging="426"/>
        <w:contextualSpacing/>
        <w:rPr>
          <w:rFonts w:ascii="Calibri" w:eastAsia="Calibri" w:hAnsi="Calibri" w:cs="Calibri"/>
          <w:sz w:val="24"/>
          <w:szCs w:val="24"/>
        </w:rPr>
      </w:pPr>
      <w:bookmarkStart w:id="80" w:name="_Hlk165885914"/>
      <w:r w:rsidRPr="00DC49D4">
        <w:rPr>
          <w:rFonts w:ascii="Calibri" w:eastAsia="Calibri" w:hAnsi="Calibri" w:cs="Calibri"/>
          <w:sz w:val="24"/>
          <w:szCs w:val="24"/>
        </w:rPr>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bookmarkEnd w:id="80"/>
    <w:p w14:paraId="40F4C2CE" w14:textId="1EB04342" w:rsidR="00086CE2" w:rsidRDefault="00086CE2" w:rsidP="00676940">
      <w:pPr>
        <w:rPr>
          <w:rFonts w:cstheme="minorHAnsi"/>
          <w:b/>
          <w:bCs/>
        </w:rPr>
      </w:pPr>
    </w:p>
    <w:p w14:paraId="3A63E4DD" w14:textId="7D60700A" w:rsidR="00C81003" w:rsidRPr="00676940" w:rsidRDefault="00C81003">
      <w:pPr>
        <w:pStyle w:val="Nagwek1"/>
        <w:numPr>
          <w:ilvl w:val="0"/>
          <w:numId w:val="1"/>
        </w:numPr>
        <w:spacing w:after="240" w:line="276" w:lineRule="auto"/>
        <w:ind w:left="426" w:hanging="426"/>
        <w:rPr>
          <w:rFonts w:cstheme="minorHAnsi"/>
          <w:b/>
          <w:bCs/>
        </w:rPr>
      </w:pPr>
      <w:bookmarkStart w:id="81" w:name="_Toc166445163"/>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81"/>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3DE263B0" w:rsidR="00C81003" w:rsidRPr="0051304D" w:rsidRDefault="00C81003" w:rsidP="00C81003">
      <w:pPr>
        <w:spacing w:after="120"/>
        <w:rPr>
          <w:sz w:val="24"/>
          <w:szCs w:val="24"/>
        </w:rPr>
      </w:pPr>
      <w:r w:rsidRPr="00C828FE">
        <w:rPr>
          <w:sz w:val="24"/>
          <w:szCs w:val="24"/>
        </w:rPr>
        <w:lastRenderedPageBreak/>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pPr>
        <w:pStyle w:val="Akapitzlist"/>
        <w:numPr>
          <w:ilvl w:val="0"/>
          <w:numId w:val="9"/>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pPr>
        <w:pStyle w:val="Akapitzlist"/>
        <w:numPr>
          <w:ilvl w:val="0"/>
          <w:numId w:val="9"/>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rFonts w:cstheme="minorHAnsi"/>
          <w:b/>
          <w:color w:val="000000" w:themeColor="text1"/>
          <w:sz w:val="32"/>
          <w:szCs w:val="32"/>
        </w:rPr>
      </w:pPr>
      <w:r w:rsidRPr="0051304D">
        <w:rPr>
          <w:sz w:val="24"/>
          <w:szCs w:val="24"/>
        </w:rPr>
        <w:t>IZ zastrzega sobie też prawo żądania dodatkowych dokumentów/wyjaśnień w związku ze specyfiką danego projektu.</w:t>
      </w:r>
    </w:p>
    <w:p w14:paraId="74D4BBC9" w14:textId="77777777" w:rsidR="00C81003" w:rsidRPr="00676940" w:rsidRDefault="00C81003">
      <w:pPr>
        <w:pStyle w:val="Nagwek1"/>
        <w:numPr>
          <w:ilvl w:val="0"/>
          <w:numId w:val="1"/>
        </w:numPr>
        <w:spacing w:after="240" w:line="276" w:lineRule="auto"/>
        <w:ind w:left="426" w:hanging="426"/>
        <w:rPr>
          <w:rFonts w:cstheme="minorHAnsi"/>
          <w:b/>
          <w:bCs/>
        </w:rPr>
      </w:pPr>
      <w:bookmarkStart w:id="82" w:name="_Toc166445164"/>
      <w:r w:rsidRPr="00676940">
        <w:rPr>
          <w:rFonts w:asciiTheme="minorHAnsi" w:eastAsiaTheme="minorHAnsi" w:hAnsiTheme="minorHAnsi" w:cstheme="minorHAnsi"/>
          <w:b/>
          <w:color w:val="000000" w:themeColor="text1"/>
        </w:rPr>
        <w:t>Kryteria wyboru projektów wraz z podaniem ich znaczenia</w:t>
      </w:r>
      <w:bookmarkEnd w:id="82"/>
    </w:p>
    <w:p w14:paraId="2035162B" w14:textId="079D8CA8" w:rsidR="00C81003" w:rsidRPr="00C11D3A" w:rsidRDefault="00C81003" w:rsidP="00C11D3A">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83" w:name="_Hlk146613026"/>
      <w:r w:rsidR="004C44AB">
        <w:rPr>
          <w:rFonts w:cstheme="minorHAnsi"/>
          <w:i/>
          <w:iCs/>
          <w:sz w:val="24"/>
          <w:szCs w:val="24"/>
        </w:rPr>
        <w:t>3</w:t>
      </w:r>
      <w:r w:rsidR="005D036B" w:rsidRPr="00193F2D">
        <w:rPr>
          <w:rFonts w:cstheme="minorHAnsi"/>
          <w:i/>
          <w:iCs/>
          <w:sz w:val="24"/>
          <w:szCs w:val="24"/>
        </w:rPr>
        <w:t>.</w:t>
      </w:r>
      <w:r w:rsidR="00DB7122">
        <w:rPr>
          <w:rFonts w:cstheme="minorHAnsi"/>
          <w:i/>
          <w:iCs/>
          <w:sz w:val="24"/>
          <w:szCs w:val="24"/>
        </w:rPr>
        <w:t>2</w:t>
      </w:r>
      <w:r w:rsidR="005D036B" w:rsidRPr="00193F2D">
        <w:rPr>
          <w:rFonts w:cstheme="minorHAnsi"/>
          <w:i/>
          <w:iCs/>
          <w:sz w:val="24"/>
          <w:szCs w:val="24"/>
        </w:rPr>
        <w:t xml:space="preserve"> </w:t>
      </w:r>
      <w:bookmarkEnd w:id="83"/>
      <w:r w:rsidR="004C44AB">
        <w:rPr>
          <w:rFonts w:cstheme="minorHAnsi"/>
          <w:i/>
          <w:iCs/>
          <w:sz w:val="24"/>
          <w:szCs w:val="24"/>
        </w:rPr>
        <w:t>Mobilność miejska</w:t>
      </w:r>
      <w:r w:rsidR="00DB7122">
        <w:rPr>
          <w:rFonts w:cstheme="minorHAnsi"/>
          <w:i/>
          <w:iCs/>
          <w:sz w:val="24"/>
          <w:szCs w:val="24"/>
        </w:rPr>
        <w:t xml:space="preserve"> w ZIT</w:t>
      </w:r>
      <w:r w:rsidR="00193F2D" w:rsidRPr="00193F2D">
        <w:rPr>
          <w:sz w:val="24"/>
          <w:szCs w:val="24"/>
        </w:rPr>
        <w:t xml:space="preserve">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Pr="00640113">
        <w:rPr>
          <w:b/>
          <w:sz w:val="24"/>
          <w:szCs w:val="24"/>
        </w:rPr>
        <w:t>;</w:t>
      </w:r>
    </w:p>
    <w:p w14:paraId="7B2A8F16" w14:textId="77777777" w:rsidR="00C81003" w:rsidRPr="00640113" w:rsidRDefault="00C81003">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0632B420" w:rsidR="004C44AB" w:rsidRPr="004C44AB" w:rsidRDefault="004C44AB" w:rsidP="004C44AB">
      <w:pPr>
        <w:spacing w:after="120" w:line="276" w:lineRule="auto"/>
        <w:rPr>
          <w:rFonts w:ascii="Calibri" w:eastAsia="Times New Roman" w:hAnsi="Calibri" w:cs="Times New Roman"/>
          <w:sz w:val="24"/>
          <w:szCs w:val="24"/>
          <w:lang w:eastAsia="pl-PL"/>
        </w:rPr>
      </w:pPr>
      <w:bookmarkStart w:id="84"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185F5189" w14:textId="42FDEF3B" w:rsidR="006470FE"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lastRenderedPageBreak/>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79441A23" w14:textId="77777777" w:rsidR="00FE6665" w:rsidRPr="00FE6665" w:rsidRDefault="00FE6665" w:rsidP="00FE6665">
      <w:pPr>
        <w:spacing w:before="120" w:after="120" w:line="276" w:lineRule="auto"/>
        <w:rPr>
          <w:rFonts w:ascii="Calibri" w:eastAsia="Calibri" w:hAnsi="Calibri" w:cs="Times New Roman"/>
          <w:i/>
          <w:sz w:val="24"/>
          <w:szCs w:val="24"/>
          <w:lang w:eastAsia="pl-PL"/>
        </w:rPr>
      </w:pPr>
      <w:bookmarkStart w:id="85" w:name="_Hlk166150430"/>
      <w:r w:rsidRPr="00FE6665">
        <w:rPr>
          <w:rFonts w:ascii="Calibri" w:eastAsia="Calibri" w:hAnsi="Calibri" w:cs="Times New Roman"/>
          <w:sz w:val="24"/>
          <w:szCs w:val="24"/>
          <w:lang w:eastAsia="pl-PL"/>
        </w:rPr>
        <w:t xml:space="preserve">Natomiast jeśli ww. projekty uzyskały taką samą liczbę punktów także w kryteriach rozstrzygających, to o kolejności na ww. liście decyduje wyższa wartość redukcji emisji gazów cieplarnianych oszacowana na podstawie wykazanego we wniosku o dofinansowanie wskaźnika rezultatu pn. </w:t>
      </w:r>
      <w:r w:rsidRPr="00FE6665">
        <w:rPr>
          <w:rFonts w:ascii="Calibri" w:eastAsia="Calibri" w:hAnsi="Calibri" w:cs="Times New Roman"/>
          <w:i/>
          <w:sz w:val="24"/>
          <w:szCs w:val="24"/>
          <w:lang w:eastAsia="pl-PL"/>
        </w:rPr>
        <w:t>Szacowana emisja gazów cieplarnianych.</w:t>
      </w:r>
    </w:p>
    <w:bookmarkEnd w:id="85"/>
    <w:p w14:paraId="2AEC70F8" w14:textId="443EE1B3" w:rsidR="006470FE" w:rsidRPr="006470FE" w:rsidRDefault="006470FE" w:rsidP="006470FE">
      <w:pPr>
        <w:spacing w:before="120" w:after="120" w:line="276" w:lineRule="auto"/>
        <w:rPr>
          <w:rFonts w:ascii="Calibri" w:eastAsia="Calibri" w:hAnsi="Calibri" w:cs="Times New Roman"/>
          <w:iCs/>
          <w:sz w:val="24"/>
          <w:szCs w:val="24"/>
          <w:lang w:eastAsia="pl-PL"/>
        </w:rPr>
      </w:pPr>
      <w:r w:rsidRPr="006470FE">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6" w:name="_Hlk166146331"/>
      <w:r w:rsidRPr="006470FE">
        <w:rPr>
          <w:rFonts w:ascii="Calibri" w:eastAsia="Calibri" w:hAnsi="Calibri" w:cs="Calibri"/>
          <w:iCs/>
          <w:color w:val="000000"/>
          <w:sz w:val="24"/>
          <w:szCs w:val="24"/>
          <w:lang w:eastAsia="pl-PL"/>
        </w:rPr>
        <w:t xml:space="preserve">liście ex aequo </w:t>
      </w:r>
      <w:bookmarkEnd w:id="86"/>
      <w:r w:rsidRPr="006470FE">
        <w:rPr>
          <w:rFonts w:ascii="Calibri" w:eastAsia="Calibri" w:hAnsi="Calibri" w:cs="Calibri"/>
          <w:iCs/>
          <w:color w:val="000000"/>
          <w:sz w:val="24"/>
          <w:szCs w:val="24"/>
          <w:lang w:eastAsia="pl-PL"/>
        </w:rPr>
        <w:t>- przy czym ze względu na zasadę równego traktowania wnioskodawców, wybór projektów musi objąć wszystkie projekty znajdujące się ex aequo na ww. liście.</w:t>
      </w:r>
    </w:p>
    <w:p w14:paraId="79B00B9A" w14:textId="77777777" w:rsidR="006470FE" w:rsidRDefault="006470FE" w:rsidP="004C44AB">
      <w:pPr>
        <w:spacing w:after="120" w:line="276" w:lineRule="auto"/>
        <w:rPr>
          <w:rFonts w:ascii="Calibri" w:eastAsia="Times New Roman" w:hAnsi="Calibri" w:cs="Times New Roman"/>
          <w:sz w:val="24"/>
          <w:szCs w:val="24"/>
          <w:lang w:eastAsia="pl-PL"/>
        </w:rPr>
      </w:pPr>
    </w:p>
    <w:bookmarkEnd w:id="84"/>
    <w:p w14:paraId="76C3C022" w14:textId="02B2F89F" w:rsidR="004C44AB" w:rsidRDefault="004C44AB" w:rsidP="004C44AB">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1E750901" w14:textId="15A08856" w:rsidR="004C44AB" w:rsidRPr="00212782" w:rsidRDefault="004C44AB" w:rsidP="004C44AB">
      <w:pPr>
        <w:spacing w:after="120" w:line="276" w:lineRule="auto"/>
        <w:rPr>
          <w:rFonts w:ascii="Calibri" w:eastAsia="Calibri" w:hAnsi="Calibri" w:cs="Arial"/>
          <w:sz w:val="24"/>
          <w:szCs w:val="24"/>
          <w:lang w:eastAsia="pl-PL"/>
        </w:rPr>
      </w:pPr>
      <w:r>
        <w:rPr>
          <w:rFonts w:eastAsia="Calibri" w:cstheme="minorHAnsi"/>
          <w:sz w:val="24"/>
          <w:szCs w:val="24"/>
        </w:rPr>
        <w:t>o dofinansowanie projektu weryfikowane będą na podstawie dokumentów poświadczających ich spełnienie na etapie realizacji projektu oraz podczas kontroli.</w:t>
      </w:r>
    </w:p>
    <w:p w14:paraId="2562233F" w14:textId="77777777" w:rsidR="00A34450" w:rsidRPr="00125CED" w:rsidRDefault="00A34450" w:rsidP="00A34450">
      <w:pPr>
        <w:spacing w:after="120" w:line="276" w:lineRule="auto"/>
        <w:rPr>
          <w:rFonts w:ascii="Calibri" w:eastAsia="Calibri" w:hAnsi="Calibri" w:cs="Arial"/>
          <w:b/>
          <w:bCs/>
          <w:sz w:val="24"/>
          <w:szCs w:val="24"/>
          <w:lang w:eastAsia="pl-PL"/>
        </w:rPr>
      </w:pPr>
      <w:r w:rsidRPr="00125CED">
        <w:rPr>
          <w:rFonts w:ascii="Calibri" w:eastAsia="Calibri" w:hAnsi="Calibri" w:cs="Arial"/>
          <w:b/>
          <w:bCs/>
          <w:sz w:val="24"/>
          <w:szCs w:val="24"/>
          <w:lang w:eastAsia="pl-PL"/>
        </w:rPr>
        <w:t>Kryteria bezwzględne obowiązują przez cały okres realizacji projektu a ich niespełnienie skutkuje uznaniem wydatków kwalifikowalnych w 100% za niekwalifikowalne.</w:t>
      </w:r>
    </w:p>
    <w:p w14:paraId="40EEDD76" w14:textId="77777777" w:rsidR="00A34450" w:rsidRPr="00125CED" w:rsidRDefault="00A34450" w:rsidP="00A34450">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19AAB289" w14:textId="3C35F2C5" w:rsidR="00A34450" w:rsidRPr="001601FD" w:rsidRDefault="00A34450" w:rsidP="001601FD">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 xml:space="preserve">W przypadku realizacji przez beneficjenta typu przedsięwzięcia </w:t>
      </w:r>
      <w:r w:rsidRPr="00125CED">
        <w:rPr>
          <w:rFonts w:ascii="Calibri" w:eastAsia="Calibri" w:hAnsi="Calibri" w:cs="Arial"/>
          <w:i/>
          <w:iCs/>
          <w:sz w:val="24"/>
          <w:szCs w:val="24"/>
          <w:lang w:eastAsia="pl-PL"/>
        </w:rPr>
        <w:t>nr 8 Realizacja działań związanych z przygotowaniem i aktualizacją planów zrównoważonej mobilności miejskiej (SUMP)</w:t>
      </w:r>
      <w:r w:rsidRPr="00125CED">
        <w:rPr>
          <w:rFonts w:ascii="Calibri" w:eastAsia="Calibri" w:hAnsi="Calibri" w:cs="Arial"/>
          <w:sz w:val="24"/>
          <w:szCs w:val="24"/>
          <w:lang w:eastAsia="pl-PL"/>
        </w:rPr>
        <w:t xml:space="preserve"> przed zatwierdzeniem wniosku o płatność końcową, Instytucja Zarządzająca przeprowadzi weryfikację zgodności dokumentu będącego przedmiotem projektu z kryteriami </w:t>
      </w:r>
      <w:r w:rsidRPr="00125CED">
        <w:rPr>
          <w:rFonts w:ascii="Calibri" w:eastAsia="Calibri" w:hAnsi="Calibri" w:cs="Arial"/>
          <w:sz w:val="24"/>
          <w:szCs w:val="24"/>
          <w:lang w:eastAsia="pl-PL"/>
        </w:rPr>
        <w:lastRenderedPageBreak/>
        <w:t>wyboru projektów. Warunkiem zatwierdzenia wniosku o płatność końcową będzie pozytywna weryfikacja tej zgodności.</w:t>
      </w:r>
    </w:p>
    <w:p w14:paraId="59955C9C" w14:textId="77777777" w:rsidR="001601FD" w:rsidRPr="001601FD" w:rsidRDefault="001601FD" w:rsidP="001601FD">
      <w:pPr>
        <w:spacing w:line="276" w:lineRule="auto"/>
        <w:rPr>
          <w:sz w:val="24"/>
          <w:szCs w:val="24"/>
          <w:lang w:eastAsia="pl-PL"/>
        </w:rPr>
      </w:pPr>
      <w:r w:rsidRPr="001601FD">
        <w:rPr>
          <w:sz w:val="24"/>
          <w:szCs w:val="24"/>
          <w:lang w:eastAsia="pl-PL"/>
        </w:rPr>
        <w:t>W przypadku negatywnej weryfikacji zgodności SUMP-a z kryteriami wyboru projektów, beneficjent będzie zobligowany do zwrotu całego dofinansowania.</w:t>
      </w:r>
    </w:p>
    <w:p w14:paraId="4020E0F6" w14:textId="77777777" w:rsidR="001601FD" w:rsidRPr="00A34450" w:rsidRDefault="001601FD" w:rsidP="00A34450">
      <w:pPr>
        <w:rPr>
          <w:lang w:eastAsia="pl-PL"/>
        </w:rPr>
      </w:pPr>
    </w:p>
    <w:p w14:paraId="16D9B17F" w14:textId="0701F79D" w:rsidR="00517CFE" w:rsidRPr="00A34450" w:rsidRDefault="00517CFE" w:rsidP="00A34450">
      <w:pPr>
        <w:pStyle w:val="Nagwek1"/>
        <w:numPr>
          <w:ilvl w:val="0"/>
          <w:numId w:val="1"/>
        </w:numPr>
        <w:spacing w:after="240" w:line="276" w:lineRule="auto"/>
        <w:ind w:left="426" w:hanging="426"/>
        <w:rPr>
          <w:rFonts w:asciiTheme="minorHAnsi" w:eastAsiaTheme="minorHAnsi" w:hAnsiTheme="minorHAnsi" w:cstheme="minorHAnsi"/>
          <w:b/>
          <w:color w:val="000000" w:themeColor="text1"/>
        </w:rPr>
      </w:pPr>
      <w:bookmarkStart w:id="87" w:name="_Toc166445165"/>
      <w:r w:rsidRPr="00A34450">
        <w:rPr>
          <w:rFonts w:asciiTheme="minorHAnsi" w:eastAsiaTheme="minorHAnsi" w:hAnsiTheme="minorHAnsi" w:cstheme="minorHAnsi"/>
          <w:b/>
          <w:color w:val="000000" w:themeColor="text1"/>
        </w:rPr>
        <w:t>Wskaźniki produktu i rezultatu</w:t>
      </w:r>
      <w:bookmarkEnd w:id="87"/>
    </w:p>
    <w:p w14:paraId="387B09AA" w14:textId="40EEF879"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4C44AB">
        <w:rPr>
          <w:rFonts w:cstheme="minorHAnsi"/>
          <w:sz w:val="24"/>
          <w:szCs w:val="24"/>
        </w:rPr>
        <w:t>3</w:t>
      </w:r>
      <w:r w:rsidR="005D036B" w:rsidRPr="005D036B">
        <w:rPr>
          <w:rFonts w:cstheme="minorHAnsi"/>
          <w:sz w:val="24"/>
          <w:szCs w:val="24"/>
        </w:rPr>
        <w:t>.</w:t>
      </w:r>
      <w:r w:rsidR="00DB7122">
        <w:rPr>
          <w:rFonts w:cstheme="minorHAnsi"/>
          <w:sz w:val="24"/>
          <w:szCs w:val="24"/>
        </w:rPr>
        <w:t>2</w:t>
      </w:r>
      <w:r w:rsidR="005D036B" w:rsidRPr="005D036B">
        <w:rPr>
          <w:rFonts w:cstheme="minorHAnsi"/>
          <w:sz w:val="24"/>
          <w:szCs w:val="24"/>
        </w:rPr>
        <w:t xml:space="preserve"> </w:t>
      </w:r>
      <w:r w:rsidR="004C44AB">
        <w:rPr>
          <w:rFonts w:cstheme="minorHAnsi"/>
          <w:i/>
          <w:iCs/>
          <w:sz w:val="24"/>
          <w:szCs w:val="24"/>
        </w:rPr>
        <w:t>Mobilność miejska</w:t>
      </w:r>
      <w:r w:rsidR="00DB7122">
        <w:rPr>
          <w:sz w:val="24"/>
          <w:szCs w:val="24"/>
        </w:rPr>
        <w:t xml:space="preserve"> w ZIT.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B0F07DF" w14:textId="7ED5D332" w:rsidR="00517CFE" w:rsidRPr="00676940" w:rsidRDefault="00517CFE" w:rsidP="00A34450">
      <w:pPr>
        <w:pStyle w:val="Nagwek1"/>
        <w:numPr>
          <w:ilvl w:val="0"/>
          <w:numId w:val="1"/>
        </w:numPr>
        <w:spacing w:after="240" w:line="276" w:lineRule="auto"/>
        <w:ind w:left="426" w:hanging="426"/>
        <w:rPr>
          <w:rFonts w:cstheme="minorHAnsi"/>
          <w:b/>
          <w:bCs/>
        </w:rPr>
      </w:pPr>
      <w:bookmarkStart w:id="88" w:name="_Toc166445166"/>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8"/>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w:t>
      </w:r>
      <w:proofErr w:type="gramStart"/>
      <w:r>
        <w:rPr>
          <w:rFonts w:ascii="Calibri" w:hAnsi="Calibri" w:cs="Calibri"/>
          <w:iCs/>
          <w:color w:val="000000"/>
          <w:sz w:val="24"/>
          <w:szCs w:val="24"/>
        </w:rPr>
        <w:t>nie wybraniu</w:t>
      </w:r>
      <w:proofErr w:type="gramEnd"/>
      <w:r>
        <w:rPr>
          <w:rFonts w:ascii="Calibri" w:hAnsi="Calibri" w:cs="Calibri"/>
          <w:iCs/>
          <w:color w:val="000000"/>
          <w:sz w:val="24"/>
          <w:szCs w:val="24"/>
        </w:rPr>
        <w:t xml:space="preserve">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1C607AB3"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235F71">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lastRenderedPageBreak/>
        <w:t xml:space="preserve">Wyczerpanie kwoty przeznaczonej na dofinansowanie projektów w danym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6F16D59F" w:rsidR="00923C93" w:rsidRPr="00196062" w:rsidRDefault="00923C93" w:rsidP="00A34450">
      <w:pPr>
        <w:pStyle w:val="Nagwek1"/>
        <w:numPr>
          <w:ilvl w:val="0"/>
          <w:numId w:val="1"/>
        </w:numPr>
        <w:spacing w:line="276" w:lineRule="auto"/>
        <w:ind w:left="426" w:hanging="426"/>
        <w:rPr>
          <w:rFonts w:asciiTheme="minorHAnsi" w:hAnsiTheme="minorHAnsi" w:cstheme="minorHAnsi"/>
          <w:b/>
          <w:color w:val="000000" w:themeColor="text1"/>
        </w:rPr>
      </w:pPr>
      <w:bookmarkStart w:id="89" w:name="_Toc138773590"/>
      <w:bookmarkStart w:id="90" w:name="_Toc166445167"/>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9"/>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90"/>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4CA7FDD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62207B">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330EF9EA"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lastRenderedPageBreak/>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w:t>
      </w:r>
      <w:r w:rsidR="008B074B">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C67105">
        <w:rPr>
          <w:rFonts w:cstheme="minorHAnsi"/>
          <w:sz w:val="24"/>
          <w:szCs w:val="24"/>
          <w:lang w:val="x-none" w:eastAsia="x-none"/>
        </w:rPr>
        <w:br/>
      </w:r>
      <w:r w:rsidRPr="00E56AAA">
        <w:rPr>
          <w:rFonts w:cstheme="minorHAnsi"/>
          <w:sz w:val="24"/>
          <w:szCs w:val="24"/>
          <w:lang w:val="x-none" w:eastAsia="x-none"/>
        </w:rPr>
        <w:t xml:space="preserve">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E56AAA"/>
    <w:p w14:paraId="34BC2113" w14:textId="0EECB45C" w:rsidR="00AB3CD4" w:rsidRPr="00676940" w:rsidRDefault="00AB3CD4" w:rsidP="00A34450">
      <w:pPr>
        <w:pStyle w:val="Nagwek1"/>
        <w:numPr>
          <w:ilvl w:val="0"/>
          <w:numId w:val="1"/>
        </w:numPr>
        <w:spacing w:after="240" w:line="276" w:lineRule="auto"/>
        <w:ind w:left="426" w:hanging="426"/>
        <w:rPr>
          <w:rFonts w:cstheme="minorHAnsi"/>
          <w:b/>
          <w:bCs/>
        </w:rPr>
      </w:pPr>
      <w:bookmarkStart w:id="91" w:name="_Toc166445168"/>
      <w:r w:rsidRPr="00676940">
        <w:rPr>
          <w:rFonts w:asciiTheme="minorHAnsi" w:hAnsiTheme="minorHAnsi" w:cstheme="minorHAnsi"/>
          <w:b/>
          <w:color w:val="000000" w:themeColor="text1"/>
        </w:rPr>
        <w:t>Sposób podania do publicznej wiadomości wyników postępowania konkurencyjnego</w:t>
      </w:r>
      <w:bookmarkEnd w:id="91"/>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 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7337B8D1"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w:t>
      </w:r>
      <w:r w:rsidRPr="007E6F7D">
        <w:rPr>
          <w:sz w:val="24"/>
          <w:szCs w:val="24"/>
        </w:rPr>
        <w:lastRenderedPageBreak/>
        <w:t>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FF677F">
      <w:pPr>
        <w:spacing w:line="276" w:lineRule="auto"/>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6A1BEDD2" w:rsidR="00AB3CD4" w:rsidRPr="00A34450" w:rsidRDefault="00AB3CD4" w:rsidP="00A34450">
      <w:pPr>
        <w:pStyle w:val="Nagwek1"/>
        <w:numPr>
          <w:ilvl w:val="0"/>
          <w:numId w:val="1"/>
        </w:numPr>
        <w:spacing w:after="240" w:line="276" w:lineRule="auto"/>
        <w:ind w:left="426" w:hanging="426"/>
        <w:rPr>
          <w:rFonts w:cstheme="minorHAnsi"/>
          <w:b/>
          <w:bCs/>
        </w:rPr>
      </w:pPr>
      <w:bookmarkStart w:id="92" w:name="_Toc166445169"/>
      <w:r w:rsidRPr="00A34450">
        <w:rPr>
          <w:rFonts w:asciiTheme="minorHAnsi" w:hAnsiTheme="minorHAnsi" w:cstheme="minorHAnsi"/>
          <w:b/>
          <w:color w:val="000000" w:themeColor="text1"/>
        </w:rPr>
        <w:t>Sposób postępowania w sytuacji, w której wszystkie wnioski</w:t>
      </w:r>
      <w:r w:rsidRPr="00A34450">
        <w:rPr>
          <w:rFonts w:asciiTheme="minorHAnsi" w:hAnsiTheme="minorHAnsi" w:cstheme="minorHAnsi"/>
          <w:b/>
          <w:color w:val="000000" w:themeColor="text1"/>
        </w:rPr>
        <w:br/>
        <w:t>w postępowaniu zostaną wycofane przez wnioskodawców</w:t>
      </w:r>
      <w:bookmarkEnd w:id="92"/>
    </w:p>
    <w:p w14:paraId="1BF20287" w14:textId="6F14013B" w:rsidR="00AB3CD4" w:rsidRPr="00676940" w:rsidRDefault="00AB3CD4" w:rsidP="00676940">
      <w:pPr>
        <w:spacing w:after="0" w:line="276" w:lineRule="auto"/>
        <w:rPr>
          <w:sz w:val="24"/>
          <w:szCs w:val="24"/>
        </w:rPr>
      </w:pPr>
      <w:r w:rsidRPr="00676940">
        <w:rPr>
          <w:sz w:val="24"/>
          <w:szCs w:val="24"/>
        </w:rPr>
        <w:t xml:space="preserve">W sytuacji, w której wszystkie wnioski w </w:t>
      </w:r>
      <w:r w:rsidR="00DA031C">
        <w:rPr>
          <w:sz w:val="24"/>
          <w:szCs w:val="24"/>
        </w:rPr>
        <w:t>naborze</w:t>
      </w:r>
      <w:r w:rsidRPr="00676940">
        <w:rPr>
          <w:sz w:val="24"/>
          <w:szCs w:val="24"/>
        </w:rPr>
        <w:t xml:space="preserve"> zostaną wycofane przez wnioskodawców, taki </w:t>
      </w:r>
      <w:r w:rsidR="00DA031C">
        <w:rPr>
          <w:sz w:val="24"/>
          <w:szCs w:val="24"/>
        </w:rPr>
        <w:t>nabór</w:t>
      </w:r>
      <w:r w:rsidRPr="00676940">
        <w:rPr>
          <w:sz w:val="24"/>
          <w:szCs w:val="24"/>
        </w:rPr>
        <w:t xml:space="preserve"> zostanie anulowan</w:t>
      </w:r>
      <w:r w:rsidR="00DA031C">
        <w:rPr>
          <w:sz w:val="24"/>
          <w:szCs w:val="24"/>
        </w:rPr>
        <w:t>y</w:t>
      </w:r>
      <w:r w:rsidRPr="00676940">
        <w:rPr>
          <w:sz w:val="24"/>
          <w:szCs w:val="24"/>
        </w:rPr>
        <w:t>. IZ poinformuje o tym na stronie internetowej programu FEO 2021-2027 i na portalu Funduszy Europejskich.</w:t>
      </w:r>
    </w:p>
    <w:p w14:paraId="4B6B2DFB" w14:textId="6734F6F9" w:rsidR="00AB3CD4" w:rsidRPr="00A34450" w:rsidRDefault="00AB3CD4" w:rsidP="00A34450">
      <w:pPr>
        <w:pStyle w:val="Nagwek1"/>
        <w:numPr>
          <w:ilvl w:val="0"/>
          <w:numId w:val="1"/>
        </w:numPr>
        <w:spacing w:after="240" w:line="276" w:lineRule="auto"/>
        <w:ind w:left="426" w:hanging="426"/>
        <w:rPr>
          <w:rFonts w:cstheme="minorHAnsi"/>
          <w:b/>
          <w:bCs/>
        </w:rPr>
      </w:pPr>
      <w:bookmarkStart w:id="93" w:name="_Toc166445170"/>
      <w:r w:rsidRPr="00A34450">
        <w:rPr>
          <w:rFonts w:asciiTheme="minorHAnsi" w:hAnsiTheme="minorHAnsi" w:cstheme="minorHAnsi"/>
          <w:b/>
          <w:color w:val="000000" w:themeColor="text1"/>
        </w:rPr>
        <w:t>Unieważnienie postępowania</w:t>
      </w:r>
      <w:r w:rsidR="002C384D" w:rsidRPr="00A34450">
        <w:rPr>
          <w:rFonts w:asciiTheme="minorHAnsi" w:hAnsiTheme="minorHAnsi" w:cstheme="minorHAnsi"/>
          <w:b/>
          <w:color w:val="000000" w:themeColor="text1"/>
        </w:rPr>
        <w:t>/naboru</w:t>
      </w:r>
      <w:r w:rsidRPr="00A34450">
        <w:rPr>
          <w:rFonts w:asciiTheme="minorHAnsi" w:hAnsiTheme="minorHAnsi" w:cstheme="minorHAnsi"/>
          <w:b/>
          <w:color w:val="000000" w:themeColor="text1"/>
        </w:rPr>
        <w:t xml:space="preserve"> w zakresie wyboru projektów</w:t>
      </w:r>
      <w:bookmarkEnd w:id="93"/>
    </w:p>
    <w:p w14:paraId="69CFE05B" w14:textId="33936D88"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w:t>
      </w:r>
      <w:r w:rsidR="002C384D">
        <w:rPr>
          <w:sz w:val="24"/>
          <w:szCs w:val="24"/>
        </w:rPr>
        <w:t>/nabór</w:t>
      </w:r>
      <w:r w:rsidRPr="00DF0F1C">
        <w:rPr>
          <w:sz w:val="24"/>
          <w:szCs w:val="24"/>
        </w:rPr>
        <w:t xml:space="preserve"> w zakresie wyboru projektów do dofinansowania, jeżeli:</w:t>
      </w:r>
    </w:p>
    <w:p w14:paraId="66DEEBA8"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lastRenderedPageBreak/>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3EFA874C" w:rsidR="003A7CE9" w:rsidRDefault="00AB3CD4" w:rsidP="00676940">
      <w:pPr>
        <w:rPr>
          <w:rFonts w:cstheme="minorHAnsi"/>
          <w:b/>
          <w:bCs/>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A34450">
      <w:pPr>
        <w:pStyle w:val="Nagwek1"/>
        <w:numPr>
          <w:ilvl w:val="0"/>
          <w:numId w:val="1"/>
        </w:numPr>
        <w:spacing w:after="240" w:line="276" w:lineRule="auto"/>
        <w:ind w:left="426" w:hanging="426"/>
        <w:rPr>
          <w:rFonts w:cstheme="minorHAnsi"/>
          <w:b/>
          <w:bCs/>
        </w:rPr>
      </w:pPr>
      <w:bookmarkStart w:id="94" w:name="_Toc166445171"/>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4"/>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5" w:name="_Toc166445172"/>
      <w:r w:rsidRPr="00676940">
        <w:rPr>
          <w:rFonts w:asciiTheme="minorHAnsi" w:hAnsiTheme="minorHAnsi" w:cstheme="minorHAnsi"/>
          <w:b/>
          <w:color w:val="000000" w:themeColor="text1"/>
        </w:rPr>
        <w:t>Sposób udzielania wnioskodawcy wyjaśnień w kwestiach dotyczących postępowania</w:t>
      </w:r>
      <w:bookmarkEnd w:id="95"/>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4701FC96" w14:textId="480913F1" w:rsidR="004E355A" w:rsidRPr="00DF0F1C" w:rsidRDefault="004E355A" w:rsidP="004E355A">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sidR="00FD2088">
        <w:rPr>
          <w:b/>
          <w:sz w:val="24"/>
          <w:szCs w:val="24"/>
          <w:u w:val="single"/>
        </w:rPr>
        <w:t>pośrednictwem Głównego Punktu Informacyjnego</w:t>
      </w:r>
      <w:r w:rsidRPr="00DF0F1C">
        <w:rPr>
          <w:b/>
          <w:sz w:val="24"/>
          <w:szCs w:val="24"/>
          <w:u w:val="single"/>
        </w:rPr>
        <w:t>:</w:t>
      </w:r>
    </w:p>
    <w:p w14:paraId="70EC5BFC" w14:textId="5C4FA5B4" w:rsidR="004E355A" w:rsidRDefault="004E355A">
      <w:pPr>
        <w:pStyle w:val="Akapitzlist"/>
        <w:numPr>
          <w:ilvl w:val="0"/>
          <w:numId w:val="15"/>
        </w:numPr>
        <w:spacing w:line="276" w:lineRule="auto"/>
        <w:ind w:left="426" w:hanging="426"/>
        <w:jc w:val="both"/>
        <w:rPr>
          <w:sz w:val="24"/>
          <w:szCs w:val="24"/>
          <w:lang w:val="en-US"/>
        </w:rPr>
      </w:pPr>
      <w:r w:rsidRPr="0051304D">
        <w:rPr>
          <w:b/>
          <w:sz w:val="24"/>
          <w:szCs w:val="24"/>
          <w:lang w:val="en-US"/>
        </w:rPr>
        <w:lastRenderedPageBreak/>
        <w:t>E-</w:t>
      </w:r>
      <w:proofErr w:type="spellStart"/>
      <w:r w:rsidRPr="0051304D">
        <w:rPr>
          <w:b/>
          <w:sz w:val="24"/>
          <w:szCs w:val="24"/>
          <w:lang w:val="en-US"/>
        </w:rPr>
        <w:t>maila</w:t>
      </w:r>
      <w:proofErr w:type="spellEnd"/>
      <w:r w:rsidRPr="0051304D">
        <w:rPr>
          <w:sz w:val="24"/>
          <w:szCs w:val="24"/>
          <w:lang w:val="en-US"/>
        </w:rPr>
        <w:t xml:space="preserve">: </w:t>
      </w:r>
      <w:hyperlink r:id="rId10" w:history="1">
        <w:r w:rsidR="005E4410">
          <w:rPr>
            <w:rStyle w:val="Hipercze"/>
            <w:sz w:val="24"/>
            <w:szCs w:val="24"/>
            <w:lang w:val="en-US"/>
          </w:rPr>
          <w:t>pife.opole</w:t>
        </w:r>
        <w:r w:rsidR="005E4410" w:rsidRPr="0057414A">
          <w:rPr>
            <w:rStyle w:val="Hipercze"/>
            <w:sz w:val="24"/>
            <w:szCs w:val="24"/>
            <w:lang w:val="en-US"/>
          </w:rPr>
          <w:t>@opolskie.pl</w:t>
        </w:r>
      </w:hyperlink>
      <w:r>
        <w:rPr>
          <w:sz w:val="24"/>
          <w:szCs w:val="24"/>
          <w:lang w:val="en-US"/>
        </w:rPr>
        <w:t>;</w:t>
      </w:r>
    </w:p>
    <w:p w14:paraId="4D6AAF22" w14:textId="2EB500CC" w:rsidR="004E355A" w:rsidRPr="00676940" w:rsidRDefault="004E355A">
      <w:pPr>
        <w:pStyle w:val="Akapitzlist"/>
        <w:numPr>
          <w:ilvl w:val="0"/>
          <w:numId w:val="15"/>
        </w:numPr>
        <w:spacing w:line="276" w:lineRule="auto"/>
        <w:ind w:left="426" w:hanging="426"/>
        <w:jc w:val="both"/>
        <w:rPr>
          <w:sz w:val="24"/>
          <w:szCs w:val="24"/>
          <w:lang w:val="en-US"/>
        </w:rPr>
      </w:pPr>
      <w:r w:rsidRPr="00676940">
        <w:rPr>
          <w:b/>
          <w:sz w:val="24"/>
          <w:szCs w:val="24"/>
        </w:rPr>
        <w:t>Telefonu:</w:t>
      </w:r>
      <w:r w:rsidRPr="00676940">
        <w:rPr>
          <w:sz w:val="24"/>
          <w:szCs w:val="24"/>
        </w:rPr>
        <w:t xml:space="preserve"> 77/44-04-720, 77/44-04-721, 77/44-04-722</w:t>
      </w:r>
    </w:p>
    <w:p w14:paraId="0A2384B0" w14:textId="77777777" w:rsidR="004E355A" w:rsidRDefault="004E355A"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6" w:name="_Toc166445173"/>
      <w:r w:rsidRPr="00676940">
        <w:rPr>
          <w:rFonts w:asciiTheme="minorHAnsi" w:hAnsiTheme="minorHAnsi" w:cstheme="minorHAnsi"/>
          <w:b/>
          <w:color w:val="000000" w:themeColor="text1"/>
        </w:rPr>
        <w:t>Kwalifikowalność wydatków</w:t>
      </w:r>
      <w:bookmarkEnd w:id="96"/>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pPr>
        <w:pStyle w:val="Akapitzlist"/>
        <w:numPr>
          <w:ilvl w:val="0"/>
          <w:numId w:val="11"/>
        </w:numPr>
        <w:spacing w:after="0" w:line="276" w:lineRule="auto"/>
        <w:ind w:left="426" w:hanging="426"/>
        <w:contextualSpacing w:val="0"/>
        <w:rPr>
          <w:sz w:val="24"/>
          <w:szCs w:val="24"/>
        </w:rPr>
      </w:pPr>
      <w:r w:rsidRPr="00D150F3">
        <w:rPr>
          <w:sz w:val="24"/>
          <w:szCs w:val="24"/>
        </w:rPr>
        <w:lastRenderedPageBreak/>
        <w:t>Rozporządzeniem ogólnym nr 2021/1060 z 24 czerwca 2021 r.</w:t>
      </w:r>
      <w:r>
        <w:rPr>
          <w:sz w:val="24"/>
          <w:szCs w:val="24"/>
        </w:rPr>
        <w:t>;</w:t>
      </w:r>
    </w:p>
    <w:p w14:paraId="410F9D8D" w14:textId="77777777" w:rsidR="005A6AB6" w:rsidRPr="00D150F3" w:rsidRDefault="005A6AB6">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0C034384" w14:textId="77777777" w:rsidR="005A6AB6" w:rsidRPr="00FC4FC0" w:rsidRDefault="005A6AB6" w:rsidP="005A6AB6">
      <w:pPr>
        <w:spacing w:after="0" w:line="276" w:lineRule="auto"/>
        <w:rPr>
          <w:b/>
          <w:bCs/>
          <w:sz w:val="24"/>
          <w:szCs w:val="24"/>
        </w:rPr>
      </w:pPr>
      <w:r w:rsidRPr="00FC4FC0">
        <w:rPr>
          <w:b/>
          <w:bCs/>
          <w:sz w:val="24"/>
          <w:szCs w:val="24"/>
        </w:rPr>
        <w:t>Wydatki niekwalifikowalne:</w:t>
      </w:r>
    </w:p>
    <w:p w14:paraId="45AE4C61" w14:textId="09B37368" w:rsidR="00A867C8" w:rsidRDefault="006F4890" w:rsidP="00A867C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Zgodnie z zapisami podrozdziału 2.3 </w:t>
      </w:r>
      <w:r w:rsidR="001012A0">
        <w:rPr>
          <w:rFonts w:ascii="Calibri" w:hAnsi="Calibri" w:cs="Calibri"/>
          <w:sz w:val="24"/>
          <w:szCs w:val="24"/>
        </w:rPr>
        <w:t xml:space="preserve">ww. </w:t>
      </w:r>
      <w:r w:rsidRPr="006F4890">
        <w:rPr>
          <w:rFonts w:ascii="Calibri" w:hAnsi="Calibri" w:cs="Calibri"/>
          <w:i/>
          <w:iCs/>
          <w:sz w:val="24"/>
          <w:szCs w:val="24"/>
        </w:rPr>
        <w:t>Wytycznych</w:t>
      </w:r>
      <w:r w:rsidR="008762B0">
        <w:rPr>
          <w:rFonts w:ascii="Calibri" w:hAnsi="Calibri" w:cs="Calibri"/>
          <w:sz w:val="24"/>
          <w:szCs w:val="24"/>
        </w:rPr>
        <w:t>, ponadto:</w:t>
      </w:r>
    </w:p>
    <w:p w14:paraId="3DC5051C" w14:textId="77777777" w:rsidR="008762B0" w:rsidRDefault="008762B0" w:rsidP="00A867C8">
      <w:pPr>
        <w:autoSpaceDE w:val="0"/>
        <w:autoSpaceDN w:val="0"/>
        <w:adjustRightInd w:val="0"/>
        <w:spacing w:after="0" w:line="240" w:lineRule="auto"/>
        <w:rPr>
          <w:rFonts w:ascii="Calibri" w:hAnsi="Calibri" w:cs="Calibri"/>
          <w:sz w:val="24"/>
          <w:szCs w:val="24"/>
        </w:rPr>
      </w:pPr>
    </w:p>
    <w:p w14:paraId="202B7302"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sprzętu służącego do bieżącego utrzymania dróg;</w:t>
      </w:r>
    </w:p>
    <w:p w14:paraId="01AE4F2C" w14:textId="7A9989C5"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wydatki na bieżące remonty cząstkowe i utrzymanie dr</w:t>
      </w:r>
      <w:r w:rsidR="000A546E">
        <w:rPr>
          <w:rFonts w:ascii="Calibri" w:hAnsi="Calibri" w:cs="Calibri"/>
          <w:sz w:val="24"/>
          <w:szCs w:val="24"/>
        </w:rPr>
        <w:t>óg</w:t>
      </w:r>
      <w:r w:rsidRPr="00C81C28">
        <w:rPr>
          <w:rFonts w:ascii="Calibri" w:hAnsi="Calibri" w:cs="Calibri"/>
          <w:sz w:val="24"/>
          <w:szCs w:val="24"/>
        </w:rPr>
        <w:t>, tj. działania przywracające infrastrukturę do pierwotnego stanu;</w:t>
      </w:r>
    </w:p>
    <w:p w14:paraId="5BD2A0A4"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dojazdy do posesji;</w:t>
      </w:r>
    </w:p>
    <w:p w14:paraId="5E12CD65"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przebudowa infrastruktury technicznej niekolidującej z inwestycją;</w:t>
      </w:r>
    </w:p>
    <w:p w14:paraId="74474144" w14:textId="5B81E226"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środków transportu (innych niż tabor dla transportu publicznego).</w:t>
      </w:r>
    </w:p>
    <w:p w14:paraId="6B0943BD" w14:textId="77777777" w:rsidR="00247662" w:rsidRPr="00676940" w:rsidRDefault="00247662" w:rsidP="00A34450">
      <w:pPr>
        <w:pStyle w:val="Nagwek1"/>
        <w:numPr>
          <w:ilvl w:val="0"/>
          <w:numId w:val="1"/>
        </w:numPr>
        <w:spacing w:after="240" w:line="276" w:lineRule="auto"/>
        <w:ind w:left="426" w:hanging="426"/>
        <w:rPr>
          <w:rFonts w:cstheme="minorHAnsi"/>
          <w:b/>
          <w:bCs/>
        </w:rPr>
      </w:pPr>
      <w:bookmarkStart w:id="97" w:name="_Toc166445174"/>
      <w:r w:rsidRPr="00676940">
        <w:rPr>
          <w:rFonts w:asciiTheme="minorHAnsi" w:hAnsiTheme="minorHAnsi" w:cstheme="minorHAnsi"/>
          <w:b/>
          <w:color w:val="000000" w:themeColor="text1"/>
        </w:rPr>
        <w:t>Archiwizacja i przechowywanie dokumentów</w:t>
      </w:r>
      <w:bookmarkEnd w:id="97"/>
    </w:p>
    <w:p w14:paraId="5FDD863F" w14:textId="77777777" w:rsidR="00A63489" w:rsidRPr="00A63489" w:rsidRDefault="00A63489" w:rsidP="00A63489">
      <w:pPr>
        <w:spacing w:after="0" w:line="276" w:lineRule="auto"/>
        <w:rPr>
          <w:sz w:val="24"/>
          <w:szCs w:val="24"/>
        </w:rPr>
      </w:pPr>
      <w:r w:rsidRPr="00A63489">
        <w:rPr>
          <w:sz w:val="24"/>
          <w:szCs w:val="24"/>
        </w:rPr>
        <w:t>Beneficjent przechowuje dokumentację związaną z realizacją Projektu</w:t>
      </w:r>
    </w:p>
    <w:p w14:paraId="50741366" w14:textId="77777777" w:rsidR="00A63489" w:rsidRPr="00A63489" w:rsidRDefault="00A63489" w:rsidP="00A63489">
      <w:pPr>
        <w:spacing w:after="0" w:line="276" w:lineRule="auto"/>
        <w:rPr>
          <w:sz w:val="24"/>
          <w:szCs w:val="24"/>
        </w:rPr>
      </w:pPr>
      <w:r w:rsidRPr="00A63489">
        <w:rPr>
          <w:sz w:val="24"/>
          <w:szCs w:val="24"/>
        </w:rPr>
        <w:t>w sposób zapewniający dostępność, poufność i bezpieczeństwo oraz jest zobowiązany do</w:t>
      </w:r>
    </w:p>
    <w:p w14:paraId="13EFBBF4" w14:textId="310F829E" w:rsidR="00A80880" w:rsidRPr="00D150F3" w:rsidRDefault="00A63489" w:rsidP="009354EA">
      <w:pPr>
        <w:spacing w:after="0" w:line="276" w:lineRule="auto"/>
        <w:rPr>
          <w:sz w:val="24"/>
          <w:szCs w:val="24"/>
        </w:rPr>
      </w:pP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25118653"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lastRenderedPageBreak/>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8" w:name="_Toc166445175"/>
      <w:r w:rsidRPr="00676940">
        <w:rPr>
          <w:rFonts w:asciiTheme="minorHAnsi" w:hAnsiTheme="minorHAnsi" w:cstheme="minorHAnsi"/>
          <w:b/>
          <w:color w:val="000000" w:themeColor="text1"/>
        </w:rPr>
        <w:t>Załączniki</w:t>
      </w:r>
      <w:bookmarkEnd w:id="98"/>
    </w:p>
    <w:p w14:paraId="464A5862"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obsługi Generatora wniosków FEO 2021-2027</w:t>
      </w:r>
    </w:p>
    <w:p w14:paraId="18C0BD47"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0DA44C0F" w:rsidR="002C384D" w:rsidRDefault="00AC37F6">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433E80">
        <w:rPr>
          <w:sz w:val="24"/>
          <w:szCs w:val="24"/>
        </w:rPr>
        <w:t>3</w:t>
      </w:r>
      <w:r w:rsidR="00433E80" w:rsidRPr="005D036B">
        <w:rPr>
          <w:sz w:val="24"/>
          <w:szCs w:val="24"/>
        </w:rPr>
        <w:t>.</w:t>
      </w:r>
      <w:r w:rsidR="00DB7122">
        <w:rPr>
          <w:sz w:val="24"/>
          <w:szCs w:val="24"/>
        </w:rPr>
        <w:t>2</w:t>
      </w:r>
      <w:r w:rsidR="00433E80" w:rsidRPr="005D036B">
        <w:rPr>
          <w:sz w:val="24"/>
          <w:szCs w:val="24"/>
        </w:rPr>
        <w:t xml:space="preserve"> </w:t>
      </w:r>
      <w:r w:rsidR="00433E80">
        <w:rPr>
          <w:sz w:val="24"/>
          <w:szCs w:val="24"/>
        </w:rPr>
        <w:t>Mobilność miejska</w:t>
      </w:r>
      <w:r w:rsidR="00433E80" w:rsidRPr="00676940">
        <w:rPr>
          <w:sz w:val="24"/>
          <w:szCs w:val="24"/>
        </w:rPr>
        <w:t xml:space="preserve"> </w:t>
      </w:r>
      <w:r w:rsidR="00DB7122">
        <w:rPr>
          <w:sz w:val="24"/>
          <w:szCs w:val="24"/>
        </w:rPr>
        <w:t xml:space="preserve">w ZIT </w:t>
      </w:r>
      <w:r w:rsidR="00433E80" w:rsidRPr="00676940">
        <w:rPr>
          <w:sz w:val="24"/>
          <w:szCs w:val="24"/>
        </w:rPr>
        <w:t xml:space="preserve">FEO 2021-2027 </w:t>
      </w:r>
    </w:p>
    <w:p w14:paraId="173270F9" w14:textId="56762B56" w:rsidR="004F2968" w:rsidRPr="00433E80" w:rsidRDefault="004F2968">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99" w:name="_Hlk163037254"/>
      <w:r w:rsidR="00433E80" w:rsidRPr="00433E80">
        <w:rPr>
          <w:sz w:val="24"/>
          <w:szCs w:val="24"/>
        </w:rPr>
        <w:t>3</w:t>
      </w:r>
      <w:r w:rsidR="005D036B" w:rsidRPr="00433E80">
        <w:rPr>
          <w:sz w:val="24"/>
          <w:szCs w:val="24"/>
        </w:rPr>
        <w:t>.</w:t>
      </w:r>
      <w:r w:rsidR="00DB7122">
        <w:rPr>
          <w:sz w:val="24"/>
          <w:szCs w:val="24"/>
        </w:rPr>
        <w:t>2</w:t>
      </w:r>
      <w:r w:rsidR="005D036B" w:rsidRPr="00433E80">
        <w:rPr>
          <w:sz w:val="24"/>
          <w:szCs w:val="24"/>
        </w:rPr>
        <w:t xml:space="preserve"> </w:t>
      </w:r>
      <w:r w:rsidR="00433E80" w:rsidRPr="00433E80">
        <w:rPr>
          <w:sz w:val="24"/>
          <w:szCs w:val="24"/>
        </w:rPr>
        <w:t>Mobilność miejska</w:t>
      </w:r>
      <w:r w:rsidR="00DB7122">
        <w:rPr>
          <w:sz w:val="24"/>
          <w:szCs w:val="24"/>
        </w:rPr>
        <w:t xml:space="preserve"> w ZIT</w:t>
      </w:r>
      <w:r w:rsidR="005D036B" w:rsidRPr="00433E80">
        <w:rPr>
          <w:sz w:val="24"/>
          <w:szCs w:val="24"/>
        </w:rPr>
        <w:t xml:space="preserve"> </w:t>
      </w:r>
      <w:r w:rsidRPr="00433E80">
        <w:rPr>
          <w:sz w:val="24"/>
          <w:szCs w:val="24"/>
        </w:rPr>
        <w:t xml:space="preserve">FEO 2021-2027 </w:t>
      </w:r>
      <w:bookmarkEnd w:id="99"/>
    </w:p>
    <w:p w14:paraId="46764856" w14:textId="21632BBA" w:rsidR="004F2968" w:rsidRDefault="004F2968">
      <w:pPr>
        <w:pStyle w:val="Akapitzlist"/>
        <w:numPr>
          <w:ilvl w:val="0"/>
          <w:numId w:val="18"/>
        </w:numPr>
        <w:spacing w:after="0" w:line="276" w:lineRule="auto"/>
        <w:ind w:left="426" w:hanging="426"/>
        <w:rPr>
          <w:sz w:val="24"/>
          <w:szCs w:val="24"/>
        </w:rPr>
      </w:pPr>
      <w:r w:rsidRPr="00676940">
        <w:rPr>
          <w:sz w:val="24"/>
          <w:szCs w:val="24"/>
        </w:rPr>
        <w:t xml:space="preserve">Lista wskaźników na poziomie projektu dla działania </w:t>
      </w:r>
      <w:r w:rsidR="00433E80" w:rsidRPr="00433E80">
        <w:rPr>
          <w:sz w:val="24"/>
          <w:szCs w:val="24"/>
        </w:rPr>
        <w:t>3.</w:t>
      </w:r>
      <w:r w:rsidR="00DB7122">
        <w:rPr>
          <w:sz w:val="24"/>
          <w:szCs w:val="24"/>
        </w:rPr>
        <w:t>2</w:t>
      </w:r>
      <w:r w:rsidR="00433E80" w:rsidRPr="00433E80">
        <w:rPr>
          <w:sz w:val="24"/>
          <w:szCs w:val="24"/>
        </w:rPr>
        <w:t xml:space="preserve"> Mobilność miejska </w:t>
      </w:r>
      <w:r w:rsidR="00DB7122">
        <w:rPr>
          <w:sz w:val="24"/>
          <w:szCs w:val="24"/>
        </w:rPr>
        <w:t xml:space="preserve">w ZIT </w:t>
      </w:r>
      <w:r w:rsidR="00433E80" w:rsidRPr="00433E80">
        <w:rPr>
          <w:sz w:val="24"/>
          <w:szCs w:val="24"/>
        </w:rPr>
        <w:t>FEO 2021-2027</w:t>
      </w:r>
    </w:p>
    <w:p w14:paraId="54C54D6E" w14:textId="0B97D360" w:rsidR="004F2968" w:rsidRPr="00676940" w:rsidRDefault="004F2968" w:rsidP="00A34450">
      <w:pPr>
        <w:pStyle w:val="Nagwek1"/>
        <w:numPr>
          <w:ilvl w:val="0"/>
          <w:numId w:val="1"/>
        </w:numPr>
        <w:spacing w:after="240" w:line="276" w:lineRule="auto"/>
        <w:ind w:left="426" w:hanging="426"/>
        <w:rPr>
          <w:rFonts w:cstheme="minorHAnsi"/>
          <w:b/>
          <w:bCs/>
        </w:rPr>
      </w:pPr>
      <w:bookmarkStart w:id="100" w:name="_Toc166445176"/>
      <w:r w:rsidRPr="00676940">
        <w:rPr>
          <w:rFonts w:asciiTheme="minorHAnsi" w:hAnsiTheme="minorHAnsi" w:cstheme="minorHAnsi"/>
          <w:b/>
          <w:color w:val="000000" w:themeColor="text1"/>
        </w:rPr>
        <w:t>Inne dokumenty obowiązujące w naborze</w:t>
      </w:r>
      <w:bookmarkEnd w:id="100"/>
    </w:p>
    <w:p w14:paraId="72A98B7E" w14:textId="07476B1D" w:rsidR="008B074B" w:rsidRDefault="008B074B" w:rsidP="008B074B">
      <w:pPr>
        <w:pStyle w:val="Akapitzlist"/>
        <w:numPr>
          <w:ilvl w:val="0"/>
          <w:numId w:val="19"/>
        </w:numPr>
        <w:spacing w:after="0" w:line="276" w:lineRule="auto"/>
        <w:ind w:left="426" w:hanging="426"/>
        <w:rPr>
          <w:sz w:val="24"/>
          <w:szCs w:val="24"/>
        </w:rPr>
      </w:pPr>
      <w:bookmarkStart w:id="101" w:name="_Hlk165885658"/>
      <w:r w:rsidRPr="00676940">
        <w:rPr>
          <w:sz w:val="24"/>
          <w:szCs w:val="24"/>
        </w:rPr>
        <w:t>Fundusze Europejskie dla Opolskiego na lata 2021-2027</w:t>
      </w:r>
      <w:r>
        <w:rPr>
          <w:sz w:val="24"/>
          <w:szCs w:val="24"/>
        </w:rPr>
        <w:t>.</w:t>
      </w:r>
    </w:p>
    <w:p w14:paraId="6D594D0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Szczegółowy Opis Priorytetów programu regionalnego Fundusze Europejskie dla</w:t>
      </w:r>
      <w:r>
        <w:rPr>
          <w:sz w:val="24"/>
          <w:szCs w:val="24"/>
        </w:rPr>
        <w:t> </w:t>
      </w:r>
      <w:r w:rsidRPr="00676940">
        <w:rPr>
          <w:sz w:val="24"/>
          <w:szCs w:val="24"/>
        </w:rPr>
        <w:t>Opolskiego 2021-2027, Europejski Fundusz Rozwoju Regionalnego</w:t>
      </w:r>
      <w:r>
        <w:rPr>
          <w:sz w:val="24"/>
          <w:szCs w:val="24"/>
        </w:rPr>
        <w:t>.</w:t>
      </w:r>
    </w:p>
    <w:p w14:paraId="15ED8AF8"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54F91C31"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73BB644E"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770402BD"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6FE9F6F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Pr>
          <w:sz w:val="24"/>
          <w:szCs w:val="24"/>
        </w:rPr>
        <w:t> </w:t>
      </w:r>
      <w:r w:rsidRPr="00676940">
        <w:rPr>
          <w:sz w:val="24"/>
          <w:szCs w:val="24"/>
        </w:rPr>
        <w:t>19</w:t>
      </w:r>
      <w:r>
        <w:rPr>
          <w:sz w:val="24"/>
          <w:szCs w:val="24"/>
        </w:rPr>
        <w:t> </w:t>
      </w:r>
      <w:r w:rsidRPr="00676940">
        <w:rPr>
          <w:sz w:val="24"/>
          <w:szCs w:val="24"/>
        </w:rPr>
        <w:t>kwietnia 2023 r.</w:t>
      </w:r>
    </w:p>
    <w:p w14:paraId="7DB4F1C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21ACE744"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Pr>
          <w:sz w:val="24"/>
          <w:szCs w:val="24"/>
        </w:rPr>
        <w:t xml:space="preserve"> z 25 stycznia 2023 r.</w:t>
      </w:r>
    </w:p>
    <w:p w14:paraId="0130F28D"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lastRenderedPageBreak/>
        <w:t xml:space="preserve">Wytyczne dotyczące kontroli realizacji programów polityki spójności na lata 2021–2027 </w:t>
      </w:r>
      <w:r w:rsidRPr="00676940">
        <w:rPr>
          <w:sz w:val="24"/>
          <w:szCs w:val="24"/>
        </w:rPr>
        <w:br/>
        <w:t>z 26 października 2022 r.</w:t>
      </w:r>
    </w:p>
    <w:p w14:paraId="4DD5AC57"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Pr>
          <w:sz w:val="24"/>
          <w:szCs w:val="24"/>
        </w:rPr>
        <w:t xml:space="preserve"> z 5 marca 2023 r.</w:t>
      </w:r>
    </w:p>
    <w:p w14:paraId="19416A63" w14:textId="77777777" w:rsidR="008B074B" w:rsidRDefault="008B074B" w:rsidP="008B074B">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Pr>
          <w:sz w:val="24"/>
          <w:szCs w:val="24"/>
        </w:rPr>
        <w:t> </w:t>
      </w:r>
      <w:r w:rsidRPr="00D90091">
        <w:rPr>
          <w:sz w:val="24"/>
          <w:szCs w:val="24"/>
        </w:rPr>
        <w:t>zakresie informacji i promocj</w:t>
      </w:r>
      <w:r>
        <w:rPr>
          <w:sz w:val="24"/>
          <w:szCs w:val="24"/>
        </w:rPr>
        <w:t>i.</w:t>
      </w:r>
    </w:p>
    <w:p w14:paraId="7D9B22AA" w14:textId="77777777" w:rsidR="008B074B" w:rsidRDefault="008B074B" w:rsidP="008B074B">
      <w:pPr>
        <w:pStyle w:val="Akapitzlist"/>
        <w:numPr>
          <w:ilvl w:val="0"/>
          <w:numId w:val="19"/>
        </w:numPr>
        <w:spacing w:after="0" w:line="276" w:lineRule="auto"/>
        <w:ind w:left="426" w:hanging="426"/>
        <w:rPr>
          <w:sz w:val="24"/>
          <w:szCs w:val="24"/>
        </w:rPr>
      </w:pPr>
      <w:r w:rsidRPr="00814D3B">
        <w:rPr>
          <w:sz w:val="24"/>
          <w:szCs w:val="24"/>
        </w:rPr>
        <w:t>Strategia Zrównoważonego Rozwoju Transportu do 2030 r.</w:t>
      </w:r>
    </w:p>
    <w:p w14:paraId="438DD7A2" w14:textId="43B59305" w:rsidR="008B074B" w:rsidRPr="001F204D" w:rsidRDefault="008B074B" w:rsidP="008B074B">
      <w:pPr>
        <w:pStyle w:val="Akapitzlist"/>
        <w:numPr>
          <w:ilvl w:val="0"/>
          <w:numId w:val="19"/>
        </w:numPr>
        <w:spacing w:after="0" w:line="276" w:lineRule="auto"/>
        <w:ind w:left="426" w:hanging="426"/>
        <w:rPr>
          <w:rFonts w:ascii="Calibri" w:hAnsi="Calibri" w:cs="Calibri"/>
          <w:color w:val="000000" w:themeColor="text1"/>
          <w:sz w:val="24"/>
          <w:szCs w:val="24"/>
        </w:rPr>
      </w:pPr>
      <w:r w:rsidRPr="00814D3B">
        <w:rPr>
          <w:rFonts w:ascii="Calibri" w:hAnsi="Calibri" w:cs="Calibri"/>
          <w:color w:val="000000" w:themeColor="text1"/>
          <w:sz w:val="24"/>
          <w:szCs w:val="24"/>
          <w:shd w:val="clear" w:color="auto" w:fill="FFFFFF"/>
        </w:rPr>
        <w:t xml:space="preserve">Wytyczne dotyczące opracowania i wdrożenia planu zrównoważonej mobilności </w:t>
      </w:r>
      <w:r w:rsidR="00905CAB">
        <w:rPr>
          <w:rFonts w:ascii="Calibri" w:hAnsi="Calibri" w:cs="Calibri"/>
          <w:color w:val="000000" w:themeColor="text1"/>
          <w:sz w:val="24"/>
          <w:szCs w:val="24"/>
          <w:shd w:val="clear" w:color="auto" w:fill="FFFFFF"/>
        </w:rPr>
        <w:br/>
      </w:r>
      <w:r w:rsidRPr="00814D3B">
        <w:rPr>
          <w:rFonts w:ascii="Calibri" w:hAnsi="Calibri" w:cs="Calibri"/>
          <w:color w:val="000000" w:themeColor="text1"/>
          <w:sz w:val="24"/>
          <w:szCs w:val="24"/>
          <w:shd w:val="clear" w:color="auto" w:fill="FFFFFF"/>
        </w:rPr>
        <w:t>w miastach - edycja druga</w:t>
      </w:r>
      <w:r>
        <w:rPr>
          <w:rFonts w:ascii="Calibri" w:hAnsi="Calibri" w:cs="Calibri"/>
          <w:color w:val="000000" w:themeColor="text1"/>
          <w:sz w:val="24"/>
          <w:szCs w:val="24"/>
          <w:shd w:val="clear" w:color="auto" w:fill="FFFFFF"/>
        </w:rPr>
        <w:t>.</w:t>
      </w:r>
      <w:r w:rsidRPr="00814D3B" w:rsidDel="00814D3B">
        <w:rPr>
          <w:rFonts w:ascii="Calibri" w:hAnsi="Calibri" w:cs="Calibri"/>
          <w:color w:val="000000" w:themeColor="text1"/>
          <w:sz w:val="24"/>
          <w:szCs w:val="24"/>
          <w:shd w:val="clear" w:color="auto" w:fill="FFFFFF"/>
        </w:rPr>
        <w:t xml:space="preserve"> </w:t>
      </w:r>
    </w:p>
    <w:p w14:paraId="33962FB4" w14:textId="77777777" w:rsidR="008B074B" w:rsidRDefault="008B074B" w:rsidP="008B074B">
      <w:pPr>
        <w:pStyle w:val="Akapitzlist"/>
        <w:numPr>
          <w:ilvl w:val="0"/>
          <w:numId w:val="19"/>
        </w:numPr>
        <w:spacing w:after="0" w:line="276" w:lineRule="auto"/>
        <w:ind w:left="426" w:hanging="426"/>
        <w:rPr>
          <w:sz w:val="24"/>
          <w:szCs w:val="24"/>
        </w:rPr>
      </w:pPr>
      <w:r w:rsidRPr="00531D76">
        <w:rPr>
          <w:sz w:val="24"/>
          <w:szCs w:val="24"/>
        </w:rPr>
        <w:t>Niebieska Księga</w:t>
      </w:r>
      <w:r>
        <w:rPr>
          <w:sz w:val="24"/>
          <w:szCs w:val="24"/>
        </w:rPr>
        <w:t xml:space="preserve"> - </w:t>
      </w:r>
      <w:r w:rsidRPr="00531D76">
        <w:rPr>
          <w:sz w:val="24"/>
          <w:szCs w:val="24"/>
        </w:rPr>
        <w:t>Sektor transportu publicznego w miastach, aglomeracjach i regionach</w:t>
      </w:r>
      <w:r>
        <w:rPr>
          <w:sz w:val="24"/>
          <w:szCs w:val="24"/>
        </w:rPr>
        <w:t xml:space="preserve"> -wydanie uaktualnione z 2023 r.</w:t>
      </w:r>
    </w:p>
    <w:p w14:paraId="7862D36D" w14:textId="3CB69501" w:rsidR="00A34450" w:rsidRDefault="00A34450" w:rsidP="00A34450">
      <w:pPr>
        <w:pStyle w:val="Akapitzlist"/>
        <w:numPr>
          <w:ilvl w:val="0"/>
          <w:numId w:val="19"/>
        </w:numPr>
        <w:spacing w:after="0" w:line="276" w:lineRule="auto"/>
        <w:ind w:left="426" w:hanging="426"/>
        <w:rPr>
          <w:sz w:val="24"/>
          <w:szCs w:val="24"/>
        </w:rPr>
      </w:pPr>
      <w:r w:rsidRPr="00692449">
        <w:rPr>
          <w:sz w:val="24"/>
          <w:szCs w:val="24"/>
        </w:rPr>
        <w:t>Ustawa z dnia 16 grudnia 2010 r. o publicznym transporcie zbiorowym (</w:t>
      </w:r>
      <w:proofErr w:type="spellStart"/>
      <w:r w:rsidRPr="00692449">
        <w:rPr>
          <w:sz w:val="24"/>
          <w:szCs w:val="24"/>
        </w:rPr>
        <w:t>t.j</w:t>
      </w:r>
      <w:proofErr w:type="spellEnd"/>
      <w:r w:rsidRPr="00692449">
        <w:rPr>
          <w:sz w:val="24"/>
          <w:szCs w:val="24"/>
        </w:rPr>
        <w:t>. Dz. U. z 2023 r. poz. 2778)</w:t>
      </w:r>
      <w:r w:rsidR="00905CAB">
        <w:rPr>
          <w:sz w:val="24"/>
          <w:szCs w:val="24"/>
        </w:rPr>
        <w:t>.</w:t>
      </w:r>
    </w:p>
    <w:p w14:paraId="0A35D3A4" w14:textId="5C04BC3F" w:rsidR="00A34450" w:rsidRDefault="00A34450" w:rsidP="00A34450">
      <w:pPr>
        <w:pStyle w:val="Akapitzlist"/>
        <w:numPr>
          <w:ilvl w:val="0"/>
          <w:numId w:val="19"/>
        </w:numPr>
        <w:spacing w:after="0" w:line="276" w:lineRule="auto"/>
        <w:ind w:left="426" w:hanging="426"/>
        <w:rPr>
          <w:sz w:val="24"/>
          <w:szCs w:val="24"/>
        </w:rPr>
      </w:pPr>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sidR="00905CAB">
        <w:rPr>
          <w:sz w:val="24"/>
          <w:szCs w:val="24"/>
        </w:rPr>
        <w:t>.</w:t>
      </w:r>
    </w:p>
    <w:p w14:paraId="33D6D923" w14:textId="22020CE6" w:rsidR="00905CAB" w:rsidRPr="00905CAB" w:rsidRDefault="00905CAB" w:rsidP="00905CAB">
      <w:pPr>
        <w:pStyle w:val="Akapitzlist"/>
        <w:numPr>
          <w:ilvl w:val="0"/>
          <w:numId w:val="19"/>
        </w:numPr>
        <w:spacing w:after="0" w:line="276" w:lineRule="auto"/>
        <w:ind w:left="426" w:hanging="426"/>
        <w:rPr>
          <w:sz w:val="24"/>
          <w:szCs w:val="24"/>
        </w:rPr>
      </w:pPr>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w:t>
      </w:r>
      <w:proofErr w:type="gramStart"/>
      <w:r w:rsidRPr="00F75703">
        <w:rPr>
          <w:rFonts w:ascii="Calibri" w:hAnsi="Calibri" w:cs="Calibri"/>
          <w:sz w:val="24"/>
          <w:szCs w:val="24"/>
        </w:rPr>
        <w:t xml:space="preserve">70 </w:t>
      </w:r>
      <w:r>
        <w:rPr>
          <w:rFonts w:ascii="Calibri" w:hAnsi="Calibri" w:cs="Calibri"/>
          <w:sz w:val="24"/>
          <w:szCs w:val="24"/>
        </w:rPr>
        <w:t>.</w:t>
      </w:r>
      <w:proofErr w:type="gramEnd"/>
    </w:p>
    <w:p w14:paraId="77F5587D" w14:textId="77777777" w:rsidR="00C67105" w:rsidRDefault="00C67105" w:rsidP="00C67105">
      <w:pPr>
        <w:pStyle w:val="Akapitzlist"/>
        <w:numPr>
          <w:ilvl w:val="0"/>
          <w:numId w:val="19"/>
        </w:numPr>
        <w:spacing w:after="0" w:line="276" w:lineRule="auto"/>
        <w:ind w:left="426" w:hanging="426"/>
        <w:rPr>
          <w:sz w:val="24"/>
          <w:szCs w:val="24"/>
        </w:rPr>
      </w:pPr>
      <w:bookmarkStart w:id="102" w:name="_Hlk166445178"/>
      <w:r w:rsidRPr="004B29C1">
        <w:rPr>
          <w:sz w:val="24"/>
          <w:szCs w:val="24"/>
        </w:rPr>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2143B0C2" w14:textId="6D98136A" w:rsidR="00210536" w:rsidRDefault="00210536" w:rsidP="00C67105">
      <w:pPr>
        <w:pStyle w:val="Akapitzlist"/>
        <w:numPr>
          <w:ilvl w:val="0"/>
          <w:numId w:val="19"/>
        </w:numPr>
        <w:spacing w:after="0" w:line="276" w:lineRule="auto"/>
        <w:ind w:left="426" w:hanging="426"/>
        <w:rPr>
          <w:sz w:val="24"/>
          <w:szCs w:val="24"/>
        </w:rPr>
      </w:pPr>
      <w:r w:rsidRPr="00210536">
        <w:rPr>
          <w:sz w:val="24"/>
          <w:szCs w:val="24"/>
        </w:rPr>
        <w:t xml:space="preserve">Rozporządzenie Komisji (UE) 2023/2832 z dnia 13 grudnia 2023 r. w sprawie stosowania art. 107 i 108 Traktatu o funkcjonowaniu Unii Europejskiej do pomocy de </w:t>
      </w:r>
      <w:proofErr w:type="spellStart"/>
      <w:r w:rsidRPr="00210536">
        <w:rPr>
          <w:sz w:val="24"/>
          <w:szCs w:val="24"/>
        </w:rPr>
        <w:t>minimis</w:t>
      </w:r>
      <w:proofErr w:type="spellEnd"/>
      <w:r w:rsidRPr="00210536">
        <w:rPr>
          <w:sz w:val="24"/>
          <w:szCs w:val="24"/>
        </w:rPr>
        <w:t xml:space="preserve"> przyznawanej przedsiębiorstwom wykonującym usługi świadczone w ogólnym interesie gospodarczym (Dz. Urz. UE L z 15.12.2023)</w:t>
      </w:r>
      <w:r>
        <w:rPr>
          <w:sz w:val="24"/>
          <w:szCs w:val="24"/>
        </w:rPr>
        <w:t>.</w:t>
      </w:r>
    </w:p>
    <w:p w14:paraId="1A50B7F6"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sz w:val="24"/>
          <w:szCs w:val="24"/>
        </w:rPr>
        <w:t>Rozporządzenie Komisji (UE) nr 651/2014 z dnia 17 czerwca 2014 r. uznające niektóre rodzaje pomocy za zgodne z rynkiem wewnętrznym w zastosowaniu art. 107 i 108 Traktatu.</w:t>
      </w:r>
    </w:p>
    <w:p w14:paraId="25AE1848"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Decyzja Komisji z dnia 20 grudnia 2011 r. w sprawie stosowania art. 106 ust. 2 Traktatu </w:t>
      </w:r>
      <w:r>
        <w:rPr>
          <w:rFonts w:ascii="Calibri" w:hAnsi="Calibri" w:cs="Calibri"/>
          <w:sz w:val="24"/>
          <w:szCs w:val="24"/>
        </w:rPr>
        <w:br/>
      </w:r>
      <w:r w:rsidRPr="009A4137">
        <w:rPr>
          <w:rFonts w:ascii="Calibri" w:hAnsi="Calibri" w:cs="Calibri"/>
          <w:sz w:val="24"/>
          <w:szCs w:val="24"/>
        </w:rPr>
        <w:t xml:space="preserve">o funkcjonowaniu Unii Europejskiej do pomocy państwa w formie rekompensaty </w:t>
      </w:r>
      <w:r w:rsidRPr="009A4137">
        <w:rPr>
          <w:rFonts w:ascii="Calibri" w:hAnsi="Calibri" w:cs="Calibri"/>
          <w:sz w:val="24"/>
          <w:szCs w:val="24"/>
        </w:rPr>
        <w:br/>
        <w:t>z tytułu świadczenia usług publicznych, przyznawanej przedsiębiorstwom zobowiązanym do wykonywania usług świadczonych w ogólnym interesie gospodarczym</w:t>
      </w:r>
      <w:r>
        <w:rPr>
          <w:rFonts w:ascii="Calibri" w:hAnsi="Calibri" w:cs="Calibri"/>
          <w:sz w:val="24"/>
          <w:szCs w:val="24"/>
        </w:rPr>
        <w:t>.</w:t>
      </w:r>
    </w:p>
    <w:p w14:paraId="22E659AD"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7C1DBDEA" w14:textId="77777777" w:rsidR="008126BB" w:rsidRDefault="00C67105" w:rsidP="008126BB">
      <w:pPr>
        <w:pStyle w:val="Akapitzlist"/>
        <w:numPr>
          <w:ilvl w:val="0"/>
          <w:numId w:val="19"/>
        </w:numPr>
        <w:spacing w:after="0" w:line="276" w:lineRule="auto"/>
        <w:ind w:left="426" w:hanging="426"/>
        <w:rPr>
          <w:sz w:val="24"/>
          <w:szCs w:val="24"/>
        </w:rPr>
      </w:pPr>
      <w:r w:rsidRPr="009A4137">
        <w:rPr>
          <w:sz w:val="24"/>
          <w:szCs w:val="24"/>
        </w:rPr>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bookmarkEnd w:id="102"/>
    <w:p w14:paraId="23E71F85" w14:textId="5669F106" w:rsidR="008126BB" w:rsidRPr="008126BB" w:rsidRDefault="008126BB" w:rsidP="008126BB">
      <w:pPr>
        <w:pStyle w:val="Akapitzlist"/>
        <w:numPr>
          <w:ilvl w:val="0"/>
          <w:numId w:val="19"/>
        </w:numPr>
        <w:spacing w:after="0" w:line="276" w:lineRule="auto"/>
        <w:ind w:left="426" w:hanging="426"/>
        <w:rPr>
          <w:sz w:val="24"/>
          <w:szCs w:val="24"/>
        </w:rPr>
      </w:pPr>
      <w:r w:rsidRPr="008126BB">
        <w:rPr>
          <w:sz w:val="24"/>
          <w:szCs w:val="24"/>
        </w:rPr>
        <w:t xml:space="preserve">Podział </w:t>
      </w:r>
      <w:proofErr w:type="spellStart"/>
      <w:r w:rsidRPr="008126BB">
        <w:rPr>
          <w:sz w:val="24"/>
          <w:szCs w:val="24"/>
        </w:rPr>
        <w:t>subregionalny</w:t>
      </w:r>
      <w:proofErr w:type="spellEnd"/>
      <w:r w:rsidRPr="008126BB">
        <w:rPr>
          <w:sz w:val="24"/>
          <w:szCs w:val="24"/>
        </w:rPr>
        <w:t xml:space="preserve"> w województwie opolskim – mapa.</w:t>
      </w:r>
    </w:p>
    <w:p w14:paraId="3EB4E1C6" w14:textId="62ACD9E6" w:rsidR="008B074B" w:rsidRDefault="008B074B" w:rsidP="008B074B">
      <w:pPr>
        <w:pStyle w:val="Akapitzlist"/>
        <w:numPr>
          <w:ilvl w:val="0"/>
          <w:numId w:val="19"/>
        </w:numPr>
        <w:spacing w:after="0" w:line="276" w:lineRule="auto"/>
        <w:ind w:left="426" w:hanging="426"/>
        <w:rPr>
          <w:sz w:val="24"/>
          <w:szCs w:val="24"/>
        </w:rPr>
      </w:pPr>
      <w:r>
        <w:rPr>
          <w:sz w:val="24"/>
          <w:szCs w:val="24"/>
        </w:rPr>
        <w:lastRenderedPageBreak/>
        <w:t>Mapa przedstawiająca obszary MOF województwa opolskiego (Uchwała nr 8745/2023 Zarządu Województwa Opolskiego z dnia 30 stycznia 2023 roku w sprawie określenia miejskich obszarów funkcjonalnych miast powiatowych w województwie opolskim i ich granic).</w:t>
      </w:r>
      <w:r>
        <w:rPr>
          <w:rStyle w:val="Odwoanieprzypisudolnego"/>
          <w:sz w:val="24"/>
          <w:szCs w:val="24"/>
        </w:rPr>
        <w:footnoteReference w:id="9"/>
      </w:r>
    </w:p>
    <w:p w14:paraId="0D4DA5FA" w14:textId="7AC1CBA5" w:rsidR="00DA43A5" w:rsidRPr="008B074B" w:rsidRDefault="008B074B" w:rsidP="008126BB">
      <w:pPr>
        <w:pStyle w:val="Akapitzlist"/>
        <w:spacing w:after="0" w:line="276" w:lineRule="auto"/>
        <w:ind w:left="426"/>
        <w:rPr>
          <w:sz w:val="24"/>
          <w:szCs w:val="24"/>
        </w:rPr>
      </w:pPr>
      <w:r>
        <w:rPr>
          <w:sz w:val="24"/>
          <w:szCs w:val="24"/>
        </w:rPr>
        <w:t xml:space="preserve"> </w:t>
      </w:r>
      <w:bookmarkEnd w:id="101"/>
    </w:p>
    <w:p w14:paraId="5EB0C0BE" w14:textId="4B73375D" w:rsidR="004F2968" w:rsidRPr="00676940" w:rsidRDefault="004F2968" w:rsidP="00A34450">
      <w:pPr>
        <w:pStyle w:val="Nagwek1"/>
        <w:numPr>
          <w:ilvl w:val="0"/>
          <w:numId w:val="1"/>
        </w:numPr>
        <w:spacing w:after="240" w:line="276" w:lineRule="auto"/>
        <w:ind w:left="426" w:hanging="426"/>
        <w:rPr>
          <w:rFonts w:cstheme="minorHAnsi"/>
          <w:b/>
          <w:bCs/>
        </w:rPr>
      </w:pPr>
      <w:bookmarkStart w:id="103" w:name="_Toc166445177"/>
      <w:r w:rsidRPr="00676940">
        <w:rPr>
          <w:rFonts w:asciiTheme="minorHAnsi" w:hAnsiTheme="minorHAnsi" w:cstheme="minorHAnsi"/>
          <w:b/>
          <w:color w:val="000000" w:themeColor="text1"/>
        </w:rPr>
        <w:t>Uwagi końcowe</w:t>
      </w:r>
      <w:bookmarkEnd w:id="103"/>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17A0E5E3" w14:textId="77777777" w:rsidR="00786A73" w:rsidRDefault="00786A73" w:rsidP="0051304D"/>
    <w:p w14:paraId="3D29B8AD" w14:textId="77777777" w:rsidR="001E640B" w:rsidRDefault="001E640B" w:rsidP="0051304D"/>
    <w:p w14:paraId="52E6D85F" w14:textId="77777777" w:rsidR="00786A73" w:rsidRPr="00E87344" w:rsidRDefault="00786A73" w:rsidP="0051304D"/>
    <w:sectPr w:rsidR="00786A73" w:rsidRPr="00E87344" w:rsidSect="002F614E">
      <w:headerReference w:type="default" r:id="rId11"/>
      <w:footerReference w:type="even" r:id="rId12"/>
      <w:footerReference w:type="default" r:id="rId13"/>
      <w:headerReference w:type="first" r:id="rId14"/>
      <w:footerReference w:type="first" r:id="rId15"/>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7D6EC" w14:textId="77777777" w:rsidR="002F614E" w:rsidRDefault="002F614E" w:rsidP="00F10DFC">
      <w:pPr>
        <w:spacing w:after="0" w:line="240" w:lineRule="auto"/>
      </w:pPr>
      <w:r>
        <w:separator/>
      </w:r>
    </w:p>
  </w:endnote>
  <w:endnote w:type="continuationSeparator" w:id="0">
    <w:p w14:paraId="0085C546" w14:textId="77777777" w:rsidR="002F614E" w:rsidRDefault="002F614E"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2320" w14:textId="77777777" w:rsidR="002F614E" w:rsidRDefault="002F614E" w:rsidP="00F10DFC">
      <w:pPr>
        <w:spacing w:after="0" w:line="240" w:lineRule="auto"/>
      </w:pPr>
      <w:r>
        <w:separator/>
      </w:r>
    </w:p>
  </w:footnote>
  <w:footnote w:type="continuationSeparator" w:id="0">
    <w:p w14:paraId="0409988A" w14:textId="77777777" w:rsidR="002F614E" w:rsidRDefault="002F614E" w:rsidP="00F10DFC">
      <w:pPr>
        <w:spacing w:after="0" w:line="240" w:lineRule="auto"/>
      </w:pPr>
      <w:r>
        <w:continuationSeparator/>
      </w:r>
    </w:p>
  </w:footnote>
  <w:footnote w:id="1">
    <w:p w14:paraId="2F21EC10" w14:textId="7FE288C5" w:rsidR="001358E3" w:rsidRDefault="001358E3">
      <w:pPr>
        <w:pStyle w:val="Tekstprzypisudolnego"/>
      </w:pPr>
      <w:r>
        <w:rPr>
          <w:rStyle w:val="Odwoanieprzypisudolnego"/>
        </w:rPr>
        <w:footnoteRef/>
      </w:r>
      <w:r>
        <w:t xml:space="preserve"> </w:t>
      </w:r>
      <w:r w:rsidRPr="001358E3">
        <w:t>Inwestycje z zakresu P&amp;R tylko dla obiektów zlokalizowanych w strefach dojazdów do pracy w aglomeracjach (poza centrami miast) i tylko wtedy, gdy są one powiązane z uzupełniającymi połączeniami transportu publicznego i innymi środkami wspierającymi zrównoważony transport publiczny w mieście.</w:t>
      </w:r>
    </w:p>
  </w:footnote>
  <w:footnote w:id="2">
    <w:p w14:paraId="0D75FC82" w14:textId="786D50CD" w:rsidR="001358E3" w:rsidRDefault="001358E3">
      <w:pPr>
        <w:pStyle w:val="Tekstprzypisudolnego"/>
      </w:pPr>
      <w:r>
        <w:rPr>
          <w:rStyle w:val="Odwoanieprzypisudolnego"/>
        </w:rPr>
        <w:footnoteRef/>
      </w:r>
      <w:r>
        <w:t xml:space="preserve"> </w:t>
      </w:r>
      <w:r w:rsidRPr="001358E3">
        <w:t>Z wyłączeniem inwestycji w ITS, których celem jest jedynie zwiększenie intensywności użytkowania (np. zwiększenie przepustowości) obecnie istniejącej infrastruktury drogowej.</w:t>
      </w:r>
    </w:p>
  </w:footnote>
  <w:footnote w:id="3">
    <w:p w14:paraId="6A010309" w14:textId="77777777" w:rsidR="00FF677F" w:rsidRDefault="00FF677F" w:rsidP="00FF677F">
      <w:pPr>
        <w:pStyle w:val="Tekstprzypisudolnego"/>
      </w:pPr>
      <w:r>
        <w:rPr>
          <w:rStyle w:val="Odwoanieprzypisudolnego"/>
        </w:rPr>
        <w:footnoteRef/>
      </w:r>
      <w:r>
        <w:t xml:space="preserve"> https://www.eltis.org/sites/default/files/sump_guidelines_2019_interactive_document_1.pdf.</w:t>
      </w:r>
    </w:p>
  </w:footnote>
  <w:footnote w:id="4">
    <w:p w14:paraId="43DE63BC" w14:textId="77777777" w:rsidR="00FF677F" w:rsidRDefault="00FF677F" w:rsidP="00FF677F">
      <w:pPr>
        <w:pStyle w:val="Tekstprzypisudolnego"/>
      </w:pPr>
      <w:r>
        <w:rPr>
          <w:rStyle w:val="Odwoanieprzypisudolnego"/>
        </w:rPr>
        <w:footnoteRef/>
      </w:r>
      <w:r>
        <w:t xml:space="preserve"> </w:t>
      </w:r>
      <w:r w:rsidRPr="00DB7122">
        <w:t>https://www.gov.pl/web/infrastruktura/transeuropejska-siec-transportowa-ten-t .</w:t>
      </w:r>
    </w:p>
  </w:footnote>
  <w:footnote w:id="5">
    <w:p w14:paraId="22DE9B5E" w14:textId="307F2260" w:rsidR="005E220D" w:rsidRDefault="005E220D">
      <w:pPr>
        <w:pStyle w:val="Tekstprzypisudolnego"/>
      </w:pPr>
      <w:r>
        <w:rPr>
          <w:rStyle w:val="Odwoanieprzypisudolnego"/>
        </w:rPr>
        <w:footnoteRef/>
      </w:r>
      <w:r>
        <w:t xml:space="preserve"> </w:t>
      </w:r>
      <w:r w:rsidRPr="005E220D">
        <w:t>https://www.gov.pl/web/infrastruktura/podstawa-prawna.</w:t>
      </w:r>
    </w:p>
  </w:footnote>
  <w:footnote w:id="6">
    <w:p w14:paraId="07928AB7" w14:textId="77777777" w:rsidR="005E220D" w:rsidRDefault="005E220D" w:rsidP="005E220D">
      <w:pPr>
        <w:pStyle w:val="Tekstprzypisudolnego"/>
      </w:pPr>
      <w:r>
        <w:rPr>
          <w:rStyle w:val="Odwoanieprzypisudolnego"/>
        </w:rPr>
        <w:footnoteRef/>
      </w:r>
      <w:r>
        <w:t xml:space="preserve"> Małe autobusy – pojazdy mające max. 8 miejsc dla pasażerów siedzących i niemające miejsc dla</w:t>
      </w:r>
    </w:p>
    <w:p w14:paraId="1BE03140" w14:textId="77777777" w:rsidR="005E220D" w:rsidRDefault="005E220D" w:rsidP="005E220D">
      <w:pPr>
        <w:pStyle w:val="Tekstprzypisudolnego"/>
      </w:pPr>
      <w:r>
        <w:t>pasażerów stojących, a także pojazdy powyżej 8 miejsc dla pasażerów siedzących, jeżeli ich masa</w:t>
      </w:r>
    </w:p>
    <w:p w14:paraId="02CE2285" w14:textId="77777777" w:rsidR="005E220D" w:rsidRDefault="005E220D" w:rsidP="005E220D">
      <w:pPr>
        <w:pStyle w:val="Tekstprzypisudolnego"/>
      </w:pPr>
      <w:r>
        <w:t>maksymalna nie przekracza 5 ton:</w:t>
      </w:r>
    </w:p>
    <w:p w14:paraId="390EF99F" w14:textId="77777777" w:rsidR="005E220D" w:rsidRDefault="005E220D" w:rsidP="005E220D">
      <w:pPr>
        <w:pStyle w:val="Tekstprzypisudolnego"/>
      </w:pPr>
      <w:r>
        <w:t>- do 31 grudnia 2025 r. – pojazdy spełniające normę emisji CO2 50 g/km i 80 % maksymalnej</w:t>
      </w:r>
    </w:p>
    <w:p w14:paraId="0E8B102D" w14:textId="77777777" w:rsidR="005E220D" w:rsidRDefault="005E220D" w:rsidP="005E220D">
      <w:pPr>
        <w:pStyle w:val="Tekstprzypisudolnego"/>
      </w:pPr>
      <w:r>
        <w:t xml:space="preserve">dopuszczalnej emisji zanieczyszczeń powietrza (cząstek stałych i tlenków azotu) tj. pojazdy </w:t>
      </w:r>
      <w:r>
        <w:t>bezemisyjnej</w:t>
      </w:r>
    </w:p>
    <w:p w14:paraId="07F83670" w14:textId="77777777" w:rsidR="005E220D" w:rsidRDefault="005E220D" w:rsidP="005E220D">
      <w:pPr>
        <w:pStyle w:val="Tekstprzypisudolnego"/>
      </w:pPr>
      <w:r>
        <w:t>(BEV, FCV) oraz hybrydy plug-in (PHEV).</w:t>
      </w:r>
    </w:p>
    <w:p w14:paraId="584D20FB" w14:textId="77777777" w:rsidR="005E220D" w:rsidRDefault="005E220D" w:rsidP="005E220D">
      <w:pPr>
        <w:pStyle w:val="Tekstprzypisudolnego"/>
      </w:pPr>
      <w:r>
        <w:t>- po 1 stycznia 2026 r. – tylko pojazdy bezemisyjne (BEV, FCV).</w:t>
      </w:r>
    </w:p>
    <w:p w14:paraId="21F7232A" w14:textId="77777777" w:rsidR="005E220D" w:rsidRDefault="005E220D" w:rsidP="005E220D">
      <w:pPr>
        <w:pStyle w:val="Tekstprzypisudolnego"/>
      </w:pPr>
      <w:r>
        <w:t xml:space="preserve"> Duże autobusy – pojazdy powyżej 8 miejsc dla pasażerów siedzących, jeżeli ich masa maksymalna</w:t>
      </w:r>
    </w:p>
    <w:p w14:paraId="2C7043AB" w14:textId="6AD9CE5F" w:rsidR="005E220D" w:rsidRDefault="005E220D" w:rsidP="005E220D">
      <w:pPr>
        <w:pStyle w:val="Tekstprzypisudolnego"/>
      </w:pPr>
      <w:r>
        <w:t>przekracza 5 ton: - pojazdy napędzane paliwami alternatywnymi (BEV, FCV, PHEV, HEV, LNG, CNG, LPG).</w:t>
      </w:r>
    </w:p>
  </w:footnote>
  <w:footnote w:id="7">
    <w:p w14:paraId="7A10426D" w14:textId="77777777" w:rsidR="005E220D" w:rsidRDefault="005E220D" w:rsidP="005E220D">
      <w:pPr>
        <w:pStyle w:val="Tekstprzypisudolnego"/>
      </w:pPr>
      <w:r>
        <w:rPr>
          <w:rStyle w:val="Odwoanieprzypisudolnego"/>
        </w:rPr>
        <w:footnoteRef/>
      </w:r>
      <w:r>
        <w:t xml:space="preserve"> Delimitacja Miejskich Obszarów Funkcjonalnych ośrodków powiatowych w województwie opolskim</w:t>
      </w:r>
    </w:p>
    <w:p w14:paraId="2BA319C5" w14:textId="5CD14E3A" w:rsidR="005E220D" w:rsidRDefault="005E220D" w:rsidP="005E220D">
      <w:pPr>
        <w:pStyle w:val="Tekstprzypisudolnego"/>
      </w:pPr>
      <w:r>
        <w:t>(Uchwała ZWO nr 8745/2023 z dnia 30 stycznia 2023 r.).</w:t>
      </w:r>
    </w:p>
  </w:footnote>
  <w:footnote w:id="8">
    <w:p w14:paraId="5A523491" w14:textId="2A3B8F9D" w:rsidR="00FC24D3" w:rsidRDefault="00FC24D3">
      <w:pPr>
        <w:pStyle w:val="Tekstprzypisudolnego"/>
      </w:pPr>
      <w:r>
        <w:rPr>
          <w:rStyle w:val="Odwoanieprzypisudolnego"/>
        </w:rPr>
        <w:footnoteRef/>
      </w:r>
      <w:r>
        <w:t xml:space="preserve"> Kontrakt programowy dla Województwa Opolskiego (15 marca 2022 r.), art. 8.</w:t>
      </w:r>
    </w:p>
  </w:footnote>
  <w:footnote w:id="9">
    <w:p w14:paraId="7F077C9E" w14:textId="77777777" w:rsidR="008B074B" w:rsidRDefault="008B074B" w:rsidP="008B074B">
      <w:pPr>
        <w:pStyle w:val="Tekstprzypisudolnego"/>
      </w:pPr>
      <w:r>
        <w:rPr>
          <w:rStyle w:val="Odwoanieprzypisudolnego"/>
        </w:rPr>
        <w:footnoteRef/>
      </w:r>
      <w:r>
        <w:t xml:space="preserve"> </w:t>
      </w:r>
      <w:hyperlink r:id="rId1" w:history="1">
        <w:r w:rsidRPr="005D766C">
          <w:rPr>
            <w:rStyle w:val="Hipercze"/>
          </w:rPr>
          <w:t>https://bip.opolskie.pl/2023/02/uchwala-nr-8745-2023-zarzadu-wojewodztwa-opolskiego-z-dnia-30-stycznia-2023-roku-w-sprawie-okreslenia-miejskich-obszarow-funkcjonalnych-miast-powiatowych-w-wojewodztwie-opolskim-i-ich-granic/</w:t>
        </w:r>
      </w:hyperlink>
      <w:r>
        <w:t xml:space="preserve">. </w:t>
      </w:r>
    </w:p>
    <w:p w14:paraId="1A79D0EE" w14:textId="5D44AC56" w:rsidR="008B074B" w:rsidRDefault="008B074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4D31F30B" w:rsidR="009A6093" w:rsidRDefault="009A6093" w:rsidP="00561656">
    <w:pPr>
      <w:pStyle w:val="Nagwek"/>
      <w:jc w:val="right"/>
    </w:pPr>
    <w:r>
      <w:t xml:space="preserve">Załącznik nr 1 do Uchwały </w:t>
    </w:r>
    <w:r w:rsidR="000F2F7C">
      <w:t xml:space="preserve">  </w:t>
    </w:r>
    <w:r w:rsidR="00570707">
      <w:t>60</w:t>
    </w:r>
    <w:r w:rsidR="000F2F7C">
      <w:t xml:space="preserve"> </w:t>
    </w:r>
    <w:r>
      <w:t>/202</w:t>
    </w:r>
    <w:r w:rsidR="009B5E7B">
      <w:t>4</w:t>
    </w:r>
  </w:p>
  <w:p w14:paraId="1CD482E1" w14:textId="00FFEBCB" w:rsidR="009A6093" w:rsidRDefault="009A6093" w:rsidP="00561656">
    <w:pPr>
      <w:pStyle w:val="Nagwek"/>
      <w:jc w:val="right"/>
    </w:pPr>
    <w:r>
      <w:t>Zarządu Województwa Opolskiego</w:t>
    </w:r>
  </w:p>
  <w:p w14:paraId="1FADC463" w14:textId="4DFD9A14" w:rsidR="009A6093" w:rsidRDefault="009A6093" w:rsidP="00561656">
    <w:pPr>
      <w:pStyle w:val="Nagwek"/>
      <w:jc w:val="right"/>
    </w:pPr>
    <w:r>
      <w:t xml:space="preserve">z </w:t>
    </w:r>
    <w:r w:rsidR="00570707">
      <w:t xml:space="preserve">dnia 15 </w:t>
    </w:r>
    <w:r w:rsidR="000F2F7C">
      <w:t>maja</w:t>
    </w:r>
    <w:r w:rsidR="00845C19">
      <w:t xml:space="preserve"> </w:t>
    </w:r>
    <w:r>
      <w:t>202</w:t>
    </w:r>
    <w:r w:rsidR="00BF1A41">
      <w:t>4</w:t>
    </w:r>
    <w:r>
      <w:t xml:space="preserve"> r.</w:t>
    </w:r>
  </w:p>
  <w:p w14:paraId="6853CADA" w14:textId="77777777" w:rsidR="009A6093" w:rsidRDefault="009A6093" w:rsidP="00F9595B">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6E3097AA"/>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D25DE8"/>
    <w:multiLevelType w:val="hybridMultilevel"/>
    <w:tmpl w:val="BE869F4C"/>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157B30"/>
    <w:multiLevelType w:val="hybridMultilevel"/>
    <w:tmpl w:val="71E8319A"/>
    <w:lvl w:ilvl="0" w:tplc="04150011">
      <w:start w:val="1"/>
      <w:numFmt w:val="decimal"/>
      <w:lvlText w:val="%1)"/>
      <w:lvlJc w:val="left"/>
      <w:pPr>
        <w:ind w:left="360" w:hanging="360"/>
      </w:pPr>
      <w:rPr>
        <w:rFonts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6A7A18BC"/>
    <w:multiLevelType w:val="hybridMultilevel"/>
    <w:tmpl w:val="CC72E7AE"/>
    <w:lvl w:ilvl="0" w:tplc="FFFFFFFF">
      <w:start w:val="1"/>
      <w:numFmt w:val="decimal"/>
      <w:lvlText w:val="%1."/>
      <w:lvlJc w:val="left"/>
      <w:pPr>
        <w:ind w:left="360" w:hanging="360"/>
      </w:pPr>
      <w:rPr>
        <w:rFonts w:asciiTheme="minorHAnsi" w:hAnsiTheme="minorHAnsi" w:cstheme="minorHAnsi" w:hint="default"/>
        <w:b/>
        <w:bCs/>
        <w:i w:val="0"/>
        <w:iCs/>
        <w:color w:val="auto"/>
        <w:sz w:val="32"/>
        <w:szCs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ABE3B5A"/>
    <w:multiLevelType w:val="hybridMultilevel"/>
    <w:tmpl w:val="68DC3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6"/>
  </w:num>
  <w:num w:numId="4" w16cid:durableId="511262396">
    <w:abstractNumId w:val="9"/>
  </w:num>
  <w:num w:numId="5" w16cid:durableId="119880091">
    <w:abstractNumId w:val="16"/>
  </w:num>
  <w:num w:numId="6" w16cid:durableId="1714229058">
    <w:abstractNumId w:val="17"/>
  </w:num>
  <w:num w:numId="7" w16cid:durableId="1395660372">
    <w:abstractNumId w:val="14"/>
  </w:num>
  <w:num w:numId="8" w16cid:durableId="1647592150">
    <w:abstractNumId w:val="4"/>
  </w:num>
  <w:num w:numId="9" w16cid:durableId="429669190">
    <w:abstractNumId w:val="25"/>
  </w:num>
  <w:num w:numId="10" w16cid:durableId="1422019764">
    <w:abstractNumId w:val="8"/>
  </w:num>
  <w:num w:numId="11" w16cid:durableId="1589729469">
    <w:abstractNumId w:val="3"/>
  </w:num>
  <w:num w:numId="12" w16cid:durableId="492992399">
    <w:abstractNumId w:val="6"/>
  </w:num>
  <w:num w:numId="13" w16cid:durableId="1980258726">
    <w:abstractNumId w:val="23"/>
  </w:num>
  <w:num w:numId="14" w16cid:durableId="1560243268">
    <w:abstractNumId w:val="19"/>
  </w:num>
  <w:num w:numId="15" w16cid:durableId="1206336233">
    <w:abstractNumId w:val="7"/>
  </w:num>
  <w:num w:numId="16" w16cid:durableId="67119119">
    <w:abstractNumId w:val="22"/>
  </w:num>
  <w:num w:numId="17" w16cid:durableId="525869755">
    <w:abstractNumId w:val="5"/>
  </w:num>
  <w:num w:numId="18" w16cid:durableId="196625547">
    <w:abstractNumId w:val="15"/>
  </w:num>
  <w:num w:numId="19" w16cid:durableId="1052384883">
    <w:abstractNumId w:val="21"/>
  </w:num>
  <w:num w:numId="20" w16cid:durableId="1421413557">
    <w:abstractNumId w:val="18"/>
  </w:num>
  <w:num w:numId="21" w16cid:durableId="1043365547">
    <w:abstractNumId w:val="12"/>
  </w:num>
  <w:num w:numId="22" w16cid:durableId="673071793">
    <w:abstractNumId w:val="1"/>
  </w:num>
  <w:num w:numId="23" w16cid:durableId="1137988676">
    <w:abstractNumId w:val="24"/>
  </w:num>
  <w:num w:numId="24" w16cid:durableId="625236492">
    <w:abstractNumId w:val="11"/>
  </w:num>
  <w:num w:numId="25" w16cid:durableId="546338975">
    <w:abstractNumId w:val="10"/>
  </w:num>
  <w:num w:numId="26" w16cid:durableId="828324168">
    <w:abstractNumId w:val="13"/>
  </w:num>
  <w:num w:numId="27" w16cid:durableId="33916420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119EF"/>
    <w:rsid w:val="000227A3"/>
    <w:rsid w:val="00025ABC"/>
    <w:rsid w:val="0003259F"/>
    <w:rsid w:val="00036074"/>
    <w:rsid w:val="0004520E"/>
    <w:rsid w:val="0006467A"/>
    <w:rsid w:val="000647B0"/>
    <w:rsid w:val="00065DD7"/>
    <w:rsid w:val="00086CE2"/>
    <w:rsid w:val="000A4176"/>
    <w:rsid w:val="000A546E"/>
    <w:rsid w:val="000B7A5D"/>
    <w:rsid w:val="000E2036"/>
    <w:rsid w:val="000F2F7C"/>
    <w:rsid w:val="001012A0"/>
    <w:rsid w:val="00106D4A"/>
    <w:rsid w:val="001172A3"/>
    <w:rsid w:val="00117831"/>
    <w:rsid w:val="00124D20"/>
    <w:rsid w:val="00126CAB"/>
    <w:rsid w:val="001309A5"/>
    <w:rsid w:val="0013583B"/>
    <w:rsid w:val="001358E3"/>
    <w:rsid w:val="0014241C"/>
    <w:rsid w:val="001432DB"/>
    <w:rsid w:val="00144A40"/>
    <w:rsid w:val="001468A6"/>
    <w:rsid w:val="001472BF"/>
    <w:rsid w:val="00155283"/>
    <w:rsid w:val="00155636"/>
    <w:rsid w:val="001574CC"/>
    <w:rsid w:val="001601FD"/>
    <w:rsid w:val="001669CD"/>
    <w:rsid w:val="00172722"/>
    <w:rsid w:val="001761D1"/>
    <w:rsid w:val="00182FD4"/>
    <w:rsid w:val="00193F2D"/>
    <w:rsid w:val="00196062"/>
    <w:rsid w:val="001A7264"/>
    <w:rsid w:val="001C4318"/>
    <w:rsid w:val="001E4D30"/>
    <w:rsid w:val="001E640B"/>
    <w:rsid w:val="001F2554"/>
    <w:rsid w:val="002019DE"/>
    <w:rsid w:val="0020558E"/>
    <w:rsid w:val="002056EE"/>
    <w:rsid w:val="00210536"/>
    <w:rsid w:val="002332A3"/>
    <w:rsid w:val="00235F71"/>
    <w:rsid w:val="0024428A"/>
    <w:rsid w:val="00247662"/>
    <w:rsid w:val="002561E1"/>
    <w:rsid w:val="00263D32"/>
    <w:rsid w:val="0027138D"/>
    <w:rsid w:val="0027542A"/>
    <w:rsid w:val="0029456D"/>
    <w:rsid w:val="002A6DD3"/>
    <w:rsid w:val="002B064C"/>
    <w:rsid w:val="002B36F8"/>
    <w:rsid w:val="002B6B9A"/>
    <w:rsid w:val="002C384D"/>
    <w:rsid w:val="002C7910"/>
    <w:rsid w:val="002F614E"/>
    <w:rsid w:val="00301F53"/>
    <w:rsid w:val="00305985"/>
    <w:rsid w:val="00335CAB"/>
    <w:rsid w:val="00335D7D"/>
    <w:rsid w:val="003414EC"/>
    <w:rsid w:val="00342C07"/>
    <w:rsid w:val="00345EFC"/>
    <w:rsid w:val="00357B3D"/>
    <w:rsid w:val="00373758"/>
    <w:rsid w:val="00387821"/>
    <w:rsid w:val="00391A5B"/>
    <w:rsid w:val="003A185D"/>
    <w:rsid w:val="003A1F75"/>
    <w:rsid w:val="003A38F9"/>
    <w:rsid w:val="003A5B9C"/>
    <w:rsid w:val="003A7CE9"/>
    <w:rsid w:val="003A7F99"/>
    <w:rsid w:val="003C074D"/>
    <w:rsid w:val="003C7D47"/>
    <w:rsid w:val="003D024B"/>
    <w:rsid w:val="003D10CE"/>
    <w:rsid w:val="003E0B78"/>
    <w:rsid w:val="003E2308"/>
    <w:rsid w:val="003F0938"/>
    <w:rsid w:val="00410E98"/>
    <w:rsid w:val="00413083"/>
    <w:rsid w:val="004157AE"/>
    <w:rsid w:val="0042179A"/>
    <w:rsid w:val="0043025B"/>
    <w:rsid w:val="00433E80"/>
    <w:rsid w:val="0044209D"/>
    <w:rsid w:val="0044676C"/>
    <w:rsid w:val="004472AB"/>
    <w:rsid w:val="00457BE7"/>
    <w:rsid w:val="0048729F"/>
    <w:rsid w:val="004973FC"/>
    <w:rsid w:val="004A699C"/>
    <w:rsid w:val="004B4A79"/>
    <w:rsid w:val="004C2B09"/>
    <w:rsid w:val="004C44AB"/>
    <w:rsid w:val="004C604F"/>
    <w:rsid w:val="004D01F5"/>
    <w:rsid w:val="004D124B"/>
    <w:rsid w:val="004E355A"/>
    <w:rsid w:val="004F2968"/>
    <w:rsid w:val="00503811"/>
    <w:rsid w:val="00505EDB"/>
    <w:rsid w:val="005126F0"/>
    <w:rsid w:val="0051304D"/>
    <w:rsid w:val="0051431A"/>
    <w:rsid w:val="00515052"/>
    <w:rsid w:val="005155E3"/>
    <w:rsid w:val="00517CFE"/>
    <w:rsid w:val="00520D9B"/>
    <w:rsid w:val="00522F14"/>
    <w:rsid w:val="00531D76"/>
    <w:rsid w:val="00537E46"/>
    <w:rsid w:val="0054231E"/>
    <w:rsid w:val="00546C04"/>
    <w:rsid w:val="00554541"/>
    <w:rsid w:val="00555E08"/>
    <w:rsid w:val="005611DD"/>
    <w:rsid w:val="00561656"/>
    <w:rsid w:val="0056232B"/>
    <w:rsid w:val="005651CC"/>
    <w:rsid w:val="00567A85"/>
    <w:rsid w:val="00570707"/>
    <w:rsid w:val="00571001"/>
    <w:rsid w:val="00592070"/>
    <w:rsid w:val="005A6AB6"/>
    <w:rsid w:val="005B2EBF"/>
    <w:rsid w:val="005B6ABE"/>
    <w:rsid w:val="005C0E6B"/>
    <w:rsid w:val="005D036B"/>
    <w:rsid w:val="005D068D"/>
    <w:rsid w:val="005D33F1"/>
    <w:rsid w:val="005E220D"/>
    <w:rsid w:val="005E4410"/>
    <w:rsid w:val="005F62B3"/>
    <w:rsid w:val="005F6A8C"/>
    <w:rsid w:val="006059C5"/>
    <w:rsid w:val="00605C62"/>
    <w:rsid w:val="00606432"/>
    <w:rsid w:val="00614360"/>
    <w:rsid w:val="006158F7"/>
    <w:rsid w:val="00616CE8"/>
    <w:rsid w:val="0062207B"/>
    <w:rsid w:val="00634629"/>
    <w:rsid w:val="00635B6A"/>
    <w:rsid w:val="006377DE"/>
    <w:rsid w:val="00640113"/>
    <w:rsid w:val="00640EAD"/>
    <w:rsid w:val="006470FE"/>
    <w:rsid w:val="00654200"/>
    <w:rsid w:val="00663D9F"/>
    <w:rsid w:val="00671D3C"/>
    <w:rsid w:val="00676940"/>
    <w:rsid w:val="0069229A"/>
    <w:rsid w:val="00695AEE"/>
    <w:rsid w:val="006A2DD1"/>
    <w:rsid w:val="006A3F7A"/>
    <w:rsid w:val="006A748F"/>
    <w:rsid w:val="006B249B"/>
    <w:rsid w:val="006B3E6F"/>
    <w:rsid w:val="006B6952"/>
    <w:rsid w:val="006D00D7"/>
    <w:rsid w:val="006D18C7"/>
    <w:rsid w:val="006D3C0A"/>
    <w:rsid w:val="006E1A05"/>
    <w:rsid w:val="006E5882"/>
    <w:rsid w:val="006E759B"/>
    <w:rsid w:val="006F2F1B"/>
    <w:rsid w:val="006F4890"/>
    <w:rsid w:val="0072365B"/>
    <w:rsid w:val="00724871"/>
    <w:rsid w:val="00746B29"/>
    <w:rsid w:val="0075176F"/>
    <w:rsid w:val="00752A6C"/>
    <w:rsid w:val="00761A6D"/>
    <w:rsid w:val="00773A3E"/>
    <w:rsid w:val="00773A53"/>
    <w:rsid w:val="00780CEB"/>
    <w:rsid w:val="00784B51"/>
    <w:rsid w:val="00786A73"/>
    <w:rsid w:val="00791D98"/>
    <w:rsid w:val="007B2583"/>
    <w:rsid w:val="007B3C63"/>
    <w:rsid w:val="007B7217"/>
    <w:rsid w:val="007C4077"/>
    <w:rsid w:val="007C5F5C"/>
    <w:rsid w:val="007C7B7E"/>
    <w:rsid w:val="007D346E"/>
    <w:rsid w:val="007F2BAC"/>
    <w:rsid w:val="0080185E"/>
    <w:rsid w:val="00804EA9"/>
    <w:rsid w:val="008105BA"/>
    <w:rsid w:val="008126BB"/>
    <w:rsid w:val="00831568"/>
    <w:rsid w:val="00845C19"/>
    <w:rsid w:val="00850C7A"/>
    <w:rsid w:val="0085198A"/>
    <w:rsid w:val="00865DA4"/>
    <w:rsid w:val="008762B0"/>
    <w:rsid w:val="008A35EC"/>
    <w:rsid w:val="008A4BD3"/>
    <w:rsid w:val="008A7122"/>
    <w:rsid w:val="008B074B"/>
    <w:rsid w:val="008B45D7"/>
    <w:rsid w:val="008B7C53"/>
    <w:rsid w:val="008C1EA3"/>
    <w:rsid w:val="008C2C39"/>
    <w:rsid w:val="008C3AF4"/>
    <w:rsid w:val="008C67BD"/>
    <w:rsid w:val="008D211C"/>
    <w:rsid w:val="008D5FAB"/>
    <w:rsid w:val="008F4134"/>
    <w:rsid w:val="008F7837"/>
    <w:rsid w:val="00901110"/>
    <w:rsid w:val="00904EAB"/>
    <w:rsid w:val="009052E1"/>
    <w:rsid w:val="00905CAB"/>
    <w:rsid w:val="00907106"/>
    <w:rsid w:val="00912F53"/>
    <w:rsid w:val="00914630"/>
    <w:rsid w:val="00922168"/>
    <w:rsid w:val="00923C93"/>
    <w:rsid w:val="009328E5"/>
    <w:rsid w:val="00933EEA"/>
    <w:rsid w:val="009354EA"/>
    <w:rsid w:val="0094697F"/>
    <w:rsid w:val="009636AB"/>
    <w:rsid w:val="00963DDA"/>
    <w:rsid w:val="00984211"/>
    <w:rsid w:val="00984964"/>
    <w:rsid w:val="00986908"/>
    <w:rsid w:val="00987FCC"/>
    <w:rsid w:val="009922B4"/>
    <w:rsid w:val="009941D8"/>
    <w:rsid w:val="009A2088"/>
    <w:rsid w:val="009A6093"/>
    <w:rsid w:val="009B0D9F"/>
    <w:rsid w:val="009B5E7B"/>
    <w:rsid w:val="009C169E"/>
    <w:rsid w:val="009D1615"/>
    <w:rsid w:val="009F01C3"/>
    <w:rsid w:val="00A00212"/>
    <w:rsid w:val="00A12A28"/>
    <w:rsid w:val="00A209AA"/>
    <w:rsid w:val="00A34450"/>
    <w:rsid w:val="00A544A5"/>
    <w:rsid w:val="00A6131B"/>
    <w:rsid w:val="00A63489"/>
    <w:rsid w:val="00A80880"/>
    <w:rsid w:val="00A846D1"/>
    <w:rsid w:val="00A867C8"/>
    <w:rsid w:val="00A963C0"/>
    <w:rsid w:val="00AA6646"/>
    <w:rsid w:val="00AA7652"/>
    <w:rsid w:val="00AB3CD4"/>
    <w:rsid w:val="00AB6825"/>
    <w:rsid w:val="00AB7794"/>
    <w:rsid w:val="00AC2CFE"/>
    <w:rsid w:val="00AC37F6"/>
    <w:rsid w:val="00AD427E"/>
    <w:rsid w:val="00AE25D5"/>
    <w:rsid w:val="00AE6487"/>
    <w:rsid w:val="00B018A0"/>
    <w:rsid w:val="00B04EC2"/>
    <w:rsid w:val="00B17779"/>
    <w:rsid w:val="00B25234"/>
    <w:rsid w:val="00B27402"/>
    <w:rsid w:val="00B304F1"/>
    <w:rsid w:val="00B33EB7"/>
    <w:rsid w:val="00B37C7F"/>
    <w:rsid w:val="00B40691"/>
    <w:rsid w:val="00B40FFB"/>
    <w:rsid w:val="00B64393"/>
    <w:rsid w:val="00B766F6"/>
    <w:rsid w:val="00B859FE"/>
    <w:rsid w:val="00B8656D"/>
    <w:rsid w:val="00B915E2"/>
    <w:rsid w:val="00BA2233"/>
    <w:rsid w:val="00BA25C2"/>
    <w:rsid w:val="00BA265D"/>
    <w:rsid w:val="00BA29C4"/>
    <w:rsid w:val="00BB0F51"/>
    <w:rsid w:val="00BB21E3"/>
    <w:rsid w:val="00BC4803"/>
    <w:rsid w:val="00BE190D"/>
    <w:rsid w:val="00BE2992"/>
    <w:rsid w:val="00BE2BBC"/>
    <w:rsid w:val="00BE6E21"/>
    <w:rsid w:val="00BE6EFF"/>
    <w:rsid w:val="00BF1A41"/>
    <w:rsid w:val="00BF65E5"/>
    <w:rsid w:val="00C02EEC"/>
    <w:rsid w:val="00C10806"/>
    <w:rsid w:val="00C11D3A"/>
    <w:rsid w:val="00C13A75"/>
    <w:rsid w:val="00C21A4C"/>
    <w:rsid w:val="00C22734"/>
    <w:rsid w:val="00C265B9"/>
    <w:rsid w:val="00C3491C"/>
    <w:rsid w:val="00C5265B"/>
    <w:rsid w:val="00C64B98"/>
    <w:rsid w:val="00C67105"/>
    <w:rsid w:val="00C71FEE"/>
    <w:rsid w:val="00C81003"/>
    <w:rsid w:val="00C81C28"/>
    <w:rsid w:val="00C828FE"/>
    <w:rsid w:val="00CA1853"/>
    <w:rsid w:val="00CA7E5C"/>
    <w:rsid w:val="00CC260F"/>
    <w:rsid w:val="00CD5866"/>
    <w:rsid w:val="00CD6CE8"/>
    <w:rsid w:val="00CD70A0"/>
    <w:rsid w:val="00CE3E34"/>
    <w:rsid w:val="00CE7B7D"/>
    <w:rsid w:val="00CF5F1D"/>
    <w:rsid w:val="00D110D5"/>
    <w:rsid w:val="00D11C9C"/>
    <w:rsid w:val="00D150F3"/>
    <w:rsid w:val="00D31761"/>
    <w:rsid w:val="00D3367F"/>
    <w:rsid w:val="00D449CC"/>
    <w:rsid w:val="00D50A98"/>
    <w:rsid w:val="00D52254"/>
    <w:rsid w:val="00D674B1"/>
    <w:rsid w:val="00D735BE"/>
    <w:rsid w:val="00D77F68"/>
    <w:rsid w:val="00D91227"/>
    <w:rsid w:val="00D96B8B"/>
    <w:rsid w:val="00D973F5"/>
    <w:rsid w:val="00DA031C"/>
    <w:rsid w:val="00DA408B"/>
    <w:rsid w:val="00DA43A5"/>
    <w:rsid w:val="00DB7122"/>
    <w:rsid w:val="00DC49D4"/>
    <w:rsid w:val="00DD1FA3"/>
    <w:rsid w:val="00DD360D"/>
    <w:rsid w:val="00DE0084"/>
    <w:rsid w:val="00DE2C1E"/>
    <w:rsid w:val="00DE4599"/>
    <w:rsid w:val="00DF0F1C"/>
    <w:rsid w:val="00E01A83"/>
    <w:rsid w:val="00E07867"/>
    <w:rsid w:val="00E17957"/>
    <w:rsid w:val="00E22DD0"/>
    <w:rsid w:val="00E23017"/>
    <w:rsid w:val="00E272AD"/>
    <w:rsid w:val="00E4122B"/>
    <w:rsid w:val="00E41C27"/>
    <w:rsid w:val="00E47B1F"/>
    <w:rsid w:val="00E56AAA"/>
    <w:rsid w:val="00E7098D"/>
    <w:rsid w:val="00E72CBC"/>
    <w:rsid w:val="00E772BB"/>
    <w:rsid w:val="00E87344"/>
    <w:rsid w:val="00EA6B01"/>
    <w:rsid w:val="00EB64AD"/>
    <w:rsid w:val="00EC5D56"/>
    <w:rsid w:val="00ED723E"/>
    <w:rsid w:val="00EE1FA0"/>
    <w:rsid w:val="00EE5703"/>
    <w:rsid w:val="00EF7276"/>
    <w:rsid w:val="00EF7953"/>
    <w:rsid w:val="00F07125"/>
    <w:rsid w:val="00F10DFC"/>
    <w:rsid w:val="00F1519D"/>
    <w:rsid w:val="00F17F13"/>
    <w:rsid w:val="00F2055B"/>
    <w:rsid w:val="00F20F56"/>
    <w:rsid w:val="00F3099E"/>
    <w:rsid w:val="00F40C48"/>
    <w:rsid w:val="00F61A0C"/>
    <w:rsid w:val="00F66881"/>
    <w:rsid w:val="00F82351"/>
    <w:rsid w:val="00F8319B"/>
    <w:rsid w:val="00F9595B"/>
    <w:rsid w:val="00F95B3E"/>
    <w:rsid w:val="00F9614F"/>
    <w:rsid w:val="00F96EDA"/>
    <w:rsid w:val="00F97B78"/>
    <w:rsid w:val="00FA2B0B"/>
    <w:rsid w:val="00FA4B54"/>
    <w:rsid w:val="00FA69E0"/>
    <w:rsid w:val="00FC24D3"/>
    <w:rsid w:val="00FC2770"/>
    <w:rsid w:val="00FC3F03"/>
    <w:rsid w:val="00FC4FC0"/>
    <w:rsid w:val="00FC78BF"/>
    <w:rsid w:val="00FD2088"/>
    <w:rsid w:val="00FD4287"/>
    <w:rsid w:val="00FD70AD"/>
    <w:rsid w:val="00FD7AFE"/>
    <w:rsid w:val="00FE1EB0"/>
    <w:rsid w:val="00FE55AC"/>
    <w:rsid w:val="00FE6665"/>
    <w:rsid w:val="00FF6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354EA"/>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801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bip.opolskie.pl/2023/02/uchwala-nr-8745-2023-zarzadu-wojewodztwa-opolskiego-z-dnia-30-stycznia-2023-roku-w-sprawie-okreslenia-miejskich-obszarow-funkcjonalnych-miast-powiatowych-w-wojewodztwie-opolskim-i-ich-grani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11513</Words>
  <Characters>69083</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Patrycja Wojciechowska</cp:lastModifiedBy>
  <cp:revision>18</cp:revision>
  <cp:lastPrinted>2024-05-09T12:19:00Z</cp:lastPrinted>
  <dcterms:created xsi:type="dcterms:W3CDTF">2024-05-02T06:41:00Z</dcterms:created>
  <dcterms:modified xsi:type="dcterms:W3CDTF">2024-05-16T10:29:00Z</dcterms:modified>
</cp:coreProperties>
</file>