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CAAF0" w14:textId="77777777" w:rsidR="00674386" w:rsidRPr="004448D8" w:rsidRDefault="00674386" w:rsidP="00674386">
      <w:pPr>
        <w:pStyle w:val="Teksttreci40"/>
        <w:spacing w:after="0" w:line="276" w:lineRule="auto"/>
        <w:rPr>
          <w:rStyle w:val="Teksttreci4"/>
          <w:rFonts w:asciiTheme="minorHAnsi" w:hAnsiTheme="minorHAnsi" w:cstheme="minorHAnsi"/>
          <w:b/>
          <w:bCs/>
          <w:color w:val="auto"/>
        </w:rPr>
      </w:pPr>
    </w:p>
    <w:p w14:paraId="41F69307" w14:textId="7DFF07F2" w:rsidR="00674386" w:rsidRPr="004448D8" w:rsidRDefault="0059355F" w:rsidP="00674386">
      <w:pPr>
        <w:pStyle w:val="Teksttreci40"/>
        <w:spacing w:after="0" w:line="276" w:lineRule="auto"/>
        <w:rPr>
          <w:rStyle w:val="Teksttreci4"/>
          <w:rFonts w:asciiTheme="minorHAnsi" w:hAnsiTheme="minorHAnsi" w:cstheme="minorHAnsi"/>
          <w:b/>
          <w:bCs/>
          <w:color w:val="auto"/>
        </w:rPr>
      </w:pPr>
      <w:r>
        <w:rPr>
          <w:rStyle w:val="Teksttreci4"/>
          <w:rFonts w:asciiTheme="minorHAnsi" w:hAnsiTheme="minorHAnsi" w:cstheme="minorHAnsi"/>
          <w:b/>
          <w:bCs/>
          <w:noProof/>
          <w:color w:val="auto"/>
          <w:lang w:eastAsia="pl-PL"/>
        </w:rPr>
        <w:drawing>
          <wp:inline distT="0" distB="0" distL="0" distR="0" wp14:anchorId="5D8D3896" wp14:editId="0142E2AF">
            <wp:extent cx="743585" cy="8655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3585" cy="865505"/>
                    </a:xfrm>
                    <a:prstGeom prst="rect">
                      <a:avLst/>
                    </a:prstGeom>
                    <a:noFill/>
                  </pic:spPr>
                </pic:pic>
              </a:graphicData>
            </a:graphic>
          </wp:inline>
        </w:drawing>
      </w:r>
    </w:p>
    <w:p w14:paraId="2B734537" w14:textId="77777777" w:rsidR="00674386" w:rsidRPr="004448D8" w:rsidRDefault="00674386" w:rsidP="00674386">
      <w:pPr>
        <w:pStyle w:val="Teksttreci40"/>
        <w:spacing w:after="0" w:line="276" w:lineRule="auto"/>
        <w:rPr>
          <w:rStyle w:val="Teksttreci4"/>
          <w:rFonts w:asciiTheme="minorHAnsi" w:hAnsiTheme="minorHAnsi" w:cstheme="minorHAnsi"/>
          <w:b/>
          <w:bCs/>
          <w:color w:val="auto"/>
        </w:rPr>
      </w:pPr>
    </w:p>
    <w:p w14:paraId="00332860" w14:textId="77777777" w:rsidR="00674386" w:rsidRPr="004448D8" w:rsidRDefault="00674386" w:rsidP="00674386">
      <w:pPr>
        <w:pStyle w:val="Teksttreci40"/>
        <w:spacing w:after="0" w:line="276" w:lineRule="auto"/>
        <w:rPr>
          <w:rStyle w:val="Teksttreci4"/>
          <w:rFonts w:asciiTheme="minorHAnsi" w:hAnsiTheme="minorHAnsi" w:cstheme="minorHAnsi"/>
          <w:b/>
          <w:bCs/>
          <w:color w:val="auto"/>
        </w:rPr>
      </w:pPr>
    </w:p>
    <w:p w14:paraId="3C2A286A" w14:textId="428B18CC" w:rsidR="00674386" w:rsidRDefault="00674386" w:rsidP="00686531">
      <w:pPr>
        <w:pStyle w:val="Teksttreci40"/>
        <w:spacing w:before="120" w:after="120"/>
        <w:ind w:left="-284" w:right="-284"/>
        <w:rPr>
          <w:rStyle w:val="Teksttreci4"/>
          <w:rFonts w:asciiTheme="minorHAnsi" w:hAnsiTheme="minorHAnsi" w:cstheme="minorHAnsi"/>
          <w:b/>
          <w:bCs/>
          <w:color w:val="auto"/>
          <w:sz w:val="38"/>
          <w:szCs w:val="38"/>
        </w:rPr>
      </w:pPr>
      <w:r w:rsidRPr="004448D8">
        <w:rPr>
          <w:rStyle w:val="Teksttreci4"/>
          <w:rFonts w:asciiTheme="minorHAnsi" w:hAnsiTheme="minorHAnsi" w:cstheme="minorHAnsi"/>
          <w:b/>
          <w:bCs/>
          <w:color w:val="auto"/>
          <w:sz w:val="38"/>
          <w:szCs w:val="38"/>
        </w:rPr>
        <w:t>REGIONALNY PLAN ROZWOJU</w:t>
      </w:r>
      <w:r w:rsidR="00686531" w:rsidRPr="004448D8">
        <w:rPr>
          <w:rStyle w:val="Teksttreci4"/>
          <w:rFonts w:asciiTheme="minorHAnsi" w:hAnsiTheme="minorHAnsi" w:cstheme="minorHAnsi"/>
          <w:b/>
          <w:bCs/>
          <w:color w:val="auto"/>
          <w:sz w:val="38"/>
          <w:szCs w:val="38"/>
        </w:rPr>
        <w:br/>
      </w:r>
      <w:r w:rsidRPr="004448D8">
        <w:rPr>
          <w:rStyle w:val="Teksttreci4"/>
          <w:rFonts w:asciiTheme="minorHAnsi" w:hAnsiTheme="minorHAnsi" w:cstheme="minorHAnsi"/>
          <w:b/>
          <w:bCs/>
          <w:color w:val="auto"/>
          <w:sz w:val="38"/>
          <w:szCs w:val="38"/>
        </w:rPr>
        <w:t>USŁUG SPOŁECZNYCH I DEINSTYTUCJONALIZACJI</w:t>
      </w:r>
      <w:r w:rsidRPr="004448D8">
        <w:rPr>
          <w:rStyle w:val="Teksttreci4"/>
          <w:rFonts w:asciiTheme="minorHAnsi" w:hAnsiTheme="minorHAnsi" w:cstheme="minorHAnsi"/>
          <w:b/>
          <w:bCs/>
          <w:color w:val="auto"/>
          <w:sz w:val="38"/>
          <w:szCs w:val="38"/>
        </w:rPr>
        <w:br/>
        <w:t>DLA WOJEWÓDZTWA OPOLSKIEGO</w:t>
      </w:r>
      <w:r w:rsidRPr="004448D8">
        <w:rPr>
          <w:rStyle w:val="Teksttreci4"/>
          <w:rFonts w:asciiTheme="minorHAnsi" w:hAnsiTheme="minorHAnsi" w:cstheme="minorHAnsi"/>
          <w:b/>
          <w:bCs/>
          <w:color w:val="auto"/>
          <w:sz w:val="38"/>
          <w:szCs w:val="38"/>
        </w:rPr>
        <w:br/>
        <w:t>NA LATA 2023-202</w:t>
      </w:r>
      <w:r w:rsidR="00686531" w:rsidRPr="004448D8">
        <w:rPr>
          <w:rStyle w:val="Teksttreci4"/>
          <w:rFonts w:asciiTheme="minorHAnsi" w:hAnsiTheme="minorHAnsi" w:cstheme="minorHAnsi"/>
          <w:b/>
          <w:bCs/>
          <w:color w:val="auto"/>
          <w:sz w:val="38"/>
          <w:szCs w:val="38"/>
        </w:rPr>
        <w:t>5</w:t>
      </w:r>
    </w:p>
    <w:p w14:paraId="385D44DF"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6D27FB19"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31D8D0FD"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65D64AC1"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68FECDF0"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122F6BBF"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40454605"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3C9BFA2B" w14:textId="77777777"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12D32377" w14:textId="7830B691" w:rsidR="00674386" w:rsidRPr="004448D8" w:rsidRDefault="00674386" w:rsidP="00674386">
      <w:pPr>
        <w:pStyle w:val="Teksttreci30"/>
        <w:spacing w:after="0" w:line="276" w:lineRule="auto"/>
        <w:jc w:val="center"/>
        <w:rPr>
          <w:rStyle w:val="Teksttreci3"/>
          <w:rFonts w:asciiTheme="minorHAnsi" w:hAnsiTheme="minorHAnsi" w:cstheme="minorHAnsi"/>
          <w:b/>
          <w:bCs/>
          <w:color w:val="auto"/>
          <w:sz w:val="28"/>
          <w:szCs w:val="28"/>
        </w:rPr>
      </w:pPr>
    </w:p>
    <w:p w14:paraId="7FD8DE6B" w14:textId="3DD9B7EA"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64716E63" w14:textId="6EA4B8C2"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4050E0CA" w14:textId="79CC7807"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34258BCC" w14:textId="1F70D047"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45F2EBFD" w14:textId="13542B98"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1F19222A" w14:textId="224064B9"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1B64E147" w14:textId="082332FE"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4967F7B7" w14:textId="3496FF39" w:rsidR="00215D35" w:rsidRPr="004448D8" w:rsidRDefault="00215D35" w:rsidP="00674386">
      <w:pPr>
        <w:pStyle w:val="Teksttreci30"/>
        <w:spacing w:after="0" w:line="276" w:lineRule="auto"/>
        <w:jc w:val="center"/>
        <w:rPr>
          <w:rStyle w:val="Teksttreci3"/>
          <w:rFonts w:asciiTheme="minorHAnsi" w:hAnsiTheme="minorHAnsi" w:cstheme="minorHAnsi"/>
          <w:b/>
          <w:bCs/>
          <w:color w:val="auto"/>
          <w:sz w:val="28"/>
          <w:szCs w:val="28"/>
        </w:rPr>
      </w:pPr>
    </w:p>
    <w:p w14:paraId="669E4C67" w14:textId="5CC004BB" w:rsidR="00215D35" w:rsidRDefault="00215D35" w:rsidP="00674386">
      <w:pPr>
        <w:pStyle w:val="Teksttreci30"/>
        <w:spacing w:after="0" w:line="276" w:lineRule="auto"/>
        <w:jc w:val="center"/>
        <w:rPr>
          <w:rStyle w:val="Teksttreci3"/>
          <w:rFonts w:asciiTheme="minorHAnsi" w:hAnsiTheme="minorHAnsi" w:cstheme="minorHAnsi"/>
          <w:color w:val="auto"/>
          <w:sz w:val="24"/>
          <w:szCs w:val="24"/>
        </w:rPr>
      </w:pPr>
      <w:r w:rsidRPr="004448D8">
        <w:rPr>
          <w:rStyle w:val="Teksttreci3"/>
          <w:rFonts w:asciiTheme="minorHAnsi" w:hAnsiTheme="minorHAnsi" w:cstheme="minorHAnsi"/>
          <w:color w:val="auto"/>
          <w:sz w:val="24"/>
          <w:szCs w:val="24"/>
        </w:rPr>
        <w:t xml:space="preserve">Opole, </w:t>
      </w:r>
      <w:r w:rsidR="003E6497">
        <w:rPr>
          <w:rStyle w:val="Teksttreci3"/>
          <w:rFonts w:asciiTheme="minorHAnsi" w:hAnsiTheme="minorHAnsi" w:cstheme="minorHAnsi"/>
          <w:color w:val="auto"/>
          <w:sz w:val="24"/>
          <w:szCs w:val="24"/>
        </w:rPr>
        <w:t>maj</w:t>
      </w:r>
      <w:r w:rsidRPr="004448D8">
        <w:rPr>
          <w:rStyle w:val="Teksttreci3"/>
          <w:rFonts w:asciiTheme="minorHAnsi" w:hAnsiTheme="minorHAnsi" w:cstheme="minorHAnsi"/>
          <w:color w:val="auto"/>
          <w:sz w:val="24"/>
          <w:szCs w:val="24"/>
        </w:rPr>
        <w:t xml:space="preserve"> 2023</w:t>
      </w:r>
    </w:p>
    <w:p w14:paraId="1BDCEE1C" w14:textId="05A75B34" w:rsidR="00A448BB" w:rsidRDefault="00A448BB" w:rsidP="00674386">
      <w:pPr>
        <w:pStyle w:val="Teksttreci30"/>
        <w:spacing w:after="0" w:line="276" w:lineRule="auto"/>
        <w:jc w:val="center"/>
        <w:rPr>
          <w:rStyle w:val="Teksttreci3"/>
          <w:rFonts w:asciiTheme="minorHAnsi" w:hAnsiTheme="minorHAnsi" w:cstheme="minorHAnsi"/>
          <w:color w:val="auto"/>
          <w:sz w:val="24"/>
          <w:szCs w:val="24"/>
        </w:rPr>
      </w:pPr>
    </w:p>
    <w:p w14:paraId="006281C2" w14:textId="5E1894DD" w:rsidR="00A448BB" w:rsidRDefault="00A448BB" w:rsidP="00674386">
      <w:pPr>
        <w:pStyle w:val="Teksttreci30"/>
        <w:spacing w:after="0" w:line="276" w:lineRule="auto"/>
        <w:jc w:val="center"/>
        <w:rPr>
          <w:rStyle w:val="Teksttreci3"/>
          <w:rFonts w:asciiTheme="minorHAnsi" w:hAnsiTheme="minorHAnsi" w:cstheme="minorHAnsi"/>
          <w:color w:val="auto"/>
          <w:sz w:val="24"/>
          <w:szCs w:val="24"/>
        </w:rPr>
      </w:pPr>
    </w:p>
    <w:p w14:paraId="7013D4A0" w14:textId="77777777" w:rsidR="00A448BB" w:rsidRPr="004448D8" w:rsidRDefault="00A448BB" w:rsidP="00674386">
      <w:pPr>
        <w:pStyle w:val="Teksttreci30"/>
        <w:spacing w:after="0" w:line="276" w:lineRule="auto"/>
        <w:jc w:val="center"/>
        <w:rPr>
          <w:rStyle w:val="Teksttreci3"/>
          <w:rFonts w:asciiTheme="minorHAnsi" w:hAnsiTheme="minorHAnsi" w:cstheme="minorHAnsi"/>
          <w:color w:val="auto"/>
          <w:sz w:val="24"/>
          <w:szCs w:val="24"/>
        </w:rPr>
      </w:pPr>
    </w:p>
    <w:p w14:paraId="7B6B2369" w14:textId="50162E92" w:rsidR="00674386" w:rsidRDefault="00674386" w:rsidP="0056535D">
      <w:pPr>
        <w:pStyle w:val="Nagwek11"/>
        <w:keepNext/>
        <w:keepLines/>
        <w:spacing w:after="160" w:line="276" w:lineRule="auto"/>
        <w:outlineLvl w:val="9"/>
        <w:rPr>
          <w:rFonts w:asciiTheme="minorHAnsi" w:hAnsiTheme="minorHAnsi" w:cstheme="minorHAnsi"/>
          <w:color w:val="auto"/>
          <w:sz w:val="24"/>
          <w:szCs w:val="24"/>
        </w:rPr>
      </w:pPr>
      <w:r w:rsidRPr="00834EE0">
        <w:rPr>
          <w:rFonts w:asciiTheme="minorHAnsi" w:hAnsiTheme="minorHAnsi" w:cstheme="minorHAnsi"/>
          <w:color w:val="auto"/>
          <w:sz w:val="24"/>
          <w:szCs w:val="24"/>
        </w:rPr>
        <w:t>Spis treści</w:t>
      </w:r>
    </w:p>
    <w:p w14:paraId="52265B17" w14:textId="6C490E44" w:rsidR="00A448BB" w:rsidRPr="00F127ED" w:rsidRDefault="00A448BB" w:rsidP="00F127ED">
      <w:pPr>
        <w:pStyle w:val="Spistreci1"/>
        <w:rPr>
          <w:rFonts w:asciiTheme="minorHAnsi" w:hAnsiTheme="minorHAnsi" w:cstheme="minorHAnsi"/>
          <w:noProof/>
        </w:rPr>
      </w:pPr>
      <w:hyperlink w:anchor="_Toc129698485" w:history="1">
        <w:r w:rsidRPr="00F127ED">
          <w:rPr>
            <w:rStyle w:val="Hipercze"/>
            <w:rFonts w:asciiTheme="minorHAnsi" w:eastAsia="Cambria" w:hAnsiTheme="minorHAnsi" w:cstheme="minorHAnsi"/>
            <w:noProof/>
            <w:color w:val="000000" w:themeColor="text1"/>
            <w:u w:val="none"/>
          </w:rPr>
          <w:t>1.Najważniejsze skróty</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_Toc129698485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3</w:t>
        </w:r>
        <w:r w:rsidRPr="00F127ED">
          <w:rPr>
            <w:rFonts w:asciiTheme="minorHAnsi" w:hAnsiTheme="minorHAnsi" w:cstheme="minorHAnsi"/>
            <w:noProof/>
            <w:webHidden/>
          </w:rPr>
          <w:fldChar w:fldCharType="end"/>
        </w:r>
      </w:hyperlink>
    </w:p>
    <w:p w14:paraId="24816709" w14:textId="04DB3322" w:rsidR="00A448BB" w:rsidRPr="00F127ED" w:rsidRDefault="00A448BB" w:rsidP="00F127ED">
      <w:pPr>
        <w:pStyle w:val="Spistreci1"/>
        <w:rPr>
          <w:rFonts w:asciiTheme="minorHAnsi" w:hAnsiTheme="minorHAnsi" w:cstheme="minorHAnsi"/>
          <w:noProof/>
        </w:rPr>
      </w:pPr>
      <w:hyperlink w:anchor="_Toc129698486" w:history="1">
        <w:r w:rsidRPr="00F127ED">
          <w:rPr>
            <w:rStyle w:val="Hipercze"/>
            <w:rFonts w:asciiTheme="minorHAnsi" w:eastAsia="Cambria" w:hAnsiTheme="minorHAnsi" w:cstheme="minorHAnsi"/>
            <w:noProof/>
            <w:color w:val="000000" w:themeColor="text1"/>
            <w:u w:val="none"/>
          </w:rPr>
          <w:t>2.Wprowadzenie</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_Toc129698486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4</w:t>
        </w:r>
        <w:r w:rsidRPr="00F127ED">
          <w:rPr>
            <w:rFonts w:asciiTheme="minorHAnsi" w:hAnsiTheme="minorHAnsi" w:cstheme="minorHAnsi"/>
            <w:noProof/>
            <w:webHidden/>
          </w:rPr>
          <w:fldChar w:fldCharType="end"/>
        </w:r>
      </w:hyperlink>
    </w:p>
    <w:p w14:paraId="135A8A68" w14:textId="45E39F0D" w:rsidR="00A448BB" w:rsidRPr="00F127ED" w:rsidRDefault="00A448BB" w:rsidP="00F127ED">
      <w:pPr>
        <w:pStyle w:val="Spistreci1"/>
        <w:rPr>
          <w:rFonts w:asciiTheme="minorHAnsi" w:hAnsiTheme="minorHAnsi" w:cstheme="minorHAnsi"/>
          <w:noProof/>
        </w:rPr>
      </w:pPr>
      <w:hyperlink w:anchor="_Toc129698487" w:history="1">
        <w:r w:rsidRPr="00F127ED">
          <w:rPr>
            <w:rStyle w:val="Hipercze"/>
            <w:rFonts w:asciiTheme="minorHAnsi" w:eastAsia="Cambria" w:hAnsiTheme="minorHAnsi" w:cstheme="minorHAnsi"/>
            <w:noProof/>
            <w:color w:val="000000" w:themeColor="text1"/>
            <w:u w:val="none"/>
          </w:rPr>
          <w:t>3.Obszary interwencji</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_Toc129698487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7</w:t>
        </w:r>
        <w:r w:rsidRPr="00F127ED">
          <w:rPr>
            <w:rFonts w:asciiTheme="minorHAnsi" w:hAnsiTheme="minorHAnsi" w:cstheme="minorHAnsi"/>
            <w:noProof/>
            <w:webHidden/>
          </w:rPr>
          <w:fldChar w:fldCharType="end"/>
        </w:r>
      </w:hyperlink>
    </w:p>
    <w:p w14:paraId="137C6BDC" w14:textId="31A2B96E" w:rsidR="00A448BB" w:rsidRPr="00F127ED" w:rsidRDefault="00A448BB" w:rsidP="00F127ED">
      <w:pPr>
        <w:pStyle w:val="Spistreci1"/>
        <w:rPr>
          <w:rFonts w:asciiTheme="minorHAnsi" w:hAnsiTheme="minorHAnsi" w:cstheme="minorHAnsi"/>
          <w:noProof/>
        </w:rPr>
      </w:pPr>
      <w:hyperlink w:anchor="_Toc129698488" w:history="1">
        <w:r w:rsidRPr="00F127ED">
          <w:rPr>
            <w:rStyle w:val="Hipercze"/>
            <w:rFonts w:asciiTheme="minorHAnsi" w:eastAsia="Cambria" w:hAnsiTheme="minorHAnsi" w:cstheme="minorHAnsi"/>
            <w:noProof/>
            <w:color w:val="000000" w:themeColor="text1"/>
            <w:u w:val="none"/>
          </w:rPr>
          <w:t>4.Karty obszarów</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_Toc129698488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7</w:t>
        </w:r>
        <w:r w:rsidRPr="00F127ED">
          <w:rPr>
            <w:rFonts w:asciiTheme="minorHAnsi" w:hAnsiTheme="minorHAnsi" w:cstheme="minorHAnsi"/>
            <w:noProof/>
            <w:webHidden/>
          </w:rPr>
          <w:fldChar w:fldCharType="end"/>
        </w:r>
      </w:hyperlink>
    </w:p>
    <w:p w14:paraId="2742939E" w14:textId="7081FAE3" w:rsidR="00A448BB" w:rsidRPr="00F127ED" w:rsidRDefault="00A448BB" w:rsidP="00F127ED">
      <w:pPr>
        <w:pStyle w:val="Spistreci1"/>
        <w:rPr>
          <w:rFonts w:asciiTheme="minorHAnsi" w:hAnsiTheme="minorHAnsi" w:cstheme="minorHAnsi"/>
          <w:noProof/>
        </w:rPr>
      </w:pPr>
      <w:hyperlink w:anchor="_Toc129698489" w:history="1">
        <w:r w:rsidRPr="00F127ED">
          <w:rPr>
            <w:rStyle w:val="Hipercze"/>
            <w:rFonts w:asciiTheme="minorHAnsi" w:hAnsiTheme="minorHAnsi" w:cstheme="minorHAnsi"/>
            <w:noProof/>
            <w:color w:val="000000" w:themeColor="text1"/>
            <w:u w:val="none"/>
          </w:rPr>
          <w:t>KARTA OBSZARU 1: Osoby starsze i z niepełnosprawnościami oraz osoby potrzebujące wsparcia w codziennym funkcjonowaniu</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_Toc129698489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7</w:t>
        </w:r>
        <w:r w:rsidRPr="00F127ED">
          <w:rPr>
            <w:rFonts w:asciiTheme="minorHAnsi" w:hAnsiTheme="minorHAnsi" w:cstheme="minorHAnsi"/>
            <w:noProof/>
            <w:webHidden/>
          </w:rPr>
          <w:fldChar w:fldCharType="end"/>
        </w:r>
      </w:hyperlink>
    </w:p>
    <w:p w14:paraId="4025CCD2" w14:textId="430B6290" w:rsidR="00A448BB" w:rsidRPr="00F127ED" w:rsidRDefault="00A448BB" w:rsidP="00F127ED">
      <w:pPr>
        <w:pStyle w:val="Spistreci1"/>
        <w:rPr>
          <w:rFonts w:asciiTheme="minorHAnsi" w:hAnsiTheme="minorHAnsi" w:cstheme="minorHAnsi"/>
          <w:noProof/>
        </w:rPr>
      </w:pPr>
      <w:hyperlink w:anchor="_Toc129698490" w:history="1">
        <w:r w:rsidRPr="00F127ED">
          <w:rPr>
            <w:rStyle w:val="Hipercze"/>
            <w:rFonts w:asciiTheme="minorHAnsi" w:hAnsiTheme="minorHAnsi" w:cstheme="minorHAnsi"/>
            <w:noProof/>
            <w:color w:val="000000" w:themeColor="text1"/>
            <w:u w:val="none"/>
          </w:rPr>
          <w:t xml:space="preserve">KARTA OBSZARU 2: </w:t>
        </w:r>
        <w:r w:rsidRPr="00F127ED">
          <w:rPr>
            <w:rStyle w:val="Hipercze"/>
            <w:rFonts w:asciiTheme="minorHAnsi" w:eastAsiaTheme="minorHAnsi" w:hAnsiTheme="minorHAnsi" w:cstheme="minorHAnsi"/>
            <w:noProof/>
            <w:color w:val="000000" w:themeColor="text1"/>
            <w:u w:val="none"/>
            <w:lang w:eastAsia="en-US"/>
          </w:rPr>
          <w:t>Rodzina i dzieci, w tym w kryzysie</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_Toc129698490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18</w:t>
        </w:r>
        <w:r w:rsidRPr="00F127ED">
          <w:rPr>
            <w:rFonts w:asciiTheme="minorHAnsi" w:hAnsiTheme="minorHAnsi" w:cstheme="minorHAnsi"/>
            <w:noProof/>
            <w:webHidden/>
          </w:rPr>
          <w:fldChar w:fldCharType="end"/>
        </w:r>
      </w:hyperlink>
    </w:p>
    <w:p w14:paraId="052F6584" w14:textId="3DCD9F59" w:rsidR="00A448BB" w:rsidRPr="00F127ED" w:rsidRDefault="00A448BB" w:rsidP="00F127ED">
      <w:pPr>
        <w:pStyle w:val="Spistreci1"/>
        <w:rPr>
          <w:rFonts w:asciiTheme="minorHAnsi" w:hAnsiTheme="minorHAnsi" w:cstheme="minorHAnsi"/>
          <w:noProof/>
        </w:rPr>
      </w:pPr>
      <w:hyperlink w:anchor="_Toc129698491" w:history="1">
        <w:r w:rsidRPr="00F127ED">
          <w:rPr>
            <w:rStyle w:val="Hipercze"/>
            <w:rFonts w:asciiTheme="minorHAnsi" w:hAnsiTheme="minorHAnsi" w:cstheme="minorHAnsi"/>
            <w:noProof/>
            <w:color w:val="000000" w:themeColor="text1"/>
            <w:u w:val="none"/>
          </w:rPr>
          <w:t>KARTA OBSZARU 3: Osoby z zaburzeniami psychicznymi i w kryzysie psychicznym</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_Toc129698491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23</w:t>
        </w:r>
        <w:r w:rsidRPr="00F127ED">
          <w:rPr>
            <w:rFonts w:asciiTheme="minorHAnsi" w:hAnsiTheme="minorHAnsi" w:cstheme="minorHAnsi"/>
            <w:noProof/>
            <w:webHidden/>
          </w:rPr>
          <w:fldChar w:fldCharType="end"/>
        </w:r>
      </w:hyperlink>
    </w:p>
    <w:p w14:paraId="06562889" w14:textId="4A66A95B" w:rsidR="00A448BB" w:rsidRPr="00F127ED" w:rsidRDefault="00A448BB" w:rsidP="00F127ED">
      <w:pPr>
        <w:pStyle w:val="Spistreci1"/>
        <w:rPr>
          <w:rFonts w:asciiTheme="minorHAnsi" w:hAnsiTheme="minorHAnsi" w:cstheme="minorHAnsi"/>
          <w:noProof/>
        </w:rPr>
      </w:pPr>
      <w:hyperlink w:anchor="_Toc129698492" w:history="1">
        <w:r w:rsidRPr="00F127ED">
          <w:rPr>
            <w:rStyle w:val="Hipercze"/>
            <w:rFonts w:asciiTheme="minorHAnsi" w:hAnsiTheme="minorHAnsi" w:cstheme="minorHAnsi"/>
            <w:noProof/>
            <w:color w:val="000000" w:themeColor="text1"/>
            <w:u w:val="none"/>
          </w:rPr>
          <w:t>KARTA OBSZARU 4: Osoby w kryzysie bezdomności</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_Toc129698492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29</w:t>
        </w:r>
        <w:r w:rsidRPr="00F127ED">
          <w:rPr>
            <w:rFonts w:asciiTheme="minorHAnsi" w:hAnsiTheme="minorHAnsi" w:cstheme="minorHAnsi"/>
            <w:noProof/>
            <w:webHidden/>
          </w:rPr>
          <w:fldChar w:fldCharType="end"/>
        </w:r>
      </w:hyperlink>
    </w:p>
    <w:p w14:paraId="325DD05C" w14:textId="317E84BB" w:rsidR="00A448BB" w:rsidRPr="00F127ED" w:rsidRDefault="00A448BB" w:rsidP="00F127ED">
      <w:pPr>
        <w:pStyle w:val="Spistreci1"/>
        <w:rPr>
          <w:rFonts w:asciiTheme="minorHAnsi" w:hAnsiTheme="minorHAnsi" w:cstheme="minorHAnsi"/>
          <w:noProof/>
        </w:rPr>
      </w:pPr>
      <w:hyperlink w:anchor="_Toc129698493" w:history="1">
        <w:r w:rsidRPr="00F127ED">
          <w:rPr>
            <w:rStyle w:val="Hipercze"/>
            <w:rFonts w:asciiTheme="minorHAnsi" w:hAnsiTheme="minorHAnsi" w:cstheme="minorHAnsi"/>
            <w:noProof/>
            <w:color w:val="000000" w:themeColor="text1"/>
            <w:u w:val="none"/>
          </w:rPr>
          <w:t xml:space="preserve">KARTA OBSZARU 5: Cudzoziemcy </w:t>
        </w:r>
        <w:r w:rsidRPr="00F127ED">
          <w:rPr>
            <w:rStyle w:val="Hipercze"/>
            <w:rFonts w:asciiTheme="minorHAnsi" w:eastAsia="Cambria" w:hAnsiTheme="minorHAnsi" w:cstheme="minorHAnsi"/>
            <w:noProof/>
            <w:color w:val="000000" w:themeColor="text1"/>
            <w:u w:val="none"/>
          </w:rPr>
          <w:t>(w tym osoby przybyłe w wyniku wojny w Ukrainie)</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_Toc129698493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34</w:t>
        </w:r>
        <w:r w:rsidRPr="00F127ED">
          <w:rPr>
            <w:rFonts w:asciiTheme="minorHAnsi" w:hAnsiTheme="minorHAnsi" w:cstheme="minorHAnsi"/>
            <w:noProof/>
            <w:webHidden/>
          </w:rPr>
          <w:fldChar w:fldCharType="end"/>
        </w:r>
      </w:hyperlink>
    </w:p>
    <w:p w14:paraId="540F22ED" w14:textId="4ADB799C" w:rsidR="00A448BB" w:rsidRPr="00F127ED" w:rsidRDefault="00A448BB" w:rsidP="00F127ED">
      <w:pPr>
        <w:pStyle w:val="Spistreci1"/>
        <w:rPr>
          <w:rFonts w:asciiTheme="minorHAnsi" w:hAnsiTheme="minorHAnsi" w:cstheme="minorHAnsi"/>
          <w:noProof/>
        </w:rPr>
      </w:pPr>
      <w:hyperlink w:anchor="_Toc129698494" w:history="1">
        <w:r w:rsidRPr="00F127ED">
          <w:rPr>
            <w:rStyle w:val="Hipercze"/>
            <w:rFonts w:asciiTheme="minorHAnsi" w:eastAsia="Cambria" w:hAnsiTheme="minorHAnsi" w:cstheme="minorHAnsi"/>
            <w:noProof/>
            <w:color w:val="000000" w:themeColor="text1"/>
            <w:u w:val="none"/>
          </w:rPr>
          <w:t>5. Wskaźniki</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_Toc129698494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37</w:t>
        </w:r>
        <w:r w:rsidRPr="00F127ED">
          <w:rPr>
            <w:rFonts w:asciiTheme="minorHAnsi" w:hAnsiTheme="minorHAnsi" w:cstheme="minorHAnsi"/>
            <w:noProof/>
            <w:webHidden/>
          </w:rPr>
          <w:fldChar w:fldCharType="end"/>
        </w:r>
      </w:hyperlink>
    </w:p>
    <w:p w14:paraId="63BBBF34" w14:textId="6CBAAFB3" w:rsidR="00A448BB" w:rsidRPr="00F127ED" w:rsidRDefault="00A448BB" w:rsidP="00F127ED">
      <w:pPr>
        <w:pStyle w:val="Spistreci1"/>
        <w:rPr>
          <w:rFonts w:asciiTheme="minorHAnsi" w:hAnsiTheme="minorHAnsi" w:cstheme="minorHAnsi"/>
          <w:noProof/>
        </w:rPr>
      </w:pPr>
      <w:hyperlink w:anchor="_Toc129698495" w:history="1">
        <w:r w:rsidRPr="00F127ED">
          <w:rPr>
            <w:rStyle w:val="Hipercze"/>
            <w:rFonts w:asciiTheme="minorHAnsi" w:eastAsia="Cambria" w:hAnsiTheme="minorHAnsi" w:cstheme="minorHAnsi"/>
            <w:noProof/>
            <w:color w:val="000000" w:themeColor="text1"/>
            <w:u w:val="none"/>
          </w:rPr>
          <w:t>6. Finansowanie / Alokacja na poszczególne działania</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_Toc129698495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39</w:t>
        </w:r>
        <w:r w:rsidRPr="00F127ED">
          <w:rPr>
            <w:rFonts w:asciiTheme="minorHAnsi" w:hAnsiTheme="minorHAnsi" w:cstheme="minorHAnsi"/>
            <w:noProof/>
            <w:webHidden/>
          </w:rPr>
          <w:fldChar w:fldCharType="end"/>
        </w:r>
      </w:hyperlink>
    </w:p>
    <w:p w14:paraId="34A31751" w14:textId="560AF60B" w:rsidR="00A448BB" w:rsidRPr="00F127ED" w:rsidRDefault="00A448BB" w:rsidP="00F127ED">
      <w:pPr>
        <w:pStyle w:val="Spistreci1"/>
        <w:rPr>
          <w:rFonts w:asciiTheme="minorHAnsi" w:hAnsiTheme="minorHAnsi" w:cstheme="minorHAnsi"/>
          <w:noProof/>
          <w:color w:val="000000" w:themeColor="text1"/>
        </w:rPr>
      </w:pPr>
      <w:hyperlink w:anchor="_Toc129698496" w:history="1">
        <w:r w:rsidRPr="00F127ED">
          <w:rPr>
            <w:rStyle w:val="Hipercze"/>
            <w:rFonts w:asciiTheme="minorHAnsi" w:hAnsiTheme="minorHAnsi" w:cstheme="minorHAnsi"/>
            <w:noProof/>
            <w:color w:val="000000" w:themeColor="text1"/>
            <w:u w:val="none"/>
          </w:rPr>
          <w:t>7. Monitoring</w:t>
        </w:r>
        <w:r w:rsidRPr="00F127ED">
          <w:rPr>
            <w:rFonts w:asciiTheme="minorHAnsi" w:hAnsiTheme="minorHAnsi" w:cstheme="minorHAnsi"/>
            <w:noProof/>
            <w:webHidden/>
            <w:color w:val="000000" w:themeColor="text1"/>
          </w:rPr>
          <w:tab/>
        </w:r>
      </w:hyperlink>
      <w:r w:rsidR="004B1B7E" w:rsidRPr="00F127ED">
        <w:rPr>
          <w:rFonts w:asciiTheme="minorHAnsi" w:hAnsiTheme="minorHAnsi" w:cstheme="minorHAnsi"/>
          <w:noProof/>
          <w:color w:val="000000" w:themeColor="text1"/>
        </w:rPr>
        <w:t>4</w:t>
      </w:r>
      <w:r w:rsidR="00716E29">
        <w:rPr>
          <w:rFonts w:asciiTheme="minorHAnsi" w:hAnsiTheme="minorHAnsi" w:cstheme="minorHAnsi"/>
          <w:noProof/>
          <w:color w:val="000000" w:themeColor="text1"/>
        </w:rPr>
        <w:t>0</w:t>
      </w:r>
    </w:p>
    <w:p w14:paraId="6FC247B4" w14:textId="23ABA25C" w:rsidR="00A448BB" w:rsidRPr="00F127ED" w:rsidRDefault="00A448BB" w:rsidP="00F127ED">
      <w:pPr>
        <w:pStyle w:val="Spistreci1"/>
        <w:rPr>
          <w:rFonts w:asciiTheme="minorHAnsi" w:hAnsiTheme="minorHAnsi" w:cstheme="minorHAnsi"/>
          <w:noProof/>
        </w:rPr>
      </w:pPr>
      <w:hyperlink w:anchor="_Toc129698497" w:history="1">
        <w:r w:rsidRPr="00F127ED">
          <w:rPr>
            <w:rStyle w:val="Hipercze"/>
            <w:rFonts w:asciiTheme="minorHAnsi" w:hAnsiTheme="minorHAnsi" w:cstheme="minorHAnsi"/>
            <w:noProof/>
            <w:color w:val="000000" w:themeColor="text1"/>
            <w:u w:val="none"/>
          </w:rPr>
          <w:t>8. Załączniki</w:t>
        </w:r>
        <w:r w:rsidRPr="00F127ED">
          <w:rPr>
            <w:rFonts w:asciiTheme="minorHAnsi" w:hAnsiTheme="minorHAnsi" w:cstheme="minorHAnsi"/>
            <w:noProof/>
            <w:webHidden/>
          </w:rPr>
          <w:tab/>
        </w:r>
        <w:r w:rsidRPr="00F127ED">
          <w:rPr>
            <w:rFonts w:asciiTheme="minorHAnsi" w:hAnsiTheme="minorHAnsi" w:cstheme="minorHAnsi"/>
            <w:noProof/>
            <w:webHidden/>
          </w:rPr>
          <w:fldChar w:fldCharType="begin"/>
        </w:r>
        <w:r w:rsidRPr="00F127ED">
          <w:rPr>
            <w:rFonts w:asciiTheme="minorHAnsi" w:hAnsiTheme="minorHAnsi" w:cstheme="minorHAnsi"/>
            <w:noProof/>
            <w:webHidden/>
          </w:rPr>
          <w:instrText xml:space="preserve"> PAGEREF _Toc129698497 \h </w:instrText>
        </w:r>
        <w:r w:rsidRPr="00F127ED">
          <w:rPr>
            <w:rFonts w:asciiTheme="minorHAnsi" w:hAnsiTheme="minorHAnsi" w:cstheme="minorHAnsi"/>
            <w:noProof/>
            <w:webHidden/>
          </w:rPr>
        </w:r>
        <w:r w:rsidRPr="00F127ED">
          <w:rPr>
            <w:rFonts w:asciiTheme="minorHAnsi" w:hAnsiTheme="minorHAnsi" w:cstheme="minorHAnsi"/>
            <w:noProof/>
            <w:webHidden/>
          </w:rPr>
          <w:fldChar w:fldCharType="separate"/>
        </w:r>
        <w:r w:rsidR="00AE3EFF">
          <w:rPr>
            <w:rFonts w:asciiTheme="minorHAnsi" w:hAnsiTheme="minorHAnsi" w:cstheme="minorHAnsi"/>
            <w:noProof/>
            <w:webHidden/>
          </w:rPr>
          <w:t>41</w:t>
        </w:r>
        <w:r w:rsidRPr="00F127ED">
          <w:rPr>
            <w:rFonts w:asciiTheme="minorHAnsi" w:hAnsiTheme="minorHAnsi" w:cstheme="minorHAnsi"/>
            <w:noProof/>
            <w:webHidden/>
          </w:rPr>
          <w:fldChar w:fldCharType="end"/>
        </w:r>
      </w:hyperlink>
    </w:p>
    <w:p w14:paraId="2B335AA0" w14:textId="4F6E378E" w:rsidR="00A448BB" w:rsidRDefault="00A448BB" w:rsidP="00A448BB"/>
    <w:p w14:paraId="525629E9" w14:textId="1390563B" w:rsidR="00A448BB" w:rsidRDefault="00A448BB" w:rsidP="00A448BB"/>
    <w:p w14:paraId="2348CD1B" w14:textId="3AF15D13" w:rsidR="00A448BB" w:rsidRDefault="00A448BB" w:rsidP="00A448BB"/>
    <w:p w14:paraId="588C7AB1" w14:textId="204BBB82" w:rsidR="00A448BB" w:rsidRDefault="00A448BB" w:rsidP="00A448BB"/>
    <w:p w14:paraId="14653096" w14:textId="0905B37A" w:rsidR="00A448BB" w:rsidRDefault="00A448BB" w:rsidP="00A448BB"/>
    <w:p w14:paraId="3AC2FFA6" w14:textId="65D66336" w:rsidR="00A448BB" w:rsidRDefault="00A448BB" w:rsidP="00A448BB"/>
    <w:p w14:paraId="6CA8FBA3" w14:textId="29CA8112" w:rsidR="00A448BB" w:rsidRDefault="00A448BB" w:rsidP="00A448BB"/>
    <w:p w14:paraId="58C655E5" w14:textId="4BDA2189" w:rsidR="00A448BB" w:rsidRDefault="00A448BB" w:rsidP="00A448BB"/>
    <w:p w14:paraId="0A455B77" w14:textId="21D29DC7" w:rsidR="00A448BB" w:rsidRDefault="00A448BB" w:rsidP="00A448BB"/>
    <w:p w14:paraId="27FBA1F4" w14:textId="7B80CC21" w:rsidR="00A448BB" w:rsidRDefault="00A448BB" w:rsidP="00A448BB"/>
    <w:p w14:paraId="1723FA90" w14:textId="5A50216E" w:rsidR="00A448BB" w:rsidRDefault="00A448BB" w:rsidP="00A448BB"/>
    <w:p w14:paraId="4F1F5EDD" w14:textId="01871F54" w:rsidR="00A448BB" w:rsidRDefault="00A448BB" w:rsidP="00A448BB"/>
    <w:p w14:paraId="37C9813A" w14:textId="486F7240" w:rsidR="00A448BB" w:rsidRDefault="00A448BB" w:rsidP="00A448BB"/>
    <w:p w14:paraId="767EE0EE" w14:textId="7C8808F0" w:rsidR="00A448BB" w:rsidRDefault="00A448BB" w:rsidP="00A448BB"/>
    <w:p w14:paraId="09CBD068" w14:textId="6B06EAF0" w:rsidR="00A448BB" w:rsidRDefault="00A448BB" w:rsidP="00A448BB"/>
    <w:p w14:paraId="036FEC22" w14:textId="77C27A0A" w:rsidR="00A448BB" w:rsidRDefault="00A448BB" w:rsidP="00A448BB"/>
    <w:p w14:paraId="7AD0B97B" w14:textId="34689A99" w:rsidR="00A448BB" w:rsidRDefault="00A448BB" w:rsidP="00A448BB"/>
    <w:p w14:paraId="2BFF9D40" w14:textId="08406689" w:rsidR="00A448BB" w:rsidRDefault="00A448BB" w:rsidP="00A448BB"/>
    <w:p w14:paraId="29AA57C8" w14:textId="06F66E79" w:rsidR="00A448BB" w:rsidRDefault="00A448BB" w:rsidP="00A448BB"/>
    <w:p w14:paraId="36F8D121" w14:textId="027BA92C" w:rsidR="00A448BB" w:rsidRDefault="00A448BB" w:rsidP="00A448BB"/>
    <w:p w14:paraId="5D15A9B7" w14:textId="231CBC2F" w:rsidR="00A448BB" w:rsidRDefault="00A448BB" w:rsidP="00A448BB"/>
    <w:p w14:paraId="206C145E" w14:textId="6D5623F3" w:rsidR="00A448BB" w:rsidRDefault="00A448BB" w:rsidP="00A448BB"/>
    <w:p w14:paraId="1CAE1E43" w14:textId="5ECBA2EA" w:rsidR="00A448BB" w:rsidRDefault="00A448BB" w:rsidP="00A448BB"/>
    <w:p w14:paraId="4535DC26" w14:textId="3E4B8249" w:rsidR="00A448BB" w:rsidRDefault="00A448BB" w:rsidP="00A448BB"/>
    <w:p w14:paraId="71D1F43F" w14:textId="1E940AE7" w:rsidR="00A448BB" w:rsidRDefault="00A448BB" w:rsidP="00A448BB"/>
    <w:p w14:paraId="3072F6B1" w14:textId="456EB5AC" w:rsidR="00A448BB" w:rsidRDefault="00A448BB" w:rsidP="00A448BB"/>
    <w:p w14:paraId="433C6B5D" w14:textId="7FEFAD7E" w:rsidR="00A448BB" w:rsidRDefault="00A448BB" w:rsidP="00A448BB"/>
    <w:p w14:paraId="48C7420F" w14:textId="77777777" w:rsidR="004C31A8" w:rsidRPr="000D7702" w:rsidRDefault="00E3302C" w:rsidP="00273B6D">
      <w:pPr>
        <w:pStyle w:val="Nagwek1"/>
        <w:numPr>
          <w:ilvl w:val="0"/>
          <w:numId w:val="34"/>
        </w:numPr>
        <w:rPr>
          <w:rStyle w:val="Nagwek10"/>
          <w:rFonts w:asciiTheme="minorHAnsi" w:eastAsia="Calibri" w:hAnsiTheme="minorHAnsi" w:cstheme="minorHAnsi"/>
          <w:b w:val="0"/>
          <w:bCs w:val="0"/>
          <w:color w:val="auto"/>
          <w:sz w:val="24"/>
          <w:szCs w:val="24"/>
        </w:rPr>
      </w:pPr>
      <w:bookmarkStart w:id="0" w:name="_Toc129698485"/>
      <w:r w:rsidRPr="000D7702">
        <w:rPr>
          <w:rStyle w:val="Nagwek10"/>
          <w:rFonts w:asciiTheme="minorHAnsi" w:hAnsiTheme="minorHAnsi" w:cstheme="minorHAnsi"/>
          <w:color w:val="auto"/>
          <w:sz w:val="32"/>
          <w:szCs w:val="32"/>
        </w:rPr>
        <w:t>Najważniejsze skróty</w:t>
      </w:r>
      <w:bookmarkEnd w:id="0"/>
      <w:r w:rsidR="004C31A8" w:rsidRPr="000D7702">
        <w:rPr>
          <w:rStyle w:val="Nagwek10"/>
          <w:rFonts w:asciiTheme="minorHAnsi" w:hAnsiTheme="minorHAnsi" w:cstheme="minorHAnsi"/>
          <w:color w:val="auto"/>
          <w:sz w:val="32"/>
          <w:szCs w:val="32"/>
        </w:rPr>
        <w:t xml:space="preserve"> </w:t>
      </w:r>
    </w:p>
    <w:p w14:paraId="295BD7C4" w14:textId="7D90EE52" w:rsidR="004C31A8" w:rsidRDefault="004C31A8" w:rsidP="004C31A8">
      <w:pPr>
        <w:pStyle w:val="Teksttreci20"/>
        <w:tabs>
          <w:tab w:val="left" w:pos="493"/>
          <w:tab w:val="left" w:leader="dot" w:pos="6691"/>
        </w:tabs>
        <w:spacing w:after="0" w:line="276" w:lineRule="auto"/>
        <w:ind w:left="360"/>
        <w:jc w:val="both"/>
        <w:rPr>
          <w:rStyle w:val="Nagwek10"/>
          <w:rFonts w:asciiTheme="minorHAnsi" w:hAnsiTheme="minorHAnsi" w:cstheme="minorHAnsi"/>
          <w:color w:val="auto"/>
          <w:sz w:val="24"/>
          <w:szCs w:val="24"/>
        </w:rPr>
      </w:pPr>
    </w:p>
    <w:p w14:paraId="139E089C" w14:textId="369D8C24"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CIS</w:t>
      </w:r>
      <w:r>
        <w:rPr>
          <w:rFonts w:asciiTheme="minorHAnsi" w:hAnsiTheme="minorHAnsi" w:cstheme="minorHAnsi"/>
          <w:sz w:val="24"/>
        </w:rPr>
        <w:t xml:space="preserve"> – Centrum </w:t>
      </w:r>
      <w:r w:rsidRPr="00FC569E">
        <w:rPr>
          <w:rFonts w:asciiTheme="minorHAnsi" w:hAnsiTheme="minorHAnsi" w:cstheme="minorHAnsi"/>
          <w:sz w:val="24"/>
        </w:rPr>
        <w:t>Integracji Społecznej</w:t>
      </w:r>
    </w:p>
    <w:p w14:paraId="1C569320" w14:textId="5F45AB9C"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CUS</w:t>
      </w:r>
      <w:r>
        <w:rPr>
          <w:rFonts w:asciiTheme="minorHAnsi" w:hAnsiTheme="minorHAnsi" w:cstheme="minorHAnsi"/>
          <w:sz w:val="24"/>
        </w:rPr>
        <w:t xml:space="preserve"> – </w:t>
      </w:r>
      <w:r w:rsidRPr="00FC569E">
        <w:rPr>
          <w:rFonts w:asciiTheme="minorHAnsi" w:hAnsiTheme="minorHAnsi" w:cstheme="minorHAnsi"/>
          <w:sz w:val="24"/>
        </w:rPr>
        <w:t>Centrum Usług Społecznych</w:t>
      </w:r>
    </w:p>
    <w:p w14:paraId="1A08A471" w14:textId="0ED56654"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CZP</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Centrum Zdrowia Psychicznego</w:t>
      </w:r>
    </w:p>
    <w:p w14:paraId="6EA1344D" w14:textId="2BC35226"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DI</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Deinstytucjonalizacja</w:t>
      </w:r>
    </w:p>
    <w:p w14:paraId="686EC901" w14:textId="6D38E5D4"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DPF</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Departament Programowania Funduszy Europejskich Urzędu Marszałkowskiego Województwa Opolskiego</w:t>
      </w:r>
    </w:p>
    <w:p w14:paraId="50AFD912" w14:textId="7F334707"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DZD</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Departament Zdrowia i Polityki Społecznej Urzędu Marszałkowskiego Województwa Opolskiego</w:t>
      </w:r>
    </w:p>
    <w:p w14:paraId="39269466" w14:textId="3AD5F3D2"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EFS+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Europejski Fundusz Społeczny Plus</w:t>
      </w:r>
    </w:p>
    <w:p w14:paraId="4A015BB6" w14:textId="3CF7983B"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EFRR</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Europejski Fundusz Rozwoju Regionalnego</w:t>
      </w:r>
    </w:p>
    <w:p w14:paraId="4B94A1FF" w14:textId="11443ED1"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ETHOS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Europejska Typologia Bezdomności i Wykluczenia Mieszkaniowego</w:t>
      </w:r>
    </w:p>
    <w:p w14:paraId="290DC513" w14:textId="0197DA37"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i/>
          <w:iCs/>
          <w:sz w:val="24"/>
        </w:rPr>
      </w:pPr>
      <w:r w:rsidRPr="00FC569E">
        <w:rPr>
          <w:rFonts w:asciiTheme="minorHAnsi" w:hAnsiTheme="minorHAnsi" w:cstheme="minorHAnsi"/>
          <w:b/>
          <w:sz w:val="24"/>
        </w:rPr>
        <w:t>FEO 2021-2027</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 xml:space="preserve">program regionalny pn. </w:t>
      </w:r>
      <w:r w:rsidRPr="00FC569E">
        <w:rPr>
          <w:rFonts w:asciiTheme="minorHAnsi" w:hAnsiTheme="minorHAnsi" w:cstheme="minorHAnsi"/>
          <w:i/>
          <w:iCs/>
          <w:sz w:val="24"/>
        </w:rPr>
        <w:t>Fundusze Europejskie dla Opolskiego 2021-2027</w:t>
      </w:r>
    </w:p>
    <w:p w14:paraId="361A4C87" w14:textId="399B2E19"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GUS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Główny Urząd Statystyczny</w:t>
      </w:r>
    </w:p>
    <w:p w14:paraId="49982849" w14:textId="022A8CAE" w:rsid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IPiN</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Instytut Psychiatrii i Neurologii</w:t>
      </w:r>
    </w:p>
    <w:p w14:paraId="0DA71BD6" w14:textId="782A6697" w:rsidR="005560E3" w:rsidRPr="00E3117C" w:rsidRDefault="005560E3" w:rsidP="00FC569E">
      <w:pPr>
        <w:pStyle w:val="Teksttreci20"/>
        <w:tabs>
          <w:tab w:val="left" w:pos="493"/>
          <w:tab w:val="left" w:leader="dot" w:pos="6691"/>
        </w:tabs>
        <w:spacing w:after="0" w:line="276" w:lineRule="auto"/>
        <w:jc w:val="both"/>
        <w:rPr>
          <w:rFonts w:asciiTheme="minorHAnsi" w:hAnsiTheme="minorHAnsi" w:cstheme="minorHAnsi"/>
          <w:i/>
          <w:iCs/>
          <w:sz w:val="24"/>
        </w:rPr>
      </w:pPr>
      <w:r w:rsidRPr="00E3117C">
        <w:rPr>
          <w:rFonts w:asciiTheme="minorHAnsi" w:hAnsiTheme="minorHAnsi" w:cstheme="minorHAnsi"/>
          <w:b/>
          <w:bCs/>
          <w:sz w:val="24"/>
        </w:rPr>
        <w:t>IP FEO 2021-2027</w:t>
      </w:r>
      <w:r>
        <w:rPr>
          <w:rFonts w:asciiTheme="minorHAnsi" w:hAnsiTheme="minorHAnsi" w:cstheme="minorHAnsi"/>
          <w:sz w:val="24"/>
        </w:rPr>
        <w:t xml:space="preserve"> - </w:t>
      </w:r>
      <w:r w:rsidRPr="005560E3">
        <w:rPr>
          <w:rFonts w:asciiTheme="minorHAnsi" w:hAnsiTheme="minorHAnsi" w:cstheme="minorHAnsi"/>
          <w:sz w:val="24"/>
        </w:rPr>
        <w:t xml:space="preserve">Instytucja </w:t>
      </w:r>
      <w:r>
        <w:rPr>
          <w:rFonts w:asciiTheme="minorHAnsi" w:hAnsiTheme="minorHAnsi" w:cstheme="minorHAnsi"/>
          <w:sz w:val="24"/>
        </w:rPr>
        <w:t>Pośrednicząca programu regionalnego</w:t>
      </w:r>
      <w:r w:rsidRPr="005560E3">
        <w:rPr>
          <w:rFonts w:asciiTheme="minorHAnsi" w:hAnsiTheme="minorHAnsi" w:cstheme="minorHAnsi"/>
          <w:sz w:val="24"/>
        </w:rPr>
        <w:t xml:space="preserve"> </w:t>
      </w:r>
      <w:r w:rsidRPr="00E3117C">
        <w:rPr>
          <w:rFonts w:asciiTheme="minorHAnsi" w:hAnsiTheme="minorHAnsi" w:cstheme="minorHAnsi"/>
          <w:i/>
          <w:iCs/>
          <w:sz w:val="24"/>
        </w:rPr>
        <w:t>Fundusze Europejskie dla Opolskiego 2021-2027</w:t>
      </w:r>
    </w:p>
    <w:p w14:paraId="7BD6F5B3" w14:textId="6AC36173"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i/>
          <w:iCs/>
          <w:sz w:val="24"/>
        </w:rPr>
      </w:pPr>
      <w:r w:rsidRPr="00FC569E">
        <w:rPr>
          <w:rFonts w:asciiTheme="minorHAnsi" w:hAnsiTheme="minorHAnsi" w:cstheme="minorHAnsi"/>
          <w:b/>
          <w:sz w:val="24"/>
        </w:rPr>
        <w:t>IZ FEO</w:t>
      </w:r>
      <w:r w:rsidRPr="00FC569E">
        <w:rPr>
          <w:rFonts w:asciiTheme="minorHAnsi" w:hAnsiTheme="minorHAnsi" w:cstheme="minorHAnsi"/>
          <w:sz w:val="24"/>
        </w:rPr>
        <w:t xml:space="preserve"> </w:t>
      </w:r>
      <w:r w:rsidR="005560E3" w:rsidRPr="00E3117C">
        <w:rPr>
          <w:rFonts w:asciiTheme="minorHAnsi" w:hAnsiTheme="minorHAnsi" w:cstheme="minorHAnsi"/>
          <w:b/>
          <w:bCs/>
          <w:sz w:val="24"/>
        </w:rPr>
        <w:t>2021-2027</w:t>
      </w:r>
      <w:r w:rsidR="005560E3">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 xml:space="preserve">Instytucja Zarządzająca programem regionalnym </w:t>
      </w:r>
      <w:r w:rsidRPr="00FC569E">
        <w:rPr>
          <w:rFonts w:asciiTheme="minorHAnsi" w:hAnsiTheme="minorHAnsi" w:cstheme="minorHAnsi"/>
          <w:i/>
          <w:iCs/>
          <w:sz w:val="24"/>
        </w:rPr>
        <w:t>Fundusze Europejskie dla Opolskiego 2021-2027</w:t>
      </w:r>
    </w:p>
    <w:p w14:paraId="7CAFCEFC" w14:textId="35639DE4"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KIS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Klub Integracji Społecznej</w:t>
      </w:r>
    </w:p>
    <w:p w14:paraId="6DBA6139" w14:textId="3FA7545C"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MFiPR</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Ministerstwo Funduszy i Polityki Regionalnej</w:t>
      </w:r>
    </w:p>
    <w:p w14:paraId="1BC90D09" w14:textId="49AD13E3"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MKS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Marszałkowski Kurier Społeczny</w:t>
      </w:r>
    </w:p>
    <w:p w14:paraId="6699BFD4" w14:textId="115C1535"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MRiPS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Ministerstwo Rodziny i Polityki Społecznej</w:t>
      </w:r>
    </w:p>
    <w:p w14:paraId="2B0C528C" w14:textId="14A6462F"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NFZ</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Narodowy Fundusz Zdrowia</w:t>
      </w:r>
    </w:p>
    <w:p w14:paraId="1B569EFA" w14:textId="5C3D122C"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OOW NFZ</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Opolski Oddział Wojewódzki Narodowego Funduszu Zdrowia</w:t>
      </w:r>
    </w:p>
    <w:p w14:paraId="2EE29C58" w14:textId="695E284D"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OZPS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Ocena Zasobów Pomocy Społecznej, przygotowywane przez samorząd województwa</w:t>
      </w:r>
    </w:p>
    <w:p w14:paraId="44E0FE93" w14:textId="49DF27D4"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PFRON</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Państwowy Fundusz Rehabilitacji Osób Niepełnosprawnych</w:t>
      </w:r>
    </w:p>
    <w:p w14:paraId="5FA79AD0" w14:textId="1107D70C"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RPDI</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Regionalny Plan Rozwoju Usług Społecznych i Deinstytucjonalizacji</w:t>
      </w:r>
    </w:p>
    <w:p w14:paraId="7A2C07A1" w14:textId="28FF68A4"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ROPS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Regionalny Ośrodek Polityki Społecznej w Opolu</w:t>
      </w:r>
    </w:p>
    <w:p w14:paraId="32F10B72" w14:textId="26C68595"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RPO WO 2014-2020</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Regionalny Program Operacyjny Województwa Opolskiego na lata 2014-2020</w:t>
      </w:r>
    </w:p>
    <w:p w14:paraId="09B6FEE0" w14:textId="74D19177"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SRUS</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Strategia rozwoju usług społecznych, polityka publiczna do 2030 (z perspektywą do 2035 r.)</w:t>
      </w:r>
    </w:p>
    <w:p w14:paraId="67F109E9" w14:textId="2DEF1A05" w:rsid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SWO</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Samorząd Województwa Opolskiego</w:t>
      </w:r>
    </w:p>
    <w:p w14:paraId="66782E66" w14:textId="06C88F42" w:rsidR="00610131" w:rsidRPr="00E3117C" w:rsidRDefault="00610131" w:rsidP="00FC569E">
      <w:pPr>
        <w:pStyle w:val="Teksttreci20"/>
        <w:tabs>
          <w:tab w:val="left" w:pos="493"/>
          <w:tab w:val="left" w:leader="dot" w:pos="6691"/>
        </w:tabs>
        <w:spacing w:after="0" w:line="276" w:lineRule="auto"/>
        <w:jc w:val="both"/>
        <w:rPr>
          <w:rStyle w:val="Nagwek10"/>
          <w:rFonts w:asciiTheme="minorHAnsi" w:hAnsiTheme="minorHAnsi" w:cstheme="minorHAnsi"/>
          <w:b w:val="0"/>
          <w:color w:val="auto"/>
          <w:sz w:val="24"/>
          <w:szCs w:val="24"/>
        </w:rPr>
      </w:pPr>
      <w:r w:rsidRPr="00E3117C">
        <w:rPr>
          <w:rStyle w:val="Nagwek10"/>
          <w:rFonts w:asciiTheme="minorHAnsi" w:hAnsiTheme="minorHAnsi" w:cstheme="minorHAnsi"/>
          <w:color w:val="auto"/>
          <w:sz w:val="24"/>
          <w:szCs w:val="24"/>
        </w:rPr>
        <w:t xml:space="preserve">SZOP 2021-2027 </w:t>
      </w:r>
      <w:r>
        <w:rPr>
          <w:rStyle w:val="Nagwek10"/>
          <w:rFonts w:asciiTheme="minorHAnsi" w:hAnsiTheme="minorHAnsi" w:cstheme="minorHAnsi"/>
          <w:b w:val="0"/>
          <w:color w:val="auto"/>
          <w:sz w:val="24"/>
          <w:szCs w:val="24"/>
        </w:rPr>
        <w:t xml:space="preserve">– </w:t>
      </w:r>
      <w:r w:rsidRPr="0048281C">
        <w:rPr>
          <w:rStyle w:val="Nagwek10"/>
          <w:rFonts w:asciiTheme="minorHAnsi" w:hAnsiTheme="minorHAnsi" w:cstheme="minorHAnsi"/>
          <w:b w:val="0"/>
          <w:color w:val="auto"/>
          <w:sz w:val="24"/>
          <w:szCs w:val="24"/>
        </w:rPr>
        <w:t>Szczegółowy Opis Priorytetów Programu Regionalnego Fundusze Europejskie dla Opolskiego 2021-2027</w:t>
      </w:r>
    </w:p>
    <w:p w14:paraId="627D9E7A" w14:textId="70A8BE7A"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t>UMWO</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Urząd Marszałkowski Województwa Opolskiego</w:t>
      </w:r>
    </w:p>
    <w:p w14:paraId="15AE19F5" w14:textId="14A04070" w:rsidR="00FC569E" w:rsidRPr="00FC569E" w:rsidRDefault="00FC569E" w:rsidP="00FC569E">
      <w:pPr>
        <w:pStyle w:val="Teksttreci20"/>
        <w:tabs>
          <w:tab w:val="left" w:pos="493"/>
          <w:tab w:val="left" w:leader="dot" w:pos="6691"/>
        </w:tabs>
        <w:spacing w:after="0" w:line="276" w:lineRule="auto"/>
        <w:jc w:val="both"/>
        <w:rPr>
          <w:rStyle w:val="Nagwek10"/>
          <w:rFonts w:asciiTheme="minorHAnsi" w:hAnsiTheme="minorHAnsi" w:cstheme="minorHAnsi"/>
          <w:color w:val="auto"/>
          <w:szCs w:val="24"/>
        </w:rPr>
      </w:pPr>
      <w:r w:rsidRPr="00FC569E">
        <w:rPr>
          <w:rFonts w:asciiTheme="minorHAnsi" w:hAnsiTheme="minorHAnsi" w:cstheme="minorHAnsi"/>
          <w:b/>
          <w:sz w:val="24"/>
        </w:rPr>
        <w:t>WTZ</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Warsztat Terapii Zajęciowej</w:t>
      </w:r>
    </w:p>
    <w:p w14:paraId="43E70449" w14:textId="48C60B35" w:rsidR="00FC569E" w:rsidRPr="00FC569E" w:rsidRDefault="00FC569E" w:rsidP="00FC569E">
      <w:pPr>
        <w:pStyle w:val="Teksttreci20"/>
        <w:tabs>
          <w:tab w:val="left" w:pos="493"/>
          <w:tab w:val="left" w:leader="dot" w:pos="6691"/>
        </w:tabs>
        <w:spacing w:after="0" w:line="276" w:lineRule="auto"/>
        <w:jc w:val="both"/>
        <w:rPr>
          <w:rFonts w:asciiTheme="minorHAnsi" w:hAnsiTheme="minorHAnsi" w:cstheme="minorHAnsi"/>
          <w:sz w:val="24"/>
        </w:rPr>
      </w:pPr>
      <w:r w:rsidRPr="00FC569E">
        <w:rPr>
          <w:rFonts w:asciiTheme="minorHAnsi" w:hAnsiTheme="minorHAnsi" w:cstheme="minorHAnsi"/>
          <w:b/>
          <w:sz w:val="24"/>
        </w:rPr>
        <w:lastRenderedPageBreak/>
        <w:t>WUP</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Wojewódzki Urząd Pracy w Opolu</w:t>
      </w:r>
    </w:p>
    <w:p w14:paraId="4B1C516E" w14:textId="62D4D4BD" w:rsidR="00FC569E" w:rsidRPr="00FC569E" w:rsidRDefault="00FC569E" w:rsidP="00FC569E">
      <w:pPr>
        <w:pStyle w:val="Teksttreci20"/>
        <w:tabs>
          <w:tab w:val="left" w:pos="493"/>
          <w:tab w:val="left" w:leader="dot" w:pos="6691"/>
        </w:tabs>
        <w:spacing w:after="0" w:line="276" w:lineRule="auto"/>
        <w:jc w:val="both"/>
        <w:rPr>
          <w:rStyle w:val="Nagwek10"/>
          <w:rFonts w:asciiTheme="minorHAnsi" w:hAnsiTheme="minorHAnsi" w:cstheme="minorHAnsi"/>
          <w:color w:val="auto"/>
          <w:szCs w:val="24"/>
        </w:rPr>
      </w:pPr>
      <w:r w:rsidRPr="00FC569E">
        <w:rPr>
          <w:rFonts w:asciiTheme="minorHAnsi" w:hAnsiTheme="minorHAnsi" w:cstheme="minorHAnsi"/>
          <w:b/>
          <w:sz w:val="24"/>
        </w:rPr>
        <w:t>ZAZ</w:t>
      </w:r>
      <w:r w:rsidRPr="00FC569E">
        <w:rPr>
          <w:rFonts w:asciiTheme="minorHAnsi" w:hAnsiTheme="minorHAnsi" w:cstheme="minorHAnsi"/>
          <w:sz w:val="24"/>
        </w:rPr>
        <w:t xml:space="preserve"> </w:t>
      </w:r>
      <w:r>
        <w:rPr>
          <w:rFonts w:asciiTheme="minorHAnsi" w:hAnsiTheme="minorHAnsi" w:cstheme="minorHAnsi"/>
          <w:sz w:val="24"/>
        </w:rPr>
        <w:t xml:space="preserve">– </w:t>
      </w:r>
      <w:r w:rsidRPr="00FC569E">
        <w:rPr>
          <w:rFonts w:asciiTheme="minorHAnsi" w:hAnsiTheme="minorHAnsi" w:cstheme="minorHAnsi"/>
          <w:sz w:val="24"/>
        </w:rPr>
        <w:t>Zakład Aktywności Zawodowej</w:t>
      </w:r>
    </w:p>
    <w:p w14:paraId="5FA2F405" w14:textId="718AC989" w:rsidR="00674386" w:rsidRPr="000D7702" w:rsidRDefault="00674386" w:rsidP="00273B6D">
      <w:pPr>
        <w:pStyle w:val="Nagwek1"/>
        <w:numPr>
          <w:ilvl w:val="0"/>
          <w:numId w:val="34"/>
        </w:numPr>
        <w:rPr>
          <w:sz w:val="24"/>
          <w:szCs w:val="24"/>
        </w:rPr>
      </w:pPr>
      <w:bookmarkStart w:id="1" w:name="bookmark2"/>
      <w:bookmarkStart w:id="2" w:name="_Toc122513603"/>
      <w:bookmarkStart w:id="3" w:name="_Toc129698486"/>
      <w:r w:rsidRPr="000D7702">
        <w:rPr>
          <w:rStyle w:val="Nagwek10"/>
          <w:rFonts w:asciiTheme="minorHAnsi" w:hAnsiTheme="minorHAnsi" w:cstheme="minorHAnsi"/>
          <w:color w:val="auto"/>
          <w:sz w:val="32"/>
          <w:szCs w:val="32"/>
        </w:rPr>
        <w:t>Wprowadzenie</w:t>
      </w:r>
      <w:bookmarkEnd w:id="1"/>
      <w:bookmarkEnd w:id="2"/>
      <w:bookmarkEnd w:id="3"/>
    </w:p>
    <w:p w14:paraId="15B551BC" w14:textId="39CC9FBA" w:rsidR="00674386" w:rsidRPr="004448D8" w:rsidRDefault="00674386" w:rsidP="00674386">
      <w:pPr>
        <w:pStyle w:val="Teksttreci0"/>
        <w:tabs>
          <w:tab w:val="left" w:pos="261"/>
        </w:tabs>
        <w:spacing w:after="0" w:line="276" w:lineRule="auto"/>
        <w:jc w:val="both"/>
        <w:rPr>
          <w:rStyle w:val="Teksttreci"/>
          <w:rFonts w:asciiTheme="minorHAnsi" w:hAnsiTheme="minorHAnsi" w:cstheme="minorHAnsi"/>
        </w:rPr>
      </w:pPr>
      <w:bookmarkStart w:id="4" w:name="bookmark5"/>
    </w:p>
    <w:p w14:paraId="5DF08705" w14:textId="33C007BA" w:rsidR="00D40FE4" w:rsidRPr="004448D8" w:rsidRDefault="00D40FE4" w:rsidP="00D40FE4">
      <w:pPr>
        <w:pStyle w:val="Bezodstpw"/>
        <w:spacing w:line="276" w:lineRule="auto"/>
        <w:ind w:firstLine="709"/>
        <w:jc w:val="both"/>
        <w:rPr>
          <w:rFonts w:cstheme="minorHAnsi"/>
        </w:rPr>
      </w:pPr>
      <w:r w:rsidRPr="004448D8">
        <w:rPr>
          <w:rFonts w:cstheme="minorHAnsi"/>
        </w:rPr>
        <w:t xml:space="preserve">Usługi społeczne, obok polityki zabezpieczenia dochodu, stają się obecnie najważniejszym komponentem współczesnej polityki społecznej. Stanowią odpowiedź na nowe wyzwania społeczne (i wynikające z nich potrzeby) związane z takimi procesami jak: zmiany demograficzne i starzenie się społeczeństwa, zmiany w strukturze rodzin, przeobrażenia rynku pracy, wzrost liczby osób o szczególnych potrzebach i z niepełnosprawnością, migracje, kryzysy indywidualne i rodzinne, a także </w:t>
      </w:r>
      <w:r w:rsidR="001F6B70" w:rsidRPr="004448D8">
        <w:rPr>
          <w:rFonts w:cstheme="minorHAnsi"/>
        </w:rPr>
        <w:t xml:space="preserve">wynikające z tych zjawisk </w:t>
      </w:r>
      <w:r w:rsidRPr="004448D8">
        <w:rPr>
          <w:rFonts w:cstheme="minorHAnsi"/>
        </w:rPr>
        <w:t xml:space="preserve">zapotrzebowanie na nowe kompetencje </w:t>
      </w:r>
      <w:r w:rsidR="001F6B70" w:rsidRPr="004448D8">
        <w:rPr>
          <w:rFonts w:cstheme="minorHAnsi"/>
        </w:rPr>
        <w:t xml:space="preserve">społeczne </w:t>
      </w:r>
      <w:r w:rsidRPr="004448D8">
        <w:rPr>
          <w:rFonts w:cstheme="minorHAnsi"/>
        </w:rPr>
        <w:t>i kwalifikacje</w:t>
      </w:r>
      <w:r w:rsidR="001F6B70" w:rsidRPr="004448D8">
        <w:rPr>
          <w:rFonts w:cstheme="minorHAnsi"/>
        </w:rPr>
        <w:t xml:space="preserve"> zawodowe</w:t>
      </w:r>
      <w:r w:rsidRPr="004448D8">
        <w:rPr>
          <w:rFonts w:cstheme="minorHAnsi"/>
        </w:rPr>
        <w:t xml:space="preserve">. Dostępność usług w zakresie wsparcia społecznego i </w:t>
      </w:r>
      <w:r w:rsidR="001F6B70" w:rsidRPr="004448D8">
        <w:rPr>
          <w:rFonts w:cstheme="minorHAnsi"/>
        </w:rPr>
        <w:t xml:space="preserve">działań </w:t>
      </w:r>
      <w:r w:rsidRPr="004448D8">
        <w:rPr>
          <w:rFonts w:cstheme="minorHAnsi"/>
        </w:rPr>
        <w:t>profilakty</w:t>
      </w:r>
      <w:r w:rsidR="001F6B70" w:rsidRPr="004448D8">
        <w:rPr>
          <w:rFonts w:cstheme="minorHAnsi"/>
        </w:rPr>
        <w:t>cznych</w:t>
      </w:r>
      <w:r w:rsidRPr="004448D8">
        <w:rPr>
          <w:rFonts w:cstheme="minorHAnsi"/>
        </w:rPr>
        <w:t xml:space="preserve"> powinna być realizowana z myślą o każdej osobie, która może ich potrzebować, przy czym szczególne miejsce w społeczeństwie przypisuje się osobom z grup szczególnie zagrożonych wykluczeniem, takich jak: </w:t>
      </w:r>
      <w:r w:rsidR="001F6B70" w:rsidRPr="004448D8">
        <w:rPr>
          <w:rFonts w:cstheme="minorHAnsi"/>
        </w:rPr>
        <w:t xml:space="preserve">osoby </w:t>
      </w:r>
      <w:r w:rsidRPr="004448D8">
        <w:rPr>
          <w:rFonts w:cstheme="minorHAnsi"/>
        </w:rPr>
        <w:t>starsze, osoby z niepełnosprawnościami,</w:t>
      </w:r>
      <w:r w:rsidR="001F6B70" w:rsidRPr="004448D8">
        <w:rPr>
          <w:rFonts w:cstheme="minorHAnsi"/>
        </w:rPr>
        <w:t xml:space="preserve"> osoby </w:t>
      </w:r>
      <w:r w:rsidR="0071732F" w:rsidRPr="004448D8">
        <w:rPr>
          <w:rFonts w:cstheme="minorHAnsi"/>
        </w:rPr>
        <w:t>potrzebujące wsparcia w codziennym funkcjonowaniu</w:t>
      </w:r>
      <w:r w:rsidR="001F6B70" w:rsidRPr="004448D8">
        <w:rPr>
          <w:rFonts w:cstheme="minorHAnsi"/>
        </w:rPr>
        <w:t>,</w:t>
      </w:r>
      <w:r w:rsidRPr="004448D8">
        <w:rPr>
          <w:rFonts w:cstheme="minorHAnsi"/>
        </w:rPr>
        <w:t xml:space="preserve"> osoby </w:t>
      </w:r>
      <w:r w:rsidR="009432FB" w:rsidRPr="004448D8">
        <w:rPr>
          <w:rFonts w:cstheme="minorHAnsi"/>
        </w:rPr>
        <w:t xml:space="preserve">z zaburzeniami psychicznymi i w kryzysie </w:t>
      </w:r>
      <w:r w:rsidR="0071732F" w:rsidRPr="004448D8">
        <w:rPr>
          <w:rFonts w:cstheme="minorHAnsi"/>
        </w:rPr>
        <w:t>psychicznym</w:t>
      </w:r>
      <w:r w:rsidR="002D263F" w:rsidRPr="004448D8">
        <w:rPr>
          <w:rFonts w:cstheme="minorHAnsi"/>
        </w:rPr>
        <w:t>, osoby w kryzysie bezdomności</w:t>
      </w:r>
      <w:r w:rsidRPr="004448D8">
        <w:rPr>
          <w:rFonts w:cstheme="minorHAnsi"/>
        </w:rPr>
        <w:t xml:space="preserve">, </w:t>
      </w:r>
      <w:r w:rsidR="009432FB" w:rsidRPr="004448D8">
        <w:rPr>
          <w:rFonts w:cstheme="minorHAnsi"/>
        </w:rPr>
        <w:t xml:space="preserve">rodziny z dziećmi z problemami opiekuńczo-wychowawczymi i w kryzysie, </w:t>
      </w:r>
      <w:r w:rsidRPr="004448D8">
        <w:rPr>
          <w:rFonts w:cstheme="minorHAnsi"/>
        </w:rPr>
        <w:t>dzieci i młodzież w pieczy zastępczej</w:t>
      </w:r>
      <w:r w:rsidR="009432FB" w:rsidRPr="004448D8">
        <w:rPr>
          <w:rFonts w:cstheme="minorHAnsi"/>
        </w:rPr>
        <w:t xml:space="preserve">, a także </w:t>
      </w:r>
      <w:r w:rsidR="00996580">
        <w:rPr>
          <w:rFonts w:cstheme="minorHAnsi"/>
        </w:rPr>
        <w:t>i</w:t>
      </w:r>
      <w:r w:rsidR="009432FB" w:rsidRPr="004448D8">
        <w:rPr>
          <w:rFonts w:cstheme="minorHAnsi"/>
        </w:rPr>
        <w:t>migra</w:t>
      </w:r>
      <w:r w:rsidR="002D263F" w:rsidRPr="004448D8">
        <w:rPr>
          <w:rFonts w:cstheme="minorHAnsi"/>
        </w:rPr>
        <w:t>nci</w:t>
      </w:r>
      <w:r w:rsidR="009432FB" w:rsidRPr="004448D8">
        <w:rPr>
          <w:rFonts w:cstheme="minorHAnsi"/>
        </w:rPr>
        <w:t>, przyby</w:t>
      </w:r>
      <w:r w:rsidR="002D263F" w:rsidRPr="004448D8">
        <w:rPr>
          <w:rFonts w:cstheme="minorHAnsi"/>
        </w:rPr>
        <w:t>li</w:t>
      </w:r>
      <w:r w:rsidR="009432FB" w:rsidRPr="004448D8">
        <w:rPr>
          <w:rFonts w:cstheme="minorHAnsi"/>
        </w:rPr>
        <w:t xml:space="preserve"> do Polski </w:t>
      </w:r>
      <w:r w:rsidR="002D263F" w:rsidRPr="004448D8">
        <w:rPr>
          <w:rFonts w:cstheme="minorHAnsi"/>
        </w:rPr>
        <w:t>również</w:t>
      </w:r>
      <w:r w:rsidR="009432FB" w:rsidRPr="004448D8">
        <w:rPr>
          <w:rFonts w:cstheme="minorHAnsi"/>
        </w:rPr>
        <w:t xml:space="preserve"> w wyniku działań wojennych</w:t>
      </w:r>
      <w:r w:rsidR="00292FF9" w:rsidRPr="004448D8">
        <w:rPr>
          <w:rFonts w:cstheme="minorHAnsi"/>
        </w:rPr>
        <w:t xml:space="preserve"> (jako wyodrębnionej grupie </w:t>
      </w:r>
      <w:r w:rsidR="003B0329" w:rsidRPr="004448D8">
        <w:rPr>
          <w:rFonts w:cstheme="minorHAnsi"/>
        </w:rPr>
        <w:t>wymagającej wsparcia i integracji społecznej</w:t>
      </w:r>
      <w:r w:rsidR="00292FF9" w:rsidRPr="004448D8">
        <w:rPr>
          <w:rFonts w:cstheme="minorHAnsi"/>
        </w:rPr>
        <w:t>)</w:t>
      </w:r>
      <w:r w:rsidR="009432FB" w:rsidRPr="004448D8">
        <w:rPr>
          <w:rFonts w:cstheme="minorHAnsi"/>
        </w:rPr>
        <w:t xml:space="preserve">. </w:t>
      </w:r>
      <w:r w:rsidRPr="004448D8">
        <w:rPr>
          <w:rFonts w:cstheme="minorHAnsi"/>
        </w:rPr>
        <w:t xml:space="preserve">Przede wszystkim tym grupom dedykowane są </w:t>
      </w:r>
      <w:r w:rsidRPr="004448D8">
        <w:rPr>
          <w:rFonts w:cstheme="minorHAnsi"/>
          <w:i/>
          <w:iCs/>
        </w:rPr>
        <w:t xml:space="preserve">Strategia </w:t>
      </w:r>
      <w:r w:rsidR="00A40E4E">
        <w:rPr>
          <w:rFonts w:cstheme="minorHAnsi"/>
          <w:i/>
          <w:iCs/>
        </w:rPr>
        <w:t>r</w:t>
      </w:r>
      <w:r w:rsidRPr="004448D8">
        <w:rPr>
          <w:rFonts w:cstheme="minorHAnsi"/>
          <w:i/>
          <w:iCs/>
        </w:rPr>
        <w:t xml:space="preserve">ozwoju </w:t>
      </w:r>
      <w:r w:rsidR="00A40E4E">
        <w:rPr>
          <w:rFonts w:cstheme="minorHAnsi"/>
          <w:i/>
          <w:iCs/>
        </w:rPr>
        <w:t>u</w:t>
      </w:r>
      <w:r w:rsidRPr="004448D8">
        <w:rPr>
          <w:rFonts w:cstheme="minorHAnsi"/>
          <w:i/>
          <w:iCs/>
        </w:rPr>
        <w:t xml:space="preserve">sług </w:t>
      </w:r>
      <w:r w:rsidR="00A40E4E">
        <w:rPr>
          <w:rFonts w:cstheme="minorHAnsi"/>
          <w:i/>
          <w:iCs/>
        </w:rPr>
        <w:t>s</w:t>
      </w:r>
      <w:r w:rsidRPr="004448D8">
        <w:rPr>
          <w:rFonts w:cstheme="minorHAnsi"/>
          <w:i/>
          <w:iCs/>
        </w:rPr>
        <w:t>połecznych</w:t>
      </w:r>
      <w:r w:rsidR="00234CF7">
        <w:rPr>
          <w:rFonts w:cstheme="minorHAnsi"/>
          <w:i/>
          <w:iCs/>
        </w:rPr>
        <w:t>, p</w:t>
      </w:r>
      <w:r w:rsidRPr="004448D8">
        <w:rPr>
          <w:rFonts w:cstheme="minorHAnsi"/>
          <w:i/>
          <w:iCs/>
        </w:rPr>
        <w:t xml:space="preserve">olityka publiczna do </w:t>
      </w:r>
      <w:r w:rsidR="00234CF7">
        <w:rPr>
          <w:rFonts w:cstheme="minorHAnsi"/>
          <w:i/>
          <w:iCs/>
        </w:rPr>
        <w:t xml:space="preserve">roku </w:t>
      </w:r>
      <w:r w:rsidRPr="004448D8">
        <w:rPr>
          <w:rFonts w:cstheme="minorHAnsi"/>
          <w:i/>
          <w:iCs/>
        </w:rPr>
        <w:t>2030 (z perspektywą do 2035</w:t>
      </w:r>
      <w:r w:rsidR="00234CF7">
        <w:rPr>
          <w:rFonts w:cstheme="minorHAnsi"/>
          <w:i/>
          <w:iCs/>
        </w:rPr>
        <w:t xml:space="preserve"> r.</w:t>
      </w:r>
      <w:r w:rsidRPr="004448D8">
        <w:rPr>
          <w:rFonts w:cstheme="minorHAnsi"/>
          <w:i/>
          <w:iCs/>
        </w:rPr>
        <w:t>)</w:t>
      </w:r>
      <w:r w:rsidRPr="004448D8">
        <w:rPr>
          <w:rFonts w:cstheme="minorHAnsi"/>
        </w:rPr>
        <w:t xml:space="preserve"> oraz </w:t>
      </w:r>
      <w:r w:rsidRPr="004448D8">
        <w:rPr>
          <w:rFonts w:cstheme="minorHAnsi"/>
          <w:i/>
          <w:iCs/>
        </w:rPr>
        <w:t>Zdrowa Przyszłość. Ramy strategiczne rozwoju systemu ochrony zdrowia na lata 2021-2027, z perspektywą do 2030</w:t>
      </w:r>
      <w:r w:rsidRPr="004448D8">
        <w:rPr>
          <w:rFonts w:cstheme="minorHAnsi"/>
        </w:rPr>
        <w:t xml:space="preserve">, a na poziomie regionalnym Regionalny Plan Rozwoju Usług Społecznych i Deintytucjonalizacji (RPDI). </w:t>
      </w:r>
    </w:p>
    <w:p w14:paraId="6F78AE78" w14:textId="77777777" w:rsidR="00D40FE4" w:rsidRPr="004448D8" w:rsidRDefault="00D40FE4" w:rsidP="00D40FE4">
      <w:pPr>
        <w:pStyle w:val="Tekstkomentarza"/>
        <w:spacing w:line="276" w:lineRule="auto"/>
        <w:ind w:firstLine="709"/>
        <w:jc w:val="both"/>
        <w:rPr>
          <w:rStyle w:val="tr"/>
          <w:rFonts w:asciiTheme="minorHAnsi" w:hAnsiTheme="minorHAnsi"/>
          <w:sz w:val="22"/>
          <w:szCs w:val="22"/>
          <w:shd w:val="clear" w:color="auto" w:fill="FFFFFF"/>
        </w:rPr>
      </w:pPr>
      <w:r w:rsidRPr="004448D8">
        <w:rPr>
          <w:rFonts w:asciiTheme="minorHAnsi" w:hAnsiTheme="minorHAnsi" w:cstheme="minorHAnsi"/>
          <w:sz w:val="22"/>
          <w:szCs w:val="22"/>
        </w:rPr>
        <w:t>Proces rozwoju usług społecznych i deinstytucjonalizacji programowany jest w perspektywie wielu lat</w:t>
      </w:r>
      <w:r w:rsidRPr="004448D8">
        <w:rPr>
          <w:rFonts w:asciiTheme="minorHAnsi" w:eastAsia="Times New Roman" w:hAnsiTheme="minorHAnsi" w:cstheme="minorHAnsi"/>
          <w:sz w:val="22"/>
          <w:szCs w:val="22"/>
        </w:rPr>
        <w:t xml:space="preserve">, co powoduje, że zmiany w zakresie dostępności usług i ich koordynacji będą następowały etapowo, </w:t>
      </w:r>
      <w:r w:rsidRPr="004448D8">
        <w:rPr>
          <w:rStyle w:val="tr"/>
          <w:rFonts w:asciiTheme="minorHAnsi" w:hAnsiTheme="minorHAnsi" w:cstheme="minorHAnsi"/>
          <w:sz w:val="22"/>
          <w:szCs w:val="22"/>
          <w:shd w:val="clear" w:color="auto" w:fill="FFFFFF"/>
        </w:rPr>
        <w:t>w sposób:</w:t>
      </w:r>
    </w:p>
    <w:p w14:paraId="03CA21C4" w14:textId="7D54F7FC" w:rsidR="00D40FE4" w:rsidRPr="004448D8" w:rsidRDefault="00D40FE4">
      <w:pPr>
        <w:pStyle w:val="Tekstkomentarza"/>
        <w:numPr>
          <w:ilvl w:val="0"/>
          <w:numId w:val="5"/>
        </w:numPr>
        <w:spacing w:line="276" w:lineRule="auto"/>
        <w:jc w:val="both"/>
        <w:rPr>
          <w:rStyle w:val="tr"/>
          <w:rFonts w:asciiTheme="minorHAnsi" w:hAnsiTheme="minorHAnsi" w:cstheme="minorHAnsi"/>
          <w:sz w:val="22"/>
          <w:szCs w:val="22"/>
          <w:shd w:val="clear" w:color="auto" w:fill="FFFFFF"/>
        </w:rPr>
      </w:pPr>
      <w:r w:rsidRPr="004448D8">
        <w:rPr>
          <w:rStyle w:val="tr"/>
          <w:rFonts w:asciiTheme="minorHAnsi" w:hAnsiTheme="minorHAnsi" w:cstheme="minorHAnsi"/>
          <w:sz w:val="22"/>
          <w:szCs w:val="22"/>
          <w:shd w:val="clear" w:color="auto" w:fill="FFFFFF"/>
        </w:rPr>
        <w:t>zindywidualizowany (dostosowany do potrzeb i możliwości danej osoby);</w:t>
      </w:r>
    </w:p>
    <w:p w14:paraId="7C7E0C87" w14:textId="6CC51188" w:rsidR="00D40FE4" w:rsidRPr="004448D8" w:rsidRDefault="00D40FE4">
      <w:pPr>
        <w:pStyle w:val="Tekstkomentarza"/>
        <w:numPr>
          <w:ilvl w:val="0"/>
          <w:numId w:val="5"/>
        </w:numPr>
        <w:spacing w:line="276" w:lineRule="auto"/>
        <w:jc w:val="both"/>
        <w:rPr>
          <w:rStyle w:val="tr"/>
          <w:rFonts w:asciiTheme="minorHAnsi" w:hAnsiTheme="minorHAnsi" w:cstheme="minorHAnsi"/>
          <w:sz w:val="22"/>
          <w:szCs w:val="22"/>
          <w:shd w:val="clear" w:color="auto" w:fill="FFFFFF"/>
        </w:rPr>
      </w:pPr>
      <w:r w:rsidRPr="004448D8">
        <w:rPr>
          <w:rStyle w:val="tr"/>
          <w:rFonts w:asciiTheme="minorHAnsi" w:hAnsiTheme="minorHAnsi" w:cstheme="minorHAnsi"/>
          <w:sz w:val="22"/>
          <w:szCs w:val="22"/>
          <w:shd w:val="clear" w:color="auto" w:fill="FFFFFF"/>
        </w:rPr>
        <w:t xml:space="preserve">umożliwiający </w:t>
      </w:r>
      <w:r w:rsidR="00FC569E">
        <w:rPr>
          <w:rStyle w:val="tr"/>
          <w:rFonts w:asciiTheme="minorHAnsi" w:hAnsiTheme="minorHAnsi" w:cstheme="minorHAnsi"/>
          <w:sz w:val="22"/>
          <w:szCs w:val="22"/>
          <w:shd w:val="clear" w:color="auto" w:fill="FFFFFF"/>
        </w:rPr>
        <w:t>odbiorcom tych usług</w:t>
      </w:r>
      <w:r w:rsidRPr="004448D8">
        <w:rPr>
          <w:rStyle w:val="tr"/>
          <w:rFonts w:asciiTheme="minorHAnsi" w:hAnsiTheme="minorHAnsi" w:cstheme="minorHAnsi"/>
          <w:sz w:val="22"/>
          <w:szCs w:val="22"/>
          <w:shd w:val="clear" w:color="auto" w:fill="FFFFFF"/>
        </w:rPr>
        <w:t xml:space="preserve"> kontrolę nad swoim życiem i </w:t>
      </w:r>
      <w:r w:rsidR="00FC569E">
        <w:rPr>
          <w:rStyle w:val="tr"/>
          <w:rFonts w:asciiTheme="minorHAnsi" w:hAnsiTheme="minorHAnsi" w:cstheme="minorHAnsi"/>
          <w:sz w:val="22"/>
          <w:szCs w:val="22"/>
          <w:shd w:val="clear" w:color="auto" w:fill="FFFFFF"/>
        </w:rPr>
        <w:t>nad</w:t>
      </w:r>
      <w:r w:rsidR="00683835" w:rsidRPr="004448D8">
        <w:rPr>
          <w:rStyle w:val="tr"/>
          <w:rFonts w:asciiTheme="minorHAnsi" w:hAnsiTheme="minorHAnsi" w:cstheme="minorHAnsi"/>
          <w:sz w:val="22"/>
          <w:szCs w:val="22"/>
          <w:shd w:val="clear" w:color="auto" w:fill="FFFFFF"/>
        </w:rPr>
        <w:t xml:space="preserve"> decyzj</w:t>
      </w:r>
      <w:r w:rsidR="00FC569E">
        <w:rPr>
          <w:rStyle w:val="tr"/>
          <w:rFonts w:asciiTheme="minorHAnsi" w:hAnsiTheme="minorHAnsi" w:cstheme="minorHAnsi"/>
          <w:sz w:val="22"/>
          <w:szCs w:val="22"/>
          <w:shd w:val="clear" w:color="auto" w:fill="FFFFFF"/>
        </w:rPr>
        <w:t>am</w:t>
      </w:r>
      <w:r w:rsidR="00683835" w:rsidRPr="004448D8">
        <w:rPr>
          <w:rStyle w:val="tr"/>
          <w:rFonts w:asciiTheme="minorHAnsi" w:hAnsiTheme="minorHAnsi" w:cstheme="minorHAnsi"/>
          <w:sz w:val="22"/>
          <w:szCs w:val="22"/>
          <w:shd w:val="clear" w:color="auto" w:fill="FFFFFF"/>
        </w:rPr>
        <w:t>i</w:t>
      </w:r>
      <w:r w:rsidR="00FC569E">
        <w:rPr>
          <w:rStyle w:val="tr"/>
          <w:rFonts w:asciiTheme="minorHAnsi" w:hAnsiTheme="minorHAnsi" w:cstheme="minorHAnsi"/>
          <w:sz w:val="22"/>
          <w:szCs w:val="22"/>
          <w:shd w:val="clear" w:color="auto" w:fill="FFFFFF"/>
        </w:rPr>
        <w:t>, które ich dotyczą (w zakresie wsparcia dzieci uwzględnianie ich zdania)</w:t>
      </w:r>
      <w:r w:rsidRPr="004448D8">
        <w:rPr>
          <w:rStyle w:val="tr"/>
          <w:rFonts w:asciiTheme="minorHAnsi" w:hAnsiTheme="minorHAnsi" w:cstheme="minorHAnsi"/>
          <w:sz w:val="22"/>
          <w:szCs w:val="22"/>
          <w:shd w:val="clear" w:color="auto" w:fill="FFFFFF"/>
        </w:rPr>
        <w:t>;</w:t>
      </w:r>
    </w:p>
    <w:p w14:paraId="0AB39D51" w14:textId="14EF0686" w:rsidR="00D40FE4" w:rsidRPr="004448D8" w:rsidRDefault="00FC569E">
      <w:pPr>
        <w:pStyle w:val="Tekstkomentarza"/>
        <w:numPr>
          <w:ilvl w:val="0"/>
          <w:numId w:val="5"/>
        </w:numPr>
        <w:spacing w:line="276" w:lineRule="auto"/>
        <w:jc w:val="both"/>
      </w:pPr>
      <w:r>
        <w:rPr>
          <w:rFonts w:asciiTheme="minorHAnsi" w:hAnsiTheme="minorHAnsi" w:cstheme="minorHAnsi"/>
          <w:sz w:val="22"/>
          <w:szCs w:val="22"/>
        </w:rPr>
        <w:t>zapewniający, że odbiorcy usług nie są odizolowani od ogółu społeczności lub nie są zmuszeni do mieszkania razem</w:t>
      </w:r>
      <w:r w:rsidR="00683835" w:rsidRPr="004448D8">
        <w:rPr>
          <w:rFonts w:asciiTheme="minorHAnsi" w:hAnsiTheme="minorHAnsi" w:cstheme="minorHAnsi"/>
          <w:sz w:val="22"/>
          <w:szCs w:val="22"/>
        </w:rPr>
        <w:t>;</w:t>
      </w:r>
    </w:p>
    <w:p w14:paraId="27A6F316" w14:textId="58B7CC37" w:rsidR="00D40FE4" w:rsidRPr="004448D8" w:rsidRDefault="00D40FE4">
      <w:pPr>
        <w:pStyle w:val="Tekstkomentarza"/>
        <w:numPr>
          <w:ilvl w:val="0"/>
          <w:numId w:val="5"/>
        </w:numPr>
        <w:spacing w:line="276" w:lineRule="auto"/>
        <w:jc w:val="both"/>
        <w:rPr>
          <w:rFonts w:asciiTheme="minorHAnsi" w:hAnsiTheme="minorHAnsi" w:cstheme="minorHAnsi"/>
          <w:sz w:val="22"/>
          <w:szCs w:val="22"/>
          <w:shd w:val="clear" w:color="auto" w:fill="FFFFFF"/>
        </w:rPr>
      </w:pPr>
      <w:r w:rsidRPr="004448D8">
        <w:rPr>
          <w:rFonts w:asciiTheme="minorHAnsi" w:hAnsiTheme="minorHAnsi" w:cstheme="minorHAnsi"/>
          <w:sz w:val="22"/>
          <w:szCs w:val="22"/>
        </w:rPr>
        <w:t>gwarantujący</w:t>
      </w:r>
      <w:r w:rsidR="00D93806">
        <w:rPr>
          <w:rFonts w:asciiTheme="minorHAnsi" w:hAnsiTheme="minorHAnsi" w:cstheme="minorHAnsi"/>
          <w:sz w:val="22"/>
          <w:szCs w:val="22"/>
        </w:rPr>
        <w:t>, że wymagania</w:t>
      </w:r>
      <w:r w:rsidRPr="004448D8">
        <w:rPr>
          <w:rFonts w:asciiTheme="minorHAnsi" w:hAnsiTheme="minorHAnsi" w:cstheme="minorHAnsi"/>
          <w:sz w:val="22"/>
          <w:szCs w:val="22"/>
        </w:rPr>
        <w:t xml:space="preserve"> organizacyjn</w:t>
      </w:r>
      <w:r w:rsidR="00D93806">
        <w:rPr>
          <w:rFonts w:asciiTheme="minorHAnsi" w:hAnsiTheme="minorHAnsi" w:cstheme="minorHAnsi"/>
          <w:sz w:val="22"/>
          <w:szCs w:val="22"/>
        </w:rPr>
        <w:t>e nie mają pierwszeństwa przed indywidualnymi potrzebami osoby z niej korzystającej</w:t>
      </w:r>
      <w:r w:rsidRPr="004448D8">
        <w:rPr>
          <w:rFonts w:asciiTheme="minorHAnsi" w:hAnsiTheme="minorHAnsi" w:cstheme="minorHAnsi"/>
          <w:sz w:val="22"/>
          <w:szCs w:val="22"/>
        </w:rPr>
        <w:t>.</w:t>
      </w:r>
    </w:p>
    <w:p w14:paraId="52620F97" w14:textId="7C405F3F" w:rsidR="0058045E" w:rsidRPr="00120845" w:rsidRDefault="00165817" w:rsidP="008012BA">
      <w:pPr>
        <w:pStyle w:val="Tekstkomentarza"/>
        <w:spacing w:line="276" w:lineRule="auto"/>
        <w:ind w:firstLine="709"/>
        <w:jc w:val="both"/>
        <w:rPr>
          <w:rStyle w:val="tr"/>
          <w:rFonts w:asciiTheme="minorHAnsi" w:hAnsiTheme="minorHAnsi" w:cstheme="minorHAnsi"/>
          <w:sz w:val="22"/>
          <w:szCs w:val="22"/>
          <w:shd w:val="clear" w:color="auto" w:fill="FFFFFF"/>
        </w:rPr>
      </w:pPr>
      <w:r w:rsidRPr="004448D8">
        <w:rPr>
          <w:rStyle w:val="tr"/>
          <w:rFonts w:asciiTheme="minorHAnsi" w:hAnsiTheme="minorHAnsi" w:cstheme="minorHAnsi"/>
          <w:sz w:val="22"/>
          <w:szCs w:val="22"/>
          <w:shd w:val="clear" w:color="auto" w:fill="FFFFFF"/>
        </w:rPr>
        <w:t xml:space="preserve">Jednocześnie wskazuje się, że </w:t>
      </w:r>
      <w:r w:rsidR="00A870F0" w:rsidRPr="004448D8">
        <w:rPr>
          <w:rStyle w:val="tr"/>
          <w:rFonts w:asciiTheme="minorHAnsi" w:hAnsiTheme="minorHAnsi" w:cstheme="minorHAnsi"/>
          <w:sz w:val="22"/>
          <w:szCs w:val="22"/>
          <w:shd w:val="clear" w:color="auto" w:fill="FFFFFF"/>
        </w:rPr>
        <w:t>choć</w:t>
      </w:r>
      <w:r w:rsidRPr="004448D8">
        <w:rPr>
          <w:rStyle w:val="tr"/>
          <w:rFonts w:asciiTheme="minorHAnsi" w:hAnsiTheme="minorHAnsi" w:cstheme="minorHAnsi"/>
          <w:sz w:val="22"/>
          <w:szCs w:val="22"/>
          <w:shd w:val="clear" w:color="auto" w:fill="FFFFFF"/>
        </w:rPr>
        <w:t xml:space="preserve"> </w:t>
      </w:r>
      <w:r w:rsidR="00A870F0" w:rsidRPr="004448D8">
        <w:rPr>
          <w:rStyle w:val="tr"/>
          <w:rFonts w:asciiTheme="minorHAnsi" w:hAnsiTheme="minorHAnsi" w:cstheme="minorHAnsi"/>
          <w:sz w:val="22"/>
          <w:szCs w:val="22"/>
          <w:shd w:val="clear" w:color="auto" w:fill="FFFFFF"/>
        </w:rPr>
        <w:t xml:space="preserve">realizowane i </w:t>
      </w:r>
      <w:r w:rsidRPr="004448D8">
        <w:rPr>
          <w:rStyle w:val="tr"/>
          <w:rFonts w:asciiTheme="minorHAnsi" w:hAnsiTheme="minorHAnsi" w:cstheme="minorHAnsi"/>
          <w:sz w:val="22"/>
          <w:szCs w:val="22"/>
          <w:shd w:val="clear" w:color="auto" w:fill="FFFFFF"/>
        </w:rPr>
        <w:t>planowan</w:t>
      </w:r>
      <w:r w:rsidR="00A870F0" w:rsidRPr="004448D8">
        <w:rPr>
          <w:rStyle w:val="tr"/>
          <w:rFonts w:asciiTheme="minorHAnsi" w:hAnsiTheme="minorHAnsi" w:cstheme="minorHAnsi"/>
          <w:sz w:val="22"/>
          <w:szCs w:val="22"/>
          <w:shd w:val="clear" w:color="auto" w:fill="FFFFFF"/>
        </w:rPr>
        <w:t>e</w:t>
      </w:r>
      <w:r w:rsidRPr="004448D8">
        <w:rPr>
          <w:rStyle w:val="tr"/>
          <w:rFonts w:asciiTheme="minorHAnsi" w:hAnsiTheme="minorHAnsi" w:cstheme="minorHAnsi"/>
          <w:sz w:val="22"/>
          <w:szCs w:val="22"/>
          <w:shd w:val="clear" w:color="auto" w:fill="FFFFFF"/>
        </w:rPr>
        <w:t xml:space="preserve"> </w:t>
      </w:r>
      <w:r w:rsidR="00A870F0" w:rsidRPr="004448D8">
        <w:rPr>
          <w:rStyle w:val="tr"/>
          <w:rFonts w:asciiTheme="minorHAnsi" w:hAnsiTheme="minorHAnsi" w:cstheme="minorHAnsi"/>
          <w:sz w:val="22"/>
          <w:szCs w:val="22"/>
          <w:shd w:val="clear" w:color="auto" w:fill="FFFFFF"/>
        </w:rPr>
        <w:t>usług</w:t>
      </w:r>
      <w:r w:rsidR="000337B7">
        <w:rPr>
          <w:rStyle w:val="tr"/>
          <w:rFonts w:asciiTheme="minorHAnsi" w:hAnsiTheme="minorHAnsi" w:cstheme="minorHAnsi"/>
          <w:sz w:val="22"/>
          <w:szCs w:val="22"/>
          <w:shd w:val="clear" w:color="auto" w:fill="FFFFFF"/>
        </w:rPr>
        <w:t>i</w:t>
      </w:r>
      <w:r w:rsidR="00A870F0" w:rsidRPr="004448D8">
        <w:rPr>
          <w:rStyle w:val="tr"/>
          <w:rFonts w:asciiTheme="minorHAnsi" w:hAnsiTheme="minorHAnsi" w:cstheme="minorHAnsi"/>
          <w:sz w:val="22"/>
          <w:szCs w:val="22"/>
          <w:shd w:val="clear" w:color="auto" w:fill="FFFFFF"/>
        </w:rPr>
        <w:t xml:space="preserve"> kierowane są do wszystkich mieszkańców </w:t>
      </w:r>
      <w:r w:rsidR="0058045E">
        <w:rPr>
          <w:rStyle w:val="tr"/>
          <w:rFonts w:asciiTheme="minorHAnsi" w:hAnsiTheme="minorHAnsi" w:cstheme="minorHAnsi"/>
          <w:sz w:val="22"/>
          <w:szCs w:val="22"/>
          <w:shd w:val="clear" w:color="auto" w:fill="FFFFFF"/>
        </w:rPr>
        <w:t>woj. opolskiego</w:t>
      </w:r>
      <w:r w:rsidR="00A870F0" w:rsidRPr="004448D8">
        <w:rPr>
          <w:rStyle w:val="tr"/>
          <w:rFonts w:asciiTheme="minorHAnsi" w:hAnsiTheme="minorHAnsi" w:cstheme="minorHAnsi"/>
          <w:sz w:val="22"/>
          <w:szCs w:val="22"/>
          <w:shd w:val="clear" w:color="auto" w:fill="FFFFFF"/>
        </w:rPr>
        <w:t>, to szczególnym wsparciem winny zostać objęte osoby i rodziny</w:t>
      </w:r>
      <w:r w:rsidR="0086641D" w:rsidRPr="004448D8">
        <w:rPr>
          <w:rStyle w:val="tr"/>
          <w:rFonts w:asciiTheme="minorHAnsi" w:hAnsiTheme="minorHAnsi" w:cstheme="minorHAnsi"/>
          <w:sz w:val="22"/>
          <w:szCs w:val="22"/>
          <w:shd w:val="clear" w:color="auto" w:fill="FFFFFF"/>
        </w:rPr>
        <w:t xml:space="preserve"> </w:t>
      </w:r>
      <w:r w:rsidR="00CE528C" w:rsidRPr="004448D8">
        <w:rPr>
          <w:rStyle w:val="tr"/>
          <w:rFonts w:asciiTheme="minorHAnsi" w:hAnsiTheme="minorHAnsi" w:cstheme="minorHAnsi"/>
          <w:sz w:val="22"/>
          <w:szCs w:val="22"/>
          <w:shd w:val="clear" w:color="auto" w:fill="FFFFFF"/>
        </w:rPr>
        <w:t xml:space="preserve">zagrożone </w:t>
      </w:r>
      <w:r w:rsidR="00CE528C" w:rsidRPr="00120845">
        <w:rPr>
          <w:rStyle w:val="tr"/>
          <w:rFonts w:asciiTheme="minorHAnsi" w:hAnsiTheme="minorHAnsi" w:cstheme="minorHAnsi"/>
          <w:sz w:val="22"/>
          <w:szCs w:val="22"/>
          <w:shd w:val="clear" w:color="auto" w:fill="FFFFFF"/>
        </w:rPr>
        <w:t xml:space="preserve">ubóstwem </w:t>
      </w:r>
      <w:r w:rsidR="005A0FF1">
        <w:rPr>
          <w:rStyle w:val="tr"/>
          <w:rFonts w:asciiTheme="minorHAnsi" w:hAnsiTheme="minorHAnsi" w:cstheme="minorHAnsi"/>
          <w:sz w:val="22"/>
          <w:szCs w:val="22"/>
          <w:shd w:val="clear" w:color="auto" w:fill="FFFFFF"/>
        </w:rPr>
        <w:t>lub</w:t>
      </w:r>
      <w:r w:rsidR="00CE528C" w:rsidRPr="00120845">
        <w:rPr>
          <w:rStyle w:val="tr"/>
          <w:rFonts w:asciiTheme="minorHAnsi" w:hAnsiTheme="minorHAnsi" w:cstheme="minorHAnsi"/>
          <w:sz w:val="22"/>
          <w:szCs w:val="22"/>
          <w:shd w:val="clear" w:color="auto" w:fill="FFFFFF"/>
        </w:rPr>
        <w:t xml:space="preserve"> wykluczeniem społecznym</w:t>
      </w:r>
      <w:r w:rsidR="0086641D" w:rsidRPr="00120845">
        <w:rPr>
          <w:rStyle w:val="tr"/>
          <w:rFonts w:asciiTheme="minorHAnsi" w:hAnsiTheme="minorHAnsi" w:cstheme="minorHAnsi"/>
          <w:sz w:val="22"/>
          <w:szCs w:val="22"/>
          <w:shd w:val="clear" w:color="auto" w:fill="FFFFFF"/>
        </w:rPr>
        <w:t xml:space="preserve">. Przy czym pod pojęciem </w:t>
      </w:r>
      <w:r w:rsidR="00A5351A">
        <w:rPr>
          <w:rStyle w:val="tr"/>
          <w:rFonts w:asciiTheme="minorHAnsi" w:hAnsiTheme="minorHAnsi" w:cstheme="minorHAnsi"/>
          <w:sz w:val="22"/>
          <w:szCs w:val="22"/>
          <w:shd w:val="clear" w:color="auto" w:fill="FFFFFF"/>
        </w:rPr>
        <w:t xml:space="preserve">osób </w:t>
      </w:r>
      <w:r w:rsidR="0086641D" w:rsidRPr="00120845">
        <w:rPr>
          <w:rStyle w:val="tr"/>
          <w:rFonts w:asciiTheme="minorHAnsi" w:hAnsiTheme="minorHAnsi" w:cstheme="minorHAnsi"/>
          <w:sz w:val="22"/>
          <w:szCs w:val="22"/>
          <w:shd w:val="clear" w:color="auto" w:fill="FFFFFF"/>
        </w:rPr>
        <w:t>zagrożonych ubóstwem lub wykluczeniem społecznym należy rozumieć</w:t>
      </w:r>
      <w:r w:rsidR="00695213" w:rsidRPr="00120845">
        <w:rPr>
          <w:rStyle w:val="tr"/>
          <w:rFonts w:asciiTheme="minorHAnsi" w:hAnsiTheme="minorHAnsi" w:cstheme="minorHAnsi"/>
          <w:sz w:val="22"/>
          <w:szCs w:val="22"/>
          <w:shd w:val="clear" w:color="auto" w:fill="FFFFFF"/>
        </w:rPr>
        <w:t>:</w:t>
      </w:r>
      <w:r w:rsidR="0086641D" w:rsidRPr="00120845">
        <w:rPr>
          <w:rStyle w:val="tr"/>
          <w:rFonts w:asciiTheme="minorHAnsi" w:hAnsiTheme="minorHAnsi" w:cstheme="minorHAnsi"/>
          <w:sz w:val="22"/>
          <w:szCs w:val="22"/>
          <w:shd w:val="clear" w:color="auto" w:fill="FFFFFF"/>
        </w:rPr>
        <w:t xml:space="preserve"> </w:t>
      </w:r>
    </w:p>
    <w:p w14:paraId="131D7401" w14:textId="7F51BD49" w:rsidR="00735C16" w:rsidRPr="00120845" w:rsidRDefault="00D82053" w:rsidP="00735C16">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lub rodziny</w:t>
      </w:r>
      <w:r w:rsidR="006D7324" w:rsidRPr="00120845">
        <w:rPr>
          <w:rStyle w:val="tr"/>
          <w:rFonts w:asciiTheme="minorHAnsi" w:hAnsiTheme="minorHAnsi" w:cstheme="minorHAnsi"/>
          <w:sz w:val="22"/>
          <w:szCs w:val="22"/>
          <w:shd w:val="clear" w:color="auto" w:fill="FFFFFF"/>
        </w:rPr>
        <w:t xml:space="preserve"> korzystające ze świadczeń z pomocy społecznej zgodnie z ustawą z 12 marca 2004 r. o pomocy społecznej lub kwalifikujące się do objęcia wsparciem pomocy społecznej, tj. spełniające co najmniej jedną z przesłanek określonych w art. 7 ustawy z 12 marca 2004 r. o pomocy społecznej</w:t>
      </w:r>
      <w:r w:rsidR="00735C16" w:rsidRPr="00120845">
        <w:rPr>
          <w:rStyle w:val="tr"/>
          <w:rFonts w:asciiTheme="minorHAnsi" w:hAnsiTheme="minorHAnsi" w:cstheme="minorHAnsi"/>
          <w:sz w:val="22"/>
          <w:szCs w:val="22"/>
          <w:shd w:val="clear" w:color="auto" w:fill="FFFFFF"/>
        </w:rPr>
        <w:t>, w tym osoby spełniające kryteria o których mowa w art. 8 pkt 1 pkt 1 i 2 tej ustawy;</w:t>
      </w:r>
    </w:p>
    <w:p w14:paraId="17CC51CF" w14:textId="70F54876" w:rsidR="00735C16" w:rsidRPr="00120845" w:rsidRDefault="00735C16" w:rsidP="00735C16">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 xml:space="preserve">osoby uprawnione  do specjalnego zasiłku opiekuńczego, o których mowa w art. 16a ust.1 ustawy </w:t>
      </w:r>
    </w:p>
    <w:p w14:paraId="2BE1DE64" w14:textId="39006330" w:rsidR="00735C16" w:rsidRPr="00120845" w:rsidRDefault="00735C16" w:rsidP="00706824">
      <w:pPr>
        <w:pStyle w:val="Tekstkomentarza"/>
        <w:spacing w:line="276" w:lineRule="auto"/>
        <w:ind w:left="360"/>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z 28 listopada 2003r. o świadczeniach rodzinnych;</w:t>
      </w:r>
    </w:p>
    <w:p w14:paraId="1B4AF59E" w14:textId="48EB058B" w:rsidR="00735C16" w:rsidRPr="00120845" w:rsidRDefault="006D7324" w:rsidP="00735C16">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o których mowa w art. 1 ust. 2 ustawy z 13 czerwca 2003 r. o zatrudnieniu socjalnym</w:t>
      </w:r>
      <w:r w:rsidR="00735C16" w:rsidRPr="00120845">
        <w:rPr>
          <w:rStyle w:val="tr"/>
          <w:rFonts w:asciiTheme="minorHAnsi" w:hAnsiTheme="minorHAnsi" w:cstheme="minorHAnsi"/>
          <w:sz w:val="22"/>
          <w:szCs w:val="22"/>
          <w:shd w:val="clear" w:color="auto" w:fill="FFFFFF"/>
        </w:rPr>
        <w:t xml:space="preserve"> oraz </w:t>
      </w:r>
      <w:r w:rsidR="00735C16" w:rsidRPr="00120845">
        <w:rPr>
          <w:rStyle w:val="tr"/>
          <w:rFonts w:asciiTheme="minorHAnsi" w:hAnsiTheme="minorHAnsi" w:cstheme="minorHAnsi"/>
          <w:sz w:val="22"/>
          <w:szCs w:val="22"/>
          <w:shd w:val="clear" w:color="auto" w:fill="FFFFFF"/>
        </w:rPr>
        <w:lastRenderedPageBreak/>
        <w:t>absolwenci Centrów Integracji Społecznej i Klubów Integracji Społecznej, o których mowa w art. 2 pkt 1 a i 1b tej ustawy;</w:t>
      </w:r>
    </w:p>
    <w:p w14:paraId="65E19CD8" w14:textId="52FFA614" w:rsidR="00735C16" w:rsidRPr="00120845" w:rsidRDefault="00735C16" w:rsidP="0012502A">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bezrobotne, w tym długotrwale bezrobotne, o których mowa w ustawie z 20 kwietnia 2004r. o promocji zatrudnienia i instytucjach rynku pracy;</w:t>
      </w:r>
    </w:p>
    <w:p w14:paraId="34933C76" w14:textId="2ED1723F" w:rsidR="00821BF9" w:rsidRPr="00120845" w:rsidRDefault="00821BF9" w:rsidP="00821BF9">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poszukujące pracy, o których mowa w art. 2 ust 6 pkt c ustawy z 5 sierpnia 2022 r. o ekonomii społecznej;</w:t>
      </w:r>
    </w:p>
    <w:p w14:paraId="314ECC0C" w14:textId="2FCDD78E" w:rsidR="00786693" w:rsidRPr="00120845" w:rsidRDefault="00786693" w:rsidP="00786693">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przebywające w pieczy zastępczej oraz rodziny przeżywające trudności w pełnieniu funkcji opiekuńczo-wychowawczych, o których mowa w ustawie z 9 czerwca 2011 r. o wspieraniu rodziny i systemie pieczy zastępczej;</w:t>
      </w:r>
    </w:p>
    <w:p w14:paraId="35B8B28A" w14:textId="5392FD02" w:rsidR="008657D1" w:rsidRPr="00120845" w:rsidRDefault="006D7324" w:rsidP="0016097F">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przebywające w pieczy zastępczej</w:t>
      </w:r>
      <w:r w:rsidR="00786693" w:rsidRPr="00120845">
        <w:rPr>
          <w:rStyle w:val="tr"/>
          <w:rFonts w:asciiTheme="minorHAnsi" w:hAnsiTheme="minorHAnsi" w:cstheme="minorHAnsi"/>
          <w:sz w:val="22"/>
          <w:szCs w:val="22"/>
          <w:shd w:val="clear" w:color="auto" w:fill="FFFFFF"/>
        </w:rPr>
        <w:t xml:space="preserve"> </w:t>
      </w:r>
      <w:r w:rsidR="004337DA" w:rsidRPr="00120845">
        <w:rPr>
          <w:rStyle w:val="tr"/>
          <w:rFonts w:asciiTheme="minorHAnsi" w:hAnsiTheme="minorHAnsi" w:cstheme="minorHAnsi"/>
          <w:sz w:val="22"/>
          <w:szCs w:val="22"/>
          <w:shd w:val="clear" w:color="auto" w:fill="FFFFFF"/>
        </w:rPr>
        <w:t xml:space="preserve">do ukończenia 25 roku życia na warunkach określonych w art. 37 ust. 2 ustawy z 9 czerwca 2011 r. o wspieraniu rodziny i systemie pieczy zastępczej, </w:t>
      </w:r>
    </w:p>
    <w:p w14:paraId="64631BD5" w14:textId="76AC0C25" w:rsidR="003C5E0A" w:rsidRPr="00120845" w:rsidRDefault="008657D1" w:rsidP="0016097F">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w:t>
      </w:r>
      <w:r w:rsidR="006D7324" w:rsidRPr="00120845">
        <w:rPr>
          <w:rStyle w:val="tr"/>
          <w:rFonts w:asciiTheme="minorHAnsi" w:hAnsiTheme="minorHAnsi" w:cstheme="minorHAnsi"/>
          <w:sz w:val="22"/>
          <w:szCs w:val="22"/>
          <w:shd w:val="clear" w:color="auto" w:fill="FFFFFF"/>
        </w:rPr>
        <w:t xml:space="preserve"> opuszczające pieczę zastępczą</w:t>
      </w:r>
      <w:r w:rsidR="00C01379" w:rsidRPr="00120845">
        <w:rPr>
          <w:rStyle w:val="tr"/>
          <w:rFonts w:asciiTheme="minorHAnsi" w:hAnsiTheme="minorHAnsi" w:cstheme="minorHAnsi"/>
          <w:sz w:val="22"/>
          <w:szCs w:val="22"/>
          <w:shd w:val="clear" w:color="auto" w:fill="FFFFFF"/>
        </w:rPr>
        <w:t xml:space="preserve">, zgodnie z ustawą z 9 czerwca 2011 r. o wspieraniu rodziny i systemie pieczy zastępczej, </w:t>
      </w:r>
      <w:r w:rsidR="006D7324" w:rsidRPr="00120845">
        <w:rPr>
          <w:rStyle w:val="tr"/>
          <w:rFonts w:asciiTheme="minorHAnsi" w:hAnsiTheme="minorHAnsi" w:cstheme="minorHAnsi"/>
          <w:sz w:val="22"/>
          <w:szCs w:val="22"/>
          <w:shd w:val="clear" w:color="auto" w:fill="FFFFFF"/>
        </w:rPr>
        <w:t xml:space="preserve">oraz </w:t>
      </w:r>
      <w:r w:rsidR="003C5E0A" w:rsidRPr="00120845">
        <w:rPr>
          <w:rStyle w:val="tr"/>
          <w:rFonts w:asciiTheme="minorHAnsi" w:hAnsiTheme="minorHAnsi" w:cstheme="minorHAnsi"/>
          <w:sz w:val="22"/>
          <w:szCs w:val="22"/>
          <w:shd w:val="clear" w:color="auto" w:fill="FFFFFF"/>
        </w:rPr>
        <w:t xml:space="preserve">inne ośrodki wsparcia, o których mowa w art. 88 ust. 1 ustawy z 12 marca 2004 r. o pomocy społecznej; </w:t>
      </w:r>
    </w:p>
    <w:p w14:paraId="1B87B5E3" w14:textId="53802211" w:rsidR="006D7324" w:rsidRPr="00120845" w:rsidRDefault="006D7324" w:rsidP="0016097F">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 xml:space="preserve">osoby nieletnie, wobec których zastosowano środki zapobiegania i zwalczania demoralizacji i przestępczości zgodnie z ustawą z </w:t>
      </w:r>
      <w:r w:rsidR="00C01379" w:rsidRPr="00120845">
        <w:rPr>
          <w:rStyle w:val="tr"/>
          <w:rFonts w:asciiTheme="minorHAnsi" w:hAnsiTheme="minorHAnsi" w:cstheme="minorHAnsi"/>
          <w:sz w:val="22"/>
          <w:szCs w:val="22"/>
          <w:shd w:val="clear" w:color="auto" w:fill="FFFFFF"/>
        </w:rPr>
        <w:t>9</w:t>
      </w:r>
      <w:r w:rsidRPr="00120845">
        <w:rPr>
          <w:rStyle w:val="tr"/>
          <w:rFonts w:asciiTheme="minorHAnsi" w:hAnsiTheme="minorHAnsi" w:cstheme="minorHAnsi"/>
          <w:sz w:val="22"/>
          <w:szCs w:val="22"/>
          <w:shd w:val="clear" w:color="auto" w:fill="FFFFFF"/>
        </w:rPr>
        <w:t xml:space="preserve"> </w:t>
      </w:r>
      <w:r w:rsidR="00C01379" w:rsidRPr="00120845">
        <w:rPr>
          <w:rStyle w:val="tr"/>
          <w:rFonts w:asciiTheme="minorHAnsi" w:hAnsiTheme="minorHAnsi" w:cstheme="minorHAnsi"/>
          <w:sz w:val="22"/>
          <w:szCs w:val="22"/>
          <w:shd w:val="clear" w:color="auto" w:fill="FFFFFF"/>
        </w:rPr>
        <w:t>czerwca</w:t>
      </w:r>
      <w:r w:rsidRPr="00120845">
        <w:rPr>
          <w:rStyle w:val="tr"/>
          <w:rFonts w:asciiTheme="minorHAnsi" w:hAnsiTheme="minorHAnsi" w:cstheme="minorHAnsi"/>
          <w:sz w:val="22"/>
          <w:szCs w:val="22"/>
          <w:shd w:val="clear" w:color="auto" w:fill="FFFFFF"/>
        </w:rPr>
        <w:t xml:space="preserve"> </w:t>
      </w:r>
      <w:r w:rsidR="00C01379" w:rsidRPr="00120845">
        <w:rPr>
          <w:rStyle w:val="tr"/>
          <w:rFonts w:asciiTheme="minorHAnsi" w:hAnsiTheme="minorHAnsi" w:cstheme="minorHAnsi"/>
          <w:sz w:val="22"/>
          <w:szCs w:val="22"/>
          <w:shd w:val="clear" w:color="auto" w:fill="FFFFFF"/>
        </w:rPr>
        <w:t>2022</w:t>
      </w:r>
      <w:r w:rsidRPr="00120845">
        <w:rPr>
          <w:rStyle w:val="tr"/>
          <w:rFonts w:asciiTheme="minorHAnsi" w:hAnsiTheme="minorHAnsi" w:cstheme="minorHAnsi"/>
          <w:sz w:val="22"/>
          <w:szCs w:val="22"/>
          <w:shd w:val="clear" w:color="auto" w:fill="FFFFFF"/>
        </w:rPr>
        <w:t xml:space="preserve"> r. o </w:t>
      </w:r>
      <w:r w:rsidR="00C01379" w:rsidRPr="00120845">
        <w:rPr>
          <w:rStyle w:val="tr"/>
          <w:rFonts w:asciiTheme="minorHAnsi" w:hAnsiTheme="minorHAnsi" w:cstheme="minorHAnsi"/>
          <w:sz w:val="22"/>
          <w:szCs w:val="22"/>
          <w:shd w:val="clear" w:color="auto" w:fill="FFFFFF"/>
        </w:rPr>
        <w:t xml:space="preserve">wspieraniu i resocjalizacji </w:t>
      </w:r>
      <w:r w:rsidRPr="00120845">
        <w:rPr>
          <w:rStyle w:val="tr"/>
          <w:rFonts w:asciiTheme="minorHAnsi" w:hAnsiTheme="minorHAnsi" w:cstheme="minorHAnsi"/>
          <w:sz w:val="22"/>
          <w:szCs w:val="22"/>
          <w:shd w:val="clear" w:color="auto" w:fill="FFFFFF"/>
        </w:rPr>
        <w:t>nieletnich;</w:t>
      </w:r>
    </w:p>
    <w:p w14:paraId="405973FF" w14:textId="48032F6C" w:rsidR="006D7324" w:rsidRPr="00120845" w:rsidRDefault="006D7324" w:rsidP="00E3255D">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przebywające w młodzieżowych ośrodkach wychowawczych</w:t>
      </w:r>
      <w:r w:rsidR="00706824">
        <w:rPr>
          <w:rStyle w:val="tr"/>
          <w:rFonts w:asciiTheme="minorHAnsi" w:hAnsiTheme="minorHAnsi" w:cstheme="minorHAnsi"/>
          <w:sz w:val="22"/>
          <w:szCs w:val="22"/>
          <w:shd w:val="clear" w:color="auto" w:fill="FFFFFF"/>
        </w:rPr>
        <w:t xml:space="preserve">, </w:t>
      </w:r>
      <w:r w:rsidRPr="00120845">
        <w:rPr>
          <w:rStyle w:val="tr"/>
          <w:rFonts w:asciiTheme="minorHAnsi" w:hAnsiTheme="minorHAnsi" w:cstheme="minorHAnsi"/>
          <w:sz w:val="22"/>
          <w:szCs w:val="22"/>
          <w:shd w:val="clear" w:color="auto" w:fill="FFFFFF"/>
        </w:rPr>
        <w:t>młodzieżowych ośrodkach socjoterapii</w:t>
      </w:r>
      <w:r w:rsidR="00706824">
        <w:rPr>
          <w:rStyle w:val="tr"/>
          <w:rFonts w:asciiTheme="minorHAnsi" w:hAnsiTheme="minorHAnsi" w:cstheme="minorHAnsi"/>
          <w:sz w:val="22"/>
          <w:szCs w:val="22"/>
          <w:shd w:val="clear" w:color="auto" w:fill="FFFFFF"/>
        </w:rPr>
        <w:t xml:space="preserve"> i specjalnych ośrodkach szkolno-wychowawczych</w:t>
      </w:r>
      <w:r w:rsidRPr="00120845">
        <w:rPr>
          <w:rStyle w:val="tr"/>
          <w:rFonts w:asciiTheme="minorHAnsi" w:hAnsiTheme="minorHAnsi" w:cstheme="minorHAnsi"/>
          <w:sz w:val="22"/>
          <w:szCs w:val="22"/>
          <w:shd w:val="clear" w:color="auto" w:fill="FFFFFF"/>
        </w:rPr>
        <w:t>, o których mowa w ustawie z 7 września 1991 r. o systemie oświaty;</w:t>
      </w:r>
    </w:p>
    <w:p w14:paraId="49F79E24" w14:textId="5B0D44EB" w:rsidR="003C7C4C" w:rsidRPr="00120845" w:rsidRDefault="006D7324" w:rsidP="00086C5D">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z niepełnosprawnością – osob</w:t>
      </w:r>
      <w:r w:rsidR="007F6943" w:rsidRPr="00120845">
        <w:rPr>
          <w:rStyle w:val="tr"/>
          <w:rFonts w:asciiTheme="minorHAnsi" w:hAnsiTheme="minorHAnsi" w:cstheme="minorHAnsi"/>
          <w:sz w:val="22"/>
          <w:szCs w:val="22"/>
          <w:shd w:val="clear" w:color="auto" w:fill="FFFFFF"/>
        </w:rPr>
        <w:t>a</w:t>
      </w:r>
      <w:r w:rsidRPr="00120845">
        <w:rPr>
          <w:rStyle w:val="tr"/>
          <w:rFonts w:asciiTheme="minorHAnsi" w:hAnsiTheme="minorHAnsi" w:cstheme="minorHAnsi"/>
          <w:sz w:val="22"/>
          <w:szCs w:val="22"/>
          <w:shd w:val="clear" w:color="auto" w:fill="FFFFFF"/>
        </w:rPr>
        <w:t xml:space="preserve"> z niepełnosprawnością w rozumieniu </w:t>
      </w:r>
      <w:r w:rsidR="00086C5D" w:rsidRPr="00120845">
        <w:rPr>
          <w:rStyle w:val="tr"/>
          <w:rFonts w:asciiTheme="minorHAnsi" w:hAnsiTheme="minorHAnsi" w:cstheme="minorHAnsi"/>
          <w:i/>
          <w:iCs/>
          <w:sz w:val="22"/>
          <w:szCs w:val="22"/>
          <w:shd w:val="clear" w:color="auto" w:fill="FFFFFF"/>
        </w:rPr>
        <w:t>Wytycznych dotyczących realizacji zasad równościowych w ramach funduszy unijnych na lata 2021-2027</w:t>
      </w:r>
      <w:r w:rsidR="00E3255D" w:rsidRPr="00120845">
        <w:rPr>
          <w:rStyle w:val="Odwoanieprzypisudolnego"/>
          <w:rFonts w:asciiTheme="minorHAnsi" w:hAnsiTheme="minorHAnsi" w:cstheme="minorHAnsi"/>
          <w:i/>
          <w:iCs/>
          <w:sz w:val="22"/>
          <w:szCs w:val="22"/>
          <w:shd w:val="clear" w:color="auto" w:fill="FFFFFF"/>
        </w:rPr>
        <w:footnoteReference w:id="1"/>
      </w:r>
      <w:r w:rsidRPr="00120845">
        <w:rPr>
          <w:rStyle w:val="tr"/>
          <w:rFonts w:asciiTheme="minorHAnsi" w:hAnsiTheme="minorHAnsi" w:cstheme="minorHAnsi"/>
          <w:sz w:val="22"/>
          <w:szCs w:val="22"/>
          <w:shd w:val="clear" w:color="auto" w:fill="FFFFFF"/>
        </w:rPr>
        <w:t xml:space="preserve"> lub </w:t>
      </w:r>
      <w:r w:rsidR="007F6943" w:rsidRPr="00120845">
        <w:rPr>
          <w:rStyle w:val="tr"/>
          <w:rFonts w:asciiTheme="minorHAnsi" w:hAnsiTheme="minorHAnsi" w:cstheme="minorHAnsi"/>
          <w:sz w:val="22"/>
          <w:szCs w:val="22"/>
          <w:shd w:val="clear" w:color="auto" w:fill="FFFFFF"/>
        </w:rPr>
        <w:t>uczeń albo dziecko w wieku przedszkolnym</w:t>
      </w:r>
      <w:r w:rsidR="00770E54" w:rsidRPr="00120845">
        <w:rPr>
          <w:rStyle w:val="tr"/>
          <w:rFonts w:asciiTheme="minorHAnsi" w:hAnsiTheme="minorHAnsi" w:cstheme="minorHAnsi"/>
          <w:sz w:val="22"/>
          <w:szCs w:val="22"/>
          <w:shd w:val="clear" w:color="auto" w:fill="FFFFFF"/>
        </w:rPr>
        <w:t>,</w:t>
      </w:r>
      <w:r w:rsidR="007F6943" w:rsidRPr="00120845">
        <w:rPr>
          <w:rStyle w:val="tr"/>
          <w:rFonts w:asciiTheme="minorHAnsi" w:hAnsiTheme="minorHAnsi" w:cstheme="minorHAnsi"/>
          <w:sz w:val="22"/>
          <w:szCs w:val="22"/>
          <w:shd w:val="clear" w:color="auto" w:fill="FFFFFF"/>
        </w:rPr>
        <w:t xml:space="preserve"> posiadający orzeczenie o potrzebie kształcenia specjalnego wydane ze względu na dany rodzaj niepełnosprawności</w:t>
      </w:r>
      <w:r w:rsidR="00770E54" w:rsidRPr="00120845">
        <w:rPr>
          <w:rStyle w:val="tr"/>
          <w:rFonts w:asciiTheme="minorHAnsi" w:hAnsiTheme="minorHAnsi" w:cstheme="minorHAnsi"/>
          <w:sz w:val="22"/>
          <w:szCs w:val="22"/>
          <w:shd w:val="clear" w:color="auto" w:fill="FFFFFF"/>
        </w:rPr>
        <w:t>,</w:t>
      </w:r>
      <w:r w:rsidR="007F6943" w:rsidRPr="00120845">
        <w:rPr>
          <w:rStyle w:val="tr"/>
          <w:rFonts w:asciiTheme="minorHAnsi" w:hAnsiTheme="minorHAnsi" w:cstheme="minorHAnsi"/>
          <w:sz w:val="22"/>
          <w:szCs w:val="22"/>
          <w:shd w:val="clear" w:color="auto" w:fill="FFFFFF"/>
        </w:rPr>
        <w:t xml:space="preserve"> lub dzieci i młodzież posiadające orzeczenia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w:t>
      </w:r>
      <w:r w:rsidR="00E3255D" w:rsidRPr="00120845">
        <w:rPr>
          <w:rStyle w:val="Odwoanieprzypisudolnego"/>
          <w:rFonts w:asciiTheme="minorHAnsi" w:hAnsiTheme="minorHAnsi" w:cstheme="minorHAnsi"/>
          <w:i/>
          <w:iCs/>
          <w:sz w:val="22"/>
          <w:szCs w:val="22"/>
          <w:shd w:val="clear" w:color="auto" w:fill="FFFFFF"/>
        </w:rPr>
        <w:footnoteReference w:id="2"/>
      </w:r>
      <w:r w:rsidRPr="00120845">
        <w:rPr>
          <w:rStyle w:val="tr"/>
          <w:rFonts w:asciiTheme="minorHAnsi" w:hAnsiTheme="minorHAnsi" w:cstheme="minorHAnsi"/>
          <w:sz w:val="22"/>
          <w:szCs w:val="22"/>
          <w:shd w:val="clear" w:color="auto" w:fill="FFFFFF"/>
        </w:rPr>
        <w:t xml:space="preserve">; </w:t>
      </w:r>
    </w:p>
    <w:p w14:paraId="235EE1BF" w14:textId="3961E721" w:rsidR="003C7C4C" w:rsidRPr="00120845" w:rsidRDefault="006D7324" w:rsidP="003C7C4C">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członkowie gospodarstw domowych sprawujący opiekę nad osobą z niepełnosprawnością, o ile co najmniej jeden z nich nie pracuje ze względu na konieczność sprawowania opieki nad osobą z niepełnosprawnością;</w:t>
      </w:r>
    </w:p>
    <w:p w14:paraId="06F0426E" w14:textId="07C8EDBB" w:rsidR="00E27B2B" w:rsidRPr="00120845" w:rsidRDefault="00E27B2B" w:rsidP="00E27B2B">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osoby potrzebujące wsparcia w codziennym funkcjonowaniu</w:t>
      </w:r>
      <w:r w:rsidRPr="00120845">
        <w:rPr>
          <w:rStyle w:val="Odwoanieprzypisudolnego"/>
          <w:rFonts w:asciiTheme="minorHAnsi" w:hAnsiTheme="minorHAnsi" w:cstheme="minorHAnsi"/>
          <w:sz w:val="22"/>
          <w:szCs w:val="22"/>
          <w:shd w:val="clear" w:color="auto" w:fill="FFFFFF"/>
        </w:rPr>
        <w:footnoteReference w:id="3"/>
      </w:r>
      <w:r w:rsidRPr="00120845">
        <w:rPr>
          <w:rStyle w:val="tr"/>
          <w:rFonts w:asciiTheme="minorHAnsi" w:hAnsiTheme="minorHAnsi" w:cstheme="minorHAnsi"/>
          <w:sz w:val="22"/>
          <w:szCs w:val="22"/>
          <w:shd w:val="clear" w:color="auto" w:fill="FFFFFF"/>
        </w:rPr>
        <w:t>;</w:t>
      </w:r>
    </w:p>
    <w:p w14:paraId="4254DB40" w14:textId="73D3B923" w:rsidR="00821BF9" w:rsidRPr="00120845" w:rsidRDefault="00821BF9" w:rsidP="00821BF9">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lastRenderedPageBreak/>
        <w:t>osoby starsze</w:t>
      </w:r>
      <w:r w:rsidRPr="0093222D">
        <w:rPr>
          <w:rStyle w:val="tr"/>
          <w:rFonts w:asciiTheme="minorHAnsi" w:hAnsiTheme="minorHAnsi" w:cstheme="minorHAnsi"/>
          <w:sz w:val="22"/>
          <w:szCs w:val="22"/>
        </w:rPr>
        <w:t>, o</w:t>
      </w:r>
      <w:r w:rsidRPr="00120845">
        <w:rPr>
          <w:rStyle w:val="tr"/>
          <w:rFonts w:asciiTheme="minorHAnsi" w:hAnsiTheme="minorHAnsi" w:cstheme="minorHAnsi"/>
          <w:sz w:val="22"/>
          <w:szCs w:val="22"/>
          <w:shd w:val="clear" w:color="auto" w:fill="FFFFFF"/>
        </w:rPr>
        <w:t xml:space="preserve"> których mowa w art. 2 ust 6 pkt k ustawy z 5 sierpnia 2022</w:t>
      </w:r>
      <w:r w:rsidR="003C2D96">
        <w:rPr>
          <w:rStyle w:val="tr"/>
          <w:rFonts w:asciiTheme="minorHAnsi" w:hAnsiTheme="minorHAnsi" w:cstheme="minorHAnsi"/>
          <w:sz w:val="22"/>
          <w:szCs w:val="22"/>
          <w:shd w:val="clear" w:color="auto" w:fill="FFFFFF"/>
        </w:rPr>
        <w:t xml:space="preserve"> </w:t>
      </w:r>
      <w:r w:rsidRPr="00120845">
        <w:rPr>
          <w:rStyle w:val="tr"/>
          <w:rFonts w:asciiTheme="minorHAnsi" w:hAnsiTheme="minorHAnsi" w:cstheme="minorHAnsi"/>
          <w:sz w:val="22"/>
          <w:szCs w:val="22"/>
          <w:shd w:val="clear" w:color="auto" w:fill="FFFFFF"/>
        </w:rPr>
        <w:t>r. o ekonomii społecznej;</w:t>
      </w:r>
    </w:p>
    <w:p w14:paraId="7BECC210" w14:textId="1EC11030" w:rsidR="00383356" w:rsidRPr="00FC3F9C" w:rsidRDefault="00383356" w:rsidP="003C7C4C">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 xml:space="preserve">osoby z zaburzeniami psychicznymi, o których mowa w art. 3 pkt 1 ustawy z 19 sierpnia 1994 r. o ochronie zdrowia </w:t>
      </w:r>
      <w:r w:rsidRPr="00FC3F9C">
        <w:rPr>
          <w:rStyle w:val="tr"/>
          <w:rFonts w:asciiTheme="minorHAnsi" w:hAnsiTheme="minorHAnsi" w:cstheme="minorHAnsi"/>
          <w:sz w:val="22"/>
          <w:szCs w:val="22"/>
          <w:shd w:val="clear" w:color="auto" w:fill="FFFFFF"/>
        </w:rPr>
        <w:t>psychicznego</w:t>
      </w:r>
      <w:r w:rsidR="00D51877" w:rsidRPr="00FC3F9C">
        <w:rPr>
          <w:rStyle w:val="tr"/>
          <w:rFonts w:asciiTheme="minorHAnsi" w:hAnsiTheme="minorHAnsi" w:cstheme="minorHAnsi"/>
          <w:sz w:val="22"/>
          <w:szCs w:val="22"/>
          <w:shd w:val="clear" w:color="auto" w:fill="FFFFFF"/>
        </w:rPr>
        <w:t>;</w:t>
      </w:r>
    </w:p>
    <w:p w14:paraId="00E6DC35" w14:textId="7A5C7720" w:rsidR="00AF79AD" w:rsidRPr="00FC3F9C" w:rsidRDefault="006D7324" w:rsidP="00AF79AD">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FC3F9C">
        <w:rPr>
          <w:rStyle w:val="tr"/>
          <w:rFonts w:asciiTheme="minorHAnsi" w:hAnsiTheme="minorHAnsi" w:cstheme="minorHAnsi"/>
          <w:sz w:val="22"/>
          <w:szCs w:val="22"/>
          <w:shd w:val="clear" w:color="auto" w:fill="FFFFFF"/>
        </w:rPr>
        <w:t>oso</w:t>
      </w:r>
      <w:r w:rsidR="00614C67" w:rsidRPr="00FC3F9C">
        <w:rPr>
          <w:rStyle w:val="tr"/>
          <w:rFonts w:asciiTheme="minorHAnsi" w:hAnsiTheme="minorHAnsi" w:cstheme="minorHAnsi"/>
          <w:sz w:val="22"/>
          <w:szCs w:val="22"/>
          <w:shd w:val="clear" w:color="auto" w:fill="FFFFFF"/>
        </w:rPr>
        <w:t>by</w:t>
      </w:r>
      <w:r w:rsidRPr="00FC3F9C">
        <w:rPr>
          <w:rStyle w:val="tr"/>
          <w:rFonts w:asciiTheme="minorHAnsi" w:hAnsiTheme="minorHAnsi" w:cstheme="minorHAnsi"/>
          <w:sz w:val="22"/>
          <w:szCs w:val="22"/>
          <w:shd w:val="clear" w:color="auto" w:fill="FFFFFF"/>
        </w:rPr>
        <w:t xml:space="preserve"> </w:t>
      </w:r>
      <w:r w:rsidR="00C01379" w:rsidRPr="00FC3F9C">
        <w:rPr>
          <w:rStyle w:val="tr"/>
          <w:rFonts w:asciiTheme="minorHAnsi" w:hAnsiTheme="minorHAnsi" w:cstheme="minorHAnsi"/>
          <w:sz w:val="22"/>
          <w:szCs w:val="22"/>
          <w:shd w:val="clear" w:color="auto" w:fill="FFFFFF"/>
        </w:rPr>
        <w:t xml:space="preserve">w kryzysie </w:t>
      </w:r>
      <w:r w:rsidRPr="00FC3F9C">
        <w:rPr>
          <w:rStyle w:val="tr"/>
          <w:rFonts w:asciiTheme="minorHAnsi" w:hAnsiTheme="minorHAnsi" w:cstheme="minorHAnsi"/>
          <w:sz w:val="22"/>
          <w:szCs w:val="22"/>
          <w:shd w:val="clear" w:color="auto" w:fill="FFFFFF"/>
        </w:rPr>
        <w:t>bezd</w:t>
      </w:r>
      <w:r w:rsidR="00C01379" w:rsidRPr="00FC3F9C">
        <w:rPr>
          <w:rStyle w:val="tr"/>
          <w:rFonts w:asciiTheme="minorHAnsi" w:hAnsiTheme="minorHAnsi" w:cstheme="minorHAnsi"/>
          <w:sz w:val="22"/>
          <w:szCs w:val="22"/>
          <w:shd w:val="clear" w:color="auto" w:fill="FFFFFF"/>
        </w:rPr>
        <w:t>omności</w:t>
      </w:r>
      <w:r w:rsidR="00614C67" w:rsidRPr="00FC3F9C">
        <w:rPr>
          <w:rStyle w:val="tr"/>
          <w:rFonts w:asciiTheme="minorHAnsi" w:hAnsiTheme="minorHAnsi" w:cstheme="minorHAnsi"/>
          <w:sz w:val="22"/>
          <w:szCs w:val="22"/>
          <w:shd w:val="clear" w:color="auto" w:fill="FFFFFF"/>
        </w:rPr>
        <w:t xml:space="preserve">, </w:t>
      </w:r>
      <w:r w:rsidRPr="00FC3F9C">
        <w:rPr>
          <w:rStyle w:val="tr"/>
          <w:rFonts w:asciiTheme="minorHAnsi" w:hAnsiTheme="minorHAnsi" w:cstheme="minorHAnsi"/>
          <w:sz w:val="22"/>
          <w:szCs w:val="22"/>
          <w:shd w:val="clear" w:color="auto" w:fill="FFFFFF"/>
        </w:rPr>
        <w:t xml:space="preserve">dotknięte wykluczeniem z dostępu do mieszkań </w:t>
      </w:r>
      <w:r w:rsidR="00614C67" w:rsidRPr="00FC3F9C">
        <w:rPr>
          <w:rStyle w:val="tr"/>
          <w:rFonts w:asciiTheme="minorHAnsi" w:hAnsiTheme="minorHAnsi" w:cstheme="minorHAnsi"/>
          <w:sz w:val="22"/>
          <w:szCs w:val="22"/>
          <w:shd w:val="clear" w:color="auto" w:fill="FFFFFF"/>
        </w:rPr>
        <w:t>lub zagrożonych bezdomnością,</w:t>
      </w:r>
      <w:r w:rsidR="00FC3F9C" w:rsidRPr="00FC3F9C">
        <w:rPr>
          <w:rStyle w:val="tr"/>
          <w:rFonts w:asciiTheme="minorHAnsi" w:hAnsiTheme="minorHAnsi" w:cstheme="minorHAnsi"/>
          <w:sz w:val="22"/>
          <w:szCs w:val="22"/>
          <w:shd w:val="clear" w:color="auto" w:fill="FFFFFF"/>
        </w:rPr>
        <w:t xml:space="preserve"> w rozumieniu definicji ujętych w </w:t>
      </w:r>
      <w:hyperlink r:id="rId9" w:history="1">
        <w:r w:rsidR="00FC3F9C" w:rsidRPr="00A4485E">
          <w:rPr>
            <w:rStyle w:val="Hipercze"/>
            <w:rFonts w:asciiTheme="minorHAnsi" w:hAnsiTheme="minorHAnsi" w:cstheme="minorHAnsi"/>
            <w:i/>
            <w:iCs/>
            <w:sz w:val="22"/>
            <w:szCs w:val="22"/>
            <w:u w:val="none"/>
          </w:rPr>
          <w:t>Wytycznych dotyczących realizacji projektów z udziałem środków Europejskiego Funduszu Społecznego Plus w regionalnych programach na lata 2021–2027</w:t>
        </w:r>
        <w:r w:rsidR="00FC3F9C" w:rsidRPr="00A4485E">
          <w:rPr>
            <w:rStyle w:val="Hipercze"/>
            <w:rFonts w:asciiTheme="minorHAnsi" w:hAnsiTheme="minorHAnsi" w:cstheme="minorHAnsi"/>
            <w:sz w:val="22"/>
            <w:szCs w:val="22"/>
            <w:u w:val="none"/>
          </w:rPr>
          <w:t>,</w:t>
        </w:r>
      </w:hyperlink>
      <w:r w:rsidR="00FC3F9C" w:rsidRPr="00A4485E">
        <w:rPr>
          <w:rFonts w:asciiTheme="minorHAnsi" w:hAnsiTheme="minorHAnsi" w:cstheme="minorHAnsi"/>
          <w:sz w:val="22"/>
          <w:szCs w:val="22"/>
        </w:rPr>
        <w:t xml:space="preserve"> zamieszczonych na Portalu Funduszy Europejskich zarządzanym przez Ministerstwo Funduszy i Polityki Regionalnej</w:t>
      </w:r>
      <w:r w:rsidR="00FC3F9C" w:rsidRPr="00FC3F9C">
        <w:rPr>
          <w:rStyle w:val="Odwoanieprzypisudolnego"/>
          <w:rFonts w:asciiTheme="minorHAnsi" w:hAnsiTheme="minorHAnsi" w:cstheme="minorHAnsi"/>
          <w:sz w:val="22"/>
          <w:szCs w:val="22"/>
          <w:shd w:val="clear" w:color="auto" w:fill="FFFFFF"/>
        </w:rPr>
        <w:t xml:space="preserve"> </w:t>
      </w:r>
      <w:r w:rsidR="00A863C1" w:rsidRPr="00FC3F9C">
        <w:rPr>
          <w:rStyle w:val="Odwoanieprzypisudolnego"/>
          <w:rFonts w:asciiTheme="minorHAnsi" w:hAnsiTheme="minorHAnsi" w:cstheme="minorHAnsi"/>
          <w:sz w:val="22"/>
          <w:szCs w:val="22"/>
          <w:shd w:val="clear" w:color="auto" w:fill="FFFFFF"/>
        </w:rPr>
        <w:footnoteReference w:id="4"/>
      </w:r>
      <w:r w:rsidRPr="00FC3F9C">
        <w:rPr>
          <w:rStyle w:val="tr"/>
          <w:rFonts w:asciiTheme="minorHAnsi" w:hAnsiTheme="minorHAnsi" w:cstheme="minorHAnsi"/>
          <w:sz w:val="22"/>
          <w:szCs w:val="22"/>
          <w:shd w:val="clear" w:color="auto" w:fill="FFFFFF"/>
        </w:rPr>
        <w:t>;</w:t>
      </w:r>
    </w:p>
    <w:p w14:paraId="5F786808" w14:textId="358A3E83" w:rsidR="006D7324" w:rsidRPr="00120845" w:rsidRDefault="006D7324" w:rsidP="00090058">
      <w:pPr>
        <w:pStyle w:val="Tekstkomentarza"/>
        <w:numPr>
          <w:ilvl w:val="0"/>
          <w:numId w:val="28"/>
        </w:numPr>
        <w:spacing w:line="276" w:lineRule="auto"/>
        <w:jc w:val="both"/>
        <w:rPr>
          <w:rStyle w:val="tr"/>
          <w:rFonts w:asciiTheme="minorHAnsi" w:hAnsiTheme="minorHAnsi" w:cstheme="minorHAnsi"/>
          <w:sz w:val="22"/>
          <w:szCs w:val="22"/>
          <w:shd w:val="clear" w:color="auto" w:fill="FFFFFF"/>
        </w:rPr>
      </w:pPr>
      <w:r w:rsidRPr="00FC3F9C">
        <w:rPr>
          <w:rStyle w:val="tr"/>
          <w:rFonts w:asciiTheme="minorHAnsi" w:hAnsiTheme="minorHAnsi" w:cstheme="minorHAnsi"/>
          <w:sz w:val="22"/>
          <w:szCs w:val="22"/>
          <w:shd w:val="clear" w:color="auto" w:fill="FFFFFF"/>
        </w:rPr>
        <w:t>osoby</w:t>
      </w:r>
      <w:r w:rsidR="00400D37" w:rsidRPr="00FC3F9C">
        <w:rPr>
          <w:rStyle w:val="tr"/>
          <w:rFonts w:asciiTheme="minorHAnsi" w:hAnsiTheme="minorHAnsi" w:cstheme="minorHAnsi"/>
          <w:sz w:val="22"/>
          <w:szCs w:val="22"/>
          <w:shd w:val="clear" w:color="auto" w:fill="FFFFFF"/>
        </w:rPr>
        <w:t>, które opuściły jednostki</w:t>
      </w:r>
      <w:r w:rsidR="00400D37" w:rsidRPr="00120845">
        <w:rPr>
          <w:rStyle w:val="tr"/>
          <w:rFonts w:asciiTheme="minorHAnsi" w:hAnsiTheme="minorHAnsi" w:cstheme="minorHAnsi"/>
          <w:sz w:val="22"/>
          <w:szCs w:val="22"/>
          <w:shd w:val="clear" w:color="auto" w:fill="FFFFFF"/>
        </w:rPr>
        <w:t xml:space="preserve"> penitencjarne </w:t>
      </w:r>
      <w:r w:rsidR="00507457" w:rsidRPr="00120845">
        <w:rPr>
          <w:rStyle w:val="tr"/>
          <w:rFonts w:asciiTheme="minorHAnsi" w:hAnsiTheme="minorHAnsi" w:cstheme="minorHAnsi"/>
          <w:sz w:val="22"/>
          <w:szCs w:val="22"/>
          <w:shd w:val="clear" w:color="auto" w:fill="FFFFFF"/>
        </w:rPr>
        <w:t>oraz pełnoletni</w:t>
      </w:r>
      <w:r w:rsidR="007801F0" w:rsidRPr="00120845">
        <w:rPr>
          <w:rStyle w:val="tr"/>
          <w:rFonts w:asciiTheme="minorHAnsi" w:hAnsiTheme="minorHAnsi" w:cstheme="minorHAnsi"/>
          <w:sz w:val="22"/>
          <w:szCs w:val="22"/>
          <w:shd w:val="clear" w:color="auto" w:fill="FFFFFF"/>
        </w:rPr>
        <w:t>e</w:t>
      </w:r>
      <w:r w:rsidR="00507457" w:rsidRPr="00120845">
        <w:rPr>
          <w:rStyle w:val="tr"/>
          <w:rFonts w:asciiTheme="minorHAnsi" w:hAnsiTheme="minorHAnsi" w:cstheme="minorHAnsi"/>
          <w:sz w:val="22"/>
          <w:szCs w:val="22"/>
          <w:shd w:val="clear" w:color="auto" w:fill="FFFFFF"/>
        </w:rPr>
        <w:t xml:space="preserve"> osob</w:t>
      </w:r>
      <w:r w:rsidR="007801F0" w:rsidRPr="00120845">
        <w:rPr>
          <w:rStyle w:val="tr"/>
          <w:rFonts w:asciiTheme="minorHAnsi" w:hAnsiTheme="minorHAnsi" w:cstheme="minorHAnsi"/>
          <w:sz w:val="22"/>
          <w:szCs w:val="22"/>
          <w:shd w:val="clear" w:color="auto" w:fill="FFFFFF"/>
        </w:rPr>
        <w:t>y</w:t>
      </w:r>
      <w:r w:rsidR="00507457" w:rsidRPr="00120845">
        <w:rPr>
          <w:rStyle w:val="tr"/>
          <w:rFonts w:asciiTheme="minorHAnsi" w:hAnsiTheme="minorHAnsi" w:cstheme="minorHAnsi"/>
          <w:sz w:val="22"/>
          <w:szCs w:val="22"/>
          <w:shd w:val="clear" w:color="auto" w:fill="FFFFFF"/>
        </w:rPr>
        <w:t xml:space="preserve"> opuszczając</w:t>
      </w:r>
      <w:r w:rsidR="007801F0" w:rsidRPr="00120845">
        <w:rPr>
          <w:rStyle w:val="tr"/>
          <w:rFonts w:asciiTheme="minorHAnsi" w:hAnsiTheme="minorHAnsi" w:cstheme="minorHAnsi"/>
          <w:sz w:val="22"/>
          <w:szCs w:val="22"/>
          <w:shd w:val="clear" w:color="auto" w:fill="FFFFFF"/>
        </w:rPr>
        <w:t>e</w:t>
      </w:r>
      <w:r w:rsidR="00507457" w:rsidRPr="00120845">
        <w:rPr>
          <w:rStyle w:val="tr"/>
          <w:rFonts w:asciiTheme="minorHAnsi" w:hAnsiTheme="minorHAnsi" w:cstheme="minorHAnsi"/>
          <w:sz w:val="22"/>
          <w:szCs w:val="22"/>
          <w:shd w:val="clear" w:color="auto" w:fill="FFFFFF"/>
        </w:rPr>
        <w:t xml:space="preserve"> zakład poprawczy</w:t>
      </w:r>
      <w:r w:rsidR="002A30AD" w:rsidRPr="00120845">
        <w:rPr>
          <w:rStyle w:val="tr"/>
          <w:rFonts w:asciiTheme="minorHAnsi" w:hAnsiTheme="minorHAnsi" w:cstheme="minorHAnsi"/>
          <w:sz w:val="22"/>
          <w:szCs w:val="22"/>
          <w:shd w:val="clear" w:color="auto" w:fill="FFFFFF"/>
        </w:rPr>
        <w:t>;</w:t>
      </w:r>
    </w:p>
    <w:p w14:paraId="096B6A28" w14:textId="06014C62" w:rsidR="006D7324" w:rsidRPr="00120845" w:rsidRDefault="006D7324" w:rsidP="00090058">
      <w:pPr>
        <w:pStyle w:val="Tekstkomentarza"/>
        <w:numPr>
          <w:ilvl w:val="0"/>
          <w:numId w:val="28"/>
        </w:numPr>
        <w:spacing w:line="276" w:lineRule="auto"/>
        <w:jc w:val="both"/>
        <w:rPr>
          <w:rStyle w:val="tr"/>
          <w:rFonts w:asciiTheme="minorHAnsi" w:hAnsiTheme="minorHAnsi" w:cstheme="minorHAnsi"/>
          <w:i/>
          <w:iCs/>
          <w:sz w:val="22"/>
          <w:szCs w:val="22"/>
          <w:shd w:val="clear" w:color="auto" w:fill="FFFFFF"/>
        </w:rPr>
      </w:pPr>
      <w:r w:rsidRPr="00120845">
        <w:rPr>
          <w:rStyle w:val="tr"/>
          <w:rFonts w:asciiTheme="minorHAnsi" w:hAnsiTheme="minorHAnsi" w:cstheme="minorHAnsi"/>
          <w:sz w:val="22"/>
          <w:szCs w:val="22"/>
          <w:shd w:val="clear" w:color="auto" w:fill="FFFFFF"/>
        </w:rPr>
        <w:t xml:space="preserve">osoby korzystające z </w:t>
      </w:r>
      <w:r w:rsidR="00AF79AD" w:rsidRPr="00120845">
        <w:rPr>
          <w:rStyle w:val="tr"/>
          <w:rFonts w:asciiTheme="minorHAnsi" w:hAnsiTheme="minorHAnsi" w:cstheme="minorHAnsi"/>
          <w:i/>
          <w:iCs/>
          <w:sz w:val="22"/>
          <w:szCs w:val="22"/>
          <w:shd w:val="clear" w:color="auto" w:fill="FFFFFF"/>
        </w:rPr>
        <w:t xml:space="preserve">Programu </w:t>
      </w:r>
      <w:bookmarkStart w:id="5" w:name="_Hlk127881294"/>
      <w:r w:rsidR="00AF79AD" w:rsidRPr="00120845">
        <w:rPr>
          <w:rStyle w:val="tr"/>
          <w:rFonts w:asciiTheme="minorHAnsi" w:hAnsiTheme="minorHAnsi" w:cstheme="minorHAnsi"/>
          <w:i/>
          <w:iCs/>
          <w:sz w:val="22"/>
          <w:szCs w:val="22"/>
          <w:shd w:val="clear" w:color="auto" w:fill="FFFFFF"/>
        </w:rPr>
        <w:t>Fundusze Europejskie na Pomoc Żywnościową 2021-2027</w:t>
      </w:r>
      <w:bookmarkEnd w:id="5"/>
      <w:r w:rsidR="00821BF9" w:rsidRPr="00120845">
        <w:rPr>
          <w:rStyle w:val="tr"/>
          <w:rFonts w:asciiTheme="minorHAnsi" w:hAnsiTheme="minorHAnsi" w:cstheme="minorHAnsi"/>
          <w:sz w:val="22"/>
          <w:szCs w:val="22"/>
          <w:shd w:val="clear" w:color="auto" w:fill="FFFFFF"/>
        </w:rPr>
        <w:t>;</w:t>
      </w:r>
    </w:p>
    <w:p w14:paraId="7ADC0179" w14:textId="349AD43B" w:rsidR="00821BF9" w:rsidRPr="00120845" w:rsidRDefault="00821BF9" w:rsidP="00090058">
      <w:pPr>
        <w:pStyle w:val="Tekstkomentarza"/>
        <w:numPr>
          <w:ilvl w:val="0"/>
          <w:numId w:val="28"/>
        </w:numPr>
        <w:spacing w:line="276" w:lineRule="auto"/>
        <w:jc w:val="both"/>
        <w:rPr>
          <w:rStyle w:val="tr"/>
          <w:rFonts w:asciiTheme="minorHAnsi" w:hAnsiTheme="minorHAnsi" w:cstheme="minorHAnsi"/>
          <w:i/>
          <w:iCs/>
          <w:sz w:val="22"/>
          <w:szCs w:val="22"/>
          <w:shd w:val="clear" w:color="auto" w:fill="FFFFFF"/>
        </w:rPr>
      </w:pPr>
      <w:r w:rsidRPr="00120845">
        <w:rPr>
          <w:rStyle w:val="tr"/>
          <w:rFonts w:asciiTheme="minorHAnsi" w:hAnsiTheme="minorHAnsi" w:cstheme="minorHAnsi"/>
          <w:sz w:val="22"/>
          <w:szCs w:val="22"/>
          <w:shd w:val="clear" w:color="auto" w:fill="FFFFFF"/>
        </w:rPr>
        <w:t>osoby, które uzyskały w Rzeczypospolitej Polskiej status uchodźcy lub ochronę uzupełniającą.</w:t>
      </w:r>
    </w:p>
    <w:p w14:paraId="380E031F" w14:textId="77777777" w:rsidR="00706824" w:rsidRDefault="00850F62"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t xml:space="preserve">Dodatkowo, w ramach </w:t>
      </w:r>
      <w:r w:rsidR="00090058" w:rsidRPr="00120845">
        <w:rPr>
          <w:rStyle w:val="tr"/>
          <w:rFonts w:asciiTheme="minorHAnsi" w:hAnsiTheme="minorHAnsi" w:cstheme="minorHAnsi"/>
          <w:sz w:val="22"/>
          <w:szCs w:val="22"/>
          <w:shd w:val="clear" w:color="auto" w:fill="FFFFFF"/>
        </w:rPr>
        <w:t xml:space="preserve">powyższych grup zagrożonych ubóstwem </w:t>
      </w:r>
      <w:r w:rsidR="005A0FF1">
        <w:rPr>
          <w:rStyle w:val="tr"/>
          <w:rFonts w:asciiTheme="minorHAnsi" w:hAnsiTheme="minorHAnsi" w:cstheme="minorHAnsi"/>
          <w:sz w:val="22"/>
          <w:szCs w:val="22"/>
          <w:shd w:val="clear" w:color="auto" w:fill="FFFFFF"/>
        </w:rPr>
        <w:t>lub</w:t>
      </w:r>
      <w:r w:rsidR="00090058" w:rsidRPr="00120845">
        <w:rPr>
          <w:rStyle w:val="tr"/>
          <w:rFonts w:asciiTheme="minorHAnsi" w:hAnsiTheme="minorHAnsi" w:cstheme="minorHAnsi"/>
          <w:sz w:val="22"/>
          <w:szCs w:val="22"/>
          <w:shd w:val="clear" w:color="auto" w:fill="FFFFFF"/>
        </w:rPr>
        <w:t xml:space="preserve"> wykluczeniem społecznym, preferowane do wsparcia będą osoby: </w:t>
      </w:r>
    </w:p>
    <w:p w14:paraId="1E163C4E" w14:textId="77777777" w:rsidR="00706824" w:rsidRDefault="00090058"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sym w:font="Symbol" w:char="F0A8"/>
      </w:r>
      <w:r w:rsidRPr="00120845">
        <w:rPr>
          <w:rStyle w:val="tr"/>
          <w:rFonts w:asciiTheme="minorHAnsi" w:hAnsiTheme="minorHAnsi" w:cstheme="minorHAnsi"/>
          <w:sz w:val="22"/>
          <w:szCs w:val="22"/>
          <w:shd w:val="clear" w:color="auto" w:fill="FFFFFF"/>
        </w:rPr>
        <w:t xml:space="preserve"> o znacznym lub umiarkowanym stopniu niepełnosprawności; </w:t>
      </w:r>
    </w:p>
    <w:p w14:paraId="62918CAB" w14:textId="77777777" w:rsidR="00706824" w:rsidRDefault="00090058"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sym w:font="Symbol" w:char="F0A8"/>
      </w:r>
      <w:r w:rsidRPr="00120845">
        <w:rPr>
          <w:rStyle w:val="tr"/>
          <w:rFonts w:asciiTheme="minorHAnsi" w:hAnsiTheme="minorHAnsi" w:cstheme="minorHAnsi"/>
          <w:sz w:val="22"/>
          <w:szCs w:val="22"/>
          <w:shd w:val="clear" w:color="auto" w:fill="FFFFFF"/>
        </w:rPr>
        <w:t xml:space="preserve"> z niepełnosprawnością sprzężoną; </w:t>
      </w:r>
    </w:p>
    <w:p w14:paraId="7D56D26C" w14:textId="77777777" w:rsidR="00706824" w:rsidRDefault="00090058"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sym w:font="Symbol" w:char="F0A8"/>
      </w:r>
      <w:r w:rsidRPr="00120845">
        <w:rPr>
          <w:rStyle w:val="tr"/>
          <w:rFonts w:asciiTheme="minorHAnsi" w:hAnsiTheme="minorHAnsi" w:cstheme="minorHAnsi"/>
          <w:sz w:val="22"/>
          <w:szCs w:val="22"/>
          <w:shd w:val="clear" w:color="auto" w:fill="FFFFFF"/>
        </w:rPr>
        <w:t xml:space="preserve"> z zaburzeniami psychicznymi; </w:t>
      </w:r>
    </w:p>
    <w:p w14:paraId="7662D7FC" w14:textId="77777777" w:rsidR="00706824" w:rsidRDefault="00090058"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sidRPr="00120845">
        <w:rPr>
          <w:rStyle w:val="tr"/>
          <w:rFonts w:asciiTheme="minorHAnsi" w:hAnsiTheme="minorHAnsi" w:cstheme="minorHAnsi"/>
          <w:sz w:val="22"/>
          <w:szCs w:val="22"/>
          <w:shd w:val="clear" w:color="auto" w:fill="FFFFFF"/>
        </w:rPr>
        <w:sym w:font="Symbol" w:char="F0A8"/>
      </w:r>
      <w:r w:rsidRPr="00120845">
        <w:rPr>
          <w:rStyle w:val="tr"/>
          <w:rFonts w:asciiTheme="minorHAnsi" w:hAnsiTheme="minorHAnsi" w:cstheme="minorHAnsi"/>
          <w:sz w:val="22"/>
          <w:szCs w:val="22"/>
          <w:shd w:val="clear" w:color="auto" w:fill="FFFFFF"/>
        </w:rPr>
        <w:t xml:space="preserve"> z niepełnosprawnością</w:t>
      </w:r>
      <w:r w:rsidRPr="00090058">
        <w:rPr>
          <w:rStyle w:val="tr"/>
          <w:rFonts w:asciiTheme="minorHAnsi" w:hAnsiTheme="minorHAnsi" w:cstheme="minorHAnsi"/>
          <w:sz w:val="22"/>
          <w:szCs w:val="22"/>
          <w:shd w:val="clear" w:color="auto" w:fill="FFFFFF"/>
        </w:rPr>
        <w:t xml:space="preserve"> intelektualną;</w:t>
      </w:r>
      <w:r>
        <w:rPr>
          <w:rStyle w:val="tr"/>
          <w:rFonts w:asciiTheme="minorHAnsi" w:hAnsiTheme="minorHAnsi" w:cstheme="minorHAnsi"/>
          <w:sz w:val="22"/>
          <w:szCs w:val="22"/>
          <w:shd w:val="clear" w:color="auto" w:fill="FFFFFF"/>
        </w:rPr>
        <w:t xml:space="preserve"> </w:t>
      </w:r>
    </w:p>
    <w:p w14:paraId="5ABCDF40" w14:textId="77777777" w:rsidR="00706824" w:rsidRDefault="00090058"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Pr>
          <w:rStyle w:val="tr"/>
          <w:rFonts w:asciiTheme="minorHAnsi" w:hAnsiTheme="minorHAnsi" w:cstheme="minorHAnsi"/>
          <w:sz w:val="22"/>
          <w:szCs w:val="22"/>
          <w:shd w:val="clear" w:color="auto" w:fill="FFFFFF"/>
        </w:rPr>
        <w:sym w:font="Symbol" w:char="F0A8"/>
      </w:r>
      <w:r>
        <w:rPr>
          <w:rStyle w:val="tr"/>
          <w:rFonts w:asciiTheme="minorHAnsi" w:hAnsiTheme="minorHAnsi" w:cstheme="minorHAnsi"/>
          <w:sz w:val="22"/>
          <w:szCs w:val="22"/>
          <w:shd w:val="clear" w:color="auto" w:fill="FFFFFF"/>
        </w:rPr>
        <w:t xml:space="preserve"> z</w:t>
      </w:r>
      <w:r w:rsidRPr="00090058">
        <w:rPr>
          <w:rStyle w:val="tr"/>
          <w:rFonts w:asciiTheme="minorHAnsi" w:hAnsiTheme="minorHAnsi" w:cstheme="minorHAnsi"/>
          <w:sz w:val="22"/>
          <w:szCs w:val="22"/>
          <w:shd w:val="clear" w:color="auto" w:fill="FFFFFF"/>
        </w:rPr>
        <w:t xml:space="preserve"> całościowymi zaburzeniami rozwojowymi (w rozumieniu zgodnym z Międzynarodową Klasyfikacją Chorób i Problemów Zdrowotnych);</w:t>
      </w:r>
      <w:r>
        <w:rPr>
          <w:rStyle w:val="tr"/>
          <w:rFonts w:asciiTheme="minorHAnsi" w:hAnsiTheme="minorHAnsi" w:cstheme="minorHAnsi"/>
          <w:sz w:val="22"/>
          <w:szCs w:val="22"/>
          <w:shd w:val="clear" w:color="auto" w:fill="FFFFFF"/>
        </w:rPr>
        <w:t xml:space="preserve"> </w:t>
      </w:r>
    </w:p>
    <w:p w14:paraId="5B38567F" w14:textId="66BBCDCA" w:rsidR="00706824" w:rsidRDefault="00090058" w:rsidP="00090058">
      <w:pPr>
        <w:pStyle w:val="Tekstkomentarza"/>
        <w:spacing w:line="276" w:lineRule="auto"/>
        <w:ind w:firstLine="709"/>
        <w:jc w:val="both"/>
        <w:rPr>
          <w:rStyle w:val="tr"/>
          <w:rFonts w:asciiTheme="minorHAnsi" w:hAnsiTheme="minorHAnsi" w:cstheme="minorHAnsi"/>
          <w:sz w:val="22"/>
          <w:szCs w:val="22"/>
          <w:shd w:val="clear" w:color="auto" w:fill="FFFFFF"/>
        </w:rPr>
      </w:pPr>
      <w:r>
        <w:rPr>
          <w:rStyle w:val="tr"/>
          <w:rFonts w:asciiTheme="minorHAnsi" w:hAnsiTheme="minorHAnsi" w:cstheme="minorHAnsi"/>
          <w:sz w:val="22"/>
          <w:szCs w:val="22"/>
          <w:shd w:val="clear" w:color="auto" w:fill="FFFFFF"/>
        </w:rPr>
        <w:sym w:font="Symbol" w:char="F0A8"/>
      </w:r>
      <w:r>
        <w:rPr>
          <w:rStyle w:val="tr"/>
          <w:rFonts w:asciiTheme="minorHAnsi" w:hAnsiTheme="minorHAnsi" w:cstheme="minorHAnsi"/>
          <w:sz w:val="22"/>
          <w:szCs w:val="22"/>
          <w:shd w:val="clear" w:color="auto" w:fill="FFFFFF"/>
        </w:rPr>
        <w:t xml:space="preserve"> </w:t>
      </w:r>
      <w:r w:rsidRPr="00090058">
        <w:rPr>
          <w:rStyle w:val="tr"/>
          <w:rFonts w:asciiTheme="minorHAnsi" w:hAnsiTheme="minorHAnsi" w:cstheme="minorHAnsi"/>
          <w:sz w:val="22"/>
          <w:szCs w:val="22"/>
          <w:shd w:val="clear" w:color="auto" w:fill="FFFFFF"/>
        </w:rPr>
        <w:t xml:space="preserve">korzystające z </w:t>
      </w:r>
      <w:r w:rsidRPr="00090058">
        <w:rPr>
          <w:rStyle w:val="tr"/>
          <w:rFonts w:asciiTheme="minorHAnsi" w:hAnsiTheme="minorHAnsi" w:cstheme="minorHAnsi"/>
          <w:i/>
          <w:iCs/>
          <w:sz w:val="22"/>
          <w:szCs w:val="22"/>
          <w:shd w:val="clear" w:color="auto" w:fill="FFFFFF"/>
        </w:rPr>
        <w:t>Programu Fundusze Europejskie na Pomoc Żywnościową 2021-2027</w:t>
      </w:r>
      <w:r w:rsidR="00706824">
        <w:rPr>
          <w:rStyle w:val="tr"/>
          <w:rFonts w:asciiTheme="minorHAnsi" w:hAnsiTheme="minorHAnsi" w:cstheme="minorHAnsi"/>
          <w:sz w:val="22"/>
          <w:szCs w:val="22"/>
          <w:shd w:val="clear" w:color="auto" w:fill="FFFFFF"/>
        </w:rPr>
        <w:t>;</w:t>
      </w:r>
      <w:r>
        <w:rPr>
          <w:rStyle w:val="tr"/>
          <w:rFonts w:asciiTheme="minorHAnsi" w:hAnsiTheme="minorHAnsi" w:cstheme="minorHAnsi"/>
          <w:sz w:val="22"/>
          <w:szCs w:val="22"/>
          <w:shd w:val="clear" w:color="auto" w:fill="FFFFFF"/>
        </w:rPr>
        <w:t xml:space="preserve"> </w:t>
      </w:r>
    </w:p>
    <w:p w14:paraId="60E32205" w14:textId="2DFECCE9" w:rsidR="00090058" w:rsidRPr="00090058" w:rsidRDefault="00090058" w:rsidP="003C00DA">
      <w:pPr>
        <w:pStyle w:val="Tekstkomentarza"/>
        <w:spacing w:line="276" w:lineRule="auto"/>
        <w:ind w:firstLine="709"/>
        <w:jc w:val="both"/>
        <w:rPr>
          <w:rStyle w:val="tr"/>
          <w:rFonts w:asciiTheme="minorHAnsi" w:hAnsiTheme="minorHAnsi" w:cstheme="minorHAnsi"/>
          <w:sz w:val="22"/>
          <w:szCs w:val="22"/>
          <w:shd w:val="clear" w:color="auto" w:fill="FFFFFF"/>
        </w:rPr>
      </w:pPr>
      <w:r>
        <w:rPr>
          <w:rStyle w:val="tr"/>
          <w:rFonts w:asciiTheme="minorHAnsi" w:hAnsiTheme="minorHAnsi" w:cstheme="minorHAnsi"/>
          <w:sz w:val="22"/>
          <w:szCs w:val="22"/>
          <w:shd w:val="clear" w:color="auto" w:fill="FFFFFF"/>
        </w:rPr>
        <w:sym w:font="Symbol" w:char="F0A8"/>
      </w:r>
      <w:r>
        <w:rPr>
          <w:rStyle w:val="tr"/>
          <w:rFonts w:asciiTheme="minorHAnsi" w:hAnsiTheme="minorHAnsi" w:cstheme="minorHAnsi"/>
          <w:sz w:val="22"/>
          <w:szCs w:val="22"/>
          <w:shd w:val="clear" w:color="auto" w:fill="FFFFFF"/>
        </w:rPr>
        <w:t xml:space="preserve"> </w:t>
      </w:r>
      <w:r w:rsidRPr="00090058">
        <w:rPr>
          <w:rStyle w:val="tr"/>
          <w:rFonts w:asciiTheme="minorHAnsi" w:hAnsiTheme="minorHAnsi" w:cstheme="minorHAnsi"/>
          <w:sz w:val="22"/>
          <w:szCs w:val="22"/>
          <w:shd w:val="clear" w:color="auto" w:fill="FFFFFF"/>
        </w:rPr>
        <w:t>zamieszkujące samotnie.</w:t>
      </w:r>
    </w:p>
    <w:p w14:paraId="2C2CF90E" w14:textId="2307E01C" w:rsidR="00E27B2B" w:rsidRPr="003C00DA" w:rsidRDefault="00090058" w:rsidP="003C00DA">
      <w:pPr>
        <w:pStyle w:val="Tekstkomentarza"/>
        <w:spacing w:before="120" w:line="276" w:lineRule="auto"/>
        <w:ind w:firstLine="709"/>
        <w:jc w:val="both"/>
        <w:rPr>
          <w:rFonts w:asciiTheme="minorHAnsi" w:hAnsiTheme="minorHAnsi" w:cstheme="minorHAnsi"/>
          <w:sz w:val="22"/>
          <w:szCs w:val="22"/>
          <w:shd w:val="clear" w:color="auto" w:fill="FFFFFF"/>
        </w:rPr>
      </w:pPr>
      <w:r>
        <w:rPr>
          <w:rStyle w:val="tr"/>
          <w:rFonts w:asciiTheme="minorHAnsi" w:hAnsiTheme="minorHAnsi" w:cstheme="minorHAnsi"/>
          <w:sz w:val="22"/>
          <w:szCs w:val="22"/>
          <w:shd w:val="clear" w:color="auto" w:fill="FFFFFF"/>
        </w:rPr>
        <w:t xml:space="preserve"> </w:t>
      </w:r>
      <w:r w:rsidR="00793A0B" w:rsidRPr="004448D8">
        <w:rPr>
          <w:rStyle w:val="tr"/>
          <w:rFonts w:asciiTheme="minorHAnsi" w:hAnsiTheme="minorHAnsi" w:cstheme="minorHAnsi"/>
          <w:sz w:val="22"/>
          <w:szCs w:val="22"/>
          <w:shd w:val="clear" w:color="auto" w:fill="FFFFFF"/>
        </w:rPr>
        <w:t xml:space="preserve">Regionalny Plan </w:t>
      </w:r>
      <w:r w:rsidR="00D028D3">
        <w:rPr>
          <w:rStyle w:val="tr"/>
          <w:rFonts w:asciiTheme="minorHAnsi" w:hAnsiTheme="minorHAnsi" w:cstheme="minorHAnsi"/>
          <w:sz w:val="22"/>
          <w:szCs w:val="22"/>
          <w:shd w:val="clear" w:color="auto" w:fill="FFFFFF"/>
        </w:rPr>
        <w:t xml:space="preserve">Rozwoju </w:t>
      </w:r>
      <w:r w:rsidR="00793A0B" w:rsidRPr="004448D8">
        <w:rPr>
          <w:rStyle w:val="tr"/>
          <w:rFonts w:asciiTheme="minorHAnsi" w:hAnsiTheme="minorHAnsi" w:cstheme="minorHAnsi"/>
          <w:sz w:val="22"/>
          <w:szCs w:val="22"/>
          <w:shd w:val="clear" w:color="auto" w:fill="FFFFFF"/>
        </w:rPr>
        <w:t xml:space="preserve">Usług Społecznych i Deinstytucjonalizacji przygotowywany jest przez Regionalny Ośrodek Polityki Społecznej </w:t>
      </w:r>
      <w:r w:rsidR="001E46E7" w:rsidRPr="004448D8">
        <w:rPr>
          <w:rStyle w:val="tr"/>
          <w:rFonts w:asciiTheme="minorHAnsi" w:hAnsiTheme="minorHAnsi" w:cstheme="minorHAnsi"/>
          <w:sz w:val="22"/>
          <w:szCs w:val="22"/>
          <w:shd w:val="clear" w:color="auto" w:fill="FFFFFF"/>
        </w:rPr>
        <w:t xml:space="preserve">w Opolu </w:t>
      </w:r>
      <w:r w:rsidR="002D263F" w:rsidRPr="004448D8">
        <w:rPr>
          <w:rStyle w:val="tr"/>
          <w:rFonts w:asciiTheme="minorHAnsi" w:hAnsiTheme="minorHAnsi" w:cstheme="minorHAnsi"/>
          <w:sz w:val="22"/>
          <w:szCs w:val="22"/>
          <w:shd w:val="clear" w:color="auto" w:fill="FFFFFF"/>
        </w:rPr>
        <w:t xml:space="preserve">(ROPS) </w:t>
      </w:r>
      <w:r w:rsidR="00C02C36" w:rsidRPr="004448D8">
        <w:rPr>
          <w:rStyle w:val="tr"/>
          <w:rFonts w:asciiTheme="minorHAnsi" w:hAnsiTheme="minorHAnsi" w:cstheme="minorHAnsi"/>
          <w:sz w:val="22"/>
          <w:szCs w:val="22"/>
          <w:shd w:val="clear" w:color="auto" w:fill="FFFFFF"/>
        </w:rPr>
        <w:t xml:space="preserve">w wymiarze </w:t>
      </w:r>
      <w:r w:rsidR="006B494C" w:rsidRPr="004448D8">
        <w:rPr>
          <w:rStyle w:val="tr"/>
          <w:rFonts w:asciiTheme="minorHAnsi" w:hAnsiTheme="minorHAnsi" w:cstheme="minorHAnsi"/>
          <w:sz w:val="22"/>
          <w:szCs w:val="22"/>
          <w:shd w:val="clear" w:color="auto" w:fill="FFFFFF"/>
        </w:rPr>
        <w:t>wojewódzkim</w:t>
      </w:r>
      <w:r w:rsidR="001E46E7" w:rsidRPr="004448D8">
        <w:rPr>
          <w:rStyle w:val="tr"/>
          <w:rFonts w:asciiTheme="minorHAnsi" w:hAnsiTheme="minorHAnsi" w:cstheme="minorHAnsi"/>
          <w:sz w:val="22"/>
          <w:szCs w:val="22"/>
          <w:shd w:val="clear" w:color="auto" w:fill="FFFFFF"/>
        </w:rPr>
        <w:t>. Ma</w:t>
      </w:r>
      <w:r w:rsidR="00793A0B" w:rsidRPr="004448D8">
        <w:rPr>
          <w:rStyle w:val="tr"/>
          <w:rFonts w:asciiTheme="minorHAnsi" w:hAnsiTheme="minorHAnsi" w:cstheme="minorHAnsi"/>
          <w:sz w:val="22"/>
          <w:szCs w:val="22"/>
          <w:shd w:val="clear" w:color="auto" w:fill="FFFFFF"/>
        </w:rPr>
        <w:t xml:space="preserve"> </w:t>
      </w:r>
      <w:r w:rsidR="001E46E7" w:rsidRPr="004448D8">
        <w:rPr>
          <w:rStyle w:val="tr"/>
          <w:rFonts w:asciiTheme="minorHAnsi" w:hAnsiTheme="minorHAnsi" w:cstheme="minorHAnsi"/>
          <w:sz w:val="22"/>
          <w:szCs w:val="22"/>
          <w:shd w:val="clear" w:color="auto" w:fill="FFFFFF"/>
        </w:rPr>
        <w:t>przyczynić</w:t>
      </w:r>
      <w:r w:rsidR="00793A0B" w:rsidRPr="004448D8">
        <w:rPr>
          <w:rStyle w:val="tr"/>
          <w:rFonts w:asciiTheme="minorHAnsi" w:hAnsiTheme="minorHAnsi" w:cstheme="minorHAnsi"/>
          <w:sz w:val="22"/>
          <w:szCs w:val="22"/>
          <w:shd w:val="clear" w:color="auto" w:fill="FFFFFF"/>
        </w:rPr>
        <w:t xml:space="preserve"> się do ustrukturyzowania planowanych zmian w zakresie rozwoju usług społecznych</w:t>
      </w:r>
      <w:r w:rsidR="001E46E7" w:rsidRPr="004448D8">
        <w:rPr>
          <w:rStyle w:val="tr"/>
          <w:rFonts w:asciiTheme="minorHAnsi" w:hAnsiTheme="minorHAnsi" w:cstheme="minorHAnsi"/>
          <w:sz w:val="22"/>
          <w:szCs w:val="22"/>
          <w:shd w:val="clear" w:color="auto" w:fill="FFFFFF"/>
        </w:rPr>
        <w:t>,</w:t>
      </w:r>
      <w:r w:rsidR="00793A0B" w:rsidRPr="004448D8">
        <w:rPr>
          <w:rStyle w:val="tr"/>
          <w:rFonts w:asciiTheme="minorHAnsi" w:hAnsiTheme="minorHAnsi" w:cstheme="minorHAnsi"/>
          <w:sz w:val="22"/>
          <w:szCs w:val="22"/>
          <w:shd w:val="clear" w:color="auto" w:fill="FFFFFF"/>
        </w:rPr>
        <w:t xml:space="preserve"> </w:t>
      </w:r>
      <w:r w:rsidR="001E46E7" w:rsidRPr="004448D8">
        <w:rPr>
          <w:rStyle w:val="tr"/>
          <w:rFonts w:asciiTheme="minorHAnsi" w:hAnsiTheme="minorHAnsi" w:cstheme="minorHAnsi"/>
          <w:sz w:val="22"/>
          <w:szCs w:val="22"/>
          <w:shd w:val="clear" w:color="auto" w:fill="FFFFFF"/>
        </w:rPr>
        <w:t xml:space="preserve">w tym </w:t>
      </w:r>
      <w:r w:rsidR="00793A0B" w:rsidRPr="004448D8">
        <w:rPr>
          <w:rStyle w:val="tr"/>
          <w:rFonts w:asciiTheme="minorHAnsi" w:hAnsiTheme="minorHAnsi" w:cstheme="minorHAnsi"/>
          <w:sz w:val="22"/>
          <w:szCs w:val="22"/>
          <w:shd w:val="clear" w:color="auto" w:fill="FFFFFF"/>
        </w:rPr>
        <w:t>zgodnie z wynikiem przeprowadzonej diagnozy regionalnej</w:t>
      </w:r>
      <w:r w:rsidR="001E46E7" w:rsidRPr="004448D8">
        <w:rPr>
          <w:rStyle w:val="tr"/>
          <w:rFonts w:asciiTheme="minorHAnsi" w:hAnsiTheme="minorHAnsi" w:cstheme="minorHAnsi"/>
          <w:sz w:val="22"/>
          <w:szCs w:val="22"/>
          <w:shd w:val="clear" w:color="auto" w:fill="FFFFFF"/>
        </w:rPr>
        <w:t xml:space="preserve">, oraz </w:t>
      </w:r>
      <w:r w:rsidR="00C6367B" w:rsidRPr="004448D8">
        <w:rPr>
          <w:rStyle w:val="tr"/>
          <w:rFonts w:asciiTheme="minorHAnsi" w:hAnsiTheme="minorHAnsi" w:cstheme="minorHAnsi"/>
          <w:sz w:val="22"/>
          <w:szCs w:val="22"/>
          <w:shd w:val="clear" w:color="auto" w:fill="FFFFFF"/>
        </w:rPr>
        <w:t xml:space="preserve">ma </w:t>
      </w:r>
      <w:r w:rsidR="001E46E7" w:rsidRPr="004448D8">
        <w:rPr>
          <w:rStyle w:val="tr"/>
          <w:rFonts w:asciiTheme="minorHAnsi" w:hAnsiTheme="minorHAnsi" w:cstheme="minorHAnsi"/>
          <w:sz w:val="22"/>
          <w:szCs w:val="22"/>
          <w:shd w:val="clear" w:color="auto" w:fill="FFFFFF"/>
        </w:rPr>
        <w:t xml:space="preserve">być </w:t>
      </w:r>
      <w:r w:rsidR="00793A0B" w:rsidRPr="004448D8">
        <w:rPr>
          <w:rStyle w:val="tr"/>
          <w:rFonts w:asciiTheme="minorHAnsi" w:hAnsiTheme="minorHAnsi" w:cstheme="minorHAnsi"/>
          <w:sz w:val="22"/>
          <w:szCs w:val="22"/>
          <w:shd w:val="clear" w:color="auto" w:fill="FFFFFF"/>
        </w:rPr>
        <w:t xml:space="preserve">ważnym punktem </w:t>
      </w:r>
      <w:r w:rsidR="007944C6" w:rsidRPr="004448D8">
        <w:rPr>
          <w:rStyle w:val="tr"/>
          <w:rFonts w:asciiTheme="minorHAnsi" w:hAnsiTheme="minorHAnsi" w:cstheme="minorHAnsi"/>
          <w:sz w:val="22"/>
          <w:szCs w:val="22"/>
          <w:shd w:val="clear" w:color="auto" w:fill="FFFFFF"/>
        </w:rPr>
        <w:t>odniesienia</w:t>
      </w:r>
      <w:r w:rsidR="00793A0B" w:rsidRPr="004448D8">
        <w:rPr>
          <w:rStyle w:val="tr"/>
          <w:rFonts w:asciiTheme="minorHAnsi" w:hAnsiTheme="minorHAnsi" w:cstheme="minorHAnsi"/>
          <w:sz w:val="22"/>
          <w:szCs w:val="22"/>
          <w:shd w:val="clear" w:color="auto" w:fill="FFFFFF"/>
        </w:rPr>
        <w:t xml:space="preserve"> do</w:t>
      </w:r>
      <w:r w:rsidR="001E46E7" w:rsidRPr="004448D8">
        <w:rPr>
          <w:rStyle w:val="tr"/>
          <w:rFonts w:asciiTheme="minorHAnsi" w:hAnsiTheme="minorHAnsi" w:cstheme="minorHAnsi"/>
          <w:sz w:val="22"/>
          <w:szCs w:val="22"/>
          <w:shd w:val="clear" w:color="auto" w:fill="FFFFFF"/>
        </w:rPr>
        <w:t xml:space="preserve"> tworzenia</w:t>
      </w:r>
      <w:r w:rsidR="00793A0B" w:rsidRPr="004448D8">
        <w:rPr>
          <w:rStyle w:val="tr"/>
          <w:rFonts w:asciiTheme="minorHAnsi" w:hAnsiTheme="minorHAnsi" w:cstheme="minorHAnsi"/>
          <w:sz w:val="22"/>
          <w:szCs w:val="22"/>
          <w:shd w:val="clear" w:color="auto" w:fill="FFFFFF"/>
        </w:rPr>
        <w:t xml:space="preserve"> lokalnych planów </w:t>
      </w:r>
      <w:r w:rsidR="001E46E7" w:rsidRPr="004448D8">
        <w:rPr>
          <w:rStyle w:val="tr"/>
          <w:rFonts w:asciiTheme="minorHAnsi" w:hAnsiTheme="minorHAnsi" w:cstheme="minorHAnsi"/>
          <w:sz w:val="22"/>
          <w:szCs w:val="22"/>
          <w:shd w:val="clear" w:color="auto" w:fill="FFFFFF"/>
        </w:rPr>
        <w:t xml:space="preserve">rozwoju usług społecznych i </w:t>
      </w:r>
      <w:r w:rsidR="00793A0B" w:rsidRPr="004448D8">
        <w:rPr>
          <w:rStyle w:val="tr"/>
          <w:rFonts w:asciiTheme="minorHAnsi" w:hAnsiTheme="minorHAnsi" w:cstheme="minorHAnsi"/>
          <w:sz w:val="22"/>
          <w:szCs w:val="22"/>
          <w:shd w:val="clear" w:color="auto" w:fill="FFFFFF"/>
        </w:rPr>
        <w:t>deinstytucjonalizacji</w:t>
      </w:r>
      <w:r w:rsidR="001E46E7" w:rsidRPr="004448D8">
        <w:rPr>
          <w:rStyle w:val="tr"/>
          <w:rFonts w:asciiTheme="minorHAnsi" w:hAnsiTheme="minorHAnsi" w:cstheme="minorHAnsi"/>
          <w:sz w:val="22"/>
          <w:szCs w:val="22"/>
          <w:shd w:val="clear" w:color="auto" w:fill="FFFFFF"/>
        </w:rPr>
        <w:t>,</w:t>
      </w:r>
      <w:r w:rsidR="00793A0B" w:rsidRPr="004448D8">
        <w:rPr>
          <w:rStyle w:val="tr"/>
          <w:rFonts w:asciiTheme="minorHAnsi" w:hAnsiTheme="minorHAnsi" w:cstheme="minorHAnsi"/>
          <w:sz w:val="22"/>
          <w:szCs w:val="22"/>
          <w:shd w:val="clear" w:color="auto" w:fill="FFFFFF"/>
        </w:rPr>
        <w:t xml:space="preserve"> realizowanych na poziomie gmin i powiatów.</w:t>
      </w:r>
    </w:p>
    <w:p w14:paraId="50F4EF0A" w14:textId="38B7C9E0" w:rsidR="00B00B81" w:rsidRPr="004448D8" w:rsidRDefault="002D263F" w:rsidP="00565A4D">
      <w:pPr>
        <w:pStyle w:val="Tekstkomentarza"/>
        <w:spacing w:line="276" w:lineRule="auto"/>
        <w:ind w:firstLine="709"/>
        <w:jc w:val="both"/>
        <w:rPr>
          <w:rFonts w:asciiTheme="minorHAnsi" w:hAnsiTheme="minorHAnsi" w:cstheme="minorHAnsi"/>
          <w:bCs/>
          <w:iCs/>
          <w:sz w:val="22"/>
          <w:szCs w:val="22"/>
        </w:rPr>
      </w:pPr>
      <w:r w:rsidRPr="004448D8">
        <w:rPr>
          <w:rFonts w:asciiTheme="minorHAnsi" w:hAnsiTheme="minorHAnsi" w:cstheme="minorHAnsi"/>
          <w:bCs/>
          <w:iCs/>
          <w:sz w:val="22"/>
          <w:szCs w:val="22"/>
        </w:rPr>
        <w:t xml:space="preserve">W procesie tworzenia </w:t>
      </w:r>
      <w:r w:rsidR="00B00B81" w:rsidRPr="004448D8">
        <w:rPr>
          <w:rFonts w:asciiTheme="minorHAnsi" w:hAnsiTheme="minorHAnsi" w:cstheme="minorHAnsi"/>
          <w:bCs/>
          <w:iCs/>
          <w:sz w:val="22"/>
          <w:szCs w:val="22"/>
        </w:rPr>
        <w:t>RPDI</w:t>
      </w:r>
      <w:r w:rsidRPr="004448D8">
        <w:rPr>
          <w:rFonts w:asciiTheme="minorHAnsi" w:hAnsiTheme="minorHAnsi" w:cstheme="minorHAnsi"/>
          <w:bCs/>
          <w:iCs/>
          <w:sz w:val="22"/>
          <w:szCs w:val="22"/>
        </w:rPr>
        <w:t xml:space="preserve"> </w:t>
      </w:r>
      <w:r w:rsidR="00B00B81" w:rsidRPr="004448D8">
        <w:rPr>
          <w:rFonts w:asciiTheme="minorHAnsi" w:hAnsiTheme="minorHAnsi" w:cstheme="minorHAnsi"/>
          <w:bCs/>
          <w:iCs/>
          <w:sz w:val="22"/>
          <w:szCs w:val="22"/>
        </w:rPr>
        <w:t xml:space="preserve">brali udział eksperci i </w:t>
      </w:r>
      <w:r w:rsidRPr="004448D8">
        <w:rPr>
          <w:rFonts w:asciiTheme="minorHAnsi" w:hAnsiTheme="minorHAnsi" w:cstheme="minorHAnsi"/>
          <w:bCs/>
          <w:iCs/>
          <w:sz w:val="22"/>
          <w:szCs w:val="22"/>
        </w:rPr>
        <w:t>przedstawiciel</w:t>
      </w:r>
      <w:r w:rsidR="00B00B81" w:rsidRPr="004448D8">
        <w:rPr>
          <w:rFonts w:asciiTheme="minorHAnsi" w:hAnsiTheme="minorHAnsi" w:cstheme="minorHAnsi"/>
          <w:bCs/>
          <w:iCs/>
          <w:sz w:val="22"/>
          <w:szCs w:val="22"/>
        </w:rPr>
        <w:t xml:space="preserve">e reprezentujący m. in. </w:t>
      </w:r>
      <w:r w:rsidR="005560E3">
        <w:rPr>
          <w:rFonts w:asciiTheme="minorHAnsi" w:hAnsiTheme="minorHAnsi" w:cstheme="minorHAnsi"/>
          <w:bCs/>
          <w:iCs/>
          <w:sz w:val="22"/>
          <w:szCs w:val="22"/>
        </w:rPr>
        <w:t>IZ FEO 2021-2027</w:t>
      </w:r>
      <w:r w:rsidR="00B00B81" w:rsidRPr="004448D8">
        <w:rPr>
          <w:rFonts w:asciiTheme="minorHAnsi" w:hAnsiTheme="minorHAnsi" w:cstheme="minorHAnsi"/>
          <w:bCs/>
          <w:iCs/>
          <w:sz w:val="22"/>
          <w:szCs w:val="22"/>
        </w:rPr>
        <w:t xml:space="preserve"> i </w:t>
      </w:r>
      <w:r w:rsidR="005560E3">
        <w:rPr>
          <w:rFonts w:asciiTheme="minorHAnsi" w:hAnsiTheme="minorHAnsi" w:cstheme="minorHAnsi"/>
          <w:bCs/>
          <w:iCs/>
          <w:sz w:val="22"/>
          <w:szCs w:val="22"/>
        </w:rPr>
        <w:t>IP FEO 2021-2027</w:t>
      </w:r>
      <w:r w:rsidR="00B00B81" w:rsidRPr="004448D8">
        <w:rPr>
          <w:rFonts w:asciiTheme="minorHAnsi" w:hAnsiTheme="minorHAnsi" w:cstheme="minorHAnsi"/>
          <w:bCs/>
          <w:iCs/>
          <w:sz w:val="22"/>
          <w:szCs w:val="22"/>
        </w:rPr>
        <w:t xml:space="preserve"> (</w:t>
      </w:r>
      <w:r w:rsidR="00D93806">
        <w:rPr>
          <w:rFonts w:asciiTheme="minorHAnsi" w:hAnsiTheme="minorHAnsi" w:cstheme="minorHAnsi"/>
          <w:bCs/>
          <w:iCs/>
          <w:sz w:val="22"/>
          <w:szCs w:val="22"/>
        </w:rPr>
        <w:t>DPF</w:t>
      </w:r>
      <w:r w:rsidR="00B00B81" w:rsidRPr="004448D8">
        <w:rPr>
          <w:rFonts w:asciiTheme="minorHAnsi" w:hAnsiTheme="minorHAnsi" w:cstheme="minorHAnsi"/>
          <w:bCs/>
          <w:iCs/>
          <w:sz w:val="22"/>
          <w:szCs w:val="22"/>
        </w:rPr>
        <w:t xml:space="preserve"> </w:t>
      </w:r>
      <w:r w:rsidR="00D93806">
        <w:rPr>
          <w:rFonts w:asciiTheme="minorHAnsi" w:hAnsiTheme="minorHAnsi" w:cstheme="minorHAnsi"/>
          <w:bCs/>
          <w:iCs/>
          <w:sz w:val="22"/>
          <w:szCs w:val="22"/>
        </w:rPr>
        <w:t>i</w:t>
      </w:r>
      <w:r w:rsidR="00B00B81" w:rsidRPr="004448D8">
        <w:rPr>
          <w:rFonts w:asciiTheme="minorHAnsi" w:hAnsiTheme="minorHAnsi" w:cstheme="minorHAnsi"/>
          <w:bCs/>
          <w:iCs/>
          <w:sz w:val="22"/>
          <w:szCs w:val="22"/>
        </w:rPr>
        <w:t xml:space="preserve"> </w:t>
      </w:r>
      <w:r w:rsidR="005560E3">
        <w:rPr>
          <w:rFonts w:asciiTheme="minorHAnsi" w:hAnsiTheme="minorHAnsi" w:cstheme="minorHAnsi"/>
          <w:bCs/>
          <w:iCs/>
          <w:sz w:val="22"/>
          <w:szCs w:val="22"/>
        </w:rPr>
        <w:t>WUP</w:t>
      </w:r>
      <w:r w:rsidR="00B00B81" w:rsidRPr="004448D8">
        <w:rPr>
          <w:rFonts w:asciiTheme="minorHAnsi" w:hAnsiTheme="minorHAnsi" w:cstheme="minorHAnsi"/>
          <w:bCs/>
          <w:iCs/>
          <w:sz w:val="22"/>
          <w:szCs w:val="22"/>
        </w:rPr>
        <w:t xml:space="preserve">) oraz </w:t>
      </w:r>
      <w:r w:rsidR="00D93806">
        <w:rPr>
          <w:rFonts w:asciiTheme="minorHAnsi" w:hAnsiTheme="minorHAnsi" w:cstheme="minorHAnsi"/>
          <w:bCs/>
          <w:iCs/>
          <w:sz w:val="22"/>
          <w:szCs w:val="22"/>
        </w:rPr>
        <w:t>DZD</w:t>
      </w:r>
      <w:r w:rsidR="00B00B81" w:rsidRPr="004448D8">
        <w:rPr>
          <w:rFonts w:asciiTheme="minorHAnsi" w:hAnsiTheme="minorHAnsi" w:cstheme="minorHAnsi"/>
          <w:bCs/>
          <w:iCs/>
          <w:sz w:val="22"/>
          <w:szCs w:val="22"/>
        </w:rPr>
        <w:t>.</w:t>
      </w:r>
    </w:p>
    <w:p w14:paraId="103BFBDB" w14:textId="6CB487B6" w:rsidR="00CD1283" w:rsidRPr="004448D8" w:rsidRDefault="00FF6717" w:rsidP="00D958E5">
      <w:pPr>
        <w:pStyle w:val="Tekstkomentarza"/>
        <w:spacing w:line="276" w:lineRule="auto"/>
        <w:ind w:firstLine="709"/>
        <w:jc w:val="both"/>
        <w:rPr>
          <w:rFonts w:asciiTheme="minorHAnsi" w:hAnsiTheme="minorHAnsi" w:cstheme="minorHAnsi"/>
          <w:bCs/>
          <w:iCs/>
          <w:sz w:val="22"/>
          <w:szCs w:val="22"/>
        </w:rPr>
      </w:pPr>
      <w:r w:rsidRPr="004448D8">
        <w:rPr>
          <w:rFonts w:asciiTheme="minorHAnsi" w:hAnsiTheme="minorHAnsi" w:cstheme="minorHAnsi"/>
          <w:bCs/>
          <w:iCs/>
          <w:sz w:val="22"/>
          <w:szCs w:val="22"/>
        </w:rPr>
        <w:t>Założenia i kierunki interwencji w RPDI, w tym rekomendowane działania, opracowano w oparciu o materiały krajowe i regionalne, w tym przede wszystkim</w:t>
      </w:r>
      <w:r w:rsidR="00CD1283" w:rsidRPr="004448D8">
        <w:rPr>
          <w:rFonts w:asciiTheme="minorHAnsi" w:hAnsiTheme="minorHAnsi" w:cstheme="minorHAnsi"/>
          <w:bCs/>
          <w:iCs/>
          <w:sz w:val="22"/>
          <w:szCs w:val="22"/>
        </w:rPr>
        <w:t>:</w:t>
      </w:r>
      <w:r w:rsidRPr="004448D8">
        <w:rPr>
          <w:rFonts w:asciiTheme="minorHAnsi" w:hAnsiTheme="minorHAnsi" w:cstheme="minorHAnsi"/>
          <w:bCs/>
          <w:iCs/>
          <w:sz w:val="22"/>
          <w:szCs w:val="22"/>
        </w:rPr>
        <w:t xml:space="preserve"> </w:t>
      </w:r>
      <w:r w:rsidRPr="004448D8">
        <w:rPr>
          <w:rFonts w:asciiTheme="minorHAnsi" w:hAnsiTheme="minorHAnsi" w:cstheme="minorHAnsi"/>
          <w:bCs/>
          <w:i/>
          <w:sz w:val="22"/>
          <w:szCs w:val="22"/>
        </w:rPr>
        <w:t>Strategię Rozwoju Usług Społecznych. Polityka publiczna do 2030 r. (z perspektywą do 2035)</w:t>
      </w:r>
      <w:r w:rsidR="001B2E31">
        <w:rPr>
          <w:rFonts w:asciiTheme="minorHAnsi" w:hAnsiTheme="minorHAnsi" w:cstheme="minorHAnsi"/>
          <w:bCs/>
          <w:iCs/>
          <w:sz w:val="22"/>
          <w:szCs w:val="22"/>
        </w:rPr>
        <w:t>,</w:t>
      </w:r>
      <w:r w:rsidRPr="004448D8">
        <w:rPr>
          <w:rFonts w:asciiTheme="minorHAnsi" w:hAnsiTheme="minorHAnsi" w:cstheme="minorHAnsi"/>
          <w:bCs/>
          <w:i/>
          <w:sz w:val="22"/>
          <w:szCs w:val="22"/>
        </w:rPr>
        <w:t xml:space="preserve"> Zdrowa Przyszłość. Ramy </w:t>
      </w:r>
      <w:r w:rsidRPr="004448D8">
        <w:rPr>
          <w:rFonts w:asciiTheme="minorHAnsi" w:hAnsiTheme="minorHAnsi" w:cstheme="minorHAnsi"/>
          <w:bCs/>
          <w:i/>
          <w:sz w:val="22"/>
          <w:szCs w:val="22"/>
        </w:rPr>
        <w:lastRenderedPageBreak/>
        <w:t>strategiczne rozwoju systemu ochrony zdrowia na lata 2021-2027, z perspektywą do 2030</w:t>
      </w:r>
      <w:r w:rsidR="00CD1283" w:rsidRPr="004448D8">
        <w:rPr>
          <w:rFonts w:asciiTheme="minorHAnsi" w:hAnsiTheme="minorHAnsi" w:cstheme="minorHAnsi"/>
          <w:bCs/>
          <w:iCs/>
          <w:sz w:val="22"/>
          <w:szCs w:val="22"/>
        </w:rPr>
        <w:t xml:space="preserve"> oraz </w:t>
      </w:r>
      <w:r w:rsidRPr="004448D8">
        <w:rPr>
          <w:rFonts w:asciiTheme="minorHAnsi" w:hAnsiTheme="minorHAnsi" w:cstheme="minorHAnsi"/>
          <w:bCs/>
          <w:iCs/>
          <w:sz w:val="22"/>
          <w:szCs w:val="22"/>
        </w:rPr>
        <w:t xml:space="preserve"> </w:t>
      </w:r>
      <w:r w:rsidRPr="004448D8">
        <w:rPr>
          <w:rFonts w:asciiTheme="minorHAnsi" w:hAnsiTheme="minorHAnsi" w:cstheme="minorHAnsi"/>
          <w:bCs/>
          <w:i/>
          <w:sz w:val="22"/>
          <w:szCs w:val="22"/>
        </w:rPr>
        <w:t xml:space="preserve">Fundusze </w:t>
      </w:r>
      <w:r w:rsidR="00CD1283" w:rsidRPr="004448D8">
        <w:rPr>
          <w:rFonts w:asciiTheme="minorHAnsi" w:hAnsiTheme="minorHAnsi" w:cstheme="minorHAnsi"/>
          <w:bCs/>
          <w:i/>
          <w:sz w:val="22"/>
          <w:szCs w:val="22"/>
        </w:rPr>
        <w:t>Europejskie dla Opolskiego 2021-2027</w:t>
      </w:r>
      <w:r w:rsidR="00CD1283" w:rsidRPr="004448D8">
        <w:rPr>
          <w:rFonts w:asciiTheme="minorHAnsi" w:hAnsiTheme="minorHAnsi" w:cstheme="minorHAnsi"/>
          <w:bCs/>
          <w:iCs/>
          <w:sz w:val="22"/>
          <w:szCs w:val="22"/>
        </w:rPr>
        <w:t xml:space="preserve">. Natomiast podstawę diagnostyczną niniejszego planu przygotowano na podstawie </w:t>
      </w:r>
      <w:r w:rsidR="00D958E5">
        <w:rPr>
          <w:rFonts w:asciiTheme="minorHAnsi" w:hAnsiTheme="minorHAnsi" w:cstheme="minorHAnsi"/>
          <w:bCs/>
          <w:iCs/>
          <w:sz w:val="22"/>
          <w:szCs w:val="22"/>
        </w:rPr>
        <w:t xml:space="preserve">wyników </w:t>
      </w:r>
      <w:r w:rsidR="00D958E5" w:rsidRPr="00D958E5">
        <w:rPr>
          <w:rFonts w:asciiTheme="minorHAnsi" w:hAnsiTheme="minorHAnsi" w:cstheme="minorHAnsi"/>
          <w:bCs/>
          <w:i/>
          <w:sz w:val="22"/>
          <w:szCs w:val="22"/>
        </w:rPr>
        <w:t>Ankiety</w:t>
      </w:r>
      <w:r w:rsidR="00D958E5">
        <w:rPr>
          <w:rFonts w:asciiTheme="minorHAnsi" w:hAnsiTheme="minorHAnsi" w:cstheme="minorHAnsi"/>
          <w:bCs/>
          <w:i/>
          <w:sz w:val="22"/>
          <w:szCs w:val="22"/>
        </w:rPr>
        <w:t xml:space="preserve"> </w:t>
      </w:r>
      <w:r w:rsidR="00D958E5" w:rsidRPr="00D958E5">
        <w:rPr>
          <w:rFonts w:asciiTheme="minorHAnsi" w:hAnsiTheme="minorHAnsi" w:cstheme="minorHAnsi"/>
          <w:bCs/>
          <w:i/>
          <w:sz w:val="22"/>
          <w:szCs w:val="22"/>
        </w:rPr>
        <w:t>dot. rozwoju usług społecznych (deinstytucjonalizacji) w gminach i powiatach w woj. opolskim</w:t>
      </w:r>
      <w:r w:rsidR="00D958E5">
        <w:rPr>
          <w:rFonts w:asciiTheme="minorHAnsi" w:hAnsiTheme="minorHAnsi" w:cstheme="minorHAnsi"/>
          <w:bCs/>
          <w:iCs/>
          <w:sz w:val="22"/>
          <w:szCs w:val="22"/>
        </w:rPr>
        <w:t xml:space="preserve"> (przekazanych do wszystkich samorządów gminnych i powiatowych w grudniu 2022 r.), </w:t>
      </w:r>
      <w:r w:rsidR="00CD1283" w:rsidRPr="004448D8">
        <w:rPr>
          <w:rFonts w:asciiTheme="minorHAnsi" w:hAnsiTheme="minorHAnsi" w:cstheme="minorHAnsi"/>
          <w:bCs/>
          <w:iCs/>
          <w:sz w:val="22"/>
          <w:szCs w:val="22"/>
        </w:rPr>
        <w:t xml:space="preserve">materiałów własnych </w:t>
      </w:r>
      <w:r w:rsidR="00C6367B" w:rsidRPr="004448D8">
        <w:rPr>
          <w:rFonts w:asciiTheme="minorHAnsi" w:hAnsiTheme="minorHAnsi" w:cstheme="minorHAnsi"/>
          <w:bCs/>
          <w:iCs/>
          <w:sz w:val="22"/>
          <w:szCs w:val="22"/>
        </w:rPr>
        <w:t xml:space="preserve">WUP, </w:t>
      </w:r>
      <w:r w:rsidR="00610131">
        <w:rPr>
          <w:rFonts w:asciiTheme="minorHAnsi" w:hAnsiTheme="minorHAnsi" w:cstheme="minorHAnsi"/>
          <w:bCs/>
          <w:iCs/>
          <w:sz w:val="22"/>
          <w:szCs w:val="22"/>
        </w:rPr>
        <w:t>DZD</w:t>
      </w:r>
      <w:r w:rsidR="004F50A8">
        <w:rPr>
          <w:rFonts w:asciiTheme="minorHAnsi" w:hAnsiTheme="minorHAnsi" w:cstheme="minorHAnsi"/>
          <w:bCs/>
          <w:iCs/>
          <w:sz w:val="22"/>
          <w:szCs w:val="22"/>
        </w:rPr>
        <w:t xml:space="preserve">, </w:t>
      </w:r>
      <w:r w:rsidR="00CD1283" w:rsidRPr="004448D8">
        <w:rPr>
          <w:rFonts w:asciiTheme="minorHAnsi" w:hAnsiTheme="minorHAnsi" w:cstheme="minorHAnsi"/>
          <w:bCs/>
          <w:iCs/>
          <w:sz w:val="22"/>
          <w:szCs w:val="22"/>
        </w:rPr>
        <w:t xml:space="preserve">ROPS (badań, analiz i informacji, w tym corocznie opracowywanej </w:t>
      </w:r>
      <w:r w:rsidR="00CD1283" w:rsidRPr="004448D8">
        <w:rPr>
          <w:rFonts w:asciiTheme="minorHAnsi" w:hAnsiTheme="minorHAnsi" w:cstheme="minorHAnsi"/>
          <w:bCs/>
          <w:i/>
          <w:sz w:val="22"/>
          <w:szCs w:val="22"/>
        </w:rPr>
        <w:t>Oceny zasobów pomocy społecznej województwa opolskiego</w:t>
      </w:r>
      <w:r w:rsidR="00CD1283" w:rsidRPr="004448D8">
        <w:rPr>
          <w:rFonts w:asciiTheme="minorHAnsi" w:hAnsiTheme="minorHAnsi" w:cstheme="minorHAnsi"/>
          <w:bCs/>
          <w:iCs/>
          <w:sz w:val="22"/>
          <w:szCs w:val="22"/>
        </w:rPr>
        <w:t>) oraz innych</w:t>
      </w:r>
      <w:r w:rsidR="00C6367B" w:rsidRPr="004448D8">
        <w:rPr>
          <w:rFonts w:asciiTheme="minorHAnsi" w:hAnsiTheme="minorHAnsi" w:cstheme="minorHAnsi"/>
          <w:bCs/>
          <w:iCs/>
          <w:sz w:val="22"/>
          <w:szCs w:val="22"/>
        </w:rPr>
        <w:t xml:space="preserve"> dostępnych</w:t>
      </w:r>
      <w:r w:rsidR="00CD1283" w:rsidRPr="004448D8">
        <w:rPr>
          <w:rFonts w:asciiTheme="minorHAnsi" w:hAnsiTheme="minorHAnsi" w:cstheme="minorHAnsi"/>
          <w:bCs/>
          <w:iCs/>
          <w:sz w:val="22"/>
          <w:szCs w:val="22"/>
        </w:rPr>
        <w:t xml:space="preserve"> źródeł </w:t>
      </w:r>
      <w:r w:rsidR="00C6367B" w:rsidRPr="004448D8">
        <w:rPr>
          <w:rFonts w:asciiTheme="minorHAnsi" w:hAnsiTheme="minorHAnsi" w:cstheme="minorHAnsi"/>
          <w:bCs/>
          <w:iCs/>
          <w:sz w:val="22"/>
          <w:szCs w:val="22"/>
        </w:rPr>
        <w:t xml:space="preserve">i materiałów zewnętrznych (w tym publikowanych przez GUS oraz </w:t>
      </w:r>
      <w:r w:rsidR="00A87BAF">
        <w:rPr>
          <w:rFonts w:asciiTheme="minorHAnsi" w:hAnsiTheme="minorHAnsi" w:cstheme="minorHAnsi"/>
          <w:bCs/>
          <w:iCs/>
          <w:sz w:val="22"/>
          <w:szCs w:val="22"/>
        </w:rPr>
        <w:t>MRiPS)</w:t>
      </w:r>
      <w:r w:rsidR="00C6367B" w:rsidRPr="004448D8">
        <w:rPr>
          <w:rFonts w:asciiTheme="minorHAnsi" w:hAnsiTheme="minorHAnsi" w:cstheme="minorHAnsi"/>
          <w:bCs/>
          <w:iCs/>
          <w:sz w:val="22"/>
          <w:szCs w:val="22"/>
        </w:rPr>
        <w:t>.</w:t>
      </w:r>
      <w:r w:rsidR="00D958E5">
        <w:rPr>
          <w:rStyle w:val="Odwoanieprzypisudolnego"/>
          <w:rFonts w:asciiTheme="minorHAnsi" w:hAnsiTheme="minorHAnsi" w:cstheme="minorHAnsi"/>
          <w:bCs/>
          <w:iCs/>
          <w:sz w:val="22"/>
          <w:szCs w:val="22"/>
        </w:rPr>
        <w:footnoteReference w:id="5"/>
      </w:r>
    </w:p>
    <w:p w14:paraId="655D6A86" w14:textId="19B225AC" w:rsidR="00674386" w:rsidRPr="000D7702" w:rsidRDefault="00674386" w:rsidP="00273B6D">
      <w:pPr>
        <w:pStyle w:val="Nagwek1"/>
        <w:numPr>
          <w:ilvl w:val="0"/>
          <w:numId w:val="34"/>
        </w:numPr>
        <w:rPr>
          <w:rStyle w:val="Nagwek10"/>
          <w:rFonts w:asciiTheme="minorHAnsi" w:hAnsiTheme="minorHAnsi" w:cstheme="minorHAnsi"/>
          <w:color w:val="auto"/>
          <w:sz w:val="32"/>
          <w:szCs w:val="32"/>
        </w:rPr>
      </w:pPr>
      <w:bookmarkStart w:id="6" w:name="_Toc122513604"/>
      <w:bookmarkStart w:id="7" w:name="_Toc129698487"/>
      <w:r w:rsidRPr="000D7702">
        <w:rPr>
          <w:rStyle w:val="Nagwek10"/>
          <w:rFonts w:asciiTheme="minorHAnsi" w:hAnsiTheme="minorHAnsi" w:cstheme="minorHAnsi"/>
          <w:color w:val="auto"/>
          <w:sz w:val="32"/>
          <w:szCs w:val="32"/>
        </w:rPr>
        <w:t>Obszary interwencji</w:t>
      </w:r>
      <w:bookmarkEnd w:id="4"/>
      <w:bookmarkEnd w:id="6"/>
      <w:bookmarkEnd w:id="7"/>
    </w:p>
    <w:p w14:paraId="4BCC9289" w14:textId="77777777" w:rsidR="00674386" w:rsidRPr="004448D8" w:rsidRDefault="00674386" w:rsidP="00674386">
      <w:pPr>
        <w:pStyle w:val="Teksttreci0"/>
        <w:tabs>
          <w:tab w:val="left" w:pos="261"/>
        </w:tabs>
        <w:spacing w:after="0" w:line="276" w:lineRule="auto"/>
        <w:jc w:val="both"/>
        <w:rPr>
          <w:rFonts w:asciiTheme="minorHAnsi" w:hAnsiTheme="minorHAnsi" w:cstheme="minorHAnsi"/>
        </w:rPr>
      </w:pPr>
    </w:p>
    <w:p w14:paraId="021E7547" w14:textId="635E9B82" w:rsidR="00674386" w:rsidRPr="004448D8" w:rsidRDefault="00674386" w:rsidP="00BC3B3D">
      <w:pPr>
        <w:pStyle w:val="Teksttreci0"/>
        <w:spacing w:after="0" w:line="276" w:lineRule="auto"/>
        <w:ind w:firstLine="709"/>
        <w:jc w:val="both"/>
        <w:rPr>
          <w:rFonts w:asciiTheme="minorHAnsi" w:hAnsiTheme="minorHAnsi" w:cstheme="minorHAnsi"/>
        </w:rPr>
      </w:pPr>
      <w:r w:rsidRPr="004448D8">
        <w:rPr>
          <w:rStyle w:val="Teksttreci"/>
          <w:rFonts w:asciiTheme="minorHAnsi" w:hAnsiTheme="minorHAnsi" w:cstheme="minorHAnsi"/>
        </w:rPr>
        <w:t xml:space="preserve">Obszary wskazane w RPDI </w:t>
      </w:r>
      <w:r w:rsidR="00186EC0" w:rsidRPr="004448D8">
        <w:rPr>
          <w:rStyle w:val="Teksttreci"/>
          <w:rFonts w:asciiTheme="minorHAnsi" w:hAnsiTheme="minorHAnsi" w:cstheme="minorHAnsi"/>
        </w:rPr>
        <w:t xml:space="preserve">odpowiadają obszarom </w:t>
      </w:r>
      <w:r w:rsidRPr="004448D8">
        <w:rPr>
          <w:rStyle w:val="Teksttreci"/>
          <w:rFonts w:asciiTheme="minorHAnsi" w:hAnsiTheme="minorHAnsi" w:cstheme="minorHAnsi"/>
        </w:rPr>
        <w:t>opisa</w:t>
      </w:r>
      <w:r w:rsidR="00186EC0" w:rsidRPr="004448D8">
        <w:rPr>
          <w:rStyle w:val="Teksttreci"/>
          <w:rFonts w:asciiTheme="minorHAnsi" w:hAnsiTheme="minorHAnsi" w:cstheme="minorHAnsi"/>
        </w:rPr>
        <w:t>nym</w:t>
      </w:r>
      <w:r w:rsidRPr="004448D8">
        <w:rPr>
          <w:rStyle w:val="Teksttreci"/>
          <w:rFonts w:asciiTheme="minorHAnsi" w:hAnsiTheme="minorHAnsi" w:cstheme="minorHAnsi"/>
        </w:rPr>
        <w:t xml:space="preserve"> w </w:t>
      </w:r>
      <w:r w:rsidRPr="004448D8">
        <w:rPr>
          <w:rStyle w:val="Teksttreci"/>
          <w:rFonts w:asciiTheme="minorHAnsi" w:hAnsiTheme="minorHAnsi" w:cstheme="minorHAnsi"/>
          <w:i/>
          <w:iCs/>
        </w:rPr>
        <w:t>Strategii Rozwoju Usług Społecznych</w:t>
      </w:r>
      <w:r w:rsidRPr="004448D8">
        <w:rPr>
          <w:rStyle w:val="Teksttreci"/>
          <w:rFonts w:asciiTheme="minorHAnsi" w:hAnsiTheme="minorHAnsi" w:cstheme="minorHAnsi"/>
        </w:rPr>
        <w:t xml:space="preserve"> oraz inny</w:t>
      </w:r>
      <w:r w:rsidR="00186EC0" w:rsidRPr="004448D8">
        <w:rPr>
          <w:rStyle w:val="Teksttreci"/>
          <w:rFonts w:asciiTheme="minorHAnsi" w:hAnsiTheme="minorHAnsi" w:cstheme="minorHAnsi"/>
        </w:rPr>
        <w:t>ch</w:t>
      </w:r>
      <w:r w:rsidRPr="004448D8">
        <w:rPr>
          <w:rStyle w:val="Teksttreci"/>
          <w:rFonts w:asciiTheme="minorHAnsi" w:hAnsiTheme="minorHAnsi" w:cstheme="minorHAnsi"/>
        </w:rPr>
        <w:t xml:space="preserve"> dokumenta</w:t>
      </w:r>
      <w:r w:rsidR="00186EC0" w:rsidRPr="004448D8">
        <w:rPr>
          <w:rStyle w:val="Teksttreci"/>
          <w:rFonts w:asciiTheme="minorHAnsi" w:hAnsiTheme="minorHAnsi" w:cstheme="minorHAnsi"/>
        </w:rPr>
        <w:t>ch</w:t>
      </w:r>
      <w:r w:rsidRPr="004448D8">
        <w:rPr>
          <w:rStyle w:val="Teksttreci"/>
          <w:rFonts w:asciiTheme="minorHAnsi" w:hAnsiTheme="minorHAnsi" w:cstheme="minorHAnsi"/>
        </w:rPr>
        <w:t xml:space="preserve"> strategiczny</w:t>
      </w:r>
      <w:r w:rsidR="00186EC0" w:rsidRPr="004448D8">
        <w:rPr>
          <w:rStyle w:val="Teksttreci"/>
          <w:rFonts w:asciiTheme="minorHAnsi" w:hAnsiTheme="minorHAnsi" w:cstheme="minorHAnsi"/>
        </w:rPr>
        <w:t>ch</w:t>
      </w:r>
      <w:r w:rsidRPr="004448D8">
        <w:rPr>
          <w:rStyle w:val="Teksttreci"/>
          <w:rFonts w:asciiTheme="minorHAnsi" w:hAnsiTheme="minorHAnsi" w:cstheme="minorHAnsi"/>
        </w:rPr>
        <w:t>. Wyodrębniono następujące obszary:</w:t>
      </w:r>
    </w:p>
    <w:p w14:paraId="6585E0A9" w14:textId="4FD6C6AC" w:rsidR="00674386" w:rsidRPr="004448D8" w:rsidRDefault="00674386">
      <w:pPr>
        <w:pStyle w:val="Teksttreci0"/>
        <w:numPr>
          <w:ilvl w:val="0"/>
          <w:numId w:val="1"/>
        </w:numPr>
        <w:tabs>
          <w:tab w:val="left" w:pos="993"/>
        </w:tabs>
        <w:spacing w:after="0" w:line="276" w:lineRule="auto"/>
        <w:ind w:left="993" w:hanging="567"/>
        <w:jc w:val="both"/>
        <w:rPr>
          <w:rStyle w:val="Teksttreci"/>
          <w:rFonts w:asciiTheme="minorHAnsi" w:hAnsiTheme="minorHAnsi" w:cstheme="minorHAnsi"/>
          <w:color w:val="FF0000"/>
        </w:rPr>
      </w:pPr>
      <w:bookmarkStart w:id="8" w:name="_Hlk122513018"/>
      <w:r w:rsidRPr="004448D8">
        <w:rPr>
          <w:rStyle w:val="Teksttreci"/>
          <w:rFonts w:asciiTheme="minorHAnsi" w:hAnsiTheme="minorHAnsi" w:cstheme="minorHAnsi"/>
        </w:rPr>
        <w:t xml:space="preserve">osoby starsze i z niepełnosprawnościami </w:t>
      </w:r>
      <w:r w:rsidR="00A34A78" w:rsidRPr="004448D8">
        <w:rPr>
          <w:rStyle w:val="Teksttreci"/>
          <w:rFonts w:asciiTheme="minorHAnsi" w:hAnsiTheme="minorHAnsi" w:cstheme="minorHAnsi"/>
        </w:rPr>
        <w:t xml:space="preserve">oraz </w:t>
      </w:r>
      <w:r w:rsidRPr="004448D8">
        <w:rPr>
          <w:rStyle w:val="Teksttreci"/>
          <w:rFonts w:asciiTheme="minorHAnsi" w:hAnsiTheme="minorHAnsi" w:cstheme="minorHAnsi"/>
        </w:rPr>
        <w:t xml:space="preserve">osoby </w:t>
      </w:r>
      <w:r w:rsidR="00186EC0" w:rsidRPr="004448D8">
        <w:rPr>
          <w:rStyle w:val="Teksttreci"/>
          <w:rFonts w:asciiTheme="minorHAnsi" w:hAnsiTheme="minorHAnsi" w:cstheme="minorHAnsi"/>
        </w:rPr>
        <w:t>potrzebujące</w:t>
      </w:r>
      <w:r w:rsidRPr="004448D8">
        <w:rPr>
          <w:rStyle w:val="Teksttreci"/>
          <w:rFonts w:asciiTheme="minorHAnsi" w:hAnsiTheme="minorHAnsi" w:cstheme="minorHAnsi"/>
        </w:rPr>
        <w:t xml:space="preserve"> wsparcia w codziennym funkcjonowaniu</w:t>
      </w:r>
      <w:r w:rsidR="00A75F07" w:rsidRPr="004448D8">
        <w:rPr>
          <w:rStyle w:val="Teksttreci"/>
          <w:rFonts w:asciiTheme="minorHAnsi" w:hAnsiTheme="minorHAnsi" w:cstheme="minorHAnsi"/>
        </w:rPr>
        <w:t>;</w:t>
      </w:r>
    </w:p>
    <w:bookmarkEnd w:id="8"/>
    <w:p w14:paraId="5C089241" w14:textId="0A8AC5E6" w:rsidR="00674386" w:rsidRPr="004448D8" w:rsidRDefault="00674386">
      <w:pPr>
        <w:pStyle w:val="Teksttreci0"/>
        <w:numPr>
          <w:ilvl w:val="0"/>
          <w:numId w:val="1"/>
        </w:numPr>
        <w:tabs>
          <w:tab w:val="left" w:pos="993"/>
        </w:tabs>
        <w:spacing w:after="0" w:line="276" w:lineRule="auto"/>
        <w:ind w:left="993" w:hanging="567"/>
        <w:jc w:val="both"/>
        <w:rPr>
          <w:rStyle w:val="Teksttreci"/>
          <w:rFonts w:asciiTheme="minorHAnsi" w:hAnsiTheme="minorHAnsi" w:cstheme="minorHAnsi"/>
        </w:rPr>
      </w:pPr>
      <w:r w:rsidRPr="004448D8">
        <w:rPr>
          <w:rStyle w:val="Teksttreci"/>
          <w:rFonts w:asciiTheme="minorHAnsi" w:hAnsiTheme="minorHAnsi" w:cstheme="minorHAnsi"/>
        </w:rPr>
        <w:t>rodzin</w:t>
      </w:r>
      <w:r w:rsidR="00454312" w:rsidRPr="004448D8">
        <w:rPr>
          <w:rStyle w:val="Teksttreci"/>
          <w:rFonts w:asciiTheme="minorHAnsi" w:hAnsiTheme="minorHAnsi" w:cstheme="minorHAnsi"/>
        </w:rPr>
        <w:t>a i</w:t>
      </w:r>
      <w:r w:rsidRPr="004448D8">
        <w:rPr>
          <w:rStyle w:val="Teksttreci"/>
          <w:rFonts w:asciiTheme="minorHAnsi" w:hAnsiTheme="minorHAnsi" w:cstheme="minorHAnsi"/>
        </w:rPr>
        <w:t xml:space="preserve"> dzieci</w:t>
      </w:r>
      <w:r w:rsidR="00454312" w:rsidRPr="004448D8">
        <w:rPr>
          <w:rStyle w:val="Teksttreci"/>
          <w:rFonts w:asciiTheme="minorHAnsi" w:hAnsiTheme="minorHAnsi" w:cstheme="minorHAnsi"/>
        </w:rPr>
        <w:t>,</w:t>
      </w:r>
      <w:r w:rsidRPr="004448D8">
        <w:rPr>
          <w:rStyle w:val="Teksttreci"/>
          <w:rFonts w:asciiTheme="minorHAnsi" w:hAnsiTheme="minorHAnsi" w:cstheme="minorHAnsi"/>
        </w:rPr>
        <w:t xml:space="preserve"> w </w:t>
      </w:r>
      <w:r w:rsidR="00454312" w:rsidRPr="004448D8">
        <w:rPr>
          <w:rStyle w:val="Teksttreci"/>
          <w:rFonts w:asciiTheme="minorHAnsi" w:hAnsiTheme="minorHAnsi" w:cstheme="minorHAnsi"/>
        </w:rPr>
        <w:t xml:space="preserve">tym </w:t>
      </w:r>
      <w:r w:rsidR="00111A71" w:rsidRPr="004448D8">
        <w:rPr>
          <w:rStyle w:val="Teksttreci"/>
          <w:rFonts w:asciiTheme="minorHAnsi" w:hAnsiTheme="minorHAnsi" w:cstheme="minorHAnsi"/>
        </w:rPr>
        <w:t xml:space="preserve">w </w:t>
      </w:r>
      <w:r w:rsidRPr="004448D8">
        <w:rPr>
          <w:rStyle w:val="Teksttreci"/>
          <w:rFonts w:asciiTheme="minorHAnsi" w:hAnsiTheme="minorHAnsi" w:cstheme="minorHAnsi"/>
        </w:rPr>
        <w:t>kryzysie</w:t>
      </w:r>
      <w:r w:rsidR="00A75F07" w:rsidRPr="004448D8">
        <w:rPr>
          <w:rStyle w:val="Teksttreci"/>
          <w:rFonts w:asciiTheme="minorHAnsi" w:hAnsiTheme="minorHAnsi" w:cstheme="minorHAnsi"/>
        </w:rPr>
        <w:t>;</w:t>
      </w:r>
    </w:p>
    <w:p w14:paraId="4FDFB6CE" w14:textId="2E9ACFAC" w:rsidR="00674386" w:rsidRPr="004448D8" w:rsidRDefault="00674386">
      <w:pPr>
        <w:pStyle w:val="Teksttreci0"/>
        <w:numPr>
          <w:ilvl w:val="0"/>
          <w:numId w:val="1"/>
        </w:numPr>
        <w:tabs>
          <w:tab w:val="left" w:pos="993"/>
        </w:tabs>
        <w:spacing w:after="0" w:line="276" w:lineRule="auto"/>
        <w:ind w:left="993" w:hanging="567"/>
        <w:jc w:val="both"/>
        <w:rPr>
          <w:rStyle w:val="Teksttreci"/>
          <w:rFonts w:asciiTheme="minorHAnsi" w:hAnsiTheme="minorHAnsi" w:cstheme="minorHAnsi"/>
          <w:i/>
          <w:iCs/>
          <w:color w:val="FF0000"/>
        </w:rPr>
      </w:pPr>
      <w:r w:rsidRPr="004448D8">
        <w:rPr>
          <w:rStyle w:val="Teksttreci"/>
          <w:rFonts w:asciiTheme="minorHAnsi" w:hAnsiTheme="minorHAnsi" w:cstheme="minorHAnsi"/>
        </w:rPr>
        <w:t>osoby z zaburzeniami psychicznymi i w kryzysie psychicznym</w:t>
      </w:r>
      <w:r w:rsidR="00A75F07" w:rsidRPr="004448D8">
        <w:rPr>
          <w:rStyle w:val="Teksttreci"/>
          <w:rFonts w:asciiTheme="minorHAnsi" w:hAnsiTheme="minorHAnsi" w:cstheme="minorHAnsi"/>
        </w:rPr>
        <w:t>;</w:t>
      </w:r>
    </w:p>
    <w:p w14:paraId="5474EBF4" w14:textId="2B601FD7" w:rsidR="00674386" w:rsidRPr="004448D8" w:rsidRDefault="00674386">
      <w:pPr>
        <w:pStyle w:val="Teksttreci0"/>
        <w:numPr>
          <w:ilvl w:val="0"/>
          <w:numId w:val="1"/>
        </w:numPr>
        <w:tabs>
          <w:tab w:val="left" w:pos="993"/>
        </w:tabs>
        <w:spacing w:after="0" w:line="276" w:lineRule="auto"/>
        <w:ind w:left="993" w:hanging="567"/>
        <w:jc w:val="both"/>
        <w:rPr>
          <w:rStyle w:val="Teksttreci"/>
          <w:rFonts w:asciiTheme="minorHAnsi" w:hAnsiTheme="minorHAnsi" w:cstheme="minorHAnsi"/>
          <w:color w:val="FF0000"/>
        </w:rPr>
      </w:pPr>
      <w:r w:rsidRPr="004448D8">
        <w:rPr>
          <w:rStyle w:val="Teksttreci"/>
          <w:rFonts w:asciiTheme="minorHAnsi" w:hAnsiTheme="minorHAnsi" w:cstheme="minorHAnsi"/>
        </w:rPr>
        <w:t>osoby w kryzysie bezdomności</w:t>
      </w:r>
      <w:r w:rsidR="00A75F07" w:rsidRPr="004448D8">
        <w:rPr>
          <w:rStyle w:val="Teksttreci"/>
          <w:rFonts w:asciiTheme="minorHAnsi" w:hAnsiTheme="minorHAnsi" w:cstheme="minorHAnsi"/>
        </w:rPr>
        <w:t>;</w:t>
      </w:r>
    </w:p>
    <w:p w14:paraId="18ABC4DF" w14:textId="43B2503A" w:rsidR="00BE628B" w:rsidRPr="00E06A87" w:rsidRDefault="00674386" w:rsidP="00E06A87">
      <w:pPr>
        <w:pStyle w:val="Teksttreci0"/>
        <w:numPr>
          <w:ilvl w:val="0"/>
          <w:numId w:val="1"/>
        </w:numPr>
        <w:tabs>
          <w:tab w:val="left" w:pos="993"/>
        </w:tabs>
        <w:spacing w:after="0" w:line="276" w:lineRule="auto"/>
        <w:ind w:left="993" w:hanging="567"/>
        <w:jc w:val="both"/>
        <w:rPr>
          <w:rStyle w:val="Nagwek10"/>
          <w:rFonts w:asciiTheme="minorHAnsi" w:hAnsiTheme="minorHAnsi" w:cstheme="minorHAnsi"/>
          <w:b w:val="0"/>
          <w:bCs w:val="0"/>
          <w:color w:val="FF0000"/>
          <w:sz w:val="22"/>
          <w:szCs w:val="22"/>
        </w:rPr>
      </w:pPr>
      <w:r w:rsidRPr="004448D8">
        <w:rPr>
          <w:rStyle w:val="Teksttreci"/>
          <w:rFonts w:asciiTheme="minorHAnsi" w:hAnsiTheme="minorHAnsi" w:cstheme="minorHAnsi"/>
        </w:rPr>
        <w:t>cudzoziemcy (</w:t>
      </w:r>
      <w:r w:rsidR="00316F5D" w:rsidRPr="004448D8">
        <w:rPr>
          <w:rStyle w:val="Teksttreci"/>
          <w:rFonts w:asciiTheme="minorHAnsi" w:hAnsiTheme="minorHAnsi" w:cstheme="minorHAnsi"/>
        </w:rPr>
        <w:t>w tym osoby przybyłe w wyniku wojny w Ukrainie)</w:t>
      </w:r>
      <w:r w:rsidR="00BC3B3D" w:rsidRPr="004448D8">
        <w:rPr>
          <w:rStyle w:val="Teksttreci"/>
          <w:rFonts w:asciiTheme="minorHAnsi" w:hAnsiTheme="minorHAnsi" w:cstheme="minorHAnsi"/>
        </w:rPr>
        <w:t>.</w:t>
      </w:r>
      <w:bookmarkStart w:id="9" w:name="bookmark8"/>
      <w:bookmarkStart w:id="10" w:name="_Toc122513605"/>
    </w:p>
    <w:p w14:paraId="3207A9AC" w14:textId="77777777" w:rsidR="005074CC" w:rsidRPr="008B0ADE" w:rsidRDefault="005074CC" w:rsidP="00674386">
      <w:pPr>
        <w:pStyle w:val="Nagwek11"/>
        <w:keepNext/>
        <w:keepLines/>
        <w:tabs>
          <w:tab w:val="left" w:pos="476"/>
        </w:tabs>
        <w:spacing w:after="0" w:line="276" w:lineRule="auto"/>
        <w:outlineLvl w:val="9"/>
        <w:rPr>
          <w:rStyle w:val="Nagwek10"/>
          <w:rFonts w:asciiTheme="minorHAnsi" w:hAnsiTheme="minorHAnsi" w:cstheme="minorHAnsi"/>
          <w:color w:val="auto"/>
          <w:sz w:val="22"/>
          <w:szCs w:val="22"/>
        </w:rPr>
      </w:pPr>
    </w:p>
    <w:p w14:paraId="355ECAF6" w14:textId="439CBAB7" w:rsidR="00111A71" w:rsidRPr="00E06A87" w:rsidRDefault="00674386" w:rsidP="00E06A87">
      <w:pPr>
        <w:pStyle w:val="Nagwek1"/>
        <w:numPr>
          <w:ilvl w:val="0"/>
          <w:numId w:val="34"/>
        </w:numPr>
        <w:rPr>
          <w:rFonts w:eastAsia="Cambria" w:cstheme="minorHAnsi"/>
          <w:color w:val="auto"/>
          <w:sz w:val="32"/>
        </w:rPr>
      </w:pPr>
      <w:bookmarkStart w:id="11" w:name="_Toc129698488"/>
      <w:r w:rsidRPr="000D7702">
        <w:rPr>
          <w:rStyle w:val="Nagwek10"/>
          <w:rFonts w:asciiTheme="minorHAnsi" w:hAnsiTheme="minorHAnsi" w:cstheme="minorHAnsi"/>
          <w:color w:val="auto"/>
          <w:sz w:val="32"/>
          <w:szCs w:val="32"/>
        </w:rPr>
        <w:t>Karty obszarów</w:t>
      </w:r>
      <w:bookmarkEnd w:id="9"/>
      <w:bookmarkEnd w:id="10"/>
      <w:bookmarkEnd w:id="11"/>
    </w:p>
    <w:p w14:paraId="11D4BD08" w14:textId="410AC7EF" w:rsidR="00047645" w:rsidRPr="00D979A7" w:rsidRDefault="00A34A78" w:rsidP="00D979A7">
      <w:pPr>
        <w:pStyle w:val="Nagwek1"/>
        <w:jc w:val="both"/>
        <w:rPr>
          <w:rFonts w:cstheme="minorHAnsi"/>
          <w:b/>
          <w:bCs/>
          <w:szCs w:val="26"/>
        </w:rPr>
      </w:pPr>
      <w:bookmarkStart w:id="12" w:name="_Toc129698489"/>
      <w:r w:rsidRPr="00D979A7">
        <w:rPr>
          <w:rFonts w:cstheme="minorHAnsi"/>
          <w:b/>
          <w:bCs/>
          <w:szCs w:val="26"/>
        </w:rPr>
        <w:t>KARTA OBSZARU 1: Osoby starsze i z niepełnosprawnościami</w:t>
      </w:r>
      <w:r w:rsidR="0056535D" w:rsidRPr="00D979A7">
        <w:rPr>
          <w:rFonts w:cstheme="minorHAnsi"/>
          <w:b/>
          <w:bCs/>
          <w:szCs w:val="26"/>
        </w:rPr>
        <w:t xml:space="preserve"> oraz</w:t>
      </w:r>
      <w:r w:rsidRPr="00D979A7">
        <w:rPr>
          <w:rFonts w:cstheme="minorHAnsi"/>
          <w:b/>
          <w:bCs/>
          <w:szCs w:val="26"/>
        </w:rPr>
        <w:t xml:space="preserve"> osoby </w:t>
      </w:r>
      <w:r w:rsidR="0056535D" w:rsidRPr="00D979A7">
        <w:rPr>
          <w:rFonts w:cstheme="minorHAnsi"/>
          <w:b/>
          <w:bCs/>
          <w:szCs w:val="26"/>
        </w:rPr>
        <w:t>potrzebujące</w:t>
      </w:r>
      <w:r w:rsidRPr="00D979A7">
        <w:rPr>
          <w:rFonts w:cstheme="minorHAnsi"/>
          <w:b/>
          <w:bCs/>
          <w:szCs w:val="26"/>
        </w:rPr>
        <w:t xml:space="preserve"> wsparcia w codziennym funkcjonowaniu</w:t>
      </w:r>
      <w:bookmarkEnd w:id="12"/>
    </w:p>
    <w:p w14:paraId="014C7D6B" w14:textId="02CFA85B" w:rsidR="00AC77D4" w:rsidRPr="00ED0C38" w:rsidRDefault="00AC77D4" w:rsidP="00047645">
      <w:pPr>
        <w:spacing w:before="240" w:after="120" w:line="276" w:lineRule="auto"/>
        <w:jc w:val="both"/>
        <w:rPr>
          <w:rFonts w:asciiTheme="minorHAnsi" w:hAnsiTheme="minorHAnsi" w:cstheme="minorHAnsi"/>
          <w:b/>
          <w:sz w:val="22"/>
          <w:szCs w:val="22"/>
        </w:rPr>
      </w:pPr>
      <w:r w:rsidRPr="00ED0C38">
        <w:rPr>
          <w:rFonts w:asciiTheme="minorHAnsi" w:hAnsiTheme="minorHAnsi" w:cstheme="minorHAnsi"/>
          <w:b/>
          <w:sz w:val="22"/>
          <w:szCs w:val="22"/>
        </w:rPr>
        <w:t>1.1. Opis obszaru interwencji</w:t>
      </w:r>
    </w:p>
    <w:p w14:paraId="0F2143F2" w14:textId="6DF0B018" w:rsidR="00A34A78" w:rsidRPr="002A19C3" w:rsidRDefault="00A34A78" w:rsidP="002A19C3">
      <w:pPr>
        <w:pStyle w:val="Akapitzlist"/>
        <w:numPr>
          <w:ilvl w:val="0"/>
          <w:numId w:val="19"/>
        </w:numPr>
        <w:spacing w:before="120" w:line="276" w:lineRule="auto"/>
        <w:jc w:val="both"/>
        <w:rPr>
          <w:rFonts w:cstheme="minorHAnsi"/>
          <w:u w:val="single"/>
        </w:rPr>
      </w:pPr>
      <w:r w:rsidRPr="002A19C3">
        <w:rPr>
          <w:rFonts w:cstheme="minorHAnsi"/>
          <w:u w:val="single"/>
        </w:rPr>
        <w:t>Sytuacja demograficzna</w:t>
      </w:r>
    </w:p>
    <w:p w14:paraId="0A385237" w14:textId="2FA19C5B"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Aktualna sytuacja demograficzna w woj. opolskim i kraju wyróżnia się wysokim odsetkiem osób starszych i większą długością życia oraz niską dzietnością. Konsekwencją tej sytuacji jest konieczność zapewnienia opieki stale rosnącej liczbie osób niesamodzielnych. W czerwcu 2021 r. w woj. opolskim mieszkało 973,3 tys. osób, w tym 226,6 tys. (</w:t>
      </w:r>
      <w:r w:rsidRPr="004448D8">
        <w:rPr>
          <w:rFonts w:asciiTheme="minorHAnsi" w:hAnsiTheme="minorHAnsi" w:cstheme="minorHAnsi"/>
          <w:bCs/>
          <w:iCs/>
          <w:sz w:val="22"/>
          <w:szCs w:val="22"/>
        </w:rPr>
        <w:t xml:space="preserve">23,4 %) </w:t>
      </w:r>
      <w:r w:rsidRPr="004448D8">
        <w:rPr>
          <w:rFonts w:asciiTheme="minorHAnsi" w:hAnsiTheme="minorHAnsi" w:cstheme="minorHAnsi"/>
          <w:sz w:val="22"/>
          <w:szCs w:val="22"/>
        </w:rPr>
        <w:t>w wieku poprodukcyjnym (w 2012 r. było to 185,0 tys. osób – 18,3%, tj. o 41,6 tys. mniej).</w:t>
      </w:r>
      <w:r w:rsidR="003173A7">
        <w:rPr>
          <w:rStyle w:val="Odwoanieprzypisudolnego"/>
          <w:rFonts w:asciiTheme="minorHAnsi" w:hAnsiTheme="minorHAnsi" w:cstheme="minorHAnsi"/>
          <w:sz w:val="22"/>
          <w:szCs w:val="22"/>
        </w:rPr>
        <w:footnoteReference w:id="6"/>
      </w:r>
      <w:r w:rsidRPr="004448D8">
        <w:rPr>
          <w:rFonts w:asciiTheme="minorHAnsi" w:hAnsiTheme="minorHAnsi" w:cstheme="minorHAnsi"/>
          <w:sz w:val="22"/>
          <w:szCs w:val="22"/>
        </w:rPr>
        <w:t xml:space="preserve"> Największy udział osób starszych (60/65+) w populacji występuje w Mieście Opolu (26,0%) oraz powiatach: nyskim, kędzierzyńsko-kozielskim oraz głubczyckim, a najmniejszy w powiatach: opolskim (21,7%) i strzeleckim (21,9%).</w:t>
      </w:r>
      <w:r w:rsidR="00284D8B">
        <w:rPr>
          <w:rFonts w:asciiTheme="minorHAnsi" w:hAnsiTheme="minorHAnsi" w:cstheme="minorHAnsi"/>
          <w:sz w:val="22"/>
          <w:szCs w:val="22"/>
        </w:rPr>
        <w:t xml:space="preserve"> </w:t>
      </w:r>
      <w:r w:rsidRPr="004448D8">
        <w:rPr>
          <w:rFonts w:asciiTheme="minorHAnsi" w:hAnsiTheme="minorHAnsi" w:cstheme="minorHAnsi"/>
          <w:sz w:val="22"/>
          <w:szCs w:val="22"/>
        </w:rPr>
        <w:t>Według  prognozy GUS do 2050 r. w woj. opolskim:</w:t>
      </w:r>
    </w:p>
    <w:p w14:paraId="2DB6BD68" w14:textId="420F2B07" w:rsidR="00A34A78" w:rsidRPr="004448D8" w:rsidRDefault="00A34A78">
      <w:pPr>
        <w:widowControl/>
        <w:numPr>
          <w:ilvl w:val="0"/>
          <w:numId w:val="4"/>
        </w:numPr>
        <w:spacing w:line="276" w:lineRule="auto"/>
        <w:jc w:val="both"/>
        <w:rPr>
          <w:rFonts w:asciiTheme="minorHAnsi" w:hAnsiTheme="minorHAnsi" w:cstheme="minorHAnsi"/>
          <w:sz w:val="22"/>
          <w:szCs w:val="22"/>
        </w:rPr>
      </w:pPr>
      <w:r w:rsidRPr="004448D8">
        <w:rPr>
          <w:rFonts w:asciiTheme="minorHAnsi" w:hAnsiTheme="minorHAnsi" w:cstheme="minorHAnsi"/>
          <w:sz w:val="22"/>
          <w:szCs w:val="22"/>
        </w:rPr>
        <w:t xml:space="preserve">liczba ludności w wieku 65 lat i więcej wzrośnie do 269 tys., </w:t>
      </w:r>
      <w:r w:rsidR="00E30419" w:rsidRPr="004448D8">
        <w:rPr>
          <w:rFonts w:asciiTheme="minorHAnsi" w:hAnsiTheme="minorHAnsi" w:cstheme="minorHAnsi"/>
          <w:sz w:val="22"/>
          <w:szCs w:val="22"/>
        </w:rPr>
        <w:t xml:space="preserve">i stanowić będzie </w:t>
      </w:r>
      <w:r w:rsidRPr="004448D8">
        <w:rPr>
          <w:rFonts w:asciiTheme="minorHAnsi" w:hAnsiTheme="minorHAnsi" w:cstheme="minorHAnsi"/>
          <w:sz w:val="22"/>
          <w:szCs w:val="22"/>
        </w:rPr>
        <w:t>36,1% mieszkańców;</w:t>
      </w:r>
    </w:p>
    <w:p w14:paraId="568D05D0" w14:textId="77777777" w:rsidR="00A34A78" w:rsidRPr="004448D8" w:rsidRDefault="00A34A78">
      <w:pPr>
        <w:widowControl/>
        <w:numPr>
          <w:ilvl w:val="0"/>
          <w:numId w:val="4"/>
        </w:numPr>
        <w:spacing w:line="276" w:lineRule="auto"/>
        <w:jc w:val="both"/>
        <w:rPr>
          <w:rFonts w:asciiTheme="minorHAnsi" w:hAnsiTheme="minorHAnsi" w:cstheme="minorHAnsi"/>
          <w:sz w:val="22"/>
          <w:szCs w:val="22"/>
        </w:rPr>
      </w:pPr>
      <w:r w:rsidRPr="004448D8">
        <w:rPr>
          <w:rFonts w:asciiTheme="minorHAnsi" w:hAnsiTheme="minorHAnsi" w:cstheme="minorHAnsi"/>
          <w:sz w:val="22"/>
          <w:szCs w:val="22"/>
        </w:rPr>
        <w:t>mediana wieku ludności (przeciętny wiek), wynosić będzie 56,1 lat (przy średniej w Polsce 52,5 lat);</w:t>
      </w:r>
    </w:p>
    <w:p w14:paraId="7B24DDE4" w14:textId="2E3166CE" w:rsidR="00A34A78" w:rsidRPr="004448D8" w:rsidRDefault="00A34A78">
      <w:pPr>
        <w:widowControl/>
        <w:numPr>
          <w:ilvl w:val="0"/>
          <w:numId w:val="4"/>
        </w:numPr>
        <w:spacing w:line="276" w:lineRule="auto"/>
        <w:jc w:val="both"/>
        <w:rPr>
          <w:rFonts w:asciiTheme="minorHAnsi" w:hAnsiTheme="minorHAnsi" w:cstheme="minorHAnsi"/>
          <w:sz w:val="22"/>
          <w:szCs w:val="22"/>
        </w:rPr>
      </w:pPr>
      <w:r w:rsidRPr="004448D8">
        <w:rPr>
          <w:rFonts w:asciiTheme="minorHAnsi" w:hAnsiTheme="minorHAnsi" w:cstheme="minorHAnsi"/>
          <w:sz w:val="22"/>
          <w:szCs w:val="22"/>
        </w:rPr>
        <w:lastRenderedPageBreak/>
        <w:t>liczba osób najstarszych (80 lat i więcej) wzrośnie 2,5-krotnie, stanowiąc 12,2% ludności.</w:t>
      </w:r>
      <w:r w:rsidR="003173A7">
        <w:rPr>
          <w:rStyle w:val="Odwoanieprzypisudolnego"/>
          <w:rFonts w:asciiTheme="minorHAnsi" w:hAnsiTheme="minorHAnsi" w:cstheme="minorHAnsi"/>
          <w:sz w:val="22"/>
          <w:szCs w:val="22"/>
        </w:rPr>
        <w:footnoteReference w:id="7"/>
      </w:r>
    </w:p>
    <w:p w14:paraId="50617228"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Jednocześnie w województwie jest ponad 100 tys. osób z niepełnosprawnościami (głównie wśród osób starszych), co wraz z procesem starzenia się społeczeństwa będzie wypływało na funkcjonujący system zabezpieczenia społecznego, w tym systemy pomocy i integracji społecznej. </w:t>
      </w:r>
    </w:p>
    <w:p w14:paraId="45654BF6" w14:textId="27F8563A"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W związku z tym, mając na uwadze zmieniającą się strukturę demograficzną regionu i wynikające z tego potrzeby osób starszych i z niepełnosprawnościami oraz innych osób </w:t>
      </w:r>
      <w:r w:rsidR="004660BA">
        <w:rPr>
          <w:rFonts w:asciiTheme="minorHAnsi" w:hAnsiTheme="minorHAnsi" w:cstheme="minorHAnsi"/>
          <w:sz w:val="22"/>
          <w:szCs w:val="22"/>
        </w:rPr>
        <w:t xml:space="preserve">w trudnej sytuacji </w:t>
      </w:r>
      <w:r w:rsidRPr="004448D8">
        <w:rPr>
          <w:rFonts w:asciiTheme="minorHAnsi" w:hAnsiTheme="minorHAnsi" w:cstheme="minorHAnsi"/>
          <w:sz w:val="22"/>
          <w:szCs w:val="22"/>
        </w:rPr>
        <w:t>życiow</w:t>
      </w:r>
      <w:r w:rsidR="004660BA">
        <w:rPr>
          <w:rFonts w:asciiTheme="minorHAnsi" w:hAnsiTheme="minorHAnsi" w:cstheme="minorHAnsi"/>
          <w:sz w:val="22"/>
          <w:szCs w:val="22"/>
        </w:rPr>
        <w:t>ej</w:t>
      </w:r>
      <w:r w:rsidRPr="004448D8">
        <w:rPr>
          <w:rFonts w:asciiTheme="minorHAnsi" w:hAnsiTheme="minorHAnsi" w:cstheme="minorHAnsi"/>
          <w:sz w:val="22"/>
          <w:szCs w:val="22"/>
        </w:rPr>
        <w:t xml:space="preserve">, rekomenduje się systematyczne diagnozowanie ich potrzeb oraz zaplanowanie możliwych działań, obejmujących rozwój usług społecznych, odpowiadających sytuacji demograficznej poszczególnych obszarów województwa opolskiego. </w:t>
      </w:r>
    </w:p>
    <w:p w14:paraId="5A1FF7A1" w14:textId="77777777" w:rsidR="00A34A78" w:rsidRPr="004448D8" w:rsidRDefault="00A34A78" w:rsidP="00A34A78">
      <w:pPr>
        <w:spacing w:line="276" w:lineRule="auto"/>
        <w:jc w:val="both"/>
        <w:rPr>
          <w:rFonts w:asciiTheme="minorHAnsi" w:hAnsiTheme="minorHAnsi" w:cstheme="minorHAnsi"/>
          <w:sz w:val="22"/>
          <w:szCs w:val="22"/>
        </w:rPr>
      </w:pPr>
    </w:p>
    <w:p w14:paraId="176BBE79" w14:textId="275F5A23" w:rsidR="00A34A78" w:rsidRPr="002A19C3" w:rsidRDefault="00A34A78" w:rsidP="002A19C3">
      <w:pPr>
        <w:pStyle w:val="Akapitzlist"/>
        <w:numPr>
          <w:ilvl w:val="0"/>
          <w:numId w:val="19"/>
        </w:numPr>
        <w:spacing w:before="120" w:line="276" w:lineRule="auto"/>
        <w:jc w:val="both"/>
        <w:rPr>
          <w:rFonts w:cstheme="minorHAnsi"/>
          <w:u w:val="single"/>
        </w:rPr>
      </w:pPr>
      <w:r w:rsidRPr="002A19C3">
        <w:rPr>
          <w:rFonts w:cstheme="minorHAnsi"/>
          <w:u w:val="single"/>
        </w:rPr>
        <w:t>Centrum Usług Społecznych</w:t>
      </w:r>
      <w:r w:rsidR="00E30419" w:rsidRPr="002A19C3">
        <w:rPr>
          <w:rFonts w:cstheme="minorHAnsi"/>
          <w:u w:val="single"/>
        </w:rPr>
        <w:t xml:space="preserve"> (CUS)</w:t>
      </w:r>
    </w:p>
    <w:p w14:paraId="1B76D96A"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Centra Usług Społecznych są ważnym elementem procesu deinstytucjonalizacji i rozwoju usług społecznych. Zostały pomyślane jako lokalne podmioty koordynujące usługi społeczne w gminach. Ich zadaniem jest integracja, rozwój i poszerzenie dostępności usług społecznych, tak by stanowiły one odpowiedź na konkretne potrzeby osób, rodzin i grup społecznych oraz ogółu mieszkańców. </w:t>
      </w:r>
    </w:p>
    <w:p w14:paraId="397F667D" w14:textId="5EC9557F"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Obecnie w woj. opolskim funkcjonuje jedno Centrum Usług Społecznych w Gogolinie. Natomiast gotowość do utworzenia Centrum zgłosiło 15 gmin. W związku z powyższym </w:t>
      </w:r>
      <w:r w:rsidR="00F46E8E" w:rsidRPr="004448D8">
        <w:rPr>
          <w:rFonts w:asciiTheme="minorHAnsi" w:hAnsiTheme="minorHAnsi" w:cstheme="minorHAnsi"/>
          <w:sz w:val="22"/>
          <w:szCs w:val="22"/>
        </w:rPr>
        <w:t xml:space="preserve">zakłada się, że w ramach wsparcia regionalnego </w:t>
      </w:r>
      <w:r w:rsidR="00F156E8">
        <w:rPr>
          <w:rFonts w:asciiTheme="minorHAnsi" w:hAnsiTheme="minorHAnsi" w:cstheme="minorHAnsi"/>
          <w:sz w:val="22"/>
          <w:szCs w:val="22"/>
        </w:rPr>
        <w:t xml:space="preserve">ze środków unijnych na lata 2021-2027 </w:t>
      </w:r>
      <w:r w:rsidR="00F46E8E" w:rsidRPr="004448D8">
        <w:rPr>
          <w:rFonts w:asciiTheme="minorHAnsi" w:hAnsiTheme="minorHAnsi" w:cstheme="minorHAnsi"/>
          <w:sz w:val="22"/>
          <w:szCs w:val="22"/>
        </w:rPr>
        <w:t>do końca 202</w:t>
      </w:r>
      <w:r w:rsidR="00996580">
        <w:rPr>
          <w:rFonts w:asciiTheme="minorHAnsi" w:hAnsiTheme="minorHAnsi" w:cstheme="minorHAnsi"/>
          <w:sz w:val="22"/>
          <w:szCs w:val="22"/>
        </w:rPr>
        <w:t>5</w:t>
      </w:r>
      <w:r w:rsidR="00F46E8E" w:rsidRPr="004448D8">
        <w:rPr>
          <w:rFonts w:asciiTheme="minorHAnsi" w:hAnsiTheme="minorHAnsi" w:cstheme="minorHAnsi"/>
          <w:sz w:val="22"/>
          <w:szCs w:val="22"/>
        </w:rPr>
        <w:t xml:space="preserve"> r. utworzone zostaną 3 CUS-y w regionie (</w:t>
      </w:r>
      <w:r w:rsidR="00E8315B" w:rsidRPr="004448D8">
        <w:rPr>
          <w:rFonts w:asciiTheme="minorHAnsi" w:hAnsiTheme="minorHAnsi" w:cstheme="minorHAnsi"/>
          <w:sz w:val="22"/>
          <w:szCs w:val="22"/>
        </w:rPr>
        <w:t xml:space="preserve">będzie to 5% gmin w województwie; zgodnie </w:t>
      </w:r>
      <w:r w:rsidRPr="004448D8">
        <w:rPr>
          <w:rFonts w:asciiTheme="minorHAnsi" w:hAnsiTheme="minorHAnsi" w:cstheme="minorHAnsi"/>
          <w:sz w:val="22"/>
          <w:szCs w:val="22"/>
        </w:rPr>
        <w:t>z</w:t>
      </w:r>
      <w:r w:rsidR="00E8315B" w:rsidRPr="004448D8">
        <w:rPr>
          <w:rFonts w:asciiTheme="minorHAnsi" w:hAnsiTheme="minorHAnsi" w:cstheme="minorHAnsi"/>
          <w:sz w:val="22"/>
          <w:szCs w:val="22"/>
        </w:rPr>
        <w:t xml:space="preserve"> zapisami</w:t>
      </w:r>
      <w:r w:rsidRPr="004448D8">
        <w:rPr>
          <w:rFonts w:asciiTheme="minorHAnsi" w:hAnsiTheme="minorHAnsi" w:cstheme="minorHAnsi"/>
          <w:sz w:val="22"/>
          <w:szCs w:val="22"/>
        </w:rPr>
        <w:t xml:space="preserve"> </w:t>
      </w:r>
      <w:r w:rsidRPr="004448D8">
        <w:rPr>
          <w:rFonts w:asciiTheme="minorHAnsi" w:hAnsiTheme="minorHAnsi" w:cstheme="minorHAnsi"/>
          <w:i/>
          <w:iCs/>
          <w:sz w:val="22"/>
          <w:szCs w:val="22"/>
        </w:rPr>
        <w:t>Strategii Rozwoju Usług Społecznych</w:t>
      </w:r>
      <w:r w:rsidRPr="004448D8">
        <w:rPr>
          <w:rFonts w:asciiTheme="minorHAnsi" w:hAnsiTheme="minorHAnsi" w:cstheme="minorHAnsi"/>
          <w:sz w:val="22"/>
          <w:szCs w:val="22"/>
        </w:rPr>
        <w:t xml:space="preserve"> </w:t>
      </w:r>
      <w:r w:rsidR="00E8315B" w:rsidRPr="004448D8">
        <w:rPr>
          <w:rFonts w:asciiTheme="minorHAnsi" w:hAnsiTheme="minorHAnsi" w:cstheme="minorHAnsi"/>
          <w:sz w:val="22"/>
          <w:szCs w:val="22"/>
        </w:rPr>
        <w:t xml:space="preserve">ich liczba do 2030 r. </w:t>
      </w:r>
      <w:r w:rsidR="00F156E8">
        <w:rPr>
          <w:rFonts w:asciiTheme="minorHAnsi" w:hAnsiTheme="minorHAnsi" w:cstheme="minorHAnsi"/>
          <w:sz w:val="22"/>
          <w:szCs w:val="22"/>
        </w:rPr>
        <w:t xml:space="preserve">- </w:t>
      </w:r>
      <w:r w:rsidR="00E8315B" w:rsidRPr="004448D8">
        <w:rPr>
          <w:rFonts w:asciiTheme="minorHAnsi" w:hAnsiTheme="minorHAnsi" w:cstheme="minorHAnsi"/>
          <w:sz w:val="22"/>
          <w:szCs w:val="22"/>
        </w:rPr>
        <w:t>nie później jednak niż do 2035 r.</w:t>
      </w:r>
      <w:r w:rsidR="00F156E8">
        <w:rPr>
          <w:rFonts w:asciiTheme="minorHAnsi" w:hAnsiTheme="minorHAnsi" w:cstheme="minorHAnsi"/>
          <w:sz w:val="22"/>
          <w:szCs w:val="22"/>
        </w:rPr>
        <w:t xml:space="preserve"> -</w:t>
      </w:r>
      <w:r w:rsidR="00E8315B" w:rsidRPr="004448D8">
        <w:rPr>
          <w:rFonts w:asciiTheme="minorHAnsi" w:hAnsiTheme="minorHAnsi" w:cstheme="minorHAnsi"/>
          <w:sz w:val="22"/>
          <w:szCs w:val="22"/>
        </w:rPr>
        <w:t xml:space="preserve"> ma obejmować </w:t>
      </w:r>
      <w:r w:rsidRPr="004448D8">
        <w:rPr>
          <w:rFonts w:asciiTheme="minorHAnsi" w:hAnsiTheme="minorHAnsi" w:cstheme="minorHAnsi"/>
          <w:sz w:val="22"/>
          <w:szCs w:val="22"/>
        </w:rPr>
        <w:t xml:space="preserve">25% gmin </w:t>
      </w:r>
      <w:r w:rsidR="00E8315B" w:rsidRPr="004448D8">
        <w:rPr>
          <w:rFonts w:asciiTheme="minorHAnsi" w:hAnsiTheme="minorHAnsi" w:cstheme="minorHAnsi"/>
          <w:sz w:val="22"/>
          <w:szCs w:val="22"/>
        </w:rPr>
        <w:t>woj. opolskiego)</w:t>
      </w:r>
      <w:r w:rsidRPr="004448D8">
        <w:rPr>
          <w:rFonts w:asciiTheme="minorHAnsi" w:hAnsiTheme="minorHAnsi" w:cstheme="minorHAnsi"/>
          <w:sz w:val="22"/>
          <w:szCs w:val="22"/>
        </w:rPr>
        <w:t xml:space="preserve">. Rekomenduje się także stałą i bieżącą analizę miejsc i sposobów koordynacji usług realizowanych przez poszczególne jednostki samorządu terytorialnego woj. opolskiego i dostosowanie ich działań do krajowych założeń procesu deinstytucjonalizacji. </w:t>
      </w:r>
    </w:p>
    <w:p w14:paraId="678B9EFA" w14:textId="77777777" w:rsidR="00A34A78" w:rsidRPr="004448D8" w:rsidRDefault="00A34A78" w:rsidP="00A34A78">
      <w:pPr>
        <w:spacing w:line="276" w:lineRule="auto"/>
        <w:jc w:val="both"/>
        <w:rPr>
          <w:rFonts w:asciiTheme="minorHAnsi" w:hAnsiTheme="minorHAnsi" w:cstheme="minorHAnsi"/>
          <w:sz w:val="22"/>
          <w:szCs w:val="22"/>
        </w:rPr>
      </w:pPr>
    </w:p>
    <w:p w14:paraId="725EC74A" w14:textId="5CCE994D" w:rsidR="00A34A78" w:rsidRPr="002A19C3" w:rsidRDefault="00A34A78" w:rsidP="002A19C3">
      <w:pPr>
        <w:pStyle w:val="Akapitzlist"/>
        <w:numPr>
          <w:ilvl w:val="0"/>
          <w:numId w:val="19"/>
        </w:numPr>
        <w:spacing w:before="120" w:line="276" w:lineRule="auto"/>
        <w:jc w:val="both"/>
        <w:rPr>
          <w:rFonts w:cstheme="minorHAnsi"/>
          <w:u w:val="single"/>
        </w:rPr>
      </w:pPr>
      <w:r w:rsidRPr="002A19C3">
        <w:rPr>
          <w:rFonts w:cstheme="minorHAnsi"/>
          <w:u w:val="single"/>
        </w:rPr>
        <w:t>Usługi opiekuńcze i specjalistyczne usługi opiekuńcze</w:t>
      </w:r>
    </w:p>
    <w:p w14:paraId="3910665B" w14:textId="63C3C8D8" w:rsidR="00A34A78" w:rsidRPr="004448D8" w:rsidRDefault="00A34A78" w:rsidP="00A34A78">
      <w:pPr>
        <w:spacing w:line="276" w:lineRule="auto"/>
        <w:ind w:firstLine="709"/>
        <w:jc w:val="both"/>
        <w:rPr>
          <w:rFonts w:asciiTheme="minorHAnsi" w:hAnsiTheme="minorHAnsi" w:cstheme="minorHAnsi"/>
          <w:sz w:val="22"/>
          <w:szCs w:val="22"/>
        </w:rPr>
      </w:pPr>
      <w:bookmarkStart w:id="13" w:name="_Hlk132614533"/>
      <w:r w:rsidRPr="004448D8">
        <w:rPr>
          <w:rFonts w:asciiTheme="minorHAnsi" w:hAnsiTheme="minorHAnsi" w:cstheme="minorHAnsi"/>
          <w:sz w:val="22"/>
          <w:szCs w:val="22"/>
        </w:rPr>
        <w:t xml:space="preserve">Celem wsparcia osób </w:t>
      </w:r>
      <w:r w:rsidR="00E8315B" w:rsidRPr="004448D8">
        <w:rPr>
          <w:rFonts w:asciiTheme="minorHAnsi" w:hAnsiTheme="minorHAnsi" w:cstheme="minorHAnsi"/>
          <w:sz w:val="22"/>
          <w:szCs w:val="22"/>
        </w:rPr>
        <w:t>potrzebujących</w:t>
      </w:r>
      <w:r w:rsidR="006A19F2" w:rsidRPr="004448D8">
        <w:rPr>
          <w:rFonts w:asciiTheme="minorHAnsi" w:hAnsiTheme="minorHAnsi" w:cstheme="minorHAnsi"/>
          <w:sz w:val="22"/>
          <w:szCs w:val="22"/>
        </w:rPr>
        <w:t xml:space="preserve"> </w:t>
      </w:r>
      <w:r w:rsidR="00610131">
        <w:rPr>
          <w:rFonts w:asciiTheme="minorHAnsi" w:hAnsiTheme="minorHAnsi" w:cstheme="minorHAnsi"/>
          <w:sz w:val="22"/>
          <w:szCs w:val="22"/>
        </w:rPr>
        <w:t xml:space="preserve">wsparcia </w:t>
      </w:r>
      <w:r w:rsidR="006A19F2" w:rsidRPr="004448D8">
        <w:rPr>
          <w:rFonts w:asciiTheme="minorHAnsi" w:hAnsiTheme="minorHAnsi" w:cstheme="minorHAnsi"/>
          <w:sz w:val="22"/>
          <w:szCs w:val="22"/>
        </w:rPr>
        <w:t>w codziennym funkcjonowaniu</w:t>
      </w:r>
      <w:r w:rsidRPr="004448D8">
        <w:rPr>
          <w:rFonts w:asciiTheme="minorHAnsi" w:hAnsiTheme="minorHAnsi" w:cstheme="minorHAnsi"/>
          <w:sz w:val="22"/>
          <w:szCs w:val="22"/>
        </w:rPr>
        <w:t>, głównie chorych, starszych i z niepełnosprawnościami w miejscu ich zamieszkania, gmina organizuje usługi opiekuńcze, a także specjalistyczne usługi opiekuńcze przeznaczone dla osób z zaburzeniami psychicznymi.</w:t>
      </w:r>
      <w:bookmarkEnd w:id="13"/>
      <w:r w:rsidRPr="004448D8">
        <w:rPr>
          <w:rFonts w:asciiTheme="minorHAnsi" w:hAnsiTheme="minorHAnsi" w:cstheme="minorHAnsi"/>
          <w:sz w:val="22"/>
          <w:szCs w:val="22"/>
        </w:rPr>
        <w:t xml:space="preserve"> W 2021 r. pomocą w formie usług opiekuńczych i specjalistycznych usług opiekuńczych objęto 3 577 osób, </w:t>
      </w:r>
      <w:r w:rsidR="006A19F2" w:rsidRPr="004448D8">
        <w:rPr>
          <w:rFonts w:asciiTheme="minorHAnsi" w:hAnsiTheme="minorHAnsi" w:cstheme="minorHAnsi"/>
          <w:sz w:val="22"/>
          <w:szCs w:val="22"/>
        </w:rPr>
        <w:t>w tym</w:t>
      </w:r>
      <w:r w:rsidRPr="004448D8">
        <w:rPr>
          <w:rFonts w:asciiTheme="minorHAnsi" w:hAnsiTheme="minorHAnsi" w:cstheme="minorHAnsi"/>
          <w:sz w:val="22"/>
          <w:szCs w:val="22"/>
        </w:rPr>
        <w:t xml:space="preserve"> 554 osoby z zaburzeniami psychicznymi, korzystające ze specjalistycznych usług opiekuńczych. Usługi opiekuńcze świadczone są w 86% (61) gmin w województwie, a specjalistyczne usługi opiekuńcze w 59% (42 gminach). Przy czym brak tego rodzaju wsparcia występuje przede wszystkim w gminach wiejskich, a </w:t>
      </w:r>
      <w:r w:rsidR="008F3EA4">
        <w:rPr>
          <w:rFonts w:asciiTheme="minorHAnsi" w:hAnsiTheme="minorHAnsi" w:cstheme="minorHAnsi"/>
          <w:sz w:val="22"/>
          <w:szCs w:val="22"/>
        </w:rPr>
        <w:t xml:space="preserve">w </w:t>
      </w:r>
      <w:r w:rsidRPr="004448D8">
        <w:rPr>
          <w:rFonts w:asciiTheme="minorHAnsi" w:hAnsiTheme="minorHAnsi" w:cstheme="minorHAnsi"/>
          <w:sz w:val="22"/>
          <w:szCs w:val="22"/>
        </w:rPr>
        <w:t xml:space="preserve">przypadku usług specjalistycznych także w </w:t>
      </w:r>
      <w:r w:rsidR="005C7565" w:rsidRPr="004448D8">
        <w:rPr>
          <w:rFonts w:asciiTheme="minorHAnsi" w:hAnsiTheme="minorHAnsi" w:cstheme="minorHAnsi"/>
          <w:sz w:val="22"/>
          <w:szCs w:val="22"/>
        </w:rPr>
        <w:t>części</w:t>
      </w:r>
      <w:r w:rsidRPr="004448D8">
        <w:rPr>
          <w:rFonts w:asciiTheme="minorHAnsi" w:hAnsiTheme="minorHAnsi" w:cstheme="minorHAnsi"/>
          <w:sz w:val="22"/>
          <w:szCs w:val="22"/>
        </w:rPr>
        <w:t xml:space="preserve"> gmin miejsko-wiejskich. W podziale powiatowym usługi są realizowane we wszystkich powiatach: najwięcej osób objętych wsparciem jest w powiecie nyskim, a najmniej w powiecie namysłowskim.</w:t>
      </w:r>
    </w:p>
    <w:p w14:paraId="4533904B" w14:textId="6837AE65"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Usługi opiekuńcze będą zyskiwały na znaczeniu zarówno ze względu na rosnące potrzeby osób starszych i </w:t>
      </w:r>
      <w:r w:rsidR="005C7565" w:rsidRPr="004448D8">
        <w:rPr>
          <w:rFonts w:asciiTheme="minorHAnsi" w:hAnsiTheme="minorHAnsi" w:cstheme="minorHAnsi"/>
          <w:sz w:val="22"/>
          <w:szCs w:val="22"/>
        </w:rPr>
        <w:t>potrzebujących wsparcia w codziennym funkcjonowaniu</w:t>
      </w:r>
      <w:r w:rsidR="00381F71">
        <w:rPr>
          <w:rFonts w:asciiTheme="minorHAnsi" w:hAnsiTheme="minorHAnsi" w:cstheme="minorHAnsi"/>
          <w:sz w:val="22"/>
          <w:szCs w:val="22"/>
        </w:rPr>
        <w:t>,</w:t>
      </w:r>
      <w:r w:rsidRPr="004448D8">
        <w:rPr>
          <w:rFonts w:asciiTheme="minorHAnsi" w:hAnsiTheme="minorHAnsi" w:cstheme="minorHAnsi"/>
          <w:sz w:val="22"/>
          <w:szCs w:val="22"/>
        </w:rPr>
        <w:t xml:space="preserve"> </w:t>
      </w:r>
      <w:r w:rsidR="00381F71">
        <w:rPr>
          <w:rFonts w:asciiTheme="minorHAnsi" w:hAnsiTheme="minorHAnsi" w:cstheme="minorHAnsi"/>
          <w:sz w:val="22"/>
          <w:szCs w:val="22"/>
        </w:rPr>
        <w:t>jaki i</w:t>
      </w:r>
      <w:r w:rsidRPr="004448D8">
        <w:rPr>
          <w:rFonts w:asciiTheme="minorHAnsi" w:hAnsiTheme="minorHAnsi" w:cstheme="minorHAnsi"/>
          <w:sz w:val="22"/>
          <w:szCs w:val="22"/>
        </w:rPr>
        <w:t xml:space="preserve"> proces starzenia się społeczeństwa. Rekomenduje się kontynuowanie i rozwój świadczonych usług opiekuńczych w środowisku zamieszkania osób potrzebujących. Ponadto należy </w:t>
      </w:r>
      <w:r w:rsidR="00D028D3">
        <w:rPr>
          <w:rFonts w:asciiTheme="minorHAnsi" w:hAnsiTheme="minorHAnsi" w:cstheme="minorHAnsi"/>
          <w:sz w:val="22"/>
          <w:szCs w:val="22"/>
        </w:rPr>
        <w:t xml:space="preserve">położyć nacisk na </w:t>
      </w:r>
      <w:r w:rsidRPr="004448D8">
        <w:rPr>
          <w:rFonts w:asciiTheme="minorHAnsi" w:hAnsiTheme="minorHAnsi" w:cstheme="minorHAnsi"/>
          <w:sz w:val="22"/>
          <w:szCs w:val="22"/>
        </w:rPr>
        <w:t xml:space="preserve">ich optymalne </w:t>
      </w:r>
      <w:r w:rsidRPr="004448D8">
        <w:rPr>
          <w:rFonts w:asciiTheme="minorHAnsi" w:hAnsiTheme="minorHAnsi" w:cstheme="minorHAnsi"/>
          <w:sz w:val="22"/>
          <w:szCs w:val="22"/>
        </w:rPr>
        <w:lastRenderedPageBreak/>
        <w:t xml:space="preserve">dopasowanie do potrzeb osób korzystających (liczba godzin, częstotliwość), co ma istotne znaczenie dla ich jakości życia i prowadzenia gospodarstwa domowego. </w:t>
      </w:r>
    </w:p>
    <w:p w14:paraId="663361EA" w14:textId="77777777" w:rsidR="00A34A78" w:rsidRPr="004448D8" w:rsidRDefault="00A34A78" w:rsidP="00A34A78">
      <w:pPr>
        <w:spacing w:line="276" w:lineRule="auto"/>
        <w:jc w:val="both"/>
        <w:rPr>
          <w:rFonts w:asciiTheme="minorHAnsi" w:hAnsiTheme="minorHAnsi" w:cstheme="minorHAnsi"/>
          <w:sz w:val="22"/>
          <w:szCs w:val="22"/>
        </w:rPr>
      </w:pPr>
    </w:p>
    <w:p w14:paraId="5C403196" w14:textId="10A9814F" w:rsidR="00A34A78" w:rsidRPr="002A19C3" w:rsidRDefault="00A34A78" w:rsidP="002A19C3">
      <w:pPr>
        <w:pStyle w:val="Akapitzlist"/>
        <w:numPr>
          <w:ilvl w:val="0"/>
          <w:numId w:val="19"/>
        </w:numPr>
        <w:spacing w:before="120" w:line="276" w:lineRule="auto"/>
        <w:jc w:val="both"/>
        <w:rPr>
          <w:rFonts w:cstheme="minorHAnsi"/>
          <w:u w:val="single"/>
        </w:rPr>
      </w:pPr>
      <w:r w:rsidRPr="002A19C3">
        <w:rPr>
          <w:rFonts w:cstheme="minorHAnsi"/>
          <w:u w:val="single"/>
        </w:rPr>
        <w:t>Mieszkalnictwo wspierające (mieszkania chronione, wspomagane, komunalne, najem socjalny)</w:t>
      </w:r>
    </w:p>
    <w:p w14:paraId="1947D10B" w14:textId="799605FE"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Istotnym elementem przeciwdziałania wykluczeniu społecznemu jest rozwój różnych form mieszkalnictwa wspierającego. Zaspokojenie potrzeb w tym zakresie odbywa się najczęściej w ramach posiadanych przez gminę zasobów komunalnych, w tym poprzez najem socjalny oraz tworzenie (także przez powiat) mieszkań chronionych, jako formy systemu pomocy społecznej, przeznaczonych dla osób </w:t>
      </w:r>
      <w:r w:rsidR="00FA7787" w:rsidRPr="004448D8">
        <w:rPr>
          <w:rFonts w:asciiTheme="minorHAnsi" w:hAnsiTheme="minorHAnsi" w:cstheme="minorHAnsi"/>
          <w:sz w:val="22"/>
          <w:szCs w:val="22"/>
        </w:rPr>
        <w:t>potrzebujących</w:t>
      </w:r>
      <w:r w:rsidRPr="004448D8">
        <w:rPr>
          <w:rFonts w:asciiTheme="minorHAnsi" w:hAnsiTheme="minorHAnsi" w:cstheme="minorHAnsi"/>
          <w:sz w:val="22"/>
          <w:szCs w:val="22"/>
        </w:rPr>
        <w:t xml:space="preserve"> wsparcia w codziennym funkcjonowaniu (starszych, </w:t>
      </w:r>
      <w:r w:rsidR="000244F1">
        <w:rPr>
          <w:rFonts w:asciiTheme="minorHAnsi" w:hAnsiTheme="minorHAnsi" w:cstheme="minorHAnsi"/>
          <w:sz w:val="22"/>
          <w:szCs w:val="22"/>
        </w:rPr>
        <w:t>chorych</w:t>
      </w:r>
      <w:r w:rsidRPr="004448D8">
        <w:rPr>
          <w:rFonts w:asciiTheme="minorHAnsi" w:hAnsiTheme="minorHAnsi" w:cstheme="minorHAnsi"/>
          <w:sz w:val="22"/>
          <w:szCs w:val="22"/>
        </w:rPr>
        <w:t>, z niepełnosprawnościami). Wskazuje się przy tym, że ze względu na wieloletnią praktykę działań środowiskowych, w tym realizację projektów unijnych, mieszka</w:t>
      </w:r>
      <w:r w:rsidR="008F3EA4">
        <w:rPr>
          <w:rFonts w:asciiTheme="minorHAnsi" w:hAnsiTheme="minorHAnsi" w:cstheme="minorHAnsi"/>
          <w:sz w:val="22"/>
          <w:szCs w:val="22"/>
        </w:rPr>
        <w:t>nia</w:t>
      </w:r>
      <w:r w:rsidRPr="004448D8">
        <w:rPr>
          <w:rFonts w:asciiTheme="minorHAnsi" w:hAnsiTheme="minorHAnsi" w:cstheme="minorHAnsi"/>
          <w:sz w:val="22"/>
          <w:szCs w:val="22"/>
        </w:rPr>
        <w:t xml:space="preserve"> chronione winny być obecnie rozwijane jako mieszkania wspomagane z koszykiem usług dostosowanych do indywidualnych potrzeb osób w nich przebywających</w:t>
      </w:r>
      <w:r w:rsidR="009D6E0C">
        <w:rPr>
          <w:rFonts w:asciiTheme="minorHAnsi" w:hAnsiTheme="minorHAnsi" w:cstheme="minorHAnsi"/>
          <w:sz w:val="22"/>
          <w:szCs w:val="22"/>
        </w:rPr>
        <w:t xml:space="preserve"> (w Polsce promowane jest także wsparcie mieszkaniowe osób z niepełnosprawnościami w formie centrów opiekuńczo-mieszkalnych</w:t>
      </w:r>
      <w:r w:rsidR="00D028D3">
        <w:rPr>
          <w:rFonts w:asciiTheme="minorHAnsi" w:hAnsiTheme="minorHAnsi" w:cstheme="minorHAnsi"/>
          <w:sz w:val="22"/>
          <w:szCs w:val="22"/>
        </w:rPr>
        <w:t>, zapewniających lokale w ramach opieki całodobowej i dziennej;</w:t>
      </w:r>
      <w:r w:rsidR="009D6E0C">
        <w:rPr>
          <w:rFonts w:asciiTheme="minorHAnsi" w:hAnsiTheme="minorHAnsi" w:cstheme="minorHAnsi"/>
          <w:sz w:val="22"/>
          <w:szCs w:val="22"/>
        </w:rPr>
        <w:t xml:space="preserve"> obecnie w woj. opolskim funkcjonuje jedno takie centrum w Walcach).  </w:t>
      </w:r>
    </w:p>
    <w:p w14:paraId="732B4532" w14:textId="79EBFF7E" w:rsidR="00A34A78" w:rsidRPr="00610131"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W 2020 r. gminy w woj. opolskim dysponowały 20,6 tys. mieszkaniami komunalnymi, w tym 16</w:t>
      </w:r>
      <w:r w:rsidR="0025630D">
        <w:rPr>
          <w:rFonts w:asciiTheme="minorHAnsi" w:hAnsiTheme="minorHAnsi" w:cstheme="minorHAnsi"/>
          <w:sz w:val="22"/>
          <w:szCs w:val="22"/>
        </w:rPr>
        <w:t>,</w:t>
      </w:r>
      <w:r w:rsidRPr="004448D8">
        <w:rPr>
          <w:rFonts w:asciiTheme="minorHAnsi" w:hAnsiTheme="minorHAnsi" w:cstheme="minorHAnsi"/>
          <w:sz w:val="22"/>
          <w:szCs w:val="22"/>
        </w:rPr>
        <w:t xml:space="preserve">2% (3 335) to lokale w najmie socjalnym. W zdecydowanej większości gmin (bez kilku gmin wiejskich) liczba oczekujących na mieszkanie komunalne, w tym w ramach najmu socjalnego, jest większa niż samych lokali. Przy czym w przypadku najmu socjalnego (dla osób o najniższych dochodach lub ich braku) najniższy stopień zaspokojenia potrzeb występuje w powiatach: kluczborskim, kędzierzyńsko-kozielskim, brzeskim i strzeleckim (głównie dotyczy stolic tych powiatów). Najmniej (151) jest </w:t>
      </w:r>
      <w:r w:rsidRPr="00610131">
        <w:rPr>
          <w:rFonts w:asciiTheme="minorHAnsi" w:hAnsiTheme="minorHAnsi" w:cstheme="minorHAnsi"/>
          <w:sz w:val="22"/>
          <w:szCs w:val="22"/>
        </w:rPr>
        <w:t xml:space="preserve">mieszkań chronionych </w:t>
      </w:r>
      <w:r w:rsidR="00A4485E">
        <w:rPr>
          <w:rFonts w:asciiTheme="minorHAnsi" w:hAnsiTheme="minorHAnsi" w:cstheme="minorHAnsi"/>
          <w:sz w:val="22"/>
          <w:szCs w:val="22"/>
        </w:rPr>
        <w:t xml:space="preserve">i </w:t>
      </w:r>
      <w:r w:rsidRPr="00610131">
        <w:rPr>
          <w:rFonts w:asciiTheme="minorHAnsi" w:hAnsiTheme="minorHAnsi" w:cstheme="minorHAnsi"/>
          <w:sz w:val="22"/>
          <w:szCs w:val="22"/>
        </w:rPr>
        <w:t xml:space="preserve">wspomaganych o różnym typie przeznaczenia (dla starszych, chorych, z niepełnosprawnościami, wychowanków pieczy zastępczej). Wprawdzie w latach 2015-2020 liczba miejsc w mieszkaniach chronionych </w:t>
      </w:r>
      <w:r w:rsidR="00DA7509">
        <w:rPr>
          <w:rFonts w:asciiTheme="minorHAnsi" w:hAnsiTheme="minorHAnsi" w:cstheme="minorHAnsi"/>
          <w:sz w:val="22"/>
          <w:szCs w:val="22"/>
        </w:rPr>
        <w:t xml:space="preserve">i wspomaganych </w:t>
      </w:r>
      <w:r w:rsidRPr="00610131">
        <w:rPr>
          <w:rFonts w:asciiTheme="minorHAnsi" w:hAnsiTheme="minorHAnsi" w:cstheme="minorHAnsi"/>
          <w:sz w:val="22"/>
          <w:szCs w:val="22"/>
        </w:rPr>
        <w:t xml:space="preserve">zwiększyła się ponad 2-krotnie (ze 101 do 235 miejsc), a województwo ma najwyższy ich wskaźnik na 10 tys. ludności (2,41, w kraju 1,08), nadal w </w:t>
      </w:r>
      <w:r w:rsidR="008F3EA4" w:rsidRPr="00610131">
        <w:rPr>
          <w:rFonts w:asciiTheme="minorHAnsi" w:hAnsiTheme="minorHAnsi" w:cstheme="minorHAnsi"/>
          <w:sz w:val="22"/>
          <w:szCs w:val="22"/>
        </w:rPr>
        <w:t>dwóch</w:t>
      </w:r>
      <w:r w:rsidRPr="00610131">
        <w:rPr>
          <w:rFonts w:asciiTheme="minorHAnsi" w:hAnsiTheme="minorHAnsi" w:cstheme="minorHAnsi"/>
          <w:sz w:val="22"/>
          <w:szCs w:val="22"/>
        </w:rPr>
        <w:t xml:space="preserve"> powiatach województwa brak </w:t>
      </w:r>
      <w:r w:rsidR="007A59E3">
        <w:rPr>
          <w:rFonts w:asciiTheme="minorHAnsi" w:hAnsiTheme="minorHAnsi" w:cstheme="minorHAnsi"/>
          <w:sz w:val="22"/>
          <w:szCs w:val="22"/>
        </w:rPr>
        <w:t xml:space="preserve">jest </w:t>
      </w:r>
      <w:r w:rsidRPr="00610131">
        <w:rPr>
          <w:rFonts w:asciiTheme="minorHAnsi" w:hAnsiTheme="minorHAnsi" w:cstheme="minorHAnsi"/>
          <w:sz w:val="22"/>
          <w:szCs w:val="22"/>
        </w:rPr>
        <w:t>takich mieszkań (głubczycki</w:t>
      </w:r>
      <w:r w:rsidR="008F3EA4" w:rsidRPr="00610131">
        <w:rPr>
          <w:rFonts w:asciiTheme="minorHAnsi" w:hAnsiTheme="minorHAnsi" w:cstheme="minorHAnsi"/>
          <w:sz w:val="22"/>
          <w:szCs w:val="22"/>
        </w:rPr>
        <w:t xml:space="preserve"> i</w:t>
      </w:r>
      <w:r w:rsidRPr="00610131">
        <w:rPr>
          <w:rFonts w:asciiTheme="minorHAnsi" w:hAnsiTheme="minorHAnsi" w:cstheme="minorHAnsi"/>
          <w:sz w:val="22"/>
          <w:szCs w:val="22"/>
        </w:rPr>
        <w:t xml:space="preserve"> namysłowski</w:t>
      </w:r>
      <w:r w:rsidR="008F3EA4" w:rsidRPr="00610131">
        <w:rPr>
          <w:rFonts w:asciiTheme="minorHAnsi" w:hAnsiTheme="minorHAnsi" w:cstheme="minorHAnsi"/>
          <w:sz w:val="22"/>
          <w:szCs w:val="22"/>
        </w:rPr>
        <w:t>, a w</w:t>
      </w:r>
      <w:r w:rsidRPr="00610131">
        <w:rPr>
          <w:rFonts w:asciiTheme="minorHAnsi" w:hAnsiTheme="minorHAnsi" w:cstheme="minorHAnsi"/>
          <w:sz w:val="22"/>
          <w:szCs w:val="22"/>
        </w:rPr>
        <w:t xml:space="preserve"> </w:t>
      </w:r>
      <w:r w:rsidR="008F3EA4" w:rsidRPr="00610131">
        <w:rPr>
          <w:rFonts w:asciiTheme="minorHAnsi" w:hAnsiTheme="minorHAnsi" w:cstheme="minorHAnsi"/>
          <w:sz w:val="22"/>
          <w:szCs w:val="22"/>
        </w:rPr>
        <w:t xml:space="preserve">pow. </w:t>
      </w:r>
      <w:r w:rsidRPr="00610131">
        <w:rPr>
          <w:rFonts w:asciiTheme="minorHAnsi" w:hAnsiTheme="minorHAnsi" w:cstheme="minorHAnsi"/>
          <w:sz w:val="22"/>
          <w:szCs w:val="22"/>
        </w:rPr>
        <w:t>oleski</w:t>
      </w:r>
      <w:r w:rsidR="008F3EA4" w:rsidRPr="00610131">
        <w:rPr>
          <w:rFonts w:asciiTheme="minorHAnsi" w:hAnsiTheme="minorHAnsi" w:cstheme="minorHAnsi"/>
          <w:sz w:val="22"/>
          <w:szCs w:val="22"/>
        </w:rPr>
        <w:t>m pierwsze 2 mieszkania chronione otwarto w 2022 r.</w:t>
      </w:r>
      <w:r w:rsidRPr="00610131">
        <w:rPr>
          <w:rFonts w:asciiTheme="minorHAnsi" w:hAnsiTheme="minorHAnsi" w:cstheme="minorHAnsi"/>
          <w:sz w:val="22"/>
          <w:szCs w:val="22"/>
        </w:rPr>
        <w:t>). W pozostałych powiatach wskaźnik liczby miejsc w mieszkaniach chronionych</w:t>
      </w:r>
      <w:r w:rsidR="00DA7509">
        <w:rPr>
          <w:rFonts w:asciiTheme="minorHAnsi" w:hAnsiTheme="minorHAnsi" w:cstheme="minorHAnsi"/>
          <w:sz w:val="22"/>
          <w:szCs w:val="22"/>
        </w:rPr>
        <w:t xml:space="preserve"> i wspomaganych</w:t>
      </w:r>
      <w:r w:rsidRPr="00610131">
        <w:rPr>
          <w:rFonts w:asciiTheme="minorHAnsi" w:hAnsiTheme="minorHAnsi" w:cstheme="minorHAnsi"/>
          <w:sz w:val="22"/>
          <w:szCs w:val="22"/>
        </w:rPr>
        <w:t xml:space="preserve"> (na 10 tys. ludności) waha się od 8,1 (pow. strzelecki) do 0,6 (pow. opolski).</w:t>
      </w:r>
      <w:r w:rsidR="009D6E0C" w:rsidRPr="00610131">
        <w:rPr>
          <w:rFonts w:asciiTheme="minorHAnsi" w:hAnsiTheme="minorHAnsi" w:cstheme="minorHAnsi"/>
          <w:sz w:val="22"/>
          <w:szCs w:val="22"/>
        </w:rPr>
        <w:t xml:space="preserve"> </w:t>
      </w:r>
    </w:p>
    <w:p w14:paraId="5E0A83D3" w14:textId="2786734D" w:rsidR="00A34A78" w:rsidRPr="004448D8" w:rsidRDefault="00A34A78" w:rsidP="00A34A78">
      <w:pPr>
        <w:spacing w:line="276" w:lineRule="auto"/>
        <w:ind w:firstLine="709"/>
        <w:jc w:val="both"/>
        <w:rPr>
          <w:rFonts w:asciiTheme="minorHAnsi" w:hAnsiTheme="minorHAnsi" w:cstheme="minorHAnsi"/>
          <w:sz w:val="22"/>
          <w:szCs w:val="22"/>
        </w:rPr>
      </w:pPr>
      <w:r w:rsidRPr="00610131">
        <w:rPr>
          <w:rFonts w:asciiTheme="minorHAnsi" w:hAnsiTheme="minorHAnsi" w:cstheme="minorHAnsi"/>
          <w:sz w:val="22"/>
          <w:szCs w:val="22"/>
        </w:rPr>
        <w:t>Oznacza to konieczność zwiększeni</w:t>
      </w:r>
      <w:r w:rsidR="0025630D" w:rsidRPr="00610131">
        <w:rPr>
          <w:rFonts w:asciiTheme="minorHAnsi" w:hAnsiTheme="minorHAnsi" w:cstheme="minorHAnsi"/>
          <w:sz w:val="22"/>
          <w:szCs w:val="22"/>
        </w:rPr>
        <w:t>a</w:t>
      </w:r>
      <w:r w:rsidRPr="00610131">
        <w:rPr>
          <w:rFonts w:asciiTheme="minorHAnsi" w:hAnsiTheme="minorHAnsi" w:cstheme="minorHAnsi"/>
          <w:sz w:val="22"/>
          <w:szCs w:val="22"/>
        </w:rPr>
        <w:t xml:space="preserve"> liczby mieszkań</w:t>
      </w:r>
      <w:r w:rsidR="00460227">
        <w:rPr>
          <w:rFonts w:asciiTheme="minorHAnsi" w:hAnsiTheme="minorHAnsi" w:cstheme="minorHAnsi"/>
          <w:sz w:val="22"/>
          <w:szCs w:val="22"/>
        </w:rPr>
        <w:t>, zwłaszcza</w:t>
      </w:r>
      <w:r w:rsidR="00E96205">
        <w:rPr>
          <w:rFonts w:asciiTheme="minorHAnsi" w:hAnsiTheme="minorHAnsi" w:cstheme="minorHAnsi"/>
          <w:sz w:val="22"/>
          <w:szCs w:val="22"/>
        </w:rPr>
        <w:t xml:space="preserve"> </w:t>
      </w:r>
      <w:r w:rsidRPr="00610131">
        <w:rPr>
          <w:rFonts w:asciiTheme="minorHAnsi" w:hAnsiTheme="minorHAnsi" w:cstheme="minorHAnsi"/>
          <w:sz w:val="22"/>
          <w:szCs w:val="22"/>
        </w:rPr>
        <w:t>wspomaganych z koszykiem</w:t>
      </w:r>
      <w:r w:rsidRPr="004448D8">
        <w:rPr>
          <w:rFonts w:asciiTheme="minorHAnsi" w:hAnsiTheme="minorHAnsi" w:cstheme="minorHAnsi"/>
          <w:sz w:val="22"/>
          <w:szCs w:val="22"/>
        </w:rPr>
        <w:t xml:space="preserve"> usług dostosowanych do potrzeb osób i rodzin wymagających pomocy, szczególnie osób starszych i z niepełnosprawnościami, w tym w gminach i powiatach</w:t>
      </w:r>
      <w:r w:rsidR="00D028D3">
        <w:rPr>
          <w:rFonts w:asciiTheme="minorHAnsi" w:hAnsiTheme="minorHAnsi" w:cstheme="minorHAnsi"/>
          <w:sz w:val="22"/>
          <w:szCs w:val="22"/>
        </w:rPr>
        <w:t>, w których</w:t>
      </w:r>
      <w:r w:rsidRPr="004448D8">
        <w:rPr>
          <w:rFonts w:asciiTheme="minorHAnsi" w:hAnsiTheme="minorHAnsi" w:cstheme="minorHAnsi"/>
          <w:sz w:val="22"/>
          <w:szCs w:val="22"/>
        </w:rPr>
        <w:t xml:space="preserve"> </w:t>
      </w:r>
      <w:r w:rsidR="00D028D3">
        <w:rPr>
          <w:rFonts w:asciiTheme="minorHAnsi" w:hAnsiTheme="minorHAnsi" w:cstheme="minorHAnsi"/>
          <w:sz w:val="22"/>
          <w:szCs w:val="22"/>
        </w:rPr>
        <w:t>nie funkcjonują</w:t>
      </w:r>
      <w:r w:rsidRPr="004448D8">
        <w:rPr>
          <w:rFonts w:asciiTheme="minorHAnsi" w:hAnsiTheme="minorHAnsi" w:cstheme="minorHAnsi"/>
          <w:sz w:val="22"/>
          <w:szCs w:val="22"/>
        </w:rPr>
        <w:t xml:space="preserve"> taki</w:t>
      </w:r>
      <w:r w:rsidR="00D028D3">
        <w:rPr>
          <w:rFonts w:asciiTheme="minorHAnsi" w:hAnsiTheme="minorHAnsi" w:cstheme="minorHAnsi"/>
          <w:sz w:val="22"/>
          <w:szCs w:val="22"/>
        </w:rPr>
        <w:t>e</w:t>
      </w:r>
      <w:r w:rsidRPr="004448D8">
        <w:rPr>
          <w:rFonts w:asciiTheme="minorHAnsi" w:hAnsiTheme="minorHAnsi" w:cstheme="minorHAnsi"/>
          <w:sz w:val="22"/>
          <w:szCs w:val="22"/>
        </w:rPr>
        <w:t xml:space="preserve"> mieszka</w:t>
      </w:r>
      <w:r w:rsidR="00D028D3">
        <w:rPr>
          <w:rFonts w:asciiTheme="minorHAnsi" w:hAnsiTheme="minorHAnsi" w:cstheme="minorHAnsi"/>
          <w:sz w:val="22"/>
          <w:szCs w:val="22"/>
        </w:rPr>
        <w:t>nia</w:t>
      </w:r>
      <w:r w:rsidRPr="004448D8">
        <w:rPr>
          <w:rFonts w:asciiTheme="minorHAnsi" w:hAnsiTheme="minorHAnsi" w:cstheme="minorHAnsi"/>
          <w:sz w:val="22"/>
          <w:szCs w:val="22"/>
        </w:rPr>
        <w:t xml:space="preserve"> (co jest szczególnie istotne w kontekście ograniczania liczby osób kierowanych do jednostek całodobowej opieki, tj. głównie domów pomocy społecznej).</w:t>
      </w:r>
    </w:p>
    <w:p w14:paraId="54702ECF" w14:textId="77777777" w:rsidR="00A34A78" w:rsidRPr="004448D8" w:rsidRDefault="00A34A78" w:rsidP="00A34A78">
      <w:pPr>
        <w:spacing w:line="276" w:lineRule="auto"/>
        <w:jc w:val="both"/>
        <w:rPr>
          <w:rFonts w:asciiTheme="minorHAnsi" w:hAnsiTheme="minorHAnsi" w:cstheme="minorHAnsi"/>
          <w:sz w:val="22"/>
          <w:szCs w:val="22"/>
        </w:rPr>
      </w:pPr>
    </w:p>
    <w:p w14:paraId="6EC0B062" w14:textId="6D76A160" w:rsidR="00A34A78" w:rsidRPr="001B1825" w:rsidRDefault="00A34A78" w:rsidP="00A43729">
      <w:pPr>
        <w:pStyle w:val="Akapitzlist"/>
        <w:numPr>
          <w:ilvl w:val="0"/>
          <w:numId w:val="19"/>
        </w:numPr>
        <w:spacing w:before="120" w:line="276" w:lineRule="auto"/>
        <w:jc w:val="both"/>
        <w:rPr>
          <w:rFonts w:cstheme="minorHAnsi"/>
          <w:u w:val="single"/>
        </w:rPr>
      </w:pPr>
      <w:r w:rsidRPr="001B1825">
        <w:rPr>
          <w:rFonts w:cstheme="minorHAnsi"/>
          <w:u w:val="single"/>
        </w:rPr>
        <w:t>Dzienne formy wsparcia</w:t>
      </w:r>
    </w:p>
    <w:p w14:paraId="17ECEDE5"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Istotnym warunkiem pomyślnego starzenia coraz liczniejszej grupy osób starszych w populacji regionu są wszelkie inicjatywy przeciwdziałające ich marginalizacji, poczuciu osamotnienia i bierności życiowej. Na utrzymanie dobrego stanu zdrowia, w tym sprawności fizycznej, umysłowej i społecznej seniorów, wpływają różne formy aktywizacji oferowane przez domy dziennego pobytu i kluby seniora. </w:t>
      </w:r>
    </w:p>
    <w:p w14:paraId="776F2EBF"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Domy dziennego pobytu organizowane są przez samorząd terytorialny (głównie gminy), a kluby seniora przez samorząd gminny, organizacje pozarządowe, kościoły i związki wyznaniowe, a także inne </w:t>
      </w:r>
      <w:r w:rsidRPr="004448D8">
        <w:rPr>
          <w:rFonts w:asciiTheme="minorHAnsi" w:hAnsiTheme="minorHAnsi" w:cstheme="minorHAnsi"/>
          <w:sz w:val="22"/>
          <w:szCs w:val="22"/>
        </w:rPr>
        <w:lastRenderedPageBreak/>
        <w:t xml:space="preserve">lokalne instytucje, co umożliwia ich finansowanie z różnych źródeł. </w:t>
      </w:r>
    </w:p>
    <w:p w14:paraId="7F615D4E" w14:textId="690A58C8"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W 2021 r. w woj. opolskim funkcjonowało 96 placówek wsparcia dziennego dla osób starszych, w tym z niepełnosprawnościami (24 dzienne domy pomocy i 72 kluby seniora), na 4 140 miejsc. Wprawdzie ta forma usług systematycznie rozwija się, to nadal ich nasycenie w województwie jest niewystarczające. W trzech powiatach (kluczborskim, oleskim i strzeleckim) brak</w:t>
      </w:r>
      <w:r w:rsidR="004C2007" w:rsidRPr="004448D8">
        <w:rPr>
          <w:rFonts w:asciiTheme="minorHAnsi" w:hAnsiTheme="minorHAnsi" w:cstheme="minorHAnsi"/>
          <w:sz w:val="22"/>
          <w:szCs w:val="22"/>
        </w:rPr>
        <w:t xml:space="preserve"> jest</w:t>
      </w:r>
      <w:r w:rsidRPr="004448D8">
        <w:rPr>
          <w:rFonts w:asciiTheme="minorHAnsi" w:hAnsiTheme="minorHAnsi" w:cstheme="minorHAnsi"/>
          <w:sz w:val="22"/>
          <w:szCs w:val="22"/>
        </w:rPr>
        <w:t xml:space="preserve"> domów dziennego pobytu, a kluby seniora są w większości w ośrodkach miejskich (w małych miejscowościach wiejskich jest 20 klubów utworzonych ze środków unijnych </w:t>
      </w:r>
      <w:r w:rsidR="00381F71">
        <w:rPr>
          <w:rFonts w:asciiTheme="minorHAnsi" w:hAnsiTheme="minorHAnsi" w:cstheme="minorHAnsi"/>
          <w:sz w:val="22"/>
          <w:szCs w:val="22"/>
        </w:rPr>
        <w:t xml:space="preserve">będących w dyspozycji </w:t>
      </w:r>
      <w:r w:rsidRPr="004448D8">
        <w:rPr>
          <w:rFonts w:asciiTheme="minorHAnsi" w:hAnsiTheme="minorHAnsi" w:cstheme="minorHAnsi"/>
          <w:sz w:val="22"/>
          <w:szCs w:val="22"/>
        </w:rPr>
        <w:t>Samorządu Województwa Opolskiego).</w:t>
      </w:r>
    </w:p>
    <w:p w14:paraId="5545665B" w14:textId="75FD4841"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Ze względu na sukcesywnie zwiększającą się grupę osób starszych rekomenduje się kontynuowanie realizacji usług kierowanych do osób starszych i z niepełnosprawnościami  w ramach domów dziennego pobytu i klubów seniora (wspieranie już istniejących i powstawanie nowych). Istotne jest także utrzymywanie już realizowanych i sprawdzonych działań kierowanych przez samorząd terytorialny do osób starszych, obejmujących m. in. udział w spotkaniach i wyjazdach integracyjno-krajoznawczych czy terapii zajęciowej w miejscu ich pobytu (a w razie konieczności zapewn</w:t>
      </w:r>
      <w:r w:rsidR="00FC1F66" w:rsidRPr="004448D8">
        <w:rPr>
          <w:rFonts w:asciiTheme="minorHAnsi" w:hAnsiTheme="minorHAnsi" w:cstheme="minorHAnsi"/>
          <w:sz w:val="22"/>
          <w:szCs w:val="22"/>
        </w:rPr>
        <w:t>ienie</w:t>
      </w:r>
      <w:r w:rsidRPr="004448D8">
        <w:rPr>
          <w:rFonts w:asciiTheme="minorHAnsi" w:hAnsiTheme="minorHAnsi" w:cstheme="minorHAnsi"/>
          <w:sz w:val="22"/>
          <w:szCs w:val="22"/>
        </w:rPr>
        <w:t xml:space="preserve"> dow</w:t>
      </w:r>
      <w:r w:rsidR="00FC1F66" w:rsidRPr="004448D8">
        <w:rPr>
          <w:rFonts w:asciiTheme="minorHAnsi" w:hAnsiTheme="minorHAnsi" w:cstheme="minorHAnsi"/>
          <w:sz w:val="22"/>
          <w:szCs w:val="22"/>
        </w:rPr>
        <w:t>ozu</w:t>
      </w:r>
      <w:r w:rsidRPr="004448D8">
        <w:rPr>
          <w:rFonts w:asciiTheme="minorHAnsi" w:hAnsiTheme="minorHAnsi" w:cstheme="minorHAnsi"/>
          <w:sz w:val="22"/>
          <w:szCs w:val="22"/>
        </w:rPr>
        <w:t xml:space="preserve"> do placówki lub w inne miejsce dla osób tego potrzebujących).  </w:t>
      </w:r>
    </w:p>
    <w:p w14:paraId="627495FC" w14:textId="77777777" w:rsidR="00A34A78" w:rsidRPr="004448D8" w:rsidRDefault="00A34A78" w:rsidP="00A34A78">
      <w:pPr>
        <w:spacing w:line="276" w:lineRule="auto"/>
        <w:jc w:val="both"/>
        <w:rPr>
          <w:rFonts w:asciiTheme="minorHAnsi" w:hAnsiTheme="minorHAnsi" w:cstheme="minorHAnsi"/>
          <w:sz w:val="22"/>
          <w:szCs w:val="22"/>
        </w:rPr>
      </w:pPr>
    </w:p>
    <w:p w14:paraId="2DAAD816" w14:textId="68CB0256" w:rsidR="00A34A78" w:rsidRPr="00291BE0" w:rsidRDefault="00A34A78" w:rsidP="00291BE0">
      <w:pPr>
        <w:pStyle w:val="Akapitzlist"/>
        <w:numPr>
          <w:ilvl w:val="0"/>
          <w:numId w:val="19"/>
        </w:numPr>
        <w:spacing w:before="120" w:line="276" w:lineRule="auto"/>
        <w:jc w:val="both"/>
        <w:rPr>
          <w:rFonts w:cstheme="minorHAnsi"/>
          <w:u w:val="single"/>
        </w:rPr>
      </w:pPr>
      <w:r w:rsidRPr="00291BE0">
        <w:rPr>
          <w:rFonts w:cstheme="minorHAnsi"/>
          <w:u w:val="single"/>
        </w:rPr>
        <w:t xml:space="preserve">Usługi asystenckie i wspomagające osoby potrzebujące </w:t>
      </w:r>
      <w:r w:rsidR="000D086E" w:rsidRPr="00291BE0">
        <w:rPr>
          <w:rFonts w:cstheme="minorHAnsi"/>
          <w:u w:val="single"/>
        </w:rPr>
        <w:t>wsparcia w codziennym funkcjonowaniu</w:t>
      </w:r>
      <w:r w:rsidRPr="00291BE0">
        <w:rPr>
          <w:rFonts w:cstheme="minorHAnsi"/>
          <w:u w:val="single"/>
        </w:rPr>
        <w:t xml:space="preserve"> oraz ich opiekunów </w:t>
      </w:r>
    </w:p>
    <w:p w14:paraId="7AA80019" w14:textId="77777777" w:rsidR="00A34A78" w:rsidRPr="00291BE0" w:rsidRDefault="00A34A78" w:rsidP="007C5F71">
      <w:pPr>
        <w:spacing w:before="120" w:after="120" w:line="276" w:lineRule="auto"/>
        <w:jc w:val="both"/>
        <w:rPr>
          <w:rFonts w:asciiTheme="minorHAnsi" w:hAnsiTheme="minorHAnsi" w:cstheme="minorHAnsi"/>
          <w:b/>
          <w:bCs/>
          <w:sz w:val="22"/>
          <w:szCs w:val="22"/>
        </w:rPr>
      </w:pPr>
      <w:r w:rsidRPr="00291BE0">
        <w:rPr>
          <w:rFonts w:asciiTheme="minorHAnsi" w:hAnsiTheme="minorHAnsi" w:cstheme="minorHAnsi"/>
          <w:b/>
          <w:bCs/>
          <w:sz w:val="22"/>
          <w:szCs w:val="22"/>
        </w:rPr>
        <w:t>Usługi asystenckie</w:t>
      </w:r>
    </w:p>
    <w:p w14:paraId="1A18C116" w14:textId="00379FC9"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Usługi asystenckie są jedną z podstawowych form wsparcia osób </w:t>
      </w:r>
      <w:r w:rsidR="000D086E" w:rsidRPr="004448D8">
        <w:rPr>
          <w:rFonts w:asciiTheme="minorHAnsi" w:hAnsiTheme="minorHAnsi" w:cstheme="minorHAnsi"/>
          <w:sz w:val="22"/>
          <w:szCs w:val="22"/>
        </w:rPr>
        <w:t>potrzebujących</w:t>
      </w:r>
      <w:r w:rsidR="008028F9">
        <w:rPr>
          <w:rFonts w:asciiTheme="minorHAnsi" w:hAnsiTheme="minorHAnsi" w:cstheme="minorHAnsi"/>
          <w:sz w:val="22"/>
          <w:szCs w:val="22"/>
        </w:rPr>
        <w:t xml:space="preserve">, </w:t>
      </w:r>
      <w:r w:rsidR="00441591">
        <w:rPr>
          <w:rFonts w:asciiTheme="minorHAnsi" w:hAnsiTheme="minorHAnsi" w:cstheme="minorHAnsi"/>
          <w:sz w:val="22"/>
          <w:szCs w:val="22"/>
        </w:rPr>
        <w:t xml:space="preserve">zwłaszcza </w:t>
      </w:r>
      <w:r w:rsidRPr="004448D8">
        <w:rPr>
          <w:rFonts w:asciiTheme="minorHAnsi" w:hAnsiTheme="minorHAnsi" w:cstheme="minorHAnsi"/>
          <w:sz w:val="22"/>
          <w:szCs w:val="22"/>
        </w:rPr>
        <w:t xml:space="preserve"> osób z niepełnosprawnościami</w:t>
      </w:r>
      <w:r w:rsidR="00EA3B65">
        <w:rPr>
          <w:rFonts w:asciiTheme="minorHAnsi" w:hAnsiTheme="minorHAnsi" w:cstheme="minorHAnsi"/>
          <w:sz w:val="22"/>
          <w:szCs w:val="22"/>
        </w:rPr>
        <w:t>,</w:t>
      </w:r>
      <w:r w:rsidRPr="004448D8">
        <w:rPr>
          <w:rFonts w:asciiTheme="minorHAnsi" w:hAnsiTheme="minorHAnsi" w:cstheme="minorHAnsi"/>
          <w:sz w:val="22"/>
          <w:szCs w:val="22"/>
        </w:rPr>
        <w:t xml:space="preserve"> stwarzając im przy pomocy innej osoby możliwość uczestnictwa w życiu lokalnej społeczności i integrację społeczną. </w:t>
      </w:r>
      <w:r w:rsidR="008028F9">
        <w:rPr>
          <w:rFonts w:asciiTheme="minorHAnsi" w:hAnsiTheme="minorHAnsi" w:cstheme="minorHAnsi"/>
          <w:sz w:val="22"/>
          <w:szCs w:val="22"/>
        </w:rPr>
        <w:t xml:space="preserve">Usługi asystenckie dla osób z niepełnosprawnościami </w:t>
      </w:r>
      <w:r w:rsidR="00EA3B65">
        <w:rPr>
          <w:rFonts w:asciiTheme="minorHAnsi" w:hAnsiTheme="minorHAnsi" w:cstheme="minorHAnsi"/>
          <w:sz w:val="22"/>
          <w:szCs w:val="22"/>
        </w:rPr>
        <w:t xml:space="preserve">(oraz ich rodzin), świadczone są przez asystentów, którzy wspierają ich w wykonywaniu podstawowych czynności dnia codziennego, </w:t>
      </w:r>
      <w:r w:rsidR="00EA3B65" w:rsidRPr="0066513E">
        <w:rPr>
          <w:rFonts w:asciiTheme="minorHAnsi" w:hAnsiTheme="minorHAnsi" w:cstheme="minorHAnsi"/>
          <w:sz w:val="22"/>
          <w:szCs w:val="22"/>
        </w:rPr>
        <w:t>niezbędnych do ich aktywnego funkcjonowania społecznego, zawodowego lub edukacyjnego</w:t>
      </w:r>
      <w:r w:rsidR="00266A2D">
        <w:rPr>
          <w:rFonts w:asciiTheme="minorHAnsi" w:hAnsiTheme="minorHAnsi" w:cstheme="minorHAnsi"/>
          <w:sz w:val="22"/>
          <w:szCs w:val="22"/>
        </w:rPr>
        <w:t>.</w:t>
      </w:r>
      <w:r w:rsidR="00EA3B65">
        <w:rPr>
          <w:rFonts w:asciiTheme="minorHAnsi" w:hAnsiTheme="minorHAnsi" w:cstheme="minorHAnsi"/>
          <w:sz w:val="22"/>
          <w:szCs w:val="22"/>
        </w:rPr>
        <w:t xml:space="preserve"> </w:t>
      </w:r>
      <w:r w:rsidRPr="004448D8">
        <w:rPr>
          <w:rFonts w:asciiTheme="minorHAnsi" w:hAnsiTheme="minorHAnsi" w:cstheme="minorHAnsi"/>
          <w:sz w:val="22"/>
          <w:szCs w:val="22"/>
        </w:rPr>
        <w:t xml:space="preserve">Gminy i powiaty realizując tę usługę posiłkują się najczęściej środkami zewnętrznymi (program </w:t>
      </w:r>
      <w:r w:rsidRPr="004448D8">
        <w:rPr>
          <w:rFonts w:asciiTheme="minorHAnsi" w:hAnsiTheme="minorHAnsi" w:cstheme="minorHAnsi"/>
          <w:i/>
          <w:iCs/>
          <w:sz w:val="22"/>
          <w:szCs w:val="22"/>
        </w:rPr>
        <w:t>Asystent osobisty osoby niepełnosprawnej</w:t>
      </w:r>
      <w:r w:rsidRPr="004448D8">
        <w:rPr>
          <w:rFonts w:asciiTheme="minorHAnsi" w:hAnsiTheme="minorHAnsi" w:cstheme="minorHAnsi"/>
          <w:sz w:val="22"/>
          <w:szCs w:val="22"/>
        </w:rPr>
        <w:t xml:space="preserve">) oraz korzystając ze wsparcia w ramach realizacji różnych projektów finansowanych ze środków unijnych </w:t>
      </w:r>
      <w:r w:rsidR="007C5F71">
        <w:rPr>
          <w:rFonts w:asciiTheme="minorHAnsi" w:hAnsiTheme="minorHAnsi" w:cstheme="minorHAnsi"/>
          <w:sz w:val="22"/>
          <w:szCs w:val="22"/>
        </w:rPr>
        <w:t xml:space="preserve">będących w dyspozycji </w:t>
      </w:r>
      <w:r w:rsidRPr="004448D8">
        <w:rPr>
          <w:rFonts w:asciiTheme="minorHAnsi" w:hAnsiTheme="minorHAnsi" w:cstheme="minorHAnsi"/>
          <w:sz w:val="22"/>
          <w:szCs w:val="22"/>
        </w:rPr>
        <w:t xml:space="preserve">Samorządu Województwa Opolskiego. </w:t>
      </w:r>
    </w:p>
    <w:p w14:paraId="42B4222A" w14:textId="131CBF1F"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W 2022 r. pomoc na zatrudnienie asystenta osoby </w:t>
      </w:r>
      <w:r w:rsidR="00AB4982">
        <w:rPr>
          <w:rFonts w:asciiTheme="minorHAnsi" w:hAnsiTheme="minorHAnsi" w:cstheme="minorHAnsi"/>
          <w:sz w:val="22"/>
          <w:szCs w:val="22"/>
        </w:rPr>
        <w:t xml:space="preserve">z </w:t>
      </w:r>
      <w:r w:rsidR="00AB4982" w:rsidRPr="004448D8">
        <w:rPr>
          <w:rFonts w:asciiTheme="minorHAnsi" w:hAnsiTheme="minorHAnsi" w:cstheme="minorHAnsi"/>
          <w:sz w:val="22"/>
          <w:szCs w:val="22"/>
        </w:rPr>
        <w:t>niepełno</w:t>
      </w:r>
      <w:r w:rsidR="00AB4982">
        <w:rPr>
          <w:rFonts w:asciiTheme="minorHAnsi" w:hAnsiTheme="minorHAnsi" w:cstheme="minorHAnsi"/>
          <w:sz w:val="22"/>
          <w:szCs w:val="22"/>
        </w:rPr>
        <w:t>s</w:t>
      </w:r>
      <w:r w:rsidR="00AB4982" w:rsidRPr="004448D8">
        <w:rPr>
          <w:rFonts w:asciiTheme="minorHAnsi" w:hAnsiTheme="minorHAnsi" w:cstheme="minorHAnsi"/>
          <w:sz w:val="22"/>
          <w:szCs w:val="22"/>
        </w:rPr>
        <w:t>praw</w:t>
      </w:r>
      <w:r w:rsidR="00AB4982">
        <w:rPr>
          <w:rFonts w:asciiTheme="minorHAnsi" w:hAnsiTheme="minorHAnsi" w:cstheme="minorHAnsi"/>
          <w:sz w:val="22"/>
          <w:szCs w:val="22"/>
        </w:rPr>
        <w:t xml:space="preserve">nością </w:t>
      </w:r>
      <w:r w:rsidRPr="004448D8">
        <w:rPr>
          <w:rFonts w:asciiTheme="minorHAnsi" w:hAnsiTheme="minorHAnsi" w:cstheme="minorHAnsi"/>
          <w:sz w:val="22"/>
          <w:szCs w:val="22"/>
        </w:rPr>
        <w:t>otrzymały 3 powiaty woj. opolskiego (nyski, prudnicki i krapkowicki) oraz 28 gmin – głównie miejskich i miejsko wiejskich (Biała, Zdzieszowice, Bierawa, Brzeg, Ozimek, Gorzów Śląski, Komprachcice, Paczków, Lubsza, Kluczbork, Baborów, Dobrzeń Wielki, Lasowice Wielkie, Branice, Głubczyce, Opole, Kędzierzyn</w:t>
      </w:r>
      <w:r w:rsidR="00471DAF">
        <w:rPr>
          <w:rFonts w:asciiTheme="minorHAnsi" w:hAnsiTheme="minorHAnsi" w:cstheme="minorHAnsi"/>
          <w:sz w:val="22"/>
          <w:szCs w:val="22"/>
        </w:rPr>
        <w:t>-</w:t>
      </w:r>
      <w:r w:rsidRPr="004448D8">
        <w:rPr>
          <w:rFonts w:asciiTheme="minorHAnsi" w:hAnsiTheme="minorHAnsi" w:cstheme="minorHAnsi"/>
          <w:sz w:val="22"/>
          <w:szCs w:val="22"/>
        </w:rPr>
        <w:t xml:space="preserve">Koźle, Wołczyn, Tułowice, Lewin </w:t>
      </w:r>
      <w:r w:rsidR="00471DAF">
        <w:rPr>
          <w:rFonts w:asciiTheme="minorHAnsi" w:hAnsiTheme="minorHAnsi" w:cstheme="minorHAnsi"/>
          <w:sz w:val="22"/>
          <w:szCs w:val="22"/>
        </w:rPr>
        <w:t>B</w:t>
      </w:r>
      <w:r w:rsidRPr="004448D8">
        <w:rPr>
          <w:rFonts w:asciiTheme="minorHAnsi" w:hAnsiTheme="minorHAnsi" w:cstheme="minorHAnsi"/>
          <w:sz w:val="22"/>
          <w:szCs w:val="22"/>
        </w:rPr>
        <w:t xml:space="preserve">rzeski, Zawadzkie, Turawa, Domaszowice, Murów, Prószków, Nysa, Prudnik, Niemodlin). Jednocześnie w ramach dotychczasowych działań projektowych SWO objęto usługami opiekuńczymi 48 osób. </w:t>
      </w:r>
    </w:p>
    <w:p w14:paraId="138F6F71" w14:textId="50FC3A45"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Oznacza to, że usługi asyste</w:t>
      </w:r>
      <w:r w:rsidR="00A34E1A" w:rsidRPr="004448D8">
        <w:rPr>
          <w:rFonts w:asciiTheme="minorHAnsi" w:hAnsiTheme="minorHAnsi" w:cstheme="minorHAnsi"/>
          <w:sz w:val="22"/>
          <w:szCs w:val="22"/>
        </w:rPr>
        <w:t>nckie</w:t>
      </w:r>
      <w:r w:rsidRPr="004448D8">
        <w:rPr>
          <w:rFonts w:asciiTheme="minorHAnsi" w:hAnsiTheme="minorHAnsi" w:cstheme="minorHAnsi"/>
          <w:sz w:val="22"/>
          <w:szCs w:val="22"/>
        </w:rPr>
        <w:t xml:space="preserve"> są świadczone jedynie w części województwa, obejmując wsparciem ograniczoną grupę osób </w:t>
      </w:r>
      <w:r w:rsidR="00A34E1A" w:rsidRPr="004448D8">
        <w:rPr>
          <w:rFonts w:asciiTheme="minorHAnsi" w:hAnsiTheme="minorHAnsi" w:cstheme="minorHAnsi"/>
          <w:sz w:val="22"/>
          <w:szCs w:val="22"/>
        </w:rPr>
        <w:t>potrzebujących</w:t>
      </w:r>
      <w:r w:rsidRPr="004448D8">
        <w:rPr>
          <w:rFonts w:asciiTheme="minorHAnsi" w:hAnsiTheme="minorHAnsi" w:cstheme="minorHAnsi"/>
          <w:sz w:val="22"/>
          <w:szCs w:val="22"/>
        </w:rPr>
        <w:t>. Rekomenduje się kontynuowanie i rozwój tej formy wsparcia, szczególnie na obszarach województwa</w:t>
      </w:r>
      <w:r w:rsidR="00A34E1A" w:rsidRPr="004448D8">
        <w:rPr>
          <w:rFonts w:asciiTheme="minorHAnsi" w:hAnsiTheme="minorHAnsi" w:cstheme="minorHAnsi"/>
          <w:sz w:val="22"/>
          <w:szCs w:val="22"/>
        </w:rPr>
        <w:t>, gdzie taka usługa nie jest zapewniona</w:t>
      </w:r>
      <w:r w:rsidRPr="004448D8">
        <w:rPr>
          <w:rFonts w:asciiTheme="minorHAnsi" w:hAnsiTheme="minorHAnsi" w:cstheme="minorHAnsi"/>
          <w:sz w:val="22"/>
          <w:szCs w:val="22"/>
        </w:rPr>
        <w:t xml:space="preserve">. Należy zachęcać gminy do uruchomienia usługi asystenckiej osoby z niepełnosprawnością wraz </w:t>
      </w:r>
      <w:r w:rsidR="00291BE0">
        <w:rPr>
          <w:rFonts w:asciiTheme="minorHAnsi" w:hAnsiTheme="minorHAnsi" w:cstheme="minorHAnsi"/>
          <w:sz w:val="22"/>
          <w:szCs w:val="22"/>
        </w:rPr>
        <w:t xml:space="preserve">z </w:t>
      </w:r>
      <w:r w:rsidRPr="004448D8">
        <w:rPr>
          <w:rFonts w:asciiTheme="minorHAnsi" w:hAnsiTheme="minorHAnsi" w:cstheme="minorHAnsi"/>
          <w:sz w:val="22"/>
          <w:szCs w:val="22"/>
        </w:rPr>
        <w:t>zapewnieniem możliwoś</w:t>
      </w:r>
      <w:r w:rsidR="00D028D3">
        <w:rPr>
          <w:rFonts w:asciiTheme="minorHAnsi" w:hAnsiTheme="minorHAnsi" w:cstheme="minorHAnsi"/>
          <w:sz w:val="22"/>
          <w:szCs w:val="22"/>
        </w:rPr>
        <w:t>ci</w:t>
      </w:r>
      <w:r w:rsidRPr="004448D8">
        <w:rPr>
          <w:rFonts w:asciiTheme="minorHAnsi" w:hAnsiTheme="minorHAnsi" w:cstheme="minorHAnsi"/>
          <w:sz w:val="22"/>
          <w:szCs w:val="22"/>
        </w:rPr>
        <w:t xml:space="preserve"> jego wyboru, czasu i formy wsparcia, uwzględniającą podmiotowość i potrzeby osoby z niepełnosprawnością.  </w:t>
      </w:r>
    </w:p>
    <w:p w14:paraId="00B2EECA"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 </w:t>
      </w:r>
    </w:p>
    <w:p w14:paraId="6B7F595A" w14:textId="77777777" w:rsidR="00A34A78" w:rsidRPr="00291BE0" w:rsidRDefault="00A34A78" w:rsidP="00291BE0">
      <w:pPr>
        <w:spacing w:before="120" w:after="120" w:line="276" w:lineRule="auto"/>
        <w:jc w:val="both"/>
        <w:rPr>
          <w:rFonts w:asciiTheme="minorHAnsi" w:hAnsiTheme="minorHAnsi" w:cstheme="minorHAnsi"/>
          <w:b/>
          <w:bCs/>
          <w:sz w:val="22"/>
          <w:szCs w:val="22"/>
        </w:rPr>
      </w:pPr>
      <w:r w:rsidRPr="00291BE0">
        <w:rPr>
          <w:rFonts w:asciiTheme="minorHAnsi" w:hAnsiTheme="minorHAnsi" w:cstheme="minorHAnsi"/>
          <w:b/>
          <w:bCs/>
          <w:sz w:val="22"/>
          <w:szCs w:val="22"/>
        </w:rPr>
        <w:t>Opieka wytchnieniowa</w:t>
      </w:r>
    </w:p>
    <w:p w14:paraId="1DCB2150" w14:textId="004F79CA" w:rsidR="00557CD2" w:rsidRPr="004448D8" w:rsidRDefault="00A34A78" w:rsidP="004A3C2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lastRenderedPageBreak/>
        <w:t xml:space="preserve">Opieka wytchnieniowa to forma </w:t>
      </w:r>
      <w:r w:rsidRPr="00F26CB4">
        <w:rPr>
          <w:rFonts w:asciiTheme="minorHAnsi" w:hAnsiTheme="minorHAnsi" w:cstheme="minorHAnsi"/>
          <w:sz w:val="22"/>
          <w:szCs w:val="22"/>
        </w:rPr>
        <w:t xml:space="preserve">wsparcia </w:t>
      </w:r>
      <w:r w:rsidR="00CC62C4" w:rsidRPr="00F26CB4">
        <w:rPr>
          <w:rFonts w:asciiTheme="minorHAnsi" w:hAnsiTheme="minorHAnsi" w:cstheme="minorHAnsi"/>
          <w:sz w:val="22"/>
          <w:szCs w:val="22"/>
        </w:rPr>
        <w:t>nad osobą potrzebującą wsparcia w codziennym funkcjonowaniu w zastępstwie za opiekuna faktycznego</w:t>
      </w:r>
      <w:r w:rsidR="004A3C28">
        <w:rPr>
          <w:rFonts w:asciiTheme="minorHAnsi" w:hAnsiTheme="minorHAnsi" w:cstheme="minorHAnsi"/>
          <w:sz w:val="22"/>
          <w:szCs w:val="22"/>
        </w:rPr>
        <w:t xml:space="preserve"> (</w:t>
      </w:r>
      <w:r w:rsidR="00F26CB4" w:rsidRPr="00F26CB4">
        <w:rPr>
          <w:rFonts w:asciiTheme="minorHAnsi" w:hAnsiTheme="minorHAnsi" w:cstheme="minorHAnsi"/>
          <w:sz w:val="22"/>
          <w:szCs w:val="22"/>
        </w:rPr>
        <w:t>najczęściej członka rodziny</w:t>
      </w:r>
      <w:r w:rsidR="004A3C28">
        <w:rPr>
          <w:rFonts w:asciiTheme="minorHAnsi" w:hAnsiTheme="minorHAnsi" w:cstheme="minorHAnsi"/>
          <w:sz w:val="22"/>
          <w:szCs w:val="22"/>
        </w:rPr>
        <w:t>)</w:t>
      </w:r>
      <w:r w:rsidR="00F26CB4" w:rsidRPr="00F26CB4">
        <w:rPr>
          <w:rFonts w:asciiTheme="minorHAnsi" w:hAnsiTheme="minorHAnsi" w:cstheme="minorHAnsi"/>
          <w:sz w:val="22"/>
          <w:szCs w:val="22"/>
        </w:rPr>
        <w:t xml:space="preserve">, </w:t>
      </w:r>
      <w:r w:rsidR="00CC62C4" w:rsidRPr="00F26CB4">
        <w:rPr>
          <w:rFonts w:asciiTheme="minorHAnsi" w:hAnsiTheme="minorHAnsi" w:cstheme="minorHAnsi"/>
          <w:sz w:val="22"/>
          <w:szCs w:val="22"/>
        </w:rPr>
        <w:t>w związku ze zdarzeniem losowym, potrzebą załatwienia codziennych spraw lub odpoczynku opiekuna</w:t>
      </w:r>
      <w:r w:rsidR="00F26CB4" w:rsidRPr="00F26CB4">
        <w:rPr>
          <w:rFonts w:asciiTheme="minorHAnsi" w:hAnsiTheme="minorHAnsi" w:cstheme="minorHAnsi"/>
          <w:sz w:val="22"/>
          <w:szCs w:val="22"/>
        </w:rPr>
        <w:t xml:space="preserve">. Obejmuje także </w:t>
      </w:r>
      <w:r w:rsidR="00CC62C4" w:rsidRPr="00F26CB4">
        <w:rPr>
          <w:rFonts w:asciiTheme="minorHAnsi" w:hAnsiTheme="minorHAnsi" w:cstheme="minorHAnsi"/>
          <w:sz w:val="22"/>
          <w:szCs w:val="22"/>
        </w:rPr>
        <w:t xml:space="preserve">wsparcie </w:t>
      </w:r>
      <w:r w:rsidR="00F26CB4">
        <w:rPr>
          <w:rFonts w:asciiTheme="minorHAnsi" w:hAnsiTheme="minorHAnsi" w:cstheme="minorHAnsi"/>
          <w:sz w:val="22"/>
          <w:szCs w:val="22"/>
        </w:rPr>
        <w:t xml:space="preserve">samego </w:t>
      </w:r>
      <w:r w:rsidR="00CC62C4" w:rsidRPr="00F26CB4">
        <w:rPr>
          <w:rFonts w:asciiTheme="minorHAnsi" w:hAnsiTheme="minorHAnsi" w:cstheme="minorHAnsi"/>
          <w:sz w:val="22"/>
          <w:szCs w:val="22"/>
        </w:rPr>
        <w:t>opiekuna, w szczególności w postaci poradnictwa specjalistycznego, edukacji, grup samopomocowych</w:t>
      </w:r>
      <w:r w:rsidR="00F26CB4" w:rsidRPr="00F26CB4">
        <w:rPr>
          <w:rFonts w:asciiTheme="minorHAnsi" w:hAnsiTheme="minorHAnsi" w:cstheme="minorHAnsi"/>
          <w:sz w:val="22"/>
          <w:szCs w:val="22"/>
        </w:rPr>
        <w:t xml:space="preserve">. </w:t>
      </w:r>
      <w:r w:rsidR="00B63F29">
        <w:rPr>
          <w:rFonts w:asciiTheme="minorHAnsi" w:hAnsiTheme="minorHAnsi" w:cstheme="minorHAnsi"/>
          <w:sz w:val="22"/>
          <w:szCs w:val="22"/>
        </w:rPr>
        <w:t xml:space="preserve">Jest szczególnie ważna w przypadku wsparcia opiekunów </w:t>
      </w:r>
      <w:r w:rsidRPr="004448D8">
        <w:rPr>
          <w:rFonts w:asciiTheme="minorHAnsi" w:hAnsiTheme="minorHAnsi" w:cstheme="minorHAnsi"/>
          <w:sz w:val="22"/>
          <w:szCs w:val="22"/>
        </w:rPr>
        <w:t>dziećmi z niepełnosprawności</w:t>
      </w:r>
      <w:r w:rsidR="00291BE0">
        <w:rPr>
          <w:rFonts w:asciiTheme="minorHAnsi" w:hAnsiTheme="minorHAnsi" w:cstheme="minorHAnsi"/>
          <w:sz w:val="22"/>
          <w:szCs w:val="22"/>
        </w:rPr>
        <w:t>ami</w:t>
      </w:r>
      <w:r w:rsidRPr="004448D8">
        <w:rPr>
          <w:rFonts w:asciiTheme="minorHAnsi" w:hAnsiTheme="minorHAnsi" w:cstheme="minorHAnsi"/>
          <w:sz w:val="22"/>
          <w:szCs w:val="22"/>
        </w:rPr>
        <w:t xml:space="preserve"> oraz os</w:t>
      </w:r>
      <w:r w:rsidR="00B63F29">
        <w:rPr>
          <w:rFonts w:asciiTheme="minorHAnsi" w:hAnsiTheme="minorHAnsi" w:cstheme="minorHAnsi"/>
          <w:sz w:val="22"/>
          <w:szCs w:val="22"/>
        </w:rPr>
        <w:t>ób</w:t>
      </w:r>
      <w:r w:rsidRPr="004448D8">
        <w:rPr>
          <w:rFonts w:asciiTheme="minorHAnsi" w:hAnsiTheme="minorHAnsi" w:cstheme="minorHAnsi"/>
          <w:sz w:val="22"/>
          <w:szCs w:val="22"/>
        </w:rPr>
        <w:t xml:space="preserve"> dorosłymi ze znacznym stopniem niepełnosprawności.</w:t>
      </w:r>
      <w:r w:rsidR="001C0FD8">
        <w:rPr>
          <w:rFonts w:asciiTheme="minorHAnsi" w:hAnsiTheme="minorHAnsi" w:cstheme="minorHAnsi"/>
          <w:sz w:val="22"/>
          <w:szCs w:val="22"/>
        </w:rPr>
        <w:t xml:space="preserve"> </w:t>
      </w:r>
      <w:r w:rsidRPr="004448D8">
        <w:rPr>
          <w:rFonts w:asciiTheme="minorHAnsi" w:hAnsiTheme="minorHAnsi" w:cstheme="minorHAnsi"/>
          <w:sz w:val="22"/>
          <w:szCs w:val="22"/>
        </w:rPr>
        <w:t xml:space="preserve">Jest czasową usługą opiekuńczą w miejscu </w:t>
      </w:r>
      <w:r w:rsidR="00076222" w:rsidRPr="004448D8">
        <w:rPr>
          <w:rFonts w:asciiTheme="minorHAnsi" w:hAnsiTheme="minorHAnsi" w:cstheme="minorHAnsi"/>
          <w:sz w:val="22"/>
          <w:szCs w:val="22"/>
        </w:rPr>
        <w:t xml:space="preserve">jej </w:t>
      </w:r>
      <w:r w:rsidRPr="004448D8">
        <w:rPr>
          <w:rFonts w:asciiTheme="minorHAnsi" w:hAnsiTheme="minorHAnsi" w:cstheme="minorHAnsi"/>
          <w:sz w:val="22"/>
          <w:szCs w:val="22"/>
        </w:rPr>
        <w:t xml:space="preserve">zamieszkania lub w formie </w:t>
      </w:r>
      <w:r w:rsidR="001C0FD8">
        <w:rPr>
          <w:rFonts w:asciiTheme="minorHAnsi" w:hAnsiTheme="minorHAnsi" w:cstheme="minorHAnsi"/>
          <w:sz w:val="22"/>
          <w:szCs w:val="22"/>
        </w:rPr>
        <w:t>całodobowego lub dziennego pobytu.</w:t>
      </w:r>
    </w:p>
    <w:p w14:paraId="32EE589A"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W 2022 r. usługa </w:t>
      </w:r>
      <w:r w:rsidR="00A53322" w:rsidRPr="004448D8">
        <w:rPr>
          <w:rFonts w:asciiTheme="minorHAnsi" w:hAnsiTheme="minorHAnsi" w:cstheme="minorHAnsi"/>
          <w:sz w:val="22"/>
          <w:szCs w:val="22"/>
        </w:rPr>
        <w:t>była</w:t>
      </w:r>
      <w:r w:rsidRPr="004448D8">
        <w:rPr>
          <w:rFonts w:asciiTheme="minorHAnsi" w:hAnsiTheme="minorHAnsi" w:cstheme="minorHAnsi"/>
          <w:sz w:val="22"/>
          <w:szCs w:val="22"/>
        </w:rPr>
        <w:t xml:space="preserve"> realizowana w ramach wsparcia zewnętrznego (program </w:t>
      </w:r>
      <w:r w:rsidRPr="004448D8">
        <w:rPr>
          <w:rFonts w:asciiTheme="minorHAnsi" w:hAnsiTheme="minorHAnsi" w:cstheme="minorHAnsi"/>
          <w:i/>
          <w:iCs/>
          <w:sz w:val="22"/>
          <w:szCs w:val="22"/>
        </w:rPr>
        <w:t>Opieka wytchnieniowa</w:t>
      </w:r>
      <w:r w:rsidRPr="004448D8">
        <w:rPr>
          <w:rFonts w:asciiTheme="minorHAnsi" w:hAnsiTheme="minorHAnsi" w:cstheme="minorHAnsi"/>
          <w:sz w:val="22"/>
          <w:szCs w:val="22"/>
        </w:rPr>
        <w:t>) przez powiat prudnicki oraz 30 gmin z województwa opolskiego (Kluczbork, Komprachcice, Opole, Turawa, Wołczyn, Zawadzkie, Bierawa, Dobrodzień, Dobrzeń Wielki, Praszka, Brzeg, Cisek, Głubczyce, Baborów, Tułowice, Biała, Głogówek, Kędzierzyn-Koźle, Domaszowice, Świerczów, Popielów, Nysa, Reńska Wieś, Kietrz, Prudnik, Strzelce Opolskie, Pawłowiczki, Byczyna, Lewin Brzeski, Wilków).</w:t>
      </w:r>
    </w:p>
    <w:p w14:paraId="7CC9E7A7" w14:textId="66C8EAEB"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Rekomenduje się propagowanie opieki wytchnieniowej jako ważnego wsparcia opiekunów osób z niepełnosprawnościami, wprowadzenie możliwości wyboru rodzaju formy opieki wytchnieniowej oraz rozwój placówek i miejsc pobytu krótkoterminowego wraz z</w:t>
      </w:r>
      <w:r w:rsidR="003378A3">
        <w:rPr>
          <w:rFonts w:asciiTheme="minorHAnsi" w:hAnsiTheme="minorHAnsi" w:cstheme="minorHAnsi"/>
          <w:sz w:val="22"/>
          <w:szCs w:val="22"/>
        </w:rPr>
        <w:t>e</w:t>
      </w:r>
      <w:r w:rsidRPr="004448D8">
        <w:rPr>
          <w:rFonts w:asciiTheme="minorHAnsi" w:hAnsiTheme="minorHAnsi" w:cstheme="minorHAnsi"/>
          <w:sz w:val="22"/>
          <w:szCs w:val="22"/>
        </w:rPr>
        <w:t xml:space="preserve"> wsparciem psychologicznym i doradczym.</w:t>
      </w:r>
    </w:p>
    <w:p w14:paraId="68C8FE75" w14:textId="77777777" w:rsidR="00A34A78" w:rsidRPr="004448D8" w:rsidRDefault="00A34A78" w:rsidP="00A34A78">
      <w:pPr>
        <w:spacing w:line="276" w:lineRule="auto"/>
        <w:ind w:firstLine="709"/>
        <w:jc w:val="both"/>
        <w:rPr>
          <w:rFonts w:asciiTheme="minorHAnsi" w:hAnsiTheme="minorHAnsi" w:cstheme="minorHAnsi"/>
          <w:sz w:val="22"/>
          <w:szCs w:val="22"/>
        </w:rPr>
      </w:pPr>
    </w:p>
    <w:p w14:paraId="01D6B409" w14:textId="5A9AB2B3" w:rsidR="00A34A78" w:rsidRPr="00291BE0" w:rsidRDefault="00A34A78" w:rsidP="00291BE0">
      <w:pPr>
        <w:spacing w:before="120" w:after="120" w:line="276" w:lineRule="auto"/>
        <w:jc w:val="both"/>
        <w:rPr>
          <w:rFonts w:asciiTheme="minorHAnsi" w:hAnsiTheme="minorHAnsi" w:cstheme="minorHAnsi"/>
          <w:b/>
          <w:bCs/>
          <w:sz w:val="22"/>
          <w:szCs w:val="22"/>
        </w:rPr>
      </w:pPr>
      <w:r w:rsidRPr="00291BE0">
        <w:rPr>
          <w:rFonts w:asciiTheme="minorHAnsi" w:hAnsiTheme="minorHAnsi" w:cstheme="minorHAnsi"/>
          <w:b/>
          <w:bCs/>
          <w:sz w:val="22"/>
          <w:szCs w:val="22"/>
        </w:rPr>
        <w:t xml:space="preserve">Usługi </w:t>
      </w:r>
      <w:r w:rsidR="0013589A">
        <w:rPr>
          <w:rFonts w:asciiTheme="minorHAnsi" w:hAnsiTheme="minorHAnsi" w:cstheme="minorHAnsi"/>
          <w:b/>
          <w:bCs/>
          <w:sz w:val="22"/>
          <w:szCs w:val="22"/>
        </w:rPr>
        <w:t>s</w:t>
      </w:r>
      <w:r w:rsidRPr="00291BE0">
        <w:rPr>
          <w:rFonts w:asciiTheme="minorHAnsi" w:hAnsiTheme="minorHAnsi" w:cstheme="minorHAnsi"/>
          <w:b/>
          <w:bCs/>
          <w:sz w:val="22"/>
          <w:szCs w:val="22"/>
        </w:rPr>
        <w:t>ąsiedzkie</w:t>
      </w:r>
    </w:p>
    <w:p w14:paraId="24C57578" w14:textId="0C493036"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Samopomoc sąsiedzka, w tym usługowa, realizowana jest obecnie w ramach wolontariatu i doraźnych działań projektowych. Zależy od więzi społecznych istniejących w środowisku lokalnym. Wpływa na zachowanie lepszego dobrostanu życiowego osoby </w:t>
      </w:r>
      <w:r w:rsidR="00976751" w:rsidRPr="004448D8">
        <w:rPr>
          <w:rFonts w:asciiTheme="minorHAnsi" w:hAnsiTheme="minorHAnsi" w:cstheme="minorHAnsi"/>
          <w:sz w:val="22"/>
          <w:szCs w:val="22"/>
        </w:rPr>
        <w:t>potrzebującej wsparcia w codziennym funkcjonowaniu</w:t>
      </w:r>
      <w:r w:rsidRPr="004448D8">
        <w:rPr>
          <w:rFonts w:asciiTheme="minorHAnsi" w:hAnsiTheme="minorHAnsi" w:cstheme="minorHAnsi"/>
          <w:sz w:val="22"/>
          <w:szCs w:val="22"/>
        </w:rPr>
        <w:t xml:space="preserve">, wydłużając jej aktywność i poczucie funkcjonowania w lokalnej społeczności. Rozwój wsparcia sąsiedzkiego jest korzystny dla osoby korzystającej z pomocy i świadczonych dla niej usług oraz ma wymiar ekonomiczny, gdyż jest duża tańsza i bardziej akceptowalna niż instytucjonalne formy wsparcia. </w:t>
      </w:r>
      <w:bookmarkStart w:id="14" w:name="_Hlk124419219"/>
      <w:bookmarkStart w:id="15" w:name="_Hlk124425132"/>
    </w:p>
    <w:p w14:paraId="463838EA" w14:textId="187EFD01"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W ramach dotychczasowych działań Samorządu Województwa Opolskiego</w:t>
      </w:r>
      <w:bookmarkEnd w:id="14"/>
      <w:bookmarkEnd w:id="15"/>
      <w:r w:rsidRPr="004448D8">
        <w:rPr>
          <w:rFonts w:asciiTheme="minorHAnsi" w:hAnsiTheme="minorHAnsi" w:cstheme="minorHAnsi"/>
          <w:sz w:val="22"/>
          <w:szCs w:val="22"/>
        </w:rPr>
        <w:t xml:space="preserve"> sąsiedzkimi usługami opiekuńczymi objęto 63 osoby w 28 miastach i miejscowościach województwa (Ochodze, Nowa Kuźnia, Nysa, Nowy Browiniec, Gostomia, Zakrzów, Brożec, Polska Cerekiew, Chrząstowice, Daniec, Suchy Bór, Kamień Śląski, Opole, Bierdzany, Kolanowice, Świerczów, Chocianowice, Laskowice, Bogacica, Kujakowice Górne, Kujakowice Dolne, Olesno, Większyce, Turawa, Dąbrowice, Dębska Kuźnia, Nakło, Walce). </w:t>
      </w:r>
    </w:p>
    <w:p w14:paraId="75EC3BF3" w14:textId="3D26D264"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Rekomenduje się podjęcie działań zmierzających do wsparcia</w:t>
      </w:r>
      <w:r w:rsidR="00D46B3C">
        <w:rPr>
          <w:rFonts w:asciiTheme="minorHAnsi" w:hAnsiTheme="minorHAnsi" w:cstheme="minorHAnsi"/>
          <w:sz w:val="22"/>
          <w:szCs w:val="22"/>
        </w:rPr>
        <w:t xml:space="preserve"> osób, świadczących </w:t>
      </w:r>
      <w:r w:rsidR="00521884">
        <w:rPr>
          <w:rFonts w:asciiTheme="minorHAnsi" w:hAnsiTheme="minorHAnsi" w:cstheme="minorHAnsi"/>
          <w:sz w:val="22"/>
          <w:szCs w:val="22"/>
        </w:rPr>
        <w:t xml:space="preserve">sąsiedzkie usługi opiekuńcze </w:t>
      </w:r>
      <w:r w:rsidRPr="004448D8">
        <w:rPr>
          <w:rFonts w:asciiTheme="minorHAnsi" w:hAnsiTheme="minorHAnsi" w:cstheme="minorHAnsi"/>
          <w:sz w:val="22"/>
          <w:szCs w:val="22"/>
        </w:rPr>
        <w:t>i rozw</w:t>
      </w:r>
      <w:r w:rsidR="00521884">
        <w:rPr>
          <w:rFonts w:asciiTheme="minorHAnsi" w:hAnsiTheme="minorHAnsi" w:cstheme="minorHAnsi"/>
          <w:sz w:val="22"/>
          <w:szCs w:val="22"/>
        </w:rPr>
        <w:t>ój</w:t>
      </w:r>
      <w:r w:rsidRPr="004448D8">
        <w:rPr>
          <w:rFonts w:asciiTheme="minorHAnsi" w:hAnsiTheme="minorHAnsi" w:cstheme="minorHAnsi"/>
          <w:sz w:val="22"/>
          <w:szCs w:val="22"/>
        </w:rPr>
        <w:t xml:space="preserve"> tej formy wsparcia, w tym poprzez pomoc szkoleniową, zaopatrzenie w środki ochrony indywidualnej, a nawet zabezpieczeni</w:t>
      </w:r>
      <w:r w:rsidR="003378A3">
        <w:rPr>
          <w:rFonts w:asciiTheme="minorHAnsi" w:hAnsiTheme="minorHAnsi" w:cstheme="minorHAnsi"/>
          <w:sz w:val="22"/>
          <w:szCs w:val="22"/>
        </w:rPr>
        <w:t>e</w:t>
      </w:r>
      <w:r w:rsidRPr="004448D8">
        <w:rPr>
          <w:rFonts w:asciiTheme="minorHAnsi" w:hAnsiTheme="minorHAnsi" w:cstheme="minorHAnsi"/>
          <w:sz w:val="22"/>
          <w:szCs w:val="22"/>
        </w:rPr>
        <w:t xml:space="preserve"> wynagrodzenia. Ponadto zaleca się promocję i propagowanie usług sąsiedzkich oraz zapewnienie możliwości ich finansowania. </w:t>
      </w:r>
    </w:p>
    <w:p w14:paraId="02C4DC68" w14:textId="77777777" w:rsidR="00A34A78" w:rsidRPr="004448D8" w:rsidRDefault="00A34A78" w:rsidP="00A34A78">
      <w:pPr>
        <w:spacing w:line="276" w:lineRule="auto"/>
        <w:jc w:val="both"/>
        <w:rPr>
          <w:rFonts w:asciiTheme="minorHAnsi" w:hAnsiTheme="minorHAnsi" w:cstheme="minorHAnsi"/>
          <w:b/>
          <w:bCs/>
          <w:sz w:val="22"/>
          <w:szCs w:val="22"/>
        </w:rPr>
      </w:pPr>
      <w:r w:rsidRPr="004448D8">
        <w:rPr>
          <w:rFonts w:asciiTheme="minorHAnsi" w:hAnsiTheme="minorHAnsi" w:cstheme="minorHAnsi"/>
          <w:b/>
          <w:bCs/>
          <w:sz w:val="22"/>
          <w:szCs w:val="22"/>
        </w:rPr>
        <w:t xml:space="preserve"> </w:t>
      </w:r>
    </w:p>
    <w:p w14:paraId="55483076" w14:textId="379AF5A3" w:rsidR="00A34A78" w:rsidRPr="00291BE0" w:rsidRDefault="001219BD" w:rsidP="00291BE0">
      <w:pPr>
        <w:spacing w:before="120" w:after="120" w:line="276" w:lineRule="auto"/>
        <w:jc w:val="both"/>
        <w:rPr>
          <w:rFonts w:asciiTheme="minorHAnsi" w:hAnsiTheme="minorHAnsi" w:cstheme="minorHAnsi"/>
          <w:b/>
          <w:bCs/>
          <w:i/>
          <w:iCs/>
          <w:sz w:val="22"/>
          <w:szCs w:val="22"/>
        </w:rPr>
      </w:pPr>
      <w:r w:rsidRPr="00291BE0">
        <w:rPr>
          <w:rFonts w:asciiTheme="minorHAnsi" w:hAnsiTheme="minorHAnsi" w:cstheme="minorHAnsi"/>
          <w:b/>
          <w:bCs/>
          <w:sz w:val="22"/>
          <w:szCs w:val="22"/>
        </w:rPr>
        <w:t xml:space="preserve">Usługi dowozu dla osób o ograniczonej mobilności </w:t>
      </w:r>
      <w:r w:rsidRPr="00291BE0">
        <w:rPr>
          <w:rFonts w:asciiTheme="minorHAnsi" w:hAnsiTheme="minorHAnsi" w:cstheme="minorHAnsi"/>
          <w:b/>
          <w:bCs/>
          <w:i/>
          <w:iCs/>
          <w:sz w:val="22"/>
          <w:szCs w:val="22"/>
        </w:rPr>
        <w:t>(d</w:t>
      </w:r>
      <w:r w:rsidR="00A34A78" w:rsidRPr="00291BE0">
        <w:rPr>
          <w:rFonts w:asciiTheme="minorHAnsi" w:hAnsiTheme="minorHAnsi" w:cstheme="minorHAnsi"/>
          <w:b/>
          <w:bCs/>
          <w:i/>
          <w:iCs/>
          <w:sz w:val="22"/>
          <w:szCs w:val="22"/>
        </w:rPr>
        <w:t>oor-to-door</w:t>
      </w:r>
      <w:r w:rsidRPr="00291BE0">
        <w:rPr>
          <w:rFonts w:asciiTheme="minorHAnsi" w:hAnsiTheme="minorHAnsi" w:cstheme="minorHAnsi"/>
          <w:b/>
          <w:bCs/>
          <w:i/>
          <w:iCs/>
          <w:sz w:val="22"/>
          <w:szCs w:val="22"/>
        </w:rPr>
        <w:t>)</w:t>
      </w:r>
    </w:p>
    <w:p w14:paraId="4D77FEED" w14:textId="5C972100" w:rsidR="00A34A78" w:rsidRPr="004448D8" w:rsidRDefault="00B34F31"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F</w:t>
      </w:r>
      <w:r w:rsidR="00A34A78" w:rsidRPr="004448D8">
        <w:rPr>
          <w:rFonts w:asciiTheme="minorHAnsi" w:hAnsiTheme="minorHAnsi" w:cstheme="minorHAnsi"/>
          <w:sz w:val="22"/>
          <w:szCs w:val="22"/>
        </w:rPr>
        <w:t xml:space="preserve">orma wsparcia polegająca na zindywidualizowanej pomocy transportowej przeznaczonej dla osób </w:t>
      </w:r>
      <w:r w:rsidRPr="004448D8">
        <w:rPr>
          <w:rFonts w:asciiTheme="minorHAnsi" w:hAnsiTheme="minorHAnsi" w:cstheme="minorHAnsi"/>
          <w:sz w:val="22"/>
          <w:szCs w:val="22"/>
        </w:rPr>
        <w:t>o ograniczonej mobilności m. in. w celu zapewnienia podstawowych potrzeb życiowych (np. dostępu do usług zdrowotnych)</w:t>
      </w:r>
      <w:r w:rsidR="00A34A78" w:rsidRPr="004448D8">
        <w:rPr>
          <w:rFonts w:asciiTheme="minorHAnsi" w:hAnsiTheme="minorHAnsi" w:cstheme="minorHAnsi"/>
          <w:sz w:val="22"/>
          <w:szCs w:val="22"/>
        </w:rPr>
        <w:t xml:space="preserve">. Obecnie w województwie </w:t>
      </w:r>
      <w:r w:rsidR="00D028D3">
        <w:rPr>
          <w:rFonts w:asciiTheme="minorHAnsi" w:hAnsiTheme="minorHAnsi" w:cstheme="minorHAnsi"/>
          <w:sz w:val="22"/>
          <w:szCs w:val="22"/>
        </w:rPr>
        <w:t>z</w:t>
      </w:r>
      <w:r w:rsidR="00A34A78" w:rsidRPr="004448D8">
        <w:rPr>
          <w:rFonts w:asciiTheme="minorHAnsi" w:hAnsiTheme="minorHAnsi" w:cstheme="minorHAnsi"/>
          <w:sz w:val="22"/>
          <w:szCs w:val="22"/>
        </w:rPr>
        <w:t xml:space="preserve"> tej usługi korzysta ok. 400 osób z gmin Turawa i Łubniany (w ramach projektu PFRON </w:t>
      </w:r>
      <w:r w:rsidR="00A34A78" w:rsidRPr="004448D8">
        <w:rPr>
          <w:rFonts w:asciiTheme="minorHAnsi" w:hAnsiTheme="minorHAnsi" w:cstheme="minorHAnsi"/>
          <w:i/>
          <w:iCs/>
          <w:sz w:val="22"/>
          <w:szCs w:val="22"/>
        </w:rPr>
        <w:t>Usługi indywidualnego transportu door-to-door oraz poprawa dostępności architektonicznej wielorodzinnych budynków mieszkalnych</w:t>
      </w:r>
      <w:r w:rsidR="00A34A78" w:rsidRPr="004448D8">
        <w:rPr>
          <w:rFonts w:asciiTheme="minorHAnsi" w:hAnsiTheme="minorHAnsi" w:cstheme="minorHAnsi"/>
          <w:sz w:val="22"/>
          <w:szCs w:val="22"/>
        </w:rPr>
        <w:t xml:space="preserve">). </w:t>
      </w:r>
    </w:p>
    <w:p w14:paraId="0F7BB5B3" w14:textId="077F8C0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lastRenderedPageBreak/>
        <w:t xml:space="preserve">W celu zapobiegania wykluczeniu społecznemu osób </w:t>
      </w:r>
      <w:r w:rsidR="00B34F31" w:rsidRPr="004448D8">
        <w:rPr>
          <w:rFonts w:asciiTheme="minorHAnsi" w:hAnsiTheme="minorHAnsi" w:cstheme="minorHAnsi"/>
          <w:sz w:val="22"/>
          <w:szCs w:val="22"/>
        </w:rPr>
        <w:t>potrzebujących wsparcia w codziennym funkcjonowaniu</w:t>
      </w:r>
      <w:r w:rsidRPr="004448D8">
        <w:rPr>
          <w:rFonts w:asciiTheme="minorHAnsi" w:hAnsiTheme="minorHAnsi" w:cstheme="minorHAnsi"/>
          <w:sz w:val="22"/>
          <w:szCs w:val="22"/>
        </w:rPr>
        <w:t xml:space="preserve"> koniecznym jest rozwój tej usługi i rozszerzenie katalogu innych usług świadczonych w jej ramach, by lepiej zabezpieczyć funkcjonowanie osoby w swoim środowisku zamieszkania. Zaleca się rozwój usługi door-to-door</w:t>
      </w:r>
      <w:r w:rsidR="00857C65" w:rsidRPr="004448D8">
        <w:rPr>
          <w:rFonts w:asciiTheme="minorHAnsi" w:hAnsiTheme="minorHAnsi" w:cstheme="minorHAnsi"/>
          <w:sz w:val="22"/>
          <w:szCs w:val="22"/>
        </w:rPr>
        <w:t>,</w:t>
      </w:r>
      <w:r w:rsidRPr="004448D8">
        <w:rPr>
          <w:rFonts w:asciiTheme="minorHAnsi" w:hAnsiTheme="minorHAnsi" w:cstheme="minorHAnsi"/>
          <w:sz w:val="22"/>
          <w:szCs w:val="22"/>
        </w:rPr>
        <w:t xml:space="preserve"> obejmującej świadczenie bezpośredniej pomocy w przemieszczaniu się osoby potrzebującej oraz innych </w:t>
      </w:r>
      <w:r w:rsidR="00857C65" w:rsidRPr="004448D8">
        <w:rPr>
          <w:rFonts w:asciiTheme="minorHAnsi" w:hAnsiTheme="minorHAnsi" w:cstheme="minorHAnsi"/>
          <w:sz w:val="22"/>
          <w:szCs w:val="22"/>
        </w:rPr>
        <w:t xml:space="preserve">dostosowanych do jej potrzeb </w:t>
      </w:r>
      <w:r w:rsidRPr="004448D8">
        <w:rPr>
          <w:rFonts w:asciiTheme="minorHAnsi" w:hAnsiTheme="minorHAnsi" w:cstheme="minorHAnsi"/>
          <w:sz w:val="22"/>
          <w:szCs w:val="22"/>
        </w:rPr>
        <w:t>usług</w:t>
      </w:r>
      <w:r w:rsidR="00857C65" w:rsidRPr="004448D8">
        <w:rPr>
          <w:rFonts w:asciiTheme="minorHAnsi" w:hAnsiTheme="minorHAnsi" w:cstheme="minorHAnsi"/>
          <w:sz w:val="22"/>
          <w:szCs w:val="22"/>
        </w:rPr>
        <w:t>.</w:t>
      </w:r>
    </w:p>
    <w:p w14:paraId="17F64136" w14:textId="77777777" w:rsidR="00A34A78" w:rsidRPr="004448D8" w:rsidRDefault="00A34A78" w:rsidP="00A34A78">
      <w:pPr>
        <w:spacing w:line="276" w:lineRule="auto"/>
        <w:ind w:firstLine="709"/>
        <w:jc w:val="both"/>
        <w:rPr>
          <w:rFonts w:asciiTheme="minorHAnsi" w:hAnsiTheme="minorHAnsi" w:cstheme="minorHAnsi"/>
          <w:sz w:val="22"/>
          <w:szCs w:val="22"/>
        </w:rPr>
      </w:pPr>
    </w:p>
    <w:p w14:paraId="5D307C66" w14:textId="77777777" w:rsidR="00A34A78" w:rsidRPr="00291BE0" w:rsidRDefault="00A34A78" w:rsidP="00291BE0">
      <w:pPr>
        <w:spacing w:before="120" w:after="120" w:line="276" w:lineRule="auto"/>
        <w:jc w:val="both"/>
        <w:rPr>
          <w:rFonts w:asciiTheme="minorHAnsi" w:hAnsiTheme="minorHAnsi" w:cstheme="minorHAnsi"/>
          <w:b/>
          <w:bCs/>
          <w:sz w:val="22"/>
          <w:szCs w:val="22"/>
        </w:rPr>
      </w:pPr>
      <w:r w:rsidRPr="00291BE0">
        <w:rPr>
          <w:rFonts w:asciiTheme="minorHAnsi" w:hAnsiTheme="minorHAnsi" w:cstheme="minorHAnsi"/>
          <w:b/>
          <w:bCs/>
          <w:sz w:val="22"/>
          <w:szCs w:val="22"/>
        </w:rPr>
        <w:t xml:space="preserve">Marszałkowski Kurier Społeczny (MKS) </w:t>
      </w:r>
    </w:p>
    <w:p w14:paraId="28212F58" w14:textId="1A7FA122"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Usługa </w:t>
      </w:r>
      <w:r w:rsidRPr="004448D8">
        <w:rPr>
          <w:rFonts w:asciiTheme="minorHAnsi" w:hAnsiTheme="minorHAnsi" w:cstheme="minorHAnsi"/>
          <w:i/>
          <w:iCs/>
          <w:sz w:val="22"/>
          <w:szCs w:val="22"/>
        </w:rPr>
        <w:t xml:space="preserve">Marszałkowskiego </w:t>
      </w:r>
      <w:bookmarkStart w:id="16" w:name="_Hlk126063421"/>
      <w:r w:rsidRPr="004448D8">
        <w:rPr>
          <w:rFonts w:asciiTheme="minorHAnsi" w:hAnsiTheme="minorHAnsi" w:cstheme="minorHAnsi"/>
          <w:i/>
          <w:iCs/>
          <w:sz w:val="22"/>
          <w:szCs w:val="22"/>
        </w:rPr>
        <w:t>Kuriera Społecznego</w:t>
      </w:r>
      <w:r w:rsidRPr="004448D8">
        <w:rPr>
          <w:rFonts w:asciiTheme="minorHAnsi" w:hAnsiTheme="minorHAnsi" w:cstheme="minorHAnsi"/>
          <w:sz w:val="22"/>
          <w:szCs w:val="22"/>
        </w:rPr>
        <w:t xml:space="preserve"> </w:t>
      </w:r>
      <w:bookmarkEnd w:id="16"/>
      <w:r w:rsidR="003378A3">
        <w:rPr>
          <w:rFonts w:asciiTheme="minorHAnsi" w:hAnsiTheme="minorHAnsi" w:cstheme="minorHAnsi"/>
          <w:sz w:val="22"/>
          <w:szCs w:val="22"/>
        </w:rPr>
        <w:t xml:space="preserve">(MKS) </w:t>
      </w:r>
      <w:r w:rsidRPr="004448D8">
        <w:rPr>
          <w:rFonts w:asciiTheme="minorHAnsi" w:hAnsiTheme="minorHAnsi" w:cstheme="minorHAnsi"/>
          <w:sz w:val="22"/>
          <w:szCs w:val="22"/>
        </w:rPr>
        <w:t>była odpowiedzią na zagrożenie epidemi</w:t>
      </w:r>
      <w:r w:rsidR="003378A3">
        <w:rPr>
          <w:rFonts w:asciiTheme="minorHAnsi" w:hAnsiTheme="minorHAnsi" w:cstheme="minorHAnsi"/>
          <w:sz w:val="22"/>
          <w:szCs w:val="22"/>
        </w:rPr>
        <w:t>czne</w:t>
      </w:r>
      <w:r w:rsidRPr="004448D8">
        <w:rPr>
          <w:rFonts w:asciiTheme="minorHAnsi" w:hAnsiTheme="minorHAnsi" w:cstheme="minorHAnsi"/>
          <w:sz w:val="22"/>
          <w:szCs w:val="22"/>
        </w:rPr>
        <w:t xml:space="preserve"> spowodowane pandemią COVID-19 i miała związek z potrzebą zabezpieczenia świadczenia usług społecznych dla osób</w:t>
      </w:r>
      <w:r w:rsidR="00881428" w:rsidRPr="004448D8">
        <w:rPr>
          <w:rFonts w:asciiTheme="minorHAnsi" w:hAnsiTheme="minorHAnsi" w:cstheme="minorHAnsi"/>
          <w:sz w:val="22"/>
          <w:szCs w:val="22"/>
        </w:rPr>
        <w:t>, które ze względu na wiek, stan zdrowia lub niepełnosprawność wymagały opieki lub wsparcia w związku z niemożnością samodzielnego wykonywania co najmniej jednej z podstawowych czynności dnia codziennego</w:t>
      </w:r>
      <w:r w:rsidRPr="004448D8">
        <w:rPr>
          <w:rFonts w:asciiTheme="minorHAnsi" w:hAnsiTheme="minorHAnsi" w:cstheme="minorHAnsi"/>
          <w:sz w:val="22"/>
          <w:szCs w:val="22"/>
        </w:rPr>
        <w:t xml:space="preserve">. </w:t>
      </w:r>
      <w:r w:rsidR="00881428" w:rsidRPr="004448D8">
        <w:rPr>
          <w:rFonts w:asciiTheme="minorHAnsi" w:hAnsiTheme="minorHAnsi" w:cstheme="minorHAnsi"/>
          <w:sz w:val="22"/>
          <w:szCs w:val="22"/>
        </w:rPr>
        <w:t>Usługa f</w:t>
      </w:r>
      <w:r w:rsidRPr="004448D8">
        <w:rPr>
          <w:rFonts w:asciiTheme="minorHAnsi" w:hAnsiTheme="minorHAnsi" w:cstheme="minorHAnsi"/>
          <w:sz w:val="22"/>
          <w:szCs w:val="22"/>
        </w:rPr>
        <w:t xml:space="preserve">inansowana była ze środków unijnych </w:t>
      </w:r>
      <w:r w:rsidR="003C5EA8" w:rsidRPr="004448D8">
        <w:rPr>
          <w:rFonts w:asciiTheme="minorHAnsi" w:hAnsiTheme="minorHAnsi" w:cstheme="minorHAnsi"/>
          <w:sz w:val="22"/>
          <w:szCs w:val="22"/>
        </w:rPr>
        <w:t>w ramach Regionalnego Programu Operacyjnego dla Województwa Opolskiego na lata 2014-2020</w:t>
      </w:r>
      <w:r w:rsidR="004448D8">
        <w:rPr>
          <w:rFonts w:asciiTheme="minorHAnsi" w:hAnsiTheme="minorHAnsi" w:cstheme="minorHAnsi"/>
          <w:sz w:val="22"/>
          <w:szCs w:val="22"/>
        </w:rPr>
        <w:t xml:space="preserve"> (RPO WO 2014-2020)</w:t>
      </w:r>
      <w:r w:rsidR="00881428" w:rsidRPr="004448D8">
        <w:rPr>
          <w:rFonts w:asciiTheme="minorHAnsi" w:hAnsiTheme="minorHAnsi" w:cstheme="minorHAnsi"/>
          <w:sz w:val="22"/>
          <w:szCs w:val="22"/>
        </w:rPr>
        <w:t>.</w:t>
      </w:r>
    </w:p>
    <w:p w14:paraId="1C221817" w14:textId="6D08F8E4" w:rsidR="00A34A78" w:rsidRPr="004448D8" w:rsidRDefault="0088142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Z u</w:t>
      </w:r>
      <w:r w:rsidR="00A34A78" w:rsidRPr="004448D8">
        <w:rPr>
          <w:rFonts w:asciiTheme="minorHAnsi" w:hAnsiTheme="minorHAnsi" w:cstheme="minorHAnsi"/>
          <w:sz w:val="22"/>
          <w:szCs w:val="22"/>
        </w:rPr>
        <w:t>sługi wspierając</w:t>
      </w:r>
      <w:r w:rsidRPr="004448D8">
        <w:rPr>
          <w:rFonts w:asciiTheme="minorHAnsi" w:hAnsiTheme="minorHAnsi" w:cstheme="minorHAnsi"/>
          <w:sz w:val="22"/>
          <w:szCs w:val="22"/>
        </w:rPr>
        <w:t>ej</w:t>
      </w:r>
      <w:r w:rsidR="00A34A78" w:rsidRPr="004448D8">
        <w:rPr>
          <w:rFonts w:asciiTheme="minorHAnsi" w:hAnsiTheme="minorHAnsi" w:cstheme="minorHAnsi"/>
          <w:sz w:val="22"/>
          <w:szCs w:val="22"/>
        </w:rPr>
        <w:t xml:space="preserve"> MKS </w:t>
      </w:r>
      <w:r w:rsidRPr="004448D8">
        <w:rPr>
          <w:rFonts w:asciiTheme="minorHAnsi" w:hAnsiTheme="minorHAnsi" w:cstheme="minorHAnsi"/>
          <w:sz w:val="22"/>
          <w:szCs w:val="22"/>
        </w:rPr>
        <w:t>korzystały głównie osoby starsze, chore i z niepełnosprawnościami.</w:t>
      </w:r>
      <w:r w:rsidR="00A34A78" w:rsidRPr="004448D8">
        <w:rPr>
          <w:rFonts w:asciiTheme="minorHAnsi" w:hAnsiTheme="minorHAnsi" w:cstheme="minorHAnsi"/>
          <w:sz w:val="22"/>
          <w:szCs w:val="22"/>
        </w:rPr>
        <w:t xml:space="preserve"> Usługa obejmowała w szczególności sprawienie zakupów, dowóz artykułów spożywczych i leków, dostarczenie gotowych, ciepłych posiłków (obiad), doraźną pomoc wg potrzeb – na podstawie indywidualnych uzgodnień między kurierem i osobą wspieraną.</w:t>
      </w:r>
    </w:p>
    <w:p w14:paraId="6302EB04" w14:textId="66292434"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Usługi MKS realizowane były w województwie od kwietnia 2020 r. do grudnia 2022 r. w ramach trzech edycji. W pierwszej edycji usługę świadczyło 90, w drugiej 73, a w trzeciej 100 kurierów. Łącznie wsparcie udzielane było w 53 gminach dla około 4 000 osób </w:t>
      </w:r>
      <w:r w:rsidR="003C5EA8" w:rsidRPr="004448D8">
        <w:rPr>
          <w:rFonts w:asciiTheme="minorHAnsi" w:hAnsiTheme="minorHAnsi" w:cstheme="minorHAnsi"/>
          <w:sz w:val="22"/>
          <w:szCs w:val="22"/>
        </w:rPr>
        <w:t>potrzebujących</w:t>
      </w:r>
      <w:r w:rsidR="00913185" w:rsidRPr="004448D8">
        <w:rPr>
          <w:rFonts w:asciiTheme="minorHAnsi" w:hAnsiTheme="minorHAnsi" w:cstheme="minorHAnsi"/>
          <w:sz w:val="22"/>
          <w:szCs w:val="22"/>
        </w:rPr>
        <w:t xml:space="preserve"> wsparcia w codziennym funkcjonowaniu</w:t>
      </w:r>
      <w:r w:rsidRPr="004448D8">
        <w:rPr>
          <w:rFonts w:asciiTheme="minorHAnsi" w:hAnsiTheme="minorHAnsi" w:cstheme="minorHAnsi"/>
          <w:sz w:val="22"/>
          <w:szCs w:val="22"/>
        </w:rPr>
        <w:t xml:space="preserve">. </w:t>
      </w:r>
    </w:p>
    <w:p w14:paraId="01FEEF4B" w14:textId="178D4734"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Z uwagi na nadal zgłaszane przez gminy duże zapotrzebowanie na tę formę wsparcia osób potrzebujących, szczególnie zamieszkałych na terenach oddalonych od instytucji pomocowych,  rekomenduje się kontynuowanie realizacji w województwie usługi </w:t>
      </w:r>
      <w:r w:rsidRPr="004448D8">
        <w:rPr>
          <w:rFonts w:asciiTheme="minorHAnsi" w:hAnsiTheme="minorHAnsi" w:cstheme="minorHAnsi"/>
          <w:i/>
          <w:iCs/>
          <w:sz w:val="22"/>
          <w:szCs w:val="22"/>
        </w:rPr>
        <w:t>Marszałkow</w:t>
      </w:r>
      <w:r w:rsidR="003E5F39" w:rsidRPr="004448D8">
        <w:rPr>
          <w:rFonts w:asciiTheme="minorHAnsi" w:hAnsiTheme="minorHAnsi" w:cstheme="minorHAnsi"/>
          <w:i/>
          <w:iCs/>
          <w:sz w:val="22"/>
          <w:szCs w:val="22"/>
        </w:rPr>
        <w:t>ski</w:t>
      </w:r>
      <w:r w:rsidRPr="004448D8">
        <w:rPr>
          <w:rFonts w:asciiTheme="minorHAnsi" w:hAnsiTheme="minorHAnsi" w:cstheme="minorHAnsi"/>
          <w:i/>
          <w:iCs/>
          <w:sz w:val="22"/>
          <w:szCs w:val="22"/>
        </w:rPr>
        <w:t>ego Kuriera Społecznego</w:t>
      </w:r>
      <w:r w:rsidRPr="004448D8">
        <w:rPr>
          <w:rFonts w:asciiTheme="minorHAnsi" w:hAnsiTheme="minorHAnsi" w:cstheme="minorHAnsi"/>
          <w:sz w:val="22"/>
          <w:szCs w:val="22"/>
        </w:rPr>
        <w:t xml:space="preserve">. </w:t>
      </w:r>
    </w:p>
    <w:p w14:paraId="2C2EC6DF" w14:textId="77777777" w:rsidR="00A34A78" w:rsidRPr="004448D8" w:rsidRDefault="00A34A78" w:rsidP="00A34A78">
      <w:pPr>
        <w:spacing w:line="276" w:lineRule="auto"/>
        <w:jc w:val="both"/>
        <w:rPr>
          <w:rFonts w:asciiTheme="minorHAnsi" w:hAnsiTheme="minorHAnsi" w:cstheme="minorHAnsi"/>
          <w:b/>
          <w:bCs/>
          <w:sz w:val="22"/>
          <w:szCs w:val="22"/>
        </w:rPr>
      </w:pPr>
    </w:p>
    <w:p w14:paraId="19901C74" w14:textId="77777777" w:rsidR="00A34A78" w:rsidRPr="00291BE0" w:rsidRDefault="00A34A78" w:rsidP="00291BE0">
      <w:pPr>
        <w:spacing w:before="120" w:after="120" w:line="276" w:lineRule="auto"/>
        <w:jc w:val="both"/>
        <w:rPr>
          <w:rFonts w:asciiTheme="minorHAnsi" w:hAnsiTheme="minorHAnsi" w:cstheme="minorHAnsi"/>
          <w:b/>
          <w:bCs/>
          <w:sz w:val="22"/>
          <w:szCs w:val="22"/>
        </w:rPr>
      </w:pPr>
      <w:r w:rsidRPr="00291BE0">
        <w:rPr>
          <w:rFonts w:asciiTheme="minorHAnsi" w:hAnsiTheme="minorHAnsi" w:cstheme="minorHAnsi"/>
          <w:b/>
          <w:bCs/>
          <w:sz w:val="22"/>
          <w:szCs w:val="22"/>
        </w:rPr>
        <w:t>Teleopieka</w:t>
      </w:r>
    </w:p>
    <w:p w14:paraId="48A0448A" w14:textId="6E834C63"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i/>
          <w:iCs/>
          <w:sz w:val="22"/>
          <w:szCs w:val="22"/>
        </w:rPr>
        <w:t>Teleopieka</w:t>
      </w:r>
      <w:r w:rsidRPr="004448D8">
        <w:rPr>
          <w:rFonts w:asciiTheme="minorHAnsi" w:hAnsiTheme="minorHAnsi" w:cstheme="minorHAnsi"/>
          <w:sz w:val="22"/>
          <w:szCs w:val="22"/>
        </w:rPr>
        <w:t xml:space="preserve"> to usługa dająca możliwość całodobowego wezwania pomocy poprzez system przyzywowo-alarmowy (np. opaskę na rękę) w przypadku zagrożenia życia, zdrowia lub </w:t>
      </w:r>
      <w:r w:rsidR="004448D8">
        <w:rPr>
          <w:rFonts w:asciiTheme="minorHAnsi" w:hAnsiTheme="minorHAnsi" w:cstheme="minorHAnsi"/>
          <w:sz w:val="22"/>
          <w:szCs w:val="22"/>
        </w:rPr>
        <w:t xml:space="preserve">dla zapewnienia </w:t>
      </w:r>
      <w:r w:rsidRPr="004448D8">
        <w:rPr>
          <w:rFonts w:asciiTheme="minorHAnsi" w:hAnsiTheme="minorHAnsi" w:cstheme="minorHAnsi"/>
          <w:sz w:val="22"/>
          <w:szCs w:val="22"/>
        </w:rPr>
        <w:t xml:space="preserve">bezpieczeństwa (np. nagłe zasłabnięcie, upadek), kierowana do osób </w:t>
      </w:r>
      <w:r w:rsidR="004448D8">
        <w:rPr>
          <w:rFonts w:asciiTheme="minorHAnsi" w:hAnsiTheme="minorHAnsi" w:cstheme="minorHAnsi"/>
          <w:sz w:val="22"/>
          <w:szCs w:val="22"/>
        </w:rPr>
        <w:t>potrzebujących wsparcia w codziennym funkcjonowaniu</w:t>
      </w:r>
      <w:r w:rsidRPr="004448D8">
        <w:rPr>
          <w:rFonts w:asciiTheme="minorHAnsi" w:hAnsiTheme="minorHAnsi" w:cstheme="minorHAnsi"/>
          <w:sz w:val="22"/>
          <w:szCs w:val="22"/>
        </w:rPr>
        <w:t xml:space="preserve">, głównie starszych i samotnych. </w:t>
      </w:r>
    </w:p>
    <w:p w14:paraId="47723707" w14:textId="3A673148"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W ramach środków unijnych </w:t>
      </w:r>
      <w:r w:rsidR="004448D8">
        <w:rPr>
          <w:rFonts w:asciiTheme="minorHAnsi" w:hAnsiTheme="minorHAnsi" w:cstheme="minorHAnsi"/>
          <w:sz w:val="22"/>
          <w:szCs w:val="22"/>
        </w:rPr>
        <w:t>RPO WO 2014-2020</w:t>
      </w:r>
      <w:r w:rsidRPr="004448D8">
        <w:rPr>
          <w:rFonts w:asciiTheme="minorHAnsi" w:hAnsiTheme="minorHAnsi" w:cstheme="minorHAnsi"/>
          <w:sz w:val="22"/>
          <w:szCs w:val="22"/>
        </w:rPr>
        <w:t xml:space="preserve"> z usług </w:t>
      </w:r>
      <w:r w:rsidRPr="004448D8">
        <w:rPr>
          <w:rFonts w:asciiTheme="minorHAnsi" w:hAnsiTheme="minorHAnsi" w:cstheme="minorHAnsi"/>
          <w:i/>
          <w:iCs/>
          <w:sz w:val="22"/>
          <w:szCs w:val="22"/>
        </w:rPr>
        <w:t>teleopieki</w:t>
      </w:r>
      <w:r w:rsidRPr="004448D8">
        <w:rPr>
          <w:rFonts w:asciiTheme="minorHAnsi" w:hAnsiTheme="minorHAnsi" w:cstheme="minorHAnsi"/>
          <w:sz w:val="22"/>
          <w:szCs w:val="22"/>
        </w:rPr>
        <w:t xml:space="preserve"> skorzystało dotychczas 129 osób w gminach: Kędzierzyn-Koźle, Pokój i Kluczbork oraz w powiecie krapkowickim.</w:t>
      </w:r>
    </w:p>
    <w:p w14:paraId="03B5D9AB" w14:textId="3014DE44"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 xml:space="preserve">Wraz z rozwojem technologicznym i korzyściami społecznymi, świadomość korzystania z rozwiązań </w:t>
      </w:r>
      <w:r w:rsidRPr="004448D8">
        <w:rPr>
          <w:rFonts w:asciiTheme="minorHAnsi" w:hAnsiTheme="minorHAnsi" w:cstheme="minorHAnsi"/>
          <w:i/>
          <w:iCs/>
          <w:sz w:val="22"/>
          <w:szCs w:val="22"/>
        </w:rPr>
        <w:t xml:space="preserve">teleopieki </w:t>
      </w:r>
      <w:r w:rsidRPr="004448D8">
        <w:rPr>
          <w:rFonts w:asciiTheme="minorHAnsi" w:hAnsiTheme="minorHAnsi" w:cstheme="minorHAnsi"/>
          <w:sz w:val="22"/>
          <w:szCs w:val="22"/>
        </w:rPr>
        <w:t xml:space="preserve">w Polsce stopniowo rośnie. Barierami </w:t>
      </w:r>
      <w:r w:rsidR="004448D8">
        <w:rPr>
          <w:rFonts w:asciiTheme="minorHAnsi" w:hAnsiTheme="minorHAnsi" w:cstheme="minorHAnsi"/>
          <w:sz w:val="22"/>
          <w:szCs w:val="22"/>
        </w:rPr>
        <w:t>w jej</w:t>
      </w:r>
      <w:r w:rsidRPr="004448D8">
        <w:rPr>
          <w:rFonts w:asciiTheme="minorHAnsi" w:hAnsiTheme="minorHAnsi" w:cstheme="minorHAnsi"/>
          <w:sz w:val="22"/>
          <w:szCs w:val="22"/>
        </w:rPr>
        <w:t xml:space="preserve"> upowszechniani</w:t>
      </w:r>
      <w:r w:rsidR="004448D8">
        <w:rPr>
          <w:rFonts w:asciiTheme="minorHAnsi" w:hAnsiTheme="minorHAnsi" w:cstheme="minorHAnsi"/>
          <w:sz w:val="22"/>
          <w:szCs w:val="22"/>
        </w:rPr>
        <w:t xml:space="preserve">u </w:t>
      </w:r>
      <w:r w:rsidRPr="004448D8">
        <w:rPr>
          <w:rFonts w:asciiTheme="minorHAnsi" w:hAnsiTheme="minorHAnsi" w:cstheme="minorHAnsi"/>
          <w:sz w:val="22"/>
          <w:szCs w:val="22"/>
        </w:rPr>
        <w:t>są m. in. nieufność osób starszych przed nowymi technologiami związan</w:t>
      </w:r>
      <w:r w:rsidR="00D028D3">
        <w:rPr>
          <w:rFonts w:asciiTheme="minorHAnsi" w:hAnsiTheme="minorHAnsi" w:cstheme="minorHAnsi"/>
          <w:sz w:val="22"/>
          <w:szCs w:val="22"/>
        </w:rPr>
        <w:t>a</w:t>
      </w:r>
      <w:r w:rsidRPr="004448D8">
        <w:rPr>
          <w:rFonts w:asciiTheme="minorHAnsi" w:hAnsiTheme="minorHAnsi" w:cstheme="minorHAnsi"/>
          <w:sz w:val="22"/>
          <w:szCs w:val="22"/>
        </w:rPr>
        <w:t xml:space="preserve"> np. z utratą prywatności, koniecznością uczenia się obsługi nowych urządzeń lub lękiem przed inwigilacją swojego życia. Stąd, przed wprowadzeniem bardziej powszechnego i jednolitego systemu </w:t>
      </w:r>
      <w:r w:rsidRPr="004448D8">
        <w:rPr>
          <w:rFonts w:asciiTheme="minorHAnsi" w:hAnsiTheme="minorHAnsi" w:cstheme="minorHAnsi"/>
          <w:i/>
          <w:iCs/>
          <w:sz w:val="22"/>
          <w:szCs w:val="22"/>
        </w:rPr>
        <w:t>teleopieki</w:t>
      </w:r>
      <w:r w:rsidRPr="004448D8">
        <w:rPr>
          <w:rFonts w:asciiTheme="minorHAnsi" w:hAnsiTheme="minorHAnsi" w:cstheme="minorHAnsi"/>
          <w:sz w:val="22"/>
          <w:szCs w:val="22"/>
        </w:rPr>
        <w:t xml:space="preserve">, rekomenduje się przeprowadzenie działań informacyjnych i edukacyjnych, które przybliżą potencjalnym odbiorcom zalety korzystania z usług </w:t>
      </w:r>
      <w:r w:rsidRPr="004448D8">
        <w:rPr>
          <w:rFonts w:asciiTheme="minorHAnsi" w:hAnsiTheme="minorHAnsi" w:cstheme="minorHAnsi"/>
          <w:i/>
          <w:iCs/>
          <w:sz w:val="22"/>
          <w:szCs w:val="22"/>
        </w:rPr>
        <w:t>teleopieki</w:t>
      </w:r>
      <w:r w:rsidRPr="004448D8">
        <w:rPr>
          <w:rFonts w:asciiTheme="minorHAnsi" w:hAnsiTheme="minorHAnsi" w:cstheme="minorHAnsi"/>
          <w:sz w:val="22"/>
          <w:szCs w:val="22"/>
        </w:rPr>
        <w:t xml:space="preserve">. Takie działania mogą realizować organizacje pozarządowe lub przedsiębiorstwa, we współpracy z władzami samorządowymi, dla zapewnienia legitymizacji technologii w oczach potencjalnych użytkowników. Zaleca się także, by w ramach rozwoju usług </w:t>
      </w:r>
      <w:r w:rsidRPr="004448D8">
        <w:rPr>
          <w:rFonts w:asciiTheme="minorHAnsi" w:hAnsiTheme="minorHAnsi" w:cstheme="minorHAnsi"/>
          <w:i/>
          <w:iCs/>
          <w:sz w:val="22"/>
          <w:szCs w:val="22"/>
        </w:rPr>
        <w:t>teleopieki</w:t>
      </w:r>
      <w:r w:rsidRPr="004448D8">
        <w:rPr>
          <w:rFonts w:asciiTheme="minorHAnsi" w:hAnsiTheme="minorHAnsi" w:cstheme="minorHAnsi"/>
          <w:sz w:val="22"/>
          <w:szCs w:val="22"/>
        </w:rPr>
        <w:t xml:space="preserve"> szczególnie brać </w:t>
      </w:r>
      <w:r w:rsidRPr="004448D8">
        <w:rPr>
          <w:rFonts w:asciiTheme="minorHAnsi" w:hAnsiTheme="minorHAnsi" w:cstheme="minorHAnsi"/>
          <w:sz w:val="22"/>
          <w:szCs w:val="22"/>
        </w:rPr>
        <w:lastRenderedPageBreak/>
        <w:t>pod uwagę mieszkańców mieszkań chronionych</w:t>
      </w:r>
      <w:r w:rsidR="004448D8">
        <w:rPr>
          <w:rFonts w:asciiTheme="minorHAnsi" w:hAnsiTheme="minorHAnsi" w:cstheme="minorHAnsi"/>
          <w:sz w:val="22"/>
          <w:szCs w:val="22"/>
        </w:rPr>
        <w:t>/</w:t>
      </w:r>
      <w:r w:rsidRPr="004448D8">
        <w:rPr>
          <w:rFonts w:asciiTheme="minorHAnsi" w:hAnsiTheme="minorHAnsi" w:cstheme="minorHAnsi"/>
          <w:sz w:val="22"/>
          <w:szCs w:val="22"/>
        </w:rPr>
        <w:t>wspomaganych o szczególnych potrzebach, wynikających z wieku, choroby i niepełnosprawności.</w:t>
      </w:r>
    </w:p>
    <w:p w14:paraId="726C2B97" w14:textId="77777777" w:rsidR="00A34A78" w:rsidRPr="004448D8" w:rsidRDefault="00A34A78" w:rsidP="00A34A78">
      <w:pPr>
        <w:spacing w:line="276" w:lineRule="auto"/>
        <w:jc w:val="both"/>
        <w:rPr>
          <w:rFonts w:asciiTheme="minorHAnsi" w:hAnsiTheme="minorHAnsi" w:cstheme="minorHAnsi"/>
          <w:sz w:val="22"/>
          <w:szCs w:val="22"/>
        </w:rPr>
      </w:pPr>
    </w:p>
    <w:p w14:paraId="3AD14215" w14:textId="77777777" w:rsidR="00A34A78" w:rsidRPr="00291BE0" w:rsidRDefault="00A34A78" w:rsidP="00291BE0">
      <w:pPr>
        <w:spacing w:before="120" w:after="120" w:line="276" w:lineRule="auto"/>
        <w:jc w:val="both"/>
        <w:rPr>
          <w:rFonts w:asciiTheme="minorHAnsi" w:hAnsiTheme="minorHAnsi" w:cstheme="minorHAnsi"/>
          <w:b/>
          <w:bCs/>
          <w:sz w:val="22"/>
          <w:szCs w:val="22"/>
        </w:rPr>
      </w:pPr>
      <w:r w:rsidRPr="00291BE0">
        <w:rPr>
          <w:rFonts w:asciiTheme="minorHAnsi" w:hAnsiTheme="minorHAnsi" w:cstheme="minorHAnsi"/>
          <w:b/>
          <w:bCs/>
          <w:sz w:val="22"/>
          <w:szCs w:val="22"/>
        </w:rPr>
        <w:t xml:space="preserve">Wolontariat  </w:t>
      </w:r>
    </w:p>
    <w:p w14:paraId="08E0EDC8" w14:textId="1A895570"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Wachlarz pomocy i usług świadczonych przez wolontariuszy jest bardzo szeroki. Wolontariuszem może zostać każda osoba, chcąca poświęcić swój czas i posiadane umiejętności dla innych. Wsparcie oferowane przez wolontariusza może obejmować pomoc wpisującą się w proces rozwoju usług społecznych i deinstytucjonalizacji, tj. usługi sąsiedzkie, opiekuńcze, opiekę wytchnieniow</w:t>
      </w:r>
      <w:r w:rsidR="003C405A">
        <w:rPr>
          <w:rFonts w:asciiTheme="minorHAnsi" w:hAnsiTheme="minorHAnsi" w:cstheme="minorHAnsi"/>
          <w:sz w:val="22"/>
          <w:szCs w:val="22"/>
        </w:rPr>
        <w:t>ą</w:t>
      </w:r>
      <w:r w:rsidRPr="004448D8">
        <w:rPr>
          <w:rFonts w:asciiTheme="minorHAnsi" w:hAnsiTheme="minorHAnsi" w:cstheme="minorHAnsi"/>
          <w:sz w:val="22"/>
          <w:szCs w:val="22"/>
        </w:rPr>
        <w:t xml:space="preserve">, usługi asystenckie, usługi „złotej rączki” itp. </w:t>
      </w:r>
    </w:p>
    <w:p w14:paraId="380ED671" w14:textId="77777777" w:rsidR="00A34A78" w:rsidRPr="004448D8" w:rsidRDefault="00A34A78" w:rsidP="00A34A78">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t>W związku z tym, jednym ze sposobów na wykorzystanie potencjału pomocowego wolontariuszy może być np. utworzenie banku danych usług wolontariackich wraz kategoriami wsparcia, tj. grupą adresatów pomocy i zakresem świadczenia usług wolontariackich. Ponadto pomocnym w rozwoju i realizacji usług społecznych w środowisku lokalnym jest propagowanie wolontariatu senioralnego i sąsiedzkiego jako profilaktyki wykluczenia społecznego osób starszych, w tym samotnych i chorych.</w:t>
      </w:r>
    </w:p>
    <w:p w14:paraId="2C457D27" w14:textId="77777777" w:rsidR="00A34A78" w:rsidRPr="004448D8" w:rsidRDefault="00A34A78" w:rsidP="00A34A78">
      <w:pPr>
        <w:spacing w:line="276" w:lineRule="auto"/>
        <w:jc w:val="both"/>
        <w:rPr>
          <w:rFonts w:asciiTheme="minorHAnsi" w:hAnsiTheme="minorHAnsi" w:cstheme="minorHAnsi"/>
          <w:sz w:val="22"/>
          <w:szCs w:val="22"/>
        </w:rPr>
      </w:pPr>
    </w:p>
    <w:p w14:paraId="48AF9B97" w14:textId="7C3142F4" w:rsidR="00776D86" w:rsidRPr="00291BE0" w:rsidRDefault="00A34A78" w:rsidP="00291BE0">
      <w:pPr>
        <w:pStyle w:val="Akapitzlist"/>
        <w:numPr>
          <w:ilvl w:val="0"/>
          <w:numId w:val="19"/>
        </w:numPr>
        <w:spacing w:before="120" w:line="276" w:lineRule="auto"/>
        <w:jc w:val="both"/>
        <w:rPr>
          <w:rFonts w:cstheme="minorHAnsi"/>
          <w:u w:val="single"/>
        </w:rPr>
      </w:pPr>
      <w:r w:rsidRPr="00291BE0">
        <w:rPr>
          <w:rFonts w:cstheme="minorHAnsi"/>
          <w:u w:val="single"/>
        </w:rPr>
        <w:t>Placówki całodobowej opieki a proces deinstytucjonalizacji</w:t>
      </w:r>
    </w:p>
    <w:p w14:paraId="198AB940" w14:textId="77777777" w:rsidR="00291BE0" w:rsidRPr="00291BE0" w:rsidRDefault="00291BE0" w:rsidP="00776D86">
      <w:pPr>
        <w:pStyle w:val="Akapitzlist"/>
        <w:spacing w:before="120" w:after="0" w:line="276" w:lineRule="auto"/>
        <w:ind w:left="0" w:firstLine="709"/>
        <w:jc w:val="both"/>
        <w:rPr>
          <w:rFonts w:cstheme="minorHAnsi"/>
          <w:sz w:val="16"/>
          <w:szCs w:val="16"/>
        </w:rPr>
      </w:pPr>
    </w:p>
    <w:p w14:paraId="055C041B" w14:textId="0195569F" w:rsidR="00A34A78" w:rsidRPr="004448D8" w:rsidRDefault="00A34A78" w:rsidP="00776D86">
      <w:pPr>
        <w:pStyle w:val="Akapitzlist"/>
        <w:spacing w:before="120" w:after="0" w:line="276" w:lineRule="auto"/>
        <w:ind w:left="0" w:firstLine="709"/>
        <w:jc w:val="both"/>
        <w:rPr>
          <w:rFonts w:cstheme="minorHAnsi"/>
        </w:rPr>
      </w:pPr>
      <w:r w:rsidRPr="004448D8">
        <w:rPr>
          <w:rFonts w:cstheme="minorHAnsi"/>
        </w:rPr>
        <w:t xml:space="preserve">Województwo opolskie utrzymuje od wielu lat najwyższy w Polsce wskaźnik liczby miejsc w domach pomocy społecznej na 10 tys. ludności (w 2021 r. – 32, w kraju – 21 miejsc). Mimo tego średni czas oczekiwania na umieszczenie w placówce waha się od kilku tygodni do 2 lat (w zależności od typu domu, najdłużej czeka się na umieszczenie w domach dla osób z zaburzeniami psychicznymi). W domach pomocy społecznej przebywają </w:t>
      </w:r>
      <w:r w:rsidR="00BA3E61">
        <w:rPr>
          <w:rFonts w:cstheme="minorHAnsi"/>
        </w:rPr>
        <w:t xml:space="preserve">osoby, w tym </w:t>
      </w:r>
      <w:r w:rsidRPr="004448D8">
        <w:rPr>
          <w:rFonts w:cstheme="minorHAnsi"/>
        </w:rPr>
        <w:t>o niskich dochodach, wymagając</w:t>
      </w:r>
      <w:r w:rsidR="00425F57">
        <w:rPr>
          <w:rFonts w:cstheme="minorHAnsi"/>
        </w:rPr>
        <w:t>e</w:t>
      </w:r>
      <w:r w:rsidRPr="004448D8">
        <w:rPr>
          <w:rFonts w:cstheme="minorHAnsi"/>
        </w:rPr>
        <w:t xml:space="preserve"> specjalistycznej, całodobowej opieki, umieszczone w takie</w:t>
      </w:r>
      <w:r w:rsidR="003C405A">
        <w:rPr>
          <w:rFonts w:cstheme="minorHAnsi"/>
        </w:rPr>
        <w:t>j</w:t>
      </w:r>
      <w:r w:rsidRPr="004448D8">
        <w:rPr>
          <w:rFonts w:cstheme="minorHAnsi"/>
        </w:rPr>
        <w:t xml:space="preserve"> instytucji na podstawie decyzji ośrodka pomocy społecznej. Oznacza to, że nawet dla grupy osób najbardziej potrzebujących liczba miejsc w publicznych placówkach całodobowej opieki jest dale</w:t>
      </w:r>
      <w:r w:rsidR="00B420FF">
        <w:rPr>
          <w:rFonts w:cstheme="minorHAnsi"/>
        </w:rPr>
        <w:t>ka</w:t>
      </w:r>
      <w:r w:rsidRPr="004448D8">
        <w:rPr>
          <w:rFonts w:cstheme="minorHAnsi"/>
        </w:rPr>
        <w:t xml:space="preserve"> od zaspokojenia </w:t>
      </w:r>
      <w:r w:rsidR="00B420FF">
        <w:rPr>
          <w:rFonts w:cstheme="minorHAnsi"/>
        </w:rPr>
        <w:t xml:space="preserve">potrzeb </w:t>
      </w:r>
      <w:r w:rsidRPr="004448D8">
        <w:rPr>
          <w:rFonts w:cstheme="minorHAnsi"/>
        </w:rPr>
        <w:t xml:space="preserve">(średni stopień zaspokojenia potrzeb wśród klientów pomocy społecznej na tego typu </w:t>
      </w:r>
      <w:r w:rsidR="005F3068" w:rsidRPr="004448D8">
        <w:rPr>
          <w:rFonts w:cstheme="minorHAnsi"/>
        </w:rPr>
        <w:t>całodobow</w:t>
      </w:r>
      <w:r w:rsidR="005F3068">
        <w:rPr>
          <w:rFonts w:cstheme="minorHAnsi"/>
        </w:rPr>
        <w:t>ą</w:t>
      </w:r>
      <w:r w:rsidR="005F3068" w:rsidRPr="004448D8">
        <w:rPr>
          <w:rFonts w:cstheme="minorHAnsi"/>
        </w:rPr>
        <w:t xml:space="preserve"> </w:t>
      </w:r>
      <w:r w:rsidRPr="004448D8">
        <w:rPr>
          <w:rFonts w:cstheme="minorHAnsi"/>
        </w:rPr>
        <w:t>opiekę wynosi 67%). Wprawdzie liczba klientów pomocy społecznej corocznie zmniejsza się, jednak ze względu na zmiany demograficzne i spadek liczby urodzeń, zmienia się struktura korzystających z pomocy społecznej. Zwiększa się udział emerytów i rencistów, w tym samotnie gospodarujących, a istotnie spada liczba rodzin z dziećmi i rodzin niepełnych, objętych pomocą społeczną (w 2010 r. rodziny z dziećmi i niepełne stanowiły 53% objętych pomocą, a w 2021 r. – 30%, natomiast rodziny emerytów i rencistów w 2010 r. stanowiły 22% korzystających ze wsparcia, a w 2021 r. – 29%).</w:t>
      </w:r>
    </w:p>
    <w:p w14:paraId="409B55CB" w14:textId="1171EA9E" w:rsidR="00291BE0" w:rsidRDefault="00A34A78" w:rsidP="00A57CFB">
      <w:pPr>
        <w:spacing w:line="276" w:lineRule="auto"/>
        <w:ind w:firstLine="708"/>
        <w:jc w:val="both"/>
        <w:rPr>
          <w:rFonts w:asciiTheme="minorHAnsi" w:hAnsiTheme="minorHAnsi" w:cstheme="minorHAnsi"/>
          <w:sz w:val="22"/>
          <w:szCs w:val="22"/>
        </w:rPr>
      </w:pPr>
      <w:r w:rsidRPr="004448D8">
        <w:rPr>
          <w:rFonts w:asciiTheme="minorHAnsi" w:hAnsiTheme="minorHAnsi" w:cstheme="minorHAnsi"/>
          <w:sz w:val="22"/>
          <w:szCs w:val="22"/>
        </w:rPr>
        <w:t>W konsekwencji, celem zabezpieczenia obecnych potrzeb oraz przyszłego niwelowania liczby osób kierowanych do publicznych placówek całodobowych</w:t>
      </w:r>
      <w:r w:rsidR="003378A3">
        <w:rPr>
          <w:rFonts w:asciiTheme="minorHAnsi" w:hAnsiTheme="minorHAnsi" w:cstheme="minorHAnsi"/>
          <w:sz w:val="22"/>
          <w:szCs w:val="22"/>
        </w:rPr>
        <w:t>,</w:t>
      </w:r>
      <w:r w:rsidRPr="004448D8">
        <w:rPr>
          <w:rFonts w:asciiTheme="minorHAnsi" w:hAnsiTheme="minorHAnsi" w:cstheme="minorHAnsi"/>
          <w:sz w:val="22"/>
          <w:szCs w:val="22"/>
        </w:rPr>
        <w:t xml:space="preserve"> koniecznym jest rozwój usług polegających na wsparciu opiekunów osób wymagających intensywnej opieki oraz chorych i </w:t>
      </w:r>
      <w:r w:rsidR="003C405A">
        <w:rPr>
          <w:rFonts w:asciiTheme="minorHAnsi" w:hAnsiTheme="minorHAnsi" w:cstheme="minorHAnsi"/>
          <w:sz w:val="22"/>
          <w:szCs w:val="22"/>
        </w:rPr>
        <w:t>innych osób potrzebujących wsparcia w codziennym funkcjonowaniu</w:t>
      </w:r>
      <w:r w:rsidRPr="004448D8">
        <w:rPr>
          <w:rFonts w:asciiTheme="minorHAnsi" w:hAnsiTheme="minorHAnsi" w:cstheme="minorHAnsi"/>
          <w:sz w:val="22"/>
          <w:szCs w:val="22"/>
        </w:rPr>
        <w:t xml:space="preserve">. Sprzyjać temu będzie m. in. </w:t>
      </w:r>
    </w:p>
    <w:p w14:paraId="47F549BA" w14:textId="411028CD" w:rsidR="00291BE0" w:rsidRDefault="00A34A78" w:rsidP="00291BE0">
      <w:pPr>
        <w:pStyle w:val="Akapitzlist"/>
        <w:numPr>
          <w:ilvl w:val="0"/>
          <w:numId w:val="29"/>
        </w:numPr>
        <w:spacing w:line="276" w:lineRule="auto"/>
        <w:jc w:val="both"/>
        <w:rPr>
          <w:rFonts w:cstheme="minorHAnsi"/>
        </w:rPr>
      </w:pPr>
      <w:r w:rsidRPr="00291BE0">
        <w:rPr>
          <w:rFonts w:cstheme="minorHAnsi"/>
        </w:rPr>
        <w:t>rozwój stacjonarnej opieki krótkoterminowej (opieka wytchnieniowa), prowadzonej m. in. przez domy pomocy społecznej</w:t>
      </w:r>
      <w:r w:rsidR="00291BE0" w:rsidRPr="00291BE0">
        <w:rPr>
          <w:rFonts w:cstheme="minorHAnsi"/>
        </w:rPr>
        <w:t>;</w:t>
      </w:r>
    </w:p>
    <w:p w14:paraId="43AFDBA6" w14:textId="591A044A" w:rsidR="00291BE0" w:rsidRDefault="00A34A78" w:rsidP="00291BE0">
      <w:pPr>
        <w:pStyle w:val="Akapitzlist"/>
        <w:numPr>
          <w:ilvl w:val="0"/>
          <w:numId w:val="29"/>
        </w:numPr>
        <w:spacing w:line="276" w:lineRule="auto"/>
        <w:jc w:val="both"/>
        <w:rPr>
          <w:rFonts w:cstheme="minorHAnsi"/>
        </w:rPr>
      </w:pPr>
      <w:r w:rsidRPr="00291BE0">
        <w:rPr>
          <w:rFonts w:cstheme="minorHAnsi"/>
        </w:rPr>
        <w:t xml:space="preserve">realizacja przez placówki całodobowej opieki </w:t>
      </w:r>
      <w:r w:rsidR="00330F34">
        <w:rPr>
          <w:rFonts w:cstheme="minorHAnsi"/>
        </w:rPr>
        <w:t xml:space="preserve">świadczenia </w:t>
      </w:r>
      <w:r w:rsidRPr="00291BE0">
        <w:rPr>
          <w:rFonts w:cstheme="minorHAnsi"/>
        </w:rPr>
        <w:t>usług w środowisku</w:t>
      </w:r>
      <w:r w:rsidR="00330F34">
        <w:rPr>
          <w:rFonts w:cstheme="minorHAnsi"/>
        </w:rPr>
        <w:t xml:space="preserve"> lokalnym</w:t>
      </w:r>
      <w:r w:rsidRPr="00291BE0">
        <w:rPr>
          <w:rFonts w:cstheme="minorHAnsi"/>
        </w:rPr>
        <w:t>, które dotychczas oferowane były tylko mieszkańcom placówki</w:t>
      </w:r>
      <w:r w:rsidR="00291BE0" w:rsidRPr="00291BE0">
        <w:rPr>
          <w:rFonts w:cstheme="minorHAnsi"/>
        </w:rPr>
        <w:t>;</w:t>
      </w:r>
      <w:r w:rsidRPr="00291BE0">
        <w:rPr>
          <w:rFonts w:cstheme="minorHAnsi"/>
        </w:rPr>
        <w:t xml:space="preserve"> </w:t>
      </w:r>
    </w:p>
    <w:p w14:paraId="2A6BF434" w14:textId="3A3C790F" w:rsidR="00291BE0" w:rsidRDefault="00A34A78" w:rsidP="00291BE0">
      <w:pPr>
        <w:pStyle w:val="Akapitzlist"/>
        <w:numPr>
          <w:ilvl w:val="0"/>
          <w:numId w:val="29"/>
        </w:numPr>
        <w:spacing w:line="276" w:lineRule="auto"/>
        <w:jc w:val="both"/>
        <w:rPr>
          <w:rFonts w:cstheme="minorHAnsi"/>
        </w:rPr>
      </w:pPr>
      <w:r w:rsidRPr="00291BE0">
        <w:rPr>
          <w:rFonts w:cstheme="minorHAnsi"/>
        </w:rPr>
        <w:t xml:space="preserve">wspieranie </w:t>
      </w:r>
      <w:r w:rsidR="00797DF2" w:rsidRPr="00291BE0">
        <w:rPr>
          <w:rFonts w:cstheme="minorHAnsi"/>
        </w:rPr>
        <w:t xml:space="preserve">zindywidualizowanymi usługami środowiskowymi </w:t>
      </w:r>
      <w:r w:rsidRPr="00291BE0">
        <w:rPr>
          <w:rFonts w:cstheme="minorHAnsi"/>
        </w:rPr>
        <w:t xml:space="preserve">osób </w:t>
      </w:r>
      <w:r w:rsidR="00291BE0" w:rsidRPr="00291BE0">
        <w:rPr>
          <w:rFonts w:cstheme="minorHAnsi"/>
        </w:rPr>
        <w:t>potrzebujących wsparcia</w:t>
      </w:r>
      <w:r w:rsidR="003C405A" w:rsidRPr="00291BE0">
        <w:rPr>
          <w:rFonts w:cstheme="minorHAnsi"/>
        </w:rPr>
        <w:t xml:space="preserve"> w codziennym </w:t>
      </w:r>
      <w:r w:rsidR="00D06D7B" w:rsidRPr="00291BE0">
        <w:rPr>
          <w:rFonts w:cstheme="minorHAnsi"/>
        </w:rPr>
        <w:t>funkcjonowaniu</w:t>
      </w:r>
      <w:r w:rsidRPr="00291BE0">
        <w:rPr>
          <w:rFonts w:cstheme="minorHAnsi"/>
        </w:rPr>
        <w:t>, chcących pozostać w swoim miejscu zamieszkania</w:t>
      </w:r>
      <w:r w:rsidR="00291BE0">
        <w:rPr>
          <w:rFonts w:cstheme="minorHAnsi"/>
        </w:rPr>
        <w:t>;</w:t>
      </w:r>
    </w:p>
    <w:p w14:paraId="0E93CEDF" w14:textId="50BE59B6" w:rsidR="00291BE0" w:rsidRPr="00291BE0" w:rsidRDefault="00A34A78" w:rsidP="00291BE0">
      <w:pPr>
        <w:pStyle w:val="Akapitzlist"/>
        <w:numPr>
          <w:ilvl w:val="0"/>
          <w:numId w:val="29"/>
        </w:numPr>
        <w:spacing w:after="0" w:line="276" w:lineRule="auto"/>
        <w:jc w:val="both"/>
        <w:rPr>
          <w:rFonts w:cstheme="minorHAnsi"/>
        </w:rPr>
      </w:pPr>
      <w:r w:rsidRPr="00291BE0">
        <w:rPr>
          <w:rFonts w:cstheme="minorHAnsi"/>
        </w:rPr>
        <w:lastRenderedPageBreak/>
        <w:t xml:space="preserve">rozwój rodzinnych domów pomocy. </w:t>
      </w:r>
    </w:p>
    <w:p w14:paraId="4DF4D8EC" w14:textId="0A843FE4" w:rsidR="00A57CFB" w:rsidRDefault="00A34A78" w:rsidP="00A57CFB">
      <w:pPr>
        <w:spacing w:line="276" w:lineRule="auto"/>
        <w:ind w:firstLine="708"/>
        <w:jc w:val="both"/>
        <w:rPr>
          <w:rFonts w:asciiTheme="minorHAnsi" w:hAnsiTheme="minorHAnsi" w:cstheme="minorHAnsi"/>
          <w:sz w:val="22"/>
          <w:szCs w:val="22"/>
        </w:rPr>
      </w:pPr>
      <w:r w:rsidRPr="004448D8">
        <w:rPr>
          <w:rFonts w:asciiTheme="minorHAnsi" w:hAnsiTheme="minorHAnsi" w:cstheme="minorHAnsi"/>
          <w:sz w:val="22"/>
          <w:szCs w:val="22"/>
        </w:rPr>
        <w:t>Zwiększony udział usług środowiskowych</w:t>
      </w:r>
      <w:r w:rsidR="00E6510F">
        <w:rPr>
          <w:rFonts w:asciiTheme="minorHAnsi" w:hAnsiTheme="minorHAnsi" w:cstheme="minorHAnsi"/>
          <w:sz w:val="22"/>
          <w:szCs w:val="22"/>
        </w:rPr>
        <w:t>,</w:t>
      </w:r>
      <w:r w:rsidRPr="004448D8">
        <w:rPr>
          <w:rFonts w:asciiTheme="minorHAnsi" w:hAnsiTheme="minorHAnsi" w:cstheme="minorHAnsi"/>
          <w:sz w:val="22"/>
          <w:szCs w:val="22"/>
        </w:rPr>
        <w:t xml:space="preserve"> realizowanych przez m. in. placówki opieki długoterminowej, ma też umożliwić powrót do społeczności lokalnej </w:t>
      </w:r>
      <w:r w:rsidR="00E6510F">
        <w:rPr>
          <w:rFonts w:asciiTheme="minorHAnsi" w:hAnsiTheme="minorHAnsi" w:cstheme="minorHAnsi"/>
          <w:sz w:val="22"/>
          <w:szCs w:val="22"/>
        </w:rPr>
        <w:t xml:space="preserve">przynajmniej części </w:t>
      </w:r>
      <w:r w:rsidRPr="004448D8">
        <w:rPr>
          <w:rFonts w:asciiTheme="minorHAnsi" w:hAnsiTheme="minorHAnsi" w:cstheme="minorHAnsi"/>
          <w:sz w:val="22"/>
          <w:szCs w:val="22"/>
        </w:rPr>
        <w:t>osób dotychczas przebywających w instytucjach całodobowych</w:t>
      </w:r>
      <w:r w:rsidR="006D4BE0">
        <w:rPr>
          <w:rFonts w:asciiTheme="minorHAnsi" w:hAnsiTheme="minorHAnsi" w:cstheme="minorHAnsi"/>
          <w:sz w:val="22"/>
          <w:szCs w:val="22"/>
        </w:rPr>
        <w:t xml:space="preserve"> (</w:t>
      </w:r>
      <w:r w:rsidRPr="004448D8">
        <w:rPr>
          <w:rFonts w:asciiTheme="minorHAnsi" w:hAnsiTheme="minorHAnsi" w:cstheme="minorHAnsi"/>
          <w:sz w:val="22"/>
          <w:szCs w:val="22"/>
        </w:rPr>
        <w:t>w przypadku stwierdzenia możliwości ich powrotu do środowiska</w:t>
      </w:r>
      <w:r w:rsidR="00181D51">
        <w:rPr>
          <w:rFonts w:asciiTheme="minorHAnsi" w:hAnsiTheme="minorHAnsi" w:cstheme="minorHAnsi"/>
          <w:sz w:val="22"/>
          <w:szCs w:val="22"/>
        </w:rPr>
        <w:t xml:space="preserve"> np. poprzez </w:t>
      </w:r>
      <w:r w:rsidR="00181D51" w:rsidRPr="00181D51">
        <w:rPr>
          <w:rFonts w:asciiTheme="minorHAnsi" w:hAnsiTheme="minorHAnsi" w:cstheme="minorHAnsi"/>
          <w:sz w:val="22"/>
          <w:szCs w:val="22"/>
        </w:rPr>
        <w:t>badania okresowej oceny możliwości usamodzielnienia mieszkańca</w:t>
      </w:r>
      <w:r w:rsidR="00181D51">
        <w:rPr>
          <w:rFonts w:asciiTheme="minorHAnsi" w:hAnsiTheme="minorHAnsi" w:cstheme="minorHAnsi"/>
          <w:sz w:val="22"/>
          <w:szCs w:val="22"/>
        </w:rPr>
        <w:t>).</w:t>
      </w:r>
      <w:r w:rsidR="00797DF2">
        <w:rPr>
          <w:rFonts w:asciiTheme="minorHAnsi" w:hAnsiTheme="minorHAnsi" w:cstheme="minorHAnsi"/>
          <w:sz w:val="22"/>
          <w:szCs w:val="22"/>
        </w:rPr>
        <w:t xml:space="preserve"> </w:t>
      </w:r>
    </w:p>
    <w:p w14:paraId="7D9DD10E" w14:textId="089B6900" w:rsidR="00A57CFB" w:rsidRPr="00A57CFB" w:rsidRDefault="00A57CFB" w:rsidP="00A57CFB">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Zgodnie z zapisami </w:t>
      </w:r>
      <w:r w:rsidRPr="00A57CFB">
        <w:rPr>
          <w:rFonts w:asciiTheme="minorHAnsi" w:hAnsiTheme="minorHAnsi" w:cstheme="minorHAnsi"/>
          <w:i/>
          <w:iCs/>
          <w:sz w:val="22"/>
          <w:szCs w:val="22"/>
        </w:rPr>
        <w:t>Strategii Rozwoju Usług Społecznych. Polityka publiczna do 2030 r. (z perspektywą do 2035)</w:t>
      </w:r>
      <w:r>
        <w:rPr>
          <w:rFonts w:asciiTheme="minorHAnsi" w:hAnsiTheme="minorHAnsi" w:cstheme="minorHAnsi"/>
          <w:sz w:val="22"/>
          <w:szCs w:val="22"/>
        </w:rPr>
        <w:t xml:space="preserve"> w działania zmierzające do rozwoju usług w miejscu zamieszkania osoby potrzebującej mają być </w:t>
      </w:r>
      <w:r w:rsidR="00494FA1">
        <w:rPr>
          <w:rFonts w:asciiTheme="minorHAnsi" w:hAnsiTheme="minorHAnsi" w:cstheme="minorHAnsi"/>
          <w:sz w:val="22"/>
          <w:szCs w:val="22"/>
        </w:rPr>
        <w:t>stopniowo angażowane placówki całodobowej opieki. Wskazuje się, że do 2035 r. 40% jednostek typu dom</w:t>
      </w:r>
      <w:r w:rsidR="00B36CF0">
        <w:rPr>
          <w:rFonts w:asciiTheme="minorHAnsi" w:hAnsiTheme="minorHAnsi" w:cstheme="minorHAnsi"/>
          <w:sz w:val="22"/>
          <w:szCs w:val="22"/>
        </w:rPr>
        <w:t>y</w:t>
      </w:r>
      <w:r w:rsidR="00494FA1">
        <w:rPr>
          <w:rFonts w:asciiTheme="minorHAnsi" w:hAnsiTheme="minorHAnsi" w:cstheme="minorHAnsi"/>
          <w:sz w:val="22"/>
          <w:szCs w:val="22"/>
        </w:rPr>
        <w:t xml:space="preserve"> pomocy społecznej w kraju winno przekształcić się w placówki realizujące kompleksowe usługi stacjonarne i środowiskowe, w tym usługi realizujące stacjonarną opiekę krótkoterminową. Oznacza to, że </w:t>
      </w:r>
      <w:r w:rsidR="00DC2337">
        <w:rPr>
          <w:rFonts w:asciiTheme="minorHAnsi" w:hAnsiTheme="minorHAnsi" w:cstheme="minorHAnsi"/>
          <w:sz w:val="22"/>
          <w:szCs w:val="22"/>
        </w:rPr>
        <w:t xml:space="preserve">mają one </w:t>
      </w:r>
      <w:r w:rsidR="00494FA1">
        <w:rPr>
          <w:rFonts w:asciiTheme="minorHAnsi" w:hAnsiTheme="minorHAnsi" w:cstheme="minorHAnsi"/>
          <w:sz w:val="22"/>
          <w:szCs w:val="22"/>
        </w:rPr>
        <w:t>równoległ</w:t>
      </w:r>
      <w:r w:rsidR="00DC2337">
        <w:rPr>
          <w:rFonts w:asciiTheme="minorHAnsi" w:hAnsiTheme="minorHAnsi" w:cstheme="minorHAnsi"/>
          <w:sz w:val="22"/>
          <w:szCs w:val="22"/>
        </w:rPr>
        <w:t>e</w:t>
      </w:r>
      <w:r w:rsidR="00494FA1">
        <w:rPr>
          <w:rFonts w:asciiTheme="minorHAnsi" w:hAnsiTheme="minorHAnsi" w:cstheme="minorHAnsi"/>
          <w:sz w:val="22"/>
          <w:szCs w:val="22"/>
        </w:rPr>
        <w:t xml:space="preserve"> </w:t>
      </w:r>
      <w:r w:rsidR="00DC2337">
        <w:rPr>
          <w:rFonts w:asciiTheme="minorHAnsi" w:hAnsiTheme="minorHAnsi" w:cstheme="minorHAnsi"/>
          <w:sz w:val="22"/>
          <w:szCs w:val="22"/>
        </w:rPr>
        <w:t>świadczyć usługi środowiskowe przy ograniczeniu do niezbędnego minimum wsparcia stacjonarnego</w:t>
      </w:r>
      <w:r w:rsidR="00A77ADF">
        <w:rPr>
          <w:rFonts w:asciiTheme="minorHAnsi" w:hAnsiTheme="minorHAnsi" w:cstheme="minorHAnsi"/>
          <w:sz w:val="22"/>
          <w:szCs w:val="22"/>
        </w:rPr>
        <w:t xml:space="preserve"> (co będzie wymagało licznych działań wspierających to przekształcenie</w:t>
      </w:r>
      <w:r w:rsidR="00DF3C30">
        <w:rPr>
          <w:rFonts w:asciiTheme="minorHAnsi" w:hAnsiTheme="minorHAnsi" w:cstheme="minorHAnsi"/>
          <w:sz w:val="22"/>
          <w:szCs w:val="22"/>
        </w:rPr>
        <w:t xml:space="preserve">, np. w zakresie </w:t>
      </w:r>
      <w:r w:rsidR="00377EF8">
        <w:rPr>
          <w:rFonts w:asciiTheme="minorHAnsi" w:hAnsiTheme="minorHAnsi" w:cstheme="minorHAnsi"/>
          <w:sz w:val="22"/>
          <w:szCs w:val="22"/>
        </w:rPr>
        <w:t xml:space="preserve">rozwoju </w:t>
      </w:r>
      <w:r w:rsidR="00DF3C30">
        <w:rPr>
          <w:rFonts w:asciiTheme="minorHAnsi" w:hAnsiTheme="minorHAnsi" w:cstheme="minorHAnsi"/>
          <w:sz w:val="22"/>
          <w:szCs w:val="22"/>
        </w:rPr>
        <w:t xml:space="preserve">kwalifikacji </w:t>
      </w:r>
      <w:r w:rsidR="00D37874">
        <w:rPr>
          <w:rFonts w:asciiTheme="minorHAnsi" w:hAnsiTheme="minorHAnsi" w:cstheme="minorHAnsi"/>
          <w:sz w:val="22"/>
          <w:szCs w:val="22"/>
        </w:rPr>
        <w:t>pracowników</w:t>
      </w:r>
      <w:r w:rsidR="00A77ADF">
        <w:rPr>
          <w:rFonts w:asciiTheme="minorHAnsi" w:hAnsiTheme="minorHAnsi" w:cstheme="minorHAnsi"/>
          <w:sz w:val="22"/>
          <w:szCs w:val="22"/>
        </w:rPr>
        <w:t>).</w:t>
      </w:r>
    </w:p>
    <w:p w14:paraId="0F2FD85E" w14:textId="77777777" w:rsidR="00A34A78" w:rsidRPr="004448D8" w:rsidRDefault="00A34A78" w:rsidP="00A34A78">
      <w:pPr>
        <w:spacing w:line="276" w:lineRule="auto"/>
        <w:ind w:firstLine="708"/>
        <w:jc w:val="both"/>
        <w:rPr>
          <w:rFonts w:asciiTheme="minorHAnsi" w:hAnsiTheme="minorHAnsi" w:cstheme="minorHAnsi"/>
          <w:sz w:val="22"/>
          <w:szCs w:val="22"/>
        </w:rPr>
      </w:pPr>
    </w:p>
    <w:p w14:paraId="398C5A6D" w14:textId="11CF3855" w:rsidR="00A34A78" w:rsidRPr="00291BE0" w:rsidRDefault="00A34A78" w:rsidP="00291BE0">
      <w:pPr>
        <w:pStyle w:val="Akapitzlist"/>
        <w:numPr>
          <w:ilvl w:val="0"/>
          <w:numId w:val="19"/>
        </w:numPr>
        <w:spacing w:before="120" w:line="276" w:lineRule="auto"/>
        <w:jc w:val="both"/>
        <w:rPr>
          <w:rFonts w:cstheme="minorHAnsi"/>
          <w:u w:val="single"/>
        </w:rPr>
      </w:pPr>
      <w:r w:rsidRPr="00291BE0">
        <w:rPr>
          <w:rFonts w:cstheme="minorHAnsi"/>
          <w:u w:val="single"/>
        </w:rPr>
        <w:t>Podmioty ekonomii społecznej jako dostarczyciele usług społecznych</w:t>
      </w:r>
    </w:p>
    <w:p w14:paraId="4CDF401D" w14:textId="4F9499A2" w:rsidR="0058507E" w:rsidRPr="004448D8" w:rsidRDefault="0058507E" w:rsidP="0058507E">
      <w:pPr>
        <w:autoSpaceDE w:val="0"/>
        <w:autoSpaceDN w:val="0"/>
        <w:adjustRightInd w:val="0"/>
        <w:spacing w:line="276" w:lineRule="auto"/>
        <w:ind w:firstLine="709"/>
        <w:jc w:val="both"/>
        <w:rPr>
          <w:rFonts w:asciiTheme="minorHAnsi" w:hAnsiTheme="minorHAnsi" w:cstheme="minorHAnsi"/>
          <w:bCs/>
          <w:sz w:val="22"/>
          <w:szCs w:val="22"/>
        </w:rPr>
      </w:pPr>
      <w:r w:rsidRPr="004448D8">
        <w:rPr>
          <w:rFonts w:asciiTheme="minorHAnsi" w:hAnsiTheme="minorHAnsi" w:cstheme="minorHAnsi"/>
          <w:bCs/>
          <w:sz w:val="22"/>
          <w:szCs w:val="22"/>
        </w:rPr>
        <w:t xml:space="preserve">Podmioty ekonomii społecznej - obok gmin i powiatów, pełnią kluczową rolę w dostarczaniu i realizacji usług w środowisku. Wśród licznych </w:t>
      </w:r>
      <w:r w:rsidR="00DE7AF2">
        <w:rPr>
          <w:rFonts w:asciiTheme="minorHAnsi" w:hAnsiTheme="minorHAnsi" w:cstheme="minorHAnsi"/>
          <w:bCs/>
          <w:sz w:val="22"/>
          <w:szCs w:val="22"/>
        </w:rPr>
        <w:t>atutów</w:t>
      </w:r>
      <w:r w:rsidRPr="004448D8">
        <w:rPr>
          <w:rFonts w:asciiTheme="minorHAnsi" w:hAnsiTheme="minorHAnsi" w:cstheme="minorHAnsi"/>
          <w:bCs/>
          <w:sz w:val="22"/>
          <w:szCs w:val="22"/>
        </w:rPr>
        <w:t>, wynikających ze znajomości środowisk, którymi się zajmują, mają często lepsze rozpoznanie lokalnych potrzeb oraz mogą szybciej udzielić pomoc</w:t>
      </w:r>
      <w:r w:rsidR="00295E81">
        <w:rPr>
          <w:rFonts w:asciiTheme="minorHAnsi" w:hAnsiTheme="minorHAnsi" w:cstheme="minorHAnsi"/>
          <w:bCs/>
          <w:sz w:val="22"/>
          <w:szCs w:val="22"/>
        </w:rPr>
        <w:t>y</w:t>
      </w:r>
      <w:r w:rsidRPr="004448D8">
        <w:rPr>
          <w:rFonts w:asciiTheme="minorHAnsi" w:hAnsiTheme="minorHAnsi" w:cstheme="minorHAnsi"/>
          <w:bCs/>
          <w:sz w:val="22"/>
          <w:szCs w:val="22"/>
        </w:rPr>
        <w:t xml:space="preserve">. Jednocześnie </w:t>
      </w:r>
      <w:r w:rsidR="00DE7AF2">
        <w:rPr>
          <w:rFonts w:asciiTheme="minorHAnsi" w:hAnsiTheme="minorHAnsi" w:cstheme="minorHAnsi"/>
          <w:bCs/>
          <w:sz w:val="22"/>
          <w:szCs w:val="22"/>
        </w:rPr>
        <w:t>część</w:t>
      </w:r>
      <w:r w:rsidR="00295E81">
        <w:rPr>
          <w:rFonts w:asciiTheme="minorHAnsi" w:hAnsiTheme="minorHAnsi" w:cstheme="minorHAnsi"/>
          <w:bCs/>
          <w:sz w:val="22"/>
          <w:szCs w:val="22"/>
        </w:rPr>
        <w:t xml:space="preserve"> </w:t>
      </w:r>
      <w:r w:rsidRPr="004448D8">
        <w:rPr>
          <w:rFonts w:asciiTheme="minorHAnsi" w:hAnsiTheme="minorHAnsi" w:cstheme="minorHAnsi"/>
          <w:bCs/>
          <w:sz w:val="22"/>
          <w:szCs w:val="22"/>
        </w:rPr>
        <w:t>zlecon</w:t>
      </w:r>
      <w:r w:rsidR="00DE7AF2">
        <w:rPr>
          <w:rFonts w:asciiTheme="minorHAnsi" w:hAnsiTheme="minorHAnsi" w:cstheme="minorHAnsi"/>
          <w:bCs/>
          <w:sz w:val="22"/>
          <w:szCs w:val="22"/>
        </w:rPr>
        <w:t>ych</w:t>
      </w:r>
      <w:r w:rsidRPr="004448D8">
        <w:rPr>
          <w:rFonts w:asciiTheme="minorHAnsi" w:hAnsiTheme="minorHAnsi" w:cstheme="minorHAnsi"/>
          <w:bCs/>
          <w:sz w:val="22"/>
          <w:szCs w:val="22"/>
        </w:rPr>
        <w:t xml:space="preserve"> usług mogą wykonywać </w:t>
      </w:r>
      <w:r w:rsidR="00295E81">
        <w:rPr>
          <w:rFonts w:asciiTheme="minorHAnsi" w:hAnsiTheme="minorHAnsi" w:cstheme="minorHAnsi"/>
          <w:bCs/>
          <w:sz w:val="22"/>
          <w:szCs w:val="22"/>
        </w:rPr>
        <w:t>w cenach korzystniejszych i lepszych jakościowo</w:t>
      </w:r>
      <w:r w:rsidR="00295E81" w:rsidRPr="004448D8">
        <w:rPr>
          <w:rFonts w:asciiTheme="minorHAnsi" w:hAnsiTheme="minorHAnsi" w:cstheme="minorHAnsi"/>
          <w:bCs/>
          <w:sz w:val="22"/>
          <w:szCs w:val="22"/>
        </w:rPr>
        <w:t xml:space="preserve"> </w:t>
      </w:r>
      <w:r w:rsidRPr="004448D8">
        <w:rPr>
          <w:rFonts w:asciiTheme="minorHAnsi" w:hAnsiTheme="minorHAnsi" w:cstheme="minorHAnsi"/>
          <w:bCs/>
          <w:sz w:val="22"/>
          <w:szCs w:val="22"/>
        </w:rPr>
        <w:t xml:space="preserve">niż podmioty komercyjne, </w:t>
      </w:r>
      <w:r w:rsidR="00295E81">
        <w:rPr>
          <w:rFonts w:asciiTheme="minorHAnsi" w:hAnsiTheme="minorHAnsi" w:cstheme="minorHAnsi"/>
          <w:bCs/>
          <w:sz w:val="22"/>
          <w:szCs w:val="22"/>
        </w:rPr>
        <w:t>a występując w</w:t>
      </w:r>
      <w:r w:rsidR="00295E81" w:rsidRPr="00295E81">
        <w:rPr>
          <w:rFonts w:ascii="Calibri" w:eastAsia="Calibri" w:hAnsi="Calibri" w:cs="Times New Roman"/>
          <w:color w:val="auto"/>
          <w:sz w:val="22"/>
          <w:szCs w:val="22"/>
          <w:lang w:eastAsia="en-US" w:bidi="ar-SA"/>
        </w:rPr>
        <w:t xml:space="preserve"> podwójn</w:t>
      </w:r>
      <w:r w:rsidR="00295E81">
        <w:rPr>
          <w:rFonts w:ascii="Calibri" w:eastAsia="Calibri" w:hAnsi="Calibri" w:cs="Times New Roman"/>
          <w:color w:val="auto"/>
          <w:sz w:val="22"/>
          <w:szCs w:val="22"/>
          <w:lang w:eastAsia="en-US" w:bidi="ar-SA"/>
        </w:rPr>
        <w:t>ej</w:t>
      </w:r>
      <w:r w:rsidR="00295E81" w:rsidRPr="00295E81">
        <w:rPr>
          <w:rFonts w:ascii="Calibri" w:eastAsia="Calibri" w:hAnsi="Calibri" w:cs="Times New Roman"/>
          <w:color w:val="auto"/>
          <w:sz w:val="22"/>
          <w:szCs w:val="22"/>
          <w:lang w:eastAsia="en-US" w:bidi="ar-SA"/>
        </w:rPr>
        <w:t xml:space="preserve"> rol</w:t>
      </w:r>
      <w:r w:rsidR="00295E81">
        <w:rPr>
          <w:rFonts w:ascii="Calibri" w:eastAsia="Calibri" w:hAnsi="Calibri" w:cs="Times New Roman"/>
          <w:color w:val="auto"/>
          <w:sz w:val="22"/>
          <w:szCs w:val="22"/>
          <w:lang w:eastAsia="en-US" w:bidi="ar-SA"/>
        </w:rPr>
        <w:t>i</w:t>
      </w:r>
      <w:r w:rsidR="00295E81" w:rsidRPr="00295E81">
        <w:rPr>
          <w:rFonts w:ascii="Calibri" w:eastAsia="Calibri" w:hAnsi="Calibri" w:cs="Times New Roman"/>
          <w:color w:val="auto"/>
          <w:sz w:val="22"/>
          <w:szCs w:val="22"/>
          <w:lang w:eastAsia="en-US" w:bidi="ar-SA"/>
        </w:rPr>
        <w:t xml:space="preserve">: dostarczyciela usług społecznych oraz </w:t>
      </w:r>
      <w:r w:rsidR="00295E81">
        <w:rPr>
          <w:rFonts w:ascii="Calibri" w:eastAsia="Calibri" w:hAnsi="Calibri" w:cs="Times New Roman"/>
          <w:color w:val="auto"/>
          <w:sz w:val="22"/>
          <w:szCs w:val="22"/>
          <w:lang w:eastAsia="en-US" w:bidi="ar-SA"/>
        </w:rPr>
        <w:t xml:space="preserve">podmiotu </w:t>
      </w:r>
      <w:r w:rsidR="00295E81" w:rsidRPr="00295E81">
        <w:rPr>
          <w:rFonts w:ascii="Calibri" w:eastAsia="Calibri" w:hAnsi="Calibri" w:cs="Times New Roman"/>
          <w:color w:val="auto"/>
          <w:sz w:val="22"/>
          <w:szCs w:val="22"/>
          <w:lang w:eastAsia="en-US" w:bidi="ar-SA"/>
        </w:rPr>
        <w:t>reintegracji osób zagrożonych wykluczeniem</w:t>
      </w:r>
      <w:r w:rsidR="00DE7AF2">
        <w:rPr>
          <w:rFonts w:ascii="Calibri" w:eastAsia="Calibri" w:hAnsi="Calibri" w:cs="Times New Roman"/>
          <w:color w:val="auto"/>
          <w:sz w:val="22"/>
          <w:szCs w:val="22"/>
          <w:lang w:eastAsia="en-US" w:bidi="ar-SA"/>
        </w:rPr>
        <w:t>,</w:t>
      </w:r>
      <w:r w:rsidR="00295E81">
        <w:rPr>
          <w:rFonts w:asciiTheme="minorHAnsi" w:hAnsiTheme="minorHAnsi" w:cstheme="minorHAnsi"/>
          <w:bCs/>
          <w:sz w:val="22"/>
          <w:szCs w:val="22"/>
        </w:rPr>
        <w:t xml:space="preserve"> są w stanie </w:t>
      </w:r>
      <w:r w:rsidRPr="004448D8">
        <w:rPr>
          <w:rFonts w:asciiTheme="minorHAnsi" w:hAnsiTheme="minorHAnsi" w:cstheme="minorHAnsi"/>
          <w:bCs/>
          <w:sz w:val="22"/>
          <w:szCs w:val="22"/>
        </w:rPr>
        <w:t xml:space="preserve">bardziej </w:t>
      </w:r>
      <w:r w:rsidR="00295E81" w:rsidRPr="004448D8">
        <w:rPr>
          <w:rFonts w:asciiTheme="minorHAnsi" w:hAnsiTheme="minorHAnsi" w:cstheme="minorHAnsi"/>
          <w:bCs/>
          <w:sz w:val="22"/>
          <w:szCs w:val="22"/>
        </w:rPr>
        <w:t>angaż</w:t>
      </w:r>
      <w:r w:rsidR="00295E81">
        <w:rPr>
          <w:rFonts w:asciiTheme="minorHAnsi" w:hAnsiTheme="minorHAnsi" w:cstheme="minorHAnsi"/>
          <w:bCs/>
          <w:sz w:val="22"/>
          <w:szCs w:val="22"/>
        </w:rPr>
        <w:t>ować</w:t>
      </w:r>
      <w:r w:rsidR="00295E81" w:rsidRPr="004448D8">
        <w:rPr>
          <w:rFonts w:asciiTheme="minorHAnsi" w:hAnsiTheme="minorHAnsi" w:cstheme="minorHAnsi"/>
          <w:bCs/>
          <w:sz w:val="22"/>
          <w:szCs w:val="22"/>
        </w:rPr>
        <w:t xml:space="preserve"> </w:t>
      </w:r>
      <w:r w:rsidRPr="004448D8">
        <w:rPr>
          <w:rFonts w:asciiTheme="minorHAnsi" w:hAnsiTheme="minorHAnsi" w:cstheme="minorHAnsi"/>
          <w:bCs/>
          <w:sz w:val="22"/>
          <w:szCs w:val="22"/>
        </w:rPr>
        <w:t>społeczność lokalną.</w:t>
      </w:r>
    </w:p>
    <w:p w14:paraId="2BAB82A3" w14:textId="60A91E18" w:rsidR="0058507E" w:rsidRPr="004448D8" w:rsidRDefault="0058507E" w:rsidP="0058507E">
      <w:pPr>
        <w:autoSpaceDE w:val="0"/>
        <w:autoSpaceDN w:val="0"/>
        <w:adjustRightInd w:val="0"/>
        <w:spacing w:line="276" w:lineRule="auto"/>
        <w:ind w:firstLine="709"/>
        <w:jc w:val="both"/>
        <w:rPr>
          <w:rFonts w:asciiTheme="minorHAnsi" w:hAnsiTheme="minorHAnsi" w:cstheme="minorHAnsi"/>
          <w:bCs/>
          <w:sz w:val="22"/>
          <w:szCs w:val="22"/>
        </w:rPr>
      </w:pPr>
      <w:r w:rsidRPr="004448D8">
        <w:rPr>
          <w:rFonts w:asciiTheme="minorHAnsi" w:hAnsiTheme="minorHAnsi" w:cstheme="minorHAnsi"/>
          <w:bCs/>
          <w:sz w:val="22"/>
          <w:szCs w:val="22"/>
        </w:rPr>
        <w:t xml:space="preserve">Wśród podmiotów ekonomii społecznej o dużym potencjalne w zakresie rozwoju usług społecznych należy wymienić: podmioty o statusie przedsiębiorstw społecznych (w tym spółdzielnie socjalne), spółdzielnie inwalidów i niewidomych, </w:t>
      </w:r>
      <w:r w:rsidR="002E6D1B" w:rsidRPr="004448D8">
        <w:rPr>
          <w:rFonts w:asciiTheme="minorHAnsi" w:hAnsiTheme="minorHAnsi" w:cstheme="minorHAnsi"/>
          <w:bCs/>
          <w:sz w:val="22"/>
          <w:szCs w:val="22"/>
        </w:rPr>
        <w:t xml:space="preserve">spółdzielnie pracy, </w:t>
      </w:r>
      <w:r w:rsidRPr="004448D8">
        <w:rPr>
          <w:rFonts w:asciiTheme="minorHAnsi" w:hAnsiTheme="minorHAnsi" w:cstheme="minorHAnsi"/>
          <w:bCs/>
          <w:sz w:val="22"/>
          <w:szCs w:val="22"/>
        </w:rPr>
        <w:t>zakłady pracy chronionej oraz jednostki reintegracji społeczno-zawodowej, aktywizujące osoby z niepełnosprawnościami (Z</w:t>
      </w:r>
      <w:r w:rsidR="007F68E7">
        <w:rPr>
          <w:rFonts w:asciiTheme="minorHAnsi" w:hAnsiTheme="minorHAnsi" w:cstheme="minorHAnsi"/>
          <w:bCs/>
          <w:sz w:val="22"/>
          <w:szCs w:val="22"/>
        </w:rPr>
        <w:t xml:space="preserve">AZ, WTZ) </w:t>
      </w:r>
      <w:r w:rsidRPr="004448D8">
        <w:rPr>
          <w:rFonts w:asciiTheme="minorHAnsi" w:hAnsiTheme="minorHAnsi" w:cstheme="minorHAnsi"/>
          <w:bCs/>
          <w:sz w:val="22"/>
          <w:szCs w:val="22"/>
        </w:rPr>
        <w:t xml:space="preserve"> oraz osoby wykluczone społecznie (K</w:t>
      </w:r>
      <w:r w:rsidR="007F68E7">
        <w:rPr>
          <w:rFonts w:asciiTheme="minorHAnsi" w:hAnsiTheme="minorHAnsi" w:cstheme="minorHAnsi"/>
          <w:bCs/>
          <w:sz w:val="22"/>
          <w:szCs w:val="22"/>
        </w:rPr>
        <w:t xml:space="preserve">IS, CIS), </w:t>
      </w:r>
      <w:r w:rsidRPr="004448D8">
        <w:rPr>
          <w:rFonts w:asciiTheme="minorHAnsi" w:hAnsiTheme="minorHAnsi" w:cstheme="minorHAnsi"/>
          <w:bCs/>
          <w:sz w:val="22"/>
          <w:szCs w:val="22"/>
        </w:rPr>
        <w:t>a także wszelkie organizacje pozarządowe działające nie dla zysku (non profit), czyli zdecydowana większość stowarzyszeń i fundacji w województwie (choć jedynie cz</w:t>
      </w:r>
      <w:r w:rsidR="00291BE0">
        <w:rPr>
          <w:rFonts w:asciiTheme="minorHAnsi" w:hAnsiTheme="minorHAnsi" w:cstheme="minorHAnsi"/>
          <w:bCs/>
          <w:sz w:val="22"/>
          <w:szCs w:val="22"/>
        </w:rPr>
        <w:t>ę</w:t>
      </w:r>
      <w:r w:rsidRPr="004448D8">
        <w:rPr>
          <w:rFonts w:asciiTheme="minorHAnsi" w:hAnsiTheme="minorHAnsi" w:cstheme="minorHAnsi"/>
          <w:bCs/>
          <w:sz w:val="22"/>
          <w:szCs w:val="22"/>
        </w:rPr>
        <w:t>ść z nich prowadzi działania wpisujące się w obszar pomocy i integracji społecznej).</w:t>
      </w:r>
    </w:p>
    <w:p w14:paraId="72CE32D8" w14:textId="28B3194A" w:rsidR="002E6D1B" w:rsidRPr="004448D8" w:rsidRDefault="002E6D1B" w:rsidP="002E6D1B">
      <w:pPr>
        <w:autoSpaceDE w:val="0"/>
        <w:autoSpaceDN w:val="0"/>
        <w:adjustRightInd w:val="0"/>
        <w:spacing w:line="276" w:lineRule="auto"/>
        <w:ind w:firstLine="709"/>
        <w:jc w:val="both"/>
        <w:rPr>
          <w:rFonts w:asciiTheme="minorHAnsi" w:hAnsiTheme="minorHAnsi" w:cstheme="minorHAnsi"/>
          <w:bCs/>
          <w:sz w:val="22"/>
          <w:szCs w:val="22"/>
        </w:rPr>
      </w:pPr>
      <w:r w:rsidRPr="004448D8">
        <w:rPr>
          <w:rFonts w:asciiTheme="minorHAnsi" w:hAnsiTheme="minorHAnsi" w:cstheme="minorHAnsi"/>
          <w:bCs/>
          <w:sz w:val="22"/>
          <w:szCs w:val="22"/>
        </w:rPr>
        <w:t>W 2022 r.</w:t>
      </w:r>
      <w:r w:rsidR="008669D2" w:rsidRPr="004448D8">
        <w:rPr>
          <w:rFonts w:asciiTheme="minorHAnsi" w:hAnsiTheme="minorHAnsi" w:cstheme="minorHAnsi"/>
          <w:bCs/>
          <w:sz w:val="22"/>
          <w:szCs w:val="22"/>
        </w:rPr>
        <w:t xml:space="preserve"> ogółem</w:t>
      </w:r>
      <w:r w:rsidRPr="004448D8">
        <w:rPr>
          <w:rFonts w:asciiTheme="minorHAnsi" w:hAnsiTheme="minorHAnsi" w:cstheme="minorHAnsi"/>
          <w:bCs/>
          <w:sz w:val="22"/>
          <w:szCs w:val="22"/>
        </w:rPr>
        <w:t xml:space="preserve"> funkcjonowało w woj. opolskim</w:t>
      </w:r>
      <w:r w:rsidR="008669D2" w:rsidRPr="004448D8">
        <w:rPr>
          <w:rFonts w:asciiTheme="minorHAnsi" w:hAnsiTheme="minorHAnsi" w:cstheme="minorHAnsi"/>
          <w:bCs/>
          <w:sz w:val="22"/>
          <w:szCs w:val="22"/>
        </w:rPr>
        <w:t xml:space="preserve"> 3 696 podmiotów zaliczanych do ekonomii społecznej</w:t>
      </w:r>
      <w:r w:rsidRPr="004448D8">
        <w:rPr>
          <w:rFonts w:asciiTheme="minorHAnsi" w:hAnsiTheme="minorHAnsi" w:cstheme="minorHAnsi"/>
          <w:bCs/>
          <w:sz w:val="22"/>
          <w:szCs w:val="22"/>
        </w:rPr>
        <w:t xml:space="preserve">:  47 przedsiębiorstw społecznych (29 spółdzielni socjalnych, 8 stowarzyszeń, 4 fundacje oraz 6 spółek non profit o statusie przedsiębiorstwa społecznego), 35 podmiotów reintegracyjnych (10 klubów integracji społecznej, 5 centrów integracji społecznej, 5 zakładów aktywności zawodowej i 15 warsztatów terapii zajęciowej), a także 433 fundacji i 2 981 stowarzyszeń oraz </w:t>
      </w:r>
      <w:r w:rsidR="008669D2" w:rsidRPr="004448D8">
        <w:rPr>
          <w:rFonts w:asciiTheme="minorHAnsi" w:hAnsiTheme="minorHAnsi" w:cstheme="minorHAnsi"/>
          <w:bCs/>
          <w:sz w:val="22"/>
          <w:szCs w:val="22"/>
        </w:rPr>
        <w:t>200</w:t>
      </w:r>
      <w:r w:rsidRPr="004448D8">
        <w:rPr>
          <w:rFonts w:asciiTheme="minorHAnsi" w:hAnsiTheme="minorHAnsi" w:cstheme="minorHAnsi"/>
          <w:bCs/>
          <w:sz w:val="22"/>
          <w:szCs w:val="22"/>
        </w:rPr>
        <w:t xml:space="preserve"> innych organizacji </w:t>
      </w:r>
      <w:r w:rsidR="008669D2" w:rsidRPr="004448D8">
        <w:rPr>
          <w:rFonts w:asciiTheme="minorHAnsi" w:hAnsiTheme="minorHAnsi" w:cstheme="minorHAnsi"/>
          <w:bCs/>
          <w:sz w:val="22"/>
          <w:szCs w:val="22"/>
        </w:rPr>
        <w:t xml:space="preserve"> </w:t>
      </w:r>
      <w:r w:rsidR="004707DC" w:rsidRPr="004448D8">
        <w:rPr>
          <w:rFonts w:asciiTheme="minorHAnsi" w:hAnsiTheme="minorHAnsi" w:cstheme="minorHAnsi"/>
          <w:bCs/>
          <w:sz w:val="22"/>
          <w:szCs w:val="22"/>
        </w:rPr>
        <w:t xml:space="preserve">pozarządowych i kościelnych </w:t>
      </w:r>
      <w:r w:rsidRPr="004448D8">
        <w:rPr>
          <w:rFonts w:asciiTheme="minorHAnsi" w:hAnsiTheme="minorHAnsi" w:cstheme="minorHAnsi"/>
          <w:bCs/>
          <w:sz w:val="22"/>
          <w:szCs w:val="22"/>
        </w:rPr>
        <w:t>(spółdzielnie</w:t>
      </w:r>
      <w:r w:rsidR="008669D2" w:rsidRPr="004448D8">
        <w:rPr>
          <w:rFonts w:asciiTheme="minorHAnsi" w:hAnsiTheme="minorHAnsi" w:cstheme="minorHAnsi"/>
          <w:bCs/>
          <w:sz w:val="22"/>
          <w:szCs w:val="22"/>
        </w:rPr>
        <w:t>:</w:t>
      </w:r>
      <w:r w:rsidRPr="004448D8">
        <w:rPr>
          <w:rFonts w:asciiTheme="minorHAnsi" w:hAnsiTheme="minorHAnsi" w:cstheme="minorHAnsi"/>
          <w:bCs/>
          <w:sz w:val="22"/>
          <w:szCs w:val="22"/>
        </w:rPr>
        <w:t xml:space="preserve"> pracy,</w:t>
      </w:r>
      <w:r w:rsidR="008669D2" w:rsidRPr="004448D8">
        <w:rPr>
          <w:rFonts w:asciiTheme="minorHAnsi" w:hAnsiTheme="minorHAnsi" w:cstheme="minorHAnsi"/>
          <w:bCs/>
          <w:sz w:val="22"/>
          <w:szCs w:val="22"/>
        </w:rPr>
        <w:t xml:space="preserve"> inwalidów i niewidomych, zakłady pracy chronionej</w:t>
      </w:r>
      <w:r w:rsidR="004707DC" w:rsidRPr="004448D8">
        <w:rPr>
          <w:rFonts w:asciiTheme="minorHAnsi" w:hAnsiTheme="minorHAnsi" w:cstheme="minorHAnsi"/>
          <w:bCs/>
          <w:sz w:val="22"/>
          <w:szCs w:val="22"/>
        </w:rPr>
        <w:t xml:space="preserve">, </w:t>
      </w:r>
      <w:r w:rsidR="008669D2" w:rsidRPr="004448D8">
        <w:rPr>
          <w:rFonts w:asciiTheme="minorHAnsi" w:hAnsiTheme="minorHAnsi" w:cstheme="minorHAnsi"/>
          <w:bCs/>
          <w:sz w:val="22"/>
          <w:szCs w:val="22"/>
        </w:rPr>
        <w:t>K</w:t>
      </w:r>
      <w:r w:rsidRPr="004448D8">
        <w:rPr>
          <w:rFonts w:asciiTheme="minorHAnsi" w:hAnsiTheme="minorHAnsi" w:cstheme="minorHAnsi"/>
          <w:bCs/>
          <w:sz w:val="22"/>
          <w:szCs w:val="22"/>
        </w:rPr>
        <w:t>oła gospodyń wiejskich</w:t>
      </w:r>
      <w:r w:rsidR="004707DC" w:rsidRPr="004448D8">
        <w:rPr>
          <w:rFonts w:asciiTheme="minorHAnsi" w:hAnsiTheme="minorHAnsi" w:cstheme="minorHAnsi"/>
          <w:bCs/>
          <w:sz w:val="22"/>
          <w:szCs w:val="22"/>
        </w:rPr>
        <w:t xml:space="preserve"> i np. Caritas</w:t>
      </w:r>
      <w:r w:rsidRPr="004448D8">
        <w:rPr>
          <w:rFonts w:asciiTheme="minorHAnsi" w:hAnsiTheme="minorHAnsi" w:cstheme="minorHAnsi"/>
          <w:bCs/>
          <w:sz w:val="22"/>
          <w:szCs w:val="22"/>
        </w:rPr>
        <w:t>).</w:t>
      </w:r>
    </w:p>
    <w:p w14:paraId="44F51600" w14:textId="495B56AB" w:rsidR="008669D2" w:rsidRPr="004448D8" w:rsidRDefault="008669D2" w:rsidP="002E6D1B">
      <w:pPr>
        <w:autoSpaceDE w:val="0"/>
        <w:autoSpaceDN w:val="0"/>
        <w:adjustRightInd w:val="0"/>
        <w:spacing w:line="276" w:lineRule="auto"/>
        <w:ind w:firstLine="709"/>
        <w:jc w:val="both"/>
        <w:rPr>
          <w:rFonts w:asciiTheme="minorHAnsi" w:hAnsiTheme="minorHAnsi" w:cstheme="minorHAnsi"/>
          <w:bCs/>
          <w:sz w:val="22"/>
          <w:szCs w:val="22"/>
        </w:rPr>
      </w:pPr>
      <w:r w:rsidRPr="004448D8">
        <w:rPr>
          <w:rFonts w:asciiTheme="minorHAnsi" w:hAnsiTheme="minorHAnsi" w:cstheme="minorHAnsi"/>
          <w:bCs/>
          <w:sz w:val="22"/>
          <w:szCs w:val="22"/>
        </w:rPr>
        <w:t xml:space="preserve">Spośród nich </w:t>
      </w:r>
      <w:r w:rsidR="00B80008" w:rsidRPr="004448D8">
        <w:rPr>
          <w:rFonts w:asciiTheme="minorHAnsi" w:hAnsiTheme="minorHAnsi" w:cstheme="minorHAnsi"/>
          <w:bCs/>
          <w:sz w:val="22"/>
          <w:szCs w:val="22"/>
        </w:rPr>
        <w:t>usługi społeczne</w:t>
      </w:r>
      <w:r w:rsidR="005E32B0" w:rsidRPr="004448D8">
        <w:rPr>
          <w:rFonts w:asciiTheme="minorHAnsi" w:hAnsiTheme="minorHAnsi" w:cstheme="minorHAnsi"/>
          <w:bCs/>
          <w:sz w:val="22"/>
          <w:szCs w:val="22"/>
        </w:rPr>
        <w:t>,</w:t>
      </w:r>
      <w:r w:rsidR="00B80008" w:rsidRPr="004448D8">
        <w:rPr>
          <w:rFonts w:asciiTheme="minorHAnsi" w:hAnsiTheme="minorHAnsi" w:cstheme="minorHAnsi"/>
          <w:bCs/>
          <w:sz w:val="22"/>
          <w:szCs w:val="22"/>
        </w:rPr>
        <w:t xml:space="preserve"> w rozumieniu </w:t>
      </w:r>
      <w:r w:rsidR="005E32B0" w:rsidRPr="004448D8">
        <w:rPr>
          <w:rFonts w:asciiTheme="minorHAnsi" w:hAnsiTheme="minorHAnsi" w:cstheme="minorHAnsi"/>
          <w:bCs/>
          <w:sz w:val="22"/>
          <w:szCs w:val="22"/>
        </w:rPr>
        <w:t xml:space="preserve">współczesnych wyzwań i potrzeb oraz procesu deinstytucjonalizacji, np. w zakresie usług opiekuńczych </w:t>
      </w:r>
      <w:r w:rsidR="00B80008" w:rsidRPr="004448D8">
        <w:rPr>
          <w:rFonts w:asciiTheme="minorHAnsi" w:hAnsiTheme="minorHAnsi" w:cstheme="minorHAnsi"/>
          <w:bCs/>
          <w:sz w:val="22"/>
          <w:szCs w:val="22"/>
        </w:rPr>
        <w:t xml:space="preserve">bezpośrednio </w:t>
      </w:r>
      <w:r w:rsidR="005E32B0" w:rsidRPr="004448D8">
        <w:rPr>
          <w:rFonts w:asciiTheme="minorHAnsi" w:hAnsiTheme="minorHAnsi" w:cstheme="minorHAnsi"/>
          <w:bCs/>
          <w:sz w:val="22"/>
          <w:szCs w:val="22"/>
        </w:rPr>
        <w:t xml:space="preserve">kierowanych </w:t>
      </w:r>
      <w:r w:rsidR="00B80008" w:rsidRPr="004448D8">
        <w:rPr>
          <w:rFonts w:asciiTheme="minorHAnsi" w:hAnsiTheme="minorHAnsi" w:cstheme="minorHAnsi"/>
          <w:bCs/>
          <w:sz w:val="22"/>
          <w:szCs w:val="22"/>
        </w:rPr>
        <w:t>do osób starszych</w:t>
      </w:r>
      <w:r w:rsidR="005E32B0" w:rsidRPr="004448D8">
        <w:rPr>
          <w:rFonts w:asciiTheme="minorHAnsi" w:hAnsiTheme="minorHAnsi" w:cstheme="minorHAnsi"/>
          <w:bCs/>
          <w:sz w:val="22"/>
          <w:szCs w:val="22"/>
        </w:rPr>
        <w:t xml:space="preserve"> lub</w:t>
      </w:r>
      <w:r w:rsidR="00B80008" w:rsidRPr="004448D8">
        <w:rPr>
          <w:rFonts w:asciiTheme="minorHAnsi" w:hAnsiTheme="minorHAnsi" w:cstheme="minorHAnsi"/>
          <w:bCs/>
          <w:sz w:val="22"/>
          <w:szCs w:val="22"/>
        </w:rPr>
        <w:t xml:space="preserve"> z niepełnosprawnościami</w:t>
      </w:r>
      <w:r w:rsidR="005E32B0" w:rsidRPr="004448D8">
        <w:rPr>
          <w:rFonts w:asciiTheme="minorHAnsi" w:hAnsiTheme="minorHAnsi" w:cstheme="minorHAnsi"/>
          <w:bCs/>
          <w:sz w:val="22"/>
          <w:szCs w:val="22"/>
        </w:rPr>
        <w:t>,</w:t>
      </w:r>
      <w:r w:rsidR="00B80008" w:rsidRPr="004448D8">
        <w:rPr>
          <w:rFonts w:asciiTheme="minorHAnsi" w:hAnsiTheme="minorHAnsi" w:cstheme="minorHAnsi"/>
          <w:bCs/>
          <w:sz w:val="22"/>
          <w:szCs w:val="22"/>
        </w:rPr>
        <w:t xml:space="preserve"> </w:t>
      </w:r>
      <w:r w:rsidR="005E32B0" w:rsidRPr="004448D8">
        <w:rPr>
          <w:rFonts w:asciiTheme="minorHAnsi" w:hAnsiTheme="minorHAnsi" w:cstheme="minorHAnsi"/>
          <w:bCs/>
          <w:sz w:val="22"/>
          <w:szCs w:val="22"/>
        </w:rPr>
        <w:t>świadczą nieliczne</w:t>
      </w:r>
      <w:r w:rsidR="00DD230E" w:rsidRPr="004448D8">
        <w:rPr>
          <w:rFonts w:asciiTheme="minorHAnsi" w:hAnsiTheme="minorHAnsi" w:cstheme="minorHAnsi"/>
          <w:bCs/>
          <w:sz w:val="22"/>
          <w:szCs w:val="22"/>
        </w:rPr>
        <w:t xml:space="preserve"> (głównie są to organizacje pozarządowe</w:t>
      </w:r>
      <w:r w:rsidR="00EC47B4" w:rsidRPr="004448D8">
        <w:rPr>
          <w:rFonts w:asciiTheme="minorHAnsi" w:hAnsiTheme="minorHAnsi" w:cstheme="minorHAnsi"/>
          <w:bCs/>
          <w:sz w:val="22"/>
          <w:szCs w:val="22"/>
        </w:rPr>
        <w:t>,</w:t>
      </w:r>
      <w:r w:rsidR="00DD230E" w:rsidRPr="004448D8">
        <w:rPr>
          <w:rFonts w:asciiTheme="minorHAnsi" w:hAnsiTheme="minorHAnsi" w:cstheme="minorHAnsi"/>
          <w:bCs/>
          <w:sz w:val="22"/>
          <w:szCs w:val="22"/>
        </w:rPr>
        <w:t xml:space="preserve"> prowadzące jednostki reintegra</w:t>
      </w:r>
      <w:r w:rsidR="00EC47B4" w:rsidRPr="004448D8">
        <w:rPr>
          <w:rFonts w:asciiTheme="minorHAnsi" w:hAnsiTheme="minorHAnsi" w:cstheme="minorHAnsi"/>
          <w:bCs/>
          <w:sz w:val="22"/>
          <w:szCs w:val="22"/>
        </w:rPr>
        <w:t xml:space="preserve">cji społeczno-zawodowej – warsztaty terapii zajęciowej i zakłady aktywności zawodowej, oraz część podmiotów sprofilowanych jako opiekuńczo-wspomagających).  </w:t>
      </w:r>
    </w:p>
    <w:p w14:paraId="77DAD7E5" w14:textId="5ECB060B" w:rsidR="0058507E" w:rsidRPr="004448D8" w:rsidRDefault="005E32B0" w:rsidP="0058507E">
      <w:pPr>
        <w:autoSpaceDE w:val="0"/>
        <w:autoSpaceDN w:val="0"/>
        <w:adjustRightInd w:val="0"/>
        <w:spacing w:line="276" w:lineRule="auto"/>
        <w:ind w:firstLine="709"/>
        <w:jc w:val="both"/>
        <w:rPr>
          <w:rFonts w:asciiTheme="minorHAnsi" w:hAnsiTheme="minorHAnsi" w:cstheme="minorHAnsi"/>
          <w:bCs/>
          <w:sz w:val="22"/>
          <w:szCs w:val="22"/>
          <w:highlight w:val="yellow"/>
        </w:rPr>
      </w:pPr>
      <w:r w:rsidRPr="004448D8">
        <w:rPr>
          <w:rFonts w:asciiTheme="minorHAnsi" w:hAnsiTheme="minorHAnsi" w:cstheme="minorHAnsi"/>
          <w:bCs/>
          <w:sz w:val="22"/>
          <w:szCs w:val="22"/>
        </w:rPr>
        <w:t>Zatem i</w:t>
      </w:r>
      <w:r w:rsidR="0058507E" w:rsidRPr="004448D8">
        <w:rPr>
          <w:rFonts w:asciiTheme="minorHAnsi" w:hAnsiTheme="minorHAnsi" w:cstheme="minorHAnsi"/>
          <w:bCs/>
          <w:sz w:val="22"/>
          <w:szCs w:val="22"/>
        </w:rPr>
        <w:t xml:space="preserve">stotnym wyzwaniem jest stworzenie warunków, które umożliwią silniejsze włączenie tych podmiotów jako dostarczycieli usług społecznych, by mogły skutecznie odpowiadać na potrzeby </w:t>
      </w:r>
      <w:r w:rsidR="0058507E" w:rsidRPr="004448D8">
        <w:rPr>
          <w:rFonts w:asciiTheme="minorHAnsi" w:hAnsiTheme="minorHAnsi" w:cstheme="minorHAnsi"/>
          <w:bCs/>
          <w:sz w:val="22"/>
          <w:szCs w:val="22"/>
        </w:rPr>
        <w:lastRenderedPageBreak/>
        <w:t>swoich świadczeniobiorców i mieszkańców społeczności lokalnej, przy jednoczesnym wzmocnieniu ich pozycji jako ważnych lokalnych i ponadlokalnych podmiotów przeciwdziałania ubóstwu i wykluczeniu społecznemu, przyczyniających się m.in. do tworzenia nowych miejsc pracy w środowisku lokalnym.</w:t>
      </w:r>
    </w:p>
    <w:p w14:paraId="1453824A" w14:textId="77777777" w:rsidR="0058507E" w:rsidRPr="004448D8" w:rsidRDefault="0058507E" w:rsidP="00A34A78">
      <w:pPr>
        <w:autoSpaceDE w:val="0"/>
        <w:autoSpaceDN w:val="0"/>
        <w:adjustRightInd w:val="0"/>
        <w:spacing w:line="276" w:lineRule="auto"/>
        <w:ind w:firstLine="709"/>
        <w:jc w:val="both"/>
        <w:rPr>
          <w:rFonts w:asciiTheme="minorHAnsi" w:hAnsiTheme="minorHAnsi" w:cstheme="minorHAnsi"/>
          <w:bCs/>
          <w:sz w:val="22"/>
          <w:szCs w:val="22"/>
        </w:rPr>
      </w:pPr>
    </w:p>
    <w:p w14:paraId="12DB81D4" w14:textId="1D6C14D1" w:rsidR="007F68E7" w:rsidRDefault="00865008" w:rsidP="00A34A78">
      <w:pPr>
        <w:autoSpaceDE w:val="0"/>
        <w:autoSpaceDN w:val="0"/>
        <w:adjustRightInd w:val="0"/>
        <w:spacing w:line="276" w:lineRule="auto"/>
        <w:ind w:firstLine="709"/>
        <w:jc w:val="both"/>
        <w:rPr>
          <w:rFonts w:asciiTheme="minorHAnsi" w:hAnsiTheme="minorHAnsi" w:cstheme="minorHAnsi"/>
          <w:bCs/>
          <w:sz w:val="22"/>
          <w:szCs w:val="22"/>
        </w:rPr>
      </w:pPr>
      <w:r w:rsidRPr="004448D8">
        <w:rPr>
          <w:rFonts w:asciiTheme="minorHAnsi" w:hAnsiTheme="minorHAnsi" w:cstheme="minorHAnsi"/>
          <w:bCs/>
          <w:sz w:val="22"/>
          <w:szCs w:val="22"/>
        </w:rPr>
        <w:t>W grudniu 2022 r. wysłano do wszystkich samorządów</w:t>
      </w:r>
      <w:r w:rsidR="00106A58" w:rsidRPr="004448D8">
        <w:rPr>
          <w:rFonts w:asciiTheme="minorHAnsi" w:hAnsiTheme="minorHAnsi" w:cstheme="minorHAnsi"/>
          <w:bCs/>
          <w:sz w:val="22"/>
          <w:szCs w:val="22"/>
        </w:rPr>
        <w:t>:</w:t>
      </w:r>
      <w:r w:rsidRPr="004448D8">
        <w:rPr>
          <w:rFonts w:asciiTheme="minorHAnsi" w:hAnsiTheme="minorHAnsi" w:cstheme="minorHAnsi"/>
          <w:bCs/>
          <w:sz w:val="22"/>
          <w:szCs w:val="22"/>
        </w:rPr>
        <w:t xml:space="preserve"> </w:t>
      </w:r>
      <w:r w:rsidR="00106A58" w:rsidRPr="004448D8">
        <w:rPr>
          <w:rFonts w:asciiTheme="minorHAnsi" w:hAnsiTheme="minorHAnsi" w:cstheme="minorHAnsi"/>
          <w:bCs/>
          <w:sz w:val="22"/>
          <w:szCs w:val="22"/>
        </w:rPr>
        <w:t>gminnych i powiatowych w woj. opolskim, ankietę dot. rozwoju usług społecznych (i deinstytucjonalizacji), celem rozpoznania ich najważniejszych potrzeb w tym zakresie</w:t>
      </w:r>
      <w:r w:rsidR="00FD57C9">
        <w:rPr>
          <w:rFonts w:asciiTheme="minorHAnsi" w:hAnsiTheme="minorHAnsi" w:cstheme="minorHAnsi"/>
          <w:bCs/>
          <w:sz w:val="22"/>
          <w:szCs w:val="22"/>
        </w:rPr>
        <w:t xml:space="preserve">, </w:t>
      </w:r>
      <w:r w:rsidR="00106A58" w:rsidRPr="004448D8">
        <w:rPr>
          <w:rFonts w:asciiTheme="minorHAnsi" w:hAnsiTheme="minorHAnsi" w:cstheme="minorHAnsi"/>
          <w:bCs/>
          <w:sz w:val="22"/>
          <w:szCs w:val="22"/>
        </w:rPr>
        <w:t xml:space="preserve">wg głównych grup zagrożonych wykluczeniem społecznym: </w:t>
      </w:r>
    </w:p>
    <w:p w14:paraId="6E28435D" w14:textId="77777777" w:rsidR="00FD57C9" w:rsidRDefault="00106A58" w:rsidP="008F19D3">
      <w:pPr>
        <w:pStyle w:val="Akapitzlist"/>
        <w:numPr>
          <w:ilvl w:val="0"/>
          <w:numId w:val="47"/>
        </w:numPr>
        <w:autoSpaceDE w:val="0"/>
        <w:autoSpaceDN w:val="0"/>
        <w:adjustRightInd w:val="0"/>
        <w:spacing w:line="276" w:lineRule="auto"/>
        <w:jc w:val="both"/>
        <w:rPr>
          <w:rFonts w:cstheme="minorHAnsi"/>
          <w:bCs/>
        </w:rPr>
      </w:pPr>
      <w:r w:rsidRPr="00FD57C9">
        <w:rPr>
          <w:rFonts w:cstheme="minorHAnsi"/>
          <w:bCs/>
        </w:rPr>
        <w:t xml:space="preserve">osób starszych i z niepełnosprawnościami oraz </w:t>
      </w:r>
      <w:r w:rsidR="00E3739A" w:rsidRPr="00FD57C9">
        <w:rPr>
          <w:rFonts w:cstheme="minorHAnsi"/>
          <w:bCs/>
        </w:rPr>
        <w:t>potrzebujących</w:t>
      </w:r>
      <w:r w:rsidRPr="00FD57C9">
        <w:rPr>
          <w:rFonts w:cstheme="minorHAnsi"/>
          <w:bCs/>
        </w:rPr>
        <w:t xml:space="preserve"> wsparcia w codziennym funkcjonowaniu, </w:t>
      </w:r>
    </w:p>
    <w:p w14:paraId="23E2FA0E" w14:textId="77777777" w:rsidR="00FD57C9" w:rsidRDefault="00106A58" w:rsidP="008F19D3">
      <w:pPr>
        <w:pStyle w:val="Akapitzlist"/>
        <w:numPr>
          <w:ilvl w:val="0"/>
          <w:numId w:val="47"/>
        </w:numPr>
        <w:autoSpaceDE w:val="0"/>
        <w:autoSpaceDN w:val="0"/>
        <w:adjustRightInd w:val="0"/>
        <w:spacing w:line="276" w:lineRule="auto"/>
        <w:jc w:val="both"/>
        <w:rPr>
          <w:rFonts w:cstheme="minorHAnsi"/>
          <w:bCs/>
        </w:rPr>
      </w:pPr>
      <w:r w:rsidRPr="00FD57C9">
        <w:rPr>
          <w:rFonts w:cstheme="minorHAnsi"/>
          <w:bCs/>
        </w:rPr>
        <w:t>osób z zaburzeniami psychicznymi i w kryzysie psychicznym,</w:t>
      </w:r>
    </w:p>
    <w:p w14:paraId="62E0F724" w14:textId="451E017F" w:rsidR="00FD57C9" w:rsidRDefault="00106A58" w:rsidP="008F19D3">
      <w:pPr>
        <w:pStyle w:val="Akapitzlist"/>
        <w:numPr>
          <w:ilvl w:val="0"/>
          <w:numId w:val="47"/>
        </w:numPr>
        <w:autoSpaceDE w:val="0"/>
        <w:autoSpaceDN w:val="0"/>
        <w:adjustRightInd w:val="0"/>
        <w:spacing w:line="276" w:lineRule="auto"/>
        <w:jc w:val="both"/>
        <w:rPr>
          <w:rFonts w:cstheme="minorHAnsi"/>
          <w:bCs/>
        </w:rPr>
      </w:pPr>
      <w:r w:rsidRPr="00FD57C9">
        <w:rPr>
          <w:rFonts w:cstheme="minorHAnsi"/>
          <w:bCs/>
        </w:rPr>
        <w:t>osób w kryzysie bezdomności,</w:t>
      </w:r>
    </w:p>
    <w:p w14:paraId="7871D0EE" w14:textId="61815CC1" w:rsidR="00FD57C9" w:rsidRDefault="00106A58" w:rsidP="008F19D3">
      <w:pPr>
        <w:pStyle w:val="Akapitzlist"/>
        <w:numPr>
          <w:ilvl w:val="0"/>
          <w:numId w:val="47"/>
        </w:numPr>
        <w:autoSpaceDE w:val="0"/>
        <w:autoSpaceDN w:val="0"/>
        <w:adjustRightInd w:val="0"/>
        <w:spacing w:line="276" w:lineRule="auto"/>
        <w:jc w:val="both"/>
        <w:rPr>
          <w:rFonts w:cstheme="minorHAnsi"/>
          <w:bCs/>
        </w:rPr>
      </w:pPr>
      <w:r w:rsidRPr="00FD57C9">
        <w:rPr>
          <w:rFonts w:cstheme="minorHAnsi"/>
          <w:bCs/>
        </w:rPr>
        <w:t>rodzin z dziećmi i w kryzysie</w:t>
      </w:r>
      <w:r w:rsidR="00137246">
        <w:rPr>
          <w:rFonts w:cstheme="minorHAnsi"/>
          <w:bCs/>
        </w:rPr>
        <w:t>,</w:t>
      </w:r>
      <w:r w:rsidRPr="00FD57C9">
        <w:rPr>
          <w:rFonts w:cstheme="minorHAnsi"/>
          <w:bCs/>
        </w:rPr>
        <w:t xml:space="preserve"> </w:t>
      </w:r>
    </w:p>
    <w:p w14:paraId="16721DFA" w14:textId="2CD90969" w:rsidR="00F2069B" w:rsidRPr="00FD57C9" w:rsidRDefault="00106A58" w:rsidP="00FD57C9">
      <w:pPr>
        <w:pStyle w:val="Akapitzlist"/>
        <w:numPr>
          <w:ilvl w:val="0"/>
          <w:numId w:val="42"/>
        </w:numPr>
        <w:autoSpaceDE w:val="0"/>
        <w:autoSpaceDN w:val="0"/>
        <w:adjustRightInd w:val="0"/>
        <w:spacing w:line="276" w:lineRule="auto"/>
        <w:jc w:val="both"/>
        <w:rPr>
          <w:rFonts w:cstheme="minorHAnsi"/>
          <w:bCs/>
        </w:rPr>
      </w:pPr>
      <w:r w:rsidRPr="00FD57C9">
        <w:rPr>
          <w:rFonts w:cstheme="minorHAnsi"/>
          <w:bCs/>
        </w:rPr>
        <w:t xml:space="preserve">oraz </w:t>
      </w:r>
      <w:r w:rsidR="00B410AA" w:rsidRPr="00FD57C9">
        <w:rPr>
          <w:rFonts w:cstheme="minorHAnsi"/>
          <w:bCs/>
        </w:rPr>
        <w:t>i</w:t>
      </w:r>
      <w:r w:rsidRPr="00FD57C9">
        <w:rPr>
          <w:rFonts w:cstheme="minorHAnsi"/>
          <w:bCs/>
        </w:rPr>
        <w:t>migrantów (szczególnie osób przybyłych do Polski w wyniku działań wojennych).</w:t>
      </w:r>
      <w:r w:rsidR="00F2069B" w:rsidRPr="00FD57C9">
        <w:rPr>
          <w:rFonts w:cstheme="minorHAnsi"/>
          <w:bCs/>
        </w:rPr>
        <w:t xml:space="preserve"> </w:t>
      </w:r>
    </w:p>
    <w:p w14:paraId="752640C9" w14:textId="72BD52D6" w:rsidR="0058507E" w:rsidRDefault="00F2069B" w:rsidP="00442AC5">
      <w:pPr>
        <w:autoSpaceDE w:val="0"/>
        <w:autoSpaceDN w:val="0"/>
        <w:adjustRightInd w:val="0"/>
        <w:spacing w:line="276" w:lineRule="auto"/>
        <w:ind w:firstLine="709"/>
        <w:jc w:val="both"/>
        <w:rPr>
          <w:rFonts w:asciiTheme="minorHAnsi" w:hAnsiTheme="minorHAnsi" w:cstheme="minorHAnsi"/>
          <w:bCs/>
          <w:sz w:val="22"/>
          <w:szCs w:val="22"/>
        </w:rPr>
      </w:pPr>
      <w:r w:rsidRPr="004448D8">
        <w:rPr>
          <w:rFonts w:asciiTheme="minorHAnsi" w:hAnsiTheme="minorHAnsi" w:cstheme="minorHAnsi"/>
          <w:bCs/>
          <w:sz w:val="22"/>
          <w:szCs w:val="22"/>
        </w:rPr>
        <w:t xml:space="preserve">Z przekazanych odpowiedzi wynika, że gminy i powiaty za najważniejsze usługi, które winny być realizowane i rozwijane dla osób starszych, z niepełnosprawnościami oraz </w:t>
      </w:r>
      <w:r w:rsidR="00D36CB8">
        <w:rPr>
          <w:rFonts w:asciiTheme="minorHAnsi" w:hAnsiTheme="minorHAnsi" w:cstheme="minorHAnsi"/>
          <w:bCs/>
          <w:sz w:val="22"/>
          <w:szCs w:val="22"/>
        </w:rPr>
        <w:t>potrzebujących</w:t>
      </w:r>
      <w:r w:rsidRPr="004448D8">
        <w:rPr>
          <w:rFonts w:asciiTheme="minorHAnsi" w:hAnsiTheme="minorHAnsi" w:cstheme="minorHAnsi"/>
          <w:bCs/>
          <w:sz w:val="22"/>
          <w:szCs w:val="22"/>
        </w:rPr>
        <w:t xml:space="preserve"> wsparcia w codziennym funkcjonowaniu, wymieniają: usługi opiekuńcze w miejscu zamieszkania osoby, usługi asystenckie i wspomagające (np. w ramach </w:t>
      </w:r>
      <w:r w:rsidRPr="004448D8">
        <w:rPr>
          <w:rFonts w:asciiTheme="minorHAnsi" w:hAnsiTheme="minorHAnsi" w:cstheme="minorHAnsi"/>
          <w:bCs/>
          <w:i/>
          <w:iCs/>
          <w:sz w:val="22"/>
          <w:szCs w:val="22"/>
        </w:rPr>
        <w:t>Marszałkowskiego kuriera społecznego</w:t>
      </w:r>
      <w:r w:rsidRPr="004448D8">
        <w:rPr>
          <w:rFonts w:asciiTheme="minorHAnsi" w:hAnsiTheme="minorHAnsi" w:cstheme="minorHAnsi"/>
          <w:bCs/>
          <w:sz w:val="22"/>
          <w:szCs w:val="22"/>
        </w:rPr>
        <w:t>), usługi asystentury osobistej (gł</w:t>
      </w:r>
      <w:r w:rsidR="00B46938">
        <w:rPr>
          <w:rFonts w:asciiTheme="minorHAnsi" w:hAnsiTheme="minorHAnsi" w:cstheme="minorHAnsi"/>
          <w:bCs/>
          <w:sz w:val="22"/>
          <w:szCs w:val="22"/>
        </w:rPr>
        <w:t>ó</w:t>
      </w:r>
      <w:r w:rsidRPr="004448D8">
        <w:rPr>
          <w:rFonts w:asciiTheme="minorHAnsi" w:hAnsiTheme="minorHAnsi" w:cstheme="minorHAnsi"/>
          <w:bCs/>
          <w:sz w:val="22"/>
          <w:szCs w:val="22"/>
        </w:rPr>
        <w:t>wnie dla osób z niepełnosprawnościami)</w:t>
      </w:r>
      <w:r w:rsidR="00996800" w:rsidRPr="004448D8">
        <w:rPr>
          <w:rFonts w:asciiTheme="minorHAnsi" w:hAnsiTheme="minorHAnsi" w:cstheme="minorHAnsi"/>
          <w:bCs/>
          <w:sz w:val="22"/>
          <w:szCs w:val="22"/>
        </w:rPr>
        <w:t xml:space="preserve">, </w:t>
      </w:r>
      <w:r w:rsidRPr="004448D8">
        <w:rPr>
          <w:rFonts w:asciiTheme="minorHAnsi" w:hAnsiTheme="minorHAnsi" w:cstheme="minorHAnsi"/>
          <w:bCs/>
          <w:sz w:val="22"/>
          <w:szCs w:val="22"/>
        </w:rPr>
        <w:t>usługi rehabilitacyjne</w:t>
      </w:r>
      <w:r w:rsidR="00996800" w:rsidRPr="004448D8">
        <w:rPr>
          <w:rFonts w:asciiTheme="minorHAnsi" w:hAnsiTheme="minorHAnsi" w:cstheme="minorHAnsi"/>
          <w:bCs/>
          <w:sz w:val="22"/>
          <w:szCs w:val="22"/>
        </w:rPr>
        <w:t xml:space="preserve"> oraz usługi w ramach mieszkalnictwa, w tym wspomaganego, z koszykiem usług dostosowanych do indywidualnych potrzeb osoby zamieszkującej. </w:t>
      </w:r>
      <w:r w:rsidR="00CF5B28" w:rsidRPr="004448D8">
        <w:rPr>
          <w:rFonts w:asciiTheme="minorHAnsi" w:hAnsiTheme="minorHAnsi" w:cstheme="minorHAnsi"/>
          <w:bCs/>
          <w:sz w:val="22"/>
          <w:szCs w:val="22"/>
        </w:rPr>
        <w:t xml:space="preserve">W dalszej kolejności wymieniano potrzeby: rozwoju opieki wytchnieniowej jako wsparcia opiekunów osób zależnych, tworzenia warunków do godnego i samodzielnego życia </w:t>
      </w:r>
      <w:r w:rsidR="0025016E">
        <w:rPr>
          <w:rFonts w:asciiTheme="minorHAnsi" w:hAnsiTheme="minorHAnsi" w:cstheme="minorHAnsi"/>
          <w:bCs/>
          <w:sz w:val="22"/>
          <w:szCs w:val="22"/>
        </w:rPr>
        <w:t xml:space="preserve">osób </w:t>
      </w:r>
      <w:r w:rsidR="00705D25">
        <w:rPr>
          <w:rFonts w:asciiTheme="minorHAnsi" w:hAnsiTheme="minorHAnsi" w:cstheme="minorHAnsi"/>
          <w:bCs/>
          <w:sz w:val="22"/>
          <w:szCs w:val="22"/>
        </w:rPr>
        <w:t>ze</w:t>
      </w:r>
      <w:r w:rsidR="0025016E">
        <w:rPr>
          <w:rFonts w:asciiTheme="minorHAnsi" w:hAnsiTheme="minorHAnsi" w:cstheme="minorHAnsi"/>
          <w:bCs/>
          <w:sz w:val="22"/>
          <w:szCs w:val="22"/>
        </w:rPr>
        <w:t xml:space="preserve"> specjalny</w:t>
      </w:r>
      <w:r w:rsidR="00705D25">
        <w:rPr>
          <w:rFonts w:asciiTheme="minorHAnsi" w:hAnsiTheme="minorHAnsi" w:cstheme="minorHAnsi"/>
          <w:bCs/>
          <w:sz w:val="22"/>
          <w:szCs w:val="22"/>
        </w:rPr>
        <w:t>mi</w:t>
      </w:r>
      <w:r w:rsidR="0025016E">
        <w:rPr>
          <w:rFonts w:asciiTheme="minorHAnsi" w:hAnsiTheme="minorHAnsi" w:cstheme="minorHAnsi"/>
          <w:bCs/>
          <w:sz w:val="22"/>
          <w:szCs w:val="22"/>
        </w:rPr>
        <w:t xml:space="preserve"> potrzeba</w:t>
      </w:r>
      <w:r w:rsidR="00705D25">
        <w:rPr>
          <w:rFonts w:asciiTheme="minorHAnsi" w:hAnsiTheme="minorHAnsi" w:cstheme="minorHAnsi"/>
          <w:bCs/>
          <w:sz w:val="22"/>
          <w:szCs w:val="22"/>
        </w:rPr>
        <w:t>mi</w:t>
      </w:r>
      <w:r w:rsidR="0025016E">
        <w:rPr>
          <w:rFonts w:asciiTheme="minorHAnsi" w:hAnsiTheme="minorHAnsi" w:cstheme="minorHAnsi"/>
          <w:bCs/>
          <w:sz w:val="22"/>
          <w:szCs w:val="22"/>
        </w:rPr>
        <w:t xml:space="preserve"> </w:t>
      </w:r>
      <w:r w:rsidR="00CF5B28" w:rsidRPr="004448D8">
        <w:rPr>
          <w:rFonts w:asciiTheme="minorHAnsi" w:hAnsiTheme="minorHAnsi" w:cstheme="minorHAnsi"/>
          <w:bCs/>
          <w:sz w:val="22"/>
          <w:szCs w:val="22"/>
        </w:rPr>
        <w:t>w swoim otoczeniu (np. poprzez likwidację barier architektonicznych, przeciwdziałanie stygmatyzacji, wspieranie metod komunikacji alternatywnej, aktywne włączanie w życie lokalnej społeczności), rozw</w:t>
      </w:r>
      <w:r w:rsidR="00996800" w:rsidRPr="004448D8">
        <w:rPr>
          <w:rFonts w:asciiTheme="minorHAnsi" w:hAnsiTheme="minorHAnsi" w:cstheme="minorHAnsi"/>
          <w:bCs/>
          <w:sz w:val="22"/>
          <w:szCs w:val="22"/>
        </w:rPr>
        <w:t>oju</w:t>
      </w:r>
      <w:r w:rsidR="00CF5B28" w:rsidRPr="004448D8">
        <w:rPr>
          <w:rFonts w:asciiTheme="minorHAnsi" w:hAnsiTheme="minorHAnsi" w:cstheme="minorHAnsi"/>
          <w:bCs/>
          <w:sz w:val="22"/>
          <w:szCs w:val="22"/>
        </w:rPr>
        <w:t xml:space="preserve"> usług w ramach dziennych form wsparcia (klubów seniora, dziennych domów pomocy, klubów samopomocy itp.) oraz usług dowozu (door-to-door, w celu zapewnienia podstawowych potrzeb życiowych, związanych np. transportem osoby do lekarza), a także rozwijania </w:t>
      </w:r>
      <w:r w:rsidR="00996800" w:rsidRPr="004448D8">
        <w:rPr>
          <w:rFonts w:asciiTheme="minorHAnsi" w:hAnsiTheme="minorHAnsi" w:cstheme="minorHAnsi"/>
          <w:bCs/>
          <w:sz w:val="22"/>
          <w:szCs w:val="22"/>
        </w:rPr>
        <w:t xml:space="preserve">innych, alternatywnych form wsparcia osób </w:t>
      </w:r>
      <w:r w:rsidR="0025016E">
        <w:rPr>
          <w:rFonts w:asciiTheme="minorHAnsi" w:hAnsiTheme="minorHAnsi" w:cstheme="minorHAnsi"/>
          <w:bCs/>
          <w:sz w:val="22"/>
          <w:szCs w:val="22"/>
        </w:rPr>
        <w:t>potrzebujących wsparcia w codziennym funkcjonowaniu</w:t>
      </w:r>
      <w:r w:rsidR="00996800" w:rsidRPr="004448D8">
        <w:rPr>
          <w:rFonts w:asciiTheme="minorHAnsi" w:hAnsiTheme="minorHAnsi" w:cstheme="minorHAnsi"/>
          <w:bCs/>
          <w:sz w:val="22"/>
          <w:szCs w:val="22"/>
        </w:rPr>
        <w:t xml:space="preserve"> (w tym usługi sąsiedzkie i teleopieki). Wskazywano także na konieczność realizacji innych działań służących wsparciu </w:t>
      </w:r>
      <w:r w:rsidR="00570B2F" w:rsidRPr="004448D8">
        <w:rPr>
          <w:rFonts w:asciiTheme="minorHAnsi" w:hAnsiTheme="minorHAnsi" w:cstheme="minorHAnsi"/>
          <w:bCs/>
          <w:sz w:val="22"/>
          <w:szCs w:val="22"/>
        </w:rPr>
        <w:t xml:space="preserve">osób starszych, z niepełnosprawnościami i  </w:t>
      </w:r>
      <w:r w:rsidR="0025016E">
        <w:rPr>
          <w:rFonts w:asciiTheme="minorHAnsi" w:hAnsiTheme="minorHAnsi" w:cstheme="minorHAnsi"/>
          <w:bCs/>
          <w:sz w:val="22"/>
          <w:szCs w:val="22"/>
        </w:rPr>
        <w:t>potrzebujących wsparcia</w:t>
      </w:r>
      <w:r w:rsidR="00570B2F" w:rsidRPr="004448D8">
        <w:rPr>
          <w:rFonts w:asciiTheme="minorHAnsi" w:hAnsiTheme="minorHAnsi" w:cstheme="minorHAnsi"/>
          <w:bCs/>
          <w:sz w:val="22"/>
          <w:szCs w:val="22"/>
        </w:rPr>
        <w:t xml:space="preserve"> w codziennym funkcjonowaniu, zaznaczając potrzebę m. in. promowania i rozwoju idei oraz treningów „niezależnego życia”, w tym usług wspierających (np. łączących wsparcie opiekunów formalnych i nieformalnych w środowisku zamieszkania, przeciwdziałających wykluczeniu np. cyfrowemu, trening umiejętności prowadzenia gospodarstwa domoweg</w:t>
      </w:r>
      <w:r w:rsidR="008F7C10">
        <w:rPr>
          <w:rFonts w:asciiTheme="minorHAnsi" w:hAnsiTheme="minorHAnsi" w:cstheme="minorHAnsi"/>
          <w:bCs/>
          <w:sz w:val="22"/>
          <w:szCs w:val="22"/>
        </w:rPr>
        <w:t>o</w:t>
      </w:r>
      <w:r w:rsidR="00570B2F" w:rsidRPr="004448D8">
        <w:rPr>
          <w:rFonts w:asciiTheme="minorHAnsi" w:hAnsiTheme="minorHAnsi" w:cstheme="minorHAnsi"/>
          <w:bCs/>
          <w:sz w:val="22"/>
          <w:szCs w:val="22"/>
        </w:rPr>
        <w:t xml:space="preserve">), wzmacniania kompetencji i umiejętności opiekunów tych grup społecznych, poprzez poradnictwo specjalistyczne i rozwój umiejętności praktycznych (np. finansowych). Zwracano </w:t>
      </w:r>
      <w:r w:rsidR="0025016E">
        <w:rPr>
          <w:rFonts w:asciiTheme="minorHAnsi" w:hAnsiTheme="minorHAnsi" w:cstheme="minorHAnsi"/>
          <w:bCs/>
          <w:sz w:val="22"/>
          <w:szCs w:val="22"/>
        </w:rPr>
        <w:t xml:space="preserve">uwagę </w:t>
      </w:r>
      <w:r w:rsidR="00570B2F" w:rsidRPr="004448D8">
        <w:rPr>
          <w:rFonts w:asciiTheme="minorHAnsi" w:hAnsiTheme="minorHAnsi" w:cstheme="minorHAnsi"/>
          <w:bCs/>
          <w:sz w:val="22"/>
          <w:szCs w:val="22"/>
        </w:rPr>
        <w:t xml:space="preserve">na potrzebę wykorzystania potencjału tkwiącego w podmiotach ekonomii społecznej, w tym przedsiębiorstw społecznych jako </w:t>
      </w:r>
      <w:r w:rsidR="0021048F" w:rsidRPr="004448D8">
        <w:rPr>
          <w:rFonts w:asciiTheme="minorHAnsi" w:hAnsiTheme="minorHAnsi" w:cstheme="minorHAnsi"/>
          <w:bCs/>
          <w:sz w:val="22"/>
          <w:szCs w:val="22"/>
        </w:rPr>
        <w:t>dostarczycie</w:t>
      </w:r>
      <w:r w:rsidR="0021048F">
        <w:rPr>
          <w:rFonts w:asciiTheme="minorHAnsi" w:hAnsiTheme="minorHAnsi" w:cstheme="minorHAnsi"/>
          <w:bCs/>
          <w:sz w:val="22"/>
          <w:szCs w:val="22"/>
        </w:rPr>
        <w:t>li</w:t>
      </w:r>
      <w:r w:rsidR="00570B2F" w:rsidRPr="004448D8">
        <w:rPr>
          <w:rFonts w:asciiTheme="minorHAnsi" w:hAnsiTheme="minorHAnsi" w:cstheme="minorHAnsi"/>
          <w:bCs/>
          <w:sz w:val="22"/>
          <w:szCs w:val="22"/>
        </w:rPr>
        <w:t xml:space="preserve"> usług społecznych (np. usług opiekuńczych lub jako pracodawc</w:t>
      </w:r>
      <w:r w:rsidR="00B36CF0">
        <w:rPr>
          <w:rFonts w:asciiTheme="minorHAnsi" w:hAnsiTheme="minorHAnsi" w:cstheme="minorHAnsi"/>
          <w:bCs/>
          <w:sz w:val="22"/>
          <w:szCs w:val="22"/>
        </w:rPr>
        <w:t>ów</w:t>
      </w:r>
      <w:r w:rsidR="00570B2F" w:rsidRPr="004448D8">
        <w:rPr>
          <w:rFonts w:asciiTheme="minorHAnsi" w:hAnsiTheme="minorHAnsi" w:cstheme="minorHAnsi"/>
          <w:bCs/>
          <w:sz w:val="22"/>
          <w:szCs w:val="22"/>
        </w:rPr>
        <w:t xml:space="preserve"> dla osób z niepełnosprawnościami)</w:t>
      </w:r>
      <w:r w:rsidR="00C854AC" w:rsidRPr="004448D8">
        <w:rPr>
          <w:rFonts w:asciiTheme="minorHAnsi" w:hAnsiTheme="minorHAnsi" w:cstheme="minorHAnsi"/>
          <w:bCs/>
          <w:sz w:val="22"/>
          <w:szCs w:val="22"/>
        </w:rPr>
        <w:t xml:space="preserve"> oraz rozwoju wolontariat</w:t>
      </w:r>
      <w:r w:rsidR="008A3D3A" w:rsidRPr="004448D8">
        <w:rPr>
          <w:rFonts w:asciiTheme="minorHAnsi" w:hAnsiTheme="minorHAnsi" w:cstheme="minorHAnsi"/>
          <w:bCs/>
          <w:sz w:val="22"/>
          <w:szCs w:val="22"/>
        </w:rPr>
        <w:t>u.</w:t>
      </w:r>
    </w:p>
    <w:p w14:paraId="2FED3CAC" w14:textId="77777777" w:rsidR="00F13BD5" w:rsidRDefault="00F13BD5" w:rsidP="00442AC5">
      <w:pPr>
        <w:autoSpaceDE w:val="0"/>
        <w:autoSpaceDN w:val="0"/>
        <w:adjustRightInd w:val="0"/>
        <w:spacing w:line="276" w:lineRule="auto"/>
        <w:ind w:firstLine="709"/>
        <w:jc w:val="both"/>
        <w:rPr>
          <w:rFonts w:asciiTheme="minorHAnsi" w:hAnsiTheme="minorHAnsi" w:cstheme="minorHAnsi"/>
          <w:bCs/>
          <w:sz w:val="22"/>
          <w:szCs w:val="22"/>
        </w:rPr>
      </w:pPr>
    </w:p>
    <w:p w14:paraId="41AFE60A" w14:textId="1E398B3F" w:rsidR="00DC7E5B" w:rsidRPr="004448D8" w:rsidRDefault="00A34A78" w:rsidP="00F13BD5">
      <w:pPr>
        <w:spacing w:before="120" w:after="240" w:line="276" w:lineRule="auto"/>
        <w:jc w:val="both"/>
        <w:rPr>
          <w:rFonts w:asciiTheme="minorHAnsi" w:hAnsiTheme="minorHAnsi" w:cstheme="minorHAnsi"/>
          <w:b/>
          <w:bCs/>
          <w:sz w:val="22"/>
          <w:szCs w:val="22"/>
        </w:rPr>
      </w:pPr>
      <w:r w:rsidRPr="004448D8">
        <w:rPr>
          <w:rFonts w:asciiTheme="minorHAnsi" w:hAnsiTheme="minorHAnsi" w:cstheme="minorHAnsi"/>
          <w:b/>
          <w:bCs/>
          <w:sz w:val="22"/>
          <w:szCs w:val="22"/>
        </w:rPr>
        <w:t>1.2. Założenia dotyczące rozwoju usług społecznych i de</w:t>
      </w:r>
      <w:r w:rsidR="004C6EB0" w:rsidRPr="004448D8">
        <w:rPr>
          <w:rFonts w:asciiTheme="minorHAnsi" w:hAnsiTheme="minorHAnsi" w:cstheme="minorHAnsi"/>
          <w:b/>
          <w:bCs/>
          <w:sz w:val="22"/>
          <w:szCs w:val="22"/>
        </w:rPr>
        <w:t>instytucjonalizacji</w:t>
      </w:r>
    </w:p>
    <w:p w14:paraId="6AEDE355" w14:textId="2D2097E7" w:rsidR="00656593" w:rsidRPr="004448D8" w:rsidRDefault="00656593" w:rsidP="00656593">
      <w:pPr>
        <w:widowControl/>
        <w:spacing w:after="160" w:line="256" w:lineRule="auto"/>
        <w:jc w:val="both"/>
        <w:rPr>
          <w:rFonts w:ascii="Calibri" w:eastAsia="Calibri" w:hAnsi="Calibri" w:cs="Times New Roman"/>
          <w:b/>
          <w:bCs/>
          <w:color w:val="auto"/>
          <w:sz w:val="22"/>
          <w:szCs w:val="22"/>
          <w:lang w:eastAsia="en-US" w:bidi="ar-SA"/>
        </w:rPr>
      </w:pPr>
      <w:r w:rsidRPr="004448D8">
        <w:rPr>
          <w:rFonts w:ascii="Calibri" w:eastAsia="Calibri" w:hAnsi="Calibri" w:cs="Times New Roman"/>
          <w:b/>
          <w:bCs/>
          <w:color w:val="auto"/>
          <w:sz w:val="22"/>
          <w:szCs w:val="22"/>
          <w:lang w:eastAsia="en-US" w:bidi="ar-SA"/>
        </w:rPr>
        <w:t>Cel strategiczny:  Stworzenie skutecznego i trwałego</w:t>
      </w:r>
      <w:r w:rsidR="00124571">
        <w:rPr>
          <w:rFonts w:ascii="Calibri" w:eastAsia="Calibri" w:hAnsi="Calibri" w:cs="Times New Roman"/>
          <w:b/>
          <w:bCs/>
          <w:color w:val="auto"/>
          <w:sz w:val="22"/>
          <w:szCs w:val="22"/>
          <w:lang w:eastAsia="en-US" w:bidi="ar-SA"/>
        </w:rPr>
        <w:t xml:space="preserve"> systemu </w:t>
      </w:r>
      <w:r w:rsidRPr="004448D8">
        <w:rPr>
          <w:rFonts w:ascii="Calibri" w:eastAsia="Calibri" w:hAnsi="Calibri" w:cs="Times New Roman"/>
          <w:b/>
          <w:bCs/>
          <w:color w:val="auto"/>
          <w:sz w:val="22"/>
          <w:szCs w:val="22"/>
          <w:lang w:eastAsia="en-US" w:bidi="ar-SA"/>
        </w:rPr>
        <w:t xml:space="preserve">usług społecznych </w:t>
      </w:r>
      <w:r w:rsidR="00124571">
        <w:rPr>
          <w:rFonts w:ascii="Calibri" w:eastAsia="Calibri" w:hAnsi="Calibri" w:cs="Times New Roman"/>
          <w:b/>
          <w:bCs/>
          <w:color w:val="auto"/>
          <w:sz w:val="22"/>
          <w:szCs w:val="22"/>
          <w:lang w:eastAsia="en-US" w:bidi="ar-SA"/>
        </w:rPr>
        <w:t xml:space="preserve">w formie zdeinstytucjonalizowanej </w:t>
      </w:r>
      <w:r w:rsidR="007F59C3" w:rsidRPr="004448D8">
        <w:rPr>
          <w:rFonts w:ascii="Calibri" w:eastAsia="Calibri" w:hAnsi="Calibri" w:cs="Times New Roman"/>
          <w:b/>
          <w:bCs/>
          <w:color w:val="auto"/>
          <w:sz w:val="22"/>
          <w:szCs w:val="22"/>
          <w:lang w:eastAsia="en-US" w:bidi="ar-SA"/>
        </w:rPr>
        <w:t>dla</w:t>
      </w:r>
      <w:r w:rsidRPr="004448D8">
        <w:rPr>
          <w:rFonts w:ascii="Calibri" w:eastAsia="Calibri" w:hAnsi="Calibri" w:cs="Times New Roman"/>
          <w:b/>
          <w:bCs/>
          <w:color w:val="auto"/>
          <w:sz w:val="22"/>
          <w:szCs w:val="22"/>
          <w:lang w:eastAsia="en-US" w:bidi="ar-SA"/>
        </w:rPr>
        <w:t xml:space="preserve"> osób starszych i osób z niepełnosprawnościami oraz osób </w:t>
      </w:r>
      <w:r w:rsidR="00124571">
        <w:rPr>
          <w:rFonts w:ascii="Calibri" w:eastAsia="Calibri" w:hAnsi="Calibri" w:cs="Times New Roman"/>
          <w:b/>
          <w:bCs/>
          <w:color w:val="auto"/>
          <w:sz w:val="22"/>
          <w:szCs w:val="22"/>
          <w:lang w:eastAsia="en-US" w:bidi="ar-SA"/>
        </w:rPr>
        <w:t>potrzebujących</w:t>
      </w:r>
      <w:r w:rsidRPr="004448D8">
        <w:rPr>
          <w:rFonts w:ascii="Calibri" w:eastAsia="Calibri" w:hAnsi="Calibri" w:cs="Times New Roman"/>
          <w:b/>
          <w:bCs/>
          <w:color w:val="auto"/>
          <w:sz w:val="22"/>
          <w:szCs w:val="22"/>
          <w:lang w:eastAsia="en-US" w:bidi="ar-SA"/>
        </w:rPr>
        <w:t xml:space="preserve"> wsparcia w codziennym funkcjonowaniu</w:t>
      </w:r>
    </w:p>
    <w:p w14:paraId="10F53C5A" w14:textId="7A13D7CE" w:rsidR="00656593" w:rsidRPr="004448D8" w:rsidRDefault="00656593" w:rsidP="00656593">
      <w:pPr>
        <w:spacing w:line="276" w:lineRule="auto"/>
        <w:ind w:firstLine="709"/>
        <w:jc w:val="both"/>
        <w:rPr>
          <w:rFonts w:asciiTheme="minorHAnsi" w:hAnsiTheme="minorHAnsi" w:cstheme="minorHAnsi"/>
          <w:sz w:val="22"/>
          <w:szCs w:val="22"/>
        </w:rPr>
      </w:pPr>
      <w:r w:rsidRPr="004448D8">
        <w:rPr>
          <w:rFonts w:asciiTheme="minorHAnsi" w:hAnsiTheme="minorHAnsi" w:cstheme="minorHAnsi"/>
          <w:sz w:val="22"/>
          <w:szCs w:val="22"/>
        </w:rPr>
        <w:lastRenderedPageBreak/>
        <w:t xml:space="preserve">Fundamentalnym założeniem procesu deinstytucjonalizacji w obszarze wsparcia osób starszych, z niepełnosprawnościami oraz osób </w:t>
      </w:r>
      <w:r w:rsidR="00124571">
        <w:rPr>
          <w:rFonts w:asciiTheme="minorHAnsi" w:hAnsiTheme="minorHAnsi" w:cstheme="minorHAnsi"/>
          <w:sz w:val="22"/>
          <w:szCs w:val="22"/>
        </w:rPr>
        <w:t>potrzebujących</w:t>
      </w:r>
      <w:r w:rsidRPr="004448D8">
        <w:rPr>
          <w:rFonts w:asciiTheme="minorHAnsi" w:hAnsiTheme="minorHAnsi" w:cstheme="minorHAnsi"/>
          <w:sz w:val="22"/>
          <w:szCs w:val="22"/>
        </w:rPr>
        <w:t xml:space="preserve"> wsparcia w codziennym funkcjonowaniu jest rozwój usług społecznych świadczonych w środowisku lokalnym. Zmiany zachodzące w strukturze społecznej województwa opolskiego, w tym zwłaszcza starzenie się społeczeństwa, powoduje zwiększenie zapotrzebowania na usługi społeczne</w:t>
      </w:r>
      <w:r w:rsidR="00A756CB" w:rsidRPr="004448D8">
        <w:rPr>
          <w:rFonts w:asciiTheme="minorHAnsi" w:hAnsiTheme="minorHAnsi" w:cstheme="minorHAnsi"/>
          <w:sz w:val="22"/>
          <w:szCs w:val="22"/>
        </w:rPr>
        <w:t xml:space="preserve"> oraz</w:t>
      </w:r>
      <w:r w:rsidRPr="004448D8">
        <w:rPr>
          <w:rFonts w:asciiTheme="minorHAnsi" w:hAnsiTheme="minorHAnsi" w:cstheme="minorHAnsi"/>
          <w:sz w:val="22"/>
          <w:szCs w:val="22"/>
        </w:rPr>
        <w:t xml:space="preserve"> ich bardziej efektywną i skuteczną realizację. Niezbędne jest wsparcie ściśle skoncentrowane na potrzebach osób, zgodnie z ich indywidualnymi potrzebami i preferencjami, tak aby osoby starsze, osoby z niepełnosprawnościami i inne </w:t>
      </w:r>
      <w:r w:rsidR="00D079E1">
        <w:rPr>
          <w:rFonts w:asciiTheme="minorHAnsi" w:hAnsiTheme="minorHAnsi" w:cstheme="minorHAnsi"/>
          <w:sz w:val="22"/>
          <w:szCs w:val="22"/>
        </w:rPr>
        <w:t>potrzebujące</w:t>
      </w:r>
      <w:r w:rsidRPr="004448D8">
        <w:rPr>
          <w:rFonts w:asciiTheme="minorHAnsi" w:hAnsiTheme="minorHAnsi" w:cstheme="minorHAnsi"/>
          <w:sz w:val="22"/>
          <w:szCs w:val="22"/>
        </w:rPr>
        <w:t xml:space="preserve"> wsparcia, przy zapewnieniu niezbędnych usług wspierających, mogły pozostać jak najdłużej w miejscu swojego zamieszkania. </w:t>
      </w:r>
    </w:p>
    <w:p w14:paraId="32C295D5" w14:textId="77777777" w:rsidR="00656593" w:rsidRPr="004448D8" w:rsidRDefault="00656593" w:rsidP="00C4084A">
      <w:pPr>
        <w:widowControl/>
        <w:spacing w:line="256" w:lineRule="auto"/>
        <w:rPr>
          <w:rFonts w:ascii="Calibri" w:eastAsia="Calibri" w:hAnsi="Calibri" w:cs="Times New Roman"/>
          <w:b/>
          <w:bCs/>
          <w:color w:val="auto"/>
          <w:sz w:val="22"/>
          <w:szCs w:val="22"/>
          <w:lang w:eastAsia="en-US" w:bidi="ar-SA"/>
        </w:rPr>
      </w:pPr>
    </w:p>
    <w:p w14:paraId="6DFADBA7" w14:textId="77777777" w:rsidR="00656593" w:rsidRPr="004448D8" w:rsidRDefault="00656593" w:rsidP="00705D25">
      <w:pPr>
        <w:widowControl/>
        <w:spacing w:before="120" w:after="160" w:line="256" w:lineRule="auto"/>
        <w:rPr>
          <w:rFonts w:ascii="Calibri" w:eastAsia="Calibri" w:hAnsi="Calibri" w:cs="Times New Roman"/>
          <w:b/>
          <w:bCs/>
          <w:color w:val="auto"/>
          <w:sz w:val="22"/>
          <w:szCs w:val="22"/>
          <w:lang w:eastAsia="en-US" w:bidi="ar-SA"/>
        </w:rPr>
      </w:pPr>
      <w:r w:rsidRPr="004448D8">
        <w:rPr>
          <w:rFonts w:ascii="Calibri" w:eastAsia="Calibri" w:hAnsi="Calibri" w:cs="Times New Roman"/>
          <w:b/>
          <w:bCs/>
          <w:color w:val="auto"/>
          <w:sz w:val="22"/>
          <w:szCs w:val="22"/>
          <w:lang w:eastAsia="en-US" w:bidi="ar-SA"/>
        </w:rPr>
        <w:t>1.3. Działania przewidziane planem na lata 2023-2025</w:t>
      </w:r>
    </w:p>
    <w:p w14:paraId="4BC97640" w14:textId="78E25BB5" w:rsidR="00656593" w:rsidRPr="004448D8" w:rsidRDefault="00656593" w:rsidP="00C4084A">
      <w:pPr>
        <w:spacing w:line="256" w:lineRule="auto"/>
        <w:jc w:val="both"/>
        <w:rPr>
          <w:rFonts w:ascii="Calibri" w:eastAsia="Calibri" w:hAnsi="Calibri" w:cs="Times New Roman"/>
          <w:sz w:val="22"/>
          <w:szCs w:val="22"/>
        </w:rPr>
      </w:pPr>
      <w:r w:rsidRPr="004448D8">
        <w:rPr>
          <w:rFonts w:ascii="Calibri" w:eastAsia="Calibri" w:hAnsi="Calibri" w:cs="Times New Roman"/>
          <w:sz w:val="22"/>
          <w:szCs w:val="22"/>
        </w:rPr>
        <w:t>1.3.1 Stworzenie warunków do powstania i funkcjonowania centrów usług społecznych oraz realizowanych w nich usług.</w:t>
      </w:r>
    </w:p>
    <w:p w14:paraId="0ACA5456" w14:textId="16EA082C" w:rsidR="00656593" w:rsidRPr="004448D8" w:rsidRDefault="00656593">
      <w:pPr>
        <w:widowControl/>
        <w:numPr>
          <w:ilvl w:val="0"/>
          <w:numId w:val="6"/>
        </w:numPr>
        <w:spacing w:line="256" w:lineRule="auto"/>
        <w:ind w:left="709" w:hanging="425"/>
        <w:contextualSpacing/>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Wsparcie gmin, w których funkcjonują centra usług społecznych lub zamierzają utworzyć CUS (szkolenia wynikające z Rozporządzenia R</w:t>
      </w:r>
      <w:r w:rsidR="00E9056C">
        <w:rPr>
          <w:rFonts w:ascii="Calibri" w:eastAsia="Calibri" w:hAnsi="Calibri" w:cs="Times New Roman"/>
          <w:color w:val="auto"/>
          <w:sz w:val="22"/>
          <w:szCs w:val="22"/>
          <w:lang w:eastAsia="en-US" w:bidi="ar-SA"/>
        </w:rPr>
        <w:t xml:space="preserve">ady </w:t>
      </w:r>
      <w:r w:rsidRPr="004448D8">
        <w:rPr>
          <w:rFonts w:ascii="Calibri" w:eastAsia="Calibri" w:hAnsi="Calibri" w:cs="Times New Roman"/>
          <w:color w:val="auto"/>
          <w:sz w:val="22"/>
          <w:szCs w:val="22"/>
          <w:lang w:eastAsia="en-US" w:bidi="ar-SA"/>
        </w:rPr>
        <w:t>M</w:t>
      </w:r>
      <w:r w:rsidR="00E9056C">
        <w:rPr>
          <w:rFonts w:ascii="Calibri" w:eastAsia="Calibri" w:hAnsi="Calibri" w:cs="Times New Roman"/>
          <w:color w:val="auto"/>
          <w:sz w:val="22"/>
          <w:szCs w:val="22"/>
          <w:lang w:eastAsia="en-US" w:bidi="ar-SA"/>
        </w:rPr>
        <w:t>inistrów</w:t>
      </w:r>
      <w:r w:rsidRPr="004448D8">
        <w:rPr>
          <w:rFonts w:ascii="Calibri" w:eastAsia="Calibri" w:hAnsi="Calibri" w:cs="Times New Roman"/>
          <w:color w:val="auto"/>
          <w:sz w:val="22"/>
          <w:szCs w:val="22"/>
          <w:lang w:eastAsia="en-US" w:bidi="ar-SA"/>
        </w:rPr>
        <w:t xml:space="preserve"> </w:t>
      </w:r>
      <w:r w:rsidR="00E9056C">
        <w:rPr>
          <w:rFonts w:ascii="Calibri" w:eastAsia="Calibri" w:hAnsi="Calibri" w:cs="Times New Roman"/>
          <w:color w:val="auto"/>
          <w:sz w:val="22"/>
          <w:szCs w:val="22"/>
          <w:lang w:eastAsia="en-US" w:bidi="ar-SA"/>
        </w:rPr>
        <w:t xml:space="preserve">z 30 marca 2020 r. </w:t>
      </w:r>
      <w:r w:rsidRPr="004448D8">
        <w:rPr>
          <w:rFonts w:ascii="Calibri" w:eastAsia="Calibri" w:hAnsi="Calibri" w:cs="Times New Roman"/>
          <w:color w:val="auto"/>
          <w:sz w:val="22"/>
          <w:szCs w:val="22"/>
          <w:lang w:eastAsia="en-US" w:bidi="ar-SA"/>
        </w:rPr>
        <w:t>w sprawie szkoleń dla pracowników centrum usług społecznych, doradztwo w zakresie tworzenia i funkcjonowania CUS).</w:t>
      </w:r>
    </w:p>
    <w:p w14:paraId="477A9547" w14:textId="61AFAE1C" w:rsidR="00656593" w:rsidRDefault="00656593">
      <w:pPr>
        <w:widowControl/>
        <w:numPr>
          <w:ilvl w:val="0"/>
          <w:numId w:val="6"/>
        </w:numPr>
        <w:spacing w:line="256" w:lineRule="auto"/>
        <w:ind w:left="709" w:hanging="425"/>
        <w:contextualSpacing/>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Inwestycje w infrastrukturę i wyposażenie centrów usług społecznych na potrzeby realizacji usług społecznych</w:t>
      </w:r>
      <w:r w:rsidR="00627B6B" w:rsidRPr="004448D8">
        <w:rPr>
          <w:rFonts w:ascii="Calibri" w:eastAsia="Calibri" w:hAnsi="Calibri" w:cs="Times New Roman"/>
          <w:color w:val="auto"/>
          <w:sz w:val="22"/>
          <w:szCs w:val="22"/>
          <w:lang w:eastAsia="en-US" w:bidi="ar-SA"/>
        </w:rPr>
        <w:t xml:space="preserve"> (dostosowanie lokali do potrzeb realizacji usług w ramach CUS)</w:t>
      </w:r>
      <w:r w:rsidR="00D079E1">
        <w:rPr>
          <w:rFonts w:ascii="Calibri" w:eastAsia="Calibri" w:hAnsi="Calibri" w:cs="Times New Roman"/>
          <w:color w:val="auto"/>
          <w:sz w:val="22"/>
          <w:szCs w:val="22"/>
          <w:lang w:eastAsia="en-US" w:bidi="ar-SA"/>
        </w:rPr>
        <w:t>.</w:t>
      </w:r>
    </w:p>
    <w:p w14:paraId="2BB756EB" w14:textId="7FD1917F" w:rsidR="00D079E1" w:rsidRPr="004448D8" w:rsidRDefault="00D079E1">
      <w:pPr>
        <w:widowControl/>
        <w:numPr>
          <w:ilvl w:val="0"/>
          <w:numId w:val="6"/>
        </w:numPr>
        <w:spacing w:line="256" w:lineRule="auto"/>
        <w:ind w:left="709" w:hanging="425"/>
        <w:contextualSpacing/>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 xml:space="preserve">Rozwój usług społecznych oferowanych w CUS (szkolenia </w:t>
      </w:r>
      <w:r w:rsidR="009A508A">
        <w:rPr>
          <w:rFonts w:ascii="Calibri" w:eastAsia="Calibri" w:hAnsi="Calibri" w:cs="Times New Roman"/>
          <w:color w:val="auto"/>
          <w:sz w:val="22"/>
          <w:szCs w:val="22"/>
          <w:lang w:eastAsia="en-US" w:bidi="ar-SA"/>
        </w:rPr>
        <w:t xml:space="preserve">kadry, finansowanie usług społecznych i koniecznego wyposażenia do ich realizacji). </w:t>
      </w:r>
    </w:p>
    <w:p w14:paraId="05CDCF58" w14:textId="2B79A87A" w:rsidR="000D14AB" w:rsidRPr="004448D8" w:rsidRDefault="00A81E8B" w:rsidP="00A81E8B">
      <w:pPr>
        <w:pStyle w:val="Akapitzlist"/>
        <w:spacing w:after="0" w:line="256" w:lineRule="auto"/>
        <w:ind w:left="0"/>
        <w:jc w:val="both"/>
        <w:rPr>
          <w:rFonts w:ascii="Calibri" w:eastAsia="Calibri" w:hAnsi="Calibri" w:cs="Times New Roman"/>
        </w:rPr>
      </w:pPr>
      <w:r>
        <w:rPr>
          <w:rFonts w:cstheme="minorHAnsi"/>
        </w:rPr>
        <w:t xml:space="preserve">1.3.2 </w:t>
      </w:r>
      <w:r w:rsidR="000D14AB" w:rsidRPr="004448D8">
        <w:rPr>
          <w:rFonts w:cstheme="minorHAnsi"/>
        </w:rPr>
        <w:t>Stworzenie warunków do rozwoju usług społecznych i deinstytucjonalizacji poprzez koordynację tego procesu na poziomie regionalnym (szkolenia dla pracowników ROPS jako koordynatorów procesu rozwoju usług społecznych i deinstytucjonalizacji w regionie</w:t>
      </w:r>
      <w:r w:rsidR="00822E91" w:rsidRPr="004448D8">
        <w:rPr>
          <w:rFonts w:cstheme="minorHAnsi"/>
        </w:rPr>
        <w:t>,</w:t>
      </w:r>
      <w:r w:rsidR="000D14AB" w:rsidRPr="004448D8">
        <w:rPr>
          <w:rFonts w:cstheme="minorHAnsi"/>
        </w:rPr>
        <w:t xml:space="preserve"> świadczących wsparcie dla gmin)</w:t>
      </w:r>
      <w:r w:rsidR="00D0552F">
        <w:rPr>
          <w:rFonts w:cstheme="minorHAnsi"/>
        </w:rPr>
        <w:t xml:space="preserve"> oraz lokalnym (szkolenia oraz podnoszenie kwalifikacji i kompetencji pracowników służb społecznych).</w:t>
      </w:r>
    </w:p>
    <w:p w14:paraId="791FFAA1" w14:textId="5AF74DFE" w:rsidR="001A79A4" w:rsidRPr="004448D8" w:rsidRDefault="00A81E8B" w:rsidP="00A81E8B">
      <w:pPr>
        <w:pStyle w:val="Akapitzlist"/>
        <w:spacing w:after="0" w:line="256" w:lineRule="auto"/>
        <w:ind w:left="0"/>
        <w:jc w:val="both"/>
        <w:rPr>
          <w:rFonts w:cstheme="minorHAnsi"/>
        </w:rPr>
      </w:pPr>
      <w:r>
        <w:rPr>
          <w:rFonts w:cstheme="minorHAnsi"/>
        </w:rPr>
        <w:t xml:space="preserve">1.3.3 </w:t>
      </w:r>
      <w:r w:rsidR="00822E91" w:rsidRPr="004448D8">
        <w:rPr>
          <w:rFonts w:cstheme="minorHAnsi"/>
        </w:rPr>
        <w:t xml:space="preserve">Wzmocnienie i rozwój usług </w:t>
      </w:r>
      <w:r w:rsidR="001A79A4" w:rsidRPr="004448D8">
        <w:rPr>
          <w:rFonts w:cstheme="minorHAnsi"/>
        </w:rPr>
        <w:t>dla</w:t>
      </w:r>
      <w:r w:rsidR="00822E91" w:rsidRPr="004448D8">
        <w:rPr>
          <w:rFonts w:cstheme="minorHAnsi"/>
        </w:rPr>
        <w:t xml:space="preserve"> os</w:t>
      </w:r>
      <w:r w:rsidR="001A79A4" w:rsidRPr="004448D8">
        <w:rPr>
          <w:rFonts w:cstheme="minorHAnsi"/>
        </w:rPr>
        <w:t>ób</w:t>
      </w:r>
      <w:r w:rsidR="00822E91" w:rsidRPr="004448D8">
        <w:rPr>
          <w:rFonts w:cstheme="minorHAnsi"/>
        </w:rPr>
        <w:t xml:space="preserve"> i rodzin, sprawując</w:t>
      </w:r>
      <w:r w:rsidR="001A79A4" w:rsidRPr="004448D8">
        <w:rPr>
          <w:rFonts w:cstheme="minorHAnsi"/>
        </w:rPr>
        <w:t>ych</w:t>
      </w:r>
      <w:r w:rsidR="00822E91" w:rsidRPr="004448D8">
        <w:rPr>
          <w:rFonts w:cstheme="minorHAnsi"/>
        </w:rPr>
        <w:t xml:space="preserve"> opiekę nad osobą starszą, z niepełnosprawnością oraz osobą potrzebującą wsparcia w codziennym funkcjonowaniu.</w:t>
      </w:r>
    </w:p>
    <w:p w14:paraId="13DF5402" w14:textId="14A93C68" w:rsidR="001A79A4" w:rsidRPr="004448D8" w:rsidRDefault="001A79A4">
      <w:pPr>
        <w:pStyle w:val="Akapitzlist"/>
        <w:numPr>
          <w:ilvl w:val="0"/>
          <w:numId w:val="10"/>
        </w:numPr>
        <w:spacing w:after="0" w:line="276" w:lineRule="auto"/>
        <w:ind w:left="709" w:hanging="283"/>
        <w:jc w:val="both"/>
        <w:rPr>
          <w:rFonts w:cstheme="minorHAnsi"/>
        </w:rPr>
      </w:pPr>
      <w:r w:rsidRPr="004448D8">
        <w:rPr>
          <w:rFonts w:cstheme="minorHAnsi"/>
        </w:rPr>
        <w:t xml:space="preserve">Szkolenia podnoszące kwalifikacje i umiejętności społeczne osób pełniących opiekę nad osobą starszą, z niepełnosprawnością oraz osobą potrzebującą wsparcia w codziennym funkcjonowaniu, na potrzeby realizacji usług społecznych w środowisku lokalnym. </w:t>
      </w:r>
    </w:p>
    <w:p w14:paraId="64349B06" w14:textId="5CA71FC1" w:rsidR="0038332F" w:rsidRPr="0038332F" w:rsidRDefault="001A79A4" w:rsidP="0038332F">
      <w:pPr>
        <w:pStyle w:val="Akapitzlist"/>
        <w:numPr>
          <w:ilvl w:val="0"/>
          <w:numId w:val="10"/>
        </w:numPr>
        <w:spacing w:after="0" w:line="276" w:lineRule="auto"/>
        <w:ind w:left="709" w:hanging="283"/>
        <w:jc w:val="both"/>
        <w:rPr>
          <w:rFonts w:cstheme="minorHAnsi"/>
        </w:rPr>
      </w:pPr>
      <w:r w:rsidRPr="004448D8">
        <w:rPr>
          <w:rFonts w:cstheme="minorHAnsi"/>
        </w:rPr>
        <w:t>Zwiększenie dostępności do wsparci</w:t>
      </w:r>
      <w:r w:rsidR="00FA1206">
        <w:rPr>
          <w:rFonts w:cstheme="minorHAnsi"/>
        </w:rPr>
        <w:t>a</w:t>
      </w:r>
      <w:r w:rsidRPr="004448D8">
        <w:rPr>
          <w:rFonts w:cstheme="minorHAnsi"/>
        </w:rPr>
        <w:t xml:space="preserve"> psychologicznego, opieki wytchnieniowej oraz możliwości wyboru jej formy</w:t>
      </w:r>
      <w:r w:rsidR="0038332F">
        <w:rPr>
          <w:rFonts w:cstheme="minorHAnsi"/>
        </w:rPr>
        <w:t xml:space="preserve">, a także innych form wsparcia dostosowanych do potrzeb opiekunów </w:t>
      </w:r>
      <w:r w:rsidR="00FA1206">
        <w:rPr>
          <w:rFonts w:cstheme="minorHAnsi"/>
        </w:rPr>
        <w:t>sprawujących opiekę na</w:t>
      </w:r>
      <w:r w:rsidR="00634636">
        <w:rPr>
          <w:rFonts w:cstheme="minorHAnsi"/>
        </w:rPr>
        <w:t>d</w:t>
      </w:r>
      <w:r w:rsidR="00FA1206">
        <w:rPr>
          <w:rFonts w:cstheme="minorHAnsi"/>
        </w:rPr>
        <w:t xml:space="preserve"> osobami i rodzinami</w:t>
      </w:r>
      <w:r w:rsidR="00C52C99">
        <w:rPr>
          <w:rFonts w:cstheme="minorHAnsi"/>
        </w:rPr>
        <w:t>, w tym domowych usług z elementami opieki pielęgniarskiej</w:t>
      </w:r>
    </w:p>
    <w:p w14:paraId="05140AC4" w14:textId="5F778F80" w:rsidR="00656593" w:rsidRPr="004448D8" w:rsidRDefault="00A81E8B" w:rsidP="00A81E8B">
      <w:pPr>
        <w:pStyle w:val="Akapitzlist"/>
        <w:spacing w:after="0" w:line="256" w:lineRule="auto"/>
        <w:ind w:left="0"/>
        <w:jc w:val="both"/>
        <w:rPr>
          <w:rFonts w:cstheme="minorHAnsi"/>
        </w:rPr>
      </w:pPr>
      <w:r>
        <w:rPr>
          <w:rFonts w:cstheme="minorHAnsi"/>
        </w:rPr>
        <w:t xml:space="preserve">1.3.4 </w:t>
      </w:r>
      <w:r w:rsidR="001A79A4" w:rsidRPr="004448D8">
        <w:rPr>
          <w:rFonts w:cstheme="minorHAnsi"/>
        </w:rPr>
        <w:t xml:space="preserve">Wzmocnienie i rozwój usług </w:t>
      </w:r>
      <w:r w:rsidR="00656593" w:rsidRPr="004448D8">
        <w:rPr>
          <w:rFonts w:eastAsia="Calibri" w:cstheme="minorHAnsi"/>
        </w:rPr>
        <w:t>dla osób starszych, z niepełnosprawnościami</w:t>
      </w:r>
      <w:r w:rsidR="001A79A4" w:rsidRPr="004448D8">
        <w:rPr>
          <w:rFonts w:eastAsia="Calibri" w:cstheme="minorHAnsi"/>
        </w:rPr>
        <w:t xml:space="preserve"> oraz </w:t>
      </w:r>
      <w:r w:rsidR="00656593" w:rsidRPr="004448D8">
        <w:rPr>
          <w:rFonts w:eastAsia="Calibri" w:cstheme="minorHAnsi"/>
        </w:rPr>
        <w:t>osób potrzebujących wsparcia w codziennym funkcjonowaniu.</w:t>
      </w:r>
    </w:p>
    <w:p w14:paraId="6CEDA4B7" w14:textId="35938EA0" w:rsidR="00656593" w:rsidRPr="004448D8" w:rsidRDefault="00656593">
      <w:pPr>
        <w:widowControl/>
        <w:numPr>
          <w:ilvl w:val="0"/>
          <w:numId w:val="7"/>
        </w:numPr>
        <w:spacing w:line="256" w:lineRule="auto"/>
        <w:ind w:left="709" w:hanging="283"/>
        <w:contextualSpacing/>
        <w:jc w:val="both"/>
        <w:rPr>
          <w:rFonts w:asciiTheme="minorHAnsi" w:eastAsia="Calibri" w:hAnsiTheme="minorHAnsi" w:cstheme="minorHAnsi"/>
          <w:color w:val="auto"/>
          <w:sz w:val="22"/>
          <w:szCs w:val="22"/>
          <w:lang w:eastAsia="en-US" w:bidi="ar-SA"/>
        </w:rPr>
      </w:pPr>
      <w:r w:rsidRPr="004448D8">
        <w:rPr>
          <w:rFonts w:asciiTheme="minorHAnsi" w:eastAsia="Calibri" w:hAnsiTheme="minorHAnsi" w:cstheme="minorHAnsi"/>
          <w:color w:val="auto"/>
          <w:sz w:val="22"/>
          <w:szCs w:val="22"/>
          <w:lang w:eastAsia="en-US" w:bidi="ar-SA"/>
        </w:rPr>
        <w:t>Zwiększenie dostępu do dobrej jakości, spersonalizowanych, nowoczesnych usług opiekuńczyc</w:t>
      </w:r>
      <w:r w:rsidR="00D61303">
        <w:rPr>
          <w:rFonts w:asciiTheme="minorHAnsi" w:eastAsia="Calibri" w:hAnsiTheme="minorHAnsi" w:cstheme="minorHAnsi"/>
          <w:color w:val="auto"/>
          <w:sz w:val="22"/>
          <w:szCs w:val="22"/>
          <w:lang w:eastAsia="en-US" w:bidi="ar-SA"/>
        </w:rPr>
        <w:t xml:space="preserve">h, </w:t>
      </w:r>
      <w:r w:rsidR="00211FFF">
        <w:rPr>
          <w:rFonts w:asciiTheme="minorHAnsi" w:eastAsia="Calibri" w:hAnsiTheme="minorHAnsi" w:cstheme="minorHAnsi"/>
          <w:color w:val="auto"/>
          <w:sz w:val="22"/>
          <w:szCs w:val="22"/>
          <w:lang w:eastAsia="en-US" w:bidi="ar-SA"/>
        </w:rPr>
        <w:t>asystenckich</w:t>
      </w:r>
      <w:r w:rsidR="00D61303">
        <w:rPr>
          <w:rFonts w:asciiTheme="minorHAnsi" w:eastAsia="Calibri" w:hAnsiTheme="minorHAnsi" w:cstheme="minorHAnsi"/>
          <w:color w:val="auto"/>
          <w:sz w:val="22"/>
          <w:szCs w:val="22"/>
          <w:lang w:eastAsia="en-US" w:bidi="ar-SA"/>
        </w:rPr>
        <w:t xml:space="preserve"> i rehabilitacyjnych</w:t>
      </w:r>
      <w:r w:rsidR="001A79A4" w:rsidRPr="004448D8">
        <w:rPr>
          <w:rFonts w:asciiTheme="minorHAnsi" w:eastAsia="Calibri" w:hAnsiTheme="minorHAnsi" w:cstheme="minorHAnsi"/>
          <w:color w:val="auto"/>
          <w:sz w:val="22"/>
          <w:szCs w:val="22"/>
          <w:lang w:eastAsia="en-US" w:bidi="ar-SA"/>
        </w:rPr>
        <w:t>,</w:t>
      </w:r>
      <w:r w:rsidRPr="004448D8">
        <w:rPr>
          <w:rFonts w:asciiTheme="minorHAnsi" w:eastAsia="Calibri" w:hAnsiTheme="minorHAnsi" w:cstheme="minorHAnsi"/>
          <w:color w:val="auto"/>
          <w:sz w:val="22"/>
          <w:szCs w:val="22"/>
          <w:lang w:eastAsia="en-US" w:bidi="ar-SA"/>
        </w:rPr>
        <w:t xml:space="preserve"> świadczonych w środowisku lokalnym</w:t>
      </w:r>
      <w:r w:rsidR="00D61303">
        <w:rPr>
          <w:rFonts w:asciiTheme="minorHAnsi" w:eastAsia="Calibri" w:hAnsiTheme="minorHAnsi" w:cstheme="minorHAnsi"/>
          <w:color w:val="auto"/>
          <w:sz w:val="22"/>
          <w:szCs w:val="22"/>
          <w:lang w:eastAsia="en-US" w:bidi="ar-SA"/>
        </w:rPr>
        <w:t>, w rodzinnych domach pomocy, dziennych domach pobytu oraz w ośrodkach wsparcia i gospodarstwach opiekuńczych, w których liczba miejsc pobytu całodobowego nie jest większa niż 8.</w:t>
      </w:r>
    </w:p>
    <w:p w14:paraId="667D4026" w14:textId="057ED217" w:rsidR="001A79A4" w:rsidRPr="004448D8" w:rsidRDefault="007132BC">
      <w:pPr>
        <w:pStyle w:val="Akapitzlist"/>
        <w:numPr>
          <w:ilvl w:val="0"/>
          <w:numId w:val="7"/>
        </w:numPr>
        <w:spacing w:after="0" w:line="276" w:lineRule="auto"/>
        <w:ind w:left="709" w:hanging="283"/>
        <w:jc w:val="both"/>
        <w:rPr>
          <w:rFonts w:cstheme="minorHAnsi"/>
        </w:rPr>
      </w:pPr>
      <w:r>
        <w:rPr>
          <w:rFonts w:cstheme="minorHAnsi"/>
        </w:rPr>
        <w:t>Upowszechnienie</w:t>
      </w:r>
      <w:r w:rsidR="001A79A4" w:rsidRPr="004448D8">
        <w:rPr>
          <w:rFonts w:cstheme="minorHAnsi"/>
        </w:rPr>
        <w:t xml:space="preserve"> dostępu do usługi dowozu osób o ograniczonej mobilności (</w:t>
      </w:r>
      <w:r w:rsidR="001A79A4" w:rsidRPr="004448D8">
        <w:rPr>
          <w:rFonts w:cstheme="minorHAnsi"/>
          <w:i/>
          <w:iCs/>
        </w:rPr>
        <w:t>door-to-door</w:t>
      </w:r>
      <w:r w:rsidR="001A79A4" w:rsidRPr="004448D8">
        <w:rPr>
          <w:rFonts w:cstheme="minorHAnsi"/>
        </w:rPr>
        <w:t>) oraz  innych usług wspomagających (w tym dowozu artykułów spożywczych, leków itp.).</w:t>
      </w:r>
    </w:p>
    <w:p w14:paraId="4E17C4DB" w14:textId="77777777" w:rsidR="00656593" w:rsidRDefault="00656593">
      <w:pPr>
        <w:widowControl/>
        <w:numPr>
          <w:ilvl w:val="0"/>
          <w:numId w:val="7"/>
        </w:numPr>
        <w:spacing w:line="256" w:lineRule="auto"/>
        <w:ind w:left="709" w:hanging="283"/>
        <w:contextualSpacing/>
        <w:jc w:val="both"/>
        <w:rPr>
          <w:rFonts w:ascii="Calibri" w:eastAsia="Calibri" w:hAnsi="Calibri" w:cs="Times New Roman"/>
          <w:color w:val="auto"/>
          <w:sz w:val="22"/>
          <w:szCs w:val="22"/>
          <w:lang w:eastAsia="en-US" w:bidi="ar-SA"/>
        </w:rPr>
      </w:pPr>
      <w:r w:rsidRPr="004448D8">
        <w:rPr>
          <w:rFonts w:asciiTheme="minorHAnsi" w:eastAsia="Calibri" w:hAnsiTheme="minorHAnsi" w:cstheme="minorHAnsi"/>
          <w:color w:val="auto"/>
          <w:sz w:val="22"/>
          <w:szCs w:val="22"/>
          <w:lang w:eastAsia="en-US" w:bidi="ar-SA"/>
        </w:rPr>
        <w:t>Poprawa dostępu do usług</w:t>
      </w:r>
      <w:r w:rsidRPr="004448D8">
        <w:rPr>
          <w:rFonts w:ascii="Calibri" w:eastAsia="Calibri" w:hAnsi="Calibri" w:cs="Times New Roman"/>
          <w:color w:val="auto"/>
          <w:sz w:val="22"/>
          <w:szCs w:val="22"/>
          <w:lang w:eastAsia="en-US" w:bidi="ar-SA"/>
        </w:rPr>
        <w:t xml:space="preserve"> społecznych i zdrowotnych poprzez wdrożenie usługi teleopieki/telemedycyny.</w:t>
      </w:r>
    </w:p>
    <w:p w14:paraId="616F8F84" w14:textId="75648195" w:rsidR="00751929" w:rsidRPr="004448D8" w:rsidRDefault="00751929">
      <w:pPr>
        <w:widowControl/>
        <w:numPr>
          <w:ilvl w:val="0"/>
          <w:numId w:val="7"/>
        </w:numPr>
        <w:spacing w:line="256" w:lineRule="auto"/>
        <w:ind w:left="709" w:hanging="283"/>
        <w:contextualSpacing/>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lastRenderedPageBreak/>
        <w:t>Poprawa dostępności architektonicznej dla osób starszych i z niepełnosprawnościami oraz innych osób o szczególnych potrzebach</w:t>
      </w:r>
      <w:r w:rsidR="0064766D">
        <w:rPr>
          <w:rFonts w:ascii="Calibri" w:eastAsia="Calibri" w:hAnsi="Calibri" w:cs="Times New Roman"/>
          <w:color w:val="auto"/>
          <w:sz w:val="22"/>
          <w:szCs w:val="22"/>
          <w:lang w:eastAsia="en-US" w:bidi="ar-SA"/>
        </w:rPr>
        <w:t>.</w:t>
      </w:r>
    </w:p>
    <w:p w14:paraId="00E7D7C2" w14:textId="7DC4E358" w:rsidR="00656593" w:rsidRDefault="00656593">
      <w:pPr>
        <w:widowControl/>
        <w:numPr>
          <w:ilvl w:val="0"/>
          <w:numId w:val="7"/>
        </w:numPr>
        <w:spacing w:line="256" w:lineRule="auto"/>
        <w:ind w:left="709" w:hanging="283"/>
        <w:contextualSpacing/>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Wsparcie procesu deinstytucjonalizacji placówek całodobow</w:t>
      </w:r>
      <w:r w:rsidR="00211FFF">
        <w:rPr>
          <w:rFonts w:ascii="Calibri" w:eastAsia="Calibri" w:hAnsi="Calibri" w:cs="Times New Roman"/>
          <w:color w:val="auto"/>
          <w:sz w:val="22"/>
          <w:szCs w:val="22"/>
          <w:lang w:eastAsia="en-US" w:bidi="ar-SA"/>
        </w:rPr>
        <w:t>ych</w:t>
      </w:r>
      <w:r w:rsidRPr="004448D8">
        <w:rPr>
          <w:rFonts w:ascii="Calibri" w:eastAsia="Calibri" w:hAnsi="Calibri" w:cs="Times New Roman"/>
          <w:color w:val="auto"/>
          <w:sz w:val="22"/>
          <w:szCs w:val="22"/>
          <w:lang w:eastAsia="en-US" w:bidi="ar-SA"/>
        </w:rPr>
        <w:t xml:space="preserve">, długoterminowej opieki w </w:t>
      </w:r>
      <w:r w:rsidR="00634636" w:rsidRPr="004448D8">
        <w:rPr>
          <w:rFonts w:ascii="Calibri" w:eastAsia="Calibri" w:hAnsi="Calibri" w:cs="Times New Roman"/>
          <w:color w:val="auto"/>
          <w:sz w:val="22"/>
          <w:szCs w:val="22"/>
          <w:lang w:eastAsia="en-US" w:bidi="ar-SA"/>
        </w:rPr>
        <w:t>form</w:t>
      </w:r>
      <w:r w:rsidR="00634636">
        <w:rPr>
          <w:rFonts w:ascii="Calibri" w:eastAsia="Calibri" w:hAnsi="Calibri" w:cs="Times New Roman"/>
          <w:color w:val="auto"/>
          <w:sz w:val="22"/>
          <w:szCs w:val="22"/>
          <w:lang w:eastAsia="en-US" w:bidi="ar-SA"/>
        </w:rPr>
        <w:t>ie</w:t>
      </w:r>
      <w:r w:rsidR="00634636" w:rsidRPr="004448D8">
        <w:rPr>
          <w:rFonts w:ascii="Calibri" w:eastAsia="Calibri" w:hAnsi="Calibri" w:cs="Times New Roman"/>
          <w:color w:val="auto"/>
          <w:sz w:val="22"/>
          <w:szCs w:val="22"/>
          <w:lang w:eastAsia="en-US" w:bidi="ar-SA"/>
        </w:rPr>
        <w:t xml:space="preserve"> </w:t>
      </w:r>
      <w:r w:rsidRPr="004448D8">
        <w:rPr>
          <w:rFonts w:ascii="Calibri" w:eastAsia="Calibri" w:hAnsi="Calibri" w:cs="Times New Roman"/>
          <w:color w:val="auto"/>
          <w:sz w:val="22"/>
          <w:szCs w:val="22"/>
          <w:lang w:eastAsia="en-US" w:bidi="ar-SA"/>
        </w:rPr>
        <w:t xml:space="preserve">wsparcia dziennego, środowiskowego, w tym </w:t>
      </w:r>
      <w:r w:rsidR="001A79A4" w:rsidRPr="004448D8">
        <w:rPr>
          <w:rFonts w:ascii="Calibri" w:eastAsia="Calibri" w:hAnsi="Calibri" w:cs="Times New Roman"/>
          <w:color w:val="auto"/>
          <w:sz w:val="22"/>
          <w:szCs w:val="22"/>
          <w:lang w:eastAsia="en-US" w:bidi="ar-SA"/>
        </w:rPr>
        <w:t xml:space="preserve">rozwój </w:t>
      </w:r>
      <w:r w:rsidRPr="004448D8">
        <w:rPr>
          <w:rFonts w:ascii="Calibri" w:eastAsia="Calibri" w:hAnsi="Calibri" w:cs="Times New Roman"/>
          <w:color w:val="auto"/>
          <w:sz w:val="22"/>
          <w:szCs w:val="22"/>
          <w:lang w:eastAsia="en-US" w:bidi="ar-SA"/>
        </w:rPr>
        <w:t>stacjonarn</w:t>
      </w:r>
      <w:r w:rsidR="001A79A4" w:rsidRPr="004448D8">
        <w:rPr>
          <w:rFonts w:ascii="Calibri" w:eastAsia="Calibri" w:hAnsi="Calibri" w:cs="Times New Roman"/>
          <w:color w:val="auto"/>
          <w:sz w:val="22"/>
          <w:szCs w:val="22"/>
          <w:lang w:eastAsia="en-US" w:bidi="ar-SA"/>
        </w:rPr>
        <w:t>ej</w:t>
      </w:r>
      <w:r w:rsidRPr="004448D8">
        <w:rPr>
          <w:rFonts w:ascii="Calibri" w:eastAsia="Calibri" w:hAnsi="Calibri" w:cs="Times New Roman"/>
          <w:color w:val="auto"/>
          <w:sz w:val="22"/>
          <w:szCs w:val="22"/>
          <w:lang w:eastAsia="en-US" w:bidi="ar-SA"/>
        </w:rPr>
        <w:t xml:space="preserve"> opiek</w:t>
      </w:r>
      <w:r w:rsidR="001A79A4" w:rsidRPr="004448D8">
        <w:rPr>
          <w:rFonts w:ascii="Calibri" w:eastAsia="Calibri" w:hAnsi="Calibri" w:cs="Times New Roman"/>
          <w:color w:val="auto"/>
          <w:sz w:val="22"/>
          <w:szCs w:val="22"/>
          <w:lang w:eastAsia="en-US" w:bidi="ar-SA"/>
        </w:rPr>
        <w:t>i</w:t>
      </w:r>
      <w:r w:rsidRPr="004448D8">
        <w:rPr>
          <w:rFonts w:ascii="Calibri" w:eastAsia="Calibri" w:hAnsi="Calibri" w:cs="Times New Roman"/>
          <w:color w:val="auto"/>
          <w:sz w:val="22"/>
          <w:szCs w:val="22"/>
          <w:lang w:eastAsia="en-US" w:bidi="ar-SA"/>
        </w:rPr>
        <w:t xml:space="preserve"> krótkoterminow</w:t>
      </w:r>
      <w:r w:rsidR="001A79A4" w:rsidRPr="004448D8">
        <w:rPr>
          <w:rFonts w:ascii="Calibri" w:eastAsia="Calibri" w:hAnsi="Calibri" w:cs="Times New Roman"/>
          <w:color w:val="auto"/>
          <w:sz w:val="22"/>
          <w:szCs w:val="22"/>
          <w:lang w:eastAsia="en-US" w:bidi="ar-SA"/>
        </w:rPr>
        <w:t>ej</w:t>
      </w:r>
      <w:r w:rsidR="00E9056C">
        <w:rPr>
          <w:rFonts w:ascii="Calibri" w:eastAsia="Calibri" w:hAnsi="Calibri" w:cs="Times New Roman"/>
          <w:color w:val="auto"/>
          <w:sz w:val="22"/>
          <w:szCs w:val="22"/>
          <w:lang w:eastAsia="en-US" w:bidi="ar-SA"/>
        </w:rPr>
        <w:t xml:space="preserve"> (wytchnieniowe</w:t>
      </w:r>
      <w:r w:rsidR="00634636">
        <w:rPr>
          <w:rFonts w:ascii="Calibri" w:eastAsia="Calibri" w:hAnsi="Calibri" w:cs="Times New Roman"/>
          <w:color w:val="auto"/>
          <w:sz w:val="22"/>
          <w:szCs w:val="22"/>
          <w:lang w:eastAsia="en-US" w:bidi="ar-SA"/>
        </w:rPr>
        <w:t>j</w:t>
      </w:r>
      <w:r w:rsidR="00E9056C">
        <w:rPr>
          <w:rFonts w:ascii="Calibri" w:eastAsia="Calibri" w:hAnsi="Calibri" w:cs="Times New Roman"/>
          <w:color w:val="auto"/>
          <w:sz w:val="22"/>
          <w:szCs w:val="22"/>
          <w:lang w:eastAsia="en-US" w:bidi="ar-SA"/>
        </w:rPr>
        <w:t>).</w:t>
      </w:r>
    </w:p>
    <w:p w14:paraId="469592C5" w14:textId="41110064" w:rsidR="000636AD" w:rsidRDefault="00A45F6E" w:rsidP="00A700FE">
      <w:pPr>
        <w:widowControl/>
        <w:numPr>
          <w:ilvl w:val="0"/>
          <w:numId w:val="7"/>
        </w:numPr>
        <w:spacing w:line="256" w:lineRule="auto"/>
        <w:ind w:left="709" w:hanging="283"/>
        <w:contextualSpacing/>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Rozwój innych usług zapobiegających umieszczeniu osób w placówkach całodobowych (w tym np. usprawnień w adaptacji mieszkań)</w:t>
      </w:r>
      <w:r w:rsidR="00A700FE">
        <w:rPr>
          <w:rFonts w:ascii="Calibri" w:eastAsia="Calibri" w:hAnsi="Calibri" w:cs="Times New Roman"/>
          <w:color w:val="auto"/>
          <w:sz w:val="22"/>
          <w:szCs w:val="22"/>
          <w:lang w:eastAsia="en-US" w:bidi="ar-SA"/>
        </w:rPr>
        <w:t>.</w:t>
      </w:r>
    </w:p>
    <w:p w14:paraId="4448C349" w14:textId="51A8FBE2" w:rsidR="00A700FE" w:rsidRPr="00302539" w:rsidRDefault="00A700FE" w:rsidP="00A700FE">
      <w:pPr>
        <w:widowControl/>
        <w:numPr>
          <w:ilvl w:val="0"/>
          <w:numId w:val="7"/>
        </w:numPr>
        <w:spacing w:line="256" w:lineRule="auto"/>
        <w:ind w:left="709" w:hanging="283"/>
        <w:contextualSpacing/>
        <w:jc w:val="both"/>
        <w:rPr>
          <w:rFonts w:ascii="Calibri" w:eastAsia="Calibri" w:hAnsi="Calibri" w:cs="Times New Roman"/>
          <w:color w:val="auto"/>
          <w:sz w:val="22"/>
          <w:szCs w:val="22"/>
          <w:lang w:eastAsia="en-US" w:bidi="ar-SA"/>
        </w:rPr>
      </w:pPr>
      <w:r w:rsidRPr="00302539">
        <w:rPr>
          <w:rFonts w:ascii="Calibri" w:eastAsia="Calibri" w:hAnsi="Calibri" w:cs="Times New Roman"/>
          <w:color w:val="auto"/>
          <w:sz w:val="22"/>
          <w:szCs w:val="22"/>
          <w:lang w:eastAsia="en-US" w:bidi="ar-SA"/>
        </w:rPr>
        <w:t xml:space="preserve">Wsparcie procesu usamodzielniania osób przebywających w placówkach całodobowych </w:t>
      </w:r>
      <w:r w:rsidR="00724428" w:rsidRPr="00302539">
        <w:rPr>
          <w:rFonts w:ascii="Calibri" w:eastAsia="Calibri" w:hAnsi="Calibri" w:cs="Times New Roman"/>
          <w:color w:val="auto"/>
          <w:sz w:val="22"/>
          <w:szCs w:val="22"/>
          <w:lang w:eastAsia="en-US" w:bidi="ar-SA"/>
        </w:rPr>
        <w:t>(z wykorzystaniem</w:t>
      </w:r>
      <w:r w:rsidR="00302539">
        <w:rPr>
          <w:rFonts w:ascii="Calibri" w:eastAsia="Calibri" w:hAnsi="Calibri" w:cs="Times New Roman"/>
          <w:color w:val="auto"/>
          <w:sz w:val="22"/>
          <w:szCs w:val="22"/>
          <w:lang w:eastAsia="en-US" w:bidi="ar-SA"/>
        </w:rPr>
        <w:t xml:space="preserve"> </w:t>
      </w:r>
      <w:r w:rsidR="006E4752">
        <w:rPr>
          <w:rFonts w:ascii="Calibri" w:eastAsia="Calibri" w:hAnsi="Calibri" w:cs="Times New Roman"/>
          <w:color w:val="auto"/>
          <w:sz w:val="22"/>
          <w:szCs w:val="22"/>
          <w:lang w:eastAsia="en-US" w:bidi="ar-SA"/>
        </w:rPr>
        <w:t>usług opiekuńczych, mieszkalnictwa wspomaganego, asystentury osobistej i innych usług i form wsparcia).</w:t>
      </w:r>
    </w:p>
    <w:p w14:paraId="5C3DD385" w14:textId="2BCD26AD" w:rsidR="00B420FF" w:rsidRPr="004448D8" w:rsidRDefault="00B420FF">
      <w:pPr>
        <w:widowControl/>
        <w:numPr>
          <w:ilvl w:val="0"/>
          <w:numId w:val="7"/>
        </w:numPr>
        <w:spacing w:line="256" w:lineRule="auto"/>
        <w:ind w:left="709" w:hanging="283"/>
        <w:contextualSpacing/>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Rozwój usług w ramach dziennych form pobytu i wsparcia osób z zaburzeniami psychicznymi (typu środowiskowego domu samopomocy, warsztatów terapii zajęciowej, zakładów aktywności zawodowej).</w:t>
      </w:r>
    </w:p>
    <w:p w14:paraId="76DD111C" w14:textId="407C93AD" w:rsidR="00656593" w:rsidRPr="004448D8" w:rsidRDefault="00A81E8B" w:rsidP="00A81E8B">
      <w:pPr>
        <w:pStyle w:val="Akapitzlist"/>
        <w:spacing w:after="0" w:line="256" w:lineRule="auto"/>
        <w:ind w:left="0"/>
        <w:jc w:val="both"/>
        <w:rPr>
          <w:rFonts w:ascii="Calibri" w:eastAsia="Calibri" w:hAnsi="Calibri" w:cs="Times New Roman"/>
          <w:bCs/>
        </w:rPr>
      </w:pPr>
      <w:r>
        <w:rPr>
          <w:rFonts w:ascii="Calibri" w:eastAsia="Calibri" w:hAnsi="Calibri" w:cs="Times New Roman"/>
        </w:rPr>
        <w:t xml:space="preserve">1.3.5 </w:t>
      </w:r>
      <w:r w:rsidR="00656593" w:rsidRPr="004448D8">
        <w:rPr>
          <w:rFonts w:ascii="Calibri" w:eastAsia="Calibri" w:hAnsi="Calibri" w:cs="Times New Roman"/>
        </w:rPr>
        <w:t xml:space="preserve">Inwestycje </w:t>
      </w:r>
      <w:r w:rsidR="00224F2E">
        <w:rPr>
          <w:rFonts w:ascii="Calibri" w:eastAsia="Calibri" w:hAnsi="Calibri" w:cs="Times New Roman"/>
        </w:rPr>
        <w:t xml:space="preserve">infrastrukturalne, w tym </w:t>
      </w:r>
      <w:r w:rsidR="00656593" w:rsidRPr="004448D8">
        <w:rPr>
          <w:rFonts w:ascii="Calibri" w:eastAsia="Calibri" w:hAnsi="Calibri" w:cs="Times New Roman"/>
        </w:rPr>
        <w:t xml:space="preserve">w mieszkalnictwo wspomagane z koszykiem usług dla osób </w:t>
      </w:r>
      <w:r w:rsidR="00656593" w:rsidRPr="004448D8">
        <w:rPr>
          <w:rFonts w:ascii="Calibri" w:eastAsia="Calibri" w:hAnsi="Calibri" w:cs="Times New Roman"/>
          <w:bCs/>
        </w:rPr>
        <w:t>starszych i z niepełnosprawnościami</w:t>
      </w:r>
      <w:r w:rsidR="00582BF2" w:rsidRPr="004448D8">
        <w:rPr>
          <w:rFonts w:ascii="Calibri" w:eastAsia="Calibri" w:hAnsi="Calibri" w:cs="Times New Roman"/>
          <w:bCs/>
        </w:rPr>
        <w:t xml:space="preserve"> oraz</w:t>
      </w:r>
      <w:r w:rsidR="00656593" w:rsidRPr="004448D8">
        <w:rPr>
          <w:rFonts w:ascii="Calibri" w:eastAsia="Calibri" w:hAnsi="Calibri" w:cs="Times New Roman"/>
          <w:bCs/>
        </w:rPr>
        <w:t xml:space="preserve"> osób </w:t>
      </w:r>
      <w:r w:rsidR="00776D86">
        <w:rPr>
          <w:rFonts w:ascii="Calibri" w:eastAsia="Calibri" w:hAnsi="Calibri" w:cs="Times New Roman"/>
          <w:bCs/>
        </w:rPr>
        <w:t>potrzebujących</w:t>
      </w:r>
      <w:r w:rsidR="00656593" w:rsidRPr="004448D8">
        <w:rPr>
          <w:rFonts w:ascii="Calibri" w:eastAsia="Calibri" w:hAnsi="Calibri" w:cs="Times New Roman"/>
          <w:bCs/>
        </w:rPr>
        <w:t xml:space="preserve"> wsparcia w codziennym funkcjonowaniu</w:t>
      </w:r>
      <w:r w:rsidR="007132BC">
        <w:rPr>
          <w:rFonts w:ascii="Calibri" w:eastAsia="Calibri" w:hAnsi="Calibri" w:cs="Times New Roman"/>
          <w:bCs/>
        </w:rPr>
        <w:t>.</w:t>
      </w:r>
    </w:p>
    <w:p w14:paraId="35E5B79F" w14:textId="2C0676FA" w:rsidR="00656593" w:rsidRPr="00D61303" w:rsidRDefault="00656593" w:rsidP="00D61303">
      <w:pPr>
        <w:widowControl/>
        <w:numPr>
          <w:ilvl w:val="0"/>
          <w:numId w:val="8"/>
        </w:numPr>
        <w:spacing w:line="256" w:lineRule="auto"/>
        <w:ind w:left="709" w:hanging="283"/>
        <w:contextualSpacing/>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Inwestycj</w:t>
      </w:r>
      <w:r w:rsidR="00D979A7">
        <w:rPr>
          <w:rFonts w:ascii="Calibri" w:eastAsia="Calibri" w:hAnsi="Calibri" w:cs="Times New Roman"/>
          <w:color w:val="auto"/>
          <w:sz w:val="22"/>
          <w:szCs w:val="22"/>
          <w:lang w:eastAsia="en-US" w:bidi="ar-SA"/>
        </w:rPr>
        <w:t>e</w:t>
      </w:r>
      <w:r w:rsidRPr="004448D8">
        <w:rPr>
          <w:rFonts w:ascii="Calibri" w:eastAsia="Calibri" w:hAnsi="Calibri" w:cs="Times New Roman"/>
          <w:color w:val="auto"/>
          <w:sz w:val="22"/>
          <w:szCs w:val="22"/>
          <w:lang w:eastAsia="en-US" w:bidi="ar-SA"/>
        </w:rPr>
        <w:t xml:space="preserve"> w infrastrukturę i wyposażenie mieszkań wspomaganych</w:t>
      </w:r>
      <w:r w:rsidR="00D61303">
        <w:rPr>
          <w:rFonts w:ascii="Calibri" w:eastAsia="Calibri" w:hAnsi="Calibri" w:cs="Times New Roman"/>
          <w:color w:val="auto"/>
          <w:sz w:val="22"/>
          <w:szCs w:val="22"/>
          <w:lang w:eastAsia="en-US" w:bidi="ar-SA"/>
        </w:rPr>
        <w:t xml:space="preserve"> / chronionych połączone z</w:t>
      </w:r>
      <w:r w:rsidRPr="00D61303">
        <w:rPr>
          <w:rFonts w:ascii="Calibri" w:eastAsia="Calibri" w:hAnsi="Calibri" w:cs="Times New Roman"/>
          <w:color w:val="auto"/>
          <w:sz w:val="22"/>
          <w:szCs w:val="22"/>
          <w:lang w:eastAsia="en-US" w:bidi="ar-SA"/>
        </w:rPr>
        <w:t xml:space="preserve"> usług</w:t>
      </w:r>
      <w:r w:rsidR="00D61303">
        <w:rPr>
          <w:rFonts w:ascii="Calibri" w:eastAsia="Calibri" w:hAnsi="Calibri" w:cs="Times New Roman"/>
          <w:color w:val="auto"/>
          <w:sz w:val="22"/>
          <w:szCs w:val="22"/>
          <w:lang w:eastAsia="en-US" w:bidi="ar-SA"/>
        </w:rPr>
        <w:t>ami</w:t>
      </w:r>
      <w:r w:rsidRPr="00D61303">
        <w:rPr>
          <w:rFonts w:ascii="Calibri" w:eastAsia="Calibri" w:hAnsi="Calibri" w:cs="Times New Roman"/>
          <w:color w:val="auto"/>
          <w:sz w:val="22"/>
          <w:szCs w:val="22"/>
          <w:lang w:eastAsia="en-US" w:bidi="ar-SA"/>
        </w:rPr>
        <w:t xml:space="preserve"> społeczny</w:t>
      </w:r>
      <w:r w:rsidR="00D61303">
        <w:rPr>
          <w:rFonts w:ascii="Calibri" w:eastAsia="Calibri" w:hAnsi="Calibri" w:cs="Times New Roman"/>
          <w:color w:val="auto"/>
          <w:sz w:val="22"/>
          <w:szCs w:val="22"/>
          <w:lang w:eastAsia="en-US" w:bidi="ar-SA"/>
        </w:rPr>
        <w:t>mi</w:t>
      </w:r>
      <w:r w:rsidRPr="00D61303">
        <w:rPr>
          <w:rFonts w:ascii="Calibri" w:eastAsia="Calibri" w:hAnsi="Calibri" w:cs="Times New Roman"/>
          <w:color w:val="auto"/>
          <w:sz w:val="22"/>
          <w:szCs w:val="22"/>
          <w:lang w:eastAsia="en-US" w:bidi="ar-SA"/>
        </w:rPr>
        <w:t xml:space="preserve"> dostosowany</w:t>
      </w:r>
      <w:r w:rsidR="00D61303">
        <w:rPr>
          <w:rFonts w:ascii="Calibri" w:eastAsia="Calibri" w:hAnsi="Calibri" w:cs="Times New Roman"/>
          <w:color w:val="auto"/>
          <w:sz w:val="22"/>
          <w:szCs w:val="22"/>
          <w:lang w:eastAsia="en-US" w:bidi="ar-SA"/>
        </w:rPr>
        <w:t>mi</w:t>
      </w:r>
      <w:r w:rsidRPr="00D61303">
        <w:rPr>
          <w:rFonts w:ascii="Calibri" w:eastAsia="Calibri" w:hAnsi="Calibri" w:cs="Times New Roman"/>
          <w:color w:val="auto"/>
          <w:sz w:val="22"/>
          <w:szCs w:val="22"/>
          <w:lang w:eastAsia="en-US" w:bidi="ar-SA"/>
        </w:rPr>
        <w:t xml:space="preserve"> do indywidualnych potrzeb</w:t>
      </w:r>
      <w:r w:rsidR="00D61303">
        <w:rPr>
          <w:rFonts w:ascii="Calibri" w:eastAsia="Calibri" w:hAnsi="Calibri" w:cs="Times New Roman"/>
          <w:color w:val="auto"/>
          <w:sz w:val="22"/>
          <w:szCs w:val="22"/>
          <w:lang w:eastAsia="en-US" w:bidi="ar-SA"/>
        </w:rPr>
        <w:t xml:space="preserve"> ich</w:t>
      </w:r>
      <w:r w:rsidRPr="00D61303">
        <w:rPr>
          <w:rFonts w:ascii="Calibri" w:eastAsia="Calibri" w:hAnsi="Calibri" w:cs="Times New Roman"/>
          <w:color w:val="auto"/>
          <w:sz w:val="22"/>
          <w:szCs w:val="22"/>
          <w:lang w:eastAsia="en-US" w:bidi="ar-SA"/>
        </w:rPr>
        <w:t xml:space="preserve"> mieszkańców.</w:t>
      </w:r>
    </w:p>
    <w:p w14:paraId="063A2FF0" w14:textId="57103CF9" w:rsidR="00224F2E" w:rsidRDefault="00224F2E">
      <w:pPr>
        <w:widowControl/>
        <w:numPr>
          <w:ilvl w:val="0"/>
          <w:numId w:val="8"/>
        </w:numPr>
        <w:spacing w:line="256" w:lineRule="auto"/>
        <w:ind w:left="709" w:hanging="283"/>
        <w:contextualSpacing/>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Rozwój inwestycji w infrastrukturę i wyposażenie podmiotów świadczących zdeinstytucjonalizowane usługi społeczne (np. dzienne domy pomocy społecznej,</w:t>
      </w:r>
      <w:r w:rsidR="00F85E71">
        <w:rPr>
          <w:rFonts w:ascii="Calibri" w:eastAsia="Calibri" w:hAnsi="Calibri" w:cs="Times New Roman"/>
          <w:color w:val="auto"/>
          <w:sz w:val="22"/>
          <w:szCs w:val="22"/>
          <w:lang w:eastAsia="en-US" w:bidi="ar-SA"/>
        </w:rPr>
        <w:t xml:space="preserve"> dzienne domy pobytu, rodzinne domy pomocy).</w:t>
      </w:r>
    </w:p>
    <w:p w14:paraId="30FC387F" w14:textId="733239C6" w:rsidR="00F85E71" w:rsidRPr="004448D8" w:rsidRDefault="00F85E71">
      <w:pPr>
        <w:widowControl/>
        <w:numPr>
          <w:ilvl w:val="0"/>
          <w:numId w:val="8"/>
        </w:numPr>
        <w:spacing w:line="256" w:lineRule="auto"/>
        <w:ind w:left="709" w:hanging="283"/>
        <w:contextualSpacing/>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Inwestycje w infrastrukturę społeczną</w:t>
      </w:r>
      <w:r w:rsidR="00D61303">
        <w:rPr>
          <w:rFonts w:ascii="Calibri" w:eastAsia="Calibri" w:hAnsi="Calibri" w:cs="Times New Roman"/>
          <w:color w:val="auto"/>
          <w:sz w:val="22"/>
          <w:szCs w:val="22"/>
          <w:lang w:eastAsia="en-US" w:bidi="ar-SA"/>
        </w:rPr>
        <w:t xml:space="preserve"> powiązaną z procesem integracji społeczno-zawodowej</w:t>
      </w:r>
      <w:r>
        <w:rPr>
          <w:rFonts w:ascii="Calibri" w:eastAsia="Calibri" w:hAnsi="Calibri" w:cs="Times New Roman"/>
          <w:color w:val="auto"/>
          <w:sz w:val="22"/>
          <w:szCs w:val="22"/>
          <w:lang w:eastAsia="en-US" w:bidi="ar-SA"/>
        </w:rPr>
        <w:t>, w tym m.in. WTZ oraz ZAZ.</w:t>
      </w:r>
    </w:p>
    <w:p w14:paraId="5C96825D" w14:textId="2A3F5365" w:rsidR="00656593" w:rsidRPr="004448D8" w:rsidRDefault="00A81E8B" w:rsidP="00A81E8B">
      <w:pPr>
        <w:pStyle w:val="Akapitzlist"/>
        <w:spacing w:after="0" w:line="256" w:lineRule="auto"/>
        <w:ind w:left="0"/>
        <w:jc w:val="both"/>
        <w:rPr>
          <w:rFonts w:ascii="Calibri" w:eastAsia="Calibri" w:hAnsi="Calibri" w:cs="Times New Roman"/>
        </w:rPr>
      </w:pPr>
      <w:r>
        <w:rPr>
          <w:rFonts w:ascii="Calibri" w:eastAsia="Calibri" w:hAnsi="Calibri" w:cs="Times New Roman"/>
        </w:rPr>
        <w:t xml:space="preserve">1.3.6 </w:t>
      </w:r>
      <w:r w:rsidR="00575B75">
        <w:rPr>
          <w:rFonts w:ascii="Calibri" w:eastAsia="Calibri" w:hAnsi="Calibri" w:cs="Times New Roman"/>
        </w:rPr>
        <w:t>Budowanie i w</w:t>
      </w:r>
      <w:r w:rsidR="00656593" w:rsidRPr="004448D8">
        <w:rPr>
          <w:rFonts w:ascii="Calibri" w:eastAsia="Calibri" w:hAnsi="Calibri" w:cs="Times New Roman"/>
        </w:rPr>
        <w:t xml:space="preserve">ykorzystanie potencjału podmiotów ekonomii społecznej </w:t>
      </w:r>
      <w:r w:rsidR="00575B75">
        <w:rPr>
          <w:rFonts w:ascii="Calibri" w:eastAsia="Calibri" w:hAnsi="Calibri" w:cs="Times New Roman"/>
        </w:rPr>
        <w:t>na rzecz</w:t>
      </w:r>
      <w:r w:rsidR="00656593" w:rsidRPr="004448D8">
        <w:rPr>
          <w:rFonts w:ascii="Calibri" w:eastAsia="Calibri" w:hAnsi="Calibri" w:cs="Times New Roman"/>
        </w:rPr>
        <w:t xml:space="preserve"> realizacj</w:t>
      </w:r>
      <w:r w:rsidR="00575B75">
        <w:rPr>
          <w:rFonts w:ascii="Calibri" w:eastAsia="Calibri" w:hAnsi="Calibri" w:cs="Times New Roman"/>
        </w:rPr>
        <w:t>i</w:t>
      </w:r>
      <w:r w:rsidR="00656593" w:rsidRPr="004448D8">
        <w:rPr>
          <w:rFonts w:ascii="Calibri" w:eastAsia="Calibri" w:hAnsi="Calibri" w:cs="Times New Roman"/>
        </w:rPr>
        <w:t xml:space="preserve"> usług społecznych.</w:t>
      </w:r>
    </w:p>
    <w:p w14:paraId="15141C47" w14:textId="3198F2E7" w:rsidR="00656593" w:rsidRPr="004448D8" w:rsidRDefault="00656593">
      <w:pPr>
        <w:widowControl/>
        <w:numPr>
          <w:ilvl w:val="0"/>
          <w:numId w:val="9"/>
        </w:numPr>
        <w:spacing w:line="256" w:lineRule="auto"/>
        <w:ind w:left="709" w:hanging="283"/>
        <w:contextualSpacing/>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Diagnoza potencjału lokalnych podmiotów ekonomii społecznej jako dostarczycie</w:t>
      </w:r>
      <w:r w:rsidR="004D213F">
        <w:rPr>
          <w:rFonts w:ascii="Calibri" w:eastAsia="Calibri" w:hAnsi="Calibri" w:cs="Times New Roman"/>
          <w:color w:val="auto"/>
          <w:sz w:val="22"/>
          <w:szCs w:val="22"/>
          <w:lang w:eastAsia="en-US" w:bidi="ar-SA"/>
        </w:rPr>
        <w:t>li</w:t>
      </w:r>
      <w:r w:rsidRPr="004448D8">
        <w:rPr>
          <w:rFonts w:ascii="Calibri" w:eastAsia="Calibri" w:hAnsi="Calibri" w:cs="Times New Roman"/>
          <w:color w:val="auto"/>
          <w:sz w:val="22"/>
          <w:szCs w:val="22"/>
          <w:lang w:eastAsia="en-US" w:bidi="ar-SA"/>
        </w:rPr>
        <w:t xml:space="preserve"> usług społecznych.</w:t>
      </w:r>
    </w:p>
    <w:p w14:paraId="0CF668AB" w14:textId="1CEA9CDF" w:rsidR="00656593" w:rsidRPr="004448D8" w:rsidRDefault="00656593">
      <w:pPr>
        <w:widowControl/>
        <w:numPr>
          <w:ilvl w:val="0"/>
          <w:numId w:val="9"/>
        </w:numPr>
        <w:spacing w:line="256" w:lineRule="auto"/>
        <w:ind w:left="709" w:hanging="283"/>
        <w:contextualSpacing/>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 xml:space="preserve">Przygotowanie </w:t>
      </w:r>
      <w:r w:rsidR="0021048F">
        <w:rPr>
          <w:rFonts w:ascii="Calibri" w:eastAsia="Calibri" w:hAnsi="Calibri" w:cs="Times New Roman"/>
          <w:color w:val="auto"/>
          <w:sz w:val="22"/>
          <w:szCs w:val="22"/>
          <w:lang w:eastAsia="en-US" w:bidi="ar-SA"/>
        </w:rPr>
        <w:t xml:space="preserve">działań </w:t>
      </w:r>
      <w:r w:rsidR="001A4BB2">
        <w:rPr>
          <w:rFonts w:ascii="Calibri" w:eastAsia="Calibri" w:hAnsi="Calibri" w:cs="Times New Roman"/>
          <w:color w:val="auto"/>
          <w:sz w:val="22"/>
          <w:szCs w:val="22"/>
          <w:lang w:eastAsia="en-US" w:bidi="ar-SA"/>
        </w:rPr>
        <w:t xml:space="preserve">na rzecz budowania potencjału </w:t>
      </w:r>
      <w:r w:rsidRPr="004448D8">
        <w:rPr>
          <w:rFonts w:ascii="Calibri" w:eastAsia="Calibri" w:hAnsi="Calibri" w:cs="Times New Roman"/>
          <w:color w:val="auto"/>
          <w:sz w:val="22"/>
          <w:szCs w:val="22"/>
          <w:lang w:eastAsia="en-US" w:bidi="ar-SA"/>
        </w:rPr>
        <w:t xml:space="preserve">podmiotów ekonomii społecznej </w:t>
      </w:r>
      <w:r w:rsidR="001A4BB2">
        <w:rPr>
          <w:rFonts w:ascii="Calibri" w:eastAsia="Calibri" w:hAnsi="Calibri" w:cs="Times New Roman"/>
          <w:color w:val="auto"/>
          <w:sz w:val="22"/>
          <w:szCs w:val="22"/>
          <w:lang w:eastAsia="en-US" w:bidi="ar-SA"/>
        </w:rPr>
        <w:t xml:space="preserve">i włączenia ich </w:t>
      </w:r>
      <w:r w:rsidRPr="004448D8">
        <w:rPr>
          <w:rFonts w:ascii="Calibri" w:eastAsia="Calibri" w:hAnsi="Calibri" w:cs="Times New Roman"/>
          <w:color w:val="auto"/>
          <w:sz w:val="22"/>
          <w:szCs w:val="22"/>
          <w:lang w:eastAsia="en-US" w:bidi="ar-SA"/>
        </w:rPr>
        <w:t>w lokalny rynek usług społecznych.</w:t>
      </w:r>
    </w:p>
    <w:p w14:paraId="37C7E3E2" w14:textId="3B3D6F9F" w:rsidR="00AE3E05" w:rsidRDefault="00AE3E05" w:rsidP="00C4084A">
      <w:pPr>
        <w:widowControl/>
        <w:spacing w:line="276" w:lineRule="auto"/>
        <w:ind w:left="709"/>
        <w:contextualSpacing/>
        <w:jc w:val="both"/>
        <w:rPr>
          <w:rFonts w:ascii="Calibri" w:eastAsia="Calibri" w:hAnsi="Calibri" w:cs="Times New Roman"/>
          <w:color w:val="auto"/>
          <w:sz w:val="22"/>
          <w:szCs w:val="22"/>
          <w:lang w:eastAsia="en-US" w:bidi="ar-SA"/>
        </w:rPr>
      </w:pPr>
    </w:p>
    <w:p w14:paraId="3EEFF822" w14:textId="71F67388" w:rsidR="00F13BD5" w:rsidRPr="00D93806" w:rsidRDefault="00D93806" w:rsidP="00D93806">
      <w:pPr>
        <w:widowControl/>
        <w:spacing w:line="276" w:lineRule="auto"/>
        <w:contextualSpacing/>
        <w:jc w:val="both"/>
        <w:rPr>
          <w:rFonts w:ascii="Calibri" w:eastAsia="Calibri" w:hAnsi="Calibri" w:cs="Times New Roman"/>
          <w:b/>
          <w:color w:val="auto"/>
          <w:sz w:val="22"/>
          <w:szCs w:val="22"/>
          <w:lang w:eastAsia="en-US" w:bidi="ar-SA"/>
        </w:rPr>
      </w:pPr>
      <w:r w:rsidRPr="00D93806">
        <w:rPr>
          <w:rFonts w:ascii="Calibri" w:eastAsia="Calibri" w:hAnsi="Calibri" w:cs="Times New Roman"/>
          <w:b/>
          <w:color w:val="auto"/>
          <w:sz w:val="22"/>
          <w:szCs w:val="22"/>
          <w:lang w:eastAsia="en-US" w:bidi="ar-SA"/>
        </w:rPr>
        <w:t>1.4. Rekomendacje</w:t>
      </w:r>
    </w:p>
    <w:p w14:paraId="3C88F928" w14:textId="3BC76516" w:rsidR="00D93806" w:rsidRPr="00141F95" w:rsidRDefault="00D93806" w:rsidP="00D93806">
      <w:pPr>
        <w:pStyle w:val="Akapitzlist"/>
        <w:widowControl w:val="0"/>
        <w:numPr>
          <w:ilvl w:val="0"/>
          <w:numId w:val="35"/>
        </w:numPr>
        <w:spacing w:after="0" w:line="276" w:lineRule="auto"/>
        <w:jc w:val="both"/>
        <w:rPr>
          <w:rFonts w:cstheme="minorHAnsi"/>
        </w:rPr>
      </w:pPr>
      <w:r>
        <w:rPr>
          <w:rFonts w:cstheme="minorHAnsi"/>
        </w:rPr>
        <w:t>S</w:t>
      </w:r>
      <w:r w:rsidRPr="00141F95">
        <w:rPr>
          <w:rFonts w:cstheme="minorHAnsi"/>
        </w:rPr>
        <w:t>tała i bieżąca analiza miejsc</w:t>
      </w:r>
      <w:r w:rsidR="00EF2102">
        <w:rPr>
          <w:rFonts w:cstheme="minorHAnsi"/>
        </w:rPr>
        <w:t xml:space="preserve"> </w:t>
      </w:r>
      <w:r w:rsidRPr="00141F95">
        <w:rPr>
          <w:rFonts w:cstheme="minorHAnsi"/>
        </w:rPr>
        <w:t>i sposobów koordynacji usług realizowanych przez poszczególne jednostki samorządu terytorialnego woj. opolskiego i dostosowanie ich działań do krajowych założe</w:t>
      </w:r>
      <w:r w:rsidR="00610131">
        <w:rPr>
          <w:rFonts w:cstheme="minorHAnsi"/>
        </w:rPr>
        <w:t>ń procesu deinstytucjonalizacji.</w:t>
      </w:r>
    </w:p>
    <w:p w14:paraId="6DCB4247" w14:textId="5410C8F6" w:rsidR="00D93806" w:rsidRPr="00141F95" w:rsidRDefault="00D93806" w:rsidP="00D93806">
      <w:pPr>
        <w:pStyle w:val="Akapitzlist"/>
        <w:widowControl w:val="0"/>
        <w:numPr>
          <w:ilvl w:val="0"/>
          <w:numId w:val="35"/>
        </w:numPr>
        <w:spacing w:after="0" w:line="276" w:lineRule="auto"/>
        <w:jc w:val="both"/>
        <w:rPr>
          <w:rFonts w:cstheme="minorHAnsi"/>
          <w:color w:val="FF0000"/>
        </w:rPr>
      </w:pPr>
      <w:r>
        <w:rPr>
          <w:rFonts w:cstheme="minorHAnsi"/>
        </w:rPr>
        <w:t>K</w:t>
      </w:r>
      <w:r w:rsidRPr="00141F95">
        <w:rPr>
          <w:rFonts w:cstheme="minorHAnsi"/>
        </w:rPr>
        <w:t xml:space="preserve">ontynuowanie i rozwój </w:t>
      </w:r>
      <w:r w:rsidR="005560E3">
        <w:rPr>
          <w:rFonts w:cstheme="minorHAnsi"/>
        </w:rPr>
        <w:t>kompleksowych usług</w:t>
      </w:r>
      <w:r w:rsidR="008C5CEC">
        <w:rPr>
          <w:rFonts w:cstheme="minorHAnsi"/>
        </w:rPr>
        <w:t>,</w:t>
      </w:r>
      <w:r w:rsidR="005560E3">
        <w:rPr>
          <w:rFonts w:cstheme="minorHAnsi"/>
        </w:rPr>
        <w:t xml:space="preserve"> zawierających zarówno komponent</w:t>
      </w:r>
      <w:r w:rsidR="00105BDF">
        <w:rPr>
          <w:rFonts w:cstheme="minorHAnsi"/>
        </w:rPr>
        <w:t xml:space="preserve"> zdrowotny </w:t>
      </w:r>
      <w:r w:rsidR="005560E3">
        <w:rPr>
          <w:rFonts w:cstheme="minorHAnsi"/>
        </w:rPr>
        <w:t xml:space="preserve"> jak i społeczny, świadczonych </w:t>
      </w:r>
      <w:r w:rsidRPr="00141F95">
        <w:rPr>
          <w:rFonts w:cstheme="minorHAnsi"/>
        </w:rPr>
        <w:t xml:space="preserve">w środowisku zamieszkania osób potrzebujących, ze szczególnym naciskiem na ich optymalne dopasowanie do potrzeb </w:t>
      </w:r>
      <w:r w:rsidR="005560E3">
        <w:rPr>
          <w:rFonts w:cstheme="minorHAnsi"/>
        </w:rPr>
        <w:t>tych osób</w:t>
      </w:r>
      <w:r w:rsidRPr="00141F95">
        <w:rPr>
          <w:rFonts w:cstheme="minorHAnsi"/>
        </w:rPr>
        <w:t xml:space="preserve"> </w:t>
      </w:r>
      <w:r w:rsidR="00610131">
        <w:rPr>
          <w:rFonts w:cstheme="minorHAnsi"/>
        </w:rPr>
        <w:t>(</w:t>
      </w:r>
      <w:r w:rsidR="005560E3">
        <w:rPr>
          <w:rFonts w:cstheme="minorHAnsi"/>
        </w:rPr>
        <w:t xml:space="preserve">rodzaj usługi, </w:t>
      </w:r>
      <w:r w:rsidR="00610131">
        <w:rPr>
          <w:rFonts w:cstheme="minorHAnsi"/>
        </w:rPr>
        <w:t>liczba godzin, częstotliwość).</w:t>
      </w:r>
    </w:p>
    <w:p w14:paraId="29BA9A53" w14:textId="77777777" w:rsidR="00D93806" w:rsidRPr="00141F95" w:rsidRDefault="00D93806" w:rsidP="00D93806">
      <w:pPr>
        <w:pStyle w:val="Akapitzlist"/>
        <w:widowControl w:val="0"/>
        <w:numPr>
          <w:ilvl w:val="0"/>
          <w:numId w:val="35"/>
        </w:numPr>
        <w:spacing w:after="0" w:line="276" w:lineRule="auto"/>
        <w:jc w:val="both"/>
        <w:rPr>
          <w:rFonts w:cstheme="minorHAnsi"/>
        </w:rPr>
      </w:pPr>
      <w:r w:rsidRPr="00141F95">
        <w:rPr>
          <w:rFonts w:cstheme="minorHAnsi"/>
        </w:rPr>
        <w:t>Zwiększenie liczby mieszkań wspomaganych z koszykiem usług dostosowanych do potrzeb osób i rodzin wymagających pomocy, szczególnie osób starszych i z niepełnosprawnościami, w tym w gminach i powiatach, w których nie funkcjonują takie mieszkania;</w:t>
      </w:r>
    </w:p>
    <w:p w14:paraId="20CC5831" w14:textId="1941B975" w:rsidR="00D93806" w:rsidRDefault="00D93806" w:rsidP="00D93806">
      <w:pPr>
        <w:pStyle w:val="Akapitzlist"/>
        <w:widowControl w:val="0"/>
        <w:numPr>
          <w:ilvl w:val="0"/>
          <w:numId w:val="35"/>
        </w:numPr>
        <w:spacing w:after="0" w:line="276" w:lineRule="auto"/>
        <w:jc w:val="both"/>
        <w:rPr>
          <w:rFonts w:cstheme="minorHAnsi"/>
          <w:color w:val="FF0000"/>
        </w:rPr>
      </w:pPr>
      <w:r w:rsidRPr="00141F95">
        <w:rPr>
          <w:rFonts w:cstheme="minorHAnsi"/>
        </w:rPr>
        <w:t>Kontynuowanie i rozwój usług asystenckich</w:t>
      </w:r>
      <w:r w:rsidRPr="0095031F">
        <w:rPr>
          <w:rFonts w:cstheme="minorHAnsi"/>
        </w:rPr>
        <w:t>, szczególnie na obszarach województwa, gdzie taka usługa nie jest zapewniona i zachęcanie gmin do uruchomienia usługi asystenckiej osoby z niepełnosprawnością wraz z zapewnieniem możliwości jego wyboru, czasu i formy wsparcia, uwzględniającą podmiotowość i potrz</w:t>
      </w:r>
      <w:r w:rsidR="00610131">
        <w:rPr>
          <w:rFonts w:cstheme="minorHAnsi"/>
        </w:rPr>
        <w:t>eby osoby z niepełnosprawnością.</w:t>
      </w:r>
    </w:p>
    <w:p w14:paraId="36130ACC" w14:textId="38D84A29" w:rsidR="00D93806" w:rsidRPr="00297C72" w:rsidRDefault="00D93806" w:rsidP="00D93806">
      <w:pPr>
        <w:pStyle w:val="Akapitzlist"/>
        <w:widowControl w:val="0"/>
        <w:numPr>
          <w:ilvl w:val="0"/>
          <w:numId w:val="35"/>
        </w:numPr>
        <w:spacing w:after="0" w:line="276" w:lineRule="auto"/>
        <w:jc w:val="both"/>
        <w:rPr>
          <w:rFonts w:cstheme="minorHAnsi"/>
        </w:rPr>
      </w:pPr>
      <w:r w:rsidRPr="00297C72">
        <w:rPr>
          <w:rFonts w:cstheme="minorHAnsi"/>
        </w:rPr>
        <w:t xml:space="preserve">Wykorzystanie potencjału pomocowego wolontariuszy poprzez np. utworzenie banku danych usług wolontariackich wraz </w:t>
      </w:r>
      <w:r w:rsidR="00634636">
        <w:rPr>
          <w:rFonts w:cstheme="minorHAnsi"/>
        </w:rPr>
        <w:t xml:space="preserve">z </w:t>
      </w:r>
      <w:r w:rsidRPr="00297C72">
        <w:rPr>
          <w:rFonts w:cstheme="minorHAnsi"/>
        </w:rPr>
        <w:t xml:space="preserve">kategoriami wsparcia, tj. grupą adresatów pomocy i zakresem </w:t>
      </w:r>
      <w:r w:rsidRPr="00297C72">
        <w:rPr>
          <w:rFonts w:cstheme="minorHAnsi"/>
        </w:rPr>
        <w:lastRenderedPageBreak/>
        <w:t>św</w:t>
      </w:r>
      <w:r w:rsidR="00610131">
        <w:rPr>
          <w:rFonts w:cstheme="minorHAnsi"/>
        </w:rPr>
        <w:t>iadczenia usług wolontariackich.</w:t>
      </w:r>
    </w:p>
    <w:p w14:paraId="2A68AC2C" w14:textId="2D25AA37" w:rsidR="00A32ED1" w:rsidRDefault="00D93806" w:rsidP="00D93806">
      <w:pPr>
        <w:pStyle w:val="Akapitzlist"/>
        <w:widowControl w:val="0"/>
        <w:numPr>
          <w:ilvl w:val="0"/>
          <w:numId w:val="35"/>
        </w:numPr>
        <w:spacing w:after="0" w:line="276" w:lineRule="auto"/>
        <w:jc w:val="both"/>
        <w:rPr>
          <w:rFonts w:cstheme="minorHAnsi"/>
        </w:rPr>
      </w:pPr>
      <w:r w:rsidRPr="00297C72">
        <w:rPr>
          <w:rFonts w:cstheme="minorHAnsi"/>
        </w:rPr>
        <w:t xml:space="preserve">Stworzenie warunków, które umożliwią silniejsze włączenie podmiotów ekonomii społecznej jako dostarczycieli usług społecznych, </w:t>
      </w:r>
      <w:r w:rsidR="00610131">
        <w:rPr>
          <w:rFonts w:cstheme="minorHAnsi"/>
        </w:rPr>
        <w:t>tak a</w:t>
      </w:r>
      <w:r w:rsidRPr="00297C72">
        <w:rPr>
          <w:rFonts w:cstheme="minorHAnsi"/>
        </w:rPr>
        <w:t>by mogły skutecznie odpowiadać na potrzeby swoich świadczeniobiorców i mieszkańców społeczności lokalnej</w:t>
      </w:r>
      <w:r w:rsidR="00AB3C7E">
        <w:rPr>
          <w:rFonts w:cstheme="minorHAnsi"/>
        </w:rPr>
        <w:t>.</w:t>
      </w:r>
    </w:p>
    <w:p w14:paraId="36F4B223" w14:textId="3971489B" w:rsidR="00D93806" w:rsidRPr="00297C72" w:rsidRDefault="00A32ED1" w:rsidP="00D93806">
      <w:pPr>
        <w:pStyle w:val="Akapitzlist"/>
        <w:widowControl w:val="0"/>
        <w:numPr>
          <w:ilvl w:val="0"/>
          <w:numId w:val="35"/>
        </w:numPr>
        <w:spacing w:after="0" w:line="276" w:lineRule="auto"/>
        <w:jc w:val="both"/>
        <w:rPr>
          <w:rFonts w:cstheme="minorHAnsi"/>
        </w:rPr>
      </w:pPr>
      <w:r>
        <w:rPr>
          <w:rFonts w:cstheme="minorHAnsi"/>
        </w:rPr>
        <w:t>Wdrożenie pilotażowego modelu opieki domowej, przeznaczonego dla osób starszych z pogłębiającą się niepełnosprawnością, zamieszkujących w szczególności tereny wiejskie</w:t>
      </w:r>
      <w:r>
        <w:rPr>
          <w:rStyle w:val="Odwoanieprzypisudolnego"/>
          <w:rFonts w:cstheme="minorHAnsi"/>
        </w:rPr>
        <w:footnoteReference w:id="8"/>
      </w:r>
      <w:r w:rsidR="005560E3">
        <w:rPr>
          <w:rFonts w:cstheme="minorHAnsi"/>
        </w:rPr>
        <w:t xml:space="preserve"> lub innego modelu wypracowanego w ramach POWER 2014-2021.</w:t>
      </w:r>
      <w:r w:rsidR="00D93806" w:rsidRPr="00297C72">
        <w:rPr>
          <w:rFonts w:cstheme="minorHAnsi"/>
        </w:rPr>
        <w:t xml:space="preserve"> </w:t>
      </w:r>
    </w:p>
    <w:p w14:paraId="3D89FE88" w14:textId="77777777" w:rsidR="00D93806" w:rsidRPr="004448D8" w:rsidRDefault="00D93806" w:rsidP="00D93806">
      <w:pPr>
        <w:widowControl/>
        <w:spacing w:line="276" w:lineRule="auto"/>
        <w:contextualSpacing/>
        <w:jc w:val="both"/>
        <w:rPr>
          <w:rFonts w:ascii="Calibri" w:eastAsia="Calibri" w:hAnsi="Calibri" w:cs="Times New Roman"/>
          <w:color w:val="auto"/>
          <w:sz w:val="22"/>
          <w:szCs w:val="22"/>
          <w:lang w:eastAsia="en-US" w:bidi="ar-SA"/>
        </w:rPr>
      </w:pPr>
    </w:p>
    <w:p w14:paraId="61930C1A" w14:textId="77777777" w:rsidR="00AE3E05" w:rsidRPr="00D979A7" w:rsidRDefault="00AE3E05" w:rsidP="0006762A">
      <w:pPr>
        <w:pStyle w:val="Nagwek1"/>
        <w:jc w:val="both"/>
        <w:rPr>
          <w:rFonts w:eastAsiaTheme="minorHAnsi" w:cstheme="minorHAnsi"/>
          <w:b/>
          <w:bCs/>
          <w:szCs w:val="26"/>
          <w:lang w:eastAsia="en-US" w:bidi="ar-SA"/>
        </w:rPr>
      </w:pPr>
      <w:bookmarkStart w:id="17" w:name="_Toc129698490"/>
      <w:r w:rsidRPr="00D979A7">
        <w:rPr>
          <w:rFonts w:cstheme="minorHAnsi"/>
          <w:b/>
          <w:bCs/>
          <w:szCs w:val="26"/>
        </w:rPr>
        <w:t xml:space="preserve">KARTA OBSZARU 2: </w:t>
      </w:r>
      <w:r w:rsidRPr="00D979A7">
        <w:rPr>
          <w:rFonts w:eastAsiaTheme="minorHAnsi" w:cstheme="minorHAnsi"/>
          <w:b/>
          <w:bCs/>
          <w:szCs w:val="26"/>
          <w:lang w:eastAsia="en-US" w:bidi="ar-SA"/>
        </w:rPr>
        <w:t>Rodzina i dzieci, w tym w kryzysie</w:t>
      </w:r>
      <w:bookmarkEnd w:id="17"/>
    </w:p>
    <w:p w14:paraId="4A1A9B3A" w14:textId="75D1BA0E" w:rsidR="00ED0C38" w:rsidRPr="00ED0C38" w:rsidRDefault="00ED0C38" w:rsidP="00047645">
      <w:pPr>
        <w:widowControl/>
        <w:spacing w:before="240" w:after="120" w:line="276" w:lineRule="auto"/>
        <w:rPr>
          <w:rFonts w:asciiTheme="minorHAnsi" w:eastAsiaTheme="minorHAnsi" w:hAnsiTheme="minorHAnsi" w:cstheme="minorBidi"/>
          <w:b/>
          <w:bCs/>
          <w:color w:val="auto"/>
          <w:sz w:val="22"/>
          <w:szCs w:val="22"/>
          <w:lang w:eastAsia="en-US" w:bidi="ar-SA"/>
        </w:rPr>
      </w:pPr>
      <w:r w:rsidRPr="00ED0C38">
        <w:rPr>
          <w:rFonts w:asciiTheme="minorHAnsi" w:eastAsiaTheme="minorHAnsi" w:hAnsiTheme="minorHAnsi" w:cstheme="minorBidi"/>
          <w:b/>
          <w:bCs/>
          <w:color w:val="auto"/>
          <w:sz w:val="22"/>
          <w:szCs w:val="22"/>
          <w:lang w:eastAsia="en-US" w:bidi="ar-SA"/>
        </w:rPr>
        <w:t>2.1. Opis obszaru interwencji</w:t>
      </w:r>
    </w:p>
    <w:p w14:paraId="61443415" w14:textId="76BE29F3" w:rsidR="00AE3E05" w:rsidRPr="00E9056C" w:rsidRDefault="00AE3E05" w:rsidP="00E9056C">
      <w:pPr>
        <w:pStyle w:val="Akapitzlist"/>
        <w:numPr>
          <w:ilvl w:val="0"/>
          <w:numId w:val="20"/>
        </w:numPr>
        <w:spacing w:before="120" w:line="276" w:lineRule="auto"/>
        <w:ind w:left="723"/>
        <w:rPr>
          <w:u w:val="single"/>
        </w:rPr>
      </w:pPr>
      <w:r w:rsidRPr="00E9056C">
        <w:rPr>
          <w:u w:val="single"/>
        </w:rPr>
        <w:t>Sytuacja demograficzna – struktura rodzin</w:t>
      </w:r>
    </w:p>
    <w:p w14:paraId="108F0663" w14:textId="77777777"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Rodzina jest naturalnym środowiskiem życia i rozwoju człowieka. </w:t>
      </w:r>
      <w:r w:rsidRPr="004448D8">
        <w:rPr>
          <w:rFonts w:asciiTheme="minorHAnsi" w:eastAsiaTheme="minorHAnsi" w:hAnsiTheme="minorHAnsi" w:cstheme="minorHAnsi"/>
          <w:color w:val="auto"/>
          <w:sz w:val="22"/>
          <w:szCs w:val="22"/>
          <w:lang w:eastAsia="en-US" w:bidi="ar-SA"/>
        </w:rPr>
        <w:t>Pomimo wielu zmian społeczno-politycznych oraz ekonomicznych w ostatnich dziesięcioleciach rodzina nadal pozostaje podstawową komórką życia społecznego, a szczęście rodzinne uważane jest za jedną z najważniejszych wartości życiowych wielu Polaków. Jednak m</w:t>
      </w:r>
      <w:r w:rsidRPr="004448D8">
        <w:rPr>
          <w:rFonts w:asciiTheme="minorHAnsi" w:eastAsiaTheme="minorHAnsi" w:hAnsiTheme="minorHAnsi" w:cstheme="minorBidi"/>
          <w:color w:val="auto"/>
          <w:sz w:val="22"/>
          <w:szCs w:val="22"/>
          <w:lang w:eastAsia="en-US" w:bidi="ar-SA"/>
        </w:rPr>
        <w:t xml:space="preserve">odel dotychczasowej rodziny ulega istotnym zmianom. Opóźnia się wiek zawierania małżeństw, wzrasta liczba rozwodów i separacji, a także decyzji o życiu w pojedynkę. Coraz częstszym zjawiskiem są alternatywne formy życia rodzinnego i małżeńskiego – w tym głównie związki partnerskie, rodziny niepełne, samotni rodzice wychowujący dzieci oraz rodziny zrekonstruowane (tzw. patchworkowe). </w:t>
      </w:r>
    </w:p>
    <w:p w14:paraId="59F4C800" w14:textId="77777777"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Wg Narodowego Spisu Powszechnego 2011 (obecnie brak jeszcze danych z NSP 2021) w Polsce było 8 153,2 tys. rodzin, natomiast w województwie opolskim – 285,9 tys. Najczęstszym typem rodziny pozostaje małżeństwo z dziećmi. W 2011 r. w woj. opolskim takich rodzin było 111,5 tys., a związków partnerskich z dziećmi 3,9 tys. Znaczna jest liczba rodzin niepełnych 2 502,9 tys., w tym 65,8 tys. w woj. opolskim. </w:t>
      </w:r>
    </w:p>
    <w:p w14:paraId="1EA97F25" w14:textId="5B44814A"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Na zmieniającą się strukturę rodzin wpływ mają zmiany demograficzne. W 2021 r. woj. opolskie liczyło 948 tys. ludności, tj. 6,3% (62 tys.) mniej niż 2012 r. Jednocześnie zmniejsza się liczba urodzeń, a wzrasta liczba zgonów (w 2021 r. urodziło się 7,2 tys. dzieci, a zmarło 13,1 tys. osób), co wpływa na depopulację regionu i starzenie się społeczeństwa. Wskazuje się, że w najbliższych latach liczba ludności regionu nadal będzie spadać (do ok. 900 tys. w 2030 r.), a przyrost naturalny będzie nadal ujemny (w 2030 r. zakłada się 5,6 tys. urodzeń i 10,1 tys. zgonów). Zwiększać się będzie liczba osób w wieku poprodukcyjnym (60/65+), a zmniejszać liczba dzieci i młodzieży oraz osób w wieku produkcyjnym. W konsekwencji wzrosną potrzeby osób w podeszłym wieku, z niepełnosprawnościami, przybywać będzie jednoosobowych gospodarstw domowych, co będzie wymagało rozwoju usług społecznych kierowanych do tych grup ludności</w:t>
      </w:r>
      <w:r w:rsidR="00A42A92">
        <w:rPr>
          <w:rFonts w:asciiTheme="minorHAnsi" w:eastAsiaTheme="minorHAnsi" w:hAnsiTheme="minorHAnsi" w:cstheme="minorBidi"/>
          <w:color w:val="auto"/>
          <w:sz w:val="22"/>
          <w:szCs w:val="22"/>
          <w:lang w:eastAsia="en-US" w:bidi="ar-SA"/>
        </w:rPr>
        <w:t xml:space="preserve">. Jednocześnie nadal wsparcia będą wymagać </w:t>
      </w:r>
      <w:r w:rsidRPr="004448D8">
        <w:rPr>
          <w:rFonts w:asciiTheme="minorHAnsi" w:eastAsiaTheme="minorHAnsi" w:hAnsiTheme="minorHAnsi" w:cstheme="minorBidi"/>
          <w:color w:val="auto"/>
          <w:sz w:val="22"/>
          <w:szCs w:val="22"/>
          <w:lang w:eastAsia="en-US" w:bidi="ar-SA"/>
        </w:rPr>
        <w:t>os</w:t>
      </w:r>
      <w:r w:rsidR="00A42A92">
        <w:rPr>
          <w:rFonts w:asciiTheme="minorHAnsi" w:eastAsiaTheme="minorHAnsi" w:hAnsiTheme="minorHAnsi" w:cstheme="minorBidi"/>
          <w:color w:val="auto"/>
          <w:sz w:val="22"/>
          <w:szCs w:val="22"/>
          <w:lang w:eastAsia="en-US" w:bidi="ar-SA"/>
        </w:rPr>
        <w:t>oby</w:t>
      </w:r>
      <w:r w:rsidRPr="004448D8">
        <w:rPr>
          <w:rFonts w:asciiTheme="minorHAnsi" w:eastAsiaTheme="minorHAnsi" w:hAnsiTheme="minorHAnsi" w:cstheme="minorBidi"/>
          <w:color w:val="auto"/>
          <w:sz w:val="22"/>
          <w:szCs w:val="22"/>
          <w:lang w:eastAsia="en-US" w:bidi="ar-SA"/>
        </w:rPr>
        <w:t xml:space="preserve"> i rodzin</w:t>
      </w:r>
      <w:r w:rsidR="00A42A92">
        <w:rPr>
          <w:rFonts w:asciiTheme="minorHAnsi" w:eastAsiaTheme="minorHAnsi" w:hAnsiTheme="minorHAnsi" w:cstheme="minorBidi"/>
          <w:color w:val="auto"/>
          <w:sz w:val="22"/>
          <w:szCs w:val="22"/>
          <w:lang w:eastAsia="en-US" w:bidi="ar-SA"/>
        </w:rPr>
        <w:t xml:space="preserve">y z grup </w:t>
      </w:r>
      <w:r w:rsidR="00A42A92" w:rsidRPr="004448D8">
        <w:rPr>
          <w:rFonts w:asciiTheme="minorHAnsi" w:eastAsiaTheme="minorHAnsi" w:hAnsiTheme="minorHAnsi" w:cstheme="minorBidi"/>
          <w:color w:val="auto"/>
          <w:sz w:val="22"/>
          <w:szCs w:val="22"/>
          <w:lang w:eastAsia="en-US" w:bidi="ar-SA"/>
        </w:rPr>
        <w:t>zagrożonych wykluczeniem społecznym i marginalizacją</w:t>
      </w:r>
      <w:r w:rsidR="00A42A92">
        <w:rPr>
          <w:rFonts w:asciiTheme="minorHAnsi" w:eastAsiaTheme="minorHAnsi" w:hAnsiTheme="minorHAnsi" w:cstheme="minorBidi"/>
          <w:color w:val="auto"/>
          <w:sz w:val="22"/>
          <w:szCs w:val="22"/>
          <w:lang w:eastAsia="en-US" w:bidi="ar-SA"/>
        </w:rPr>
        <w:t>,</w:t>
      </w:r>
      <w:r w:rsidRPr="004448D8">
        <w:rPr>
          <w:rFonts w:asciiTheme="minorHAnsi" w:eastAsiaTheme="minorHAnsi" w:hAnsiTheme="minorHAnsi" w:cstheme="minorBidi"/>
          <w:color w:val="auto"/>
          <w:sz w:val="22"/>
          <w:szCs w:val="22"/>
          <w:lang w:eastAsia="en-US" w:bidi="ar-SA"/>
        </w:rPr>
        <w:t xml:space="preserve"> w tym </w:t>
      </w:r>
      <w:r w:rsidR="00893FCE">
        <w:rPr>
          <w:rFonts w:asciiTheme="minorHAnsi" w:eastAsiaTheme="minorHAnsi" w:hAnsiTheme="minorHAnsi" w:cstheme="minorBidi"/>
          <w:color w:val="auto"/>
          <w:sz w:val="22"/>
          <w:szCs w:val="22"/>
          <w:lang w:eastAsia="en-US" w:bidi="ar-SA"/>
        </w:rPr>
        <w:t>mając</w:t>
      </w:r>
      <w:r w:rsidR="00406F59">
        <w:rPr>
          <w:rFonts w:asciiTheme="minorHAnsi" w:eastAsiaTheme="minorHAnsi" w:hAnsiTheme="minorHAnsi" w:cstheme="minorBidi"/>
          <w:color w:val="auto"/>
          <w:sz w:val="22"/>
          <w:szCs w:val="22"/>
          <w:lang w:eastAsia="en-US" w:bidi="ar-SA"/>
        </w:rPr>
        <w:t>e</w:t>
      </w:r>
      <w:r w:rsidR="00893FCE">
        <w:rPr>
          <w:rFonts w:asciiTheme="minorHAnsi" w:eastAsiaTheme="minorHAnsi" w:hAnsiTheme="minorHAnsi" w:cstheme="minorBidi"/>
          <w:color w:val="auto"/>
          <w:sz w:val="22"/>
          <w:szCs w:val="22"/>
          <w:lang w:eastAsia="en-US" w:bidi="ar-SA"/>
        </w:rPr>
        <w:t xml:space="preserve"> </w:t>
      </w:r>
      <w:r w:rsidRPr="004448D8">
        <w:rPr>
          <w:rFonts w:asciiTheme="minorHAnsi" w:eastAsiaTheme="minorHAnsi" w:hAnsiTheme="minorHAnsi" w:cstheme="minorBidi"/>
          <w:color w:val="auto"/>
          <w:sz w:val="22"/>
          <w:szCs w:val="22"/>
          <w:lang w:eastAsia="en-US" w:bidi="ar-SA"/>
        </w:rPr>
        <w:t>problem</w:t>
      </w:r>
      <w:r w:rsidR="00893FCE">
        <w:rPr>
          <w:rFonts w:asciiTheme="minorHAnsi" w:eastAsiaTheme="minorHAnsi" w:hAnsiTheme="minorHAnsi" w:cstheme="minorBidi"/>
          <w:color w:val="auto"/>
          <w:sz w:val="22"/>
          <w:szCs w:val="22"/>
          <w:lang w:eastAsia="en-US" w:bidi="ar-SA"/>
        </w:rPr>
        <w:t>y</w:t>
      </w:r>
      <w:r w:rsidRPr="004448D8">
        <w:rPr>
          <w:rFonts w:asciiTheme="minorHAnsi" w:eastAsiaTheme="minorHAnsi" w:hAnsiTheme="minorHAnsi" w:cstheme="minorBidi"/>
          <w:color w:val="auto"/>
          <w:sz w:val="22"/>
          <w:szCs w:val="22"/>
          <w:lang w:eastAsia="en-US" w:bidi="ar-SA"/>
        </w:rPr>
        <w:t xml:space="preserve"> opiekuńczo-wychowawcz</w:t>
      </w:r>
      <w:r w:rsidR="00893FCE">
        <w:rPr>
          <w:rFonts w:asciiTheme="minorHAnsi" w:eastAsiaTheme="minorHAnsi" w:hAnsiTheme="minorHAnsi" w:cstheme="minorBidi"/>
          <w:color w:val="auto"/>
          <w:sz w:val="22"/>
          <w:szCs w:val="22"/>
          <w:lang w:eastAsia="en-US" w:bidi="ar-SA"/>
        </w:rPr>
        <w:t>e i wymagając</w:t>
      </w:r>
      <w:r w:rsidR="00406F59">
        <w:rPr>
          <w:rFonts w:asciiTheme="minorHAnsi" w:eastAsiaTheme="minorHAnsi" w:hAnsiTheme="minorHAnsi" w:cstheme="minorBidi"/>
          <w:color w:val="auto"/>
          <w:sz w:val="22"/>
          <w:szCs w:val="22"/>
          <w:lang w:eastAsia="en-US" w:bidi="ar-SA"/>
        </w:rPr>
        <w:t>e</w:t>
      </w:r>
      <w:r w:rsidR="00893FCE">
        <w:rPr>
          <w:rFonts w:asciiTheme="minorHAnsi" w:eastAsiaTheme="minorHAnsi" w:hAnsiTheme="minorHAnsi" w:cstheme="minorBidi"/>
          <w:color w:val="auto"/>
          <w:sz w:val="22"/>
          <w:szCs w:val="22"/>
          <w:lang w:eastAsia="en-US" w:bidi="ar-SA"/>
        </w:rPr>
        <w:t xml:space="preserve"> pomocy z powodu przemocy.</w:t>
      </w:r>
    </w:p>
    <w:p w14:paraId="677F6B6E" w14:textId="77777777"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p>
    <w:p w14:paraId="1E49559F" w14:textId="66D3A548" w:rsidR="00AE3E05" w:rsidRPr="00E9056C" w:rsidRDefault="00AE3E05" w:rsidP="00E9056C">
      <w:pPr>
        <w:pStyle w:val="Akapitzlist"/>
        <w:numPr>
          <w:ilvl w:val="0"/>
          <w:numId w:val="20"/>
        </w:numPr>
        <w:spacing w:before="120" w:line="276" w:lineRule="auto"/>
        <w:ind w:left="723"/>
        <w:rPr>
          <w:u w:val="single"/>
        </w:rPr>
      </w:pPr>
      <w:r w:rsidRPr="00E9056C">
        <w:rPr>
          <w:u w:val="single"/>
        </w:rPr>
        <w:t>Interwencja kryzysowa</w:t>
      </w:r>
    </w:p>
    <w:p w14:paraId="7E66757F" w14:textId="77777777"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Celem interwencji kryzysowej jest przywrócenie równowagi psychicznej i umiejętności samodzielnego radzenia sobie oraz zapobieganie przejściu reakcji kryzysowej w stan chronicznej </w:t>
      </w:r>
      <w:r w:rsidRPr="004448D8">
        <w:rPr>
          <w:rFonts w:asciiTheme="minorHAnsi" w:eastAsiaTheme="minorHAnsi" w:hAnsiTheme="minorHAnsi" w:cstheme="minorBidi"/>
          <w:color w:val="auto"/>
          <w:sz w:val="22"/>
          <w:szCs w:val="22"/>
          <w:lang w:eastAsia="en-US" w:bidi="ar-SA"/>
        </w:rPr>
        <w:lastRenderedPageBreak/>
        <w:t xml:space="preserve">niewydolności psychospołecznej. Interwencja kryzysowa obejmuje osoby i rodziny, bez względu na posiadany dochód, poprzez udzielenie natychmiastowej specjalistycznej pomocy psychologicznej, w zależności od potrzeb - poradnictwa socjalnego lub prawnego, a w sytuacjach uzasadnionych - schronienia do 3 miesięcy. </w:t>
      </w:r>
    </w:p>
    <w:p w14:paraId="3BB686F1" w14:textId="182012B8"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W 2021 r. w woj. opolskim 3 009 rodzin (6 276 osób w rodzinach)  zostało objętych interwencją kryzysową. Na terenie województwa funkcjonuje 7 ośrodków interwencji kryzysowej, w tym tylko 3 dysponują miejscami interwencyjnymi (łącznie jest ich 15, z których w 2021 r. skorzystały 52 osoby). Ośrodki znajdują się w Opolu i 6 powiatach: opolskim, kluczborskim, krapkowickim, namysłowskim, nyskim i prudnickim. Pomimo ustawowego obowiązku w 5 </w:t>
      </w:r>
      <w:r w:rsidR="009B2E35">
        <w:rPr>
          <w:rFonts w:asciiTheme="minorHAnsi" w:eastAsiaTheme="minorHAnsi" w:hAnsiTheme="minorHAnsi" w:cstheme="minorBidi"/>
          <w:color w:val="auto"/>
          <w:sz w:val="22"/>
          <w:szCs w:val="22"/>
          <w:lang w:eastAsia="en-US" w:bidi="ar-SA"/>
        </w:rPr>
        <w:t xml:space="preserve">pozostałych </w:t>
      </w:r>
      <w:r w:rsidRPr="004448D8">
        <w:rPr>
          <w:rFonts w:asciiTheme="minorHAnsi" w:eastAsiaTheme="minorHAnsi" w:hAnsiTheme="minorHAnsi" w:cstheme="minorBidi"/>
          <w:color w:val="auto"/>
          <w:sz w:val="22"/>
          <w:szCs w:val="22"/>
          <w:lang w:eastAsia="en-US" w:bidi="ar-SA"/>
        </w:rPr>
        <w:t xml:space="preserve">powiatach nadal brak </w:t>
      </w:r>
      <w:r w:rsidR="00100B1F">
        <w:rPr>
          <w:rFonts w:asciiTheme="minorHAnsi" w:eastAsiaTheme="minorHAnsi" w:hAnsiTheme="minorHAnsi" w:cstheme="minorBidi"/>
          <w:color w:val="auto"/>
          <w:sz w:val="22"/>
          <w:szCs w:val="22"/>
          <w:lang w:eastAsia="en-US" w:bidi="ar-SA"/>
        </w:rPr>
        <w:t xml:space="preserve">jest </w:t>
      </w:r>
      <w:r w:rsidRPr="004448D8">
        <w:rPr>
          <w:rFonts w:asciiTheme="minorHAnsi" w:eastAsiaTheme="minorHAnsi" w:hAnsiTheme="minorHAnsi" w:cstheme="minorBidi"/>
          <w:color w:val="auto"/>
          <w:sz w:val="22"/>
          <w:szCs w:val="22"/>
          <w:lang w:eastAsia="en-US" w:bidi="ar-SA"/>
        </w:rPr>
        <w:t>ośrodków interwencji kryzysowej. Natomiast w części gmin i powiatów są punkty interwencji kryzysowej, choć funkcjonowanie ich odbywa się bez u</w:t>
      </w:r>
      <w:r w:rsidR="00100B1F">
        <w:rPr>
          <w:rFonts w:asciiTheme="minorHAnsi" w:eastAsiaTheme="minorHAnsi" w:hAnsiTheme="minorHAnsi" w:cstheme="minorBidi"/>
          <w:color w:val="auto"/>
          <w:sz w:val="22"/>
          <w:szCs w:val="22"/>
          <w:lang w:eastAsia="en-US" w:bidi="ar-SA"/>
        </w:rPr>
        <w:t>mocowania</w:t>
      </w:r>
      <w:r w:rsidRPr="004448D8">
        <w:rPr>
          <w:rFonts w:asciiTheme="minorHAnsi" w:eastAsiaTheme="minorHAnsi" w:hAnsiTheme="minorHAnsi" w:cstheme="minorBidi"/>
          <w:color w:val="auto"/>
          <w:sz w:val="22"/>
          <w:szCs w:val="22"/>
          <w:lang w:eastAsia="en-US" w:bidi="ar-SA"/>
        </w:rPr>
        <w:t xml:space="preserve"> w</w:t>
      </w:r>
      <w:r w:rsidR="00100B1F">
        <w:rPr>
          <w:rFonts w:asciiTheme="minorHAnsi" w:eastAsiaTheme="minorHAnsi" w:hAnsiTheme="minorHAnsi" w:cstheme="minorBidi"/>
          <w:color w:val="auto"/>
          <w:sz w:val="22"/>
          <w:szCs w:val="22"/>
          <w:lang w:eastAsia="en-US" w:bidi="ar-SA"/>
        </w:rPr>
        <w:t xml:space="preserve"> </w:t>
      </w:r>
      <w:r w:rsidRPr="004448D8">
        <w:rPr>
          <w:rFonts w:asciiTheme="minorHAnsi" w:eastAsiaTheme="minorHAnsi" w:hAnsiTheme="minorHAnsi" w:cstheme="minorBidi"/>
          <w:color w:val="auto"/>
          <w:sz w:val="22"/>
          <w:szCs w:val="22"/>
          <w:lang w:eastAsia="en-US" w:bidi="ar-SA"/>
        </w:rPr>
        <w:t>ustawie o</w:t>
      </w:r>
      <w:r w:rsidR="00100B1F">
        <w:rPr>
          <w:rFonts w:asciiTheme="minorHAnsi" w:eastAsiaTheme="minorHAnsi" w:hAnsiTheme="minorHAnsi" w:cstheme="minorBidi"/>
          <w:color w:val="auto"/>
          <w:sz w:val="22"/>
          <w:szCs w:val="22"/>
          <w:lang w:eastAsia="en-US" w:bidi="ar-SA"/>
        </w:rPr>
        <w:t xml:space="preserve"> </w:t>
      </w:r>
      <w:r w:rsidRPr="004448D8">
        <w:rPr>
          <w:rFonts w:asciiTheme="minorHAnsi" w:eastAsiaTheme="minorHAnsi" w:hAnsiTheme="minorHAnsi" w:cstheme="minorBidi"/>
          <w:color w:val="auto"/>
          <w:sz w:val="22"/>
          <w:szCs w:val="22"/>
          <w:lang w:eastAsia="en-US" w:bidi="ar-SA"/>
        </w:rPr>
        <w:t xml:space="preserve">pomocy społecznej. </w:t>
      </w:r>
    </w:p>
    <w:p w14:paraId="6463A47D" w14:textId="60601F1A" w:rsidR="00AE3E05"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W związku z powyższym rekomenduje się rozwój usług interwencji kryzysowej, szczególnie w powiatach bez ośrodków interwencji kryzysowej, z uwagi na konieczność zwiększenia oferty i dostępności do tego rodzaju wsparcia </w:t>
      </w:r>
      <w:r w:rsidR="009B2E35">
        <w:rPr>
          <w:rFonts w:asciiTheme="minorHAnsi" w:eastAsiaTheme="minorHAnsi" w:hAnsiTheme="minorHAnsi" w:cstheme="minorBidi"/>
          <w:color w:val="auto"/>
          <w:sz w:val="22"/>
          <w:szCs w:val="22"/>
          <w:lang w:eastAsia="en-US" w:bidi="ar-SA"/>
        </w:rPr>
        <w:t>na całym obszarze</w:t>
      </w:r>
      <w:r w:rsidRPr="004448D8">
        <w:rPr>
          <w:rFonts w:asciiTheme="minorHAnsi" w:eastAsiaTheme="minorHAnsi" w:hAnsiTheme="minorHAnsi" w:cstheme="minorBidi"/>
          <w:color w:val="auto"/>
          <w:sz w:val="22"/>
          <w:szCs w:val="22"/>
          <w:lang w:eastAsia="en-US" w:bidi="ar-SA"/>
        </w:rPr>
        <w:t xml:space="preserve"> woj. opolskiego.</w:t>
      </w:r>
    </w:p>
    <w:p w14:paraId="043498F7" w14:textId="77777777" w:rsidR="00100B1F" w:rsidRPr="004448D8" w:rsidRDefault="00100B1F"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p>
    <w:p w14:paraId="5DAA408D" w14:textId="102770C4" w:rsidR="00AE3E05" w:rsidRPr="00E9056C" w:rsidRDefault="00AE3E05" w:rsidP="00E9056C">
      <w:pPr>
        <w:pStyle w:val="Akapitzlist"/>
        <w:numPr>
          <w:ilvl w:val="0"/>
          <w:numId w:val="20"/>
        </w:numPr>
        <w:spacing w:before="120" w:line="276" w:lineRule="auto"/>
        <w:ind w:left="723"/>
        <w:rPr>
          <w:u w:val="single"/>
        </w:rPr>
      </w:pPr>
      <w:r w:rsidRPr="00E9056C">
        <w:rPr>
          <w:u w:val="single"/>
        </w:rPr>
        <w:t>Usługi wspierające rodzinę w kryzysie oraz dzieci i młodzież w środowisku</w:t>
      </w:r>
    </w:p>
    <w:p w14:paraId="40945B82" w14:textId="77777777" w:rsidR="00791836" w:rsidRDefault="00AE3E05" w:rsidP="00791836">
      <w:pPr>
        <w:widowControl/>
        <w:spacing w:before="120" w:after="120"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Wspieranie rodziny, przeżywającej trudności w opiece i wychowaniu dzieci, opiera się na udzielaniu wsparcia w przywracaniu zdolności do pełnienia przez nią funkcji opiekuńczo-wychowawczych. Zwiększanie dostępu do różnorodnych usług społecznych wpływa na ograniczanie występujących deficytów i dysfunkcji oraz przeciwdziała ich marginalizacji i wykluczeniu społecznemu. </w:t>
      </w:r>
    </w:p>
    <w:p w14:paraId="5FEC1651" w14:textId="77777777" w:rsidR="00791836" w:rsidRDefault="00791836" w:rsidP="00CA67E8">
      <w:pPr>
        <w:widowControl/>
        <w:spacing w:before="120" w:after="120" w:line="276" w:lineRule="auto"/>
        <w:jc w:val="both"/>
        <w:rPr>
          <w:rFonts w:asciiTheme="minorHAnsi" w:eastAsiaTheme="minorHAnsi" w:hAnsiTheme="minorHAnsi" w:cstheme="minorBidi"/>
          <w:color w:val="auto"/>
          <w:sz w:val="22"/>
          <w:szCs w:val="22"/>
          <w:lang w:eastAsia="en-US" w:bidi="ar-SA"/>
        </w:rPr>
      </w:pPr>
    </w:p>
    <w:p w14:paraId="2FF76A98" w14:textId="16874EF0" w:rsidR="00CA67E8" w:rsidRPr="00CA67E8" w:rsidRDefault="00CA67E8" w:rsidP="00CA67E8">
      <w:pPr>
        <w:widowControl/>
        <w:spacing w:before="120" w:after="120" w:line="276" w:lineRule="auto"/>
        <w:jc w:val="both"/>
        <w:rPr>
          <w:rFonts w:asciiTheme="minorHAnsi" w:eastAsiaTheme="minorHAnsi" w:hAnsiTheme="minorHAnsi" w:cstheme="minorBidi"/>
          <w:b/>
          <w:bCs/>
          <w:color w:val="auto"/>
          <w:sz w:val="22"/>
          <w:szCs w:val="22"/>
          <w:lang w:eastAsia="en-US" w:bidi="ar-SA"/>
        </w:rPr>
      </w:pPr>
      <w:r w:rsidRPr="00CA67E8">
        <w:rPr>
          <w:rFonts w:asciiTheme="minorHAnsi" w:eastAsiaTheme="minorHAnsi" w:hAnsiTheme="minorHAnsi" w:cstheme="minorBidi"/>
          <w:b/>
          <w:bCs/>
          <w:color w:val="auto"/>
          <w:sz w:val="22"/>
          <w:szCs w:val="22"/>
          <w:lang w:eastAsia="en-US" w:bidi="ar-SA"/>
        </w:rPr>
        <w:t>Usługi opiekuńcze i specjalistyczne usługi opiekuńcze</w:t>
      </w:r>
    </w:p>
    <w:p w14:paraId="1C2F78EA" w14:textId="7D473634"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Rodzinom przeżywającym trudności w pełnieniu swoich funkcji przysługuje pomoc w formie usług opiekuńczych, w tym specjalistycznych. Usługi opiekuńcze obejmują pomoc w zaspokajaniu codziennych potrzeb życiowych, zaleconą przez lekarza opiekę higieniczną, pielęgnację oraz - w miarę możliwości - zapewnienie kontaktów z otoczeniem. Natomiast specjalistyczne usługi opiekuńcze to usługi dostosowane do szczególnych potrzeb wynikających z rodzaju schorzenia lub niepełnosprawności, świadczone przez osoby ze specjalistycznym przygotowaniem zawodowym (dla osób z zaburzeniami psychicznymi, w tym dzieci z rozpoznanym autyzmem). </w:t>
      </w:r>
    </w:p>
    <w:p w14:paraId="643E5FC7" w14:textId="6EC079E4"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W 2021 r. w woj. opolskim pomocą w formie usług opiekuńczych i specjalistycznych usług opiekuńczych objęto 3 5</w:t>
      </w:r>
      <w:r w:rsidR="00FE59C5">
        <w:rPr>
          <w:rFonts w:asciiTheme="minorHAnsi" w:eastAsiaTheme="minorHAnsi" w:hAnsiTheme="minorHAnsi" w:cstheme="minorBidi"/>
          <w:color w:val="auto"/>
          <w:sz w:val="22"/>
          <w:szCs w:val="22"/>
          <w:lang w:eastAsia="en-US" w:bidi="ar-SA"/>
        </w:rPr>
        <w:t>77</w:t>
      </w:r>
      <w:r w:rsidRPr="004448D8">
        <w:rPr>
          <w:rFonts w:asciiTheme="minorHAnsi" w:eastAsiaTheme="minorHAnsi" w:hAnsiTheme="minorHAnsi" w:cstheme="minorBidi"/>
          <w:color w:val="auto"/>
          <w:sz w:val="22"/>
          <w:szCs w:val="22"/>
          <w:lang w:eastAsia="en-US" w:bidi="ar-SA"/>
        </w:rPr>
        <w:t xml:space="preserve"> osoby, w tym 554 osoby z zaburzeniami psychicznymi (specjalistyczne usługi opiekuńcze)</w:t>
      </w:r>
      <w:r w:rsidR="003D5E56">
        <w:rPr>
          <w:rFonts w:asciiTheme="minorHAnsi" w:eastAsiaTheme="minorHAnsi" w:hAnsiTheme="minorHAnsi" w:cstheme="minorBidi"/>
          <w:color w:val="auto"/>
          <w:sz w:val="22"/>
          <w:szCs w:val="22"/>
          <w:lang w:eastAsia="en-US" w:bidi="ar-SA"/>
        </w:rPr>
        <w:t xml:space="preserve"> i 55 osób w ramach projek</w:t>
      </w:r>
      <w:r w:rsidR="009673AB">
        <w:rPr>
          <w:rFonts w:asciiTheme="minorHAnsi" w:eastAsiaTheme="minorHAnsi" w:hAnsiTheme="minorHAnsi" w:cstheme="minorBidi"/>
          <w:color w:val="auto"/>
          <w:sz w:val="22"/>
          <w:szCs w:val="22"/>
          <w:lang w:eastAsia="en-US" w:bidi="ar-SA"/>
        </w:rPr>
        <w:t>tów RPO WO 2014-2020.</w:t>
      </w:r>
    </w:p>
    <w:p w14:paraId="47ED4D07" w14:textId="68302191"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Rekomenduje się wzmocnienie i rozwój różnych form usług opiekuńczych w woj. opolskim, w tym wprowadzanie usług </w:t>
      </w:r>
      <w:r w:rsidR="006E27E7">
        <w:rPr>
          <w:rFonts w:asciiTheme="minorHAnsi" w:eastAsiaTheme="minorHAnsi" w:hAnsiTheme="minorHAnsi" w:cstheme="minorBidi"/>
          <w:color w:val="auto"/>
          <w:sz w:val="22"/>
          <w:szCs w:val="22"/>
          <w:lang w:eastAsia="en-US" w:bidi="ar-SA"/>
        </w:rPr>
        <w:t xml:space="preserve">dostosowanych do potrzeb </w:t>
      </w:r>
      <w:r w:rsidRPr="004448D8">
        <w:rPr>
          <w:rFonts w:asciiTheme="minorHAnsi" w:eastAsiaTheme="minorHAnsi" w:hAnsiTheme="minorHAnsi" w:cstheme="minorBidi"/>
          <w:color w:val="auto"/>
          <w:sz w:val="22"/>
          <w:szCs w:val="22"/>
          <w:lang w:eastAsia="en-US" w:bidi="ar-SA"/>
        </w:rPr>
        <w:t>osób i rodzin w kryzysie</w:t>
      </w:r>
      <w:r w:rsidR="006E27E7">
        <w:rPr>
          <w:rFonts w:asciiTheme="minorHAnsi" w:eastAsiaTheme="minorHAnsi" w:hAnsiTheme="minorHAnsi" w:cstheme="minorBidi"/>
          <w:color w:val="auto"/>
          <w:sz w:val="22"/>
          <w:szCs w:val="22"/>
          <w:lang w:eastAsia="en-US" w:bidi="ar-SA"/>
        </w:rPr>
        <w:t>.</w:t>
      </w:r>
    </w:p>
    <w:p w14:paraId="3669B0A4" w14:textId="77777777" w:rsidR="002A2DC1" w:rsidRPr="004448D8" w:rsidRDefault="002A2DC1" w:rsidP="00AE3E05">
      <w:pPr>
        <w:widowControl/>
        <w:spacing w:line="276" w:lineRule="auto"/>
        <w:rPr>
          <w:rFonts w:asciiTheme="minorHAnsi" w:eastAsiaTheme="minorHAnsi" w:hAnsiTheme="minorHAnsi" w:cstheme="minorBidi"/>
          <w:color w:val="auto"/>
          <w:sz w:val="22"/>
          <w:szCs w:val="22"/>
          <w:lang w:eastAsia="en-US" w:bidi="ar-SA"/>
        </w:rPr>
      </w:pPr>
    </w:p>
    <w:p w14:paraId="75B0E96B" w14:textId="5432A827" w:rsidR="00AE3E05" w:rsidRPr="00CA67E8" w:rsidRDefault="00AE3E05" w:rsidP="009B2E35">
      <w:pPr>
        <w:widowControl/>
        <w:spacing w:before="120" w:after="120" w:line="276" w:lineRule="auto"/>
        <w:rPr>
          <w:rFonts w:asciiTheme="minorHAnsi" w:eastAsiaTheme="minorHAnsi" w:hAnsiTheme="minorHAnsi" w:cstheme="minorBidi"/>
          <w:b/>
          <w:bCs/>
          <w:color w:val="auto"/>
          <w:sz w:val="22"/>
          <w:szCs w:val="22"/>
          <w:lang w:eastAsia="en-US" w:bidi="ar-SA"/>
        </w:rPr>
      </w:pPr>
      <w:r w:rsidRPr="00CA67E8">
        <w:rPr>
          <w:rFonts w:asciiTheme="minorHAnsi" w:eastAsiaTheme="minorHAnsi" w:hAnsiTheme="minorHAnsi" w:cstheme="minorBidi"/>
          <w:b/>
          <w:bCs/>
          <w:color w:val="auto"/>
          <w:sz w:val="22"/>
          <w:szCs w:val="22"/>
          <w:lang w:eastAsia="en-US" w:bidi="ar-SA"/>
        </w:rPr>
        <w:t>Asystent rodziny</w:t>
      </w:r>
    </w:p>
    <w:p w14:paraId="1EF7B2F2" w14:textId="77777777"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Wsparcie rodzin w kryzysie udzielane jest także przez asystenta rodziny, którego zadaniem jest pomoc w osiągnięciu przez rodzinę podstawowego poziomu stabilności życiowej, służącego wychowaniu dzieci. Asystent wspiera starania zmierzające do zażegnania kryzysu w rodzinie, w tym niedopuszczania do oddzielenia dzieci od rodziny biologicznej. W przypadku umieszczenia dziecka poza rodziną, asystenci współpracują z rodzicami na rzecz jego powrotu. </w:t>
      </w:r>
    </w:p>
    <w:p w14:paraId="1F98B82C" w14:textId="77777777" w:rsidR="00AE3E05" w:rsidRPr="004448D8" w:rsidRDefault="00AE3E05" w:rsidP="00AE3E05">
      <w:pPr>
        <w:widowControl/>
        <w:spacing w:line="276" w:lineRule="auto"/>
        <w:ind w:firstLine="709"/>
        <w:jc w:val="both"/>
        <w:rPr>
          <w:rFonts w:asciiTheme="minorHAnsi" w:eastAsiaTheme="minorHAnsi" w:hAnsiTheme="minorHAnsi" w:cstheme="minorHAnsi"/>
          <w:color w:val="auto"/>
          <w:sz w:val="22"/>
          <w:szCs w:val="22"/>
          <w:lang w:eastAsia="en-US" w:bidi="ar-SA"/>
        </w:rPr>
      </w:pPr>
      <w:r w:rsidRPr="004448D8">
        <w:rPr>
          <w:rFonts w:asciiTheme="minorHAnsi" w:eastAsiaTheme="minorHAnsi" w:hAnsiTheme="minorHAnsi" w:cstheme="minorHAnsi"/>
          <w:color w:val="auto"/>
          <w:sz w:val="22"/>
          <w:szCs w:val="22"/>
          <w:lang w:eastAsia="en-US" w:bidi="ar-SA"/>
        </w:rPr>
        <w:lastRenderedPageBreak/>
        <w:t xml:space="preserve">W 2021 r. liczba zatrudnionych asystentów rodziny w województwie wyniosła 94. Asystenci zatrudnieni byli w 70 gminach woj. opolskiego. Na 94 asystentów rodziny 21 zatrudniono w latach 2016-2021 w ramach regionalnych funduszy europejskich. Od 2012 r., tj. od początku działania systemu wspierania rodziny i pieczy zastępczej - liczba asystentów rodziny wzrosła prawie 3-krotnie (ich liczba w ostatnich 3 latach waha się w granicach 99-89). </w:t>
      </w:r>
    </w:p>
    <w:p w14:paraId="40DE23AF" w14:textId="2864F533" w:rsidR="00AE3E05" w:rsidRPr="004448D8" w:rsidRDefault="00AE3E05" w:rsidP="00AE3E05">
      <w:pPr>
        <w:widowControl/>
        <w:spacing w:line="276" w:lineRule="auto"/>
        <w:ind w:firstLine="709"/>
        <w:jc w:val="both"/>
        <w:rPr>
          <w:rFonts w:asciiTheme="minorHAnsi" w:eastAsiaTheme="minorHAnsi" w:hAnsiTheme="minorHAnsi" w:cstheme="minorHAnsi"/>
          <w:color w:val="auto"/>
          <w:sz w:val="22"/>
          <w:szCs w:val="22"/>
          <w:lang w:eastAsia="en-US" w:bidi="ar-SA"/>
        </w:rPr>
      </w:pPr>
      <w:r w:rsidRPr="004448D8">
        <w:rPr>
          <w:rFonts w:asciiTheme="minorHAnsi" w:eastAsiaTheme="minorHAnsi" w:hAnsiTheme="minorHAnsi" w:cstheme="minorHAnsi"/>
          <w:color w:val="auto"/>
          <w:sz w:val="22"/>
          <w:szCs w:val="22"/>
          <w:lang w:eastAsia="en-US" w:bidi="ar-SA"/>
        </w:rPr>
        <w:t>W 2021 r. asystenci rodziny mieli pod opieką 1 131 rodzin (na 1 asystenta przypadało średnio 12 rodzin), co oznacza, że od 2012 r. liczba rodzin korzystających z pracy asystentów rodziny wzrosła prawie 4-krotnie.</w:t>
      </w:r>
    </w:p>
    <w:p w14:paraId="3BA9BBCF" w14:textId="7996C425" w:rsidR="00CE3C66" w:rsidRDefault="00AE3E05" w:rsidP="00CE3C66">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Rekomenduje się rozwój asystentury rodzinnej, w tym wsparcie szkoleniowe asystentów rodziny m. in. z zakresu psychologii, pedagogiki, pracy socjalnej.</w:t>
      </w:r>
    </w:p>
    <w:p w14:paraId="27EFB861" w14:textId="77777777" w:rsidR="00CE3C66" w:rsidRDefault="00CE3C66" w:rsidP="00CE3C66">
      <w:pPr>
        <w:widowControl/>
        <w:spacing w:line="276" w:lineRule="auto"/>
        <w:ind w:firstLine="709"/>
        <w:jc w:val="both"/>
        <w:rPr>
          <w:rFonts w:asciiTheme="minorHAnsi" w:eastAsiaTheme="minorHAnsi" w:hAnsiTheme="minorHAnsi" w:cstheme="minorHAnsi"/>
          <w:color w:val="auto"/>
          <w:sz w:val="22"/>
          <w:szCs w:val="22"/>
          <w:lang w:eastAsia="en-US" w:bidi="ar-SA"/>
        </w:rPr>
      </w:pPr>
    </w:p>
    <w:p w14:paraId="32AE4774" w14:textId="7F6AB4DF" w:rsidR="009B2E35" w:rsidRPr="00CA67E8" w:rsidRDefault="00AE3E05" w:rsidP="00CE3C66">
      <w:pPr>
        <w:widowControl/>
        <w:spacing w:before="120" w:after="120" w:line="276" w:lineRule="auto"/>
        <w:jc w:val="both"/>
        <w:rPr>
          <w:rFonts w:asciiTheme="minorHAnsi" w:eastAsiaTheme="minorHAnsi" w:hAnsiTheme="minorHAnsi" w:cstheme="minorHAnsi"/>
          <w:b/>
          <w:bCs/>
          <w:color w:val="auto"/>
          <w:sz w:val="22"/>
          <w:szCs w:val="22"/>
          <w:lang w:eastAsia="en-US" w:bidi="ar-SA"/>
        </w:rPr>
      </w:pPr>
      <w:r w:rsidRPr="00CA67E8">
        <w:rPr>
          <w:rFonts w:asciiTheme="minorHAnsi" w:eastAsiaTheme="minorHAnsi" w:hAnsiTheme="minorHAnsi" w:cstheme="minorBidi"/>
          <w:b/>
          <w:bCs/>
          <w:color w:val="auto"/>
          <w:sz w:val="22"/>
          <w:szCs w:val="22"/>
          <w:lang w:eastAsia="en-US" w:bidi="ar-SA"/>
        </w:rPr>
        <w:t>Placówki wsparcia dziennego</w:t>
      </w:r>
    </w:p>
    <w:p w14:paraId="43964224" w14:textId="65594758" w:rsidR="00AE3E05" w:rsidRPr="004448D8" w:rsidRDefault="00AE3E05" w:rsidP="009B2E35">
      <w:pPr>
        <w:widowControl/>
        <w:spacing w:line="276" w:lineRule="auto"/>
        <w:ind w:firstLine="709"/>
        <w:contextualSpacing/>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W ramach pomocy rodzinie, w tym rodzinie przeżywającej trudności opiekuńczo-wychowawcze, działają placówki wsparcia dziennego, obejmując opieką i wychowaniem dzieci w czasie pozalekcyjnym. Pełnią funkcje opiekuńcze, wspierają rodziców w wychowaniu dzieci, prowadzą zajęcia socjoterapeutyczne dla dzieci z zaburzeniami zachowania, niosą pomoc specjalistyczną dla dzieci i młodzieży</w:t>
      </w:r>
      <w:r w:rsidR="00F776FD">
        <w:rPr>
          <w:rFonts w:asciiTheme="minorHAnsi" w:eastAsiaTheme="minorHAnsi" w:hAnsiTheme="minorHAnsi" w:cstheme="minorBidi"/>
          <w:color w:val="auto"/>
          <w:sz w:val="22"/>
          <w:szCs w:val="22"/>
          <w:lang w:eastAsia="en-US" w:bidi="ar-SA"/>
        </w:rPr>
        <w:t xml:space="preserve"> z niepełnosprawnościami</w:t>
      </w:r>
      <w:r w:rsidRPr="004448D8">
        <w:rPr>
          <w:rFonts w:asciiTheme="minorHAnsi" w:eastAsiaTheme="minorHAnsi" w:hAnsiTheme="minorHAnsi" w:cstheme="minorBidi"/>
          <w:color w:val="auto"/>
          <w:sz w:val="22"/>
          <w:szCs w:val="22"/>
          <w:lang w:eastAsia="en-US" w:bidi="ar-SA"/>
        </w:rPr>
        <w:t xml:space="preserve">. Są wśród nich placówki w formie pracy podwórkowej, działające w bezpośrednim kontakcie z dziećmi w ich środowisku. </w:t>
      </w:r>
    </w:p>
    <w:p w14:paraId="76743A1D" w14:textId="77777777" w:rsidR="00AE3E05" w:rsidRPr="004448D8" w:rsidRDefault="00AE3E05" w:rsidP="00AE3E05">
      <w:pPr>
        <w:widowControl/>
        <w:spacing w:line="276" w:lineRule="auto"/>
        <w:ind w:firstLine="709"/>
        <w:contextualSpacing/>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W 2022 r. liczba placówek wsparcia dziennego wyniosła 42. Wśród nich (na ogółem 946 miejsc) było: 10 placówek opiekuńczych, 12 specjalistycznych (w tym opiekuńczo-specjalistycznych) oraz 20 w formie pracy podwórkowej (przy czym 16 placówek wsparcia dziennego na 227 miejsc utworzono z wykorzystaniem regionalnych środków unijnych, tworząc w większość w placówki w formie pracy podwórkowej).</w:t>
      </w:r>
    </w:p>
    <w:p w14:paraId="63E65EF9" w14:textId="28F9CF8E" w:rsidR="00AE3E05" w:rsidRPr="004448D8" w:rsidRDefault="00AE3E05" w:rsidP="00AE3E05">
      <w:pPr>
        <w:widowControl/>
        <w:spacing w:line="276" w:lineRule="auto"/>
        <w:ind w:firstLine="709"/>
        <w:contextualSpacing/>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Rekomenduje się wspieranie tworzenia i rozwoju placówek wsparcia dziennego dla dzieci i młodzieży, szczególnie w formie pracy podwórkowej i </w:t>
      </w:r>
      <w:r w:rsidR="00CA67E8">
        <w:rPr>
          <w:rFonts w:asciiTheme="minorHAnsi" w:eastAsiaTheme="minorHAnsi" w:hAnsiTheme="minorHAnsi" w:cstheme="minorBidi"/>
          <w:color w:val="auto"/>
          <w:sz w:val="22"/>
          <w:szCs w:val="22"/>
          <w:lang w:eastAsia="en-US" w:bidi="ar-SA"/>
        </w:rPr>
        <w:t xml:space="preserve">w </w:t>
      </w:r>
      <w:r w:rsidRPr="004448D8">
        <w:rPr>
          <w:rFonts w:asciiTheme="minorHAnsi" w:eastAsiaTheme="minorHAnsi" w:hAnsiTheme="minorHAnsi" w:cstheme="minorBidi"/>
          <w:color w:val="auto"/>
          <w:sz w:val="22"/>
          <w:szCs w:val="22"/>
          <w:lang w:eastAsia="en-US" w:bidi="ar-SA"/>
        </w:rPr>
        <w:t xml:space="preserve">miejscach o szczególnym zapotrzebowaniu </w:t>
      </w:r>
      <w:r w:rsidR="00B21139">
        <w:rPr>
          <w:rFonts w:asciiTheme="minorHAnsi" w:eastAsiaTheme="minorHAnsi" w:hAnsiTheme="minorHAnsi" w:cstheme="minorBidi"/>
          <w:color w:val="auto"/>
          <w:sz w:val="22"/>
          <w:szCs w:val="22"/>
          <w:lang w:eastAsia="en-US" w:bidi="ar-SA"/>
        </w:rPr>
        <w:t>oraz</w:t>
      </w:r>
      <w:r w:rsidRPr="004448D8">
        <w:rPr>
          <w:rFonts w:asciiTheme="minorHAnsi" w:eastAsiaTheme="minorHAnsi" w:hAnsiTheme="minorHAnsi" w:cstheme="minorBidi"/>
          <w:color w:val="auto"/>
          <w:sz w:val="22"/>
          <w:szCs w:val="22"/>
          <w:lang w:eastAsia="en-US" w:bidi="ar-SA"/>
        </w:rPr>
        <w:t xml:space="preserve"> </w:t>
      </w:r>
      <w:r w:rsidR="00577666">
        <w:rPr>
          <w:rFonts w:asciiTheme="minorHAnsi" w:eastAsiaTheme="minorHAnsi" w:hAnsiTheme="minorHAnsi" w:cstheme="minorBidi"/>
          <w:color w:val="auto"/>
          <w:sz w:val="22"/>
          <w:szCs w:val="22"/>
          <w:lang w:eastAsia="en-US" w:bidi="ar-SA"/>
        </w:rPr>
        <w:t>występowaniu</w:t>
      </w:r>
      <w:r w:rsidRPr="004448D8">
        <w:rPr>
          <w:rFonts w:asciiTheme="minorHAnsi" w:eastAsiaTheme="minorHAnsi" w:hAnsiTheme="minorHAnsi" w:cstheme="minorBidi"/>
          <w:color w:val="auto"/>
          <w:sz w:val="22"/>
          <w:szCs w:val="22"/>
          <w:lang w:eastAsia="en-US" w:bidi="ar-SA"/>
        </w:rPr>
        <w:t xml:space="preserve"> rodzin w kryzysie.</w:t>
      </w:r>
    </w:p>
    <w:p w14:paraId="17D65ACA" w14:textId="77777777" w:rsidR="00AE3E05" w:rsidRPr="004448D8" w:rsidRDefault="00AE3E05" w:rsidP="00AE3E05">
      <w:pPr>
        <w:widowControl/>
        <w:spacing w:line="276" w:lineRule="auto"/>
        <w:contextualSpacing/>
        <w:rPr>
          <w:rFonts w:asciiTheme="minorHAnsi" w:eastAsiaTheme="minorHAnsi" w:hAnsiTheme="minorHAnsi" w:cstheme="minorBidi"/>
          <w:color w:val="auto"/>
          <w:sz w:val="22"/>
          <w:szCs w:val="22"/>
          <w:highlight w:val="yellow"/>
          <w:lang w:eastAsia="en-US" w:bidi="ar-SA"/>
        </w:rPr>
      </w:pPr>
    </w:p>
    <w:p w14:paraId="1565B32E" w14:textId="15666214" w:rsidR="00AE3E05" w:rsidRPr="00CA67E8" w:rsidRDefault="00AE3E05" w:rsidP="00123FAE">
      <w:pPr>
        <w:pStyle w:val="Akapitzlist"/>
        <w:numPr>
          <w:ilvl w:val="0"/>
          <w:numId w:val="20"/>
        </w:numPr>
        <w:spacing w:before="120" w:line="276" w:lineRule="auto"/>
        <w:ind w:left="723"/>
        <w:rPr>
          <w:u w:val="single"/>
        </w:rPr>
      </w:pPr>
      <w:r w:rsidRPr="00CA67E8">
        <w:rPr>
          <w:u w:val="single"/>
        </w:rPr>
        <w:t xml:space="preserve">Rodzinna piecza zastępcza </w:t>
      </w:r>
    </w:p>
    <w:p w14:paraId="79979D3C" w14:textId="77777777" w:rsidR="00AE3E05" w:rsidRPr="004448D8" w:rsidRDefault="00AE3E05" w:rsidP="00AE3E05">
      <w:pPr>
        <w:widowControl/>
        <w:spacing w:line="276" w:lineRule="auto"/>
        <w:ind w:firstLine="709"/>
        <w:contextualSpacing/>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Zadaniem pieczy zastępczej (rodzinnej i instytucjonalnej) jest zapewnienie czasowej opieki i wychowania dzieciom z rodzin, niemogących takiej opieki i wychowania sprawować.  Piecza zastępcza ma zapewnić dziecku bezpieczne środowisko, respektujące jego prawa, w tym powrotu do rodziny, utrzymywania osobistych kontaktów z rodzicami, stabilnego środowiska wychowawczego, kształcenia, rozwoju uzdolnień oraz pomocy w przygotowaniu do samodzielnego życia.</w:t>
      </w:r>
    </w:p>
    <w:p w14:paraId="48780979" w14:textId="4F08D00D" w:rsidR="00AE3E05" w:rsidRPr="004448D8" w:rsidRDefault="00AE3E05" w:rsidP="00AE3E05">
      <w:pPr>
        <w:widowControl/>
        <w:spacing w:line="276" w:lineRule="auto"/>
        <w:ind w:firstLine="709"/>
        <w:contextualSpacing/>
        <w:jc w:val="both"/>
        <w:rPr>
          <w:rFonts w:asciiTheme="minorHAnsi" w:eastAsia="Calibri" w:hAnsiTheme="minorHAnsi" w:cstheme="minorHAnsi"/>
          <w:color w:val="auto"/>
          <w:sz w:val="22"/>
          <w:szCs w:val="22"/>
          <w:lang w:eastAsia="en-US" w:bidi="ar-SA"/>
        </w:rPr>
      </w:pPr>
      <w:r w:rsidRPr="004448D8">
        <w:rPr>
          <w:rFonts w:asciiTheme="minorHAnsi" w:eastAsia="Calibri" w:hAnsiTheme="minorHAnsi" w:cstheme="minorHAnsi"/>
          <w:color w:val="auto"/>
          <w:sz w:val="22"/>
          <w:szCs w:val="22"/>
          <w:lang w:eastAsia="en-US" w:bidi="ar-SA"/>
        </w:rPr>
        <w:t xml:space="preserve">W 2021 r. </w:t>
      </w:r>
      <w:r w:rsidRPr="004448D8">
        <w:rPr>
          <w:rFonts w:asciiTheme="minorHAnsi" w:eastAsia="Calibri" w:hAnsiTheme="minorHAnsi" w:cstheme="minorHAnsi"/>
          <w:bCs/>
          <w:color w:val="auto"/>
          <w:sz w:val="22"/>
          <w:szCs w:val="22"/>
          <w:lang w:eastAsia="en-US" w:bidi="ar-SA"/>
        </w:rPr>
        <w:t>liczba podmiotów rodzinnej pieczy zastępczej wynosiła 1</w:t>
      </w:r>
      <w:r w:rsidR="00657667">
        <w:rPr>
          <w:rFonts w:asciiTheme="minorHAnsi" w:eastAsia="Calibri" w:hAnsiTheme="minorHAnsi" w:cstheme="minorHAnsi"/>
          <w:bCs/>
          <w:color w:val="auto"/>
          <w:sz w:val="22"/>
          <w:szCs w:val="22"/>
          <w:lang w:eastAsia="en-US" w:bidi="ar-SA"/>
        </w:rPr>
        <w:t xml:space="preserve"> </w:t>
      </w:r>
      <w:r w:rsidRPr="004448D8">
        <w:rPr>
          <w:rFonts w:asciiTheme="minorHAnsi" w:eastAsia="Calibri" w:hAnsiTheme="minorHAnsi" w:cstheme="minorHAnsi"/>
          <w:bCs/>
          <w:color w:val="auto"/>
          <w:sz w:val="22"/>
          <w:szCs w:val="22"/>
          <w:lang w:eastAsia="en-US" w:bidi="ar-SA"/>
        </w:rPr>
        <w:t xml:space="preserve">013, </w:t>
      </w:r>
      <w:r w:rsidRPr="004448D8">
        <w:rPr>
          <w:rFonts w:asciiTheme="minorHAnsi" w:eastAsia="Calibri" w:hAnsiTheme="minorHAnsi" w:cstheme="minorHAnsi"/>
          <w:color w:val="auto"/>
          <w:sz w:val="22"/>
          <w:szCs w:val="22"/>
          <w:lang w:eastAsia="en-US" w:bidi="ar-SA"/>
        </w:rPr>
        <w:t>z tego</w:t>
      </w:r>
      <w:r w:rsidR="00CE3C66">
        <w:rPr>
          <w:rFonts w:asciiTheme="minorHAnsi" w:eastAsia="Calibri" w:hAnsiTheme="minorHAnsi" w:cstheme="minorHAnsi"/>
          <w:color w:val="auto"/>
          <w:sz w:val="22"/>
          <w:szCs w:val="22"/>
          <w:lang w:eastAsia="en-US" w:bidi="ar-SA"/>
        </w:rPr>
        <w:t xml:space="preserve"> funkcjonowało</w:t>
      </w:r>
      <w:r w:rsidRPr="004448D8">
        <w:rPr>
          <w:rFonts w:asciiTheme="minorHAnsi" w:eastAsia="Calibri" w:hAnsiTheme="minorHAnsi" w:cstheme="minorHAnsi"/>
          <w:color w:val="auto"/>
          <w:sz w:val="22"/>
          <w:szCs w:val="22"/>
          <w:lang w:eastAsia="en-US" w:bidi="ar-SA"/>
        </w:rPr>
        <w:t>:</w:t>
      </w:r>
      <w:r w:rsidRPr="004448D8">
        <w:rPr>
          <w:rFonts w:asciiTheme="minorHAnsi" w:eastAsiaTheme="minorHAnsi" w:hAnsiTheme="minorHAnsi" w:cstheme="minorBidi"/>
          <w:color w:val="auto"/>
          <w:sz w:val="22"/>
          <w:szCs w:val="22"/>
          <w:lang w:eastAsia="en-US" w:bidi="ar-SA"/>
        </w:rPr>
        <w:t xml:space="preserve"> </w:t>
      </w:r>
      <w:r w:rsidRPr="004448D8">
        <w:rPr>
          <w:rFonts w:asciiTheme="minorHAnsi" w:eastAsia="Calibri" w:hAnsiTheme="minorHAnsi" w:cstheme="minorHAnsi"/>
          <w:color w:val="auto"/>
          <w:sz w:val="22"/>
          <w:szCs w:val="22"/>
          <w:lang w:eastAsia="en-US" w:bidi="ar-SA"/>
        </w:rPr>
        <w:t>635 rodzin zastępczych spokrewnionych z dzieckiem, 306 rodzin niezawodowych, 49 rodzin zastępczych zawodowych (37 „zwykłych” zawodowych, 8 rodzin pełniących funkcję pogotowia rodzinnego i 4 rodziny specjalistyczne, wychowujące dzieci</w:t>
      </w:r>
      <w:r w:rsidR="00486596">
        <w:rPr>
          <w:rFonts w:asciiTheme="minorHAnsi" w:eastAsia="Calibri" w:hAnsiTheme="minorHAnsi" w:cstheme="minorHAnsi"/>
          <w:color w:val="auto"/>
          <w:sz w:val="22"/>
          <w:szCs w:val="22"/>
          <w:lang w:eastAsia="en-US" w:bidi="ar-SA"/>
        </w:rPr>
        <w:t xml:space="preserve"> z niepełnosprawnościami</w:t>
      </w:r>
      <w:r w:rsidRPr="004448D8">
        <w:rPr>
          <w:rFonts w:asciiTheme="minorHAnsi" w:eastAsia="Calibri" w:hAnsiTheme="minorHAnsi" w:cstheme="minorHAnsi"/>
          <w:color w:val="auto"/>
          <w:sz w:val="22"/>
          <w:szCs w:val="22"/>
          <w:lang w:eastAsia="en-US" w:bidi="ar-SA"/>
        </w:rPr>
        <w:t xml:space="preserve">) oraz 23 rodzinne domy dziecka, w których </w:t>
      </w:r>
      <w:r w:rsidR="00CE3C66">
        <w:rPr>
          <w:rFonts w:asciiTheme="minorHAnsi" w:eastAsia="Calibri" w:hAnsiTheme="minorHAnsi" w:cstheme="minorHAnsi"/>
          <w:color w:val="auto"/>
          <w:sz w:val="22"/>
          <w:szCs w:val="22"/>
          <w:lang w:eastAsia="en-US" w:bidi="ar-SA"/>
        </w:rPr>
        <w:t>przebywało</w:t>
      </w:r>
      <w:r w:rsidRPr="004448D8">
        <w:rPr>
          <w:rFonts w:asciiTheme="minorHAnsi" w:eastAsia="Calibri" w:hAnsiTheme="minorHAnsi" w:cstheme="minorHAnsi"/>
          <w:color w:val="auto"/>
          <w:sz w:val="22"/>
          <w:szCs w:val="22"/>
          <w:lang w:eastAsia="en-US" w:bidi="ar-SA"/>
        </w:rPr>
        <w:t xml:space="preserve"> 152 dzieci. Rodzinne domy dziecka (od 3 do 8 wychowanków) to obecnie jedna z </w:t>
      </w:r>
      <w:r w:rsidR="00486596">
        <w:rPr>
          <w:rFonts w:asciiTheme="minorHAnsi" w:eastAsia="Calibri" w:hAnsiTheme="minorHAnsi" w:cstheme="minorHAnsi"/>
          <w:color w:val="auto"/>
          <w:sz w:val="22"/>
          <w:szCs w:val="22"/>
          <w:lang w:eastAsia="en-US" w:bidi="ar-SA"/>
        </w:rPr>
        <w:t xml:space="preserve">najbardziej </w:t>
      </w:r>
      <w:r w:rsidRPr="004448D8">
        <w:rPr>
          <w:rFonts w:asciiTheme="minorHAnsi" w:eastAsia="Calibri" w:hAnsiTheme="minorHAnsi" w:cstheme="minorHAnsi"/>
          <w:color w:val="auto"/>
          <w:sz w:val="22"/>
          <w:szCs w:val="22"/>
          <w:lang w:eastAsia="en-US" w:bidi="ar-SA"/>
        </w:rPr>
        <w:t>pożądanych i najlepszych form zdeinstytucjonalizowanej pieczy zastępczej.</w:t>
      </w:r>
    </w:p>
    <w:p w14:paraId="40103868" w14:textId="77777777" w:rsidR="00AE3E05" w:rsidRPr="004448D8" w:rsidRDefault="00AE3E05" w:rsidP="00AE3E05">
      <w:pPr>
        <w:widowControl/>
        <w:spacing w:line="276" w:lineRule="auto"/>
        <w:ind w:firstLine="709"/>
        <w:contextualSpacing/>
        <w:jc w:val="both"/>
        <w:rPr>
          <w:rFonts w:asciiTheme="minorHAnsi" w:eastAsia="Calibri" w:hAnsiTheme="minorHAnsi" w:cstheme="minorHAnsi"/>
          <w:color w:val="auto"/>
          <w:sz w:val="22"/>
          <w:szCs w:val="22"/>
          <w:lang w:eastAsia="en-US" w:bidi="ar-SA"/>
        </w:rPr>
      </w:pPr>
      <w:r w:rsidRPr="004448D8">
        <w:rPr>
          <w:rFonts w:asciiTheme="minorHAnsi" w:eastAsia="Calibri" w:hAnsiTheme="minorHAnsi" w:cstheme="minorHAnsi"/>
          <w:color w:val="auto"/>
          <w:sz w:val="22"/>
          <w:szCs w:val="22"/>
          <w:lang w:eastAsia="en-US" w:bidi="ar-SA"/>
        </w:rPr>
        <w:t>W woj. opolskim w 2021 r. opiekę nad rodzinami zastępczymi i rodzinnymi domami dziecka sprawowało 46 koordynatorów pieczy zastępczej (w tym 3 było zatrudnionych z regionalnych środków europejskich). Koordynatorzy pracowali z 697 rodzinami zastępczymi i rodzinnymi domami dziecka (średnio 15 rodzin zastępczych lub rodzinnych domów  dziecka na 1 koordynatora).</w:t>
      </w:r>
    </w:p>
    <w:p w14:paraId="4950B244" w14:textId="56521A04" w:rsidR="00AE3E05" w:rsidRPr="004448D8" w:rsidRDefault="00AE3E05" w:rsidP="00AE3E05">
      <w:pPr>
        <w:widowControl/>
        <w:spacing w:line="276" w:lineRule="auto"/>
        <w:ind w:firstLine="709"/>
        <w:contextualSpacing/>
        <w:jc w:val="both"/>
        <w:rPr>
          <w:rFonts w:asciiTheme="minorHAnsi" w:eastAsia="Calibri" w:hAnsiTheme="minorHAnsi" w:cstheme="minorHAnsi"/>
          <w:color w:val="auto"/>
          <w:sz w:val="22"/>
          <w:szCs w:val="22"/>
          <w:lang w:eastAsia="en-US" w:bidi="ar-SA"/>
        </w:rPr>
      </w:pPr>
      <w:r w:rsidRPr="004448D8">
        <w:rPr>
          <w:rFonts w:asciiTheme="minorHAnsi" w:eastAsiaTheme="minorHAnsi" w:hAnsiTheme="minorHAnsi" w:cstheme="minorBidi"/>
          <w:color w:val="auto"/>
          <w:sz w:val="22"/>
          <w:szCs w:val="22"/>
          <w:lang w:eastAsia="en-US" w:bidi="ar-SA"/>
        </w:rPr>
        <w:lastRenderedPageBreak/>
        <w:t xml:space="preserve">Należy nadal rozwijać i wspierać pieczę zastępczą, w szczególności poprzez zapewnienie odpowiedniej liczby miejsc w rodzinnych formach pieczy zastępczej, właściwe standardy świadczonej pomocy oraz taki poziom współpracy między podmiotami udzielającymi dziecku wsparcia, który – jeśli jest to możliwe – pozwoli na przywrócenie dziecka jego rodzinie lub też umożliwi mu funkcjonowanie we właściwy sposób w ramach rodziny zastępczej. Ponadto rekomenduje się propagowanie idei  rodzicielstwa zastępczego, kształcenie kandydatów na rodziny zastępcze oraz warsztaty dla osób sprawujących rodzinną pieczę zastępczą i ich rodzin, a także szkolenia dla koordynatorów rodzinnej pieczy zastępczej. </w:t>
      </w:r>
      <w:r w:rsidR="002E3990">
        <w:rPr>
          <w:rFonts w:asciiTheme="minorHAnsi" w:eastAsiaTheme="minorHAnsi" w:hAnsiTheme="minorHAnsi" w:cstheme="minorBidi"/>
          <w:color w:val="auto"/>
          <w:sz w:val="22"/>
          <w:szCs w:val="22"/>
          <w:lang w:eastAsia="en-US" w:bidi="ar-SA"/>
        </w:rPr>
        <w:t xml:space="preserve">Należy także wspierać już funkcjonujące rodziny zastępcze poprzez </w:t>
      </w:r>
      <w:r w:rsidR="002E3990" w:rsidRPr="002E3990">
        <w:rPr>
          <w:rFonts w:ascii="Calibri" w:eastAsia="Calibri" w:hAnsi="Calibri" w:cs="Times New Roman"/>
          <w:color w:val="auto"/>
          <w:sz w:val="22"/>
          <w:szCs w:val="22"/>
          <w:lang w:eastAsia="en-US" w:bidi="ar-SA"/>
        </w:rPr>
        <w:t>tworzenie warunków sprzyjających funkcjonowaniu rodziny zastępczej np. p</w:t>
      </w:r>
      <w:r w:rsidR="002E3990">
        <w:rPr>
          <w:rFonts w:ascii="Calibri" w:eastAsia="Calibri" w:hAnsi="Calibri" w:cs="Times New Roman"/>
          <w:color w:val="auto"/>
          <w:sz w:val="22"/>
          <w:szCs w:val="22"/>
          <w:lang w:eastAsia="en-US" w:bidi="ar-SA"/>
        </w:rPr>
        <w:t>rzez</w:t>
      </w:r>
      <w:r w:rsidR="002E3990" w:rsidRPr="002E3990">
        <w:rPr>
          <w:rFonts w:ascii="Calibri" w:eastAsia="Calibri" w:hAnsi="Calibri" w:cs="Times New Roman"/>
          <w:color w:val="auto"/>
          <w:sz w:val="22"/>
          <w:szCs w:val="22"/>
          <w:lang w:eastAsia="en-US" w:bidi="ar-SA"/>
        </w:rPr>
        <w:t xml:space="preserve"> wsparcie wytchnieniowe, realne możliwości korzystania z urlopów </w:t>
      </w:r>
      <w:r w:rsidR="002E3990">
        <w:rPr>
          <w:rFonts w:ascii="Calibri" w:eastAsia="Calibri" w:hAnsi="Calibri" w:cs="Times New Roman"/>
          <w:color w:val="auto"/>
          <w:sz w:val="22"/>
          <w:szCs w:val="22"/>
          <w:lang w:eastAsia="en-US" w:bidi="ar-SA"/>
        </w:rPr>
        <w:t>i</w:t>
      </w:r>
      <w:r w:rsidR="002E3990" w:rsidRPr="002E3990">
        <w:rPr>
          <w:rFonts w:ascii="Calibri" w:eastAsia="Calibri" w:hAnsi="Calibri" w:cs="Times New Roman"/>
          <w:color w:val="auto"/>
          <w:sz w:val="22"/>
          <w:szCs w:val="22"/>
          <w:lang w:eastAsia="en-US" w:bidi="ar-SA"/>
        </w:rPr>
        <w:t xml:space="preserve"> tworzenie tzw. rodzin zaprzyjaźnionych</w:t>
      </w:r>
      <w:r w:rsidR="002E3990">
        <w:rPr>
          <w:rFonts w:ascii="Calibri" w:eastAsia="Calibri" w:hAnsi="Calibri" w:cs="Times New Roman"/>
          <w:color w:val="auto"/>
          <w:sz w:val="22"/>
          <w:szCs w:val="22"/>
          <w:lang w:eastAsia="en-US" w:bidi="ar-SA"/>
        </w:rPr>
        <w:t xml:space="preserve"> pochodzących z bezpośredniego otoczenia rodziny.</w:t>
      </w:r>
    </w:p>
    <w:p w14:paraId="37D3B54B" w14:textId="77777777" w:rsidR="00AE3E05" w:rsidRPr="004448D8" w:rsidRDefault="00AE3E05" w:rsidP="00AE3E05">
      <w:pPr>
        <w:widowControl/>
        <w:spacing w:line="276" w:lineRule="auto"/>
        <w:rPr>
          <w:rFonts w:asciiTheme="minorHAnsi" w:eastAsiaTheme="minorHAnsi" w:hAnsiTheme="minorHAnsi" w:cstheme="minorBidi"/>
          <w:color w:val="auto"/>
          <w:sz w:val="22"/>
          <w:szCs w:val="22"/>
          <w:highlight w:val="yellow"/>
          <w:lang w:eastAsia="en-US" w:bidi="ar-SA"/>
        </w:rPr>
      </w:pPr>
    </w:p>
    <w:p w14:paraId="4FDEC8E0" w14:textId="50E64A63" w:rsidR="00AE3E05" w:rsidRPr="00CA67E8" w:rsidRDefault="00AE3E05" w:rsidP="00CA67E8">
      <w:pPr>
        <w:pStyle w:val="Akapitzlist"/>
        <w:numPr>
          <w:ilvl w:val="0"/>
          <w:numId w:val="20"/>
        </w:numPr>
        <w:spacing w:before="120" w:line="276" w:lineRule="auto"/>
        <w:ind w:left="723"/>
        <w:rPr>
          <w:u w:val="single"/>
        </w:rPr>
      </w:pPr>
      <w:r w:rsidRPr="00CA67E8">
        <w:rPr>
          <w:u w:val="single"/>
        </w:rPr>
        <w:t xml:space="preserve">Mieszkalnictwo </w:t>
      </w:r>
      <w:r w:rsidR="00D85B4C" w:rsidRPr="00CA67E8">
        <w:rPr>
          <w:u w:val="single"/>
        </w:rPr>
        <w:t>chronione</w:t>
      </w:r>
      <w:r w:rsidRPr="00CA67E8">
        <w:rPr>
          <w:u w:val="single"/>
        </w:rPr>
        <w:t xml:space="preserve"> dla usamodzielniających się wychowanków pieczy zastępczej </w:t>
      </w:r>
    </w:p>
    <w:p w14:paraId="30CD0FEB" w14:textId="0D3566C3" w:rsidR="00AE3E05" w:rsidRPr="004448D8" w:rsidRDefault="00AE3E05" w:rsidP="00AE3E05">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Osoba w pieczy zastępczej po osiągnięciu pełnoletniości zostaje objęta pomocą, mającą na celu podjęcie przez nią samodzielnego życia (rozpoczyna się proces usamodzielnienia, tj. wyjścia z dotychczasowego systemu wsparcia). Jest to trudny etap, z uwagi na m. in. oczekiwania związane z rozpoczęciem samodzielnego życia </w:t>
      </w:r>
      <w:r w:rsidR="0067572E">
        <w:rPr>
          <w:rFonts w:asciiTheme="minorHAnsi" w:eastAsiaTheme="minorHAnsi" w:hAnsiTheme="minorHAnsi" w:cstheme="minorBidi"/>
          <w:color w:val="auto"/>
          <w:sz w:val="22"/>
          <w:szCs w:val="22"/>
          <w:lang w:eastAsia="en-US" w:bidi="ar-SA"/>
        </w:rPr>
        <w:t xml:space="preserve">pojawiające się </w:t>
      </w:r>
      <w:r w:rsidRPr="004448D8">
        <w:rPr>
          <w:rFonts w:asciiTheme="minorHAnsi" w:eastAsiaTheme="minorHAnsi" w:hAnsiTheme="minorHAnsi" w:cstheme="minorBidi"/>
          <w:color w:val="auto"/>
          <w:sz w:val="22"/>
          <w:szCs w:val="22"/>
          <w:lang w:eastAsia="en-US" w:bidi="ar-SA"/>
        </w:rPr>
        <w:t xml:space="preserve">dużo wcześniej niż </w:t>
      </w:r>
      <w:r w:rsidR="00CA67E8">
        <w:rPr>
          <w:rFonts w:asciiTheme="minorHAnsi" w:eastAsiaTheme="minorHAnsi" w:hAnsiTheme="minorHAnsi" w:cstheme="minorBidi"/>
          <w:color w:val="auto"/>
          <w:sz w:val="22"/>
          <w:szCs w:val="22"/>
          <w:lang w:eastAsia="en-US" w:bidi="ar-SA"/>
        </w:rPr>
        <w:t xml:space="preserve">u </w:t>
      </w:r>
      <w:r w:rsidRPr="004448D8">
        <w:rPr>
          <w:rFonts w:asciiTheme="minorHAnsi" w:eastAsiaTheme="minorHAnsi" w:hAnsiTheme="minorHAnsi" w:cstheme="minorBidi"/>
          <w:color w:val="auto"/>
          <w:sz w:val="22"/>
          <w:szCs w:val="22"/>
          <w:lang w:eastAsia="en-US" w:bidi="ar-SA"/>
        </w:rPr>
        <w:t>ich rówieśni</w:t>
      </w:r>
      <w:r w:rsidR="00BE2F58">
        <w:rPr>
          <w:rFonts w:asciiTheme="minorHAnsi" w:eastAsiaTheme="minorHAnsi" w:hAnsiTheme="minorHAnsi" w:cstheme="minorBidi"/>
          <w:color w:val="auto"/>
          <w:sz w:val="22"/>
          <w:szCs w:val="22"/>
          <w:lang w:eastAsia="en-US" w:bidi="ar-SA"/>
        </w:rPr>
        <w:t>ków</w:t>
      </w:r>
      <w:r w:rsidRPr="004448D8">
        <w:rPr>
          <w:rFonts w:asciiTheme="minorHAnsi" w:eastAsiaTheme="minorHAnsi" w:hAnsiTheme="minorHAnsi" w:cstheme="minorBidi"/>
          <w:color w:val="auto"/>
          <w:sz w:val="22"/>
          <w:szCs w:val="22"/>
          <w:lang w:eastAsia="en-US" w:bidi="ar-SA"/>
        </w:rPr>
        <w:t xml:space="preserve"> dorastający</w:t>
      </w:r>
      <w:r w:rsidR="00BE2F58">
        <w:rPr>
          <w:rFonts w:asciiTheme="minorHAnsi" w:eastAsiaTheme="minorHAnsi" w:hAnsiTheme="minorHAnsi" w:cstheme="minorBidi"/>
          <w:color w:val="auto"/>
          <w:sz w:val="22"/>
          <w:szCs w:val="22"/>
          <w:lang w:eastAsia="en-US" w:bidi="ar-SA"/>
        </w:rPr>
        <w:t>ch</w:t>
      </w:r>
      <w:r w:rsidRPr="004448D8">
        <w:rPr>
          <w:rFonts w:asciiTheme="minorHAnsi" w:eastAsiaTheme="minorHAnsi" w:hAnsiTheme="minorHAnsi" w:cstheme="minorBidi"/>
          <w:color w:val="auto"/>
          <w:sz w:val="22"/>
          <w:szCs w:val="22"/>
          <w:lang w:eastAsia="en-US" w:bidi="ar-SA"/>
        </w:rPr>
        <w:t xml:space="preserve"> w rodzinach. Liczne pokusy i ryzyka powodują, że </w:t>
      </w:r>
      <w:r w:rsidR="00BE2F58">
        <w:rPr>
          <w:rFonts w:asciiTheme="minorHAnsi" w:eastAsiaTheme="minorHAnsi" w:hAnsiTheme="minorHAnsi" w:cstheme="minorBidi"/>
          <w:color w:val="auto"/>
          <w:sz w:val="22"/>
          <w:szCs w:val="22"/>
          <w:lang w:eastAsia="en-US" w:bidi="ar-SA"/>
        </w:rPr>
        <w:t>młodzież opuszczająca pieczę zastępczą jest</w:t>
      </w:r>
      <w:r w:rsidRPr="004448D8">
        <w:rPr>
          <w:rFonts w:asciiTheme="minorHAnsi" w:eastAsiaTheme="minorHAnsi" w:hAnsiTheme="minorHAnsi" w:cstheme="minorBidi"/>
          <w:color w:val="auto"/>
          <w:sz w:val="22"/>
          <w:szCs w:val="22"/>
          <w:lang w:eastAsia="en-US" w:bidi="ar-SA"/>
        </w:rPr>
        <w:t xml:space="preserve"> szczególnie naraż</w:t>
      </w:r>
      <w:r w:rsidR="00BE2F58">
        <w:rPr>
          <w:rFonts w:asciiTheme="minorHAnsi" w:eastAsiaTheme="minorHAnsi" w:hAnsiTheme="minorHAnsi" w:cstheme="minorBidi"/>
          <w:color w:val="auto"/>
          <w:sz w:val="22"/>
          <w:szCs w:val="22"/>
          <w:lang w:eastAsia="en-US" w:bidi="ar-SA"/>
        </w:rPr>
        <w:t>ona</w:t>
      </w:r>
      <w:r w:rsidRPr="004448D8">
        <w:rPr>
          <w:rFonts w:asciiTheme="minorHAnsi" w:eastAsiaTheme="minorHAnsi" w:hAnsiTheme="minorHAnsi" w:cstheme="minorBidi"/>
          <w:color w:val="auto"/>
          <w:sz w:val="22"/>
          <w:szCs w:val="22"/>
          <w:lang w:eastAsia="en-US" w:bidi="ar-SA"/>
        </w:rPr>
        <w:t xml:space="preserve"> na wykluczenie społeczne</w:t>
      </w:r>
      <w:r w:rsidR="00BE2F58">
        <w:rPr>
          <w:rFonts w:asciiTheme="minorHAnsi" w:eastAsiaTheme="minorHAnsi" w:hAnsiTheme="minorHAnsi" w:cstheme="minorBidi"/>
          <w:color w:val="auto"/>
          <w:sz w:val="22"/>
          <w:szCs w:val="22"/>
          <w:lang w:eastAsia="en-US" w:bidi="ar-SA"/>
        </w:rPr>
        <w:t>, w tym zwłaszcza bezdomność</w:t>
      </w:r>
      <w:r w:rsidRPr="004448D8">
        <w:rPr>
          <w:rFonts w:asciiTheme="minorHAnsi" w:eastAsiaTheme="minorHAnsi" w:hAnsiTheme="minorHAnsi" w:cstheme="minorBidi"/>
          <w:color w:val="auto"/>
          <w:sz w:val="22"/>
          <w:szCs w:val="22"/>
          <w:lang w:eastAsia="en-US" w:bidi="ar-SA"/>
        </w:rPr>
        <w:t xml:space="preserve"> i marginalizację. </w:t>
      </w:r>
    </w:p>
    <w:p w14:paraId="45E87C58" w14:textId="795DAC89" w:rsidR="00AE3E05" w:rsidRPr="004448D8" w:rsidRDefault="00AE3E05" w:rsidP="00AE3E05">
      <w:pPr>
        <w:widowControl/>
        <w:spacing w:line="276" w:lineRule="auto"/>
        <w:ind w:firstLine="709"/>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W 2021 r. w woj. opolskim w ramach systemu wspierania rodziny i pieczy zastępczej oraz innych instytucji wsparcia, pomoc na usamodzielnienie otrzymało 119 wychowanków, z tego:</w:t>
      </w:r>
      <w:r w:rsidRPr="004448D8">
        <w:rPr>
          <w:rFonts w:asciiTheme="minorHAnsi" w:eastAsiaTheme="minorHAnsi" w:hAnsiTheme="minorHAnsi" w:cstheme="minorBidi"/>
          <w:color w:val="auto"/>
          <w:sz w:val="22"/>
          <w:szCs w:val="22"/>
          <w:lang w:eastAsia="en-US" w:bidi="ar-SA"/>
        </w:rPr>
        <w:t xml:space="preserve"> </w:t>
      </w:r>
      <w:r w:rsidRPr="004448D8">
        <w:rPr>
          <w:rFonts w:asciiTheme="minorHAnsi" w:eastAsia="Times New Roman" w:hAnsiTheme="minorHAnsi" w:cstheme="minorHAnsi"/>
          <w:color w:val="auto"/>
          <w:sz w:val="22"/>
          <w:szCs w:val="22"/>
          <w:lang w:bidi="ar-SA"/>
        </w:rPr>
        <w:t>66 osób opuszczających rodzinne formy pieczy zastępczej (rodziny zastępcze i rodzinne domy dziecka), 45 osób opuszczających placówki opiekuńczo-wychowawcze (domy dziecka) oraz 8 osób opuszczających inne ośrodki wsparcia (np. zakład poprawczy).</w:t>
      </w:r>
    </w:p>
    <w:p w14:paraId="02F70ADF" w14:textId="7B265A9D" w:rsidR="00AE3E05" w:rsidRPr="004448D8" w:rsidRDefault="00AE3E05" w:rsidP="00AE3E05">
      <w:pPr>
        <w:widowControl/>
        <w:spacing w:line="276" w:lineRule="auto"/>
        <w:ind w:firstLine="709"/>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 xml:space="preserve">Jedną z form pomocy osobom usamodzielnianym jest </w:t>
      </w:r>
      <w:r w:rsidR="00BE2F58">
        <w:rPr>
          <w:rFonts w:asciiTheme="minorHAnsi" w:eastAsia="Times New Roman" w:hAnsiTheme="minorHAnsi" w:cstheme="minorHAnsi"/>
          <w:color w:val="auto"/>
          <w:sz w:val="22"/>
          <w:szCs w:val="22"/>
          <w:lang w:bidi="ar-SA"/>
        </w:rPr>
        <w:t xml:space="preserve">zapewnienie </w:t>
      </w:r>
      <w:r w:rsidRPr="004448D8">
        <w:rPr>
          <w:rFonts w:asciiTheme="minorHAnsi" w:eastAsia="Times New Roman" w:hAnsiTheme="minorHAnsi" w:cstheme="minorHAnsi"/>
          <w:color w:val="auto"/>
          <w:sz w:val="22"/>
          <w:szCs w:val="22"/>
          <w:lang w:bidi="ar-SA"/>
        </w:rPr>
        <w:t>pobyt</w:t>
      </w:r>
      <w:r w:rsidR="00BE2F58">
        <w:rPr>
          <w:rFonts w:asciiTheme="minorHAnsi" w:eastAsia="Times New Roman" w:hAnsiTheme="minorHAnsi" w:cstheme="minorHAnsi"/>
          <w:color w:val="auto"/>
          <w:sz w:val="22"/>
          <w:szCs w:val="22"/>
          <w:lang w:bidi="ar-SA"/>
        </w:rPr>
        <w:t>u</w:t>
      </w:r>
      <w:r w:rsidRPr="004448D8">
        <w:rPr>
          <w:rFonts w:asciiTheme="minorHAnsi" w:eastAsia="Times New Roman" w:hAnsiTheme="minorHAnsi" w:cstheme="minorHAnsi"/>
          <w:color w:val="auto"/>
          <w:sz w:val="22"/>
          <w:szCs w:val="22"/>
          <w:lang w:bidi="ar-SA"/>
        </w:rPr>
        <w:t xml:space="preserve"> w mieszkaniu chronionym. Jest ono kierowane do osób usamodzielnianych, znajdujących się w trudnej sytuacji życiowej. Osobie w mieszkaniu świadczona jest pomoc umożliwiająca przygotowanie jej do prowadzenia samodzielnego życia lub wspomagającą ją w codziennym funkcjonowaniu. Jest to wsparcie w zakresie doskonalenia umiejętności prowadzenia gospodarstwa domowego, rozporządzania posiadanymi środkami finansowymi, integracji ze środowiskiem, uzyskania wykształcenia, zdobycia kwalifikacji zawodowych, poszukiwania pracy czy pozyskania samodzielnego mieszkania.</w:t>
      </w:r>
    </w:p>
    <w:p w14:paraId="5A68CAC0" w14:textId="02F3D11B" w:rsidR="00AE3E05" w:rsidRPr="004448D8" w:rsidRDefault="00AE3E05" w:rsidP="00AE3E05">
      <w:pPr>
        <w:widowControl/>
        <w:spacing w:line="276" w:lineRule="auto"/>
        <w:ind w:firstLine="709"/>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 xml:space="preserve">W 2021 r. w woj. opolskim funkcjonowało 19 mieszkań chronionych na 59 miejsc dla osób usamodzielnianych, opuszczających pieczę zastępczą </w:t>
      </w:r>
      <w:bookmarkStart w:id="18" w:name="_Hlk126321414"/>
      <w:r w:rsidRPr="004448D8">
        <w:rPr>
          <w:rFonts w:asciiTheme="minorHAnsi" w:eastAsia="Times New Roman" w:hAnsiTheme="minorHAnsi" w:cstheme="minorHAnsi"/>
          <w:color w:val="auto"/>
          <w:sz w:val="22"/>
          <w:szCs w:val="22"/>
          <w:lang w:bidi="ar-SA"/>
        </w:rPr>
        <w:t>oraz inne ośrodki wsparcia</w:t>
      </w:r>
      <w:bookmarkEnd w:id="18"/>
      <w:r w:rsidRPr="004448D8">
        <w:rPr>
          <w:rFonts w:asciiTheme="minorHAnsi" w:eastAsia="Times New Roman" w:hAnsiTheme="minorHAnsi" w:cstheme="minorHAnsi"/>
          <w:color w:val="auto"/>
          <w:sz w:val="22"/>
          <w:szCs w:val="22"/>
          <w:lang w:bidi="ar-SA"/>
        </w:rPr>
        <w:t xml:space="preserve"> (przy czym 9 mieszkań dla 26 osób utworzono z regionalnych środków unijnych).</w:t>
      </w:r>
    </w:p>
    <w:p w14:paraId="01371B5F" w14:textId="137CD05E" w:rsidR="00AE3E05" w:rsidRPr="004448D8" w:rsidRDefault="00AE3E05" w:rsidP="00AE3E05">
      <w:pPr>
        <w:widowControl/>
        <w:spacing w:line="276" w:lineRule="auto"/>
        <w:ind w:firstLine="709"/>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Z uwagi na brak wystarczającej liczby mieszkań dedykowanych wychowankom pieczy zastępczej rekomenduje się rozwój tej formy wsparcia, wraz z koszykiem usług dostosowanym do potrzeb osoby usamodzielnianej</w:t>
      </w:r>
      <w:r w:rsidR="003D3690">
        <w:rPr>
          <w:rFonts w:asciiTheme="minorHAnsi" w:eastAsia="Times New Roman" w:hAnsiTheme="minorHAnsi" w:cstheme="minorHAnsi"/>
          <w:color w:val="auto"/>
          <w:sz w:val="22"/>
          <w:szCs w:val="22"/>
          <w:lang w:bidi="ar-SA"/>
        </w:rPr>
        <w:t>.</w:t>
      </w:r>
    </w:p>
    <w:p w14:paraId="3AEB0A1F" w14:textId="5B5BC6EC" w:rsidR="00AE3E05" w:rsidRPr="004448D8" w:rsidRDefault="00AE3E05" w:rsidP="00CA67E8">
      <w:pPr>
        <w:widowControl/>
        <w:spacing w:before="120" w:line="276" w:lineRule="auto"/>
        <w:ind w:firstLine="709"/>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Z badania ankietowanego gmin i powiatów dot. rozwoju usług społecznych (i deinstytucjonalizacji) w zakresie rozwoju usług dla rodzin i dzieci, w tym przeżywających kryzys, wynika, że do najważniejszych potrzeb w tym obszarze</w:t>
      </w:r>
      <w:r w:rsidR="00BE2F58">
        <w:rPr>
          <w:rFonts w:asciiTheme="minorHAnsi" w:eastAsia="Times New Roman" w:hAnsiTheme="minorHAnsi" w:cstheme="minorHAnsi"/>
          <w:color w:val="auto"/>
          <w:sz w:val="22"/>
          <w:szCs w:val="22"/>
          <w:lang w:bidi="ar-SA"/>
        </w:rPr>
        <w:t>, które zgłaszają</w:t>
      </w:r>
      <w:r w:rsidRPr="004448D8">
        <w:rPr>
          <w:rFonts w:asciiTheme="minorHAnsi" w:eastAsia="Times New Roman" w:hAnsiTheme="minorHAnsi" w:cstheme="minorHAnsi"/>
          <w:color w:val="auto"/>
          <w:sz w:val="22"/>
          <w:szCs w:val="22"/>
          <w:lang w:bidi="ar-SA"/>
        </w:rPr>
        <w:t xml:space="preserve"> samorządy</w:t>
      </w:r>
      <w:r w:rsidR="00BE2F58">
        <w:rPr>
          <w:rFonts w:asciiTheme="minorHAnsi" w:eastAsia="Times New Roman" w:hAnsiTheme="minorHAnsi" w:cstheme="minorHAnsi"/>
          <w:color w:val="auto"/>
          <w:sz w:val="22"/>
          <w:szCs w:val="22"/>
          <w:lang w:bidi="ar-SA"/>
        </w:rPr>
        <w:t>,</w:t>
      </w:r>
      <w:r w:rsidRPr="004448D8">
        <w:rPr>
          <w:rFonts w:asciiTheme="minorHAnsi" w:eastAsia="Times New Roman" w:hAnsiTheme="minorHAnsi" w:cstheme="minorHAnsi"/>
          <w:color w:val="auto"/>
          <w:sz w:val="22"/>
          <w:szCs w:val="22"/>
          <w:lang w:bidi="ar-SA"/>
        </w:rPr>
        <w:t xml:space="preserve"> </w:t>
      </w:r>
      <w:r w:rsidR="00BE2F58">
        <w:rPr>
          <w:rFonts w:asciiTheme="minorHAnsi" w:eastAsia="Times New Roman" w:hAnsiTheme="minorHAnsi" w:cstheme="minorHAnsi"/>
          <w:color w:val="auto"/>
          <w:sz w:val="22"/>
          <w:szCs w:val="22"/>
          <w:lang w:bidi="ar-SA"/>
        </w:rPr>
        <w:t>należą</w:t>
      </w:r>
      <w:r w:rsidRPr="004448D8">
        <w:rPr>
          <w:rFonts w:asciiTheme="minorHAnsi" w:eastAsia="Times New Roman" w:hAnsiTheme="minorHAnsi" w:cstheme="minorHAnsi"/>
          <w:color w:val="auto"/>
          <w:sz w:val="22"/>
          <w:szCs w:val="22"/>
          <w:lang w:bidi="ar-SA"/>
        </w:rPr>
        <w:t xml:space="preserve">: rozwój mieszkalnictwa dla wychowanków pieczy zastępczej, promowanie i rozwój rodzicielstwa zastępczego i adopcyjnego, w tym rodzinnych domów dziecka, usługi wspierające dzieci i młodzież (np. telefony zaufania, wsparcie psychologiczne) oraz </w:t>
      </w:r>
      <w:r w:rsidR="00BE2F58">
        <w:rPr>
          <w:rFonts w:asciiTheme="minorHAnsi" w:eastAsia="Times New Roman" w:hAnsiTheme="minorHAnsi" w:cstheme="minorHAnsi"/>
          <w:color w:val="auto"/>
          <w:sz w:val="22"/>
          <w:szCs w:val="22"/>
          <w:lang w:bidi="ar-SA"/>
        </w:rPr>
        <w:t xml:space="preserve">wsparcie </w:t>
      </w:r>
      <w:r w:rsidRPr="004448D8">
        <w:rPr>
          <w:rFonts w:asciiTheme="minorHAnsi" w:eastAsia="Times New Roman" w:hAnsiTheme="minorHAnsi" w:cstheme="minorHAnsi"/>
          <w:color w:val="auto"/>
          <w:sz w:val="22"/>
          <w:szCs w:val="22"/>
          <w:lang w:bidi="ar-SA"/>
        </w:rPr>
        <w:t>rodzin mając</w:t>
      </w:r>
      <w:r w:rsidR="00BE2F58">
        <w:rPr>
          <w:rFonts w:asciiTheme="minorHAnsi" w:eastAsia="Times New Roman" w:hAnsiTheme="minorHAnsi" w:cstheme="minorHAnsi"/>
          <w:color w:val="auto"/>
          <w:sz w:val="22"/>
          <w:szCs w:val="22"/>
          <w:lang w:bidi="ar-SA"/>
        </w:rPr>
        <w:t>ych</w:t>
      </w:r>
      <w:r w:rsidRPr="004448D8">
        <w:rPr>
          <w:rFonts w:asciiTheme="minorHAnsi" w:eastAsia="Times New Roman" w:hAnsiTheme="minorHAnsi" w:cstheme="minorHAnsi"/>
          <w:color w:val="auto"/>
          <w:sz w:val="22"/>
          <w:szCs w:val="22"/>
          <w:lang w:bidi="ar-SA"/>
        </w:rPr>
        <w:t xml:space="preserve"> trudności w wypełnianiu funkcji </w:t>
      </w:r>
      <w:r w:rsidRPr="004448D8">
        <w:rPr>
          <w:rFonts w:asciiTheme="minorHAnsi" w:eastAsia="Times New Roman" w:hAnsiTheme="minorHAnsi" w:cstheme="minorHAnsi"/>
          <w:color w:val="auto"/>
          <w:sz w:val="22"/>
          <w:szCs w:val="22"/>
          <w:lang w:bidi="ar-SA"/>
        </w:rPr>
        <w:lastRenderedPageBreak/>
        <w:t>opiekuńczo-wychowawczych (np. leczenie uzależnień, wsparcie zapobiegające umieszczeni</w:t>
      </w:r>
      <w:r w:rsidR="00BE2F58">
        <w:rPr>
          <w:rFonts w:asciiTheme="minorHAnsi" w:eastAsia="Times New Roman" w:hAnsiTheme="minorHAnsi" w:cstheme="minorHAnsi"/>
          <w:color w:val="auto"/>
          <w:sz w:val="22"/>
          <w:szCs w:val="22"/>
          <w:lang w:bidi="ar-SA"/>
        </w:rPr>
        <w:t>u</w:t>
      </w:r>
      <w:r w:rsidRPr="004448D8">
        <w:rPr>
          <w:rFonts w:asciiTheme="minorHAnsi" w:eastAsia="Times New Roman" w:hAnsiTheme="minorHAnsi" w:cstheme="minorHAnsi"/>
          <w:color w:val="auto"/>
          <w:sz w:val="22"/>
          <w:szCs w:val="22"/>
          <w:lang w:bidi="ar-SA"/>
        </w:rPr>
        <w:t xml:space="preserve"> dzieci w pieczy zastępczej), a także rozwój rodzin zastępczych i adopcyjnych celem kontynuowania działań ograniczających liczbę miejsc w domach dziecka do wymaganego standardu).</w:t>
      </w:r>
    </w:p>
    <w:p w14:paraId="65F00932" w14:textId="4A3FEA71" w:rsidR="00AE3E05" w:rsidRPr="004448D8" w:rsidRDefault="00AE3E05" w:rsidP="00AE3E05">
      <w:pPr>
        <w:widowControl/>
        <w:spacing w:line="276" w:lineRule="auto"/>
        <w:rPr>
          <w:rFonts w:asciiTheme="minorHAnsi" w:eastAsia="Times New Roman" w:hAnsiTheme="minorHAnsi" w:cstheme="minorHAnsi"/>
          <w:color w:val="auto"/>
          <w:sz w:val="22"/>
          <w:szCs w:val="22"/>
          <w:lang w:bidi="ar-SA"/>
        </w:rPr>
      </w:pPr>
    </w:p>
    <w:p w14:paraId="7276C92A" w14:textId="77777777" w:rsidR="00AE3E05" w:rsidRPr="004448D8" w:rsidRDefault="00AE3E05" w:rsidP="00705D25">
      <w:pPr>
        <w:widowControl/>
        <w:spacing w:before="120" w:line="276" w:lineRule="auto"/>
        <w:rPr>
          <w:rFonts w:ascii="Calibri" w:eastAsia="Calibri" w:hAnsi="Calibri" w:cs="Times New Roman"/>
          <w:b/>
          <w:bCs/>
          <w:color w:val="auto"/>
          <w:sz w:val="22"/>
          <w:szCs w:val="22"/>
          <w:lang w:eastAsia="en-US" w:bidi="ar-SA"/>
        </w:rPr>
      </w:pPr>
      <w:r w:rsidRPr="004448D8">
        <w:rPr>
          <w:rFonts w:ascii="Calibri" w:eastAsia="Calibri" w:hAnsi="Calibri" w:cs="Times New Roman"/>
          <w:b/>
          <w:bCs/>
          <w:color w:val="auto"/>
          <w:sz w:val="22"/>
          <w:szCs w:val="22"/>
          <w:lang w:eastAsia="en-US" w:bidi="ar-SA"/>
        </w:rPr>
        <w:t>2.2. Założenia dotyczące rozwoju usług i deinstytucjonalizacji</w:t>
      </w:r>
    </w:p>
    <w:p w14:paraId="220CA47D" w14:textId="77777777" w:rsidR="00AB613A" w:rsidRPr="004448D8" w:rsidRDefault="00AB613A" w:rsidP="00AE3E05">
      <w:pPr>
        <w:widowControl/>
        <w:spacing w:line="276" w:lineRule="auto"/>
        <w:jc w:val="both"/>
        <w:rPr>
          <w:rFonts w:ascii="Calibri" w:eastAsia="Calibri" w:hAnsi="Calibri" w:cs="Times New Roman"/>
          <w:b/>
          <w:bCs/>
          <w:color w:val="auto"/>
          <w:sz w:val="22"/>
          <w:szCs w:val="22"/>
          <w:lang w:eastAsia="en-US" w:bidi="ar-SA"/>
        </w:rPr>
      </w:pPr>
    </w:p>
    <w:p w14:paraId="5210406D" w14:textId="3E43A04A" w:rsidR="00AE3E05" w:rsidRPr="004448D8" w:rsidRDefault="00AE3E05" w:rsidP="00C4084A">
      <w:pPr>
        <w:widowControl/>
        <w:spacing w:after="160" w:line="276" w:lineRule="auto"/>
        <w:jc w:val="both"/>
        <w:rPr>
          <w:rFonts w:ascii="Calibri" w:eastAsia="Calibri" w:hAnsi="Calibri" w:cs="Times New Roman"/>
          <w:b/>
          <w:bCs/>
          <w:color w:val="auto"/>
          <w:sz w:val="22"/>
          <w:szCs w:val="22"/>
          <w:lang w:eastAsia="en-US" w:bidi="ar-SA"/>
        </w:rPr>
      </w:pPr>
      <w:r w:rsidRPr="004448D8">
        <w:rPr>
          <w:rFonts w:ascii="Calibri" w:eastAsia="Calibri" w:hAnsi="Calibri" w:cs="Times New Roman"/>
          <w:b/>
          <w:bCs/>
          <w:color w:val="auto"/>
          <w:sz w:val="22"/>
          <w:szCs w:val="22"/>
          <w:lang w:eastAsia="en-US" w:bidi="ar-SA"/>
        </w:rPr>
        <w:t xml:space="preserve">Cel strategiczny: Wzmocnienie i rozwój usług społecznych </w:t>
      </w:r>
      <w:r w:rsidR="00A677D0">
        <w:rPr>
          <w:rFonts w:ascii="Calibri" w:eastAsia="Calibri" w:hAnsi="Calibri" w:cs="Times New Roman"/>
          <w:b/>
          <w:bCs/>
          <w:color w:val="auto"/>
          <w:sz w:val="22"/>
          <w:szCs w:val="22"/>
          <w:lang w:eastAsia="en-US" w:bidi="ar-SA"/>
        </w:rPr>
        <w:t xml:space="preserve">w formie </w:t>
      </w:r>
      <w:r w:rsidR="00FD07EA">
        <w:rPr>
          <w:rFonts w:ascii="Calibri" w:eastAsia="Calibri" w:hAnsi="Calibri" w:cs="Times New Roman"/>
          <w:b/>
          <w:bCs/>
          <w:color w:val="auto"/>
          <w:sz w:val="22"/>
          <w:szCs w:val="22"/>
          <w:lang w:eastAsia="en-US" w:bidi="ar-SA"/>
        </w:rPr>
        <w:t xml:space="preserve">zdeinstytucjonalizowanej, </w:t>
      </w:r>
      <w:r w:rsidRPr="004448D8">
        <w:rPr>
          <w:rFonts w:ascii="Calibri" w:eastAsia="Calibri" w:hAnsi="Calibri" w:cs="Times New Roman"/>
          <w:b/>
          <w:bCs/>
          <w:color w:val="auto"/>
          <w:sz w:val="22"/>
          <w:szCs w:val="22"/>
          <w:lang w:eastAsia="en-US" w:bidi="ar-SA"/>
        </w:rPr>
        <w:t>wspierających rodziny i dzieci, w tym w kryzysie</w:t>
      </w:r>
    </w:p>
    <w:p w14:paraId="773B32CA" w14:textId="77777777" w:rsidR="00AE3E05" w:rsidRPr="004448D8" w:rsidRDefault="00AE3E05" w:rsidP="00AB613A">
      <w:pPr>
        <w:widowControl/>
        <w:spacing w:line="276" w:lineRule="auto"/>
        <w:ind w:firstLine="709"/>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Rodzina jest podstawową instytucją społeczną. Zaspokaja najistotniejsze potrzeby swoich członków oraz pełni szereg funkcji na rzecz społeczeństwa, co oznacza, że wypełnia zadania: wobec społeczeństwa i wobec jednostek wchodzących w jej skład. Kryzys w rodzinie utrudnia i zaburza relacje osobiste i społeczne, co negatywnie wpływa na rozwój i funkcjonowanie jej członków, zwłaszcza dzieci. Umieszczenie dziecka poza domem rodzinnym powinno być traktowane jako ostateczność. Zatem istnieje konieczność wzmocnienia i rozwoju takich usług, które wzmocnią rodzinę i pomogą jej w przezwyciężeniu i rozwiązaniu swoich problemów.</w:t>
      </w:r>
    </w:p>
    <w:p w14:paraId="35185C68" w14:textId="77777777" w:rsidR="00AE3E05" w:rsidRPr="004448D8" w:rsidRDefault="00AE3E05" w:rsidP="00AE3E05">
      <w:pPr>
        <w:widowControl/>
        <w:spacing w:line="276" w:lineRule="auto"/>
        <w:rPr>
          <w:rFonts w:ascii="Calibri" w:eastAsia="Calibri" w:hAnsi="Calibri" w:cs="Times New Roman"/>
          <w:b/>
          <w:bCs/>
          <w:color w:val="auto"/>
          <w:sz w:val="22"/>
          <w:szCs w:val="22"/>
          <w:lang w:eastAsia="en-US" w:bidi="ar-SA"/>
        </w:rPr>
      </w:pPr>
    </w:p>
    <w:p w14:paraId="029DC05A" w14:textId="77777777" w:rsidR="00AE3E05" w:rsidRPr="004448D8" w:rsidRDefault="00AE3E05" w:rsidP="00F13BD5">
      <w:pPr>
        <w:widowControl/>
        <w:spacing w:before="120" w:line="276" w:lineRule="auto"/>
        <w:rPr>
          <w:rFonts w:asciiTheme="minorHAnsi" w:eastAsia="Times New Roman" w:hAnsiTheme="minorHAnsi" w:cstheme="minorHAnsi"/>
          <w:b/>
          <w:bCs/>
          <w:color w:val="auto"/>
          <w:sz w:val="22"/>
          <w:szCs w:val="22"/>
          <w:lang w:bidi="ar-SA"/>
        </w:rPr>
      </w:pPr>
      <w:r w:rsidRPr="004448D8">
        <w:rPr>
          <w:rFonts w:asciiTheme="minorHAnsi" w:eastAsia="Times New Roman" w:hAnsiTheme="minorHAnsi" w:cstheme="minorHAnsi"/>
          <w:b/>
          <w:bCs/>
          <w:color w:val="auto"/>
          <w:sz w:val="22"/>
          <w:szCs w:val="22"/>
          <w:lang w:bidi="ar-SA"/>
        </w:rPr>
        <w:t>2.3. Działania przewidziane planem na lata 2023-2025</w:t>
      </w:r>
    </w:p>
    <w:p w14:paraId="78E8E381" w14:textId="77777777" w:rsidR="00AE3E05" w:rsidRPr="004448D8" w:rsidRDefault="00AE3E05" w:rsidP="00AE3E05">
      <w:pPr>
        <w:widowControl/>
        <w:spacing w:line="276" w:lineRule="auto"/>
        <w:rPr>
          <w:rFonts w:asciiTheme="minorHAnsi" w:eastAsia="Times New Roman" w:hAnsiTheme="minorHAnsi" w:cstheme="minorHAnsi"/>
          <w:color w:val="auto"/>
          <w:sz w:val="22"/>
          <w:szCs w:val="22"/>
          <w:lang w:bidi="ar-SA"/>
        </w:rPr>
      </w:pPr>
    </w:p>
    <w:p w14:paraId="196CCF84" w14:textId="256636CB" w:rsidR="00AE3E05" w:rsidRPr="004448D8" w:rsidRDefault="00AE3E05" w:rsidP="00AE3E05">
      <w:pPr>
        <w:widowControl/>
        <w:spacing w:line="276" w:lineRule="auto"/>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2.3.1 Rozwój usług środowiskowych dla rodzin i dzieci, w tym w kryzysie</w:t>
      </w:r>
      <w:r w:rsidR="00BF735A">
        <w:rPr>
          <w:rFonts w:asciiTheme="minorHAnsi" w:eastAsia="Times New Roman" w:hAnsiTheme="minorHAnsi" w:cstheme="minorHAnsi"/>
          <w:color w:val="auto"/>
          <w:sz w:val="22"/>
          <w:szCs w:val="22"/>
          <w:lang w:bidi="ar-SA"/>
        </w:rPr>
        <w:t>.</w:t>
      </w:r>
    </w:p>
    <w:p w14:paraId="7E61CAE6" w14:textId="77777777" w:rsidR="00AE3E05" w:rsidRPr="004448D8" w:rsidRDefault="00AE3E05">
      <w:pPr>
        <w:widowControl/>
        <w:numPr>
          <w:ilvl w:val="0"/>
          <w:numId w:val="12"/>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Wzmacnianie i rozwój usług wspierających rodzinę poprzez zwiększenie dostępu do usług asystenta rodziny oraz usług rodziny wspierającej.</w:t>
      </w:r>
    </w:p>
    <w:p w14:paraId="08B1D27E" w14:textId="77777777" w:rsidR="00AE3E05" w:rsidRPr="004448D8" w:rsidRDefault="00AE3E05">
      <w:pPr>
        <w:widowControl/>
        <w:numPr>
          <w:ilvl w:val="0"/>
          <w:numId w:val="12"/>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Rozwój usług wspierających trwałości rodziny, w tym rodzin przeżywających trudności opiekuńczo-wychowawcze, przez organizowanie wsparcia psychologiczno-pedagogicznego  dla dzieci, młodzieży i rodziców, lub innych form wsparcia, w tym poradnictwa rodzinnego specjalistycznego.</w:t>
      </w:r>
    </w:p>
    <w:p w14:paraId="28E4E5D8" w14:textId="77777777" w:rsidR="00AE3E05" w:rsidRPr="004448D8" w:rsidRDefault="00AE3E05">
      <w:pPr>
        <w:widowControl/>
        <w:numPr>
          <w:ilvl w:val="0"/>
          <w:numId w:val="12"/>
        </w:numPr>
        <w:spacing w:line="276" w:lineRule="auto"/>
        <w:contextualSpacing/>
        <w:jc w:val="both"/>
        <w:rPr>
          <w:rFonts w:asciiTheme="minorHAnsi" w:eastAsia="Times New Roman" w:hAnsiTheme="minorHAnsi" w:cstheme="minorHAnsi"/>
          <w:color w:val="auto"/>
          <w:sz w:val="22"/>
          <w:szCs w:val="22"/>
          <w:lang w:bidi="ar-SA"/>
        </w:rPr>
      </w:pPr>
      <w:r w:rsidRPr="004448D8">
        <w:rPr>
          <w:rFonts w:ascii="Calibri" w:eastAsiaTheme="minorHAnsi" w:hAnsi="Calibri" w:cs="Calibri"/>
          <w:color w:val="auto"/>
          <w:sz w:val="22"/>
          <w:szCs w:val="22"/>
          <w:lang w:eastAsia="en-US" w:bidi="ar-SA"/>
        </w:rPr>
        <w:t>Zwiększenie dostępu do usług opiekuńczych, w tym specjalistycznych, świadczonych w miejscu zamieszkania, oraz usług świadczonych w placówkach wsparcia dziennego.</w:t>
      </w:r>
    </w:p>
    <w:p w14:paraId="7052608A" w14:textId="77777777" w:rsidR="00AE3E05" w:rsidRPr="004448D8" w:rsidRDefault="00AE3E05">
      <w:pPr>
        <w:widowControl/>
        <w:numPr>
          <w:ilvl w:val="0"/>
          <w:numId w:val="12"/>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Rozwój usług wspierających dzieci z rodzinami lub ich opiekunami, obejmujących spędzanie czasu wolnego, rekreację oraz uczestnictwo w wydarzeniach kulturalnych w celu wzmacniania więzi.</w:t>
      </w:r>
    </w:p>
    <w:p w14:paraId="150B29C5" w14:textId="135FE034" w:rsidR="00AE3E05" w:rsidRPr="00767F7C" w:rsidRDefault="00AE3E05" w:rsidP="00767F7C">
      <w:pPr>
        <w:pStyle w:val="Akapitzlist"/>
        <w:numPr>
          <w:ilvl w:val="2"/>
          <w:numId w:val="25"/>
        </w:numPr>
        <w:spacing w:after="0" w:line="276" w:lineRule="auto"/>
        <w:jc w:val="both"/>
        <w:rPr>
          <w:rFonts w:eastAsia="Times New Roman" w:cstheme="minorHAnsi"/>
        </w:rPr>
      </w:pPr>
      <w:r w:rsidRPr="00767F7C">
        <w:rPr>
          <w:rFonts w:eastAsia="Times New Roman" w:cstheme="minorHAnsi"/>
        </w:rPr>
        <w:t>Rozwój usług wspierających rodziny i dzieci w kryzysie</w:t>
      </w:r>
      <w:r w:rsidR="00251439">
        <w:rPr>
          <w:rFonts w:eastAsia="Times New Roman" w:cstheme="minorHAnsi"/>
        </w:rPr>
        <w:t>.</w:t>
      </w:r>
    </w:p>
    <w:p w14:paraId="2D32FF71" w14:textId="5910C28E" w:rsidR="00767F7C" w:rsidRPr="00767F7C" w:rsidRDefault="00AE3E05" w:rsidP="00767F7C">
      <w:pPr>
        <w:widowControl/>
        <w:numPr>
          <w:ilvl w:val="0"/>
          <w:numId w:val="13"/>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Inwestycje w infrastrukturę i wyposażenie ośrodków interwencji kryzysowej na potrzeby świadczenia usług społecznych dla osób i rodzin w kryzysie</w:t>
      </w:r>
      <w:r w:rsidR="00767F7C">
        <w:rPr>
          <w:rFonts w:asciiTheme="minorHAnsi" w:eastAsia="Times New Roman" w:hAnsiTheme="minorHAnsi" w:cstheme="minorHAnsi"/>
          <w:color w:val="auto"/>
          <w:sz w:val="22"/>
          <w:szCs w:val="22"/>
          <w:lang w:bidi="ar-SA"/>
        </w:rPr>
        <w:t>, w tym r</w:t>
      </w:r>
      <w:r w:rsidR="00767F7C" w:rsidRPr="00767F7C">
        <w:rPr>
          <w:rFonts w:asciiTheme="minorHAnsi" w:eastAsia="Times New Roman" w:hAnsiTheme="minorHAnsi" w:cstheme="minorHAnsi"/>
          <w:color w:val="auto"/>
          <w:sz w:val="22"/>
          <w:szCs w:val="22"/>
          <w:lang w:bidi="ar-SA"/>
        </w:rPr>
        <w:t>ozwój mieszkań interwencyjnych (w związku z doświadczeniem trudnej sytuacji kryzysowej lub przemocy).</w:t>
      </w:r>
    </w:p>
    <w:p w14:paraId="1C1F0CEA" w14:textId="77777777" w:rsidR="00AE3E05" w:rsidRPr="004448D8" w:rsidRDefault="00AE3E05">
      <w:pPr>
        <w:widowControl/>
        <w:numPr>
          <w:ilvl w:val="0"/>
          <w:numId w:val="13"/>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Zwiększenie dostępu do dobrej jakości usługi interwencji kryzysowej.</w:t>
      </w:r>
    </w:p>
    <w:p w14:paraId="099F8643" w14:textId="795F496F" w:rsidR="00AE3E05" w:rsidRPr="004448D8" w:rsidRDefault="00AE3E05" w:rsidP="00C4084A">
      <w:pPr>
        <w:widowControl/>
        <w:spacing w:line="276" w:lineRule="auto"/>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2.3.3  Rozwój rodzinnych form pieczy zastępczej oraz rodzicielstwa adopcyjnego</w:t>
      </w:r>
      <w:r w:rsidR="00251439">
        <w:rPr>
          <w:rFonts w:asciiTheme="minorHAnsi" w:eastAsia="Times New Roman" w:hAnsiTheme="minorHAnsi" w:cstheme="minorHAnsi"/>
          <w:color w:val="auto"/>
          <w:sz w:val="22"/>
          <w:szCs w:val="22"/>
          <w:lang w:bidi="ar-SA"/>
        </w:rPr>
        <w:t>.</w:t>
      </w:r>
    </w:p>
    <w:p w14:paraId="47EE6CDD" w14:textId="58104836" w:rsidR="00AE3E05" w:rsidRPr="004448D8" w:rsidRDefault="00AE3E05">
      <w:pPr>
        <w:widowControl/>
        <w:numPr>
          <w:ilvl w:val="0"/>
          <w:numId w:val="14"/>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heme="minorHAnsi" w:hAnsiTheme="minorHAnsi" w:cstheme="minorHAnsi"/>
          <w:color w:val="auto"/>
          <w:sz w:val="22"/>
          <w:szCs w:val="22"/>
          <w:lang w:eastAsia="en-US" w:bidi="ar-SA"/>
        </w:rPr>
        <w:t>Promowanie idei rodzicielstwa zastępczego i adopcyjnego poprzez organizację kampanii społecznych celem pozyskania kandydatów na niezawodowe i zawodowe rodziny zastępcze, rodziny adopcyjne oraz do prowadzenia rodzinnych domów dziecka</w:t>
      </w:r>
      <w:r w:rsidR="00251439">
        <w:rPr>
          <w:rFonts w:asciiTheme="minorHAnsi" w:eastAsiaTheme="minorHAnsi" w:hAnsiTheme="minorHAnsi" w:cstheme="minorHAnsi"/>
          <w:color w:val="auto"/>
          <w:sz w:val="22"/>
          <w:szCs w:val="22"/>
          <w:lang w:eastAsia="en-US" w:bidi="ar-SA"/>
        </w:rPr>
        <w:t>.</w:t>
      </w:r>
    </w:p>
    <w:p w14:paraId="20D340CA" w14:textId="3E6B2E2E" w:rsidR="00AE3E05" w:rsidRPr="004448D8" w:rsidRDefault="00AE3E05">
      <w:pPr>
        <w:widowControl/>
        <w:numPr>
          <w:ilvl w:val="0"/>
          <w:numId w:val="14"/>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heme="minorHAnsi" w:hAnsiTheme="minorHAnsi" w:cstheme="minorHAnsi"/>
          <w:color w:val="auto"/>
          <w:sz w:val="22"/>
          <w:szCs w:val="22"/>
          <w:lang w:eastAsia="en-US" w:bidi="ar-SA"/>
        </w:rPr>
        <w:t xml:space="preserve">Szkolenie kandydatów na rodziny zastępcze, </w:t>
      </w:r>
      <w:bookmarkStart w:id="19" w:name="_Hlk126757662"/>
      <w:r w:rsidRPr="004448D8">
        <w:rPr>
          <w:rFonts w:asciiTheme="minorHAnsi" w:eastAsiaTheme="minorHAnsi" w:hAnsiTheme="minorHAnsi" w:cstheme="minorHAnsi"/>
          <w:color w:val="auto"/>
          <w:sz w:val="22"/>
          <w:szCs w:val="22"/>
          <w:lang w:eastAsia="en-US" w:bidi="ar-SA"/>
        </w:rPr>
        <w:t>prowadzących rodzinne domy dziecka</w:t>
      </w:r>
      <w:bookmarkEnd w:id="19"/>
      <w:r w:rsidRPr="004448D8">
        <w:rPr>
          <w:rFonts w:asciiTheme="minorHAnsi" w:eastAsiaTheme="minorHAnsi" w:hAnsiTheme="minorHAnsi" w:cstheme="minorHAnsi"/>
          <w:color w:val="auto"/>
          <w:sz w:val="22"/>
          <w:szCs w:val="22"/>
          <w:lang w:eastAsia="en-US" w:bidi="ar-SA"/>
        </w:rPr>
        <w:t xml:space="preserve"> oraz doskonalenie osób sprawujących rodzinną pieczę zastępczą w ramach działań prowadzących do tworzenia rodzinnych form pieczy zastępczej</w:t>
      </w:r>
      <w:r w:rsidRPr="004448D8">
        <w:rPr>
          <w:rFonts w:asciiTheme="minorHAnsi" w:eastAsiaTheme="minorHAnsi" w:hAnsiTheme="minorHAnsi" w:cstheme="minorBidi"/>
          <w:color w:val="auto"/>
          <w:sz w:val="22"/>
          <w:szCs w:val="22"/>
          <w:lang w:eastAsia="en-US" w:bidi="ar-SA"/>
        </w:rPr>
        <w:t>.</w:t>
      </w:r>
    </w:p>
    <w:p w14:paraId="59800185" w14:textId="42D87C9B" w:rsidR="00AE3E05" w:rsidRPr="004448D8" w:rsidRDefault="00AE3E05" w:rsidP="00C4084A">
      <w:pPr>
        <w:widowControl/>
        <w:spacing w:line="276" w:lineRule="auto"/>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2.3.4  Rozwój oferty wsparcia dla dzieci i młodzieży przebywającej w pieczy zastępczej.</w:t>
      </w:r>
    </w:p>
    <w:p w14:paraId="1EC7327F" w14:textId="77777777" w:rsidR="00AE3E05" w:rsidRPr="004448D8" w:rsidRDefault="00AE3E05">
      <w:pPr>
        <w:widowControl/>
        <w:numPr>
          <w:ilvl w:val="0"/>
          <w:numId w:val="15"/>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lastRenderedPageBreak/>
        <w:t>Rozwój usług wspomagających i aktywnej integracji  o charakterze społecznym, których celem jest nabycie, przywrócenie lub wzmocnienie kompetencji społecznych, zaradności, samodzielności i aktywności społecznej skierowane do dzieci i młodzieży umieszczonej w pieczy zastępczej.</w:t>
      </w:r>
    </w:p>
    <w:p w14:paraId="5AE8EA2F" w14:textId="77777777" w:rsidR="00AE3E05" w:rsidRPr="004448D8" w:rsidRDefault="00AE3E05">
      <w:pPr>
        <w:widowControl/>
        <w:numPr>
          <w:ilvl w:val="0"/>
          <w:numId w:val="15"/>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Rozwój usług wspomagających i aktywnej integracji  o charakterze zawodowym skierowanych do młodzieży przebywającej w pieczy zastępczej.</w:t>
      </w:r>
    </w:p>
    <w:p w14:paraId="346CE1D2" w14:textId="06311FC7" w:rsidR="00AE3E05" w:rsidRPr="004448D8" w:rsidRDefault="00AE3E05" w:rsidP="00C4084A">
      <w:pPr>
        <w:widowControl/>
        <w:spacing w:line="276" w:lineRule="auto"/>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 xml:space="preserve">2.3.5  </w:t>
      </w:r>
      <w:r w:rsidR="00FD07EA">
        <w:rPr>
          <w:rFonts w:asciiTheme="minorHAnsi" w:eastAsia="Times New Roman" w:hAnsiTheme="minorHAnsi" w:cstheme="minorHAnsi"/>
          <w:color w:val="auto"/>
          <w:sz w:val="22"/>
          <w:szCs w:val="22"/>
          <w:lang w:bidi="ar-SA"/>
        </w:rPr>
        <w:t xml:space="preserve">Wsparcie </w:t>
      </w:r>
      <w:r w:rsidRPr="004448D8">
        <w:rPr>
          <w:rFonts w:asciiTheme="minorHAnsi" w:eastAsia="Times New Roman" w:hAnsiTheme="minorHAnsi" w:cstheme="minorHAnsi"/>
          <w:color w:val="auto"/>
          <w:sz w:val="22"/>
          <w:szCs w:val="22"/>
          <w:lang w:bidi="ar-SA"/>
        </w:rPr>
        <w:t>osób opuszczających pieczę zastępczą oraz inne ośrodki wsparcia, o których mowa w art. 88 ust. 1 ustawy o  pomocy społecznej.</w:t>
      </w:r>
    </w:p>
    <w:p w14:paraId="501FF979" w14:textId="78AB212C" w:rsidR="00AE3E05" w:rsidRPr="004448D8" w:rsidRDefault="00AE3E05">
      <w:pPr>
        <w:widowControl/>
        <w:numPr>
          <w:ilvl w:val="0"/>
          <w:numId w:val="11"/>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Inwestycj</w:t>
      </w:r>
      <w:r w:rsidR="00FD07EA">
        <w:rPr>
          <w:rFonts w:asciiTheme="minorHAnsi" w:eastAsia="Times New Roman" w:hAnsiTheme="minorHAnsi" w:cstheme="minorHAnsi"/>
          <w:color w:val="auto"/>
          <w:sz w:val="22"/>
          <w:szCs w:val="22"/>
          <w:lang w:bidi="ar-SA"/>
        </w:rPr>
        <w:t>e</w:t>
      </w:r>
      <w:r w:rsidRPr="004448D8">
        <w:rPr>
          <w:rFonts w:asciiTheme="minorHAnsi" w:eastAsia="Times New Roman" w:hAnsiTheme="minorHAnsi" w:cstheme="minorHAnsi"/>
          <w:color w:val="auto"/>
          <w:sz w:val="22"/>
          <w:szCs w:val="22"/>
          <w:lang w:bidi="ar-SA"/>
        </w:rPr>
        <w:t xml:space="preserve"> w infrastrukturę i wyposażenie mieszkań wspomaganych</w:t>
      </w:r>
      <w:r w:rsidR="00FD07EA">
        <w:rPr>
          <w:rFonts w:asciiTheme="minorHAnsi" w:eastAsia="Times New Roman" w:hAnsiTheme="minorHAnsi" w:cstheme="minorHAnsi"/>
          <w:color w:val="auto"/>
          <w:sz w:val="22"/>
          <w:szCs w:val="22"/>
          <w:lang w:bidi="ar-SA"/>
        </w:rPr>
        <w:t xml:space="preserve">, </w:t>
      </w:r>
      <w:r w:rsidR="007132BC">
        <w:rPr>
          <w:rFonts w:asciiTheme="minorHAnsi" w:eastAsia="Times New Roman" w:hAnsiTheme="minorHAnsi" w:cstheme="minorHAnsi"/>
          <w:color w:val="auto"/>
          <w:sz w:val="22"/>
          <w:szCs w:val="22"/>
          <w:lang w:bidi="ar-SA"/>
        </w:rPr>
        <w:t xml:space="preserve">chronionych, </w:t>
      </w:r>
      <w:r w:rsidR="00FD07EA">
        <w:rPr>
          <w:rFonts w:asciiTheme="minorHAnsi" w:eastAsia="Times New Roman" w:hAnsiTheme="minorHAnsi" w:cstheme="minorHAnsi"/>
          <w:color w:val="auto"/>
          <w:sz w:val="22"/>
          <w:szCs w:val="22"/>
          <w:lang w:bidi="ar-SA"/>
        </w:rPr>
        <w:t xml:space="preserve">komunalnych lub w ramach najmu socjalnego </w:t>
      </w:r>
      <w:r w:rsidRPr="004448D8">
        <w:rPr>
          <w:rFonts w:asciiTheme="minorHAnsi" w:eastAsia="Times New Roman" w:hAnsiTheme="minorHAnsi" w:cstheme="minorHAnsi"/>
          <w:color w:val="auto"/>
          <w:sz w:val="22"/>
          <w:szCs w:val="22"/>
          <w:lang w:bidi="ar-SA"/>
        </w:rPr>
        <w:t>na potrzeby realizacji usług społecznych.</w:t>
      </w:r>
    </w:p>
    <w:p w14:paraId="5B4D4062" w14:textId="71C1053B" w:rsidR="00AE3E05" w:rsidRPr="00E06A87" w:rsidRDefault="00AE3E05" w:rsidP="00AE3E05">
      <w:pPr>
        <w:widowControl/>
        <w:numPr>
          <w:ilvl w:val="0"/>
          <w:numId w:val="11"/>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 xml:space="preserve">Rozwój usług społecznych dostosowanych do indywidualnych potrzeb </w:t>
      </w:r>
      <w:r w:rsidR="00FD07EA">
        <w:rPr>
          <w:rFonts w:asciiTheme="minorHAnsi" w:eastAsia="Times New Roman" w:hAnsiTheme="minorHAnsi" w:cstheme="minorHAnsi"/>
          <w:color w:val="auto"/>
          <w:sz w:val="22"/>
          <w:szCs w:val="22"/>
          <w:lang w:bidi="ar-SA"/>
        </w:rPr>
        <w:t>osób opuszczających pieczę zast</w:t>
      </w:r>
      <w:r w:rsidR="00B420FF">
        <w:rPr>
          <w:rFonts w:asciiTheme="minorHAnsi" w:eastAsia="Times New Roman" w:hAnsiTheme="minorHAnsi" w:cstheme="minorHAnsi"/>
          <w:color w:val="auto"/>
          <w:sz w:val="22"/>
          <w:szCs w:val="22"/>
          <w:lang w:bidi="ar-SA"/>
        </w:rPr>
        <w:t>ę</w:t>
      </w:r>
      <w:r w:rsidR="00FD07EA">
        <w:rPr>
          <w:rFonts w:asciiTheme="minorHAnsi" w:eastAsia="Times New Roman" w:hAnsiTheme="minorHAnsi" w:cstheme="minorHAnsi"/>
          <w:color w:val="auto"/>
          <w:sz w:val="22"/>
          <w:szCs w:val="22"/>
          <w:lang w:bidi="ar-SA"/>
        </w:rPr>
        <w:t>pczą</w:t>
      </w:r>
      <w:r w:rsidRPr="004448D8">
        <w:rPr>
          <w:rFonts w:asciiTheme="minorHAnsi" w:eastAsia="Times New Roman" w:hAnsiTheme="minorHAnsi" w:cstheme="minorHAnsi"/>
          <w:color w:val="auto"/>
          <w:sz w:val="22"/>
          <w:szCs w:val="22"/>
          <w:lang w:bidi="ar-SA"/>
        </w:rPr>
        <w:t>.</w:t>
      </w:r>
    </w:p>
    <w:p w14:paraId="0694C444" w14:textId="77777777" w:rsidR="00D93806" w:rsidRDefault="00D93806" w:rsidP="00AE3E05">
      <w:pPr>
        <w:widowControl/>
        <w:spacing w:line="276" w:lineRule="auto"/>
        <w:rPr>
          <w:rFonts w:asciiTheme="minorHAnsi" w:eastAsiaTheme="minorHAnsi" w:hAnsiTheme="minorHAnsi" w:cstheme="minorBidi"/>
          <w:color w:val="auto"/>
          <w:sz w:val="22"/>
          <w:szCs w:val="22"/>
          <w:lang w:eastAsia="en-US" w:bidi="ar-SA"/>
        </w:rPr>
      </w:pPr>
    </w:p>
    <w:p w14:paraId="3887FA25" w14:textId="5ECD5723" w:rsidR="00F13BD5" w:rsidRPr="00D93806" w:rsidRDefault="00D93806" w:rsidP="00AE3E05">
      <w:pPr>
        <w:widowControl/>
        <w:spacing w:line="276" w:lineRule="auto"/>
        <w:rPr>
          <w:rFonts w:asciiTheme="minorHAnsi" w:eastAsiaTheme="minorHAnsi" w:hAnsiTheme="minorHAnsi" w:cstheme="minorBidi"/>
          <w:b/>
          <w:color w:val="auto"/>
          <w:sz w:val="22"/>
          <w:szCs w:val="22"/>
          <w:lang w:eastAsia="en-US" w:bidi="ar-SA"/>
        </w:rPr>
      </w:pPr>
      <w:r w:rsidRPr="00D93806">
        <w:rPr>
          <w:rFonts w:asciiTheme="minorHAnsi" w:eastAsiaTheme="minorHAnsi" w:hAnsiTheme="minorHAnsi" w:cstheme="minorBidi"/>
          <w:b/>
          <w:color w:val="auto"/>
          <w:sz w:val="22"/>
          <w:szCs w:val="22"/>
          <w:lang w:eastAsia="en-US" w:bidi="ar-SA"/>
        </w:rPr>
        <w:t>2.4. Rekomendacje</w:t>
      </w:r>
    </w:p>
    <w:p w14:paraId="6059ADA5" w14:textId="58302577" w:rsidR="00D93806" w:rsidRPr="005B4416" w:rsidRDefault="00D93806" w:rsidP="00D93806">
      <w:pPr>
        <w:pStyle w:val="Akapitzlist"/>
        <w:widowControl w:val="0"/>
        <w:numPr>
          <w:ilvl w:val="0"/>
          <w:numId w:val="36"/>
        </w:numPr>
        <w:spacing w:after="0" w:line="240" w:lineRule="auto"/>
        <w:jc w:val="both"/>
      </w:pPr>
      <w:r w:rsidRPr="005B4416">
        <w:t xml:space="preserve">Rozwój usług interwencji kryzysowej, szczególnie w powiatach bez </w:t>
      </w:r>
      <w:r w:rsidR="00610131">
        <w:t>ośrodków interwencji kryzysowej.</w:t>
      </w:r>
    </w:p>
    <w:p w14:paraId="6B676F07" w14:textId="689A9535" w:rsidR="00D93806" w:rsidRPr="005B4416" w:rsidRDefault="00D93806" w:rsidP="00D93806">
      <w:pPr>
        <w:pStyle w:val="Akapitzlist"/>
        <w:widowControl w:val="0"/>
        <w:numPr>
          <w:ilvl w:val="0"/>
          <w:numId w:val="36"/>
        </w:numPr>
        <w:spacing w:after="0" w:line="240" w:lineRule="auto"/>
        <w:jc w:val="both"/>
        <w:rPr>
          <w:rFonts w:cstheme="minorHAnsi"/>
        </w:rPr>
      </w:pPr>
      <w:r w:rsidRPr="005B4416">
        <w:rPr>
          <w:rFonts w:cstheme="minorHAnsi"/>
        </w:rPr>
        <w:t>Wzmocnienie i rozwój różnych form usług opiekuńczych w woj. opolskim, w tym wprowadzanie usług dostosowanych do p</w:t>
      </w:r>
      <w:r w:rsidR="00610131">
        <w:rPr>
          <w:rFonts w:cstheme="minorHAnsi"/>
        </w:rPr>
        <w:t>otrzeb osób i rodzin w kryzysie.</w:t>
      </w:r>
    </w:p>
    <w:p w14:paraId="7A1B4272" w14:textId="77284378" w:rsidR="00D93806" w:rsidRPr="005B4416" w:rsidRDefault="00D93806" w:rsidP="00D93806">
      <w:pPr>
        <w:pStyle w:val="Akapitzlist"/>
        <w:numPr>
          <w:ilvl w:val="0"/>
          <w:numId w:val="36"/>
        </w:numPr>
        <w:spacing w:after="0" w:line="276" w:lineRule="auto"/>
        <w:jc w:val="both"/>
      </w:pPr>
      <w:r w:rsidRPr="005B4416">
        <w:t>Rozwój asystentury rodzinnej, w tym wsparcie szkoleniowe asystentów rodziny m. in. z zakresu psycholog</w:t>
      </w:r>
      <w:r w:rsidR="00610131">
        <w:t>ii, pedagogiki, pracy socjalnej.</w:t>
      </w:r>
    </w:p>
    <w:p w14:paraId="02D106A1" w14:textId="53AB2EE4" w:rsidR="00D93806" w:rsidRPr="005B4416" w:rsidRDefault="00D93806" w:rsidP="004C0B03">
      <w:pPr>
        <w:pStyle w:val="Akapitzlist"/>
        <w:numPr>
          <w:ilvl w:val="0"/>
          <w:numId w:val="36"/>
        </w:numPr>
        <w:spacing w:after="0" w:line="276" w:lineRule="auto"/>
        <w:jc w:val="both"/>
      </w:pPr>
      <w:r w:rsidRPr="005B4416">
        <w:t xml:space="preserve">Podjęcie działań wspierających tworzenie i rozwój placówek wsparcia dziennego dla dzieci i młodzieży, szczególnie w formie pracy podwórkowej i w miejscach o szczególnym zapotrzebowaniu oraz </w:t>
      </w:r>
      <w:r w:rsidR="00610131">
        <w:t>nagromadzeniu niekorzystnych zjawisk i wynikającej z tego dużej liczbie rodzin w kryzysie.</w:t>
      </w:r>
    </w:p>
    <w:p w14:paraId="27F801AB" w14:textId="77777777" w:rsidR="00D93806" w:rsidRPr="005B4416" w:rsidRDefault="00D93806" w:rsidP="004C0B03">
      <w:pPr>
        <w:pStyle w:val="Akapitzlist"/>
        <w:widowControl w:val="0"/>
        <w:numPr>
          <w:ilvl w:val="0"/>
          <w:numId w:val="36"/>
        </w:numPr>
        <w:spacing w:after="0" w:line="276" w:lineRule="auto"/>
        <w:jc w:val="both"/>
      </w:pPr>
      <w:r w:rsidRPr="005B4416">
        <w:t>Rozwój i wsparcie pieczy zastępczej, w szczególności poprzez zapewnienie odpowiedniej liczby miejsc w rodzinnych formach pieczy zastępczej, właściwe standardy świadczonej pomocy oraz taki poziom współpracy między podmiotami udzielającymi dziecku wsparcia, który – jeśli jest to możliwe – pozwoli na przywrócenie dziecka jego rodzinie lub też umożliwi mu funkcjonowanie we właściwy sposób w ramach rodziny zastępczej;</w:t>
      </w:r>
    </w:p>
    <w:p w14:paraId="46EFCE00" w14:textId="77777777" w:rsidR="00910C33" w:rsidRPr="005B3D8F" w:rsidRDefault="00910C33" w:rsidP="004C0B03">
      <w:pPr>
        <w:pStyle w:val="Akapitzlist"/>
        <w:numPr>
          <w:ilvl w:val="0"/>
          <w:numId w:val="36"/>
        </w:numPr>
        <w:spacing w:line="276" w:lineRule="auto"/>
        <w:jc w:val="both"/>
        <w:rPr>
          <w:rFonts w:eastAsia="Times New Roman" w:cstheme="minorHAnsi"/>
        </w:rPr>
      </w:pPr>
      <w:r w:rsidRPr="00910C33">
        <w:rPr>
          <w:rFonts w:eastAsia="Times New Roman" w:cstheme="minorHAnsi"/>
        </w:rPr>
        <w:t>Zwiększenie limitu środków w ramach projektów EFS+ na wydatki objęte regułą cross-</w:t>
      </w:r>
      <w:r w:rsidRPr="005B3D8F">
        <w:rPr>
          <w:rFonts w:eastAsia="Times New Roman" w:cstheme="minorHAnsi"/>
        </w:rPr>
        <w:t>financingu do maksymalnego możliwego pułapu.</w:t>
      </w:r>
    </w:p>
    <w:p w14:paraId="42781441" w14:textId="78EDEE76" w:rsidR="0093791F" w:rsidRPr="005B3D8F" w:rsidRDefault="005B3D8F" w:rsidP="00251439">
      <w:pPr>
        <w:pStyle w:val="Akapitzlist"/>
        <w:numPr>
          <w:ilvl w:val="0"/>
          <w:numId w:val="36"/>
        </w:numPr>
        <w:spacing w:line="276" w:lineRule="auto"/>
        <w:jc w:val="both"/>
        <w:rPr>
          <w:rFonts w:eastAsia="Times New Roman" w:cstheme="minorHAnsi"/>
        </w:rPr>
      </w:pPr>
      <w:r w:rsidRPr="005B3D8F">
        <w:rPr>
          <w:rFonts w:eastAsia="Times New Roman" w:cstheme="minorHAnsi"/>
        </w:rPr>
        <w:t>W</w:t>
      </w:r>
      <w:r w:rsidR="0093791F" w:rsidRPr="005B3D8F">
        <w:rPr>
          <w:rFonts w:eastAsia="Times New Roman" w:cstheme="minorHAnsi"/>
        </w:rPr>
        <w:t>sparcie asystenta rodziny dla rodzin biologicznych dzieci umieszczonych w pieczy zastępczej</w:t>
      </w:r>
      <w:r w:rsidR="00610131" w:rsidRPr="005B3D8F">
        <w:rPr>
          <w:rFonts w:eastAsia="Times New Roman" w:cstheme="minorHAnsi"/>
        </w:rPr>
        <w:t>.</w:t>
      </w:r>
    </w:p>
    <w:p w14:paraId="4482234B" w14:textId="36A5C088" w:rsidR="0093791F" w:rsidRPr="005B3D8F" w:rsidRDefault="0093791F" w:rsidP="00251439">
      <w:pPr>
        <w:pStyle w:val="Akapitzlist"/>
        <w:numPr>
          <w:ilvl w:val="0"/>
          <w:numId w:val="36"/>
        </w:numPr>
        <w:spacing w:after="0" w:line="276" w:lineRule="auto"/>
        <w:jc w:val="both"/>
        <w:rPr>
          <w:rFonts w:eastAsia="Times New Roman" w:cstheme="minorHAnsi"/>
        </w:rPr>
      </w:pPr>
      <w:r w:rsidRPr="005B3D8F">
        <w:rPr>
          <w:rFonts w:eastAsia="Times New Roman" w:cstheme="minorHAnsi"/>
        </w:rPr>
        <w:t>Objęcie opieką koordynatora wszystkich rodzin zastępczych.</w:t>
      </w:r>
    </w:p>
    <w:p w14:paraId="675FF6F5" w14:textId="565FD675" w:rsidR="00610131" w:rsidRPr="005B3D8F" w:rsidRDefault="00610131" w:rsidP="00251439">
      <w:pPr>
        <w:pStyle w:val="Akapitzlist"/>
        <w:numPr>
          <w:ilvl w:val="0"/>
          <w:numId w:val="36"/>
        </w:numPr>
        <w:jc w:val="both"/>
        <w:rPr>
          <w:rFonts w:eastAsia="Times New Roman" w:cstheme="minorHAnsi"/>
        </w:rPr>
      </w:pPr>
      <w:r w:rsidRPr="005B3D8F">
        <w:rPr>
          <w:rFonts w:eastAsia="Times New Roman" w:cstheme="minorHAnsi"/>
        </w:rPr>
        <w:t xml:space="preserve">Zapewnienia wsparcia kompetencyjnego osobom opuszczającym pieczę zastępczą przez minimum 12 miesięcy po zakończeniu działań projektowych w postaci wsparcia ukierunkowanego, np. bon na wsparcie psychologiczne. </w:t>
      </w:r>
    </w:p>
    <w:p w14:paraId="6192FBA8" w14:textId="77777777" w:rsidR="00D93806" w:rsidRPr="004448D8" w:rsidRDefault="00D93806" w:rsidP="00AE3E05">
      <w:pPr>
        <w:widowControl/>
        <w:spacing w:line="276" w:lineRule="auto"/>
        <w:rPr>
          <w:rFonts w:asciiTheme="minorHAnsi" w:eastAsiaTheme="minorHAnsi" w:hAnsiTheme="minorHAnsi" w:cstheme="minorBidi"/>
          <w:color w:val="auto"/>
          <w:sz w:val="22"/>
          <w:szCs w:val="22"/>
          <w:lang w:eastAsia="en-US" w:bidi="ar-SA"/>
        </w:rPr>
      </w:pPr>
    </w:p>
    <w:p w14:paraId="3BD79FDD" w14:textId="67E5F948" w:rsidR="004D6D44" w:rsidRPr="00D979A7" w:rsidRDefault="004D6D44" w:rsidP="00D979A7">
      <w:pPr>
        <w:pStyle w:val="Nagwek1"/>
        <w:rPr>
          <w:rFonts w:eastAsiaTheme="minorHAnsi" w:cstheme="minorBidi"/>
          <w:b/>
          <w:bCs/>
          <w:color w:val="auto"/>
          <w:lang w:eastAsia="en-US" w:bidi="ar-SA"/>
        </w:rPr>
      </w:pPr>
      <w:bookmarkStart w:id="20" w:name="_Toc129698491"/>
      <w:r w:rsidRPr="00D979A7">
        <w:rPr>
          <w:b/>
          <w:bCs/>
        </w:rPr>
        <w:t xml:space="preserve">KARTA OBSZARU 3: </w:t>
      </w:r>
      <w:bookmarkStart w:id="21" w:name="_Hlk127440975"/>
      <w:r w:rsidRPr="00D979A7">
        <w:rPr>
          <w:b/>
          <w:bCs/>
        </w:rPr>
        <w:t xml:space="preserve">Osoby </w:t>
      </w:r>
      <w:r w:rsidR="00120845" w:rsidRPr="00D979A7">
        <w:rPr>
          <w:b/>
          <w:bCs/>
        </w:rPr>
        <w:t>z</w:t>
      </w:r>
      <w:r w:rsidR="003C2857" w:rsidRPr="00D979A7">
        <w:rPr>
          <w:b/>
          <w:bCs/>
        </w:rPr>
        <w:t xml:space="preserve"> </w:t>
      </w:r>
      <w:r w:rsidRPr="00D979A7">
        <w:rPr>
          <w:b/>
          <w:bCs/>
        </w:rPr>
        <w:t>zaburzeniami psychicznymi i w kryzysie psychicznym</w:t>
      </w:r>
      <w:bookmarkEnd w:id="20"/>
      <w:bookmarkEnd w:id="21"/>
    </w:p>
    <w:p w14:paraId="25AD200A" w14:textId="49D46F18" w:rsidR="00E11371" w:rsidRPr="00123FAE" w:rsidRDefault="00ED0C38" w:rsidP="00123FAE">
      <w:pPr>
        <w:widowControl/>
        <w:spacing w:before="240" w:after="120" w:line="276" w:lineRule="auto"/>
        <w:rPr>
          <w:rFonts w:asciiTheme="minorHAnsi" w:eastAsiaTheme="minorHAnsi" w:hAnsiTheme="minorHAnsi" w:cstheme="minorHAnsi"/>
          <w:b/>
          <w:bCs/>
          <w:color w:val="auto"/>
          <w:sz w:val="22"/>
          <w:szCs w:val="22"/>
          <w:lang w:eastAsia="en-US" w:bidi="ar-SA"/>
        </w:rPr>
      </w:pPr>
      <w:r w:rsidRPr="00ED0C38">
        <w:rPr>
          <w:rFonts w:asciiTheme="minorHAnsi" w:eastAsiaTheme="minorHAnsi" w:hAnsiTheme="minorHAnsi" w:cstheme="minorHAnsi"/>
          <w:b/>
          <w:bCs/>
          <w:color w:val="auto"/>
          <w:sz w:val="22"/>
          <w:szCs w:val="22"/>
          <w:lang w:eastAsia="en-US" w:bidi="ar-SA"/>
        </w:rPr>
        <w:t>3.1. Opis obszaru interwencji</w:t>
      </w:r>
    </w:p>
    <w:p w14:paraId="3EE28354" w14:textId="3AAE038F" w:rsidR="00E11371" w:rsidRPr="00D656D7" w:rsidRDefault="00E11371" w:rsidP="00D656D7">
      <w:pPr>
        <w:pStyle w:val="Akapitzlist"/>
        <w:numPr>
          <w:ilvl w:val="0"/>
          <w:numId w:val="21"/>
        </w:numPr>
        <w:spacing w:before="120"/>
        <w:ind w:left="723"/>
        <w:rPr>
          <w:u w:val="single"/>
        </w:rPr>
      </w:pPr>
      <w:r w:rsidRPr="00D656D7">
        <w:rPr>
          <w:u w:val="single"/>
        </w:rPr>
        <w:t>System ochrony zdrowia psychicznego – pacjenci, rozpoznania, kadra</w:t>
      </w:r>
    </w:p>
    <w:p w14:paraId="09482AD2" w14:textId="0769A341" w:rsidR="00123FAE" w:rsidRPr="00E11371"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 xml:space="preserve">W związku z dużym zapotrzebowaniem na szeroko rozumianą pomoc i wsparcie w zakresie zdrowia psychicznego dzieci i młodzieży oraz osób dorosłych, wskazanym jest podnoszenie jakości tych </w:t>
      </w:r>
      <w:r w:rsidRPr="00E11371">
        <w:rPr>
          <w:rFonts w:asciiTheme="minorHAnsi" w:eastAsiaTheme="minorHAnsi" w:hAnsiTheme="minorHAnsi" w:cstheme="minorBidi"/>
          <w:color w:val="auto"/>
          <w:sz w:val="22"/>
          <w:szCs w:val="22"/>
          <w:lang w:eastAsia="en-US" w:bidi="ar-SA"/>
        </w:rPr>
        <w:lastRenderedPageBreak/>
        <w:t>usług poprzez kształcenie i podnoszenie kwalifikacji kadr świadczących usługi medyczne w ośrodkach I-go poziomu referencyjnego systemu ochrony zdrowia psychicznego dzieci i młodzieży oraz w Centrach Zdrowia Psychicznego.</w:t>
      </w:r>
    </w:p>
    <w:p w14:paraId="309F68AC" w14:textId="7AA8B546"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Według danych Opolskiego Oddziału Wojewódzkiego Narodowego Funduszu Zdrowia w województwie opolskim w latach 2017−2020 najniższa liczba pacjentów psychiatrycznej opieki zdrowotnej wynosiła 32,6 tys. a najwyższa 35,4 tys. W 2021 r. w psychiatrycznej opiece zdrowotnej leczyło się 32,7 tys. osób, co oznacza, że średnio u co 29-go mieszkańca regionu stwierdzono różnego typu rozpoznania z grupy F00−F99 (wszystkie rozpoznania dotyczące chorób i zaburzeń psychicznych) zgodnie z Międzynarodową Klasyfikacją Chorób i Problemów Zdrowotnych ICD-10. W omawianym roku największą kumulację pacjentów odnotowano w powiecie kędzierzyńsko-kozielskim – 4,6 tys. osób, co stanowiło 13,9% wszystkich pacjentów leczonych w w/w rodzaju opieki zdrowotnej w województwie opolskim, a najmniejszą w powiecie namysłowskim (analogicznie: 1,1 tys. osób oraz 3,3%).</w:t>
      </w:r>
    </w:p>
    <w:p w14:paraId="6E7F52AB" w14:textId="77777777" w:rsidR="00123FAE" w:rsidRPr="00E11371"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W 2021 r. odnotowano w województwie opolskim blisko 27 tys.  pacjentów z rozpoznaniem F20−F99 (tj. bez rozpoznań dotyczących zaburzeń otępiennych i uzależnień) wobec 28 tys. przed czterema laty. W przypadku roku 2021 r. w województwie opolskim było 11 966 rozpoznań F40−F48, tzn. rozpoznań różnego rodzaju zaburzeń nerwicowych, 6 465 rozpoznań F30−F39, tzn. zaburzeń nastroju (depresji), 4 275 rozpoznań F20, tzn. rozpoznań schizofrenii, 1 808 rozpoznań F70−F79, tzn. rozpoznań związanych z upośledzeniem umysłowym. Wskazane wyżej najliczniejsze grupy rozpoznań w przedziale F20−F99 dotyczą pacjentów i ich rodzin, którym należałoby dedykować wsparcie.</w:t>
      </w:r>
    </w:p>
    <w:p w14:paraId="25934F34" w14:textId="77777777" w:rsidR="00123FAE" w:rsidRPr="00E11371"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Liczba pacjentów w poradniach psychologicznych dla dzieci i młodzieży w ramach I-go poziomu referencyjnego zakontraktowanych przez OOW NFZ ukształtowała się w 2021 r. na poziomie 2,8 tys. osób podczas gdy rok wcześniej wynosiła 0,9 tys. (3-krotny wzrost), co jest m.in. konsekwencją zwiększenia w skali roku dostępności terytorialnej udzielanych świadczeń z dwóch powiatów (prudnickiego i strzeleckiego) do dwunastu w roku następnym.</w:t>
      </w:r>
    </w:p>
    <w:p w14:paraId="1F5232B8" w14:textId="77777777" w:rsidR="00123FAE" w:rsidRPr="00E11371"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Świadczeń medycznych w ramach psychiatrycznej opieki zdrowotnej na terenie województwa opolskiego w 2021 r. udzielało: 109 lekarzy psychiatrów (w tym z II stopniem specjalizacji − 78, z I stopniem specjalizacji − 12, a w trakcie specjalizacji −</w:t>
      </w:r>
      <w:r>
        <w:rPr>
          <w:rFonts w:asciiTheme="minorHAnsi" w:eastAsiaTheme="minorHAnsi" w:hAnsiTheme="minorHAnsi" w:cstheme="minorBidi"/>
          <w:color w:val="auto"/>
          <w:sz w:val="22"/>
          <w:szCs w:val="22"/>
          <w:lang w:eastAsia="en-US" w:bidi="ar-SA"/>
        </w:rPr>
        <w:t xml:space="preserve"> </w:t>
      </w:r>
      <w:r w:rsidRPr="00E11371">
        <w:rPr>
          <w:rFonts w:asciiTheme="minorHAnsi" w:eastAsiaTheme="minorHAnsi" w:hAnsiTheme="minorHAnsi" w:cstheme="minorBidi"/>
          <w:color w:val="auto"/>
          <w:sz w:val="22"/>
          <w:szCs w:val="22"/>
          <w:lang w:eastAsia="en-US" w:bidi="ar-SA"/>
        </w:rPr>
        <w:t xml:space="preserve">19), 8 lekarzy psychiatrów dziecięcych (analogicznie: 6, 1 i 1) oraz 65 pielęgniarek ze specjalizacją psychiatryczną. </w:t>
      </w:r>
    </w:p>
    <w:p w14:paraId="2F70727E" w14:textId="77777777" w:rsidR="00123FAE" w:rsidRPr="0031595F"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 xml:space="preserve">Według danych gromadzonych w Rejestrze Szkół i Placówek Oświatowych w województwie opolskim na dzień 27.01.2023 r. z 410 szkół podstawowych 263 szkoły zatrudniały psychologa szkolnego, a 271 pedagoga. Wśród 240 szkół ponadpodstawowych, psychologa zatrudniało 148 szkół, a pedagoga 138. Niejednokrotnie zdarza się, że psycholodzy i pedagodzy szkolni zatrudniani są na części </w:t>
      </w:r>
      <w:r w:rsidRPr="0031595F">
        <w:rPr>
          <w:rFonts w:asciiTheme="minorHAnsi" w:eastAsiaTheme="minorHAnsi" w:hAnsiTheme="minorHAnsi" w:cstheme="minorBidi"/>
          <w:color w:val="auto"/>
          <w:sz w:val="22"/>
          <w:szCs w:val="22"/>
          <w:lang w:eastAsia="en-US" w:bidi="ar-SA"/>
        </w:rPr>
        <w:t xml:space="preserve">etatu, co znacznie ogranicza ich dostępność dla nauczycieli, uczniów i rodziców. </w:t>
      </w:r>
    </w:p>
    <w:p w14:paraId="07E527B7" w14:textId="1D1CA2C9"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31595F">
        <w:rPr>
          <w:rFonts w:asciiTheme="minorHAnsi" w:eastAsiaTheme="minorHAnsi" w:hAnsiTheme="minorHAnsi" w:cstheme="minorBidi"/>
          <w:color w:val="auto"/>
          <w:sz w:val="22"/>
          <w:szCs w:val="22"/>
          <w:lang w:eastAsia="en-US" w:bidi="ar-SA"/>
        </w:rPr>
        <w:t xml:space="preserve">W związku z powyższym wskazane jest szkolenie osób pracujących na co dzień z dziećmi </w:t>
      </w:r>
      <w:r w:rsidRPr="0031595F">
        <w:rPr>
          <w:rFonts w:asciiTheme="minorHAnsi" w:eastAsiaTheme="minorHAnsi" w:hAnsiTheme="minorHAnsi" w:cstheme="minorBidi"/>
          <w:color w:val="auto"/>
          <w:sz w:val="22"/>
          <w:szCs w:val="22"/>
          <w:lang w:eastAsia="en-US" w:bidi="ar-SA"/>
        </w:rPr>
        <w:br/>
        <w:t xml:space="preserve">i młodzieżą – kadry ośrodków I-go poziomu systemu ochrony zdrowia psychicznego dzieci </w:t>
      </w:r>
      <w:r>
        <w:rPr>
          <w:rFonts w:asciiTheme="minorHAnsi" w:eastAsiaTheme="minorHAnsi" w:hAnsiTheme="minorHAnsi" w:cstheme="minorBidi"/>
          <w:color w:val="auto"/>
          <w:sz w:val="22"/>
          <w:szCs w:val="22"/>
          <w:lang w:eastAsia="en-US" w:bidi="ar-SA"/>
        </w:rPr>
        <w:br/>
      </w:r>
      <w:r w:rsidRPr="0031595F">
        <w:rPr>
          <w:rFonts w:asciiTheme="minorHAnsi" w:eastAsiaTheme="minorHAnsi" w:hAnsiTheme="minorHAnsi" w:cstheme="minorBidi"/>
          <w:color w:val="auto"/>
          <w:sz w:val="22"/>
          <w:szCs w:val="22"/>
          <w:lang w:eastAsia="en-US" w:bidi="ar-SA"/>
        </w:rPr>
        <w:t xml:space="preserve">i młodzieży, nauczycieli/pedagogów i psychologów szkolnych, rodziców/opiekunów. Ponadto celem wzmocnienia jakości pomocy wskazanym jest szkolenie kadr świadczących usługi w ramach Centrów Zdrowia Psychicznego. Jak zasygnalizowano wyżej, potrzebnym jest wsparcie pacjentów i ich rodzin </w:t>
      </w:r>
      <w:r w:rsidRPr="0031595F">
        <w:rPr>
          <w:rFonts w:asciiTheme="minorHAnsi" w:eastAsiaTheme="minorHAnsi" w:hAnsiTheme="minorHAnsi" w:cstheme="minorBidi"/>
          <w:color w:val="auto"/>
          <w:sz w:val="22"/>
          <w:szCs w:val="22"/>
          <w:lang w:eastAsia="en-US" w:bidi="ar-SA"/>
        </w:rPr>
        <w:br/>
        <w:t>z najliczniejszych rozpoznań, tj. F40−F48 (zaburzenia nerwicowe), F30−F39 (depresje), F20 (schizofrenia) oraz F70−F79 (rozpoznania związane z upośledzeniem umysłowym).</w:t>
      </w:r>
    </w:p>
    <w:p w14:paraId="6E9DB21D"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p>
    <w:p w14:paraId="7D314615" w14:textId="77777777" w:rsidR="00123FAE" w:rsidRPr="00D81DD2" w:rsidRDefault="00123FAE" w:rsidP="00123FAE">
      <w:pPr>
        <w:pStyle w:val="Akapitzlist"/>
        <w:numPr>
          <w:ilvl w:val="0"/>
          <w:numId w:val="21"/>
        </w:numPr>
        <w:spacing w:before="120"/>
        <w:ind w:left="720" w:hanging="357"/>
        <w:contextualSpacing w:val="0"/>
        <w:jc w:val="both"/>
        <w:rPr>
          <w:u w:val="single"/>
        </w:rPr>
      </w:pPr>
      <w:r w:rsidRPr="00D81DD2">
        <w:rPr>
          <w:u w:val="single"/>
        </w:rPr>
        <w:t xml:space="preserve">Pomoc psychologiczna i wsparcie dla dzieci i młodzieży, w tym w obszarze dotyczącym ryzykownych zachowań seksualnych </w:t>
      </w:r>
    </w:p>
    <w:p w14:paraId="665A9314" w14:textId="353F3544" w:rsidR="00123FAE" w:rsidRPr="00E11371"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lastRenderedPageBreak/>
        <w:t>Według danych Opolskiego Oddziału Wojewódzkiego Narodowego Funduszu Zdrowia w 2020 r. na terenie województwa opolskiego ośrodki I-go poziomu referencyjnego systemu ochrony zdrowia psychicznego dzieci i młodzieży obejmowały pacjentów z pięciu powiatów</w:t>
      </w:r>
      <w:r>
        <w:rPr>
          <w:rFonts w:asciiTheme="minorHAnsi" w:eastAsiaTheme="minorHAnsi" w:hAnsiTheme="minorHAnsi" w:cstheme="minorBidi"/>
          <w:color w:val="auto"/>
          <w:sz w:val="22"/>
          <w:szCs w:val="22"/>
          <w:lang w:eastAsia="en-US" w:bidi="ar-SA"/>
        </w:rPr>
        <w:t>,</w:t>
      </w:r>
      <w:r w:rsidRPr="00E11371">
        <w:rPr>
          <w:rFonts w:asciiTheme="minorHAnsi" w:eastAsiaTheme="minorHAnsi" w:hAnsiTheme="minorHAnsi" w:cstheme="minorBidi"/>
          <w:color w:val="auto"/>
          <w:sz w:val="22"/>
          <w:szCs w:val="22"/>
          <w:lang w:eastAsia="en-US" w:bidi="ar-SA"/>
        </w:rPr>
        <w:t xml:space="preserve"> a ich liczba wyniosła 934 osoby. W 2021 r. ośrodki I-go poziomu referencyjnego obejmowały pacjentów ze wszystkich powiatów województwa, a ich liczba wyniosła 2835 osób. Najprawdopodobniej liczba pacjentów zgłaszających się do ośrodków I-go poziomu referencyjnego „psychiatrii dzieci i młodzieży” będzie rosła, co może skutkować wydłużaniem się czasu oczekiwania na świadczenie. W województwie opolskim obserwuje się zróżnicowaną dostępność świadczeń opieki psychiatrycznej skierowanych do dzieci i młodzieży. Na dzień 30.01.2023 r. wg portalu NFZ – Informator o Terminach Leczenia, czas oczekiwania do poradni psychologicznej w Kluczborku wynosi ok. jednego miesiąca, zaś do poradni psychologicznej przyjmującej również dzieci w mieście Opolu ok. 11 miesięcy.</w:t>
      </w:r>
    </w:p>
    <w:p w14:paraId="3BC9656B"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31595F">
        <w:rPr>
          <w:rFonts w:asciiTheme="minorHAnsi" w:eastAsiaTheme="minorHAnsi" w:hAnsiTheme="minorHAnsi" w:cstheme="minorBidi"/>
          <w:color w:val="auto"/>
          <w:sz w:val="22"/>
          <w:szCs w:val="22"/>
          <w:lang w:eastAsia="en-US" w:bidi="ar-SA"/>
        </w:rPr>
        <w:t>W związku z powyższym wskazane jest wdrożenie działań obejmujących pozamedyczną pomoc psychologiczną i wsparcie dla dzieci i młodzieży, którzy przejawiają problemy w obszarze zdrowia psychicznego.</w:t>
      </w:r>
    </w:p>
    <w:p w14:paraId="38449D14" w14:textId="77777777" w:rsidR="00123FAE" w:rsidRPr="00E11371"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 xml:space="preserve">W badaniach w metodologii HBSC Health Behaviour in School-aged Children (Badania nad Zachowaniami Zdrowotnymi Młodzieży Szkolnej) dotyczących zdrowia uczniów w Polsce w 2018 r. przeprowadzonych przez Instytut Matki i Dziecka w Warszawie, 16,4% chłopców i 10,1% dziewcząt </w:t>
      </w:r>
      <w:r>
        <w:rPr>
          <w:rFonts w:asciiTheme="minorHAnsi" w:eastAsiaTheme="minorHAnsi" w:hAnsiTheme="minorHAnsi" w:cstheme="minorBidi"/>
          <w:color w:val="auto"/>
          <w:sz w:val="22"/>
          <w:szCs w:val="22"/>
          <w:lang w:eastAsia="en-US" w:bidi="ar-SA"/>
        </w:rPr>
        <w:br/>
      </w:r>
      <w:r w:rsidRPr="00E11371">
        <w:rPr>
          <w:rFonts w:asciiTheme="minorHAnsi" w:eastAsiaTheme="minorHAnsi" w:hAnsiTheme="minorHAnsi" w:cstheme="minorBidi"/>
          <w:color w:val="auto"/>
          <w:sz w:val="22"/>
          <w:szCs w:val="22"/>
          <w:lang w:eastAsia="en-US" w:bidi="ar-SA"/>
        </w:rPr>
        <w:t xml:space="preserve">w wieku 15 lat w Polsce zadeklarowało odbycie inicjacji seksualnej. „Dziewczęta i chłopcy zapytani </w:t>
      </w:r>
      <w:r>
        <w:rPr>
          <w:rFonts w:asciiTheme="minorHAnsi" w:eastAsiaTheme="minorHAnsi" w:hAnsiTheme="minorHAnsi" w:cstheme="minorBidi"/>
          <w:color w:val="auto"/>
          <w:sz w:val="22"/>
          <w:szCs w:val="22"/>
          <w:lang w:eastAsia="en-US" w:bidi="ar-SA"/>
        </w:rPr>
        <w:br/>
      </w:r>
      <w:r w:rsidRPr="00E11371">
        <w:rPr>
          <w:rFonts w:asciiTheme="minorHAnsi" w:eastAsiaTheme="minorHAnsi" w:hAnsiTheme="minorHAnsi" w:cstheme="minorBidi"/>
          <w:color w:val="auto"/>
          <w:sz w:val="22"/>
          <w:szCs w:val="22"/>
          <w:lang w:eastAsia="en-US" w:bidi="ar-SA"/>
        </w:rPr>
        <w:t>o wiek, w którym odbyli pierwszy stosunek płciowy odpowiadali podobnie (zbliżona średnia wieku inicjacji ustalona odrębnie dla dziewcząt i chłopców – odpowiednio 14,2 i 14,6 lat)”. Wśród młodzieży 15-letniej, która odbyła inicjację seksualną, tylko 57,6% w czasie ostatniego stosunku seksualnego stosowało prezerwatywy.</w:t>
      </w:r>
      <w:r>
        <w:rPr>
          <w:rStyle w:val="Odwoanieprzypisudolnego"/>
          <w:rFonts w:asciiTheme="minorHAnsi" w:eastAsiaTheme="minorHAnsi" w:hAnsiTheme="minorHAnsi" w:cstheme="minorBidi"/>
          <w:color w:val="auto"/>
          <w:sz w:val="22"/>
          <w:szCs w:val="22"/>
          <w:lang w:eastAsia="en-US" w:bidi="ar-SA"/>
        </w:rPr>
        <w:footnoteReference w:id="9"/>
      </w:r>
    </w:p>
    <w:p w14:paraId="3B4ACEA0" w14:textId="145CC5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CB56BE">
        <w:rPr>
          <w:rFonts w:asciiTheme="minorHAnsi" w:eastAsiaTheme="minorHAnsi" w:hAnsiTheme="minorHAnsi" w:cstheme="minorBidi"/>
          <w:color w:val="auto"/>
          <w:sz w:val="22"/>
          <w:szCs w:val="22"/>
          <w:lang w:eastAsia="en-US" w:bidi="ar-SA"/>
        </w:rPr>
        <w:t>Ryzykowne zachowanie seksualne młodzieży, w tym wczesne kontakty seksualne oraz kontakty seksualne bez zabezpieczenia stanowią poważne i bardzo trudne wyzwanie profilaktyczne. Zdrowie seksualne jest obszarem złożonym i jednocześnie dotyczącym różnych wrażliwych sfer funkcjonowania człowieka. Rozwój psychoseksualny jest integralną i uniwersalną częścią życia człowieka, problemy w tym obszarze funkcjonowania pojawiające się we wczesnych okresach rozwojowych rzutować mogą negatywnie na późniejsze funkcjonowanie. Ponadto część młodych, w tym bardzo młodych osób, doświadcza w swoim życiu różnych form przemocy związanej z seksualnością. Wszystko to wskazuje na potrzebę realizacji wsparcia i interwencji w tym obszarze.</w:t>
      </w:r>
      <w:r>
        <w:rPr>
          <w:rFonts w:asciiTheme="minorHAnsi" w:eastAsiaTheme="minorHAnsi" w:hAnsiTheme="minorHAnsi" w:cstheme="minorBidi"/>
          <w:color w:val="auto"/>
          <w:sz w:val="22"/>
          <w:szCs w:val="22"/>
          <w:lang w:eastAsia="en-US" w:bidi="ar-SA"/>
        </w:rPr>
        <w:t xml:space="preserve"> </w:t>
      </w:r>
    </w:p>
    <w:p w14:paraId="46103129" w14:textId="77777777" w:rsidR="00123FAE" w:rsidRPr="004448D8"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p>
    <w:p w14:paraId="3FE5991B" w14:textId="77777777" w:rsidR="00123FAE" w:rsidRPr="00D81DD2" w:rsidRDefault="00123FAE" w:rsidP="00123FAE">
      <w:pPr>
        <w:pStyle w:val="Akapitzlist"/>
        <w:numPr>
          <w:ilvl w:val="0"/>
          <w:numId w:val="21"/>
        </w:numPr>
        <w:spacing w:before="120"/>
        <w:ind w:left="720" w:hanging="357"/>
        <w:contextualSpacing w:val="0"/>
        <w:rPr>
          <w:u w:val="single"/>
        </w:rPr>
      </w:pPr>
      <w:r w:rsidRPr="00D81DD2">
        <w:rPr>
          <w:u w:val="single"/>
        </w:rPr>
        <w:t>Zachowania autodestrukcyjne</w:t>
      </w:r>
    </w:p>
    <w:p w14:paraId="662F7780"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Pr>
          <w:rFonts w:asciiTheme="minorHAnsi" w:eastAsiaTheme="minorHAnsi" w:hAnsiTheme="minorHAnsi" w:cstheme="minorBidi"/>
          <w:color w:val="auto"/>
          <w:sz w:val="22"/>
          <w:szCs w:val="22"/>
          <w:lang w:eastAsia="en-US" w:bidi="ar-SA"/>
        </w:rPr>
        <w:t>Jak piszą autorzy opracowania „Kondycja psychiczna mieszkańców Polski” – „</w:t>
      </w:r>
      <w:r w:rsidRPr="004D6D44">
        <w:rPr>
          <w:rFonts w:asciiTheme="minorHAnsi" w:eastAsiaTheme="minorHAnsi" w:hAnsiTheme="minorHAnsi" w:cstheme="minorBidi"/>
          <w:color w:val="auto"/>
          <w:sz w:val="22"/>
          <w:szCs w:val="22"/>
          <w:lang w:eastAsia="en-US" w:bidi="ar-SA"/>
        </w:rPr>
        <w:t>Istotnym czynnikiem ryzyka samobójstwa jest występowanie zaburzeń psychicznych. W krajach o wysokich dochodach prawie 90% aktów samobójczych dokonują osoby z zaburzeniami psychicznymi</w:t>
      </w:r>
      <w:r>
        <w:rPr>
          <w:rFonts w:asciiTheme="minorHAnsi" w:eastAsiaTheme="minorHAnsi" w:hAnsiTheme="minorHAnsi" w:cstheme="minorBidi"/>
          <w:color w:val="auto"/>
          <w:sz w:val="22"/>
          <w:szCs w:val="22"/>
          <w:lang w:eastAsia="en-US" w:bidi="ar-SA"/>
        </w:rPr>
        <w:t>”.</w:t>
      </w:r>
      <w:r>
        <w:rPr>
          <w:rStyle w:val="Odwoanieprzypisudolnego"/>
          <w:rFonts w:asciiTheme="minorHAnsi" w:eastAsiaTheme="minorHAnsi" w:hAnsiTheme="minorHAnsi" w:cstheme="minorBidi"/>
          <w:color w:val="auto"/>
          <w:sz w:val="22"/>
          <w:szCs w:val="22"/>
          <w:lang w:eastAsia="en-US" w:bidi="ar-SA"/>
        </w:rPr>
        <w:footnoteReference w:id="10"/>
      </w:r>
      <w:r>
        <w:rPr>
          <w:rFonts w:asciiTheme="minorHAnsi" w:eastAsiaTheme="minorHAnsi" w:hAnsiTheme="minorHAnsi" w:cstheme="minorBidi"/>
          <w:color w:val="auto"/>
          <w:sz w:val="22"/>
          <w:szCs w:val="22"/>
          <w:lang w:eastAsia="en-US" w:bidi="ar-SA"/>
        </w:rPr>
        <w:t xml:space="preserve"> </w:t>
      </w:r>
    </w:p>
    <w:p w14:paraId="46084968" w14:textId="4127AF33"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4D6D44">
        <w:rPr>
          <w:rFonts w:asciiTheme="minorHAnsi" w:eastAsiaTheme="minorHAnsi" w:hAnsiTheme="minorHAnsi" w:cstheme="minorBidi"/>
          <w:color w:val="auto"/>
          <w:sz w:val="22"/>
          <w:szCs w:val="22"/>
          <w:lang w:eastAsia="en-US" w:bidi="ar-SA"/>
        </w:rPr>
        <w:t>Według opracowania Narodowego Instytutu Zdrowia Publicznego PZH – Państwowego Instytutu Badawczego „niepokojąca również stała się liczba samobójstw w grupie młodzieży szkolnej. W tej grupie liczba samobójstw rocznie oscyl</w:t>
      </w:r>
      <w:r>
        <w:rPr>
          <w:rFonts w:asciiTheme="minorHAnsi" w:eastAsiaTheme="minorHAnsi" w:hAnsiTheme="minorHAnsi" w:cstheme="minorBidi"/>
          <w:color w:val="auto"/>
          <w:sz w:val="22"/>
          <w:szCs w:val="22"/>
          <w:lang w:eastAsia="en-US" w:bidi="ar-SA"/>
        </w:rPr>
        <w:t>owała</w:t>
      </w:r>
      <w:r w:rsidRPr="004D6D44">
        <w:rPr>
          <w:rFonts w:asciiTheme="minorHAnsi" w:eastAsiaTheme="minorHAnsi" w:hAnsiTheme="minorHAnsi" w:cstheme="minorBidi"/>
          <w:color w:val="auto"/>
          <w:sz w:val="22"/>
          <w:szCs w:val="22"/>
          <w:lang w:eastAsia="en-US" w:bidi="ar-SA"/>
        </w:rPr>
        <w:t xml:space="preserve"> wokół 100 osób w ciągu ostatnich 4 lat (107 osób </w:t>
      </w:r>
      <w:r w:rsidRPr="004D6D44">
        <w:rPr>
          <w:rFonts w:asciiTheme="minorHAnsi" w:eastAsiaTheme="minorHAnsi" w:hAnsiTheme="minorHAnsi" w:cstheme="minorBidi"/>
          <w:color w:val="auto"/>
          <w:sz w:val="22"/>
          <w:szCs w:val="22"/>
          <w:lang w:eastAsia="en-US" w:bidi="ar-SA"/>
        </w:rPr>
        <w:lastRenderedPageBreak/>
        <w:t>w 2020 r.)”</w:t>
      </w:r>
      <w:r>
        <w:rPr>
          <w:rFonts w:asciiTheme="minorHAnsi" w:eastAsiaTheme="minorHAnsi" w:hAnsiTheme="minorHAnsi" w:cstheme="minorBidi"/>
          <w:color w:val="auto"/>
          <w:sz w:val="22"/>
          <w:szCs w:val="22"/>
          <w:lang w:eastAsia="en-US" w:bidi="ar-SA"/>
        </w:rPr>
        <w:t>.</w:t>
      </w:r>
      <w:r>
        <w:rPr>
          <w:rStyle w:val="Odwoanieprzypisudolnego"/>
          <w:rFonts w:asciiTheme="minorHAnsi" w:eastAsiaTheme="minorHAnsi" w:hAnsiTheme="minorHAnsi" w:cstheme="minorBidi"/>
          <w:color w:val="auto"/>
          <w:sz w:val="22"/>
          <w:szCs w:val="22"/>
          <w:lang w:eastAsia="en-US" w:bidi="ar-SA"/>
        </w:rPr>
        <w:footnoteReference w:id="11"/>
      </w:r>
      <w:r w:rsidRPr="004D6D44">
        <w:rPr>
          <w:rFonts w:asciiTheme="minorHAnsi" w:eastAsiaTheme="minorHAnsi" w:hAnsiTheme="minorHAnsi" w:cstheme="minorBidi"/>
          <w:color w:val="auto"/>
          <w:sz w:val="22"/>
          <w:szCs w:val="22"/>
          <w:lang w:eastAsia="en-US" w:bidi="ar-SA"/>
        </w:rPr>
        <w:t xml:space="preserve"> Wyniki badań wskazują, „że 5,7% młodzieży szkolnej w Polsce w wieku 12−17 lat przejawia w perspektywie życia tendencje samobójcze, co po ekstrapolacji na całą populację młodzieży szkolnej oznacza zapotrzebowanie na specjalistyczną pomoc dla co najmniej 131 tys. młodych ludzi (i ich rodzin)”</w:t>
      </w:r>
      <w:r>
        <w:rPr>
          <w:rFonts w:asciiTheme="minorHAnsi" w:eastAsiaTheme="minorHAnsi" w:hAnsiTheme="minorHAnsi" w:cstheme="minorBidi"/>
          <w:color w:val="auto"/>
          <w:sz w:val="22"/>
          <w:szCs w:val="22"/>
          <w:lang w:eastAsia="en-US" w:bidi="ar-SA"/>
        </w:rPr>
        <w:t>.</w:t>
      </w:r>
      <w:r>
        <w:rPr>
          <w:rStyle w:val="Odwoanieprzypisudolnego"/>
          <w:rFonts w:asciiTheme="minorHAnsi" w:eastAsiaTheme="minorHAnsi" w:hAnsiTheme="minorHAnsi" w:cstheme="minorBidi"/>
          <w:color w:val="auto"/>
          <w:sz w:val="22"/>
          <w:szCs w:val="22"/>
          <w:lang w:eastAsia="en-US" w:bidi="ar-SA"/>
        </w:rPr>
        <w:footnoteReference w:id="12"/>
      </w:r>
      <w:r>
        <w:rPr>
          <w:rFonts w:asciiTheme="minorHAnsi" w:eastAsiaTheme="minorHAnsi" w:hAnsiTheme="minorHAnsi" w:cstheme="minorBidi"/>
          <w:color w:val="auto"/>
          <w:sz w:val="22"/>
          <w:szCs w:val="22"/>
          <w:lang w:eastAsia="en-US" w:bidi="ar-SA"/>
        </w:rPr>
        <w:t xml:space="preserve"> Ponadto </w:t>
      </w:r>
      <w:r w:rsidRPr="004D6D44">
        <w:rPr>
          <w:rFonts w:asciiTheme="minorHAnsi" w:eastAsiaTheme="minorHAnsi" w:hAnsiTheme="minorHAnsi" w:cstheme="minorBidi"/>
          <w:color w:val="auto"/>
          <w:sz w:val="22"/>
          <w:szCs w:val="22"/>
          <w:lang w:eastAsia="en-US" w:bidi="ar-SA"/>
        </w:rPr>
        <w:t>„</w:t>
      </w:r>
      <w:r>
        <w:rPr>
          <w:rFonts w:asciiTheme="minorHAnsi" w:eastAsiaTheme="minorHAnsi" w:hAnsiTheme="minorHAnsi" w:cstheme="minorBidi"/>
          <w:color w:val="auto"/>
          <w:sz w:val="22"/>
          <w:szCs w:val="22"/>
          <w:lang w:eastAsia="en-US" w:bidi="ar-SA"/>
        </w:rPr>
        <w:t>w</w:t>
      </w:r>
      <w:r w:rsidRPr="004D6D44">
        <w:rPr>
          <w:rFonts w:asciiTheme="minorHAnsi" w:eastAsiaTheme="minorHAnsi" w:hAnsiTheme="minorHAnsi" w:cstheme="minorBidi"/>
          <w:color w:val="auto"/>
          <w:sz w:val="22"/>
          <w:szCs w:val="22"/>
          <w:lang w:eastAsia="en-US" w:bidi="ar-SA"/>
        </w:rPr>
        <w:t>ysokie bieżące ryzyko samobójstwa u młodzieży z tendencjami samobójczymi stwierdzono u 0,4% populacji, co oznacza potrzebę natychmiastowej interwencji specjalistycznej wobec ok. 9 tys. nastolatków poważnie zagrożonych podjęciem próby samobójczej”</w:t>
      </w:r>
      <w:r>
        <w:rPr>
          <w:rFonts w:asciiTheme="minorHAnsi" w:eastAsiaTheme="minorHAnsi" w:hAnsiTheme="minorHAnsi" w:cstheme="minorBidi"/>
          <w:color w:val="auto"/>
          <w:sz w:val="22"/>
          <w:szCs w:val="22"/>
          <w:lang w:eastAsia="en-US" w:bidi="ar-SA"/>
        </w:rPr>
        <w:t>.</w:t>
      </w:r>
      <w:r>
        <w:rPr>
          <w:rStyle w:val="Odwoanieprzypisudolnego"/>
          <w:rFonts w:asciiTheme="minorHAnsi" w:eastAsiaTheme="minorHAnsi" w:hAnsiTheme="minorHAnsi" w:cstheme="minorBidi"/>
          <w:color w:val="auto"/>
          <w:sz w:val="22"/>
          <w:szCs w:val="22"/>
          <w:lang w:eastAsia="en-US" w:bidi="ar-SA"/>
        </w:rPr>
        <w:footnoteReference w:id="13"/>
      </w:r>
    </w:p>
    <w:p w14:paraId="46F507CD"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Pr>
          <w:rFonts w:asciiTheme="minorHAnsi" w:eastAsiaTheme="minorHAnsi" w:hAnsiTheme="minorHAnsi" w:cstheme="minorBidi"/>
          <w:color w:val="auto"/>
          <w:sz w:val="22"/>
          <w:szCs w:val="22"/>
          <w:lang w:eastAsia="en-US" w:bidi="ar-SA"/>
        </w:rPr>
        <w:t>Jak podaje</w:t>
      </w:r>
      <w:r w:rsidRPr="004D6D44">
        <w:rPr>
          <w:rFonts w:asciiTheme="minorHAnsi" w:eastAsiaTheme="minorHAnsi" w:hAnsiTheme="minorHAnsi" w:cstheme="minorBidi"/>
          <w:color w:val="auto"/>
          <w:sz w:val="22"/>
          <w:szCs w:val="22"/>
          <w:lang w:eastAsia="en-US" w:bidi="ar-SA"/>
        </w:rPr>
        <w:t xml:space="preserve"> Instytut Psychiatrii i Neurologii na pytanie „czy kiedykolwiek próbowałeś popełnić samobójstwo?” w populacji młodzieży w wieku 12−17 lat pozytywnie odpowiedziało ok. 14 tys. osób, co stanowi 0,6% populacji. Tendencje samobójcze w tej grupie przejawiało niespełna 131 tys. osób czyli ok. 5,7% populacji</w:t>
      </w:r>
      <w:r>
        <w:rPr>
          <w:rStyle w:val="Odwoanieprzypisudolnego"/>
          <w:rFonts w:asciiTheme="minorHAnsi" w:eastAsiaTheme="minorHAnsi" w:hAnsiTheme="minorHAnsi" w:cstheme="minorBidi"/>
          <w:color w:val="auto"/>
          <w:sz w:val="22"/>
          <w:szCs w:val="22"/>
          <w:lang w:eastAsia="en-US" w:bidi="ar-SA"/>
        </w:rPr>
        <w:footnoteReference w:id="14"/>
      </w:r>
      <w:r w:rsidRPr="004D6D44">
        <w:rPr>
          <w:rFonts w:asciiTheme="minorHAnsi" w:eastAsiaTheme="minorHAnsi" w:hAnsiTheme="minorHAnsi" w:cstheme="minorBidi"/>
          <w:color w:val="auto"/>
          <w:sz w:val="22"/>
          <w:szCs w:val="22"/>
          <w:lang w:eastAsia="en-US" w:bidi="ar-SA"/>
        </w:rPr>
        <w:t>. Ponadto według danych IPiN „rozpowszechnienie tendencji samobójczych wzrasta z wiekiem nastolatków. Największe  rozpowszechnienie (8,4%) odnotowano w najstarszej grupie wiekowej 16−17 lat, a najmniejsze (3%) w najmłodszej grupie wiekowej 12−13 lat. Dynamika zmian w rozpowszechnieniu tych zaburzeń była bardzo podobna u chłopców i dziewcząt – w obu tych podgrupach rosła wraz z wiekiem”</w:t>
      </w:r>
      <w:r>
        <w:rPr>
          <w:rStyle w:val="Odwoanieprzypisudolnego"/>
          <w:rFonts w:asciiTheme="minorHAnsi" w:eastAsiaTheme="minorHAnsi" w:hAnsiTheme="minorHAnsi" w:cstheme="minorBidi"/>
          <w:color w:val="auto"/>
          <w:sz w:val="22"/>
          <w:szCs w:val="22"/>
          <w:lang w:eastAsia="en-US" w:bidi="ar-SA"/>
        </w:rPr>
        <w:footnoteReference w:id="15"/>
      </w:r>
      <w:r w:rsidRPr="004D6D44">
        <w:rPr>
          <w:rFonts w:asciiTheme="minorHAnsi" w:eastAsiaTheme="minorHAnsi" w:hAnsiTheme="minorHAnsi" w:cstheme="minorBidi"/>
          <w:color w:val="auto"/>
          <w:sz w:val="22"/>
          <w:szCs w:val="22"/>
          <w:lang w:eastAsia="en-US" w:bidi="ar-SA"/>
        </w:rPr>
        <w:t>. Dane wskazują również, że „niskie ryzyko zamachu samobójczego dotyczy ok. 111 tys. młodzieży, średnie ryzyko – 11 tys., a wysokie ryzyko – 9 tys.)</w:t>
      </w:r>
      <w:r>
        <w:rPr>
          <w:rFonts w:asciiTheme="minorHAnsi" w:eastAsiaTheme="minorHAnsi" w:hAnsiTheme="minorHAnsi" w:cstheme="minorBidi"/>
          <w:color w:val="auto"/>
          <w:sz w:val="22"/>
          <w:szCs w:val="22"/>
          <w:lang w:eastAsia="en-US" w:bidi="ar-SA"/>
        </w:rPr>
        <w:t>”.</w:t>
      </w:r>
      <w:r>
        <w:rPr>
          <w:rStyle w:val="Odwoanieprzypisudolnego"/>
          <w:rFonts w:asciiTheme="minorHAnsi" w:eastAsiaTheme="minorHAnsi" w:hAnsiTheme="minorHAnsi" w:cstheme="minorBidi"/>
          <w:color w:val="auto"/>
          <w:sz w:val="22"/>
          <w:szCs w:val="22"/>
          <w:lang w:eastAsia="en-US" w:bidi="ar-SA"/>
        </w:rPr>
        <w:footnoteReference w:id="16"/>
      </w:r>
    </w:p>
    <w:p w14:paraId="41392854" w14:textId="763ABDF2"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31595F">
        <w:rPr>
          <w:rFonts w:asciiTheme="minorHAnsi" w:eastAsiaTheme="minorHAnsi" w:hAnsiTheme="minorHAnsi" w:cstheme="minorBidi"/>
          <w:color w:val="auto"/>
          <w:sz w:val="22"/>
          <w:szCs w:val="22"/>
          <w:lang w:eastAsia="en-US" w:bidi="ar-SA"/>
        </w:rPr>
        <w:t>W związku z powyższym wskazana jest realizacja działań ukierunkowanych na pomoc psychologiczną, edukację, wsparcie i profilaktykę zachowań autodestrukcyjnych dla dzieci i młodzieży, ich rodzin oraz otoczenia społecznego i instytucjonalnego.</w:t>
      </w:r>
    </w:p>
    <w:p w14:paraId="4695D4C4"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p>
    <w:p w14:paraId="48CCE4B9" w14:textId="77777777" w:rsidR="00123FAE" w:rsidRPr="00D81DD2" w:rsidRDefault="00123FAE" w:rsidP="00123FAE">
      <w:pPr>
        <w:pStyle w:val="Akapitzlist"/>
        <w:numPr>
          <w:ilvl w:val="0"/>
          <w:numId w:val="21"/>
        </w:numPr>
        <w:spacing w:before="120"/>
        <w:ind w:left="720" w:hanging="357"/>
        <w:contextualSpacing w:val="0"/>
        <w:rPr>
          <w:u w:val="single"/>
        </w:rPr>
      </w:pPr>
      <w:r w:rsidRPr="00D81DD2">
        <w:rPr>
          <w:u w:val="single"/>
        </w:rPr>
        <w:t>Organizacje pozarządowe działające w obszarze ochrony zdrowia psychicznego</w:t>
      </w:r>
    </w:p>
    <w:p w14:paraId="776F6E9C"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4D6D44">
        <w:rPr>
          <w:rFonts w:asciiTheme="minorHAnsi" w:eastAsiaTheme="minorHAnsi" w:hAnsiTheme="minorHAnsi" w:cstheme="minorBidi"/>
          <w:color w:val="auto"/>
          <w:sz w:val="22"/>
          <w:szCs w:val="22"/>
          <w:lang w:eastAsia="en-US" w:bidi="ar-SA"/>
        </w:rPr>
        <w:t xml:space="preserve">Z danych Głównego Urzędu Statystycznego, wynika, że w 2020 r. aktywnych organizacji pozarządowych było w województwie opolskim ok. 2,5 tys., a na 10 tys. mieszkańców przypadało prawie 26 organizacji pozarządowych. Oznacza to, że województwo opolskie plasowało się (podobnie jak w latach ubiegłych) na 9−11 miejscu pod względem wskaźnika liczba aktywnych organizacji III sektora w Polsce. </w:t>
      </w:r>
    </w:p>
    <w:p w14:paraId="08F35BF9" w14:textId="77777777" w:rsidR="00123FAE" w:rsidRPr="0031595F"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4D6D44">
        <w:rPr>
          <w:rFonts w:asciiTheme="minorHAnsi" w:eastAsiaTheme="minorHAnsi" w:hAnsiTheme="minorHAnsi" w:cstheme="minorBidi"/>
          <w:color w:val="auto"/>
          <w:sz w:val="22"/>
          <w:szCs w:val="22"/>
          <w:lang w:eastAsia="en-US" w:bidi="ar-SA"/>
        </w:rPr>
        <w:t>Działalność w obszarze ochrony zdrowia prowadziło w Polsce zaledwie ok. 3,9% organizacji. Trudno oszacować ile organizacji prowadziło działania w obszarze zdrowia psychicznego. Przeważająca część organizacji non-profit działała w 2020 r. wyłącznie w oparciu o pracę społeczną (</w:t>
      </w:r>
      <w:r w:rsidRPr="0031595F">
        <w:rPr>
          <w:rFonts w:asciiTheme="minorHAnsi" w:eastAsiaTheme="minorHAnsi" w:hAnsiTheme="minorHAnsi" w:cstheme="minorBidi"/>
          <w:color w:val="auto"/>
          <w:sz w:val="22"/>
          <w:szCs w:val="22"/>
          <w:lang w:eastAsia="en-US" w:bidi="ar-SA"/>
        </w:rPr>
        <w:t>wolontariat). Brak korzystania z płatnego personelu deklarowało 61,6% z nich.</w:t>
      </w:r>
    </w:p>
    <w:p w14:paraId="7B1C1853"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31595F">
        <w:rPr>
          <w:rFonts w:asciiTheme="minorHAnsi" w:eastAsiaTheme="minorHAnsi" w:hAnsiTheme="minorHAnsi" w:cstheme="minorBidi"/>
          <w:color w:val="auto"/>
          <w:sz w:val="22"/>
          <w:szCs w:val="22"/>
          <w:lang w:eastAsia="en-US" w:bidi="ar-SA"/>
        </w:rPr>
        <w:t>W związku z powyższym wskazanym wydaje się wzmacnianie potencjału organizacji pozarządowych działających w obszarze ochrony zdrowia psychicznego.</w:t>
      </w:r>
    </w:p>
    <w:p w14:paraId="7FDE232E"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p>
    <w:p w14:paraId="07F8A5CF" w14:textId="5BB87892"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E11371">
        <w:rPr>
          <w:rFonts w:asciiTheme="minorHAnsi" w:eastAsiaTheme="minorHAnsi" w:hAnsiTheme="minorHAnsi" w:cstheme="minorBidi"/>
          <w:color w:val="auto"/>
          <w:sz w:val="22"/>
          <w:szCs w:val="22"/>
          <w:lang w:eastAsia="en-US" w:bidi="ar-SA"/>
        </w:rPr>
        <w:t xml:space="preserve">Z badania ankietowanego gmin i powiatów w województwie opolskim, przeprowadzonego w grudniu 2022 r., wynika, że za najważniejsze potrzeby w zakresie rozwoju usług społecznych dla osób z zaburzeniami psychicznymi i w kryzysie psychicznym samorządy uznają rozwój: specjalistycznych </w:t>
      </w:r>
      <w:r w:rsidRPr="00E11371">
        <w:rPr>
          <w:rFonts w:asciiTheme="minorHAnsi" w:eastAsiaTheme="minorHAnsi" w:hAnsiTheme="minorHAnsi" w:cstheme="minorBidi"/>
          <w:color w:val="auto"/>
          <w:sz w:val="22"/>
          <w:szCs w:val="22"/>
          <w:lang w:eastAsia="en-US" w:bidi="ar-SA"/>
        </w:rPr>
        <w:lastRenderedPageBreak/>
        <w:t>usług opiekuńczych w miejscu lub środowisku zamieszkania, rozwój asystentury osobistej, tworzenie</w:t>
      </w:r>
      <w:r>
        <w:rPr>
          <w:rFonts w:asciiTheme="minorHAnsi" w:eastAsiaTheme="minorHAnsi" w:hAnsiTheme="minorHAnsi" w:cstheme="minorBidi"/>
          <w:color w:val="auto"/>
          <w:sz w:val="22"/>
          <w:szCs w:val="22"/>
          <w:lang w:eastAsia="en-US" w:bidi="ar-SA"/>
        </w:rPr>
        <w:t xml:space="preserve"> </w:t>
      </w:r>
      <w:r w:rsidRPr="00E11371">
        <w:rPr>
          <w:rFonts w:asciiTheme="minorHAnsi" w:eastAsiaTheme="minorHAnsi" w:hAnsiTheme="minorHAnsi" w:cstheme="minorBidi"/>
          <w:color w:val="auto"/>
          <w:sz w:val="22"/>
          <w:szCs w:val="22"/>
          <w:lang w:eastAsia="en-US" w:bidi="ar-SA"/>
        </w:rPr>
        <w:t>i rozwój dziennych form wsparcia dla osób w kryzysie zdrowia psychicznego (w tym klubów samopomocy lub typu środowiskowego domu samopomocy) oraz usług sąsiedzkich i wspomagających (obejmujących dowóz żywności, leków, usługę „złotej rączki” itp., np. w ramach Marszałkowskiego kuriera społecznego). Następnie samorządy wskazały na istotną konieczność rozwoju różnych form mieszkalnictwa (w tym wspomaganego) oraz opieki wytchnieniowej dla członków rodzin i opiekunów osób w kryzysie zdrowia psychicznego (w tym placówek środowiskowych i miejsc krótkoterminowego pobytu oraz wsparcia psychologicznego i doradczego). W dalszej kolejności zaznaczono, że ważną rolę w tworzeniu i rozwoju wsparcia dla tej grupy ludności mogą pełnić organizacje pozarządowe, w tym przedsiębiorstwa społeczne jako dostarczyciele usług społecznych (np. jako pracodawcy osób z zaburzeniami psychicznymi). Zwrócono także uwagę na potencjał rozwojowy innych usług wspierających osoby w kryzysie psychicznym, np. łączących wsparcie opiekunów formalnych i nieformalnych w środowisku zamieszkania czy treningi prowadzenia gospodarstwa domowego.</w:t>
      </w:r>
    </w:p>
    <w:p w14:paraId="68FDA0AE" w14:textId="77777777" w:rsidR="00123FAE"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p>
    <w:p w14:paraId="5354DBD3" w14:textId="32955F38" w:rsidR="00123FAE" w:rsidRPr="004448D8" w:rsidRDefault="00123FAE" w:rsidP="00F13BD5">
      <w:pPr>
        <w:pStyle w:val="Akapitzlist"/>
        <w:numPr>
          <w:ilvl w:val="1"/>
          <w:numId w:val="33"/>
        </w:numPr>
        <w:spacing w:before="120" w:line="276" w:lineRule="auto"/>
        <w:ind w:left="426" w:hanging="426"/>
        <w:contextualSpacing w:val="0"/>
        <w:jc w:val="both"/>
        <w:rPr>
          <w:b/>
          <w:bCs/>
        </w:rPr>
      </w:pPr>
      <w:r w:rsidRPr="004448D8">
        <w:rPr>
          <w:b/>
          <w:bCs/>
        </w:rPr>
        <w:t>Założenia dotyczące rozwoju usług i deinstytucjonalizacji</w:t>
      </w:r>
    </w:p>
    <w:p w14:paraId="79821BA5" w14:textId="5CBF146D" w:rsidR="00123FAE" w:rsidRPr="004448D8" w:rsidRDefault="00123FAE" w:rsidP="00123FAE">
      <w:pPr>
        <w:widowControl/>
        <w:spacing w:line="276" w:lineRule="auto"/>
        <w:ind w:firstLine="709"/>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 xml:space="preserve">Przedsięwzięcia zawarte w </w:t>
      </w:r>
      <w:r w:rsidRPr="006F52E8">
        <w:rPr>
          <w:rFonts w:asciiTheme="minorHAnsi" w:eastAsiaTheme="minorHAnsi" w:hAnsiTheme="minorHAnsi" w:cstheme="minorBidi"/>
          <w:i/>
          <w:iCs/>
          <w:color w:val="auto"/>
          <w:sz w:val="22"/>
          <w:szCs w:val="22"/>
          <w:lang w:eastAsia="en-US" w:bidi="ar-SA"/>
        </w:rPr>
        <w:t>Regionalnym Planie Rozwoju Usług Społecznych i Deinstytucjonalizacji dla Województwa Opolskiego na lata 2023-2025</w:t>
      </w:r>
      <w:r w:rsidRPr="004448D8">
        <w:rPr>
          <w:rFonts w:asciiTheme="minorHAnsi" w:eastAsiaTheme="minorHAnsi" w:hAnsiTheme="minorHAnsi" w:cstheme="minorBidi"/>
          <w:color w:val="auto"/>
          <w:sz w:val="22"/>
          <w:szCs w:val="22"/>
          <w:lang w:eastAsia="en-US" w:bidi="ar-SA"/>
        </w:rPr>
        <w:t xml:space="preserve"> </w:t>
      </w:r>
      <w:r>
        <w:rPr>
          <w:rFonts w:asciiTheme="minorHAnsi" w:eastAsiaTheme="minorHAnsi" w:hAnsiTheme="minorHAnsi" w:cstheme="minorBidi"/>
          <w:color w:val="auto"/>
          <w:sz w:val="22"/>
          <w:szCs w:val="22"/>
          <w:lang w:eastAsia="en-US" w:bidi="ar-SA"/>
        </w:rPr>
        <w:t>ustalono</w:t>
      </w:r>
      <w:r w:rsidRPr="004448D8">
        <w:rPr>
          <w:rFonts w:asciiTheme="minorHAnsi" w:eastAsiaTheme="minorHAnsi" w:hAnsiTheme="minorHAnsi" w:cstheme="minorBidi"/>
          <w:color w:val="auto"/>
          <w:sz w:val="22"/>
          <w:szCs w:val="22"/>
          <w:lang w:eastAsia="en-US" w:bidi="ar-SA"/>
        </w:rPr>
        <w:t xml:space="preserve"> w powiązaniu z zapisami zawartymi w dokumentach strategicznych:</w:t>
      </w:r>
    </w:p>
    <w:p w14:paraId="0F6B7BA9" w14:textId="21BFEE75" w:rsidR="00123FAE" w:rsidRPr="004448D8" w:rsidRDefault="00123FAE" w:rsidP="00123FAE">
      <w:pPr>
        <w:widowControl/>
        <w:spacing w:line="276" w:lineRule="auto"/>
        <w:ind w:left="284" w:hanging="284"/>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1)</w:t>
      </w:r>
      <w:r w:rsidRPr="004448D8">
        <w:rPr>
          <w:rFonts w:asciiTheme="minorHAnsi" w:eastAsiaTheme="minorHAnsi" w:hAnsiTheme="minorHAnsi" w:cstheme="minorBidi"/>
          <w:color w:val="auto"/>
          <w:sz w:val="22"/>
          <w:szCs w:val="22"/>
          <w:lang w:eastAsia="en-US" w:bidi="ar-SA"/>
        </w:rPr>
        <w:tab/>
      </w:r>
      <w:r w:rsidRPr="001706A9">
        <w:rPr>
          <w:rFonts w:asciiTheme="minorHAnsi" w:eastAsiaTheme="minorHAnsi" w:hAnsiTheme="minorHAnsi" w:cstheme="minorBidi"/>
          <w:i/>
          <w:iCs/>
          <w:color w:val="auto"/>
          <w:sz w:val="22"/>
          <w:szCs w:val="22"/>
          <w:lang w:eastAsia="en-US" w:bidi="ar-SA"/>
        </w:rPr>
        <w:t>Zdrowa Przyszłość. Ramy Strategiczne Rozwoju Systemu Ochrony Zdrowia na lata 2021−2027, z perspektywą do 2030 r.</w:t>
      </w:r>
      <w:r w:rsidRPr="004448D8">
        <w:rPr>
          <w:rFonts w:asciiTheme="minorHAnsi" w:eastAsiaTheme="minorHAnsi" w:hAnsiTheme="minorHAnsi" w:cstheme="minorBidi"/>
          <w:color w:val="auto"/>
          <w:sz w:val="22"/>
          <w:szCs w:val="22"/>
          <w:lang w:eastAsia="en-US" w:bidi="ar-SA"/>
        </w:rPr>
        <w:t xml:space="preserve"> – Załącznik Nr 2 </w:t>
      </w:r>
      <w:r w:rsidRPr="001706A9">
        <w:rPr>
          <w:rFonts w:asciiTheme="minorHAnsi" w:eastAsiaTheme="minorHAnsi" w:hAnsiTheme="minorHAnsi" w:cstheme="minorBidi"/>
          <w:i/>
          <w:iCs/>
          <w:color w:val="auto"/>
          <w:sz w:val="22"/>
          <w:szCs w:val="22"/>
          <w:lang w:eastAsia="en-US" w:bidi="ar-SA"/>
        </w:rPr>
        <w:t>Strategia Deinstytucjonalizacji: Opieka Zdrowotna nad Osobami z Zaburzeniami Psychicznymi</w:t>
      </w:r>
      <w:r w:rsidRPr="004448D8">
        <w:rPr>
          <w:rFonts w:asciiTheme="minorHAnsi" w:eastAsiaTheme="minorHAnsi" w:hAnsiTheme="minorHAnsi" w:cstheme="minorBidi"/>
          <w:color w:val="auto"/>
          <w:sz w:val="22"/>
          <w:szCs w:val="22"/>
          <w:lang w:eastAsia="en-US" w:bidi="ar-SA"/>
        </w:rPr>
        <w:t>;</w:t>
      </w:r>
    </w:p>
    <w:p w14:paraId="2973B978" w14:textId="33E70364" w:rsidR="00123FAE" w:rsidRPr="004448D8" w:rsidRDefault="00123FAE" w:rsidP="00123FAE">
      <w:pPr>
        <w:widowControl/>
        <w:spacing w:line="276" w:lineRule="auto"/>
        <w:ind w:left="284" w:hanging="284"/>
        <w:jc w:val="both"/>
        <w:rPr>
          <w:rFonts w:asciiTheme="minorHAnsi" w:eastAsiaTheme="minorHAnsi" w:hAnsiTheme="minorHAnsi" w:cstheme="minorBidi"/>
          <w:color w:val="auto"/>
          <w:sz w:val="22"/>
          <w:szCs w:val="22"/>
          <w:lang w:eastAsia="en-US" w:bidi="ar-SA"/>
        </w:rPr>
      </w:pPr>
      <w:r w:rsidRPr="004448D8">
        <w:rPr>
          <w:rFonts w:asciiTheme="minorHAnsi" w:eastAsiaTheme="minorHAnsi" w:hAnsiTheme="minorHAnsi" w:cstheme="minorBidi"/>
          <w:color w:val="auto"/>
          <w:sz w:val="22"/>
          <w:szCs w:val="22"/>
          <w:lang w:eastAsia="en-US" w:bidi="ar-SA"/>
        </w:rPr>
        <w:t>2)</w:t>
      </w:r>
      <w:r w:rsidRPr="004448D8">
        <w:rPr>
          <w:rFonts w:asciiTheme="minorHAnsi" w:eastAsiaTheme="minorHAnsi" w:hAnsiTheme="minorHAnsi" w:cstheme="minorBidi"/>
          <w:color w:val="auto"/>
          <w:sz w:val="22"/>
          <w:szCs w:val="22"/>
          <w:lang w:eastAsia="en-US" w:bidi="ar-SA"/>
        </w:rPr>
        <w:tab/>
      </w:r>
      <w:r w:rsidRPr="001706A9">
        <w:rPr>
          <w:rFonts w:asciiTheme="minorHAnsi" w:eastAsiaTheme="minorHAnsi" w:hAnsiTheme="minorHAnsi" w:cstheme="minorBidi"/>
          <w:i/>
          <w:iCs/>
          <w:color w:val="auto"/>
          <w:sz w:val="22"/>
          <w:szCs w:val="22"/>
          <w:lang w:eastAsia="en-US" w:bidi="ar-SA"/>
        </w:rPr>
        <w:t>Strategia rozwoju usług społecznych, polityka publiczna do roku 2030 (z perspektywą do 2035 r.)</w:t>
      </w:r>
      <w:r w:rsidRPr="004448D8">
        <w:rPr>
          <w:rFonts w:asciiTheme="minorHAnsi" w:eastAsiaTheme="minorHAnsi" w:hAnsiTheme="minorHAnsi" w:cstheme="minorBidi"/>
          <w:color w:val="auto"/>
          <w:sz w:val="22"/>
          <w:szCs w:val="22"/>
          <w:lang w:eastAsia="en-US" w:bidi="ar-SA"/>
        </w:rPr>
        <w:t>.</w:t>
      </w:r>
    </w:p>
    <w:p w14:paraId="579EF77A" w14:textId="3667C52E" w:rsidR="00123FAE" w:rsidRDefault="00123FAE" w:rsidP="00123FAE">
      <w:pPr>
        <w:widowControl/>
        <w:spacing w:before="120" w:line="276" w:lineRule="auto"/>
        <w:jc w:val="both"/>
        <w:rPr>
          <w:rFonts w:asciiTheme="minorHAnsi" w:eastAsiaTheme="minorHAnsi" w:hAnsiTheme="minorHAnsi" w:cstheme="minorBidi"/>
          <w:b/>
          <w:bCs/>
          <w:color w:val="auto"/>
          <w:sz w:val="22"/>
          <w:szCs w:val="22"/>
          <w:lang w:eastAsia="en-US" w:bidi="ar-SA"/>
        </w:rPr>
      </w:pPr>
      <w:r w:rsidRPr="006F52E8">
        <w:rPr>
          <w:rFonts w:asciiTheme="minorHAnsi" w:eastAsiaTheme="minorHAnsi" w:hAnsiTheme="minorHAnsi" w:cstheme="minorBidi"/>
          <w:b/>
          <w:bCs/>
          <w:color w:val="auto"/>
          <w:sz w:val="22"/>
          <w:szCs w:val="22"/>
          <w:lang w:eastAsia="en-US" w:bidi="ar-SA"/>
        </w:rPr>
        <w:t xml:space="preserve">Cel strategiczny: Inspirowanie oraz tworzenie warunków do wdrażania w formie zdeinstytucjonalizowanej działań zmierzających do poprawy jakości oraz zakresu usług wspierających, adresowanych do osób doświadczających chorób i zaburzeń psychicznych, osób </w:t>
      </w:r>
      <w:r>
        <w:rPr>
          <w:rFonts w:asciiTheme="minorHAnsi" w:eastAsiaTheme="minorHAnsi" w:hAnsiTheme="minorHAnsi" w:cstheme="minorBidi"/>
          <w:b/>
          <w:bCs/>
          <w:color w:val="auto"/>
          <w:sz w:val="22"/>
          <w:szCs w:val="22"/>
          <w:lang w:eastAsia="en-US" w:bidi="ar-SA"/>
        </w:rPr>
        <w:br/>
      </w:r>
      <w:r w:rsidRPr="006F52E8">
        <w:rPr>
          <w:rFonts w:asciiTheme="minorHAnsi" w:eastAsiaTheme="minorHAnsi" w:hAnsiTheme="minorHAnsi" w:cstheme="minorBidi"/>
          <w:b/>
          <w:bCs/>
          <w:color w:val="auto"/>
          <w:sz w:val="22"/>
          <w:szCs w:val="22"/>
          <w:lang w:eastAsia="en-US" w:bidi="ar-SA"/>
        </w:rPr>
        <w:t xml:space="preserve">w kryzysie psychicznym oraz do członków ich rodzin, a także do ich otoczenia społecznego </w:t>
      </w:r>
      <w:r>
        <w:rPr>
          <w:rFonts w:asciiTheme="minorHAnsi" w:eastAsiaTheme="minorHAnsi" w:hAnsiTheme="minorHAnsi" w:cstheme="minorBidi"/>
          <w:b/>
          <w:bCs/>
          <w:color w:val="auto"/>
          <w:sz w:val="22"/>
          <w:szCs w:val="22"/>
          <w:lang w:eastAsia="en-US" w:bidi="ar-SA"/>
        </w:rPr>
        <w:br/>
      </w:r>
      <w:r w:rsidRPr="006F52E8">
        <w:rPr>
          <w:rFonts w:asciiTheme="minorHAnsi" w:eastAsiaTheme="minorHAnsi" w:hAnsiTheme="minorHAnsi" w:cstheme="minorBidi"/>
          <w:b/>
          <w:bCs/>
          <w:color w:val="auto"/>
          <w:sz w:val="22"/>
          <w:szCs w:val="22"/>
          <w:lang w:eastAsia="en-US" w:bidi="ar-SA"/>
        </w:rPr>
        <w:t>i instytucjonalnego.</w:t>
      </w:r>
    </w:p>
    <w:p w14:paraId="5F25562C" w14:textId="77777777" w:rsidR="00115193" w:rsidRPr="004448D8" w:rsidRDefault="00115193" w:rsidP="00115193">
      <w:pPr>
        <w:widowControl/>
        <w:spacing w:line="276" w:lineRule="auto"/>
        <w:jc w:val="both"/>
        <w:rPr>
          <w:rFonts w:asciiTheme="minorHAnsi" w:eastAsiaTheme="minorHAnsi" w:hAnsiTheme="minorHAnsi" w:cstheme="minorBidi"/>
          <w:b/>
          <w:bCs/>
          <w:color w:val="auto"/>
          <w:sz w:val="22"/>
          <w:szCs w:val="22"/>
          <w:lang w:eastAsia="en-US" w:bidi="ar-SA"/>
        </w:rPr>
      </w:pPr>
    </w:p>
    <w:p w14:paraId="0888D6B8" w14:textId="656E45E2" w:rsidR="00123FAE" w:rsidRPr="006F52E8" w:rsidRDefault="00123FAE" w:rsidP="00115193">
      <w:pPr>
        <w:pStyle w:val="Akapitzlist"/>
        <w:numPr>
          <w:ilvl w:val="1"/>
          <w:numId w:val="33"/>
        </w:numPr>
        <w:spacing w:before="120" w:line="276" w:lineRule="auto"/>
        <w:ind w:left="426" w:hanging="426"/>
        <w:contextualSpacing w:val="0"/>
        <w:jc w:val="both"/>
        <w:rPr>
          <w:b/>
          <w:bCs/>
        </w:rPr>
      </w:pPr>
      <w:r w:rsidRPr="004448D8">
        <w:rPr>
          <w:b/>
          <w:bCs/>
        </w:rPr>
        <w:t>Działania przewidziane planem na lata 2023−2025</w:t>
      </w:r>
    </w:p>
    <w:p w14:paraId="04A20AB1" w14:textId="77777777" w:rsidR="00123FAE" w:rsidRDefault="00123FAE" w:rsidP="00123FAE">
      <w:pPr>
        <w:widowControl/>
        <w:spacing w:line="276" w:lineRule="auto"/>
        <w:jc w:val="both"/>
        <w:rPr>
          <w:rFonts w:asciiTheme="minorHAnsi" w:eastAsiaTheme="minorHAnsi" w:hAnsiTheme="minorHAnsi" w:cstheme="minorBidi"/>
          <w:color w:val="auto"/>
          <w:sz w:val="22"/>
          <w:szCs w:val="22"/>
          <w:lang w:eastAsia="en-US" w:bidi="ar-SA"/>
        </w:rPr>
      </w:pPr>
      <w:r w:rsidRPr="004D6D44">
        <w:rPr>
          <w:rFonts w:asciiTheme="minorHAnsi" w:eastAsiaTheme="minorHAnsi" w:hAnsiTheme="minorHAnsi" w:cstheme="minorBidi"/>
          <w:color w:val="auto"/>
          <w:sz w:val="22"/>
          <w:szCs w:val="22"/>
          <w:lang w:eastAsia="en-US" w:bidi="ar-SA"/>
        </w:rPr>
        <w:t>Przedstawione poniżej działania proponuje się</w:t>
      </w:r>
      <w:r>
        <w:rPr>
          <w:rFonts w:asciiTheme="minorHAnsi" w:eastAsiaTheme="minorHAnsi" w:hAnsiTheme="minorHAnsi" w:cstheme="minorBidi"/>
          <w:color w:val="auto"/>
          <w:sz w:val="22"/>
          <w:szCs w:val="22"/>
          <w:lang w:eastAsia="en-US" w:bidi="ar-SA"/>
        </w:rPr>
        <w:t xml:space="preserve"> wdrażać w formach maksymalnie uelastycznionych dopasowanych do specyfiki beneficjentów działań.</w:t>
      </w:r>
      <w:r w:rsidRPr="004D6D44">
        <w:rPr>
          <w:rFonts w:asciiTheme="minorHAnsi" w:eastAsiaTheme="minorHAnsi" w:hAnsiTheme="minorHAnsi" w:cstheme="minorBidi"/>
          <w:color w:val="auto"/>
          <w:sz w:val="22"/>
          <w:szCs w:val="22"/>
          <w:lang w:eastAsia="en-US" w:bidi="ar-SA"/>
        </w:rPr>
        <w:t xml:space="preserve"> </w:t>
      </w:r>
    </w:p>
    <w:p w14:paraId="5780E478" w14:textId="77777777" w:rsidR="00123FAE" w:rsidRDefault="00123FAE" w:rsidP="00123FAE">
      <w:pPr>
        <w:widowControl/>
        <w:spacing w:before="120" w:line="276" w:lineRule="auto"/>
        <w:jc w:val="both"/>
        <w:rPr>
          <w:rFonts w:asciiTheme="minorHAnsi" w:hAnsiTheme="minorHAnsi" w:cstheme="minorHAnsi"/>
          <w:sz w:val="22"/>
          <w:szCs w:val="22"/>
        </w:rPr>
      </w:pPr>
      <w:r w:rsidRPr="002A6FBD">
        <w:rPr>
          <w:rFonts w:asciiTheme="minorHAnsi" w:hAnsiTheme="minorHAnsi" w:cstheme="minorHAnsi"/>
          <w:sz w:val="22"/>
          <w:szCs w:val="22"/>
        </w:rPr>
        <w:t>3.3.1</w:t>
      </w:r>
      <w:r>
        <w:rPr>
          <w:rFonts w:asciiTheme="minorHAnsi" w:hAnsiTheme="minorHAnsi" w:cstheme="minorHAnsi"/>
          <w:sz w:val="22"/>
          <w:szCs w:val="22"/>
        </w:rPr>
        <w:t xml:space="preserve"> </w:t>
      </w:r>
      <w:r w:rsidRPr="002A6FBD">
        <w:rPr>
          <w:rFonts w:asciiTheme="minorHAnsi" w:hAnsiTheme="minorHAnsi" w:cstheme="minorHAnsi"/>
          <w:sz w:val="22"/>
          <w:szCs w:val="22"/>
        </w:rPr>
        <w:t>Rozwój usług środowiskowych</w:t>
      </w:r>
      <w:r>
        <w:rPr>
          <w:rFonts w:asciiTheme="minorHAnsi" w:hAnsiTheme="minorHAnsi" w:cstheme="minorHAnsi"/>
          <w:sz w:val="22"/>
          <w:szCs w:val="22"/>
        </w:rPr>
        <w:t xml:space="preserve"> między innymi</w:t>
      </w:r>
      <w:r w:rsidRPr="002A6FBD">
        <w:rPr>
          <w:rFonts w:asciiTheme="minorHAnsi" w:hAnsiTheme="minorHAnsi" w:cstheme="minorHAnsi"/>
          <w:sz w:val="22"/>
          <w:szCs w:val="22"/>
        </w:rPr>
        <w:t xml:space="preserve"> w formie</w:t>
      </w:r>
      <w:r>
        <w:rPr>
          <w:rFonts w:asciiTheme="minorHAnsi" w:hAnsiTheme="minorHAnsi" w:cstheme="minorHAnsi"/>
          <w:sz w:val="22"/>
          <w:szCs w:val="22"/>
        </w:rPr>
        <w:t>:</w:t>
      </w:r>
    </w:p>
    <w:p w14:paraId="719F2BAF" w14:textId="3791EFB3" w:rsidR="00DE5CD6" w:rsidRDefault="00DE5CD6" w:rsidP="00123FAE">
      <w:pPr>
        <w:pStyle w:val="Akapitzlist"/>
        <w:numPr>
          <w:ilvl w:val="0"/>
          <w:numId w:val="24"/>
        </w:numPr>
        <w:spacing w:after="0" w:line="276" w:lineRule="auto"/>
        <w:jc w:val="both"/>
        <w:rPr>
          <w:rFonts w:cstheme="minorHAnsi"/>
        </w:rPr>
      </w:pPr>
      <w:r>
        <w:rPr>
          <w:rFonts w:cstheme="minorHAnsi"/>
        </w:rPr>
        <w:t>Centrów Zdrowia Psychicznego,</w:t>
      </w:r>
    </w:p>
    <w:p w14:paraId="06C9A3F8" w14:textId="77777777" w:rsidR="00123FAE" w:rsidRDefault="00123FAE" w:rsidP="00123FAE">
      <w:pPr>
        <w:pStyle w:val="Akapitzlist"/>
        <w:numPr>
          <w:ilvl w:val="0"/>
          <w:numId w:val="24"/>
        </w:numPr>
        <w:spacing w:after="0" w:line="276" w:lineRule="auto"/>
        <w:jc w:val="both"/>
        <w:rPr>
          <w:rFonts w:cstheme="minorHAnsi"/>
        </w:rPr>
      </w:pPr>
      <w:r w:rsidRPr="00231EC7">
        <w:rPr>
          <w:rFonts w:cstheme="minorHAnsi"/>
        </w:rPr>
        <w:t>tworzenia i wsparcia funkcjonowania lokalnych punktów konsultacyjnych</w:t>
      </w:r>
      <w:r>
        <w:rPr>
          <w:rFonts w:cstheme="minorHAnsi"/>
        </w:rPr>
        <w:t xml:space="preserve"> </w:t>
      </w:r>
      <w:r w:rsidRPr="00231EC7">
        <w:rPr>
          <w:rFonts w:cstheme="minorHAnsi"/>
        </w:rPr>
        <w:t>dla osób</w:t>
      </w:r>
      <w:r>
        <w:rPr>
          <w:rFonts w:cstheme="minorHAnsi"/>
        </w:rPr>
        <w:t xml:space="preserve"> </w:t>
      </w:r>
      <w:r w:rsidRPr="00231EC7">
        <w:rPr>
          <w:rFonts w:cstheme="minorHAnsi"/>
        </w:rPr>
        <w:t xml:space="preserve"> doświadczających </w:t>
      </w:r>
      <w:r>
        <w:rPr>
          <w:rFonts w:cstheme="minorHAnsi"/>
        </w:rPr>
        <w:t xml:space="preserve">kryzysów, </w:t>
      </w:r>
      <w:r w:rsidRPr="00231EC7">
        <w:rPr>
          <w:rFonts w:cstheme="minorHAnsi"/>
        </w:rPr>
        <w:t xml:space="preserve">chorób i zaburzeń psychicznych oraz dla członków ich rodzin, </w:t>
      </w:r>
    </w:p>
    <w:p w14:paraId="00A40271" w14:textId="77777777" w:rsidR="00123FAE" w:rsidRDefault="00123FAE" w:rsidP="00123FAE">
      <w:pPr>
        <w:pStyle w:val="Akapitzlist"/>
        <w:numPr>
          <w:ilvl w:val="0"/>
          <w:numId w:val="24"/>
        </w:numPr>
        <w:spacing w:after="0" w:line="276" w:lineRule="auto"/>
        <w:jc w:val="both"/>
        <w:rPr>
          <w:rFonts w:cstheme="minorHAnsi"/>
        </w:rPr>
      </w:pPr>
      <w:r>
        <w:rPr>
          <w:rFonts w:cstheme="minorHAnsi"/>
        </w:rPr>
        <w:t xml:space="preserve">tworzenia </w:t>
      </w:r>
      <w:r w:rsidRPr="00231EC7">
        <w:rPr>
          <w:rFonts w:cstheme="minorHAnsi"/>
        </w:rPr>
        <w:t xml:space="preserve">grup wsparcia psychologicznego dla osób dorosłych doświadczających </w:t>
      </w:r>
      <w:r>
        <w:rPr>
          <w:rFonts w:cstheme="minorHAnsi"/>
        </w:rPr>
        <w:t xml:space="preserve">kryzysów, </w:t>
      </w:r>
      <w:r w:rsidRPr="00231EC7">
        <w:rPr>
          <w:rFonts w:cstheme="minorHAnsi"/>
        </w:rPr>
        <w:t>chorób i zaburzeń psychicznych oraz dla członków ich rodzin,</w:t>
      </w:r>
    </w:p>
    <w:p w14:paraId="2EFE5602" w14:textId="77777777" w:rsidR="00123FAE" w:rsidRDefault="00123FAE" w:rsidP="00123FAE">
      <w:pPr>
        <w:pStyle w:val="Akapitzlist"/>
        <w:numPr>
          <w:ilvl w:val="0"/>
          <w:numId w:val="24"/>
        </w:numPr>
        <w:spacing w:after="0" w:line="276" w:lineRule="auto"/>
        <w:jc w:val="both"/>
        <w:rPr>
          <w:rFonts w:cstheme="minorHAnsi"/>
        </w:rPr>
      </w:pPr>
      <w:r w:rsidRPr="00231EC7">
        <w:rPr>
          <w:rFonts w:cstheme="minorHAnsi"/>
        </w:rPr>
        <w:t>wsparcia wytchnieniowego</w:t>
      </w:r>
      <w:r>
        <w:rPr>
          <w:rFonts w:cstheme="minorHAnsi"/>
        </w:rPr>
        <w:t xml:space="preserve"> </w:t>
      </w:r>
      <w:r w:rsidRPr="00231EC7">
        <w:rPr>
          <w:rFonts w:cstheme="minorHAnsi"/>
        </w:rPr>
        <w:t>oraz wsparcia mobilnego</w:t>
      </w:r>
      <w:r>
        <w:rPr>
          <w:rFonts w:cstheme="minorHAnsi"/>
        </w:rPr>
        <w:t xml:space="preserve"> dla członków rodzin osób doświadczających chorób i zaburzeń psychicznych,</w:t>
      </w:r>
    </w:p>
    <w:p w14:paraId="6E3663F7" w14:textId="77777777" w:rsidR="00123FAE" w:rsidRPr="006F52E8" w:rsidRDefault="00123FAE" w:rsidP="00123FAE">
      <w:pPr>
        <w:pStyle w:val="Akapitzlist"/>
        <w:numPr>
          <w:ilvl w:val="0"/>
          <w:numId w:val="24"/>
        </w:numPr>
        <w:spacing w:after="0" w:line="276" w:lineRule="auto"/>
        <w:jc w:val="both"/>
        <w:rPr>
          <w:rFonts w:cstheme="minorHAnsi"/>
        </w:rPr>
      </w:pPr>
      <w:r>
        <w:rPr>
          <w:rFonts w:cstheme="minorHAnsi"/>
        </w:rPr>
        <w:t xml:space="preserve">przedsięwzięć o charakterze włączeniowym i aktywizującym adresowanych do </w:t>
      </w:r>
      <w:r w:rsidRPr="00231EC7">
        <w:rPr>
          <w:rFonts w:cstheme="minorHAnsi"/>
        </w:rPr>
        <w:t>osób dorosłych doświadczających chorób i zaburzeń psychicznych</w:t>
      </w:r>
      <w:r>
        <w:rPr>
          <w:rFonts w:cstheme="minorHAnsi"/>
        </w:rPr>
        <w:t>.</w:t>
      </w:r>
    </w:p>
    <w:p w14:paraId="37A5ECE2" w14:textId="77777777" w:rsidR="00123FAE" w:rsidRDefault="00123FAE" w:rsidP="00123FAE">
      <w:pPr>
        <w:widowControl/>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3.3.2 </w:t>
      </w:r>
      <w:r w:rsidRPr="00095ADF">
        <w:rPr>
          <w:rFonts w:asciiTheme="minorHAnsi" w:hAnsiTheme="minorHAnsi" w:cstheme="minorHAnsi"/>
          <w:sz w:val="22"/>
          <w:szCs w:val="22"/>
        </w:rPr>
        <w:t xml:space="preserve">Pomoc psychologiczna i wsparcie dla dzieci i młodzieży (w tym przebywającej w </w:t>
      </w:r>
      <w:r>
        <w:rPr>
          <w:rFonts w:asciiTheme="minorHAnsi" w:hAnsiTheme="minorHAnsi" w:cstheme="minorHAnsi"/>
          <w:sz w:val="22"/>
          <w:szCs w:val="22"/>
        </w:rPr>
        <w:t>pieczy zastępczej</w:t>
      </w:r>
      <w:r w:rsidRPr="00095ADF">
        <w:rPr>
          <w:rFonts w:asciiTheme="minorHAnsi" w:hAnsiTheme="minorHAnsi" w:cstheme="minorHAnsi"/>
          <w:sz w:val="22"/>
          <w:szCs w:val="22"/>
        </w:rPr>
        <w:t>, młodzieżowych ośrodkach wychowawczych, młodzieżowych ośrodkach socjoterapii, specjalnych ośrodkach szkolno-wychowawczych)</w:t>
      </w:r>
      <w:r>
        <w:rPr>
          <w:rFonts w:asciiTheme="minorHAnsi" w:hAnsiTheme="minorHAnsi" w:cstheme="minorHAnsi"/>
          <w:sz w:val="22"/>
          <w:szCs w:val="22"/>
        </w:rPr>
        <w:t xml:space="preserve"> </w:t>
      </w:r>
      <w:r w:rsidRPr="00095ADF">
        <w:rPr>
          <w:rFonts w:asciiTheme="minorHAnsi" w:hAnsiTheme="minorHAnsi" w:cstheme="minorHAnsi"/>
          <w:sz w:val="22"/>
          <w:szCs w:val="22"/>
        </w:rPr>
        <w:t>przejawiających problemy/trudności w obszarze zdrowia psychicznego oraz</w:t>
      </w:r>
      <w:r>
        <w:rPr>
          <w:rFonts w:asciiTheme="minorHAnsi" w:hAnsiTheme="minorHAnsi" w:cstheme="minorHAnsi"/>
          <w:sz w:val="22"/>
          <w:szCs w:val="22"/>
        </w:rPr>
        <w:t xml:space="preserve"> dla</w:t>
      </w:r>
      <w:r w:rsidRPr="00095ADF">
        <w:rPr>
          <w:rFonts w:asciiTheme="minorHAnsi" w:hAnsiTheme="minorHAnsi" w:cstheme="minorHAnsi"/>
          <w:sz w:val="22"/>
          <w:szCs w:val="22"/>
        </w:rPr>
        <w:t xml:space="preserve"> członków ich rodzin</w:t>
      </w:r>
      <w:r>
        <w:rPr>
          <w:rFonts w:asciiTheme="minorHAnsi" w:hAnsiTheme="minorHAnsi" w:cstheme="minorHAnsi"/>
          <w:sz w:val="22"/>
          <w:szCs w:val="22"/>
        </w:rPr>
        <w:t>.</w:t>
      </w:r>
    </w:p>
    <w:p w14:paraId="737D7CC8" w14:textId="586E6E3B" w:rsidR="00123FAE" w:rsidRDefault="00123FAE" w:rsidP="00123FAE">
      <w:pPr>
        <w:widowControl/>
        <w:spacing w:line="276" w:lineRule="auto"/>
        <w:jc w:val="both"/>
        <w:rPr>
          <w:rFonts w:asciiTheme="minorHAnsi" w:hAnsiTheme="minorHAnsi" w:cstheme="minorHAnsi"/>
          <w:sz w:val="22"/>
          <w:szCs w:val="22"/>
        </w:rPr>
      </w:pPr>
      <w:r w:rsidRPr="00B841D8">
        <w:rPr>
          <w:rFonts w:asciiTheme="minorHAnsi" w:hAnsiTheme="minorHAnsi" w:cstheme="minorHAnsi"/>
          <w:sz w:val="22"/>
          <w:szCs w:val="22"/>
        </w:rPr>
        <w:t>3.3.</w:t>
      </w:r>
      <w:r>
        <w:rPr>
          <w:rFonts w:asciiTheme="minorHAnsi" w:hAnsiTheme="minorHAnsi" w:cstheme="minorHAnsi"/>
          <w:sz w:val="22"/>
          <w:szCs w:val="22"/>
        </w:rPr>
        <w:t xml:space="preserve">3 Pomoc psychologiczna, </w:t>
      </w:r>
      <w:r w:rsidRPr="00B841D8">
        <w:rPr>
          <w:rFonts w:asciiTheme="minorHAnsi" w:hAnsiTheme="minorHAnsi" w:cstheme="minorHAnsi"/>
          <w:sz w:val="22"/>
          <w:szCs w:val="22"/>
        </w:rPr>
        <w:t>profilaktyka</w:t>
      </w:r>
      <w:r>
        <w:rPr>
          <w:rFonts w:asciiTheme="minorHAnsi" w:hAnsiTheme="minorHAnsi" w:cstheme="minorHAnsi"/>
          <w:sz w:val="22"/>
          <w:szCs w:val="22"/>
        </w:rPr>
        <w:t xml:space="preserve"> oraz edukacja dotyczące</w:t>
      </w:r>
      <w:r w:rsidRPr="00B841D8">
        <w:rPr>
          <w:rFonts w:asciiTheme="minorHAnsi" w:hAnsiTheme="minorHAnsi" w:cstheme="minorHAnsi"/>
          <w:sz w:val="22"/>
          <w:szCs w:val="22"/>
        </w:rPr>
        <w:t xml:space="preserve"> zachowań </w:t>
      </w:r>
      <w:r w:rsidR="00DE5CD6">
        <w:rPr>
          <w:rFonts w:asciiTheme="minorHAnsi" w:hAnsiTheme="minorHAnsi" w:cstheme="minorHAnsi"/>
          <w:sz w:val="22"/>
          <w:szCs w:val="22"/>
        </w:rPr>
        <w:t xml:space="preserve">społecznych, w tym </w:t>
      </w:r>
      <w:r w:rsidRPr="00B841D8">
        <w:rPr>
          <w:rFonts w:asciiTheme="minorHAnsi" w:hAnsiTheme="minorHAnsi" w:cstheme="minorHAnsi"/>
          <w:sz w:val="22"/>
          <w:szCs w:val="22"/>
        </w:rPr>
        <w:t>autodestrukcyjnych</w:t>
      </w:r>
      <w:r w:rsidR="00DF1CFD">
        <w:rPr>
          <w:rFonts w:asciiTheme="minorHAnsi" w:hAnsiTheme="minorHAnsi" w:cstheme="minorHAnsi"/>
          <w:sz w:val="22"/>
          <w:szCs w:val="22"/>
        </w:rPr>
        <w:t xml:space="preserve"> </w:t>
      </w:r>
      <w:r>
        <w:rPr>
          <w:rFonts w:asciiTheme="minorHAnsi" w:hAnsiTheme="minorHAnsi" w:cstheme="minorHAnsi"/>
          <w:sz w:val="22"/>
          <w:szCs w:val="22"/>
        </w:rPr>
        <w:t>i samobójczych</w:t>
      </w:r>
      <w:r w:rsidRPr="00B841D8">
        <w:rPr>
          <w:rFonts w:asciiTheme="minorHAnsi" w:hAnsiTheme="minorHAnsi" w:cstheme="minorHAnsi"/>
          <w:sz w:val="22"/>
          <w:szCs w:val="22"/>
        </w:rPr>
        <w:t xml:space="preserve"> a</w:t>
      </w:r>
      <w:r>
        <w:rPr>
          <w:rFonts w:asciiTheme="minorHAnsi" w:hAnsiTheme="minorHAnsi" w:cstheme="minorHAnsi"/>
          <w:sz w:val="22"/>
          <w:szCs w:val="22"/>
        </w:rPr>
        <w:t>dresowane do osób przejawiających takie zachowania, do członków</w:t>
      </w:r>
      <w:r w:rsidRPr="00B841D8">
        <w:rPr>
          <w:rFonts w:asciiTheme="minorHAnsi" w:hAnsiTheme="minorHAnsi" w:cstheme="minorHAnsi"/>
          <w:sz w:val="22"/>
          <w:szCs w:val="22"/>
        </w:rPr>
        <w:t xml:space="preserve"> ich rodzin oraz </w:t>
      </w:r>
      <w:r>
        <w:rPr>
          <w:rFonts w:asciiTheme="minorHAnsi" w:hAnsiTheme="minorHAnsi" w:cstheme="minorHAnsi"/>
          <w:sz w:val="22"/>
          <w:szCs w:val="22"/>
        </w:rPr>
        <w:t xml:space="preserve">do ich </w:t>
      </w:r>
      <w:r w:rsidRPr="00B841D8">
        <w:rPr>
          <w:rFonts w:asciiTheme="minorHAnsi" w:hAnsiTheme="minorHAnsi" w:cstheme="minorHAnsi"/>
          <w:sz w:val="22"/>
          <w:szCs w:val="22"/>
        </w:rPr>
        <w:t>otoczenia społecznego i instytucjonalnego.</w:t>
      </w:r>
    </w:p>
    <w:p w14:paraId="3028E6F7" w14:textId="77777777" w:rsidR="00123FAE" w:rsidRPr="00B841D8" w:rsidRDefault="00123FAE" w:rsidP="00123FAE">
      <w:pPr>
        <w:widowControl/>
        <w:spacing w:line="276" w:lineRule="auto"/>
        <w:jc w:val="both"/>
        <w:rPr>
          <w:rFonts w:asciiTheme="minorHAnsi" w:hAnsiTheme="minorHAnsi" w:cstheme="minorHAnsi"/>
          <w:sz w:val="22"/>
          <w:szCs w:val="22"/>
        </w:rPr>
      </w:pPr>
      <w:r>
        <w:rPr>
          <w:rFonts w:asciiTheme="minorHAnsi" w:hAnsiTheme="minorHAnsi" w:cstheme="minorHAnsi"/>
          <w:sz w:val="22"/>
          <w:szCs w:val="22"/>
        </w:rPr>
        <w:t>3.3.4 Pomoc psychologiczna i wsparcie dla osób mających problemy w obszarze zdrowia i rozwoju seksualnego oraz dla członków</w:t>
      </w:r>
      <w:r w:rsidRPr="00B841D8">
        <w:rPr>
          <w:rFonts w:asciiTheme="minorHAnsi" w:hAnsiTheme="minorHAnsi" w:cstheme="minorHAnsi"/>
          <w:sz w:val="22"/>
          <w:szCs w:val="22"/>
        </w:rPr>
        <w:t xml:space="preserve"> ich rodzin</w:t>
      </w:r>
      <w:r>
        <w:rPr>
          <w:rFonts w:asciiTheme="minorHAnsi" w:hAnsiTheme="minorHAnsi" w:cstheme="minorHAnsi"/>
          <w:sz w:val="22"/>
          <w:szCs w:val="22"/>
        </w:rPr>
        <w:t>.</w:t>
      </w:r>
    </w:p>
    <w:p w14:paraId="2C315132" w14:textId="32F462AD" w:rsidR="00123FAE" w:rsidRDefault="00123FAE" w:rsidP="00123FAE">
      <w:pPr>
        <w:widowControl/>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3.3.5 </w:t>
      </w:r>
      <w:r w:rsidRPr="002A6FBD">
        <w:rPr>
          <w:rFonts w:asciiTheme="minorHAnsi" w:hAnsiTheme="minorHAnsi" w:cstheme="minorHAnsi"/>
          <w:sz w:val="22"/>
          <w:szCs w:val="22"/>
        </w:rPr>
        <w:t>Wsparcie szkoleniowe</w:t>
      </w:r>
      <w:r>
        <w:rPr>
          <w:rFonts w:asciiTheme="minorHAnsi" w:hAnsiTheme="minorHAnsi" w:cstheme="minorHAnsi"/>
          <w:sz w:val="22"/>
          <w:szCs w:val="22"/>
        </w:rPr>
        <w:t xml:space="preserve"> i konsultacyjne</w:t>
      </w:r>
      <w:r w:rsidRPr="002A6FBD">
        <w:rPr>
          <w:rFonts w:asciiTheme="minorHAnsi" w:hAnsiTheme="minorHAnsi" w:cstheme="minorHAnsi"/>
          <w:sz w:val="22"/>
          <w:szCs w:val="22"/>
        </w:rPr>
        <w:t xml:space="preserve"> </w:t>
      </w:r>
      <w:r>
        <w:rPr>
          <w:rFonts w:asciiTheme="minorHAnsi" w:hAnsiTheme="minorHAnsi" w:cstheme="minorHAnsi"/>
          <w:sz w:val="22"/>
          <w:szCs w:val="22"/>
        </w:rPr>
        <w:t>dla</w:t>
      </w:r>
      <w:r w:rsidRPr="002A6FBD">
        <w:rPr>
          <w:rFonts w:asciiTheme="minorHAnsi" w:hAnsiTheme="minorHAnsi" w:cstheme="minorHAnsi"/>
          <w:sz w:val="22"/>
          <w:szCs w:val="22"/>
        </w:rPr>
        <w:t xml:space="preserve"> kadry Centrów Zdrowia Psychicznego</w:t>
      </w:r>
      <w:r w:rsidR="00610131">
        <w:rPr>
          <w:rFonts w:asciiTheme="minorHAnsi" w:hAnsiTheme="minorHAnsi" w:cstheme="minorHAnsi"/>
          <w:sz w:val="22"/>
          <w:szCs w:val="22"/>
        </w:rPr>
        <w:t xml:space="preserve"> i innych placówek świadczących usługi środowiskowe dla osób dorosłych w kryzysie zdrowia psychicznego</w:t>
      </w:r>
      <w:r w:rsidR="001D0602">
        <w:rPr>
          <w:rFonts w:asciiTheme="minorHAnsi" w:hAnsiTheme="minorHAnsi" w:cstheme="minorHAnsi"/>
          <w:sz w:val="22"/>
          <w:szCs w:val="22"/>
        </w:rPr>
        <w:t>,</w:t>
      </w:r>
      <w:r w:rsidR="00610131">
        <w:rPr>
          <w:rFonts w:asciiTheme="minorHAnsi" w:hAnsiTheme="minorHAnsi" w:cstheme="minorHAnsi"/>
          <w:sz w:val="22"/>
          <w:szCs w:val="22"/>
        </w:rPr>
        <w:t xml:space="preserve"> </w:t>
      </w:r>
      <w:r>
        <w:rPr>
          <w:rFonts w:asciiTheme="minorHAnsi" w:hAnsiTheme="minorHAnsi" w:cstheme="minorHAnsi"/>
          <w:sz w:val="22"/>
          <w:szCs w:val="22"/>
        </w:rPr>
        <w:t>dla kadry</w:t>
      </w:r>
      <w:r w:rsidRPr="002A6FBD">
        <w:rPr>
          <w:rFonts w:asciiTheme="minorHAnsi" w:hAnsiTheme="minorHAnsi" w:cstheme="minorHAnsi"/>
          <w:sz w:val="22"/>
          <w:szCs w:val="22"/>
        </w:rPr>
        <w:t xml:space="preserve"> I-go poziomu referencyjnego systemu ochrony zdrowia psychicznego dzieci i młodzieży oraz</w:t>
      </w:r>
      <w:r>
        <w:rPr>
          <w:rFonts w:asciiTheme="minorHAnsi" w:hAnsiTheme="minorHAnsi" w:cstheme="minorHAnsi"/>
          <w:sz w:val="22"/>
          <w:szCs w:val="22"/>
        </w:rPr>
        <w:t xml:space="preserve"> dla kadry pracującej w innych podmiotach psychiatrycznej opieki zdrowotnej.</w:t>
      </w:r>
    </w:p>
    <w:p w14:paraId="7B04BF3B" w14:textId="6257D0D5" w:rsidR="00123FAE" w:rsidRDefault="00123FAE" w:rsidP="00123FAE">
      <w:pPr>
        <w:widowControl/>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3.3.6 </w:t>
      </w:r>
      <w:r w:rsidRPr="002A6FBD">
        <w:rPr>
          <w:rFonts w:asciiTheme="minorHAnsi" w:hAnsiTheme="minorHAnsi" w:cstheme="minorHAnsi"/>
          <w:sz w:val="22"/>
          <w:szCs w:val="22"/>
        </w:rPr>
        <w:t>Wsparcie szkoleniowe</w:t>
      </w:r>
      <w:r>
        <w:rPr>
          <w:rFonts w:asciiTheme="minorHAnsi" w:hAnsiTheme="minorHAnsi" w:cstheme="minorHAnsi"/>
          <w:sz w:val="22"/>
          <w:szCs w:val="22"/>
        </w:rPr>
        <w:t>, superwizyjne i konsultacyjne</w:t>
      </w:r>
      <w:r w:rsidRPr="002A6FBD">
        <w:rPr>
          <w:rFonts w:asciiTheme="minorHAnsi" w:hAnsiTheme="minorHAnsi" w:cstheme="minorHAnsi"/>
          <w:sz w:val="22"/>
          <w:szCs w:val="22"/>
        </w:rPr>
        <w:t xml:space="preserve"> </w:t>
      </w:r>
      <w:r>
        <w:rPr>
          <w:rFonts w:asciiTheme="minorHAnsi" w:hAnsiTheme="minorHAnsi" w:cstheme="minorHAnsi"/>
          <w:sz w:val="22"/>
          <w:szCs w:val="22"/>
        </w:rPr>
        <w:t xml:space="preserve">dla </w:t>
      </w:r>
      <w:r w:rsidRPr="002A6FBD">
        <w:rPr>
          <w:rFonts w:asciiTheme="minorHAnsi" w:hAnsiTheme="minorHAnsi" w:cstheme="minorHAnsi"/>
          <w:sz w:val="22"/>
          <w:szCs w:val="22"/>
        </w:rPr>
        <w:t>kadry pedagogicznej i psychologicznej szkół</w:t>
      </w:r>
      <w:r w:rsidR="0063628C">
        <w:rPr>
          <w:rFonts w:asciiTheme="minorHAnsi" w:hAnsiTheme="minorHAnsi" w:cstheme="minorHAnsi"/>
          <w:sz w:val="22"/>
          <w:szCs w:val="22"/>
        </w:rPr>
        <w:t>,</w:t>
      </w:r>
      <w:r w:rsidR="00DE5CD6">
        <w:rPr>
          <w:rFonts w:asciiTheme="minorHAnsi" w:hAnsiTheme="minorHAnsi" w:cstheme="minorHAnsi"/>
          <w:sz w:val="22"/>
          <w:szCs w:val="22"/>
        </w:rPr>
        <w:t xml:space="preserve"> kadry poradni psychologiczno-pedagogicznych </w:t>
      </w:r>
      <w:r w:rsidR="0063628C">
        <w:rPr>
          <w:rFonts w:asciiTheme="minorHAnsi" w:hAnsiTheme="minorHAnsi" w:cstheme="minorHAnsi"/>
          <w:sz w:val="22"/>
          <w:szCs w:val="22"/>
        </w:rPr>
        <w:t xml:space="preserve">oraz dla kadry organizacji pozarządowych </w:t>
      </w:r>
      <w:r w:rsidRPr="002A6FBD">
        <w:rPr>
          <w:rFonts w:asciiTheme="minorHAnsi" w:hAnsiTheme="minorHAnsi" w:cstheme="minorHAnsi"/>
          <w:sz w:val="22"/>
          <w:szCs w:val="22"/>
        </w:rPr>
        <w:t>pracujących z dziećmi i młodzieżą</w:t>
      </w:r>
      <w:r>
        <w:rPr>
          <w:rFonts w:asciiTheme="minorHAnsi" w:hAnsiTheme="minorHAnsi" w:cstheme="minorHAnsi"/>
          <w:sz w:val="22"/>
          <w:szCs w:val="22"/>
        </w:rPr>
        <w:t xml:space="preserve"> </w:t>
      </w:r>
      <w:r w:rsidRPr="002A6FBD">
        <w:rPr>
          <w:rFonts w:asciiTheme="minorHAnsi" w:hAnsiTheme="minorHAnsi" w:cstheme="minorHAnsi"/>
          <w:sz w:val="22"/>
          <w:szCs w:val="22"/>
        </w:rPr>
        <w:t>przejawiającymi problemy/trudności w obszarze zdrowia psychicznego oraz</w:t>
      </w:r>
      <w:r>
        <w:rPr>
          <w:rFonts w:asciiTheme="minorHAnsi" w:hAnsiTheme="minorHAnsi" w:cstheme="minorHAnsi"/>
          <w:sz w:val="22"/>
          <w:szCs w:val="22"/>
        </w:rPr>
        <w:t xml:space="preserve"> dla</w:t>
      </w:r>
      <w:r w:rsidRPr="002A6FBD">
        <w:rPr>
          <w:rFonts w:asciiTheme="minorHAnsi" w:hAnsiTheme="minorHAnsi" w:cstheme="minorHAnsi"/>
          <w:sz w:val="22"/>
          <w:szCs w:val="22"/>
        </w:rPr>
        <w:t xml:space="preserve"> członk</w:t>
      </w:r>
      <w:r>
        <w:rPr>
          <w:rFonts w:asciiTheme="minorHAnsi" w:hAnsiTheme="minorHAnsi" w:cstheme="minorHAnsi"/>
          <w:sz w:val="22"/>
          <w:szCs w:val="22"/>
        </w:rPr>
        <w:t>ów</w:t>
      </w:r>
      <w:r w:rsidRPr="002A6FBD">
        <w:rPr>
          <w:rFonts w:asciiTheme="minorHAnsi" w:hAnsiTheme="minorHAnsi" w:cstheme="minorHAnsi"/>
          <w:sz w:val="22"/>
          <w:szCs w:val="22"/>
        </w:rPr>
        <w:t xml:space="preserve"> ich rodzin</w:t>
      </w:r>
      <w:r>
        <w:rPr>
          <w:rFonts w:asciiTheme="minorHAnsi" w:hAnsiTheme="minorHAnsi" w:cstheme="minorHAnsi"/>
          <w:sz w:val="22"/>
          <w:szCs w:val="22"/>
        </w:rPr>
        <w:t>, a także dla osób pracujących w innych niemedycznych instytucjach.</w:t>
      </w:r>
    </w:p>
    <w:p w14:paraId="002932FF" w14:textId="0F43D6A8" w:rsidR="00123FAE" w:rsidRPr="00747E76" w:rsidRDefault="00123FAE" w:rsidP="00123FAE">
      <w:pPr>
        <w:spacing w:line="276" w:lineRule="auto"/>
        <w:jc w:val="both"/>
        <w:rPr>
          <w:rFonts w:asciiTheme="minorHAnsi" w:hAnsiTheme="minorHAnsi" w:cstheme="minorHAnsi"/>
          <w:sz w:val="22"/>
          <w:szCs w:val="22"/>
        </w:rPr>
      </w:pPr>
      <w:r w:rsidRPr="00095ADF">
        <w:rPr>
          <w:rFonts w:asciiTheme="minorHAnsi" w:hAnsiTheme="minorHAnsi" w:cstheme="minorHAnsi"/>
          <w:sz w:val="22"/>
          <w:szCs w:val="22"/>
        </w:rPr>
        <w:t>3.3.</w:t>
      </w:r>
      <w:r>
        <w:rPr>
          <w:rFonts w:asciiTheme="minorHAnsi" w:hAnsiTheme="minorHAnsi" w:cstheme="minorHAnsi"/>
          <w:sz w:val="22"/>
          <w:szCs w:val="22"/>
        </w:rPr>
        <w:t xml:space="preserve">7 </w:t>
      </w:r>
      <w:r w:rsidRPr="003909FC">
        <w:rPr>
          <w:rFonts w:asciiTheme="minorHAnsi" w:hAnsiTheme="minorHAnsi" w:cstheme="minorHAnsi"/>
          <w:sz w:val="22"/>
          <w:szCs w:val="22"/>
        </w:rPr>
        <w:t>Zakup</w:t>
      </w:r>
      <w:r w:rsidR="001D0602">
        <w:rPr>
          <w:rFonts w:asciiTheme="minorHAnsi" w:hAnsiTheme="minorHAnsi" w:cstheme="minorHAnsi"/>
          <w:sz w:val="22"/>
          <w:szCs w:val="22"/>
        </w:rPr>
        <w:t xml:space="preserve"> i/lub refundacja zakupu</w:t>
      </w:r>
      <w:r w:rsidRPr="003909FC">
        <w:rPr>
          <w:rFonts w:asciiTheme="minorHAnsi" w:hAnsiTheme="minorHAnsi" w:cstheme="minorHAnsi"/>
          <w:sz w:val="22"/>
          <w:szCs w:val="22"/>
        </w:rPr>
        <w:t xml:space="preserve"> diagnostycznych testów psychologicznych, szkolenia z ich używania, zakup sprzętu komputerowego i oprogramowania dla osób używających </w:t>
      </w:r>
      <w:r w:rsidR="001D0602">
        <w:rPr>
          <w:rFonts w:asciiTheme="minorHAnsi" w:hAnsiTheme="minorHAnsi" w:cstheme="minorHAnsi"/>
          <w:sz w:val="22"/>
          <w:szCs w:val="22"/>
        </w:rPr>
        <w:t>tych</w:t>
      </w:r>
      <w:r w:rsidRPr="003909FC">
        <w:rPr>
          <w:rFonts w:asciiTheme="minorHAnsi" w:hAnsiTheme="minorHAnsi" w:cstheme="minorHAnsi"/>
          <w:sz w:val="22"/>
          <w:szCs w:val="22"/>
        </w:rPr>
        <w:t xml:space="preserve"> testów, pracujących w szkołach, </w:t>
      </w:r>
      <w:r w:rsidRPr="00747E76">
        <w:rPr>
          <w:rFonts w:asciiTheme="minorHAnsi" w:hAnsiTheme="minorHAnsi" w:cstheme="minorHAnsi"/>
          <w:sz w:val="22"/>
          <w:szCs w:val="22"/>
        </w:rPr>
        <w:t>poradniach psychologiczno-pedagogicznych oraz w innych podmiotach oświatowych i wychowawczych.</w:t>
      </w:r>
      <w:r w:rsidR="001D0602" w:rsidRPr="00747E76">
        <w:rPr>
          <w:rFonts w:asciiTheme="minorHAnsi" w:hAnsiTheme="minorHAnsi" w:cstheme="minorHAnsi"/>
          <w:sz w:val="22"/>
          <w:szCs w:val="22"/>
        </w:rPr>
        <w:t xml:space="preserve"> Opcjonalnie finansowanie i/lub refinansowanie wykonania testów psychologicznych na potrzeby szkół, poradni psychologiczno-pedagogicznych oraz innych podmiotów oświatowych i wychowawczych.</w:t>
      </w:r>
    </w:p>
    <w:p w14:paraId="3A6497D1" w14:textId="52097D7C" w:rsidR="00F85E71" w:rsidRPr="00747E76" w:rsidRDefault="00F85E71" w:rsidP="00123FAE">
      <w:pPr>
        <w:spacing w:line="276" w:lineRule="auto"/>
        <w:jc w:val="both"/>
        <w:rPr>
          <w:rFonts w:asciiTheme="minorHAnsi" w:hAnsiTheme="minorHAnsi" w:cstheme="minorHAnsi"/>
          <w:sz w:val="22"/>
          <w:szCs w:val="22"/>
        </w:rPr>
      </w:pPr>
      <w:r w:rsidRPr="00747E76">
        <w:rPr>
          <w:rFonts w:asciiTheme="minorHAnsi" w:hAnsiTheme="minorHAnsi" w:cstheme="minorHAnsi"/>
          <w:sz w:val="22"/>
          <w:szCs w:val="22"/>
        </w:rPr>
        <w:t xml:space="preserve">3.3.8 Wsparcie infrastruktury </w:t>
      </w:r>
      <w:r w:rsidR="00CE4A83">
        <w:rPr>
          <w:rFonts w:asciiTheme="minorHAnsi" w:hAnsiTheme="minorHAnsi" w:cstheme="minorHAnsi"/>
          <w:sz w:val="22"/>
          <w:szCs w:val="22"/>
        </w:rPr>
        <w:t xml:space="preserve">szkół oraz </w:t>
      </w:r>
      <w:r w:rsidRPr="00747E76">
        <w:rPr>
          <w:rFonts w:asciiTheme="minorHAnsi" w:hAnsiTheme="minorHAnsi" w:cstheme="minorHAnsi"/>
          <w:sz w:val="22"/>
          <w:szCs w:val="22"/>
        </w:rPr>
        <w:t xml:space="preserve">poradni/gabinetów psychologiczno – pedagogicznych, w tym </w:t>
      </w:r>
      <w:r w:rsidR="00CE4A83">
        <w:rPr>
          <w:rFonts w:asciiTheme="minorHAnsi" w:hAnsiTheme="minorHAnsi" w:cstheme="minorHAnsi"/>
          <w:sz w:val="22"/>
          <w:szCs w:val="22"/>
        </w:rPr>
        <w:t xml:space="preserve">poprzez finansowanie sal do integracji sensorycznej oraz </w:t>
      </w:r>
      <w:r w:rsidRPr="00747E76">
        <w:rPr>
          <w:rFonts w:asciiTheme="minorHAnsi" w:hAnsiTheme="minorHAnsi" w:cstheme="minorHAnsi"/>
          <w:sz w:val="22"/>
          <w:szCs w:val="22"/>
        </w:rPr>
        <w:t>mobilnych sal do integracji sensorycznej.</w:t>
      </w:r>
    </w:p>
    <w:p w14:paraId="30F6B59B" w14:textId="14F29190" w:rsidR="00F950E8" w:rsidRPr="00747E76" w:rsidRDefault="00123FAE" w:rsidP="00747E76">
      <w:pPr>
        <w:spacing w:line="276" w:lineRule="auto"/>
        <w:jc w:val="both"/>
        <w:rPr>
          <w:rFonts w:asciiTheme="minorHAnsi" w:hAnsiTheme="minorHAnsi" w:cstheme="minorHAnsi"/>
          <w:sz w:val="22"/>
          <w:szCs w:val="22"/>
        </w:rPr>
      </w:pPr>
      <w:r w:rsidRPr="00747E76">
        <w:rPr>
          <w:rFonts w:asciiTheme="minorHAnsi" w:hAnsiTheme="minorHAnsi" w:cstheme="minorHAnsi"/>
          <w:sz w:val="22"/>
          <w:szCs w:val="22"/>
        </w:rPr>
        <w:t>3.3.</w:t>
      </w:r>
      <w:r w:rsidR="00F85E71" w:rsidRPr="00747E76">
        <w:rPr>
          <w:rFonts w:asciiTheme="minorHAnsi" w:hAnsiTheme="minorHAnsi" w:cstheme="minorHAnsi"/>
          <w:sz w:val="22"/>
          <w:szCs w:val="22"/>
        </w:rPr>
        <w:t xml:space="preserve">9 </w:t>
      </w:r>
      <w:r w:rsidRPr="00747E76">
        <w:rPr>
          <w:rFonts w:asciiTheme="minorHAnsi" w:hAnsiTheme="minorHAnsi" w:cstheme="minorHAnsi"/>
          <w:sz w:val="22"/>
          <w:szCs w:val="22"/>
        </w:rPr>
        <w:t xml:space="preserve">Budowanie i wzmacnianie potencjału </w:t>
      </w:r>
      <w:r w:rsidR="00DE5CD6" w:rsidRPr="00747E76">
        <w:rPr>
          <w:rFonts w:asciiTheme="minorHAnsi" w:hAnsiTheme="minorHAnsi" w:cstheme="minorHAnsi"/>
          <w:sz w:val="22"/>
          <w:szCs w:val="22"/>
        </w:rPr>
        <w:t>podmiotów ekonomii społecznej</w:t>
      </w:r>
      <w:r w:rsidRPr="00747E76">
        <w:rPr>
          <w:rFonts w:asciiTheme="minorHAnsi" w:hAnsiTheme="minorHAnsi" w:cstheme="minorHAnsi"/>
          <w:sz w:val="22"/>
          <w:szCs w:val="22"/>
        </w:rPr>
        <w:t xml:space="preserve"> działających w obszarze  zdrowia psychicznego - w tym organizacji zrzeszających osoby doświadczające chorób i zaburzeń psychicznych oraz członków rodzin i opiekunów takich osób.</w:t>
      </w:r>
    </w:p>
    <w:p w14:paraId="167658AD" w14:textId="578C66F0" w:rsidR="00747E76" w:rsidRPr="00747E76" w:rsidRDefault="0050334A" w:rsidP="00EE0240">
      <w:pPr>
        <w:spacing w:line="276" w:lineRule="auto"/>
        <w:jc w:val="both"/>
        <w:rPr>
          <w:rFonts w:asciiTheme="minorHAnsi" w:hAnsiTheme="minorHAnsi" w:cstheme="minorHAnsi"/>
          <w:sz w:val="22"/>
          <w:szCs w:val="22"/>
        </w:rPr>
      </w:pPr>
      <w:r w:rsidRPr="00747E76">
        <w:rPr>
          <w:rFonts w:asciiTheme="minorHAnsi" w:hAnsiTheme="minorHAnsi" w:cstheme="minorHAnsi"/>
          <w:sz w:val="22"/>
          <w:szCs w:val="22"/>
        </w:rPr>
        <w:t>3.3.10 Realizacja Treningu Umiejętności Społecznych</w:t>
      </w:r>
      <w:r w:rsidR="00747E76">
        <w:rPr>
          <w:rFonts w:asciiTheme="minorHAnsi" w:hAnsiTheme="minorHAnsi" w:cstheme="minorHAnsi"/>
          <w:sz w:val="22"/>
          <w:szCs w:val="22"/>
        </w:rPr>
        <w:t xml:space="preserve"> dla dzieci</w:t>
      </w:r>
      <w:r w:rsidRPr="00747E76">
        <w:rPr>
          <w:rFonts w:asciiTheme="minorHAnsi" w:hAnsiTheme="minorHAnsi" w:cstheme="minorHAnsi"/>
          <w:sz w:val="22"/>
          <w:szCs w:val="22"/>
        </w:rPr>
        <w:t xml:space="preserve"> </w:t>
      </w:r>
      <w:r w:rsidR="00747E76" w:rsidRPr="000320AB">
        <w:rPr>
          <w:rFonts w:asciiTheme="minorHAnsi" w:hAnsiTheme="minorHAnsi" w:cstheme="minorHAnsi"/>
          <w:sz w:val="22"/>
          <w:szCs w:val="22"/>
        </w:rPr>
        <w:t>wymagających wsparcia w zakresie</w:t>
      </w:r>
      <w:r w:rsidR="00747E76" w:rsidRPr="00747E76">
        <w:rPr>
          <w:rFonts w:asciiTheme="minorHAnsi" w:hAnsiTheme="minorHAnsi" w:cstheme="minorHAnsi"/>
          <w:sz w:val="22"/>
          <w:szCs w:val="22"/>
        </w:rPr>
        <w:t xml:space="preserve"> kompetencji społecznych ze szkół podstawowych z klas I-III (ewentualnie I-IV). Trening realizowany przez zewnętrznych realizatorów. </w:t>
      </w:r>
      <w:r w:rsidR="0063628C" w:rsidRPr="0063628C">
        <w:rPr>
          <w:rFonts w:asciiTheme="minorHAnsi" w:hAnsiTheme="minorHAnsi" w:cstheme="minorHAnsi"/>
          <w:sz w:val="22"/>
          <w:szCs w:val="22"/>
        </w:rPr>
        <w:t>Ten element zadania może nie być realizowany w przypadku wystąpienia kolizji formalno-prawnej związanej z umieszczeniem Treningu Umiejętności Społecznych w koszyku świadczeń gwarantowanych tj. świadczeń zdrowotnych finansowanych ze środków publicznych przez Narodowy Fundusz Zdrowia</w:t>
      </w:r>
      <w:r w:rsidR="0063628C">
        <w:rPr>
          <w:rFonts w:asciiTheme="minorHAnsi" w:hAnsiTheme="minorHAnsi" w:cstheme="minorHAnsi"/>
          <w:sz w:val="22"/>
          <w:szCs w:val="22"/>
        </w:rPr>
        <w:t xml:space="preserve">. </w:t>
      </w:r>
      <w:r w:rsidR="00747E76" w:rsidRPr="00747E76">
        <w:rPr>
          <w:rFonts w:asciiTheme="minorHAnsi" w:hAnsiTheme="minorHAnsi" w:cstheme="minorHAnsi"/>
          <w:sz w:val="22"/>
          <w:szCs w:val="22"/>
        </w:rPr>
        <w:t>Alternatywnie lub równocześnie realizacja szkoleń przygotowujących realizatorów, w tym nauczycieli klas I-III (ewentualnie I-IV) do realizacji Treningu Umiejętności Społecznych wraz z superwizyjnym wsparciem pierwszych realizacji treningu.</w:t>
      </w:r>
    </w:p>
    <w:p w14:paraId="5534B000" w14:textId="77777777" w:rsidR="00747E76" w:rsidRPr="00747E76" w:rsidRDefault="00747E76" w:rsidP="00EE0240">
      <w:pPr>
        <w:spacing w:line="276" w:lineRule="auto"/>
        <w:jc w:val="both"/>
        <w:rPr>
          <w:rFonts w:asciiTheme="minorHAnsi" w:hAnsiTheme="minorHAnsi" w:cstheme="minorHAnsi"/>
          <w:sz w:val="22"/>
          <w:szCs w:val="22"/>
        </w:rPr>
      </w:pPr>
      <w:r w:rsidRPr="00747E76">
        <w:rPr>
          <w:rFonts w:asciiTheme="minorHAnsi" w:hAnsiTheme="minorHAnsi" w:cstheme="minorHAnsi"/>
          <w:sz w:val="22"/>
          <w:szCs w:val="22"/>
        </w:rPr>
        <w:t>3.3.11 Realizacja programów rekomendowanych w zakresie profilaktyki selektywnej i profilaktyki wskazującej zawartych w bazie programów rekomendowanych.</w:t>
      </w:r>
    </w:p>
    <w:p w14:paraId="6150D0F5" w14:textId="77777777" w:rsidR="00747E76" w:rsidRDefault="00747E76" w:rsidP="00747E76">
      <w:pPr>
        <w:spacing w:line="276" w:lineRule="auto"/>
        <w:jc w:val="both"/>
        <w:rPr>
          <w:rFonts w:asciiTheme="minorHAnsi" w:hAnsiTheme="minorHAnsi" w:cstheme="minorHAnsi"/>
          <w:sz w:val="22"/>
          <w:szCs w:val="22"/>
        </w:rPr>
      </w:pPr>
      <w:r w:rsidRPr="00747E76">
        <w:rPr>
          <w:rFonts w:asciiTheme="minorHAnsi" w:hAnsiTheme="minorHAnsi" w:cstheme="minorHAnsi"/>
          <w:sz w:val="22"/>
          <w:szCs w:val="22"/>
        </w:rPr>
        <w:t>3.3.12 Opracowanie i pilotażowa realizacja wraz ze zgłoszeniem do systemu rekomendowanych programów nowego/nowych programów w zakresie profilaktyki selektywnej i/lub profilaktyki wskazującej dotyczących zdrowia psychicznego i/lub profilaktyki zachowań ryzykownych/problemowych oraz uzależnień.</w:t>
      </w:r>
    </w:p>
    <w:p w14:paraId="223033E3" w14:textId="192B86FB" w:rsidR="0050334A" w:rsidRPr="00747E76" w:rsidRDefault="00CE4A83" w:rsidP="00EE0240">
      <w:pPr>
        <w:shd w:val="clear" w:color="auto" w:fill="FFFFFF" w:themeFill="background1"/>
        <w:spacing w:line="276" w:lineRule="auto"/>
        <w:jc w:val="both"/>
        <w:rPr>
          <w:rFonts w:asciiTheme="minorHAnsi" w:hAnsiTheme="minorHAnsi" w:cstheme="minorHAnsi"/>
          <w:sz w:val="22"/>
          <w:szCs w:val="22"/>
        </w:rPr>
      </w:pPr>
      <w:r w:rsidRPr="00EE0240">
        <w:rPr>
          <w:rFonts w:asciiTheme="minorHAnsi" w:hAnsiTheme="minorHAnsi" w:cstheme="minorHAnsi"/>
          <w:sz w:val="22"/>
          <w:szCs w:val="22"/>
        </w:rPr>
        <w:t xml:space="preserve">3.3.13. Realizacja indywidualnych zajęć integracji sensorycznej dla dzieci ze szkół podstawowych z klas I-III (ewentualnie I-IV). Realizacja zajęć dla dzieci wyselekcjonowanych ze względu na potrzebę </w:t>
      </w:r>
      <w:r w:rsidRPr="00EE0240">
        <w:rPr>
          <w:rFonts w:asciiTheme="minorHAnsi" w:hAnsiTheme="minorHAnsi" w:cstheme="minorHAnsi"/>
          <w:sz w:val="22"/>
          <w:szCs w:val="22"/>
        </w:rPr>
        <w:lastRenderedPageBreak/>
        <w:t>uczestnictwa w zajęciach. Zajęcia realizowane przez zewnętrznych realizatorów. Alternatywnie lub równocześnie realizacja szkoleń przygotowujących realizatorów, w tym nauczycieli klas I-III (ewentualnie I-IV) do realizacji zajęć integracji sensorycznej</w:t>
      </w:r>
      <w:r w:rsidRPr="00CE4A83">
        <w:rPr>
          <w:rFonts w:asciiTheme="minorHAnsi" w:hAnsiTheme="minorHAnsi" w:cstheme="minorHAnsi"/>
          <w:sz w:val="22"/>
          <w:szCs w:val="22"/>
        </w:rPr>
        <w:t>.</w:t>
      </w:r>
    </w:p>
    <w:p w14:paraId="55111952" w14:textId="77777777" w:rsidR="00093B8D" w:rsidRPr="00747E76" w:rsidRDefault="00093B8D" w:rsidP="00747E76">
      <w:pPr>
        <w:spacing w:line="276" w:lineRule="auto"/>
        <w:jc w:val="both"/>
        <w:rPr>
          <w:rFonts w:asciiTheme="minorHAnsi" w:hAnsiTheme="minorHAnsi" w:cstheme="minorHAnsi"/>
          <w:b/>
          <w:sz w:val="22"/>
          <w:szCs w:val="22"/>
        </w:rPr>
      </w:pPr>
    </w:p>
    <w:p w14:paraId="34FE725C" w14:textId="183255A3" w:rsidR="003A33F0" w:rsidRDefault="003A33F0" w:rsidP="003A33F0">
      <w:pPr>
        <w:pStyle w:val="Akapitzlist"/>
        <w:numPr>
          <w:ilvl w:val="1"/>
          <w:numId w:val="33"/>
        </w:numPr>
        <w:spacing w:line="276" w:lineRule="auto"/>
        <w:ind w:left="284"/>
        <w:jc w:val="both"/>
        <w:rPr>
          <w:rFonts w:cstheme="minorHAnsi"/>
          <w:b/>
        </w:rPr>
      </w:pPr>
      <w:r w:rsidRPr="003A33F0">
        <w:rPr>
          <w:rFonts w:cstheme="minorHAnsi"/>
          <w:b/>
        </w:rPr>
        <w:t>Rekomendacje</w:t>
      </w:r>
    </w:p>
    <w:p w14:paraId="32789FD7" w14:textId="2EB144B6" w:rsidR="009445C5" w:rsidRPr="001D0602" w:rsidRDefault="009445C5" w:rsidP="001D0602">
      <w:pPr>
        <w:pStyle w:val="Akapitzlist"/>
        <w:widowControl w:val="0"/>
        <w:numPr>
          <w:ilvl w:val="0"/>
          <w:numId w:val="38"/>
        </w:numPr>
        <w:spacing w:after="0" w:line="276" w:lineRule="auto"/>
        <w:ind w:left="714" w:hanging="357"/>
        <w:jc w:val="both"/>
        <w:rPr>
          <w:rFonts w:cstheme="minorHAnsi"/>
        </w:rPr>
      </w:pPr>
      <w:r>
        <w:t xml:space="preserve">Prowadzenie szkoleń, </w:t>
      </w:r>
      <w:r w:rsidRPr="001D0602">
        <w:t>konsultacji i zajęć o charakterze superwizyjnym dla osób pracujących z dziećmi i młodzieżą, w tym kadry ośrodków I-go poziomu systemu ochrony zdrowia psychicznego dzieci i młodzieży, nauczycieli/pedagogów i psychologów szkolnych oraz rodziców/opiekunów.</w:t>
      </w:r>
    </w:p>
    <w:p w14:paraId="78BE2A23" w14:textId="4CBF64C0" w:rsidR="009445C5" w:rsidRPr="001D0602" w:rsidRDefault="009445C5" w:rsidP="001D0602">
      <w:pPr>
        <w:pStyle w:val="Akapitzlist"/>
        <w:widowControl w:val="0"/>
        <w:numPr>
          <w:ilvl w:val="0"/>
          <w:numId w:val="38"/>
        </w:numPr>
        <w:spacing w:after="0" w:line="276" w:lineRule="auto"/>
        <w:ind w:left="714" w:hanging="357"/>
        <w:jc w:val="both"/>
        <w:rPr>
          <w:rFonts w:cstheme="minorHAnsi"/>
        </w:rPr>
      </w:pPr>
      <w:r w:rsidRPr="001D0602">
        <w:rPr>
          <w:rFonts w:cstheme="minorHAnsi"/>
        </w:rPr>
        <w:t>Prowadzenie szkoleń, konsultacji i superwizji dla osób pracujących w podmiotach psychiatrycznej opieki zdrowotnej</w:t>
      </w:r>
      <w:r w:rsidR="00325A42">
        <w:rPr>
          <w:rFonts w:cstheme="minorHAnsi"/>
        </w:rPr>
        <w:t>.</w:t>
      </w:r>
    </w:p>
    <w:p w14:paraId="326376E1" w14:textId="2BF6E14E" w:rsidR="009445C5" w:rsidRPr="001D0602" w:rsidRDefault="009445C5" w:rsidP="001D0602">
      <w:pPr>
        <w:pStyle w:val="Akapitzlist"/>
        <w:numPr>
          <w:ilvl w:val="0"/>
          <w:numId w:val="38"/>
        </w:numPr>
        <w:spacing w:after="0" w:line="276" w:lineRule="auto"/>
        <w:ind w:left="714" w:hanging="357"/>
        <w:jc w:val="both"/>
      </w:pPr>
      <w:r w:rsidRPr="001D0602">
        <w:t>Wdrożenie działań obejmujących pozamedyczną pomoc psychologiczną i wsparcie dla dzieci i młodzieży, przejawiających problemy w obszarze zdrowia psychicznego i zachowań ryzykownych</w:t>
      </w:r>
      <w:r w:rsidR="00747E76">
        <w:t xml:space="preserve"> – w tym realizacja Treningów Umiejętności Społecznych dla dzieci </w:t>
      </w:r>
      <w:r w:rsidR="00747E76">
        <w:rPr>
          <w:rFonts w:cstheme="minorHAnsi"/>
        </w:rPr>
        <w:t>wymagających wsparcia w zakresie kompetencji społecznych</w:t>
      </w:r>
      <w:r w:rsidR="00747E76">
        <w:t xml:space="preserve"> z klas I-III</w:t>
      </w:r>
      <w:r w:rsidR="0063628C">
        <w:t xml:space="preserve"> (z zastrzeżeniem zawartym w punkcie 3.3.10).</w:t>
      </w:r>
    </w:p>
    <w:p w14:paraId="2CD45A73" w14:textId="77777777" w:rsidR="009445C5" w:rsidRPr="001D0602" w:rsidRDefault="009445C5" w:rsidP="001D0602">
      <w:pPr>
        <w:pStyle w:val="Akapitzlist"/>
        <w:numPr>
          <w:ilvl w:val="0"/>
          <w:numId w:val="38"/>
        </w:numPr>
        <w:spacing w:after="0" w:line="276" w:lineRule="auto"/>
        <w:ind w:left="714" w:hanging="357"/>
        <w:jc w:val="both"/>
      </w:pPr>
      <w:r w:rsidRPr="001D0602">
        <w:t>Wdrożenie działań obejmujących pozamedyczną pomoc psychologiczną i wsparcie dla osób dorosłych, które przejawiają problemy w obszarze zdrowia psychicznego i zachowań ryzykownych.</w:t>
      </w:r>
    </w:p>
    <w:p w14:paraId="699EB6E8" w14:textId="77777777" w:rsidR="009445C5" w:rsidRPr="001D0602" w:rsidRDefault="009445C5" w:rsidP="001D0602">
      <w:pPr>
        <w:pStyle w:val="Akapitzlist"/>
        <w:numPr>
          <w:ilvl w:val="0"/>
          <w:numId w:val="38"/>
        </w:numPr>
        <w:spacing w:after="0" w:line="276" w:lineRule="auto"/>
        <w:ind w:left="714" w:hanging="357"/>
        <w:jc w:val="both"/>
      </w:pPr>
      <w:r w:rsidRPr="001D0602">
        <w:t>Realizacja działań ukierunkowanych na pomoc psychologiczną, edukację, wsparcie i profilaktykę zachowań autodestrukcyjnych dla dzieci i młodzieży, ich rodzin oraz otoczenia społecznego i instytucjonalnego.</w:t>
      </w:r>
    </w:p>
    <w:p w14:paraId="08DBC6EA" w14:textId="566AAEDF" w:rsidR="009445C5" w:rsidRDefault="009445C5" w:rsidP="001D0602">
      <w:pPr>
        <w:pStyle w:val="Akapitzlist"/>
        <w:numPr>
          <w:ilvl w:val="0"/>
          <w:numId w:val="38"/>
        </w:numPr>
        <w:spacing w:after="0" w:line="276" w:lineRule="auto"/>
        <w:ind w:left="714" w:hanging="357"/>
        <w:jc w:val="both"/>
      </w:pPr>
      <w:r w:rsidRPr="001D0602">
        <w:t>Wsparcie instytucji oświatowych w zakresie zwiększania kompetencji i możliwości diagnostycznych</w:t>
      </w:r>
      <w:r w:rsidR="001D0602">
        <w:t>.</w:t>
      </w:r>
      <w:r w:rsidRPr="001D0602">
        <w:t xml:space="preserve"> </w:t>
      </w:r>
    </w:p>
    <w:p w14:paraId="4CD9FADB" w14:textId="6E20E420" w:rsidR="00A7604A" w:rsidRPr="00494D6A" w:rsidRDefault="00A7604A" w:rsidP="00A7604A">
      <w:pPr>
        <w:pStyle w:val="Akapitzlist"/>
        <w:numPr>
          <w:ilvl w:val="0"/>
          <w:numId w:val="38"/>
        </w:numPr>
        <w:spacing w:after="0" w:line="276" w:lineRule="auto"/>
        <w:ind w:left="714" w:hanging="357"/>
        <w:jc w:val="both"/>
      </w:pPr>
      <w:r>
        <w:rPr>
          <w:rFonts w:cstheme="minorHAnsi"/>
        </w:rPr>
        <w:t>Realizacja programów rekomendowanych w zakresie profilaktyki selektywnej i profilaktyki wskazującej</w:t>
      </w:r>
      <w:r w:rsidR="00406F59">
        <w:rPr>
          <w:rFonts w:cstheme="minorHAnsi"/>
        </w:rPr>
        <w:t>,</w:t>
      </w:r>
      <w:r>
        <w:rPr>
          <w:rFonts w:cstheme="minorHAnsi"/>
        </w:rPr>
        <w:t xml:space="preserve"> zawartych w bazie programów rekomendowanych.</w:t>
      </w:r>
    </w:p>
    <w:p w14:paraId="6179929A" w14:textId="77777777" w:rsidR="00A7604A" w:rsidRPr="00A7604A" w:rsidRDefault="00A7604A" w:rsidP="00A7604A">
      <w:pPr>
        <w:pStyle w:val="Akapitzlist"/>
        <w:numPr>
          <w:ilvl w:val="0"/>
          <w:numId w:val="38"/>
        </w:numPr>
        <w:spacing w:after="0" w:line="276" w:lineRule="auto"/>
        <w:ind w:left="714" w:hanging="357"/>
        <w:jc w:val="both"/>
      </w:pPr>
      <w:r>
        <w:rPr>
          <w:rFonts w:cstheme="minorHAnsi"/>
        </w:rPr>
        <w:t>Opracowanie i pilotażowa realizacja wraz ze zgłoszeniem do systemu rekomendowanych programów nowego/</w:t>
      </w:r>
      <w:r w:rsidRPr="00A7604A">
        <w:rPr>
          <w:rFonts w:cstheme="minorHAnsi"/>
        </w:rPr>
        <w:t>nowych programów w zakresie profilaktyki selektywnej i/lub profilaktyki wskazującej dotyczących zdrowia psychicznego i/lub profilaktyki zachowań ryzykownych/problemowych oraz uzależnień.</w:t>
      </w:r>
    </w:p>
    <w:p w14:paraId="04BD5F05" w14:textId="77777777" w:rsidR="00A7604A" w:rsidRPr="00A7604A" w:rsidRDefault="00A7604A" w:rsidP="00A7604A">
      <w:pPr>
        <w:pStyle w:val="Akapitzlist"/>
        <w:numPr>
          <w:ilvl w:val="0"/>
          <w:numId w:val="38"/>
        </w:numPr>
        <w:spacing w:after="0" w:line="276" w:lineRule="auto"/>
        <w:ind w:left="714" w:hanging="357"/>
        <w:jc w:val="both"/>
      </w:pPr>
      <w:r w:rsidRPr="00EE0240">
        <w:rPr>
          <w:rFonts w:cstheme="minorHAnsi"/>
        </w:rPr>
        <w:t>Realizacja indywidualnych zajęć integracji sensorycznej dla dzieci ze szkół podstawowych z klas I-III (ewentualnie I-IV). Realizacja zajęć dla dzieci wyselekcjonowanych ze względu na potrzebę uczestnictwa w zajęciach. Zajęcia realizowane przez zewnętrznych realizatorów. Alternatywnie lub równocześnie realizacja szkoleń przygotowujących realizatorów, w tym nauczycieli klas I-III (ewentualnie I-IV) do realizacji zajęć integracji sensorycznej</w:t>
      </w:r>
      <w:r w:rsidRPr="00A7604A">
        <w:rPr>
          <w:rFonts w:cstheme="minorHAnsi"/>
        </w:rPr>
        <w:t>.</w:t>
      </w:r>
    </w:p>
    <w:p w14:paraId="3736F148" w14:textId="77777777" w:rsidR="009A28D9" w:rsidRPr="001D0602" w:rsidRDefault="009A28D9" w:rsidP="00EE0240">
      <w:pPr>
        <w:spacing w:line="276" w:lineRule="auto"/>
        <w:jc w:val="both"/>
      </w:pPr>
    </w:p>
    <w:p w14:paraId="208994AD" w14:textId="13E2B08E" w:rsidR="009922D2" w:rsidRPr="00D979A7" w:rsidRDefault="009922D2" w:rsidP="00D979A7">
      <w:pPr>
        <w:pStyle w:val="Nagwek1"/>
        <w:rPr>
          <w:b/>
          <w:bCs/>
        </w:rPr>
      </w:pPr>
      <w:bookmarkStart w:id="22" w:name="_Toc129698492"/>
      <w:r w:rsidRPr="00D979A7">
        <w:rPr>
          <w:b/>
          <w:bCs/>
        </w:rPr>
        <w:t>KARTA OBSZARU 4:</w:t>
      </w:r>
      <w:r w:rsidR="0056535D" w:rsidRPr="00D979A7">
        <w:rPr>
          <w:b/>
          <w:bCs/>
        </w:rPr>
        <w:t xml:space="preserve"> </w:t>
      </w:r>
      <w:r w:rsidRPr="00D979A7">
        <w:rPr>
          <w:b/>
          <w:bCs/>
        </w:rPr>
        <w:t>Osoby w kryzysie bezdomności</w:t>
      </w:r>
      <w:bookmarkEnd w:id="22"/>
    </w:p>
    <w:p w14:paraId="21554C15" w14:textId="7A9BEDFB" w:rsidR="00613859" w:rsidRPr="00944B36" w:rsidRDefault="00613859" w:rsidP="00944B36">
      <w:pPr>
        <w:spacing w:before="240" w:after="120" w:line="276" w:lineRule="auto"/>
        <w:jc w:val="both"/>
        <w:rPr>
          <w:rFonts w:asciiTheme="minorHAnsi" w:hAnsiTheme="minorHAnsi" w:cstheme="minorHAnsi"/>
          <w:b/>
          <w:sz w:val="22"/>
          <w:szCs w:val="22"/>
        </w:rPr>
      </w:pPr>
      <w:r w:rsidRPr="00613859">
        <w:rPr>
          <w:rFonts w:asciiTheme="minorHAnsi" w:hAnsiTheme="minorHAnsi" w:cstheme="minorHAnsi"/>
          <w:b/>
          <w:sz w:val="22"/>
          <w:szCs w:val="22"/>
        </w:rPr>
        <w:t>4.1. Opis obszaru interwencji</w:t>
      </w:r>
    </w:p>
    <w:p w14:paraId="08327C38" w14:textId="014A11C9" w:rsidR="009922D2" w:rsidRPr="00483A62" w:rsidRDefault="009922D2" w:rsidP="00910B61">
      <w:pPr>
        <w:pStyle w:val="Akapitzlist"/>
        <w:numPr>
          <w:ilvl w:val="0"/>
          <w:numId w:val="22"/>
        </w:numPr>
        <w:spacing w:before="120" w:line="276" w:lineRule="auto"/>
        <w:ind w:left="723"/>
        <w:jc w:val="both"/>
        <w:rPr>
          <w:rFonts w:ascii="Calibri" w:eastAsia="Calibri" w:hAnsi="Calibri" w:cs="Calibri"/>
          <w:u w:val="single"/>
        </w:rPr>
      </w:pPr>
      <w:r w:rsidRPr="00483A62">
        <w:rPr>
          <w:rFonts w:ascii="Calibri" w:eastAsia="Calibri" w:hAnsi="Calibri" w:cs="Calibri"/>
          <w:u w:val="single"/>
        </w:rPr>
        <w:t xml:space="preserve">Struktura społeczno-demograficzna osób w kryzysie bezdomności </w:t>
      </w:r>
    </w:p>
    <w:p w14:paraId="13D4294B" w14:textId="77777777"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Bezdomność jest najbardziej skrajną formą ubóstwa i wykluczenia społecznego, a osoby jej doświadczające wymagają kompleksowego wsparcia i form pomocy, które mogą oferować różne </w:t>
      </w:r>
      <w:r w:rsidRPr="004448D8">
        <w:rPr>
          <w:rFonts w:ascii="Calibri" w:eastAsia="Calibri" w:hAnsi="Calibri" w:cs="Calibri"/>
          <w:color w:val="auto"/>
          <w:sz w:val="22"/>
          <w:szCs w:val="22"/>
          <w:lang w:eastAsia="en-US" w:bidi="ar-SA"/>
        </w:rPr>
        <w:lastRenderedPageBreak/>
        <w:t xml:space="preserve">podmioty (w tym pozarządowe). Wsparcie osób w kryzysie bezdomności powinno odbywać się na różnych płaszczyznach – psychologicznej, zawodowej (ekonomicznej) i socjalno-bytowej. </w:t>
      </w:r>
    </w:p>
    <w:p w14:paraId="4D40D785" w14:textId="3D83929F" w:rsidR="009922D2" w:rsidRPr="004448D8" w:rsidRDefault="009922D2" w:rsidP="00B83CF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Wg obowiązujących zapisów (ustawa z 12 marca 2004 r. o pomocy społecznej) za osobę bezdomną uznaje się osobę: niezamieszkującą lokal mieszkalny (w rozumieniu przepisów o ochronie praw lokatorów i mieszkaniowym zasobie gminy), niezameldowaną na pobyt stały (w rozumieniu przepisów o ewidencji ludności) lub niezamieszkującą w lokalu mieszkalnym i zameldowaną na pobyt stały w lokalu, w którym nie ma </w:t>
      </w:r>
      <w:r w:rsidRPr="00B83CFA">
        <w:rPr>
          <w:rFonts w:ascii="Calibri" w:eastAsia="Calibri" w:hAnsi="Calibri" w:cs="Calibri"/>
          <w:color w:val="auto"/>
          <w:sz w:val="22"/>
          <w:szCs w:val="22"/>
          <w:lang w:eastAsia="en-US" w:bidi="ar-SA"/>
        </w:rPr>
        <w:t xml:space="preserve">możliwości zamieszkania. Zgodnie ze </w:t>
      </w:r>
      <w:r w:rsidRPr="00B83CFA">
        <w:rPr>
          <w:rFonts w:ascii="Calibri" w:eastAsia="Calibri" w:hAnsi="Calibri" w:cs="Calibri"/>
          <w:i/>
          <w:iCs/>
          <w:color w:val="auto"/>
          <w:sz w:val="22"/>
          <w:szCs w:val="22"/>
          <w:lang w:eastAsia="en-US" w:bidi="ar-SA"/>
        </w:rPr>
        <w:t>Strategią rozwoju usług społecznych, polityką publiczną do roku 2030 (z perspektywą do 2035r.)</w:t>
      </w:r>
      <w:r w:rsidRPr="00B83CFA">
        <w:rPr>
          <w:rFonts w:ascii="Calibri" w:eastAsia="Calibri" w:hAnsi="Calibri" w:cs="Calibri"/>
          <w:color w:val="auto"/>
          <w:sz w:val="22"/>
          <w:szCs w:val="22"/>
          <w:lang w:eastAsia="en-US" w:bidi="ar-SA"/>
        </w:rPr>
        <w:t xml:space="preserve"> taka definicja utrudnia  kompleksowe wsparcie osób w kryzysie bezdomności, gdyż pomija osoby korzystające ze wsparcia w programach mieszkaniowych. Stąd zasadne jest (zwłaszcza na potrzeby niniejszego dokumentu i planowanego wsparcia), by przyjąć definicję </w:t>
      </w:r>
      <w:r w:rsidR="00B83CFA" w:rsidRPr="00B83CFA">
        <w:rPr>
          <w:rFonts w:ascii="Calibri" w:eastAsia="Calibri" w:hAnsi="Calibri" w:cs="Calibri"/>
          <w:color w:val="auto"/>
          <w:sz w:val="22"/>
          <w:szCs w:val="22"/>
          <w:lang w:eastAsia="en-US" w:bidi="ar-SA"/>
        </w:rPr>
        <w:t xml:space="preserve">osoby w kryzysie bezdomności, dotkniętej wykluczeniem z dostępu do mieszkań lub zagrożonej bezdomnością  bezdomności ujętą w </w:t>
      </w:r>
      <w:r w:rsidR="00B83CFA" w:rsidRPr="00FC312A">
        <w:rPr>
          <w:rFonts w:ascii="Calibri" w:eastAsia="Calibri" w:hAnsi="Calibri" w:cs="Calibri"/>
          <w:i/>
          <w:iCs/>
          <w:color w:val="auto"/>
          <w:sz w:val="22"/>
          <w:szCs w:val="22"/>
          <w:lang w:eastAsia="en-US" w:bidi="ar-SA"/>
        </w:rPr>
        <w:t>Wytycznych dotyczących realizacji projektów z udziałem środków Europejskiego Funduszu Społecznego Plus w regionalnych programach na lata 2021-2027</w:t>
      </w:r>
      <w:r w:rsidR="00B83CFA" w:rsidRPr="00B83CFA">
        <w:rPr>
          <w:rFonts w:ascii="Calibri" w:eastAsia="Calibri" w:hAnsi="Calibri" w:cs="Calibri"/>
          <w:color w:val="auto"/>
          <w:sz w:val="22"/>
          <w:szCs w:val="22"/>
          <w:lang w:eastAsia="en-US" w:bidi="ar-SA"/>
        </w:rPr>
        <w:t xml:space="preserve">. Definicja ta uwzględnia bezdomność w rozumieniu ustawy o pomocy społecznej oraz bezdomność i zagrożenie tym zjawiskiem wg Europejskiej Typologii Bezdomności i Wykluczenia Mieszkaniowego (ETOS). Określa ona, że posiadanie domu to: posiadanie odpowiedniego schronienia przed warunkami atmosferycznymi (domena fizyczna), w którym można zachować prywatność i czerpać satysfakcję z relacji społecznych (domena społeczna), oraz do której posiada się tytuł prawny (domena prawna). Brak choć jednej z tych przesłanek należy rozumieć jako brak dachu nad głową, mieszkania oraz posiadanie takiego mieszkania, które jest niezabezpieczone lub nieodpowiednie. Ponadto </w:t>
      </w:r>
      <w:r w:rsidR="00B83CFA" w:rsidRPr="00FC312A">
        <w:rPr>
          <w:rFonts w:ascii="Calibri" w:eastAsia="Calibri" w:hAnsi="Calibri" w:cs="Calibri"/>
          <w:i/>
          <w:iCs/>
          <w:color w:val="auto"/>
          <w:sz w:val="22"/>
          <w:szCs w:val="22"/>
          <w:lang w:eastAsia="en-US" w:bidi="ar-SA"/>
        </w:rPr>
        <w:t>Wytyczne</w:t>
      </w:r>
      <w:r w:rsidR="00B83CFA" w:rsidRPr="00B83CFA">
        <w:rPr>
          <w:rFonts w:ascii="Calibri" w:eastAsia="Calibri" w:hAnsi="Calibri" w:cs="Calibri"/>
          <w:color w:val="auto"/>
          <w:sz w:val="22"/>
          <w:szCs w:val="22"/>
          <w:lang w:eastAsia="en-US" w:bidi="ar-SA"/>
        </w:rPr>
        <w:t xml:space="preserve"> do kategorii osób zagrożonych bezdomnością zaliczają osoby, które wcześniej doświadczyły zjawiska bezdomności, zamieszkują w mieszkaniu ale potrzebują wsparcia w jego utrzymaniu.</w:t>
      </w:r>
    </w:p>
    <w:p w14:paraId="4B98E8C6" w14:textId="1D05B140"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Zgodnie z ostatnimi, cyklicznie prowadzonymi przez M</w:t>
      </w:r>
      <w:r w:rsidR="008D6B84">
        <w:rPr>
          <w:rFonts w:ascii="Calibri" w:eastAsia="Calibri" w:hAnsi="Calibri" w:cs="Calibri"/>
          <w:color w:val="auto"/>
          <w:sz w:val="22"/>
          <w:szCs w:val="22"/>
          <w:lang w:eastAsia="en-US" w:bidi="ar-SA"/>
        </w:rPr>
        <w:t>RiPS</w:t>
      </w:r>
      <w:r w:rsidRPr="004448D8">
        <w:rPr>
          <w:rFonts w:ascii="Calibri" w:eastAsia="Calibri" w:hAnsi="Calibri" w:cs="Calibri"/>
          <w:color w:val="auto"/>
          <w:sz w:val="22"/>
          <w:szCs w:val="22"/>
          <w:lang w:eastAsia="en-US" w:bidi="ar-SA"/>
        </w:rPr>
        <w:t xml:space="preserve"> badaniami </w:t>
      </w:r>
      <w:r w:rsidR="00277684">
        <w:rPr>
          <w:rFonts w:ascii="Calibri" w:eastAsia="Calibri" w:hAnsi="Calibri" w:cs="Calibri"/>
          <w:color w:val="auto"/>
          <w:sz w:val="22"/>
          <w:szCs w:val="22"/>
          <w:lang w:eastAsia="en-US" w:bidi="ar-SA"/>
        </w:rPr>
        <w:t xml:space="preserve">liczby </w:t>
      </w:r>
      <w:r w:rsidRPr="004448D8">
        <w:rPr>
          <w:rFonts w:ascii="Calibri" w:eastAsia="Calibri" w:hAnsi="Calibri" w:cs="Calibri"/>
          <w:color w:val="auto"/>
          <w:sz w:val="22"/>
          <w:szCs w:val="22"/>
          <w:lang w:eastAsia="en-US" w:bidi="ar-SA"/>
        </w:rPr>
        <w:t xml:space="preserve">osób </w:t>
      </w:r>
      <w:r w:rsidR="00277684">
        <w:rPr>
          <w:rFonts w:ascii="Calibri" w:eastAsia="Calibri" w:hAnsi="Calibri" w:cs="Calibri"/>
          <w:color w:val="auto"/>
          <w:sz w:val="22"/>
          <w:szCs w:val="22"/>
          <w:lang w:eastAsia="en-US" w:bidi="ar-SA"/>
        </w:rPr>
        <w:t xml:space="preserve">w kryzysie </w:t>
      </w:r>
      <w:r w:rsidRPr="004448D8">
        <w:rPr>
          <w:rFonts w:ascii="Calibri" w:eastAsia="Calibri" w:hAnsi="Calibri" w:cs="Calibri"/>
          <w:color w:val="auto"/>
          <w:sz w:val="22"/>
          <w:szCs w:val="22"/>
          <w:lang w:eastAsia="en-US" w:bidi="ar-SA"/>
        </w:rPr>
        <w:t>bezdom</w:t>
      </w:r>
      <w:r w:rsidR="00277684">
        <w:rPr>
          <w:rFonts w:ascii="Calibri" w:eastAsia="Calibri" w:hAnsi="Calibri" w:cs="Calibri"/>
          <w:color w:val="auto"/>
          <w:sz w:val="22"/>
          <w:szCs w:val="22"/>
          <w:lang w:eastAsia="en-US" w:bidi="ar-SA"/>
        </w:rPr>
        <w:t>ności</w:t>
      </w:r>
      <w:r w:rsidRPr="004448D8">
        <w:rPr>
          <w:rFonts w:ascii="Calibri" w:eastAsia="Calibri" w:hAnsi="Calibri" w:cs="Calibri"/>
          <w:color w:val="auto"/>
          <w:sz w:val="22"/>
          <w:szCs w:val="22"/>
          <w:lang w:eastAsia="en-US" w:bidi="ar-SA"/>
        </w:rPr>
        <w:t xml:space="preserve"> w Polsce w 2019 r. w Polsce jest około 31 tysięcy osób bezdomnych, w tym w woj. opolskim ich liczba szacowana jest na 849 osób (2-3%).</w:t>
      </w:r>
      <w:r w:rsidR="00AC3265">
        <w:rPr>
          <w:rStyle w:val="Odwoanieprzypisudolnego"/>
          <w:rFonts w:ascii="Calibri" w:eastAsia="Calibri" w:hAnsi="Calibri" w:cs="Calibri"/>
          <w:color w:val="auto"/>
          <w:sz w:val="22"/>
          <w:szCs w:val="22"/>
          <w:lang w:eastAsia="en-US" w:bidi="ar-SA"/>
        </w:rPr>
        <w:footnoteReference w:id="17"/>
      </w:r>
      <w:r w:rsidRPr="004448D8">
        <w:rPr>
          <w:rFonts w:ascii="Calibri" w:eastAsia="Calibri" w:hAnsi="Calibri" w:cs="Calibri"/>
          <w:color w:val="auto"/>
          <w:sz w:val="22"/>
          <w:szCs w:val="22"/>
          <w:lang w:eastAsia="en-US" w:bidi="ar-SA"/>
        </w:rPr>
        <w:t xml:space="preserve"> Większość bezdomnych to mężczyźni (82%), a 37% bezdomnych ma niskie wykształcenie (maksymalnie gimnazjalne). Jednocześnie ok. 25% osób to bezdomni chroniczni, których czas bezdomności przekracza 10 lat (w następnej kolejności są osoby </w:t>
      </w:r>
      <w:r w:rsidR="00277684">
        <w:rPr>
          <w:rFonts w:ascii="Calibri" w:eastAsia="Calibri" w:hAnsi="Calibri" w:cs="Calibri"/>
          <w:color w:val="auto"/>
          <w:sz w:val="22"/>
          <w:szCs w:val="22"/>
          <w:lang w:eastAsia="en-US" w:bidi="ar-SA"/>
        </w:rPr>
        <w:t xml:space="preserve">w kryzysie </w:t>
      </w:r>
      <w:r w:rsidRPr="004448D8">
        <w:rPr>
          <w:rFonts w:ascii="Calibri" w:eastAsia="Calibri" w:hAnsi="Calibri" w:cs="Calibri"/>
          <w:color w:val="auto"/>
          <w:sz w:val="22"/>
          <w:szCs w:val="22"/>
          <w:lang w:eastAsia="en-US" w:bidi="ar-SA"/>
        </w:rPr>
        <w:t>bezdo</w:t>
      </w:r>
      <w:r w:rsidR="00277684">
        <w:rPr>
          <w:rFonts w:ascii="Calibri" w:eastAsia="Calibri" w:hAnsi="Calibri" w:cs="Calibri"/>
          <w:color w:val="auto"/>
          <w:sz w:val="22"/>
          <w:szCs w:val="22"/>
          <w:lang w:eastAsia="en-US" w:bidi="ar-SA"/>
        </w:rPr>
        <w:t>mności</w:t>
      </w:r>
      <w:r w:rsidRPr="004448D8">
        <w:rPr>
          <w:rFonts w:ascii="Calibri" w:eastAsia="Calibri" w:hAnsi="Calibri" w:cs="Calibri"/>
          <w:color w:val="auto"/>
          <w:sz w:val="22"/>
          <w:szCs w:val="22"/>
          <w:lang w:eastAsia="en-US" w:bidi="ar-SA"/>
        </w:rPr>
        <w:t xml:space="preserve"> do 2 lat oraz od 2 do 5 lat). Wśród bezdomnych 46% to osoby w wieku 41-60 lat, choć w kryzysie bezdomności znajdują się także osoby młode (w wieku 18-25 lat).</w:t>
      </w:r>
    </w:p>
    <w:p w14:paraId="4426DD81" w14:textId="4FDEBBE3"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Zdecydowana większość bezdomnych przebywa w palcówkach instytucjonalnych (80%), pozostali zajmują miejsca niemieszkalne oraz pustostany lub przebywa</w:t>
      </w:r>
      <w:r w:rsidR="001E4311">
        <w:rPr>
          <w:rFonts w:ascii="Calibri" w:eastAsia="Calibri" w:hAnsi="Calibri" w:cs="Calibri"/>
          <w:color w:val="auto"/>
          <w:sz w:val="22"/>
          <w:szCs w:val="22"/>
          <w:lang w:eastAsia="en-US" w:bidi="ar-SA"/>
        </w:rPr>
        <w:t>ło</w:t>
      </w:r>
      <w:r w:rsidRPr="004448D8">
        <w:rPr>
          <w:rFonts w:ascii="Calibri" w:eastAsia="Calibri" w:hAnsi="Calibri" w:cs="Calibri"/>
          <w:color w:val="auto"/>
          <w:sz w:val="22"/>
          <w:szCs w:val="22"/>
          <w:lang w:eastAsia="en-US" w:bidi="ar-SA"/>
        </w:rPr>
        <w:t xml:space="preserve"> </w:t>
      </w:r>
      <w:r w:rsidR="001E4311">
        <w:rPr>
          <w:rFonts w:ascii="Calibri" w:eastAsia="Calibri" w:hAnsi="Calibri" w:cs="Calibri"/>
          <w:color w:val="auto"/>
          <w:sz w:val="22"/>
          <w:szCs w:val="22"/>
          <w:lang w:eastAsia="en-US" w:bidi="ar-SA"/>
        </w:rPr>
        <w:t xml:space="preserve">na terenie </w:t>
      </w:r>
      <w:r w:rsidRPr="004448D8">
        <w:rPr>
          <w:rFonts w:ascii="Calibri" w:eastAsia="Calibri" w:hAnsi="Calibri" w:cs="Calibri"/>
          <w:color w:val="auto"/>
          <w:sz w:val="22"/>
          <w:szCs w:val="22"/>
          <w:lang w:eastAsia="en-US" w:bidi="ar-SA"/>
        </w:rPr>
        <w:t xml:space="preserve">ogrodów działkowych. Głównym źródłem ich dochodu jest zasiłek z pomocy społecznej (38%), przy czym ok. 17% bezdomnych pracuje (formalnie i nieformalnie, choć powszechniejsze jest zatrudnienie nierejestrowane). </w:t>
      </w:r>
    </w:p>
    <w:p w14:paraId="220C7515" w14:textId="77777777"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W 2021 r. w woj. opolskim 1 107 osób (około 5% wszystkich klientów korzystających z pomocy społecznej) otrzymało pomoc z tytułu bezdomności. Najwięcej osób w kryzysie bezdomności znajduje się w gminach miejskich, tj. w Opolu </w:t>
      </w:r>
      <w:r w:rsidRPr="004448D8">
        <w:rPr>
          <w:rFonts w:ascii="Calibri" w:eastAsia="Calibri" w:hAnsi="Calibri" w:cs="Calibri"/>
          <w:sz w:val="22"/>
          <w:szCs w:val="22"/>
          <w:lang w:eastAsia="en-US" w:bidi="ar-SA"/>
        </w:rPr>
        <w:t xml:space="preserve">(298 rodzin), Brzegu (130 rodzin) oraz Kędzierzynie-Koźlu (138 rodzin). Najmniej </w:t>
      </w:r>
      <w:r w:rsidRPr="004448D8">
        <w:rPr>
          <w:rFonts w:ascii="Calibri" w:eastAsia="Calibri" w:hAnsi="Calibri" w:cs="Calibri"/>
          <w:color w:val="auto"/>
          <w:sz w:val="22"/>
          <w:szCs w:val="22"/>
          <w:lang w:eastAsia="en-US" w:bidi="ar-SA"/>
        </w:rPr>
        <w:t xml:space="preserve">osób w kryzysie bezdomności jest w gminach wiejskich, co wynika ze specyfiki gmin, tj. z mniejszego dostępu do usług oraz świadczeń. </w:t>
      </w:r>
    </w:p>
    <w:p w14:paraId="52F46A97" w14:textId="2EDACC2E"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Jedną z grup szczególnie </w:t>
      </w:r>
      <w:r w:rsidR="00A451D7">
        <w:rPr>
          <w:rFonts w:ascii="Calibri" w:eastAsia="Calibri" w:hAnsi="Calibri" w:cs="Calibri"/>
          <w:color w:val="auto"/>
          <w:sz w:val="22"/>
          <w:szCs w:val="22"/>
          <w:lang w:eastAsia="en-US" w:bidi="ar-SA"/>
        </w:rPr>
        <w:t>zagrożonych</w:t>
      </w:r>
      <w:r w:rsidRPr="004448D8">
        <w:rPr>
          <w:rFonts w:ascii="Calibri" w:eastAsia="Calibri" w:hAnsi="Calibri" w:cs="Calibri"/>
          <w:color w:val="auto"/>
          <w:sz w:val="22"/>
          <w:szCs w:val="22"/>
          <w:lang w:eastAsia="en-US" w:bidi="ar-SA"/>
        </w:rPr>
        <w:t xml:space="preserve"> kryzys</w:t>
      </w:r>
      <w:r w:rsidR="00A451D7">
        <w:rPr>
          <w:rFonts w:ascii="Calibri" w:eastAsia="Calibri" w:hAnsi="Calibri" w:cs="Calibri"/>
          <w:color w:val="auto"/>
          <w:sz w:val="22"/>
          <w:szCs w:val="22"/>
          <w:lang w:eastAsia="en-US" w:bidi="ar-SA"/>
        </w:rPr>
        <w:t>em</w:t>
      </w:r>
      <w:r w:rsidRPr="004448D8">
        <w:rPr>
          <w:rFonts w:ascii="Calibri" w:eastAsia="Calibri" w:hAnsi="Calibri" w:cs="Calibri"/>
          <w:color w:val="auto"/>
          <w:sz w:val="22"/>
          <w:szCs w:val="22"/>
          <w:lang w:eastAsia="en-US" w:bidi="ar-SA"/>
        </w:rPr>
        <w:t xml:space="preserve"> bezdomnoś</w:t>
      </w:r>
      <w:r w:rsidR="00A451D7">
        <w:rPr>
          <w:rFonts w:ascii="Calibri" w:eastAsia="Calibri" w:hAnsi="Calibri" w:cs="Calibri"/>
          <w:color w:val="auto"/>
          <w:sz w:val="22"/>
          <w:szCs w:val="22"/>
          <w:lang w:eastAsia="en-US" w:bidi="ar-SA"/>
        </w:rPr>
        <w:t>ci</w:t>
      </w:r>
      <w:r w:rsidRPr="004448D8">
        <w:rPr>
          <w:rFonts w:ascii="Calibri" w:eastAsia="Calibri" w:hAnsi="Calibri" w:cs="Calibri"/>
          <w:color w:val="auto"/>
          <w:sz w:val="22"/>
          <w:szCs w:val="22"/>
          <w:lang w:eastAsia="en-US" w:bidi="ar-SA"/>
        </w:rPr>
        <w:t xml:space="preserve"> są wychowankowie opuszczający system pieczy zastępczej (rodziny zastępcze, </w:t>
      </w:r>
      <w:r w:rsidR="00F779F0">
        <w:rPr>
          <w:rFonts w:ascii="Calibri" w:eastAsia="Calibri" w:hAnsi="Calibri" w:cs="Calibri"/>
          <w:color w:val="auto"/>
          <w:sz w:val="22"/>
          <w:szCs w:val="22"/>
          <w:lang w:eastAsia="en-US" w:bidi="ar-SA"/>
        </w:rPr>
        <w:t>placówki opiekuńczo-wychowawcze</w:t>
      </w:r>
      <w:r w:rsidRPr="004448D8">
        <w:rPr>
          <w:rFonts w:ascii="Calibri" w:eastAsia="Calibri" w:hAnsi="Calibri" w:cs="Calibri"/>
          <w:color w:val="auto"/>
          <w:sz w:val="22"/>
          <w:szCs w:val="22"/>
          <w:lang w:eastAsia="en-US" w:bidi="ar-SA"/>
        </w:rPr>
        <w:t xml:space="preserve">). Wprawdzie </w:t>
      </w:r>
      <w:r w:rsidRPr="004448D8">
        <w:rPr>
          <w:rFonts w:ascii="Calibri" w:eastAsia="Calibri" w:hAnsi="Calibri" w:cs="Calibri"/>
          <w:color w:val="auto"/>
          <w:sz w:val="22"/>
          <w:szCs w:val="22"/>
          <w:lang w:eastAsia="en-US" w:bidi="ar-SA"/>
        </w:rPr>
        <w:lastRenderedPageBreak/>
        <w:t xml:space="preserve">otrzymują oni świadczenia na usamodzielnienie, w tym mogą skorzystać z usług w ramach pobytu w mieszkaniu </w:t>
      </w:r>
      <w:r w:rsidR="00F779F0">
        <w:rPr>
          <w:rFonts w:ascii="Calibri" w:eastAsia="Calibri" w:hAnsi="Calibri" w:cs="Calibri"/>
          <w:color w:val="auto"/>
          <w:sz w:val="22"/>
          <w:szCs w:val="22"/>
          <w:lang w:eastAsia="en-US" w:bidi="ar-SA"/>
        </w:rPr>
        <w:t>chronionym</w:t>
      </w:r>
      <w:r w:rsidRPr="004448D8">
        <w:rPr>
          <w:rFonts w:ascii="Calibri" w:eastAsia="Calibri" w:hAnsi="Calibri" w:cs="Calibri"/>
          <w:color w:val="auto"/>
          <w:sz w:val="22"/>
          <w:szCs w:val="22"/>
          <w:lang w:eastAsia="en-US" w:bidi="ar-SA"/>
        </w:rPr>
        <w:t>, jednak praktyka wskazuje, że proces adaptacji społecznej i pełnego ich usamodzielnienia jest trudny, a liczba dedykowanych im mieszkań mała. Istniej</w:t>
      </w:r>
      <w:r w:rsidR="001E4311">
        <w:rPr>
          <w:rFonts w:ascii="Calibri" w:eastAsia="Calibri" w:hAnsi="Calibri" w:cs="Calibri"/>
          <w:color w:val="auto"/>
          <w:sz w:val="22"/>
          <w:szCs w:val="22"/>
          <w:lang w:eastAsia="en-US" w:bidi="ar-SA"/>
        </w:rPr>
        <w:t>e</w:t>
      </w:r>
      <w:r w:rsidRPr="004448D8">
        <w:rPr>
          <w:rFonts w:ascii="Calibri" w:eastAsia="Calibri" w:hAnsi="Calibri" w:cs="Calibri"/>
          <w:color w:val="auto"/>
          <w:sz w:val="22"/>
          <w:szCs w:val="22"/>
          <w:lang w:eastAsia="en-US" w:bidi="ar-SA"/>
        </w:rPr>
        <w:t xml:space="preserve"> zatem konieczność rozwoju różnorodnych usług wspierających i przeciwdziałających zjawisku bezdomności osób w wieku do 25 lat, w tym szczególnie wśród wychowanków pieczy zastępczej.</w:t>
      </w:r>
    </w:p>
    <w:p w14:paraId="05A9F308" w14:textId="77777777" w:rsidR="009922D2" w:rsidRPr="004448D8" w:rsidRDefault="009922D2" w:rsidP="003E6BAA">
      <w:pPr>
        <w:widowControl/>
        <w:spacing w:line="276" w:lineRule="auto"/>
        <w:jc w:val="both"/>
        <w:rPr>
          <w:rFonts w:ascii="Calibri" w:eastAsia="Calibri" w:hAnsi="Calibri" w:cs="Calibri"/>
          <w:color w:val="auto"/>
          <w:sz w:val="22"/>
          <w:szCs w:val="22"/>
          <w:lang w:eastAsia="en-US" w:bidi="ar-SA"/>
        </w:rPr>
      </w:pPr>
    </w:p>
    <w:p w14:paraId="63DD3B04" w14:textId="1D356B38" w:rsidR="009922D2" w:rsidRPr="00910B61" w:rsidRDefault="009922D2" w:rsidP="00910B61">
      <w:pPr>
        <w:pStyle w:val="Akapitzlist"/>
        <w:numPr>
          <w:ilvl w:val="0"/>
          <w:numId w:val="22"/>
        </w:numPr>
        <w:spacing w:before="120" w:line="276" w:lineRule="auto"/>
        <w:ind w:left="723"/>
        <w:jc w:val="both"/>
        <w:rPr>
          <w:rFonts w:ascii="Calibri" w:eastAsia="Calibri" w:hAnsi="Calibri" w:cs="Calibri"/>
          <w:u w:val="single"/>
        </w:rPr>
      </w:pPr>
      <w:r w:rsidRPr="00910B61">
        <w:rPr>
          <w:rFonts w:ascii="Calibri" w:eastAsia="Calibri" w:hAnsi="Calibri" w:cs="Calibri"/>
          <w:u w:val="single"/>
        </w:rPr>
        <w:t>Usługi wspierające osoby w kryzysie bezdomności</w:t>
      </w:r>
    </w:p>
    <w:p w14:paraId="392E02BD" w14:textId="4BFD2F98" w:rsidR="009922D2" w:rsidRPr="00910B61" w:rsidRDefault="009922D2" w:rsidP="00884B79">
      <w:pPr>
        <w:widowControl/>
        <w:spacing w:before="120" w:after="120" w:line="276" w:lineRule="auto"/>
        <w:jc w:val="both"/>
        <w:rPr>
          <w:rFonts w:ascii="Calibri" w:eastAsia="Calibri" w:hAnsi="Calibri" w:cs="Calibri"/>
          <w:b/>
          <w:bCs/>
          <w:color w:val="auto"/>
          <w:sz w:val="22"/>
          <w:szCs w:val="22"/>
          <w:lang w:eastAsia="en-US" w:bidi="ar-SA"/>
        </w:rPr>
      </w:pPr>
      <w:r w:rsidRPr="00910B61">
        <w:rPr>
          <w:rFonts w:ascii="Calibri" w:eastAsia="Calibri" w:hAnsi="Calibri" w:cs="Calibri"/>
          <w:b/>
          <w:bCs/>
          <w:color w:val="auto"/>
          <w:sz w:val="22"/>
          <w:szCs w:val="22"/>
          <w:lang w:eastAsia="en-US" w:bidi="ar-SA"/>
        </w:rPr>
        <w:t xml:space="preserve">Wsparcie w </w:t>
      </w:r>
      <w:r w:rsidR="009A28D9">
        <w:rPr>
          <w:rFonts w:ascii="Calibri" w:eastAsia="Calibri" w:hAnsi="Calibri" w:cs="Calibri"/>
          <w:b/>
          <w:bCs/>
          <w:color w:val="auto"/>
          <w:sz w:val="22"/>
          <w:szCs w:val="22"/>
          <w:lang w:eastAsia="en-US" w:bidi="ar-SA"/>
        </w:rPr>
        <w:t>formie</w:t>
      </w:r>
      <w:r w:rsidRPr="00910B61">
        <w:rPr>
          <w:rFonts w:ascii="Calibri" w:eastAsia="Calibri" w:hAnsi="Calibri" w:cs="Calibri"/>
          <w:b/>
          <w:bCs/>
          <w:color w:val="auto"/>
          <w:sz w:val="22"/>
          <w:szCs w:val="22"/>
          <w:lang w:eastAsia="en-US" w:bidi="ar-SA"/>
        </w:rPr>
        <w:t xml:space="preserve"> usług świadczonych w instytucji</w:t>
      </w:r>
    </w:p>
    <w:p w14:paraId="352BD0EC" w14:textId="77777777"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W 2020 r. w woj. opolskim funkcjonowało 17 instytucji udzielających pomoc w formie schronienia dla osób w kryzysie bezdomności na 810 miejsc. Są to noclegownie, ogrzewalnie, hostele, schroniska i domy dla bezdomnych, zlokalizowane w 10 gminach. Zdecydowaną większość z nich prowadzą organizacje pozarządowe, w tym w ramach dofinansowania ze środków publicznych. Wśród tych placówek dwa ośrodki wsparcia dla osób bezdomnych (w Bielicach i w Opolu), poza funkcją noclegową, świadczą także usługi opiekuńcze. </w:t>
      </w:r>
    </w:p>
    <w:p w14:paraId="6CFAB36A" w14:textId="2E569FA4"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Oznacza to, że potrzeby w zakresie doraźnej pomocy dla osób w kryzysie bezdomności w regionie w większości mogą być zabezpieczone w ramach dostępnych zasobów. Jednak trudnością pozostają działania mające na celu przezwyciężenie stanu bezdomności i wsparcia społecznego dostosowanego do potrzeb i możliwości osoby bezdomnej. Odnosi się to szczególnie do bezdomnych rezygnujących z dostępnej oferty pomocowej i funkcjonujących poza formalny</w:t>
      </w:r>
      <w:r w:rsidR="00A03090">
        <w:rPr>
          <w:rFonts w:ascii="Calibri" w:eastAsia="Calibri" w:hAnsi="Calibri" w:cs="Calibri"/>
          <w:color w:val="auto"/>
          <w:sz w:val="22"/>
          <w:szCs w:val="22"/>
          <w:lang w:eastAsia="en-US" w:bidi="ar-SA"/>
        </w:rPr>
        <w:t>m</w:t>
      </w:r>
      <w:r w:rsidRPr="004448D8">
        <w:rPr>
          <w:rFonts w:ascii="Calibri" w:eastAsia="Calibri" w:hAnsi="Calibri" w:cs="Calibri"/>
          <w:color w:val="auto"/>
          <w:sz w:val="22"/>
          <w:szCs w:val="22"/>
          <w:lang w:eastAsia="en-US" w:bidi="ar-SA"/>
        </w:rPr>
        <w:t>, instytucjonalnym system wsparcia.</w:t>
      </w:r>
    </w:p>
    <w:p w14:paraId="68C1E6DC" w14:textId="77777777" w:rsidR="009922D2" w:rsidRPr="004448D8" w:rsidRDefault="009922D2" w:rsidP="003E6BAA">
      <w:pPr>
        <w:widowControl/>
        <w:spacing w:line="276" w:lineRule="auto"/>
        <w:jc w:val="both"/>
        <w:rPr>
          <w:rFonts w:ascii="Calibri" w:eastAsia="Calibri" w:hAnsi="Calibri" w:cs="Calibri"/>
          <w:color w:val="auto"/>
          <w:sz w:val="22"/>
          <w:szCs w:val="22"/>
          <w:lang w:eastAsia="en-US" w:bidi="ar-SA"/>
        </w:rPr>
      </w:pPr>
    </w:p>
    <w:p w14:paraId="71C281C7" w14:textId="77777777" w:rsidR="009922D2" w:rsidRPr="00910B61" w:rsidRDefault="009922D2" w:rsidP="00A03090">
      <w:pPr>
        <w:widowControl/>
        <w:spacing w:before="120" w:after="120" w:line="276" w:lineRule="auto"/>
        <w:jc w:val="both"/>
        <w:rPr>
          <w:rFonts w:ascii="Calibri" w:eastAsia="Calibri" w:hAnsi="Calibri" w:cs="Calibri"/>
          <w:b/>
          <w:bCs/>
          <w:color w:val="auto"/>
          <w:sz w:val="22"/>
          <w:szCs w:val="22"/>
          <w:lang w:eastAsia="en-US" w:bidi="ar-SA"/>
        </w:rPr>
      </w:pPr>
      <w:r w:rsidRPr="00910B61">
        <w:rPr>
          <w:rFonts w:ascii="Calibri" w:eastAsia="Calibri" w:hAnsi="Calibri" w:cs="Calibri"/>
          <w:b/>
          <w:bCs/>
          <w:color w:val="auto"/>
          <w:sz w:val="22"/>
          <w:szCs w:val="22"/>
          <w:lang w:eastAsia="en-US" w:bidi="ar-SA"/>
        </w:rPr>
        <w:t xml:space="preserve">Streetworking </w:t>
      </w:r>
    </w:p>
    <w:p w14:paraId="4DF992CC" w14:textId="77777777" w:rsidR="009922D2" w:rsidRPr="004448D8" w:rsidRDefault="009922D2" w:rsidP="003E6BAA">
      <w:pPr>
        <w:widowControl/>
        <w:spacing w:line="276" w:lineRule="auto"/>
        <w:ind w:firstLine="709"/>
        <w:jc w:val="both"/>
        <w:rPr>
          <w:rFonts w:ascii="Calibri" w:eastAsia="Calibri" w:hAnsi="Calibri" w:cs="Calibri"/>
          <w:sz w:val="22"/>
          <w:szCs w:val="22"/>
          <w:lang w:eastAsia="en-US" w:bidi="ar-SA"/>
        </w:rPr>
      </w:pPr>
      <w:r w:rsidRPr="004448D8">
        <w:rPr>
          <w:rFonts w:ascii="Calibri" w:eastAsia="Calibri" w:hAnsi="Calibri" w:cs="Calibri"/>
          <w:color w:val="auto"/>
          <w:sz w:val="22"/>
          <w:szCs w:val="22"/>
          <w:lang w:eastAsia="en-US" w:bidi="ar-SA"/>
        </w:rPr>
        <w:t>W woj. opolskim jedną z najmniej rozwiniętych form pracy socjalnej, kierowanej do osób w kryzysie bezdomności, jest streetworking. Jest to metoda, mająca na celu dotarcie do konkretnej grupy odbiorców, poprzez bezpośrednie spotkanie w miejscach najczęściej przez nich odwiedzanych. Istotną zaletą streetworkingu jest docieranie do osób, będących poza systemem pomocy społecznej. Spośród gmin z największą liczbą rodzin korzystających z pomocy społecznej z tytułu bezdomności, tj. Opola, Kędzierzyna-Koźla, Brzegu, Nysy, Kluczborka i Strzelec Opolskich, tylko w Kędzierzynie-Koźlu i Strzelcach Opolskich realizowane są usługi streetworkingu. W Kędzierzynie-Koźlu dwóch streetworkerów przypada na około 60 bezdomnych.</w:t>
      </w:r>
    </w:p>
    <w:p w14:paraId="7A817E56" w14:textId="630B7629" w:rsidR="009922D2" w:rsidRPr="004448D8" w:rsidRDefault="009922D2" w:rsidP="003E6BAA">
      <w:pPr>
        <w:widowControl/>
        <w:spacing w:line="276" w:lineRule="auto"/>
        <w:ind w:firstLine="709"/>
        <w:jc w:val="both"/>
        <w:rPr>
          <w:rFonts w:ascii="Calibri" w:eastAsia="Calibri" w:hAnsi="Calibri" w:cs="Calibri"/>
          <w:sz w:val="22"/>
          <w:szCs w:val="22"/>
          <w:lang w:eastAsia="en-US" w:bidi="ar-SA"/>
        </w:rPr>
      </w:pPr>
      <w:r w:rsidRPr="004448D8">
        <w:rPr>
          <w:rFonts w:ascii="Calibri" w:eastAsia="Calibri" w:hAnsi="Calibri" w:cs="Calibri"/>
          <w:sz w:val="22"/>
          <w:szCs w:val="22"/>
          <w:lang w:eastAsia="en-US" w:bidi="ar-SA"/>
        </w:rPr>
        <w:t xml:space="preserve">Rekomenduje się rozwój tej formy usługi, szczególnie w większych gminach (miastach) woj. opolskiego, w których problem bezdomności występuje w większym zakresie. Istotną kwestią w realizacji usług streetworkingu jest </w:t>
      </w:r>
      <w:r w:rsidR="001E4311">
        <w:rPr>
          <w:rFonts w:ascii="Calibri" w:eastAsia="Calibri" w:hAnsi="Calibri" w:cs="Calibri"/>
          <w:sz w:val="22"/>
          <w:szCs w:val="22"/>
          <w:lang w:eastAsia="en-US" w:bidi="ar-SA"/>
        </w:rPr>
        <w:t>ich</w:t>
      </w:r>
      <w:r w:rsidRPr="004448D8">
        <w:rPr>
          <w:rFonts w:ascii="Calibri" w:eastAsia="Calibri" w:hAnsi="Calibri" w:cs="Calibri"/>
          <w:sz w:val="22"/>
          <w:szCs w:val="22"/>
          <w:lang w:eastAsia="en-US" w:bidi="ar-SA"/>
        </w:rPr>
        <w:t xml:space="preserve"> ciągłość, a zapewnić ją można poprzez m.in. zmniejszenie rotacji streetworkerów, gwarantują</w:t>
      </w:r>
      <w:r w:rsidR="001E4311">
        <w:rPr>
          <w:rFonts w:ascii="Calibri" w:eastAsia="Calibri" w:hAnsi="Calibri" w:cs="Calibri"/>
          <w:sz w:val="22"/>
          <w:szCs w:val="22"/>
          <w:lang w:eastAsia="en-US" w:bidi="ar-SA"/>
        </w:rPr>
        <w:t>c</w:t>
      </w:r>
      <w:r w:rsidRPr="004448D8">
        <w:rPr>
          <w:rFonts w:ascii="Calibri" w:eastAsia="Calibri" w:hAnsi="Calibri" w:cs="Calibri"/>
          <w:sz w:val="22"/>
          <w:szCs w:val="22"/>
          <w:lang w:eastAsia="en-US" w:bidi="ar-SA"/>
        </w:rPr>
        <w:t xml:space="preserve"> im zatrudnienie na umowę o pracę w pełnym wymiarze czasu pracy.</w:t>
      </w:r>
    </w:p>
    <w:p w14:paraId="54D8AE77" w14:textId="77777777" w:rsidR="009922D2" w:rsidRPr="004448D8" w:rsidRDefault="009922D2" w:rsidP="003E6BAA">
      <w:pPr>
        <w:widowControl/>
        <w:spacing w:line="276" w:lineRule="auto"/>
        <w:jc w:val="both"/>
        <w:rPr>
          <w:rFonts w:ascii="Calibri" w:eastAsia="Calibri" w:hAnsi="Calibri" w:cs="Calibri"/>
          <w:sz w:val="22"/>
          <w:szCs w:val="22"/>
          <w:lang w:eastAsia="en-US" w:bidi="ar-SA"/>
        </w:rPr>
      </w:pPr>
    </w:p>
    <w:p w14:paraId="17A9E393" w14:textId="1767BAD7" w:rsidR="009922D2" w:rsidRPr="00910B61" w:rsidRDefault="009922D2" w:rsidP="00910B61">
      <w:pPr>
        <w:pStyle w:val="Akapitzlist"/>
        <w:numPr>
          <w:ilvl w:val="0"/>
          <w:numId w:val="22"/>
        </w:numPr>
        <w:spacing w:before="120" w:line="276" w:lineRule="auto"/>
        <w:ind w:left="723"/>
        <w:jc w:val="both"/>
        <w:rPr>
          <w:rFonts w:ascii="Calibri" w:eastAsia="Calibri" w:hAnsi="Calibri" w:cs="Calibri"/>
          <w:u w:val="single"/>
        </w:rPr>
      </w:pPr>
      <w:r w:rsidRPr="00910B61">
        <w:rPr>
          <w:rFonts w:ascii="Calibri" w:eastAsia="Calibri" w:hAnsi="Calibri" w:cs="Calibri"/>
          <w:u w:val="single"/>
        </w:rPr>
        <w:t>Mieszkalnictwo wspomagane dla osób w kryzysie bezdomności</w:t>
      </w:r>
    </w:p>
    <w:p w14:paraId="6B8C37CC" w14:textId="77777777"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Długotrwałe przebywanie w placówkach wieloosobowych (schroniskach, ogrzewalniach, domach dla bezdomnych) pogłębia wykluczenie społeczne, z uwagi m.in. na brak konieczności podejmowania decyzji dotyczących własnego życia, stały kontakt tylko z osobami w podobnej sytuacji życiowej, brak motywacji do zmiany. W związku z powyższym konieczne jest wzmocnienie i rozwój  kompleksowych usług świadczonych bezdomnym, przede wszystkim w miejscach ich pobytu i środowisku lokalnym. Badania z zakresu wsparcia mieszkaniowego osób w kryzysie bezdomności </w:t>
      </w:r>
      <w:r w:rsidRPr="004448D8">
        <w:rPr>
          <w:rFonts w:ascii="Calibri" w:eastAsia="Calibri" w:hAnsi="Calibri" w:cs="Calibri"/>
          <w:color w:val="auto"/>
          <w:sz w:val="22"/>
          <w:szCs w:val="22"/>
          <w:lang w:eastAsia="en-US" w:bidi="ar-SA"/>
        </w:rPr>
        <w:lastRenderedPageBreak/>
        <w:t xml:space="preserve">wskazują na potrzebę rozwijania oraz uświadomienia większej skuteczności rozwiązań pozainstytucjonalnych i alternatywnych, w tym promocji wsparcia w formie modelu „Najpierw mieszkanie”. Jest to specjalistyczna usługa kierowana do osób od lat korzystających z tradycyjnej pomocy z tytułu bezdomności, która w ich przypadku jest nieskuteczna, ponieważ nadal pozostają oni bez domu, w tym z powodu zaburzeń psychicznych lub uzależnień. Założeniem tego rozwiązania jest budowanie relacji z osobą bezdomną jako klientem, by w kolejnym kroku zaproponować mu przeniesienie do samodzielnego mieszkania i dopiero później, na bazie wypracowanego poczucia bezpieczeństwa, rozpocząć z nim pracę nad problemami stojącymi za jego długotrwałą bezdomnością. </w:t>
      </w:r>
    </w:p>
    <w:p w14:paraId="7D456C31" w14:textId="77777777" w:rsidR="009922D2" w:rsidRPr="004448D8" w:rsidRDefault="009922D2" w:rsidP="003E6BAA">
      <w:pPr>
        <w:widowControl/>
        <w:spacing w:line="276" w:lineRule="auto"/>
        <w:ind w:firstLine="709"/>
        <w:jc w:val="both"/>
        <w:rPr>
          <w:rFonts w:ascii="Calibri" w:eastAsia="Calibri" w:hAnsi="Calibri" w:cs="Calibri"/>
          <w:bCs/>
          <w:color w:val="auto"/>
          <w:sz w:val="22"/>
          <w:szCs w:val="22"/>
          <w:lang w:eastAsia="en-US" w:bidi="ar-SA"/>
        </w:rPr>
      </w:pPr>
      <w:r w:rsidRPr="004448D8">
        <w:rPr>
          <w:rFonts w:ascii="Calibri" w:eastAsia="Calibri" w:hAnsi="Calibri" w:cs="Calibri"/>
          <w:color w:val="auto"/>
          <w:sz w:val="22"/>
          <w:szCs w:val="22"/>
          <w:lang w:eastAsia="en-US" w:bidi="ar-SA"/>
        </w:rPr>
        <w:t xml:space="preserve">Obecnie jedyne w woj. opolskim mieszkanie wspomagane/treningowe na </w:t>
      </w:r>
      <w:r w:rsidRPr="004448D8">
        <w:rPr>
          <w:rFonts w:ascii="Calibri" w:eastAsia="Calibri" w:hAnsi="Calibri" w:cs="Calibri"/>
          <w:bCs/>
          <w:color w:val="auto"/>
          <w:sz w:val="22"/>
          <w:szCs w:val="22"/>
          <w:lang w:eastAsia="en-US" w:bidi="ar-SA"/>
        </w:rPr>
        <w:t>6 miejsc dla osób w kryzysie bezdomności, bez konieczności skierowania przez instytucję, tj. ośrodek pomocy społecznej,</w:t>
      </w:r>
      <w:r w:rsidRPr="004448D8">
        <w:rPr>
          <w:rFonts w:ascii="Calibri" w:eastAsia="Calibri" w:hAnsi="Calibri" w:cs="Calibri"/>
          <w:color w:val="auto"/>
          <w:sz w:val="22"/>
          <w:szCs w:val="22"/>
          <w:lang w:eastAsia="en-US" w:bidi="ar-SA"/>
        </w:rPr>
        <w:t xml:space="preserve"> prowadzi </w:t>
      </w:r>
      <w:r w:rsidRPr="004448D8">
        <w:rPr>
          <w:rFonts w:ascii="Calibri" w:eastAsia="Calibri" w:hAnsi="Calibri" w:cs="Calibri"/>
          <w:bCs/>
          <w:color w:val="auto"/>
          <w:sz w:val="22"/>
          <w:szCs w:val="22"/>
          <w:lang w:eastAsia="en-US" w:bidi="ar-SA"/>
        </w:rPr>
        <w:t xml:space="preserve">Stowarzyszenie Pomocy Osobom Bezdomnym, Ubogim oraz Wykluczonym Społecznie "Nadzieja" w Opolu. </w:t>
      </w:r>
    </w:p>
    <w:p w14:paraId="6B5480F8" w14:textId="69DC7B50"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Rekomenduje się rozwój tego typu form mieszkalnictwa dla osób bezdomnych, w tym tworzenie mieszkań wspomaganych/treningowych, które byłyby mieszkan</w:t>
      </w:r>
      <w:r w:rsidR="00A03090">
        <w:rPr>
          <w:rFonts w:ascii="Calibri" w:eastAsia="Calibri" w:hAnsi="Calibri" w:cs="Calibri"/>
          <w:color w:val="auto"/>
          <w:sz w:val="22"/>
          <w:szCs w:val="22"/>
          <w:lang w:eastAsia="en-US" w:bidi="ar-SA"/>
        </w:rPr>
        <w:t>iami</w:t>
      </w:r>
      <w:r w:rsidRPr="004448D8">
        <w:rPr>
          <w:rFonts w:ascii="Calibri" w:eastAsia="Calibri" w:hAnsi="Calibri" w:cs="Calibri"/>
          <w:color w:val="auto"/>
          <w:sz w:val="22"/>
          <w:szCs w:val="22"/>
          <w:lang w:eastAsia="en-US" w:bidi="ar-SA"/>
        </w:rPr>
        <w:t xml:space="preserve"> przejściowym</w:t>
      </w:r>
      <w:r w:rsidR="00A03090">
        <w:rPr>
          <w:rFonts w:ascii="Calibri" w:eastAsia="Calibri" w:hAnsi="Calibri" w:cs="Calibri"/>
          <w:color w:val="auto"/>
          <w:sz w:val="22"/>
          <w:szCs w:val="22"/>
          <w:lang w:eastAsia="en-US" w:bidi="ar-SA"/>
        </w:rPr>
        <w:t>i</w:t>
      </w:r>
      <w:r w:rsidRPr="004448D8">
        <w:rPr>
          <w:rFonts w:ascii="Calibri" w:eastAsia="Calibri" w:hAnsi="Calibri" w:cs="Calibri"/>
          <w:color w:val="auto"/>
          <w:sz w:val="22"/>
          <w:szCs w:val="22"/>
          <w:lang w:eastAsia="en-US" w:bidi="ar-SA"/>
        </w:rPr>
        <w:t xml:space="preserve">, pomagającym wrócić do pełnienia ról społecznych i przezwyciężyć kryzys bezdomności.  </w:t>
      </w:r>
    </w:p>
    <w:p w14:paraId="23E49CF6" w14:textId="77777777" w:rsidR="009922D2" w:rsidRPr="004448D8" w:rsidRDefault="009922D2" w:rsidP="003E6BAA">
      <w:pPr>
        <w:widowControl/>
        <w:spacing w:line="276" w:lineRule="auto"/>
        <w:jc w:val="both"/>
        <w:rPr>
          <w:rFonts w:ascii="Calibri" w:eastAsia="Calibri" w:hAnsi="Calibri" w:cs="Calibri"/>
          <w:color w:val="auto"/>
          <w:sz w:val="22"/>
          <w:szCs w:val="22"/>
          <w:lang w:eastAsia="en-US" w:bidi="ar-SA"/>
        </w:rPr>
      </w:pPr>
    </w:p>
    <w:p w14:paraId="14664E61" w14:textId="75B92670" w:rsidR="009922D2" w:rsidRPr="00910B61" w:rsidRDefault="009922D2" w:rsidP="00910B61">
      <w:pPr>
        <w:pStyle w:val="Akapitzlist"/>
        <w:numPr>
          <w:ilvl w:val="0"/>
          <w:numId w:val="22"/>
        </w:numPr>
        <w:spacing w:before="120" w:line="276" w:lineRule="auto"/>
        <w:ind w:left="723"/>
        <w:jc w:val="both"/>
        <w:rPr>
          <w:rFonts w:ascii="Calibri" w:eastAsia="Calibri" w:hAnsi="Calibri" w:cs="Calibri"/>
          <w:u w:val="single"/>
        </w:rPr>
      </w:pPr>
      <w:r w:rsidRPr="00910B61">
        <w:rPr>
          <w:rFonts w:ascii="Calibri" w:eastAsia="Calibri" w:hAnsi="Calibri" w:cs="Calibri"/>
          <w:u w:val="single"/>
        </w:rPr>
        <w:t>Podmioty ekonomii społecznej jako dostarczyciele usług społecznych</w:t>
      </w:r>
    </w:p>
    <w:p w14:paraId="33D99DE1" w14:textId="7F608A7A" w:rsidR="009922D2" w:rsidRPr="004448D8" w:rsidRDefault="009922D2" w:rsidP="003E6BAA">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Na terenie woj. opolskiego zarejestrowanych jest około 30 organizacji pozarządowych wspierających osoby w kryzysie bezdomności. Do najprężniej działających należy Stowarzyszenie Pomocy Wzajemnej „Barka”, które prowadzi 6 domów dla osób bezdomnych, oraz punkt „Przytulisko” w Strzelcach Opolskich. Stowarzyszenie świadczy pomoc osobom bezdomnym, przebywającym „na ulicy”, któr</w:t>
      </w:r>
      <w:r w:rsidR="0084543D">
        <w:rPr>
          <w:rFonts w:ascii="Calibri" w:eastAsia="Calibri" w:hAnsi="Calibri" w:cs="Calibri"/>
          <w:color w:val="auto"/>
          <w:sz w:val="22"/>
          <w:szCs w:val="22"/>
          <w:lang w:eastAsia="en-US" w:bidi="ar-SA"/>
        </w:rPr>
        <w:t>e</w:t>
      </w:r>
      <w:r w:rsidRPr="004448D8">
        <w:rPr>
          <w:rFonts w:ascii="Calibri" w:eastAsia="Calibri" w:hAnsi="Calibri" w:cs="Calibri"/>
          <w:color w:val="auto"/>
          <w:sz w:val="22"/>
          <w:szCs w:val="22"/>
          <w:lang w:eastAsia="en-US" w:bidi="ar-SA"/>
        </w:rPr>
        <w:t xml:space="preserve"> odrzucają oferowane, instytucjonalne formy pomocy. W „Przytulisku” jest biuro streetworkingu, w </w:t>
      </w:r>
      <w:r w:rsidR="0084543D">
        <w:rPr>
          <w:rFonts w:ascii="Calibri" w:eastAsia="Calibri" w:hAnsi="Calibri" w:cs="Calibri"/>
          <w:color w:val="auto"/>
          <w:sz w:val="22"/>
          <w:szCs w:val="22"/>
          <w:lang w:eastAsia="en-US" w:bidi="ar-SA"/>
        </w:rPr>
        <w:t xml:space="preserve">ramach </w:t>
      </w:r>
      <w:r w:rsidRPr="004448D8">
        <w:rPr>
          <w:rFonts w:ascii="Calibri" w:eastAsia="Calibri" w:hAnsi="Calibri" w:cs="Calibri"/>
          <w:color w:val="auto"/>
          <w:sz w:val="22"/>
          <w:szCs w:val="22"/>
          <w:lang w:eastAsia="en-US" w:bidi="ar-SA"/>
        </w:rPr>
        <w:t>któr</w:t>
      </w:r>
      <w:r w:rsidR="0084543D">
        <w:rPr>
          <w:rFonts w:ascii="Calibri" w:eastAsia="Calibri" w:hAnsi="Calibri" w:cs="Calibri"/>
          <w:color w:val="auto"/>
          <w:sz w:val="22"/>
          <w:szCs w:val="22"/>
          <w:lang w:eastAsia="en-US" w:bidi="ar-SA"/>
        </w:rPr>
        <w:t>ego</w:t>
      </w:r>
      <w:r w:rsidRPr="004448D8">
        <w:rPr>
          <w:rFonts w:ascii="Calibri" w:eastAsia="Calibri" w:hAnsi="Calibri" w:cs="Calibri"/>
          <w:color w:val="auto"/>
          <w:sz w:val="22"/>
          <w:szCs w:val="22"/>
          <w:lang w:eastAsia="en-US" w:bidi="ar-SA"/>
        </w:rPr>
        <w:t xml:space="preserve"> bezdomni mogą liczyć na wsparcie ze strony doświadczonych streetworkerów. Kolejną, wyróżniającą się w tym zakresie organizacj</w:t>
      </w:r>
      <w:r w:rsidR="0081671B">
        <w:rPr>
          <w:rFonts w:ascii="Calibri" w:eastAsia="Calibri" w:hAnsi="Calibri" w:cs="Calibri"/>
          <w:color w:val="auto"/>
          <w:sz w:val="22"/>
          <w:szCs w:val="22"/>
          <w:lang w:eastAsia="en-US" w:bidi="ar-SA"/>
        </w:rPr>
        <w:t>ą</w:t>
      </w:r>
      <w:r w:rsidRPr="004448D8">
        <w:rPr>
          <w:rFonts w:ascii="Calibri" w:eastAsia="Calibri" w:hAnsi="Calibri" w:cs="Calibri"/>
          <w:color w:val="auto"/>
          <w:sz w:val="22"/>
          <w:szCs w:val="22"/>
          <w:lang w:eastAsia="en-US" w:bidi="ar-SA"/>
        </w:rPr>
        <w:t xml:space="preserve"> pozarządow</w:t>
      </w:r>
      <w:r w:rsidR="0081671B">
        <w:rPr>
          <w:rFonts w:ascii="Calibri" w:eastAsia="Calibri" w:hAnsi="Calibri" w:cs="Calibri"/>
          <w:color w:val="auto"/>
          <w:sz w:val="22"/>
          <w:szCs w:val="22"/>
          <w:lang w:eastAsia="en-US" w:bidi="ar-SA"/>
        </w:rPr>
        <w:t>ą</w:t>
      </w:r>
      <w:r w:rsidRPr="004448D8">
        <w:rPr>
          <w:rFonts w:ascii="Calibri" w:eastAsia="Calibri" w:hAnsi="Calibri" w:cs="Calibri"/>
          <w:color w:val="auto"/>
          <w:sz w:val="22"/>
          <w:szCs w:val="22"/>
          <w:lang w:eastAsia="en-US" w:bidi="ar-SA"/>
        </w:rPr>
        <w:t>, jest Towarzystw</w:t>
      </w:r>
      <w:r w:rsidR="0081671B">
        <w:rPr>
          <w:rFonts w:ascii="Calibri" w:eastAsia="Calibri" w:hAnsi="Calibri" w:cs="Calibri"/>
          <w:color w:val="auto"/>
          <w:sz w:val="22"/>
          <w:szCs w:val="22"/>
          <w:lang w:eastAsia="en-US" w:bidi="ar-SA"/>
        </w:rPr>
        <w:t>o</w:t>
      </w:r>
      <w:r w:rsidRPr="004448D8">
        <w:rPr>
          <w:rFonts w:ascii="Calibri" w:eastAsia="Calibri" w:hAnsi="Calibri" w:cs="Calibri"/>
          <w:color w:val="auto"/>
          <w:sz w:val="22"/>
          <w:szCs w:val="22"/>
          <w:lang w:eastAsia="en-US" w:bidi="ar-SA"/>
        </w:rPr>
        <w:t xml:space="preserve"> Pomocy im. Św. Brata Alberta, którego oddziały na terenie woj. opolskiego prowadzą schroniska dla osób bezdomnych (w Pępicach i w Jasienicy Górnej), a wraz z usługami opiekuńczymi w Bielicach (dla swoich mieszkańców oraz os</w:t>
      </w:r>
      <w:r w:rsidR="0081671B">
        <w:rPr>
          <w:rFonts w:ascii="Calibri" w:eastAsia="Calibri" w:hAnsi="Calibri" w:cs="Calibri"/>
          <w:color w:val="auto"/>
          <w:sz w:val="22"/>
          <w:szCs w:val="22"/>
          <w:lang w:eastAsia="en-US" w:bidi="ar-SA"/>
        </w:rPr>
        <w:t>ób</w:t>
      </w:r>
      <w:r w:rsidRPr="004448D8">
        <w:rPr>
          <w:rFonts w:ascii="Calibri" w:eastAsia="Calibri" w:hAnsi="Calibri" w:cs="Calibri"/>
          <w:color w:val="auto"/>
          <w:sz w:val="22"/>
          <w:szCs w:val="22"/>
          <w:lang w:eastAsia="en-US" w:bidi="ar-SA"/>
        </w:rPr>
        <w:t xml:space="preserve"> bezdomnym spoza schroniska). Do tych organizacji należy dołączyć Stowarzyszenie Pomocy Osobom Bezdomnym, Ubogim oraz Wykluczonym Społecznie w Opolu, prowadzące mieszkanie treningowe dla osób w kryzysie bezdomności, a także świadczące rzadko stosowane usługi asystenta osoby bezdomnej. </w:t>
      </w:r>
    </w:p>
    <w:p w14:paraId="657E7B44" w14:textId="35BA1681" w:rsidR="009922D2" w:rsidRPr="004448D8" w:rsidRDefault="009922D2" w:rsidP="00910B61">
      <w:pPr>
        <w:widowControl/>
        <w:spacing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Rekomenduje się wzmocnienie i rozwój innych, także mało rozpowszechnionych,  form usług wspierających osoby w kryzysie bezdomności (np. usługi opiekuńcze, poradnictwo specjalistyczne, pomoc mieszkaniowa), z uwzględnieniem doświadczeń i potencjału organizacji pozarządowych. </w:t>
      </w:r>
    </w:p>
    <w:p w14:paraId="34FA1115" w14:textId="5392AE5D" w:rsidR="009922D2" w:rsidRPr="004448D8" w:rsidRDefault="009922D2" w:rsidP="00910B61">
      <w:pPr>
        <w:widowControl/>
        <w:spacing w:before="120" w:line="276" w:lineRule="auto"/>
        <w:ind w:firstLine="709"/>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 xml:space="preserve">Wyniki diagnozy dot. rozwoju usług społecznych (i deinstytucjonalizacji), przeprowadzonej wśród gmin i powiatów woj. opolskiego (z grudnia 2022 r.), potwierdzają, że do usług, które należy rozwijać i inicjować z zakresu wsparcia osób w kryzysie bezdomności, należą: różnego rodzaju formy </w:t>
      </w:r>
      <w:r w:rsidRPr="004448D8">
        <w:rPr>
          <w:rFonts w:ascii="Calibri" w:eastAsia="Calibri" w:hAnsi="Calibri" w:cs="Calibri"/>
          <w:sz w:val="22"/>
          <w:szCs w:val="22"/>
          <w:lang w:eastAsia="en-US" w:bidi="ar-SA"/>
        </w:rPr>
        <w:t xml:space="preserve">mieszkalnictwa, w tym także oparte na modelu „Najpierw mieszkanie”, wraz z koszykiem usług dostosowanych do indywidualnych potrzeb osoby, </w:t>
      </w:r>
      <w:r w:rsidRPr="004448D8">
        <w:rPr>
          <w:rFonts w:ascii="Calibri" w:eastAsia="Calibri" w:hAnsi="Calibri" w:cs="Calibri"/>
          <w:color w:val="auto"/>
          <w:sz w:val="22"/>
          <w:szCs w:val="22"/>
          <w:lang w:eastAsia="en-US" w:bidi="ar-SA"/>
        </w:rPr>
        <w:t xml:space="preserve">usługi wspomagające (np. w ramach terapii uzależnień) oraz poradnictwo specjalistyczne skierowane do osób zagrożonych bezdomnością z powodu m.in. eksmisji, przemocy w rodzinie, uzależnień oraz po opuszczeniu zakładu karnego i innych instytucji, w tym szpitali. </w:t>
      </w:r>
    </w:p>
    <w:p w14:paraId="336DE322" w14:textId="77777777" w:rsidR="009922D2" w:rsidRPr="004448D8" w:rsidRDefault="009922D2" w:rsidP="003E6BAA">
      <w:pPr>
        <w:widowControl/>
        <w:spacing w:line="276" w:lineRule="auto"/>
        <w:jc w:val="both"/>
        <w:rPr>
          <w:rFonts w:ascii="Calibri" w:eastAsia="Calibri" w:hAnsi="Calibri" w:cs="Calibri"/>
          <w:color w:val="auto"/>
          <w:sz w:val="22"/>
          <w:szCs w:val="22"/>
          <w:lang w:eastAsia="en-US" w:bidi="ar-SA"/>
        </w:rPr>
      </w:pPr>
    </w:p>
    <w:p w14:paraId="19AF551D" w14:textId="543FCF1B" w:rsidR="009922D2" w:rsidRPr="004448D8" w:rsidRDefault="009922D2" w:rsidP="00705D25">
      <w:pPr>
        <w:widowControl/>
        <w:spacing w:before="120" w:line="276" w:lineRule="auto"/>
        <w:jc w:val="both"/>
        <w:rPr>
          <w:rFonts w:ascii="Calibri" w:eastAsia="Calibri" w:hAnsi="Calibri" w:cs="Calibri"/>
          <w:b/>
          <w:color w:val="auto"/>
          <w:sz w:val="22"/>
          <w:szCs w:val="22"/>
          <w:lang w:eastAsia="en-US" w:bidi="ar-SA"/>
        </w:rPr>
      </w:pPr>
      <w:r w:rsidRPr="004448D8">
        <w:rPr>
          <w:rFonts w:ascii="Calibri" w:eastAsia="Calibri" w:hAnsi="Calibri" w:cs="Calibri"/>
          <w:b/>
          <w:color w:val="auto"/>
          <w:sz w:val="22"/>
          <w:szCs w:val="22"/>
          <w:lang w:eastAsia="en-US" w:bidi="ar-SA"/>
        </w:rPr>
        <w:lastRenderedPageBreak/>
        <w:t>4.2</w:t>
      </w:r>
      <w:r w:rsidR="00F672D6">
        <w:rPr>
          <w:rFonts w:ascii="Calibri" w:eastAsia="Calibri" w:hAnsi="Calibri" w:cs="Calibri"/>
          <w:b/>
          <w:color w:val="auto"/>
          <w:sz w:val="22"/>
          <w:szCs w:val="22"/>
          <w:lang w:eastAsia="en-US" w:bidi="ar-SA"/>
        </w:rPr>
        <w:t>.</w:t>
      </w:r>
      <w:r w:rsidRPr="004448D8">
        <w:rPr>
          <w:rFonts w:ascii="Calibri" w:eastAsia="Calibri" w:hAnsi="Calibri" w:cs="Calibri"/>
          <w:b/>
          <w:color w:val="auto"/>
          <w:sz w:val="22"/>
          <w:szCs w:val="22"/>
          <w:lang w:eastAsia="en-US" w:bidi="ar-SA"/>
        </w:rPr>
        <w:t xml:space="preserve"> Założenia dotyczące rozwoju usług społecznych oraz procesu deinstytucjonalizacji kierowane do osób w kryzysie bezdomności </w:t>
      </w:r>
    </w:p>
    <w:p w14:paraId="0FCBAB54" w14:textId="77777777" w:rsidR="003E6BAA" w:rsidRPr="004448D8" w:rsidRDefault="003E6BAA" w:rsidP="003E6BAA">
      <w:pPr>
        <w:widowControl/>
        <w:spacing w:line="276" w:lineRule="auto"/>
        <w:jc w:val="both"/>
        <w:rPr>
          <w:rFonts w:ascii="Calibri" w:eastAsia="Calibri" w:hAnsi="Calibri" w:cs="Calibri"/>
          <w:b/>
          <w:color w:val="auto"/>
          <w:sz w:val="22"/>
          <w:szCs w:val="22"/>
          <w:lang w:eastAsia="en-US" w:bidi="ar-SA"/>
        </w:rPr>
      </w:pPr>
    </w:p>
    <w:p w14:paraId="7660F121" w14:textId="5CE69858" w:rsidR="009922D2" w:rsidRPr="004448D8" w:rsidRDefault="009922D2" w:rsidP="003E6BAA">
      <w:pPr>
        <w:widowControl/>
        <w:spacing w:after="160" w:line="276" w:lineRule="auto"/>
        <w:jc w:val="both"/>
        <w:rPr>
          <w:rFonts w:ascii="Calibri" w:eastAsia="Calibri" w:hAnsi="Calibri" w:cs="Calibri"/>
          <w:b/>
          <w:color w:val="auto"/>
          <w:sz w:val="22"/>
          <w:szCs w:val="22"/>
          <w:lang w:eastAsia="en-US" w:bidi="ar-SA"/>
        </w:rPr>
      </w:pPr>
      <w:r w:rsidRPr="004448D8">
        <w:rPr>
          <w:rFonts w:ascii="Calibri" w:eastAsia="Calibri" w:hAnsi="Calibri" w:cs="Calibri"/>
          <w:b/>
          <w:color w:val="auto"/>
          <w:sz w:val="22"/>
          <w:szCs w:val="22"/>
          <w:lang w:eastAsia="en-US" w:bidi="ar-SA"/>
        </w:rPr>
        <w:t xml:space="preserve">Cel strategiczny: Wzmocnienie i rozwój usług świadczonych w środowisku lokalnym kierowanych do osób w kryzysie bezdomności </w:t>
      </w:r>
    </w:p>
    <w:p w14:paraId="000F76A7" w14:textId="457DD460" w:rsidR="009922D2" w:rsidRPr="004448D8" w:rsidRDefault="009922D2" w:rsidP="003E6BAA">
      <w:pPr>
        <w:widowControl/>
        <w:tabs>
          <w:tab w:val="left" w:pos="709"/>
        </w:tabs>
        <w:spacing w:line="276" w:lineRule="auto"/>
        <w:ind w:firstLine="709"/>
        <w:jc w:val="both"/>
        <w:rPr>
          <w:rFonts w:ascii="Calibri" w:eastAsia="Calibri" w:hAnsi="Calibri" w:cs="Calibri"/>
          <w:bCs/>
          <w:color w:val="auto"/>
          <w:sz w:val="22"/>
          <w:szCs w:val="22"/>
          <w:lang w:eastAsia="en-US" w:bidi="ar-SA"/>
        </w:rPr>
      </w:pPr>
      <w:r w:rsidRPr="004448D8">
        <w:rPr>
          <w:rFonts w:ascii="Calibri" w:eastAsia="Calibri" w:hAnsi="Calibri" w:cs="Calibri"/>
          <w:bCs/>
          <w:color w:val="auto"/>
          <w:sz w:val="22"/>
          <w:szCs w:val="22"/>
          <w:lang w:eastAsia="en-US" w:bidi="ar-SA"/>
        </w:rPr>
        <w:t>Zgodnie z przedstawioną diagnozą skuteczne wspieranie osób w kryzysie bezdomności wymaga wzmocnieni</w:t>
      </w:r>
      <w:r w:rsidR="007B388D">
        <w:rPr>
          <w:rFonts w:ascii="Calibri" w:eastAsia="Calibri" w:hAnsi="Calibri" w:cs="Calibri"/>
          <w:bCs/>
          <w:color w:val="auto"/>
          <w:sz w:val="22"/>
          <w:szCs w:val="22"/>
          <w:lang w:eastAsia="en-US" w:bidi="ar-SA"/>
        </w:rPr>
        <w:t>a</w:t>
      </w:r>
      <w:r w:rsidRPr="004448D8">
        <w:rPr>
          <w:rFonts w:ascii="Calibri" w:eastAsia="Calibri" w:hAnsi="Calibri" w:cs="Calibri"/>
          <w:bCs/>
          <w:color w:val="auto"/>
          <w:sz w:val="22"/>
          <w:szCs w:val="22"/>
          <w:lang w:eastAsia="en-US" w:bidi="ar-SA"/>
        </w:rPr>
        <w:t xml:space="preserve"> i rozwoju usług świadczonych szczególnie w jego środowisku, w tym bezpośrednio w miejscach przebywania os</w:t>
      </w:r>
      <w:r w:rsidR="001E4311">
        <w:rPr>
          <w:rFonts w:ascii="Calibri" w:eastAsia="Calibri" w:hAnsi="Calibri" w:cs="Calibri"/>
          <w:bCs/>
          <w:color w:val="auto"/>
          <w:sz w:val="22"/>
          <w:szCs w:val="22"/>
          <w:lang w:eastAsia="en-US" w:bidi="ar-SA"/>
        </w:rPr>
        <w:t>ób</w:t>
      </w:r>
      <w:r w:rsidRPr="004448D8">
        <w:rPr>
          <w:rFonts w:ascii="Calibri" w:eastAsia="Calibri" w:hAnsi="Calibri" w:cs="Calibri"/>
          <w:bCs/>
          <w:color w:val="auto"/>
          <w:sz w:val="22"/>
          <w:szCs w:val="22"/>
          <w:lang w:eastAsia="en-US" w:bidi="ar-SA"/>
        </w:rPr>
        <w:t xml:space="preserve"> bezdomn</w:t>
      </w:r>
      <w:r w:rsidR="001E4311">
        <w:rPr>
          <w:rFonts w:ascii="Calibri" w:eastAsia="Calibri" w:hAnsi="Calibri" w:cs="Calibri"/>
          <w:bCs/>
          <w:color w:val="auto"/>
          <w:sz w:val="22"/>
          <w:szCs w:val="22"/>
          <w:lang w:eastAsia="en-US" w:bidi="ar-SA"/>
        </w:rPr>
        <w:t>ych</w:t>
      </w:r>
      <w:r w:rsidRPr="004448D8">
        <w:rPr>
          <w:rFonts w:ascii="Calibri" w:eastAsia="Calibri" w:hAnsi="Calibri" w:cs="Calibri"/>
          <w:bCs/>
          <w:color w:val="auto"/>
          <w:sz w:val="22"/>
          <w:szCs w:val="22"/>
          <w:lang w:eastAsia="en-US" w:bidi="ar-SA"/>
        </w:rPr>
        <w:t xml:space="preserve">. Istotne jest zwiększenie </w:t>
      </w:r>
      <w:r w:rsidR="001E4311">
        <w:rPr>
          <w:rFonts w:ascii="Calibri" w:eastAsia="Calibri" w:hAnsi="Calibri" w:cs="Calibri"/>
          <w:bCs/>
          <w:color w:val="auto"/>
          <w:sz w:val="22"/>
          <w:szCs w:val="22"/>
          <w:lang w:eastAsia="en-US" w:bidi="ar-SA"/>
        </w:rPr>
        <w:t>ich</w:t>
      </w:r>
      <w:r w:rsidRPr="004448D8">
        <w:rPr>
          <w:rFonts w:ascii="Calibri" w:eastAsia="Calibri" w:hAnsi="Calibri" w:cs="Calibri"/>
          <w:bCs/>
          <w:color w:val="auto"/>
          <w:sz w:val="22"/>
          <w:szCs w:val="22"/>
          <w:lang w:eastAsia="en-US" w:bidi="ar-SA"/>
        </w:rPr>
        <w:t xml:space="preserve"> dostępu do mieszkań, w tym wspomaganych/treningowych, oraz rozwój zindywidualizowanych usług społecznych, w tym zwłaszcza streetworkingu oraz innych form pracy socjalnej, np. indywidualnego programu wychodzenia z bezdomności, kontraktu socjalnego, a także innych usług kierowanych, zwłaszcza do osób młodych, w tym wychowanków pieczy zastępczej, zagrożonych zjawiskiem bezdomności. </w:t>
      </w:r>
    </w:p>
    <w:p w14:paraId="6C479B4A" w14:textId="77777777" w:rsidR="009922D2" w:rsidRPr="004448D8" w:rsidRDefault="009922D2" w:rsidP="003E6BAA">
      <w:pPr>
        <w:widowControl/>
        <w:spacing w:line="276" w:lineRule="auto"/>
        <w:jc w:val="both"/>
        <w:rPr>
          <w:rFonts w:ascii="Calibri" w:eastAsia="Calibri" w:hAnsi="Calibri" w:cs="Calibri"/>
          <w:b/>
          <w:color w:val="auto"/>
          <w:sz w:val="22"/>
          <w:szCs w:val="22"/>
          <w:lang w:eastAsia="en-US" w:bidi="ar-SA"/>
        </w:rPr>
      </w:pPr>
    </w:p>
    <w:p w14:paraId="121D4FB0" w14:textId="2EF91BCC" w:rsidR="009922D2" w:rsidRPr="004448D8" w:rsidRDefault="009922D2" w:rsidP="00093B8D">
      <w:pPr>
        <w:widowControl/>
        <w:spacing w:before="120" w:line="276" w:lineRule="auto"/>
        <w:jc w:val="both"/>
        <w:rPr>
          <w:rFonts w:ascii="Calibri" w:eastAsia="Calibri" w:hAnsi="Calibri" w:cs="Calibri"/>
          <w:b/>
          <w:color w:val="auto"/>
          <w:sz w:val="22"/>
          <w:szCs w:val="22"/>
          <w:lang w:eastAsia="en-US" w:bidi="ar-SA"/>
        </w:rPr>
      </w:pPr>
      <w:r w:rsidRPr="004448D8">
        <w:rPr>
          <w:rFonts w:ascii="Calibri" w:eastAsia="Calibri" w:hAnsi="Calibri" w:cs="Calibri"/>
          <w:b/>
          <w:color w:val="auto"/>
          <w:sz w:val="22"/>
          <w:szCs w:val="22"/>
          <w:lang w:eastAsia="en-US" w:bidi="ar-SA"/>
        </w:rPr>
        <w:t>4.</w:t>
      </w:r>
      <w:r w:rsidR="00075E29">
        <w:rPr>
          <w:rFonts w:ascii="Calibri" w:eastAsia="Calibri" w:hAnsi="Calibri" w:cs="Calibri"/>
          <w:b/>
          <w:color w:val="auto"/>
          <w:sz w:val="22"/>
          <w:szCs w:val="22"/>
          <w:lang w:eastAsia="en-US" w:bidi="ar-SA"/>
        </w:rPr>
        <w:t>3</w:t>
      </w:r>
      <w:r w:rsidR="00F672D6">
        <w:rPr>
          <w:rFonts w:ascii="Calibri" w:eastAsia="Calibri" w:hAnsi="Calibri" w:cs="Calibri"/>
          <w:b/>
          <w:color w:val="auto"/>
          <w:sz w:val="22"/>
          <w:szCs w:val="22"/>
          <w:lang w:eastAsia="en-US" w:bidi="ar-SA"/>
        </w:rPr>
        <w:t>.</w:t>
      </w:r>
      <w:r w:rsidRPr="004448D8">
        <w:rPr>
          <w:rFonts w:ascii="Calibri" w:eastAsia="Calibri" w:hAnsi="Calibri" w:cs="Calibri"/>
          <w:b/>
          <w:color w:val="auto"/>
          <w:sz w:val="22"/>
          <w:szCs w:val="22"/>
          <w:lang w:eastAsia="en-US" w:bidi="ar-SA"/>
        </w:rPr>
        <w:t xml:space="preserve"> Działania przewidziane planem na lata 2023-2025</w:t>
      </w:r>
    </w:p>
    <w:p w14:paraId="6C46EF33" w14:textId="77777777" w:rsidR="003E6BAA" w:rsidRPr="004448D8" w:rsidRDefault="003E6BAA" w:rsidP="003E6BAA">
      <w:pPr>
        <w:widowControl/>
        <w:spacing w:line="276" w:lineRule="auto"/>
        <w:jc w:val="both"/>
        <w:rPr>
          <w:rFonts w:ascii="Calibri" w:eastAsia="Calibri" w:hAnsi="Calibri" w:cs="Calibri"/>
          <w:b/>
          <w:color w:val="auto"/>
          <w:sz w:val="22"/>
          <w:szCs w:val="22"/>
          <w:lang w:eastAsia="en-US" w:bidi="ar-SA"/>
        </w:rPr>
      </w:pPr>
    </w:p>
    <w:p w14:paraId="0986C01F" w14:textId="027CA59B" w:rsidR="009922D2" w:rsidRPr="004448D8" w:rsidRDefault="009922D2" w:rsidP="003E6BAA">
      <w:pPr>
        <w:widowControl/>
        <w:spacing w:line="276" w:lineRule="auto"/>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4.</w:t>
      </w:r>
      <w:r w:rsidR="00075E29">
        <w:rPr>
          <w:rFonts w:ascii="Calibri" w:eastAsia="Calibri" w:hAnsi="Calibri" w:cs="Calibri"/>
          <w:color w:val="auto"/>
          <w:sz w:val="22"/>
          <w:szCs w:val="22"/>
          <w:lang w:eastAsia="en-US" w:bidi="ar-SA"/>
        </w:rPr>
        <w:t xml:space="preserve">3.1 </w:t>
      </w:r>
      <w:r w:rsidRPr="004448D8">
        <w:rPr>
          <w:rFonts w:ascii="Calibri" w:eastAsia="Calibri" w:hAnsi="Calibri" w:cs="Calibri"/>
          <w:color w:val="auto"/>
          <w:sz w:val="22"/>
          <w:szCs w:val="22"/>
          <w:lang w:eastAsia="en-US" w:bidi="ar-SA"/>
        </w:rPr>
        <w:t>Wzmocnienie i rozwój usług społecznych, w tym pozainstytucjonalnych form wsparcia, dla osób w kryzysie bezdomności</w:t>
      </w:r>
    </w:p>
    <w:p w14:paraId="11852D0C" w14:textId="77777777" w:rsidR="009922D2" w:rsidRPr="004448D8" w:rsidRDefault="009922D2">
      <w:pPr>
        <w:widowControl/>
        <w:numPr>
          <w:ilvl w:val="0"/>
          <w:numId w:val="17"/>
        </w:numPr>
        <w:spacing w:line="276" w:lineRule="auto"/>
        <w:contextualSpacing/>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Świadczenie kompleksowego wsparcia w procesie wychodzenia z bezdomności poprzez zapewnienie dostępu do mieszkań wspomaganych/treningowych, na przykład w ramach modelu „Najpierw mieszkanie” wraz z usługami w miejscu zamieszkania.</w:t>
      </w:r>
    </w:p>
    <w:p w14:paraId="3D1DD949" w14:textId="0E144A78" w:rsidR="009922D2" w:rsidRPr="004448D8" w:rsidRDefault="009922D2">
      <w:pPr>
        <w:widowControl/>
        <w:numPr>
          <w:ilvl w:val="0"/>
          <w:numId w:val="17"/>
        </w:numPr>
        <w:spacing w:line="276" w:lineRule="auto"/>
        <w:contextualSpacing/>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Wdrożenie usług środowiskowych skierowanych do osób w kryzysie bezdomności, w szczególności usługi streetworkingu, asystenta osoby bezdomnej, terapii uzależnień, poradnictwa specjalistycznego (prawnego, socjalnego, psychologicznego) i usług opiekuńczych.</w:t>
      </w:r>
    </w:p>
    <w:p w14:paraId="3D259AA3" w14:textId="77777777" w:rsidR="009922D2" w:rsidRDefault="009922D2">
      <w:pPr>
        <w:widowControl/>
        <w:numPr>
          <w:ilvl w:val="0"/>
          <w:numId w:val="17"/>
        </w:numPr>
        <w:spacing w:line="276" w:lineRule="auto"/>
        <w:contextualSpacing/>
        <w:jc w:val="both"/>
        <w:rPr>
          <w:rFonts w:ascii="Calibri" w:eastAsia="Calibri" w:hAnsi="Calibri" w:cs="Calibri"/>
          <w:color w:val="auto"/>
          <w:sz w:val="22"/>
          <w:szCs w:val="22"/>
          <w:lang w:eastAsia="en-US" w:bidi="ar-SA"/>
        </w:rPr>
      </w:pPr>
      <w:r w:rsidRPr="004448D8">
        <w:rPr>
          <w:rFonts w:ascii="Calibri" w:eastAsia="Calibri" w:hAnsi="Calibri" w:cs="Calibri"/>
          <w:color w:val="auto"/>
          <w:sz w:val="22"/>
          <w:szCs w:val="22"/>
          <w:lang w:eastAsia="en-US" w:bidi="ar-SA"/>
        </w:rPr>
        <w:t>Wspieranie reintegracji społecznej i zawodowej osób zagrożonych zjawiskiem bezdomności i w kryzysie bezdomności za pośrednictwem podmiotów ekonomii społecznej, w tym przedsiębiorstw społecznych.</w:t>
      </w:r>
    </w:p>
    <w:p w14:paraId="2D5588FF" w14:textId="021BE765" w:rsidR="009922D2" w:rsidRDefault="00FC1F88" w:rsidP="0006762A">
      <w:pPr>
        <w:widowControl/>
        <w:numPr>
          <w:ilvl w:val="0"/>
          <w:numId w:val="17"/>
        </w:numPr>
        <w:spacing w:line="276" w:lineRule="auto"/>
        <w:contextualSpacing/>
        <w:jc w:val="both"/>
        <w:rPr>
          <w:rFonts w:ascii="Calibri" w:eastAsia="Calibri" w:hAnsi="Calibri" w:cs="Calibri"/>
          <w:color w:val="auto"/>
          <w:sz w:val="22"/>
          <w:szCs w:val="22"/>
          <w:lang w:eastAsia="en-US" w:bidi="ar-SA"/>
        </w:rPr>
      </w:pPr>
      <w:r w:rsidRPr="00FC1F88">
        <w:rPr>
          <w:rFonts w:ascii="Calibri" w:eastAsia="Calibri" w:hAnsi="Calibri" w:cs="Calibri"/>
          <w:color w:val="auto"/>
          <w:sz w:val="22"/>
          <w:szCs w:val="22"/>
          <w:lang w:eastAsia="en-US" w:bidi="ar-SA"/>
        </w:rPr>
        <w:t xml:space="preserve">Budowanie i wzmacnianie potencjału podmiotów ekonomii społecznej działających </w:t>
      </w:r>
      <w:r>
        <w:rPr>
          <w:rFonts w:ascii="Calibri" w:eastAsia="Calibri" w:hAnsi="Calibri" w:cs="Calibri"/>
          <w:color w:val="auto"/>
          <w:sz w:val="22"/>
          <w:szCs w:val="22"/>
          <w:lang w:eastAsia="en-US" w:bidi="ar-SA"/>
        </w:rPr>
        <w:t>na rzecz osób w kryzysie bezdomności.</w:t>
      </w:r>
    </w:p>
    <w:p w14:paraId="4F506A08" w14:textId="77777777" w:rsidR="003A33F0" w:rsidRPr="0006762A" w:rsidRDefault="003A33F0" w:rsidP="003A33F0">
      <w:pPr>
        <w:widowControl/>
        <w:spacing w:line="276" w:lineRule="auto"/>
        <w:ind w:left="720"/>
        <w:contextualSpacing/>
        <w:jc w:val="both"/>
        <w:rPr>
          <w:rFonts w:ascii="Calibri" w:eastAsia="Calibri" w:hAnsi="Calibri" w:cs="Calibri"/>
          <w:color w:val="auto"/>
          <w:sz w:val="22"/>
          <w:szCs w:val="22"/>
          <w:lang w:eastAsia="en-US" w:bidi="ar-SA"/>
        </w:rPr>
      </w:pPr>
    </w:p>
    <w:p w14:paraId="425F875F" w14:textId="29B6711D" w:rsidR="00093B8D" w:rsidRPr="003A33F0" w:rsidRDefault="003A33F0" w:rsidP="003A33F0">
      <w:pPr>
        <w:pStyle w:val="Akapitzlist"/>
        <w:numPr>
          <w:ilvl w:val="1"/>
          <w:numId w:val="22"/>
        </w:numPr>
        <w:spacing w:line="276" w:lineRule="auto"/>
        <w:ind w:left="426" w:hanging="426"/>
        <w:jc w:val="both"/>
        <w:rPr>
          <w:rFonts w:eastAsia="Calibri" w:cstheme="minorHAnsi"/>
          <w:b/>
        </w:rPr>
      </w:pPr>
      <w:r w:rsidRPr="003A33F0">
        <w:rPr>
          <w:rFonts w:eastAsia="Calibri" w:cstheme="minorHAnsi"/>
          <w:b/>
        </w:rPr>
        <w:t>Rekomendacje</w:t>
      </w:r>
    </w:p>
    <w:p w14:paraId="7F8DF156" w14:textId="1C837E95" w:rsidR="003A33F0" w:rsidRPr="003A33F0" w:rsidRDefault="00610131" w:rsidP="003A33F0">
      <w:pPr>
        <w:pStyle w:val="Akapitzlist"/>
        <w:numPr>
          <w:ilvl w:val="0"/>
          <w:numId w:val="39"/>
        </w:numPr>
        <w:spacing w:line="276" w:lineRule="auto"/>
        <w:jc w:val="both"/>
        <w:rPr>
          <w:rFonts w:ascii="Calibri" w:eastAsia="Calibri" w:hAnsi="Calibri" w:cs="Calibri"/>
        </w:rPr>
      </w:pPr>
      <w:r>
        <w:rPr>
          <w:rFonts w:ascii="Calibri" w:eastAsia="Calibri" w:hAnsi="Calibri" w:cs="Calibri"/>
        </w:rPr>
        <w:t>R</w:t>
      </w:r>
      <w:r w:rsidR="003A33F0" w:rsidRPr="003A33F0">
        <w:rPr>
          <w:rFonts w:ascii="Calibri" w:eastAsia="Calibri" w:hAnsi="Calibri" w:cs="Calibri"/>
        </w:rPr>
        <w:t>ozwój streetworkingu, jako formy wsparcia osób w kryzysie bezdomności ulicznej poprzez szkolenia dla kadr oraz wspieranie zatrudnienia streetworkerów w gminach, w szczególności w miastach powiatowych</w:t>
      </w:r>
      <w:r>
        <w:rPr>
          <w:rFonts w:ascii="Calibri" w:eastAsia="Calibri" w:hAnsi="Calibri" w:cs="Calibri"/>
        </w:rPr>
        <w:t>.</w:t>
      </w:r>
    </w:p>
    <w:p w14:paraId="03705C85" w14:textId="2D0EB37F" w:rsidR="003A33F0" w:rsidRPr="003A33F0" w:rsidRDefault="00610131" w:rsidP="003A33F0">
      <w:pPr>
        <w:pStyle w:val="Akapitzlist"/>
        <w:numPr>
          <w:ilvl w:val="0"/>
          <w:numId w:val="39"/>
        </w:numPr>
        <w:spacing w:line="276" w:lineRule="auto"/>
        <w:jc w:val="both"/>
        <w:rPr>
          <w:rFonts w:ascii="Calibri" w:eastAsia="Calibri" w:hAnsi="Calibri" w:cs="Calibri"/>
        </w:rPr>
      </w:pPr>
      <w:r>
        <w:rPr>
          <w:rFonts w:ascii="Calibri" w:eastAsia="Calibri" w:hAnsi="Calibri" w:cs="Calibri"/>
        </w:rPr>
        <w:t>T</w:t>
      </w:r>
      <w:r w:rsidR="003A33F0" w:rsidRPr="003A33F0">
        <w:rPr>
          <w:rFonts w:ascii="Calibri" w:eastAsia="Calibri" w:hAnsi="Calibri" w:cs="Calibri"/>
        </w:rPr>
        <w:t xml:space="preserve">worzenie mieszkań wspomaganych i mieszkań chronionych </w:t>
      </w:r>
      <w:r w:rsidR="001E4311">
        <w:rPr>
          <w:rFonts w:ascii="Calibri" w:eastAsia="Calibri" w:hAnsi="Calibri" w:cs="Calibri"/>
        </w:rPr>
        <w:t>w ramach</w:t>
      </w:r>
      <w:r w:rsidR="003A33F0" w:rsidRPr="003A33F0">
        <w:rPr>
          <w:rFonts w:ascii="Calibri" w:eastAsia="Calibri" w:hAnsi="Calibri" w:cs="Calibri"/>
        </w:rPr>
        <w:t xml:space="preserve"> zasobów lokalowych gmin powiązan</w:t>
      </w:r>
      <w:r w:rsidR="001E4311">
        <w:rPr>
          <w:rFonts w:ascii="Calibri" w:eastAsia="Calibri" w:hAnsi="Calibri" w:cs="Calibri"/>
        </w:rPr>
        <w:t>e</w:t>
      </w:r>
      <w:r w:rsidR="003A33F0" w:rsidRPr="003A33F0">
        <w:rPr>
          <w:rFonts w:ascii="Calibri" w:eastAsia="Calibri" w:hAnsi="Calibri" w:cs="Calibri"/>
        </w:rPr>
        <w:t xml:space="preserve"> z rozwojem usług opiekuńczych i innych usług społecznych adresowanych</w:t>
      </w:r>
      <w:r>
        <w:rPr>
          <w:rFonts w:ascii="Calibri" w:eastAsia="Calibri" w:hAnsi="Calibri" w:cs="Calibri"/>
        </w:rPr>
        <w:t xml:space="preserve"> do osób w kryzysie bezdomności.</w:t>
      </w:r>
    </w:p>
    <w:p w14:paraId="0899F991" w14:textId="22DBAA52" w:rsidR="003A33F0" w:rsidRPr="003A33F0" w:rsidRDefault="00610131" w:rsidP="003A33F0">
      <w:pPr>
        <w:pStyle w:val="Akapitzlist"/>
        <w:numPr>
          <w:ilvl w:val="0"/>
          <w:numId w:val="39"/>
        </w:numPr>
        <w:spacing w:line="276" w:lineRule="auto"/>
        <w:jc w:val="both"/>
        <w:rPr>
          <w:rFonts w:ascii="Calibri" w:eastAsia="Calibri" w:hAnsi="Calibri" w:cs="Calibri"/>
        </w:rPr>
      </w:pPr>
      <w:r>
        <w:rPr>
          <w:rFonts w:ascii="Calibri" w:eastAsia="Calibri" w:hAnsi="Calibri" w:cs="Calibri"/>
        </w:rPr>
        <w:t>Z</w:t>
      </w:r>
      <w:r w:rsidR="003A33F0" w:rsidRPr="003A33F0">
        <w:rPr>
          <w:rFonts w:ascii="Calibri" w:eastAsia="Calibri" w:hAnsi="Calibri" w:cs="Calibri"/>
        </w:rPr>
        <w:t xml:space="preserve">większenie limitu środków </w:t>
      </w:r>
      <w:r>
        <w:rPr>
          <w:rFonts w:ascii="Calibri" w:eastAsia="Calibri" w:hAnsi="Calibri" w:cs="Calibri"/>
        </w:rPr>
        <w:t>w ramach projekt</w:t>
      </w:r>
      <w:r w:rsidR="007F50C6">
        <w:rPr>
          <w:rFonts w:ascii="Calibri" w:eastAsia="Calibri" w:hAnsi="Calibri" w:cs="Calibri"/>
        </w:rPr>
        <w:t>u</w:t>
      </w:r>
      <w:r>
        <w:rPr>
          <w:rFonts w:ascii="Calibri" w:eastAsia="Calibri" w:hAnsi="Calibri" w:cs="Calibri"/>
        </w:rPr>
        <w:t xml:space="preserve"> </w:t>
      </w:r>
      <w:r w:rsidR="007F50C6">
        <w:rPr>
          <w:rFonts w:ascii="Calibri" w:eastAsia="Calibri" w:hAnsi="Calibri" w:cs="Calibri"/>
        </w:rPr>
        <w:t>niekonkurencyjnego w działaniu 6.6 FEO</w:t>
      </w:r>
      <w:r>
        <w:rPr>
          <w:rFonts w:ascii="Calibri" w:eastAsia="Calibri" w:hAnsi="Calibri" w:cs="Calibri"/>
        </w:rPr>
        <w:t xml:space="preserve"> </w:t>
      </w:r>
      <w:r w:rsidR="003A33F0" w:rsidRPr="003A33F0">
        <w:rPr>
          <w:rFonts w:ascii="Calibri" w:eastAsia="Calibri" w:hAnsi="Calibri" w:cs="Calibri"/>
        </w:rPr>
        <w:t>na wydatki objęte regułą cross-financingu do maksymalnego możliwego pu</w:t>
      </w:r>
      <w:r w:rsidR="003A33F0">
        <w:rPr>
          <w:rFonts w:ascii="Calibri" w:eastAsia="Calibri" w:hAnsi="Calibri" w:cs="Calibri"/>
        </w:rPr>
        <w:t>ł</w:t>
      </w:r>
      <w:r>
        <w:rPr>
          <w:rFonts w:ascii="Calibri" w:eastAsia="Calibri" w:hAnsi="Calibri" w:cs="Calibri"/>
        </w:rPr>
        <w:t>apu</w:t>
      </w:r>
      <w:r w:rsidR="007F50C6">
        <w:rPr>
          <w:rFonts w:ascii="Calibri" w:eastAsia="Calibri" w:hAnsi="Calibri" w:cs="Calibri"/>
        </w:rPr>
        <w:t xml:space="preserve"> celem przeprowadzenia prac remontowych w lokalach, w których następnie będą zamieszkiwali uczestnicy projektu.</w:t>
      </w:r>
    </w:p>
    <w:p w14:paraId="7742FB38" w14:textId="1397F836" w:rsidR="00E005B3" w:rsidRPr="009A28D9" w:rsidRDefault="00610131" w:rsidP="00C71FC2">
      <w:pPr>
        <w:pStyle w:val="Akapitzlist"/>
        <w:numPr>
          <w:ilvl w:val="0"/>
          <w:numId w:val="39"/>
        </w:numPr>
        <w:spacing w:line="276" w:lineRule="auto"/>
        <w:jc w:val="both"/>
        <w:rPr>
          <w:rFonts w:ascii="Calibri" w:eastAsia="Calibri" w:hAnsi="Calibri" w:cs="Calibri"/>
          <w:i/>
          <w:iCs/>
        </w:rPr>
      </w:pPr>
      <w:r>
        <w:rPr>
          <w:rFonts w:ascii="Calibri" w:eastAsia="Calibri" w:hAnsi="Calibri" w:cs="Calibri"/>
        </w:rPr>
        <w:t>W</w:t>
      </w:r>
      <w:r w:rsidR="003A33F0" w:rsidRPr="003A33F0">
        <w:rPr>
          <w:rFonts w:ascii="Calibri" w:eastAsia="Calibri" w:hAnsi="Calibri" w:cs="Calibri"/>
        </w:rPr>
        <w:t>spieranie zatrudnienia osób w kryzysie bezdomności w centrach integracji społecznej i  przedsiębiorstwach społecznych</w:t>
      </w:r>
      <w:r w:rsidR="00C71FC2">
        <w:rPr>
          <w:rFonts w:ascii="Calibri" w:eastAsia="Calibri" w:hAnsi="Calibri" w:cs="Calibri"/>
        </w:rPr>
        <w:t>,</w:t>
      </w:r>
      <w:r w:rsidR="003A33F0" w:rsidRPr="003A33F0">
        <w:rPr>
          <w:rFonts w:ascii="Calibri" w:eastAsia="Calibri" w:hAnsi="Calibri" w:cs="Calibri"/>
        </w:rPr>
        <w:t xml:space="preserve"> jeżeli osoby te spełnią przesłanki do objęcia ich wsparciem  </w:t>
      </w:r>
      <w:r>
        <w:rPr>
          <w:rFonts w:ascii="Calibri" w:eastAsia="Calibri" w:hAnsi="Calibri" w:cs="Calibri"/>
        </w:rPr>
        <w:t>określon</w:t>
      </w:r>
      <w:r w:rsidR="00C71FC2">
        <w:rPr>
          <w:rFonts w:ascii="Calibri" w:eastAsia="Calibri" w:hAnsi="Calibri" w:cs="Calibri"/>
        </w:rPr>
        <w:t>ych</w:t>
      </w:r>
      <w:r>
        <w:rPr>
          <w:rFonts w:ascii="Calibri" w:eastAsia="Calibri" w:hAnsi="Calibri" w:cs="Calibri"/>
        </w:rPr>
        <w:t xml:space="preserve"> w SZOP 2021-2027 </w:t>
      </w:r>
      <w:r w:rsidR="003A33F0" w:rsidRPr="003A33F0">
        <w:rPr>
          <w:rFonts w:ascii="Calibri" w:eastAsia="Calibri" w:hAnsi="Calibri" w:cs="Calibri"/>
        </w:rPr>
        <w:t>oraz</w:t>
      </w:r>
      <w:r>
        <w:rPr>
          <w:rFonts w:ascii="Calibri" w:eastAsia="Calibri" w:hAnsi="Calibri" w:cs="Calibri"/>
        </w:rPr>
        <w:t>,</w:t>
      </w:r>
      <w:r w:rsidR="003A33F0" w:rsidRPr="003A33F0">
        <w:rPr>
          <w:rFonts w:ascii="Calibri" w:eastAsia="Calibri" w:hAnsi="Calibri" w:cs="Calibri"/>
        </w:rPr>
        <w:t xml:space="preserve"> w opinii CIS, OPS lub OWES</w:t>
      </w:r>
      <w:r>
        <w:rPr>
          <w:rFonts w:ascii="Calibri" w:eastAsia="Calibri" w:hAnsi="Calibri" w:cs="Calibri"/>
        </w:rPr>
        <w:t>,</w:t>
      </w:r>
      <w:r w:rsidR="003A33F0" w:rsidRPr="003A33F0">
        <w:rPr>
          <w:rFonts w:ascii="Calibri" w:eastAsia="Calibri" w:hAnsi="Calibri" w:cs="Calibri"/>
        </w:rPr>
        <w:t xml:space="preserve"> będą mogły podjąć </w:t>
      </w:r>
      <w:r w:rsidR="003A33F0" w:rsidRPr="003A33F0">
        <w:rPr>
          <w:rFonts w:ascii="Calibri" w:eastAsia="Calibri" w:hAnsi="Calibri" w:cs="Calibri"/>
        </w:rPr>
        <w:lastRenderedPageBreak/>
        <w:t>zatrudnienie realizując indywidualny program zatrudnienia socjalnego, indywidulany pogram wychodzenia z bezdomności czy też indywidualny plan reintegracyjny</w:t>
      </w:r>
      <w:r w:rsidR="00C71FC2">
        <w:rPr>
          <w:rFonts w:ascii="Calibri" w:eastAsia="Calibri" w:hAnsi="Calibri" w:cs="Calibri"/>
        </w:rPr>
        <w:t>.</w:t>
      </w:r>
    </w:p>
    <w:p w14:paraId="680D0D7D" w14:textId="77777777" w:rsidR="009A28D9" w:rsidRPr="00C71FC2" w:rsidRDefault="009A28D9" w:rsidP="009A28D9">
      <w:pPr>
        <w:pStyle w:val="Akapitzlist"/>
        <w:spacing w:line="276" w:lineRule="auto"/>
        <w:jc w:val="both"/>
        <w:rPr>
          <w:rFonts w:ascii="Calibri" w:eastAsia="Calibri" w:hAnsi="Calibri" w:cs="Calibri"/>
          <w:i/>
          <w:iCs/>
        </w:rPr>
      </w:pPr>
    </w:p>
    <w:p w14:paraId="4CD3BA91" w14:textId="6E0EDFAF" w:rsidR="005A2004" w:rsidRPr="00D979A7" w:rsidRDefault="000D5FAB" w:rsidP="00D979A7">
      <w:pPr>
        <w:pStyle w:val="Nagwek1"/>
        <w:jc w:val="both"/>
        <w:rPr>
          <w:rStyle w:val="Teksttreci3"/>
          <w:rFonts w:asciiTheme="minorHAnsi" w:hAnsiTheme="minorHAnsi" w:cstheme="minorHAnsi"/>
          <w:color w:val="auto"/>
        </w:rPr>
      </w:pPr>
      <w:bookmarkStart w:id="23" w:name="_Toc129698493"/>
      <w:r w:rsidRPr="00D979A7">
        <w:rPr>
          <w:b/>
          <w:bCs/>
        </w:rPr>
        <w:t>KARTA OBSZARU 5:</w:t>
      </w:r>
      <w:r w:rsidR="0056535D" w:rsidRPr="00D979A7">
        <w:rPr>
          <w:b/>
          <w:bCs/>
        </w:rPr>
        <w:t xml:space="preserve"> </w:t>
      </w:r>
      <w:r w:rsidRPr="00D979A7">
        <w:rPr>
          <w:b/>
          <w:bCs/>
        </w:rPr>
        <w:t xml:space="preserve">Cudzoziemcy </w:t>
      </w:r>
      <w:r w:rsidR="00316F5D" w:rsidRPr="00D979A7">
        <w:rPr>
          <w:rStyle w:val="Teksttreci3"/>
          <w:rFonts w:asciiTheme="minorHAnsi" w:hAnsiTheme="minorHAnsi" w:cstheme="minorHAnsi"/>
          <w:color w:val="auto"/>
        </w:rPr>
        <w:t>(w tym osoby przybyłe w wyniku wojny w Ukrainie)</w:t>
      </w:r>
      <w:bookmarkEnd w:id="23"/>
    </w:p>
    <w:p w14:paraId="5802D49E" w14:textId="12C97CB4" w:rsidR="00F672D6" w:rsidRPr="00F672D6" w:rsidRDefault="00F672D6" w:rsidP="00AE320F">
      <w:pPr>
        <w:pStyle w:val="Teksttreci30"/>
        <w:numPr>
          <w:ilvl w:val="1"/>
          <w:numId w:val="20"/>
        </w:numPr>
        <w:spacing w:before="240" w:line="276" w:lineRule="auto"/>
        <w:ind w:left="426" w:hanging="426"/>
        <w:rPr>
          <w:rStyle w:val="Teksttreci3"/>
          <w:rFonts w:asciiTheme="minorHAnsi" w:hAnsiTheme="minorHAnsi" w:cstheme="minorHAnsi"/>
          <w:b/>
          <w:bCs/>
          <w:color w:val="auto"/>
          <w:sz w:val="22"/>
          <w:szCs w:val="22"/>
        </w:rPr>
      </w:pPr>
      <w:r w:rsidRPr="00F672D6">
        <w:rPr>
          <w:rStyle w:val="Teksttreci3"/>
          <w:rFonts w:asciiTheme="minorHAnsi" w:hAnsiTheme="minorHAnsi" w:cstheme="minorHAnsi"/>
          <w:b/>
          <w:bCs/>
          <w:color w:val="auto"/>
          <w:sz w:val="22"/>
          <w:szCs w:val="22"/>
        </w:rPr>
        <w:t>Opis obszaru interwencji</w:t>
      </w:r>
    </w:p>
    <w:p w14:paraId="71A92D08" w14:textId="2982BB90" w:rsidR="005A2004" w:rsidRPr="00910B61" w:rsidRDefault="005A2004" w:rsidP="00910B61">
      <w:pPr>
        <w:pStyle w:val="Akapitzlist"/>
        <w:numPr>
          <w:ilvl w:val="0"/>
          <w:numId w:val="23"/>
        </w:numPr>
        <w:spacing w:before="120" w:line="276" w:lineRule="auto"/>
        <w:ind w:left="723"/>
        <w:rPr>
          <w:rFonts w:cstheme="minorHAnsi"/>
          <w:bCs/>
          <w:iCs/>
          <w:u w:val="single"/>
        </w:rPr>
      </w:pPr>
      <w:r w:rsidRPr="00910B61">
        <w:rPr>
          <w:rFonts w:cstheme="minorHAnsi"/>
          <w:bCs/>
          <w:iCs/>
          <w:u w:val="single"/>
        </w:rPr>
        <w:t>Liczba i struktura społeczno-demograficzna cudzoziemców w województwie opolskim</w:t>
      </w:r>
    </w:p>
    <w:p w14:paraId="02317C61" w14:textId="77777777"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Według ZUS w grudniu 2021 r. liczba cudzoziemców zgłoszonych do ubezpieczeń (emerytalnego i rentowych) w woj. opolskim wynosiła 23 285 osób.</w:t>
      </w:r>
      <w:r w:rsidRPr="004448D8">
        <w:rPr>
          <w:rStyle w:val="Odwoanieprzypisudolnego"/>
          <w:rFonts w:asciiTheme="minorHAnsi" w:hAnsiTheme="minorHAnsi" w:cstheme="minorHAnsi"/>
          <w:iCs/>
          <w:sz w:val="22"/>
          <w:szCs w:val="22"/>
        </w:rPr>
        <w:footnoteReference w:id="18"/>
      </w:r>
      <w:r w:rsidRPr="004448D8">
        <w:rPr>
          <w:rFonts w:asciiTheme="minorHAnsi" w:hAnsiTheme="minorHAnsi" w:cstheme="minorHAnsi"/>
          <w:iCs/>
          <w:sz w:val="22"/>
          <w:szCs w:val="22"/>
        </w:rPr>
        <w:t xml:space="preserve"> Wśród pracujących cudzoziemców dominują obywatele Ukrainy (90%) oraz Białorusi, Mołdawii i Gruzji. </w:t>
      </w:r>
    </w:p>
    <w:p w14:paraId="3F7D3B14" w14:textId="77777777"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 xml:space="preserve">Z powodu wybuchu wojny w Ukrainie od 24 lutego 2022 r. nastąpił nagły napływ uciekinierów wojennych do Polski. Po prawie roku od rozpoczęcia konfliktu zbrojnego (do 6 lutego 2023 r.) na terenie woj. opolskiego status legalnego pobytu, na podstawie nr PESEL, otrzymało 21 558 osób (zgodnie z </w:t>
      </w:r>
      <w:r w:rsidRPr="004448D8">
        <w:rPr>
          <w:rFonts w:asciiTheme="minorHAnsi" w:hAnsiTheme="minorHAnsi" w:cstheme="minorHAnsi"/>
          <w:bCs/>
          <w:iCs/>
          <w:sz w:val="22"/>
          <w:szCs w:val="22"/>
        </w:rPr>
        <w:t>ustawą z 12 marca 2022 r. o pomocy obywatelom Ukrainy w związku z konfliktem zbrojnym na terytorium tego państwa).</w:t>
      </w:r>
      <w:r w:rsidRPr="004448D8">
        <w:rPr>
          <w:rStyle w:val="Odwoanieprzypisudolnego"/>
          <w:rFonts w:asciiTheme="minorHAnsi" w:hAnsiTheme="minorHAnsi" w:cstheme="minorHAnsi"/>
          <w:bCs/>
          <w:iCs/>
          <w:sz w:val="22"/>
          <w:szCs w:val="22"/>
        </w:rPr>
        <w:footnoteReference w:id="19"/>
      </w:r>
      <w:r w:rsidRPr="004448D8">
        <w:rPr>
          <w:rFonts w:asciiTheme="minorHAnsi" w:hAnsiTheme="minorHAnsi" w:cstheme="minorHAnsi"/>
          <w:bCs/>
          <w:iCs/>
          <w:sz w:val="22"/>
          <w:szCs w:val="22"/>
        </w:rPr>
        <w:t xml:space="preserve"> </w:t>
      </w:r>
    </w:p>
    <w:p w14:paraId="42503DB1" w14:textId="5F1D4DC3"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 xml:space="preserve">Struktura demograficzna </w:t>
      </w:r>
      <w:r w:rsidR="00AE2F79">
        <w:rPr>
          <w:rFonts w:asciiTheme="minorHAnsi" w:hAnsiTheme="minorHAnsi" w:cstheme="minorHAnsi"/>
          <w:iCs/>
          <w:sz w:val="22"/>
          <w:szCs w:val="22"/>
        </w:rPr>
        <w:t>i</w:t>
      </w:r>
      <w:r w:rsidRPr="004448D8">
        <w:rPr>
          <w:rFonts w:asciiTheme="minorHAnsi" w:hAnsiTheme="minorHAnsi" w:cstheme="minorHAnsi"/>
          <w:iCs/>
          <w:sz w:val="22"/>
          <w:szCs w:val="22"/>
        </w:rPr>
        <w:t xml:space="preserve">migrantów z Ukrainy jest jednak inna niż </w:t>
      </w:r>
      <w:r w:rsidR="00AE2F79">
        <w:rPr>
          <w:rFonts w:asciiTheme="minorHAnsi" w:hAnsiTheme="minorHAnsi" w:cstheme="minorHAnsi"/>
          <w:iCs/>
          <w:sz w:val="22"/>
          <w:szCs w:val="22"/>
        </w:rPr>
        <w:t>i</w:t>
      </w:r>
      <w:r w:rsidRPr="004448D8">
        <w:rPr>
          <w:rFonts w:asciiTheme="minorHAnsi" w:hAnsiTheme="minorHAnsi" w:cstheme="minorHAnsi"/>
          <w:iCs/>
          <w:sz w:val="22"/>
          <w:szCs w:val="22"/>
        </w:rPr>
        <w:t>migrantów dotychczas przybywających do Polski</w:t>
      </w:r>
      <w:r w:rsidR="00DE67CC">
        <w:rPr>
          <w:rFonts w:asciiTheme="minorHAnsi" w:hAnsiTheme="minorHAnsi" w:cstheme="minorHAnsi"/>
          <w:iCs/>
          <w:sz w:val="22"/>
          <w:szCs w:val="22"/>
        </w:rPr>
        <w:t>, co wynika z nagłego</w:t>
      </w:r>
      <w:r w:rsidRPr="004448D8">
        <w:rPr>
          <w:rFonts w:asciiTheme="minorHAnsi" w:hAnsiTheme="minorHAnsi" w:cstheme="minorHAnsi"/>
          <w:iCs/>
          <w:sz w:val="22"/>
          <w:szCs w:val="22"/>
        </w:rPr>
        <w:t xml:space="preserve"> otwarci</w:t>
      </w:r>
      <w:r w:rsidR="00DE67CC">
        <w:rPr>
          <w:rFonts w:asciiTheme="minorHAnsi" w:hAnsiTheme="minorHAnsi" w:cstheme="minorHAnsi"/>
          <w:iCs/>
          <w:sz w:val="22"/>
          <w:szCs w:val="22"/>
        </w:rPr>
        <w:t>a</w:t>
      </w:r>
      <w:r w:rsidRPr="004448D8">
        <w:rPr>
          <w:rFonts w:asciiTheme="minorHAnsi" w:hAnsiTheme="minorHAnsi" w:cstheme="minorHAnsi"/>
          <w:iCs/>
          <w:sz w:val="22"/>
          <w:szCs w:val="22"/>
        </w:rPr>
        <w:t xml:space="preserve"> granic Polski z Ukrainą dla osób uciekających przez działaniami zbrojnymi oraz dekret</w:t>
      </w:r>
      <w:r w:rsidR="00DE67CC">
        <w:rPr>
          <w:rFonts w:asciiTheme="minorHAnsi" w:hAnsiTheme="minorHAnsi" w:cstheme="minorHAnsi"/>
          <w:iCs/>
          <w:sz w:val="22"/>
          <w:szCs w:val="22"/>
        </w:rPr>
        <w:t>u</w:t>
      </w:r>
      <w:r w:rsidRPr="004448D8">
        <w:rPr>
          <w:rFonts w:asciiTheme="minorHAnsi" w:hAnsiTheme="minorHAnsi" w:cstheme="minorHAnsi"/>
          <w:iCs/>
          <w:sz w:val="22"/>
          <w:szCs w:val="22"/>
        </w:rPr>
        <w:t xml:space="preserve"> Prezydenta Ukrainy, który w związku z ogłoszeniem powszechnej mobilizacji zakazał wyjazdu z kraju mężczyznom w wieku 18-60 lat (z wyjątkiem m. in. ojców z co najmniej trójką dzieci w wieku poniżej 18 lat). </w:t>
      </w:r>
    </w:p>
    <w:p w14:paraId="1B5B8E76" w14:textId="681A4F19"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W konsekwencji zdecydowana większość dorosłych uciekinierów z Ukrainy w woj. opolskim to kobiety (14 112), a wg grup wiekowy</w:t>
      </w:r>
      <w:r w:rsidR="00DE67CC">
        <w:rPr>
          <w:rFonts w:asciiTheme="minorHAnsi" w:hAnsiTheme="minorHAnsi" w:cstheme="minorHAnsi"/>
          <w:iCs/>
          <w:sz w:val="22"/>
          <w:szCs w:val="22"/>
        </w:rPr>
        <w:t>ch</w:t>
      </w:r>
      <w:r w:rsidRPr="004448D8">
        <w:rPr>
          <w:rFonts w:asciiTheme="minorHAnsi" w:hAnsiTheme="minorHAnsi" w:cstheme="minorHAnsi"/>
          <w:iCs/>
          <w:sz w:val="22"/>
          <w:szCs w:val="22"/>
        </w:rPr>
        <w:t xml:space="preserve"> to osoby w wieku 30-44 lat.</w:t>
      </w:r>
      <w:r w:rsidRPr="004448D8">
        <w:rPr>
          <w:rStyle w:val="Odwoanieprzypisudolnego"/>
          <w:rFonts w:asciiTheme="minorHAnsi" w:hAnsiTheme="minorHAnsi" w:cstheme="minorHAnsi"/>
          <w:iCs/>
          <w:sz w:val="22"/>
          <w:szCs w:val="22"/>
        </w:rPr>
        <w:footnoteReference w:id="20"/>
      </w:r>
      <w:r w:rsidRPr="004448D8">
        <w:rPr>
          <w:rFonts w:asciiTheme="minorHAnsi" w:hAnsiTheme="minorHAnsi" w:cstheme="minorHAnsi"/>
          <w:iCs/>
          <w:sz w:val="22"/>
          <w:szCs w:val="22"/>
        </w:rPr>
        <w:t xml:space="preserve"> Znaczna cz</w:t>
      </w:r>
      <w:r w:rsidR="00DE67CC">
        <w:rPr>
          <w:rFonts w:asciiTheme="minorHAnsi" w:hAnsiTheme="minorHAnsi" w:cstheme="minorHAnsi"/>
          <w:iCs/>
          <w:sz w:val="22"/>
          <w:szCs w:val="22"/>
        </w:rPr>
        <w:t>ę</w:t>
      </w:r>
      <w:r w:rsidRPr="004448D8">
        <w:rPr>
          <w:rFonts w:asciiTheme="minorHAnsi" w:hAnsiTheme="minorHAnsi" w:cstheme="minorHAnsi"/>
          <w:iCs/>
          <w:sz w:val="22"/>
          <w:szCs w:val="22"/>
        </w:rPr>
        <w:t>ść tych osób przyjechała z dziećmi, co oznacza, że w grupie przybyłych cudzoziemców dominują kobiety z dziećmi (ok. 80-90%) w wieku aktywności zawodnej (badania krajowe z 2022 r. wskazały także na istotny odsetek wśród przybyłych do kraju osób powyżej 60 roku życia, które w normalnych warunkach pozostałyby w swoim kraju).</w:t>
      </w:r>
      <w:r w:rsidRPr="004448D8">
        <w:rPr>
          <w:rStyle w:val="Odwoanieprzypisudolnego"/>
          <w:rFonts w:asciiTheme="minorHAnsi" w:hAnsiTheme="minorHAnsi" w:cstheme="minorHAnsi"/>
          <w:iCs/>
          <w:sz w:val="22"/>
          <w:szCs w:val="22"/>
        </w:rPr>
        <w:footnoteReference w:id="21"/>
      </w:r>
      <w:r w:rsidRPr="004448D8">
        <w:rPr>
          <w:rFonts w:asciiTheme="minorHAnsi" w:hAnsiTheme="minorHAnsi" w:cstheme="minorHAnsi"/>
          <w:iCs/>
          <w:sz w:val="22"/>
          <w:szCs w:val="22"/>
        </w:rPr>
        <w:t xml:space="preserve"> </w:t>
      </w:r>
    </w:p>
    <w:p w14:paraId="22751292" w14:textId="023D21B6"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Tak istotny wzrost liczby cudzoziemców w Polsce, w tym w woj. opolskim, ma istotnym wpływ na różne obszary życia społecznego</w:t>
      </w:r>
      <w:r w:rsidR="00DE67CC">
        <w:rPr>
          <w:rFonts w:asciiTheme="minorHAnsi" w:hAnsiTheme="minorHAnsi" w:cstheme="minorHAnsi"/>
          <w:iCs/>
          <w:sz w:val="22"/>
          <w:szCs w:val="22"/>
        </w:rPr>
        <w:t>, w tym m. in.</w:t>
      </w:r>
      <w:r w:rsidRPr="004448D8">
        <w:rPr>
          <w:rFonts w:asciiTheme="minorHAnsi" w:hAnsiTheme="minorHAnsi" w:cstheme="minorHAnsi"/>
          <w:iCs/>
          <w:sz w:val="22"/>
          <w:szCs w:val="22"/>
        </w:rPr>
        <w:t xml:space="preserve"> rynku pracy, edukacji, usług zdrowotnych i społecznych. W związku z tym rekomenduje się dalszą analizę sytuacji cudzoziemców, szczególnie </w:t>
      </w:r>
      <w:r w:rsidR="00AE2F79">
        <w:rPr>
          <w:rFonts w:asciiTheme="minorHAnsi" w:hAnsiTheme="minorHAnsi" w:cstheme="minorHAnsi"/>
          <w:iCs/>
          <w:sz w:val="22"/>
          <w:szCs w:val="22"/>
        </w:rPr>
        <w:t>i</w:t>
      </w:r>
      <w:r w:rsidRPr="004448D8">
        <w:rPr>
          <w:rFonts w:asciiTheme="minorHAnsi" w:hAnsiTheme="minorHAnsi" w:cstheme="minorHAnsi"/>
          <w:iCs/>
          <w:sz w:val="22"/>
          <w:szCs w:val="22"/>
        </w:rPr>
        <w:t xml:space="preserve">migrantów wojennych, oraz kontynuowanie i rozwój wsparcia w formie usług społecznych, dostosowanych do struktury i potrzeb cudzoziemców, przebywających na terenie woj. opolskiego.  </w:t>
      </w:r>
    </w:p>
    <w:p w14:paraId="00562C61" w14:textId="77777777" w:rsidR="005A2004" w:rsidRPr="004448D8" w:rsidRDefault="005A2004" w:rsidP="005A2004">
      <w:pPr>
        <w:spacing w:line="276" w:lineRule="auto"/>
        <w:jc w:val="both"/>
        <w:rPr>
          <w:rFonts w:asciiTheme="minorHAnsi" w:hAnsiTheme="minorHAnsi" w:cstheme="minorHAnsi"/>
          <w:iCs/>
          <w:sz w:val="22"/>
          <w:szCs w:val="22"/>
        </w:rPr>
      </w:pPr>
    </w:p>
    <w:p w14:paraId="04F147B4" w14:textId="1EA4C407" w:rsidR="005A2004" w:rsidRPr="00910B61" w:rsidRDefault="005A2004" w:rsidP="00910B61">
      <w:pPr>
        <w:pStyle w:val="Akapitzlist"/>
        <w:numPr>
          <w:ilvl w:val="0"/>
          <w:numId w:val="23"/>
        </w:numPr>
        <w:spacing w:before="120" w:line="276" w:lineRule="auto"/>
        <w:ind w:left="723"/>
        <w:jc w:val="both"/>
        <w:rPr>
          <w:rFonts w:cstheme="minorHAnsi"/>
          <w:bCs/>
          <w:iCs/>
          <w:u w:val="single"/>
        </w:rPr>
      </w:pPr>
      <w:r w:rsidRPr="00910B61">
        <w:rPr>
          <w:rFonts w:cstheme="minorHAnsi"/>
          <w:bCs/>
          <w:iCs/>
          <w:u w:val="single"/>
        </w:rPr>
        <w:t xml:space="preserve">Wsparcie integracji społecznej cudzoziemców, w tym </w:t>
      </w:r>
      <w:r w:rsidR="005E7029" w:rsidRPr="00910B61">
        <w:rPr>
          <w:rFonts w:cstheme="minorHAnsi"/>
          <w:bCs/>
          <w:iCs/>
          <w:u w:val="single"/>
        </w:rPr>
        <w:t>i</w:t>
      </w:r>
      <w:r w:rsidRPr="00910B61">
        <w:rPr>
          <w:rFonts w:cstheme="minorHAnsi"/>
          <w:bCs/>
          <w:iCs/>
          <w:u w:val="single"/>
        </w:rPr>
        <w:t>migrantów wojennych</w:t>
      </w:r>
    </w:p>
    <w:p w14:paraId="37587C4A" w14:textId="77777777"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Nagły i trudno przewidywalny napływ dużej liczby uciekinierów wojennych z Ukrainy spowodował konieczność uruchomienia szybkiego wsparcia, zwłaszcza w zakresie pomocy socjalno-</w:t>
      </w:r>
      <w:r w:rsidRPr="004448D8">
        <w:rPr>
          <w:rFonts w:asciiTheme="minorHAnsi" w:hAnsiTheme="minorHAnsi" w:cstheme="minorHAnsi"/>
          <w:iCs/>
          <w:sz w:val="22"/>
          <w:szCs w:val="22"/>
        </w:rPr>
        <w:lastRenderedPageBreak/>
        <w:t>bytowej, stając się szansą na m. in. możliwe wzmocnienie potencjału demograficznego woj. opolskiego.</w:t>
      </w:r>
    </w:p>
    <w:p w14:paraId="58A4F810" w14:textId="06724986"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 xml:space="preserve">Wprawdzie większość </w:t>
      </w:r>
      <w:r w:rsidR="005E7029">
        <w:rPr>
          <w:rFonts w:asciiTheme="minorHAnsi" w:hAnsiTheme="minorHAnsi" w:cstheme="minorHAnsi"/>
          <w:iCs/>
          <w:sz w:val="22"/>
          <w:szCs w:val="22"/>
        </w:rPr>
        <w:t>i</w:t>
      </w:r>
      <w:r w:rsidRPr="004448D8">
        <w:rPr>
          <w:rFonts w:asciiTheme="minorHAnsi" w:hAnsiTheme="minorHAnsi" w:cstheme="minorHAnsi"/>
          <w:iCs/>
          <w:sz w:val="22"/>
          <w:szCs w:val="22"/>
        </w:rPr>
        <w:t xml:space="preserve">migrantów z Ukrainy przyjęły duże województwa i aglomeracje w kraju, jednak woj. opolskie dla części z nich jest bardziej atrakcyjnym regionem pobytu niż inne </w:t>
      </w:r>
      <w:r w:rsidR="00DE67CC">
        <w:rPr>
          <w:rFonts w:asciiTheme="minorHAnsi" w:hAnsiTheme="minorHAnsi" w:cstheme="minorHAnsi"/>
          <w:iCs/>
          <w:sz w:val="22"/>
          <w:szCs w:val="22"/>
        </w:rPr>
        <w:t>regiony</w:t>
      </w:r>
      <w:r w:rsidRPr="004448D8">
        <w:rPr>
          <w:rFonts w:asciiTheme="minorHAnsi" w:hAnsiTheme="minorHAnsi" w:cstheme="minorHAnsi"/>
          <w:iCs/>
          <w:sz w:val="22"/>
          <w:szCs w:val="22"/>
        </w:rPr>
        <w:t xml:space="preserve"> (dane ZUS za 2021 r. podają, że woj. opolskie ma więcej cudzoziemców niż województwa: podkarpackie, świętokrzyskie, podlaskie, warmińsko-mazurskie, tylko minimalnie ustępując województwom: lubelski</w:t>
      </w:r>
      <w:r w:rsidR="00DE67CC">
        <w:rPr>
          <w:rFonts w:asciiTheme="minorHAnsi" w:hAnsiTheme="minorHAnsi" w:cstheme="minorHAnsi"/>
          <w:iCs/>
          <w:sz w:val="22"/>
          <w:szCs w:val="22"/>
        </w:rPr>
        <w:t>emu</w:t>
      </w:r>
      <w:r w:rsidRPr="004448D8">
        <w:rPr>
          <w:rFonts w:asciiTheme="minorHAnsi" w:hAnsiTheme="minorHAnsi" w:cstheme="minorHAnsi"/>
          <w:iCs/>
          <w:sz w:val="22"/>
          <w:szCs w:val="22"/>
        </w:rPr>
        <w:t xml:space="preserve"> i lubuski</w:t>
      </w:r>
      <w:r w:rsidR="00DE67CC">
        <w:rPr>
          <w:rFonts w:asciiTheme="minorHAnsi" w:hAnsiTheme="minorHAnsi" w:cstheme="minorHAnsi"/>
          <w:iCs/>
          <w:sz w:val="22"/>
          <w:szCs w:val="22"/>
        </w:rPr>
        <w:t>emu</w:t>
      </w:r>
      <w:r w:rsidRPr="004448D8">
        <w:rPr>
          <w:rFonts w:asciiTheme="minorHAnsi" w:hAnsiTheme="minorHAnsi" w:cstheme="minorHAnsi"/>
          <w:iCs/>
          <w:sz w:val="22"/>
          <w:szCs w:val="22"/>
        </w:rPr>
        <w:t>).</w:t>
      </w:r>
      <w:r w:rsidRPr="004448D8">
        <w:rPr>
          <w:rStyle w:val="Odwoanieprzypisudolnego"/>
          <w:rFonts w:asciiTheme="minorHAnsi" w:hAnsiTheme="minorHAnsi" w:cstheme="minorHAnsi"/>
          <w:iCs/>
          <w:sz w:val="22"/>
          <w:szCs w:val="22"/>
        </w:rPr>
        <w:footnoteReference w:id="22"/>
      </w:r>
      <w:r w:rsidRPr="004448D8">
        <w:rPr>
          <w:rFonts w:asciiTheme="minorHAnsi" w:hAnsiTheme="minorHAnsi" w:cstheme="minorHAnsi"/>
          <w:iCs/>
          <w:sz w:val="22"/>
          <w:szCs w:val="22"/>
        </w:rPr>
        <w:t xml:space="preserve"> </w:t>
      </w:r>
    </w:p>
    <w:p w14:paraId="4BCD54F4" w14:textId="423E262D"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Zgodnie z wcześniej prowadzonymi badaniami wybór przez obcokrajowców województwa opolskiego na miejsce pracy i zamieszkania wynika z kilku czynników, głównie wyższych zarobków, niż w innych częściach Polski, a także zapotrzebowania na pracowników zgłaszanych przez pracodawców. Studentów natomiast przekonują warunki studiowania zaoferowane przez uczelnie</w:t>
      </w:r>
      <w:r w:rsidR="006B6C59">
        <w:rPr>
          <w:rFonts w:asciiTheme="minorHAnsi" w:hAnsiTheme="minorHAnsi" w:cstheme="minorHAnsi"/>
          <w:iCs/>
          <w:sz w:val="22"/>
          <w:szCs w:val="22"/>
        </w:rPr>
        <w:t xml:space="preserve"> (brak lub niskie opłaty, zapomogi, zakwaterowanie itp.)</w:t>
      </w:r>
      <w:r w:rsidRPr="004448D8">
        <w:rPr>
          <w:rFonts w:asciiTheme="minorHAnsi" w:hAnsiTheme="minorHAnsi" w:cstheme="minorHAnsi"/>
          <w:iCs/>
          <w:sz w:val="22"/>
          <w:szCs w:val="22"/>
        </w:rPr>
        <w:t>. Jednocześnie badania wskazują, że większość przybyłych osób deklaruje chęć pozostania w woj. opolskim.</w:t>
      </w:r>
      <w:r w:rsidRPr="004448D8">
        <w:rPr>
          <w:rStyle w:val="Odwoanieprzypisudolnego"/>
          <w:rFonts w:asciiTheme="minorHAnsi" w:hAnsiTheme="minorHAnsi" w:cstheme="minorHAnsi"/>
          <w:iCs/>
          <w:sz w:val="22"/>
          <w:szCs w:val="22"/>
        </w:rPr>
        <w:footnoteReference w:id="23"/>
      </w:r>
      <w:r w:rsidRPr="004448D8">
        <w:rPr>
          <w:rFonts w:asciiTheme="minorHAnsi" w:hAnsiTheme="minorHAnsi" w:cstheme="minorHAnsi"/>
          <w:iCs/>
          <w:sz w:val="22"/>
          <w:szCs w:val="22"/>
        </w:rPr>
        <w:t xml:space="preserve">  </w:t>
      </w:r>
    </w:p>
    <w:p w14:paraId="1F40F7FF" w14:textId="572BE97B"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 xml:space="preserve">W związku z tym, mając na względzie aktualną sytuację demograficzną woj. opolskiego oraz potrzeby rynku pracy należy podjąć działania wspierające obywateli państw trzecich, przybyłych do woj. opolskiego, poprzez m.in. pomoc w integracji społecznej, poprawę warunków bytowych oraz aktywizację zawodową. </w:t>
      </w:r>
    </w:p>
    <w:p w14:paraId="1A76C5EF" w14:textId="654B5866"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Samorząd Województwa Opolskiego już po kilku tygodniach od wybuchu wojny w Ukrainie rozpoczął</w:t>
      </w:r>
      <w:r w:rsidR="006B6C59">
        <w:rPr>
          <w:rFonts w:asciiTheme="minorHAnsi" w:hAnsiTheme="minorHAnsi" w:cstheme="minorHAnsi"/>
          <w:iCs/>
          <w:sz w:val="22"/>
          <w:szCs w:val="22"/>
        </w:rPr>
        <w:t xml:space="preserve">, </w:t>
      </w:r>
      <w:r w:rsidRPr="004448D8">
        <w:rPr>
          <w:rFonts w:asciiTheme="minorHAnsi" w:hAnsiTheme="minorHAnsi" w:cstheme="minorHAnsi"/>
          <w:iCs/>
          <w:sz w:val="22"/>
          <w:szCs w:val="22"/>
        </w:rPr>
        <w:t xml:space="preserve">w ramach działań wspierających </w:t>
      </w:r>
      <w:r w:rsidR="005E7029">
        <w:rPr>
          <w:rFonts w:asciiTheme="minorHAnsi" w:hAnsiTheme="minorHAnsi" w:cstheme="minorHAnsi"/>
          <w:iCs/>
          <w:sz w:val="22"/>
          <w:szCs w:val="22"/>
        </w:rPr>
        <w:t>i</w:t>
      </w:r>
      <w:r w:rsidRPr="004448D8">
        <w:rPr>
          <w:rFonts w:asciiTheme="minorHAnsi" w:hAnsiTheme="minorHAnsi" w:cstheme="minorHAnsi"/>
          <w:iCs/>
          <w:sz w:val="22"/>
          <w:szCs w:val="22"/>
        </w:rPr>
        <w:t>migrantów wojennych</w:t>
      </w:r>
      <w:r w:rsidR="006B6C59">
        <w:rPr>
          <w:rFonts w:asciiTheme="minorHAnsi" w:hAnsiTheme="minorHAnsi" w:cstheme="minorHAnsi"/>
          <w:iCs/>
          <w:sz w:val="22"/>
          <w:szCs w:val="22"/>
        </w:rPr>
        <w:t>,</w:t>
      </w:r>
      <w:r w:rsidRPr="004448D8">
        <w:rPr>
          <w:rFonts w:asciiTheme="minorHAnsi" w:hAnsiTheme="minorHAnsi" w:cstheme="minorHAnsi"/>
          <w:iCs/>
          <w:sz w:val="22"/>
          <w:szCs w:val="22"/>
        </w:rPr>
        <w:t xml:space="preserve"> realizację projektu ”Solidarni z Ukrainą”. Pozwala on na rozwijan</w:t>
      </w:r>
      <w:r w:rsidR="001E4311">
        <w:rPr>
          <w:rFonts w:asciiTheme="minorHAnsi" w:hAnsiTheme="minorHAnsi" w:cstheme="minorHAnsi"/>
          <w:iCs/>
          <w:sz w:val="22"/>
          <w:szCs w:val="22"/>
        </w:rPr>
        <w:t>i</w:t>
      </w:r>
      <w:r w:rsidRPr="004448D8">
        <w:rPr>
          <w:rFonts w:asciiTheme="minorHAnsi" w:hAnsiTheme="minorHAnsi" w:cstheme="minorHAnsi"/>
          <w:iCs/>
          <w:sz w:val="22"/>
          <w:szCs w:val="22"/>
        </w:rPr>
        <w:t>e infrastruktury mieszkaniowej przeznaczonej dla cudzoziemców ze Wschodu (</w:t>
      </w:r>
      <w:r w:rsidR="006B6C59">
        <w:rPr>
          <w:rFonts w:asciiTheme="minorHAnsi" w:hAnsiTheme="minorHAnsi" w:cstheme="minorHAnsi"/>
          <w:iCs/>
          <w:sz w:val="22"/>
          <w:szCs w:val="22"/>
        </w:rPr>
        <w:t>docelowo ma powstać</w:t>
      </w:r>
      <w:r w:rsidRPr="004448D8">
        <w:rPr>
          <w:rFonts w:asciiTheme="minorHAnsi" w:hAnsiTheme="minorHAnsi" w:cstheme="minorHAnsi"/>
          <w:iCs/>
          <w:sz w:val="22"/>
          <w:szCs w:val="22"/>
        </w:rPr>
        <w:t xml:space="preserve"> 50 mieszkań w 17 gminach), wspieranie aktywizacji zawodowej poprzez naukę języka polskiego, która jest główną barierą w procesie poszukiwania pracy (docelowo wsparciem ma zostać objętych 350 osób), oraz lepszą integrację ze społeczeństwem poprzez organizację kolonii, półkolonii i wycieczek dla dzieci </w:t>
      </w:r>
      <w:r w:rsidR="005E7029">
        <w:rPr>
          <w:rFonts w:asciiTheme="minorHAnsi" w:hAnsiTheme="minorHAnsi" w:cstheme="minorHAnsi"/>
          <w:iCs/>
          <w:sz w:val="22"/>
          <w:szCs w:val="22"/>
        </w:rPr>
        <w:t>i</w:t>
      </w:r>
      <w:r w:rsidRPr="004448D8">
        <w:rPr>
          <w:rFonts w:asciiTheme="minorHAnsi" w:hAnsiTheme="minorHAnsi" w:cstheme="minorHAnsi"/>
          <w:iCs/>
          <w:sz w:val="22"/>
          <w:szCs w:val="22"/>
        </w:rPr>
        <w:t xml:space="preserve">migrantów (działania zaplanowano dla około 1200 dzieci i młodzieży). </w:t>
      </w:r>
    </w:p>
    <w:p w14:paraId="59942290" w14:textId="6AA29C69" w:rsidR="005A2004" w:rsidRPr="004448D8" w:rsidRDefault="005A2004" w:rsidP="005A2004">
      <w:pPr>
        <w:spacing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Rekomenduje się dalsze wparcie cudzoziemców w postaci kontynuowania i rozwoju usług  społecznych ułatwiających integrację społeczn</w:t>
      </w:r>
      <w:r w:rsidR="001E4311">
        <w:rPr>
          <w:rFonts w:asciiTheme="minorHAnsi" w:hAnsiTheme="minorHAnsi" w:cstheme="minorHAnsi"/>
          <w:iCs/>
          <w:sz w:val="22"/>
          <w:szCs w:val="22"/>
        </w:rPr>
        <w:t>ą</w:t>
      </w:r>
      <w:r w:rsidR="002D0E12">
        <w:rPr>
          <w:rFonts w:asciiTheme="minorHAnsi" w:hAnsiTheme="minorHAnsi" w:cstheme="minorHAnsi"/>
          <w:iCs/>
          <w:sz w:val="22"/>
          <w:szCs w:val="22"/>
        </w:rPr>
        <w:t xml:space="preserve"> oraz </w:t>
      </w:r>
      <w:r w:rsidRPr="004448D8">
        <w:rPr>
          <w:rFonts w:asciiTheme="minorHAnsi" w:hAnsiTheme="minorHAnsi" w:cstheme="minorHAnsi"/>
          <w:iCs/>
          <w:sz w:val="22"/>
          <w:szCs w:val="22"/>
        </w:rPr>
        <w:t xml:space="preserve">aktywizację zawodową, wsparcie adaptacyjne, w tym wsparcie psychologiczne, wsparcie infrastruktury mieszkaniowej, umożliwiającej zamieszkanie na stałe w woj. opolskim. </w:t>
      </w:r>
    </w:p>
    <w:p w14:paraId="799C8831" w14:textId="520479A8" w:rsidR="009530B5" w:rsidRPr="004448D8" w:rsidRDefault="009530B5" w:rsidP="00910B61">
      <w:pPr>
        <w:spacing w:before="120" w:line="276" w:lineRule="auto"/>
        <w:ind w:firstLine="709"/>
        <w:jc w:val="both"/>
        <w:rPr>
          <w:rFonts w:asciiTheme="minorHAnsi" w:hAnsiTheme="minorHAnsi" w:cstheme="minorHAnsi"/>
          <w:iCs/>
          <w:sz w:val="22"/>
          <w:szCs w:val="22"/>
        </w:rPr>
      </w:pPr>
      <w:r w:rsidRPr="004448D8">
        <w:rPr>
          <w:rFonts w:asciiTheme="minorHAnsi" w:hAnsiTheme="minorHAnsi" w:cstheme="minorHAnsi"/>
          <w:iCs/>
          <w:sz w:val="22"/>
          <w:szCs w:val="22"/>
        </w:rPr>
        <w:t>Z badań ankietowych gmin i powiatów (grudzień 2022 r.) dot. zakresu wsparcia cudzoziemców, szczególnie osób przybyłych do Polski z terenu Ukrainy w wyniku działań wojennych, wynika, że  najważniejsz</w:t>
      </w:r>
      <w:r w:rsidR="002F588A">
        <w:rPr>
          <w:rFonts w:asciiTheme="minorHAnsi" w:hAnsiTheme="minorHAnsi" w:cstheme="minorHAnsi"/>
          <w:iCs/>
          <w:sz w:val="22"/>
          <w:szCs w:val="22"/>
        </w:rPr>
        <w:t>e</w:t>
      </w:r>
      <w:r w:rsidRPr="004448D8">
        <w:rPr>
          <w:rFonts w:asciiTheme="minorHAnsi" w:hAnsiTheme="minorHAnsi" w:cstheme="minorHAnsi"/>
          <w:iCs/>
          <w:sz w:val="22"/>
          <w:szCs w:val="22"/>
        </w:rPr>
        <w:t xml:space="preserve"> działa</w:t>
      </w:r>
      <w:r w:rsidR="002F588A">
        <w:rPr>
          <w:rFonts w:asciiTheme="minorHAnsi" w:hAnsiTheme="minorHAnsi" w:cstheme="minorHAnsi"/>
          <w:iCs/>
          <w:sz w:val="22"/>
          <w:szCs w:val="22"/>
        </w:rPr>
        <w:t>nia</w:t>
      </w:r>
      <w:r w:rsidRPr="004448D8">
        <w:rPr>
          <w:rFonts w:asciiTheme="minorHAnsi" w:hAnsiTheme="minorHAnsi" w:cstheme="minorHAnsi"/>
          <w:iCs/>
          <w:sz w:val="22"/>
          <w:szCs w:val="22"/>
        </w:rPr>
        <w:t xml:space="preserve"> w tym zakresie samorządy wymieniają</w:t>
      </w:r>
      <w:r w:rsidR="00EF58F2" w:rsidRPr="004448D8">
        <w:rPr>
          <w:rFonts w:asciiTheme="minorHAnsi" w:hAnsiTheme="minorHAnsi" w:cstheme="minorHAnsi"/>
          <w:iCs/>
          <w:sz w:val="22"/>
          <w:szCs w:val="22"/>
        </w:rPr>
        <w:t>:</w:t>
      </w:r>
      <w:r w:rsidRPr="004448D8">
        <w:rPr>
          <w:rFonts w:asciiTheme="minorHAnsi" w:hAnsiTheme="minorHAnsi" w:cstheme="minorHAnsi"/>
          <w:iCs/>
          <w:sz w:val="22"/>
          <w:szCs w:val="22"/>
        </w:rPr>
        <w:t xml:space="preserve"> </w:t>
      </w:r>
      <w:r w:rsidR="00EF58F2" w:rsidRPr="004448D8">
        <w:rPr>
          <w:rFonts w:asciiTheme="minorHAnsi" w:hAnsiTheme="minorHAnsi" w:cstheme="minorHAnsi"/>
          <w:iCs/>
          <w:sz w:val="22"/>
          <w:szCs w:val="22"/>
        </w:rPr>
        <w:t xml:space="preserve">rozwój usług w zakresie integracji cudzoziemców na rynku pracy (np. wsparcie szkoleniowe, pomoc w znalezieniu zatrudnienia itp.), wsparcie mieszkaniowe (np. w zapewnieniu mieszkania, zakwaterowania), pomoc dla dzieci i rodzin cudzoziemców (np. usługi opiekuńcze, psychologiczne, asystenckie, wparcia dziennego w placówkach dla dzieci i młodzieży) oraz </w:t>
      </w:r>
      <w:r w:rsidR="00B46B4A" w:rsidRPr="004448D8">
        <w:rPr>
          <w:rFonts w:asciiTheme="minorHAnsi" w:hAnsiTheme="minorHAnsi" w:cstheme="minorHAnsi"/>
          <w:iCs/>
          <w:sz w:val="22"/>
          <w:szCs w:val="22"/>
        </w:rPr>
        <w:t xml:space="preserve">rozwój usług z zakresu włączenia społecznego cudzoziemców w swoim miejscu zamieszkania, w tym przede wszystkim nauka języka polskiego.  </w:t>
      </w:r>
    </w:p>
    <w:p w14:paraId="22FEC5C2" w14:textId="08A6A06B" w:rsidR="005A2004" w:rsidRPr="004448D8" w:rsidRDefault="005A2004" w:rsidP="005A2004">
      <w:pPr>
        <w:spacing w:line="276" w:lineRule="auto"/>
        <w:jc w:val="both"/>
        <w:rPr>
          <w:rFonts w:asciiTheme="minorHAnsi" w:hAnsiTheme="minorHAnsi" w:cstheme="minorHAnsi"/>
          <w:iCs/>
          <w:sz w:val="22"/>
          <w:szCs w:val="22"/>
        </w:rPr>
      </w:pPr>
    </w:p>
    <w:p w14:paraId="22F555FB" w14:textId="19BF78D4" w:rsidR="005A2004" w:rsidRPr="004448D8" w:rsidRDefault="005A2004" w:rsidP="00C70387">
      <w:pPr>
        <w:widowControl/>
        <w:spacing w:before="120" w:line="276" w:lineRule="auto"/>
        <w:jc w:val="both"/>
        <w:rPr>
          <w:rFonts w:ascii="Calibri" w:eastAsia="Calibri" w:hAnsi="Calibri" w:cs="Times New Roman"/>
          <w:b/>
          <w:bCs/>
          <w:color w:val="auto"/>
          <w:sz w:val="22"/>
          <w:szCs w:val="22"/>
          <w:lang w:eastAsia="en-US" w:bidi="ar-SA"/>
        </w:rPr>
      </w:pPr>
      <w:r w:rsidRPr="004448D8">
        <w:rPr>
          <w:rFonts w:ascii="Calibri" w:eastAsia="Calibri" w:hAnsi="Calibri" w:cs="Times New Roman"/>
          <w:b/>
          <w:bCs/>
          <w:color w:val="auto"/>
          <w:sz w:val="22"/>
          <w:szCs w:val="22"/>
          <w:lang w:eastAsia="en-US" w:bidi="ar-SA"/>
        </w:rPr>
        <w:t>5.2</w:t>
      </w:r>
      <w:r w:rsidR="00F672D6">
        <w:rPr>
          <w:rFonts w:ascii="Calibri" w:eastAsia="Calibri" w:hAnsi="Calibri" w:cs="Times New Roman"/>
          <w:b/>
          <w:bCs/>
          <w:color w:val="auto"/>
          <w:sz w:val="22"/>
          <w:szCs w:val="22"/>
          <w:lang w:eastAsia="en-US" w:bidi="ar-SA"/>
        </w:rPr>
        <w:t>.</w:t>
      </w:r>
      <w:r w:rsidRPr="004448D8">
        <w:rPr>
          <w:rFonts w:ascii="Calibri" w:eastAsia="Calibri" w:hAnsi="Calibri" w:cs="Times New Roman"/>
          <w:b/>
          <w:bCs/>
          <w:color w:val="auto"/>
          <w:sz w:val="22"/>
          <w:szCs w:val="22"/>
          <w:lang w:eastAsia="en-US" w:bidi="ar-SA"/>
        </w:rPr>
        <w:t xml:space="preserve"> Założenia dotyczące rozwoju usług i deinstytucjonalizacji</w:t>
      </w:r>
    </w:p>
    <w:p w14:paraId="38F041FF" w14:textId="77777777" w:rsidR="005A2004" w:rsidRPr="004448D8" w:rsidRDefault="005A2004" w:rsidP="005A2004">
      <w:pPr>
        <w:widowControl/>
        <w:spacing w:line="276" w:lineRule="auto"/>
        <w:jc w:val="both"/>
        <w:rPr>
          <w:rFonts w:ascii="Calibri" w:eastAsia="Calibri" w:hAnsi="Calibri" w:cs="Times New Roman"/>
          <w:b/>
          <w:bCs/>
          <w:color w:val="auto"/>
          <w:sz w:val="22"/>
          <w:szCs w:val="22"/>
          <w:lang w:eastAsia="en-US" w:bidi="ar-SA"/>
        </w:rPr>
      </w:pPr>
    </w:p>
    <w:p w14:paraId="742095DF" w14:textId="3603DB5B" w:rsidR="005A2004" w:rsidRPr="004448D8" w:rsidRDefault="005A2004" w:rsidP="00093B8D">
      <w:pPr>
        <w:widowControl/>
        <w:spacing w:before="120" w:after="160" w:line="276" w:lineRule="auto"/>
        <w:jc w:val="both"/>
        <w:rPr>
          <w:rFonts w:ascii="Calibri" w:eastAsia="Calibri" w:hAnsi="Calibri" w:cs="Times New Roman"/>
          <w:b/>
          <w:bCs/>
          <w:color w:val="auto"/>
          <w:sz w:val="22"/>
          <w:szCs w:val="22"/>
          <w:lang w:eastAsia="en-US" w:bidi="ar-SA"/>
        </w:rPr>
      </w:pPr>
      <w:r w:rsidRPr="004448D8">
        <w:rPr>
          <w:rFonts w:ascii="Calibri" w:eastAsia="Calibri" w:hAnsi="Calibri" w:cs="Times New Roman"/>
          <w:b/>
          <w:bCs/>
          <w:color w:val="auto"/>
          <w:sz w:val="22"/>
          <w:szCs w:val="22"/>
          <w:lang w:eastAsia="en-US" w:bidi="ar-SA"/>
        </w:rPr>
        <w:lastRenderedPageBreak/>
        <w:t xml:space="preserve">Cel strategiczny: Wzmocnienie integracji cudzoziemców, w tym szczególnie </w:t>
      </w:r>
      <w:r w:rsidR="005E7029">
        <w:rPr>
          <w:rFonts w:ascii="Calibri" w:eastAsia="Calibri" w:hAnsi="Calibri" w:cs="Times New Roman"/>
          <w:b/>
          <w:bCs/>
          <w:color w:val="auto"/>
          <w:sz w:val="22"/>
          <w:szCs w:val="22"/>
          <w:lang w:eastAsia="en-US" w:bidi="ar-SA"/>
        </w:rPr>
        <w:t>i</w:t>
      </w:r>
      <w:r w:rsidRPr="004448D8">
        <w:rPr>
          <w:rFonts w:ascii="Calibri" w:eastAsia="Calibri" w:hAnsi="Calibri" w:cs="Times New Roman"/>
          <w:b/>
          <w:bCs/>
          <w:color w:val="auto"/>
          <w:sz w:val="22"/>
          <w:szCs w:val="22"/>
          <w:lang w:eastAsia="en-US" w:bidi="ar-SA"/>
        </w:rPr>
        <w:t>migrantów z Ukrainy, poprzez rozwój usług społecznych służących włączeniu społecznemu</w:t>
      </w:r>
    </w:p>
    <w:p w14:paraId="21227BBB" w14:textId="77777777" w:rsidR="005A2004" w:rsidRPr="004448D8" w:rsidRDefault="005A2004" w:rsidP="005A2004">
      <w:pPr>
        <w:widowControl/>
        <w:spacing w:line="276" w:lineRule="auto"/>
        <w:ind w:firstLine="709"/>
        <w:jc w:val="both"/>
        <w:rPr>
          <w:rFonts w:ascii="Calibri" w:eastAsia="Calibri" w:hAnsi="Calibri" w:cs="Times New Roman"/>
          <w:color w:val="auto"/>
          <w:sz w:val="22"/>
          <w:szCs w:val="22"/>
          <w:lang w:eastAsia="en-US" w:bidi="ar-SA"/>
        </w:rPr>
      </w:pPr>
      <w:r w:rsidRPr="004448D8">
        <w:rPr>
          <w:rFonts w:ascii="Calibri" w:eastAsia="Calibri" w:hAnsi="Calibri" w:cs="Times New Roman"/>
          <w:color w:val="auto"/>
          <w:sz w:val="22"/>
          <w:szCs w:val="22"/>
          <w:lang w:eastAsia="en-US" w:bidi="ar-SA"/>
        </w:rPr>
        <w:t>Znaczny wzrost liczby cudzoziemców w regionie wskazuje na konieczność zintensyfikowania działań zmierzających do zapewnienia im należytej integracji ze społeczeństwem, poprawy warunków bytowych i aktywizacji zawodowej. Wśród elementów o kluczowym znaczeniu w procesie integracji cudzoziemców upatruje się naukę języka polskiego, pomoc w formie poradnictwa np. psychologicznego i prawnego, pomoc w uzyskaniu zatrudnienia oraz pomoc w zapewnieniu mieszkania.</w:t>
      </w:r>
    </w:p>
    <w:p w14:paraId="42F1882E" w14:textId="77777777" w:rsidR="005A2004" w:rsidRPr="004448D8" w:rsidRDefault="005A2004" w:rsidP="005A2004">
      <w:pPr>
        <w:widowControl/>
        <w:spacing w:line="276" w:lineRule="auto"/>
        <w:jc w:val="both"/>
        <w:rPr>
          <w:rFonts w:ascii="Calibri" w:eastAsia="Calibri" w:hAnsi="Calibri" w:cs="Times New Roman"/>
          <w:b/>
          <w:bCs/>
          <w:color w:val="auto"/>
          <w:sz w:val="22"/>
          <w:szCs w:val="22"/>
          <w:lang w:eastAsia="en-US" w:bidi="ar-SA"/>
        </w:rPr>
      </w:pPr>
    </w:p>
    <w:p w14:paraId="47021EFB" w14:textId="618B24CC" w:rsidR="005A2004" w:rsidRPr="004448D8" w:rsidRDefault="005A2004" w:rsidP="00093B8D">
      <w:pPr>
        <w:widowControl/>
        <w:spacing w:before="120" w:line="276" w:lineRule="auto"/>
        <w:jc w:val="both"/>
        <w:rPr>
          <w:rFonts w:asciiTheme="minorHAnsi" w:eastAsia="Times New Roman" w:hAnsiTheme="minorHAnsi" w:cstheme="minorHAnsi"/>
          <w:b/>
          <w:bCs/>
          <w:color w:val="auto"/>
          <w:sz w:val="22"/>
          <w:szCs w:val="22"/>
          <w:lang w:bidi="ar-SA"/>
        </w:rPr>
      </w:pPr>
      <w:r w:rsidRPr="004448D8">
        <w:rPr>
          <w:rFonts w:asciiTheme="minorHAnsi" w:eastAsia="Times New Roman" w:hAnsiTheme="minorHAnsi" w:cstheme="minorHAnsi"/>
          <w:b/>
          <w:bCs/>
          <w:color w:val="auto"/>
          <w:sz w:val="22"/>
          <w:szCs w:val="22"/>
          <w:lang w:bidi="ar-SA"/>
        </w:rPr>
        <w:t>5.3</w:t>
      </w:r>
      <w:r w:rsidR="00F672D6">
        <w:rPr>
          <w:rFonts w:asciiTheme="minorHAnsi" w:eastAsia="Times New Roman" w:hAnsiTheme="minorHAnsi" w:cstheme="minorHAnsi"/>
          <w:b/>
          <w:bCs/>
          <w:color w:val="auto"/>
          <w:sz w:val="22"/>
          <w:szCs w:val="22"/>
          <w:lang w:bidi="ar-SA"/>
        </w:rPr>
        <w:t>.</w:t>
      </w:r>
      <w:r w:rsidRPr="004448D8">
        <w:rPr>
          <w:rFonts w:asciiTheme="minorHAnsi" w:eastAsia="Times New Roman" w:hAnsiTheme="minorHAnsi" w:cstheme="minorHAnsi"/>
          <w:b/>
          <w:bCs/>
          <w:color w:val="auto"/>
          <w:sz w:val="22"/>
          <w:szCs w:val="22"/>
          <w:lang w:bidi="ar-SA"/>
        </w:rPr>
        <w:t xml:space="preserve"> Działania przewidziane planem na lata 2023-2025</w:t>
      </w:r>
    </w:p>
    <w:p w14:paraId="376B6DF5" w14:textId="77777777" w:rsidR="005A2004" w:rsidRPr="004448D8" w:rsidRDefault="005A2004" w:rsidP="005A2004">
      <w:pPr>
        <w:widowControl/>
        <w:spacing w:line="276" w:lineRule="auto"/>
        <w:jc w:val="both"/>
        <w:rPr>
          <w:rFonts w:asciiTheme="minorHAnsi" w:eastAsia="Times New Roman" w:hAnsiTheme="minorHAnsi" w:cstheme="minorHAnsi"/>
          <w:color w:val="auto"/>
          <w:sz w:val="22"/>
          <w:szCs w:val="22"/>
          <w:lang w:bidi="ar-SA"/>
        </w:rPr>
      </w:pPr>
    </w:p>
    <w:p w14:paraId="2F6623A0" w14:textId="4D02EF93" w:rsidR="005A2004" w:rsidRPr="004448D8" w:rsidRDefault="005A2004" w:rsidP="005A2004">
      <w:pPr>
        <w:widowControl/>
        <w:spacing w:line="276" w:lineRule="auto"/>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 xml:space="preserve">5.3.1 Wspieranie i rozwój usług społecznych skierowanych do cudzoziemców, szczególnie </w:t>
      </w:r>
      <w:r w:rsidR="005E7029">
        <w:rPr>
          <w:rFonts w:asciiTheme="minorHAnsi" w:eastAsia="Times New Roman" w:hAnsiTheme="minorHAnsi" w:cstheme="minorHAnsi"/>
          <w:color w:val="auto"/>
          <w:sz w:val="22"/>
          <w:szCs w:val="22"/>
          <w:lang w:bidi="ar-SA"/>
        </w:rPr>
        <w:t>i</w:t>
      </w:r>
      <w:r w:rsidRPr="004448D8">
        <w:rPr>
          <w:rFonts w:asciiTheme="minorHAnsi" w:eastAsia="Times New Roman" w:hAnsiTheme="minorHAnsi" w:cstheme="minorHAnsi"/>
          <w:color w:val="auto"/>
          <w:sz w:val="22"/>
          <w:szCs w:val="22"/>
          <w:lang w:bidi="ar-SA"/>
        </w:rPr>
        <w:t>migrantów wojennych</w:t>
      </w:r>
    </w:p>
    <w:p w14:paraId="7C717FDF" w14:textId="36552290" w:rsidR="005A2004" w:rsidRPr="00DE7AF2" w:rsidRDefault="005A2004">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Wzmocnienie integracji cudzoziemców ze społeczeństwem poprzez rozwój oferty w formie różnorodnych usług, dostosowanych do ich potrzeb (</w:t>
      </w:r>
      <w:r w:rsidR="007A4187">
        <w:rPr>
          <w:rFonts w:asciiTheme="minorHAnsi" w:eastAsia="Times New Roman" w:hAnsiTheme="minorHAnsi" w:cstheme="minorHAnsi"/>
          <w:color w:val="auto"/>
          <w:sz w:val="22"/>
          <w:szCs w:val="22"/>
          <w:lang w:bidi="ar-SA"/>
        </w:rPr>
        <w:t xml:space="preserve">m. in. </w:t>
      </w:r>
      <w:r w:rsidRPr="004448D8">
        <w:rPr>
          <w:rFonts w:asciiTheme="minorHAnsi" w:eastAsia="Times New Roman" w:hAnsiTheme="minorHAnsi" w:cstheme="minorHAnsi"/>
          <w:color w:val="auto"/>
          <w:sz w:val="22"/>
          <w:szCs w:val="22"/>
          <w:lang w:bidi="ar-SA"/>
        </w:rPr>
        <w:t xml:space="preserve">kursy językowe, adaptacyjne, </w:t>
      </w:r>
      <w:r w:rsidRPr="00DE7AF2">
        <w:rPr>
          <w:rFonts w:asciiTheme="minorHAnsi" w:eastAsia="Times New Roman" w:hAnsiTheme="minorHAnsi" w:cstheme="minorHAnsi"/>
          <w:color w:val="auto"/>
          <w:sz w:val="22"/>
          <w:szCs w:val="22"/>
          <w:lang w:bidi="ar-SA"/>
        </w:rPr>
        <w:t>wsparcie psychologiczne).</w:t>
      </w:r>
    </w:p>
    <w:p w14:paraId="05373EDE" w14:textId="56F8E858" w:rsidR="00FC1F88" w:rsidRPr="00DE7AF2" w:rsidRDefault="002F588A">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Pr>
          <w:rFonts w:asciiTheme="minorHAnsi" w:eastAsia="Times New Roman" w:hAnsiTheme="minorHAnsi" w:cstheme="minorHAnsi"/>
          <w:color w:val="auto"/>
          <w:sz w:val="22"/>
          <w:szCs w:val="22"/>
          <w:lang w:bidi="ar-SA"/>
        </w:rPr>
        <w:t xml:space="preserve">Wsparcie </w:t>
      </w:r>
      <w:r w:rsidR="00FC1F88" w:rsidRPr="00DE7AF2">
        <w:rPr>
          <w:rFonts w:asciiTheme="minorHAnsi" w:eastAsia="Times New Roman" w:hAnsiTheme="minorHAnsi" w:cstheme="minorHAnsi"/>
          <w:color w:val="auto"/>
          <w:sz w:val="22"/>
          <w:szCs w:val="22"/>
          <w:lang w:bidi="ar-SA"/>
        </w:rPr>
        <w:t>edukacji dzieci z rodzin migranckich.</w:t>
      </w:r>
    </w:p>
    <w:p w14:paraId="29438A8B" w14:textId="21EEDA83" w:rsidR="005A2004" w:rsidRPr="00DE7AF2" w:rsidRDefault="005A2004">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sidRPr="00DE7AF2">
        <w:rPr>
          <w:rFonts w:asciiTheme="minorHAnsi" w:eastAsia="Times New Roman" w:hAnsiTheme="minorHAnsi" w:cstheme="minorHAnsi"/>
          <w:color w:val="auto"/>
          <w:sz w:val="22"/>
          <w:szCs w:val="22"/>
          <w:lang w:bidi="ar-SA"/>
        </w:rPr>
        <w:t>Inwestycje w infrastrukturę społeczną celem przeciwdziałania marginalizacji i wykluczeni</w:t>
      </w:r>
      <w:r w:rsidR="00910B61" w:rsidRPr="00DE7AF2">
        <w:rPr>
          <w:rFonts w:asciiTheme="minorHAnsi" w:eastAsia="Times New Roman" w:hAnsiTheme="minorHAnsi" w:cstheme="minorHAnsi"/>
          <w:color w:val="auto"/>
          <w:sz w:val="22"/>
          <w:szCs w:val="22"/>
          <w:lang w:bidi="ar-SA"/>
        </w:rPr>
        <w:t>u</w:t>
      </w:r>
      <w:r w:rsidRPr="00DE7AF2">
        <w:rPr>
          <w:rFonts w:asciiTheme="minorHAnsi" w:eastAsia="Times New Roman" w:hAnsiTheme="minorHAnsi" w:cstheme="minorHAnsi"/>
          <w:color w:val="auto"/>
          <w:sz w:val="22"/>
          <w:szCs w:val="22"/>
          <w:lang w:bidi="ar-SA"/>
        </w:rPr>
        <w:t xml:space="preserve"> społeczne</w:t>
      </w:r>
      <w:r w:rsidR="00910B61" w:rsidRPr="00DE7AF2">
        <w:rPr>
          <w:rFonts w:asciiTheme="minorHAnsi" w:eastAsia="Times New Roman" w:hAnsiTheme="minorHAnsi" w:cstheme="minorHAnsi"/>
          <w:color w:val="auto"/>
          <w:sz w:val="22"/>
          <w:szCs w:val="22"/>
          <w:lang w:bidi="ar-SA"/>
        </w:rPr>
        <w:t>mu</w:t>
      </w:r>
      <w:r w:rsidRPr="00DE7AF2">
        <w:rPr>
          <w:rFonts w:asciiTheme="minorHAnsi" w:eastAsia="Times New Roman" w:hAnsiTheme="minorHAnsi" w:cstheme="minorHAnsi"/>
          <w:color w:val="auto"/>
          <w:sz w:val="22"/>
          <w:szCs w:val="22"/>
          <w:lang w:bidi="ar-SA"/>
        </w:rPr>
        <w:t xml:space="preserve"> cudzoziemców.</w:t>
      </w:r>
    </w:p>
    <w:p w14:paraId="2E724C28" w14:textId="35680346" w:rsidR="005A2004" w:rsidRPr="00EC3AE1" w:rsidRDefault="002D0E12" w:rsidP="00EC3AE1">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sidRPr="00DE7AF2">
        <w:rPr>
          <w:rFonts w:asciiTheme="minorHAnsi" w:eastAsia="Times New Roman" w:hAnsiTheme="minorHAnsi" w:cstheme="minorHAnsi"/>
          <w:color w:val="auto"/>
          <w:sz w:val="22"/>
          <w:szCs w:val="22"/>
          <w:lang w:bidi="ar-SA"/>
        </w:rPr>
        <w:t xml:space="preserve">Wsparcie </w:t>
      </w:r>
      <w:r w:rsidR="00EC3AE1" w:rsidRPr="00DE7AF2">
        <w:rPr>
          <w:rFonts w:asciiTheme="minorHAnsi" w:eastAsia="Times New Roman" w:hAnsiTheme="minorHAnsi" w:cstheme="minorHAnsi"/>
          <w:color w:val="auto"/>
          <w:sz w:val="22"/>
          <w:szCs w:val="22"/>
          <w:lang w:bidi="ar-SA"/>
        </w:rPr>
        <w:t xml:space="preserve">rodzin, zwłaszcza </w:t>
      </w:r>
      <w:r w:rsidR="005A2004" w:rsidRPr="00DE7AF2">
        <w:rPr>
          <w:rFonts w:asciiTheme="minorHAnsi" w:eastAsia="Times New Roman" w:hAnsiTheme="minorHAnsi" w:cstheme="minorHAnsi"/>
          <w:color w:val="auto"/>
          <w:sz w:val="22"/>
          <w:szCs w:val="22"/>
          <w:lang w:bidi="ar-SA"/>
        </w:rPr>
        <w:t>kobiet</w:t>
      </w:r>
      <w:r w:rsidR="005A2004" w:rsidRPr="004448D8">
        <w:rPr>
          <w:rFonts w:asciiTheme="minorHAnsi" w:eastAsia="Times New Roman" w:hAnsiTheme="minorHAnsi" w:cstheme="minorHAnsi"/>
          <w:color w:val="auto"/>
          <w:sz w:val="22"/>
          <w:szCs w:val="22"/>
          <w:lang w:bidi="ar-SA"/>
        </w:rPr>
        <w:t xml:space="preserve"> z dziećmi, celem ich integracji społecznej</w:t>
      </w:r>
      <w:r w:rsidR="00EC3AE1">
        <w:rPr>
          <w:rFonts w:asciiTheme="minorHAnsi" w:eastAsia="Times New Roman" w:hAnsiTheme="minorHAnsi" w:cstheme="minorHAnsi"/>
          <w:color w:val="auto"/>
          <w:sz w:val="22"/>
          <w:szCs w:val="22"/>
          <w:lang w:bidi="ar-SA"/>
        </w:rPr>
        <w:t>.</w:t>
      </w:r>
    </w:p>
    <w:p w14:paraId="71E07484" w14:textId="0D9BF92E" w:rsidR="005A2004" w:rsidRDefault="005A2004">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sidRPr="004448D8">
        <w:rPr>
          <w:rFonts w:asciiTheme="minorHAnsi" w:eastAsia="Times New Roman" w:hAnsiTheme="minorHAnsi" w:cstheme="minorHAnsi"/>
          <w:color w:val="auto"/>
          <w:sz w:val="22"/>
          <w:szCs w:val="22"/>
          <w:lang w:bidi="ar-SA"/>
        </w:rPr>
        <w:t>Wzmocnienie i rozwój usług wspierających cudzoziemców oraz pracodawców w procesie integracji na rynku pracy.</w:t>
      </w:r>
    </w:p>
    <w:p w14:paraId="0E12FCC3" w14:textId="3CB2A08F" w:rsidR="00FC1F88" w:rsidRDefault="00FC1F88">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Pr>
          <w:rFonts w:asciiTheme="minorHAnsi" w:eastAsia="Times New Roman" w:hAnsiTheme="minorHAnsi" w:cstheme="minorHAnsi"/>
          <w:color w:val="auto"/>
          <w:sz w:val="22"/>
          <w:szCs w:val="22"/>
          <w:lang w:bidi="ar-SA"/>
        </w:rPr>
        <w:t>Wspólne aktywności dla rodzin obywateli państw trzecich i społeczeństwa włączającego.</w:t>
      </w:r>
    </w:p>
    <w:p w14:paraId="4AE2F1ED" w14:textId="043CC997" w:rsidR="005A2004" w:rsidRPr="003E1CD8" w:rsidRDefault="00EC3AE1" w:rsidP="003E1CD8">
      <w:pPr>
        <w:widowControl/>
        <w:numPr>
          <w:ilvl w:val="0"/>
          <w:numId w:val="18"/>
        </w:numPr>
        <w:spacing w:line="276" w:lineRule="auto"/>
        <w:contextualSpacing/>
        <w:jc w:val="both"/>
        <w:rPr>
          <w:rFonts w:asciiTheme="minorHAnsi" w:eastAsia="Times New Roman" w:hAnsiTheme="minorHAnsi" w:cstheme="minorHAnsi"/>
          <w:color w:val="auto"/>
          <w:sz w:val="22"/>
          <w:szCs w:val="22"/>
          <w:lang w:bidi="ar-SA"/>
        </w:rPr>
      </w:pPr>
      <w:r>
        <w:rPr>
          <w:rFonts w:asciiTheme="minorHAnsi" w:eastAsia="Times New Roman" w:hAnsiTheme="minorHAnsi" w:cstheme="minorHAnsi"/>
          <w:color w:val="auto"/>
          <w:sz w:val="22"/>
          <w:szCs w:val="22"/>
          <w:lang w:bidi="ar-SA"/>
        </w:rPr>
        <w:t xml:space="preserve">Budowa potencjału organizacji pozarządowych </w:t>
      </w:r>
      <w:r w:rsidR="00893341">
        <w:rPr>
          <w:rFonts w:asciiTheme="minorHAnsi" w:eastAsia="Times New Roman" w:hAnsiTheme="minorHAnsi" w:cstheme="minorHAnsi"/>
          <w:color w:val="auto"/>
          <w:sz w:val="22"/>
          <w:szCs w:val="22"/>
          <w:lang w:bidi="ar-SA"/>
        </w:rPr>
        <w:t xml:space="preserve">działających na rzecz </w:t>
      </w:r>
      <w:r w:rsidR="00BA096D">
        <w:rPr>
          <w:rFonts w:asciiTheme="minorHAnsi" w:eastAsia="Times New Roman" w:hAnsiTheme="minorHAnsi" w:cstheme="minorHAnsi"/>
          <w:color w:val="auto"/>
          <w:sz w:val="22"/>
          <w:szCs w:val="22"/>
          <w:lang w:bidi="ar-SA"/>
        </w:rPr>
        <w:t>cudzoziemców</w:t>
      </w:r>
      <w:r w:rsidR="00893341">
        <w:rPr>
          <w:rFonts w:asciiTheme="minorHAnsi" w:eastAsia="Times New Roman" w:hAnsiTheme="minorHAnsi" w:cstheme="minorHAnsi"/>
          <w:color w:val="auto"/>
          <w:sz w:val="22"/>
          <w:szCs w:val="22"/>
          <w:lang w:bidi="ar-SA"/>
        </w:rPr>
        <w:t>.</w:t>
      </w:r>
    </w:p>
    <w:p w14:paraId="2F4B9252" w14:textId="77777777" w:rsidR="003A33F0" w:rsidRDefault="003A33F0" w:rsidP="005A2004">
      <w:pPr>
        <w:spacing w:line="276" w:lineRule="auto"/>
        <w:rPr>
          <w:rFonts w:asciiTheme="minorHAnsi" w:hAnsiTheme="minorHAnsi" w:cstheme="minorHAnsi"/>
          <w:iCs/>
          <w:color w:val="auto"/>
          <w:sz w:val="22"/>
          <w:szCs w:val="22"/>
        </w:rPr>
      </w:pPr>
    </w:p>
    <w:p w14:paraId="591C7975" w14:textId="35F5BC75" w:rsidR="001F7151" w:rsidRDefault="003A33F0" w:rsidP="005A2004">
      <w:pPr>
        <w:spacing w:line="276" w:lineRule="auto"/>
        <w:rPr>
          <w:rFonts w:asciiTheme="minorHAnsi" w:hAnsiTheme="minorHAnsi" w:cstheme="minorHAnsi"/>
          <w:b/>
          <w:iCs/>
          <w:color w:val="auto"/>
          <w:sz w:val="22"/>
          <w:szCs w:val="22"/>
        </w:rPr>
      </w:pPr>
      <w:r w:rsidRPr="003A33F0">
        <w:rPr>
          <w:rFonts w:asciiTheme="minorHAnsi" w:hAnsiTheme="minorHAnsi" w:cstheme="minorHAnsi"/>
          <w:b/>
          <w:iCs/>
          <w:color w:val="auto"/>
          <w:sz w:val="22"/>
          <w:szCs w:val="22"/>
        </w:rPr>
        <w:t>5.4. Rekomendacje</w:t>
      </w:r>
    </w:p>
    <w:p w14:paraId="6FB53C9F" w14:textId="2BEC511D" w:rsidR="003A33F0" w:rsidRPr="00610131" w:rsidRDefault="003A33F0" w:rsidP="00910C33">
      <w:pPr>
        <w:pStyle w:val="Akapitzlist"/>
        <w:widowControl w:val="0"/>
        <w:numPr>
          <w:ilvl w:val="0"/>
          <w:numId w:val="40"/>
        </w:numPr>
        <w:spacing w:after="0" w:line="276" w:lineRule="auto"/>
        <w:ind w:left="714" w:hanging="357"/>
        <w:jc w:val="both"/>
        <w:rPr>
          <w:rFonts w:cstheme="minorHAnsi"/>
          <w:b/>
        </w:rPr>
      </w:pPr>
      <w:r w:rsidRPr="001C6236">
        <w:rPr>
          <w:rFonts w:cstheme="minorHAnsi"/>
          <w:iCs/>
        </w:rPr>
        <w:t xml:space="preserve">Podejmowanie </w:t>
      </w:r>
      <w:r w:rsidR="00610131">
        <w:rPr>
          <w:rFonts w:cstheme="minorHAnsi"/>
          <w:iCs/>
        </w:rPr>
        <w:t xml:space="preserve">kompleksowych </w:t>
      </w:r>
      <w:r w:rsidRPr="001C6236">
        <w:rPr>
          <w:rFonts w:cstheme="minorHAnsi"/>
          <w:iCs/>
        </w:rPr>
        <w:t xml:space="preserve">działań wspierających obywateli państw trzecich, przybyłych do woj. opolskiego, poprzez m.in. pomoc w integracji społecznej, </w:t>
      </w:r>
      <w:r w:rsidR="00610131">
        <w:rPr>
          <w:rFonts w:cstheme="minorHAnsi"/>
          <w:iCs/>
        </w:rPr>
        <w:t>oraz aktywizację zawodową.</w:t>
      </w:r>
    </w:p>
    <w:p w14:paraId="4470B198" w14:textId="7DABFD40" w:rsidR="00610131" w:rsidRPr="00910C33" w:rsidRDefault="00910C33" w:rsidP="00910C33">
      <w:pPr>
        <w:pStyle w:val="Akapitzlist"/>
        <w:widowControl w:val="0"/>
        <w:numPr>
          <w:ilvl w:val="0"/>
          <w:numId w:val="40"/>
        </w:numPr>
        <w:spacing w:after="0" w:line="276" w:lineRule="auto"/>
        <w:ind w:left="714" w:hanging="357"/>
        <w:jc w:val="both"/>
        <w:rPr>
          <w:rFonts w:cstheme="minorHAnsi"/>
          <w:b/>
        </w:rPr>
      </w:pPr>
      <w:r>
        <w:rPr>
          <w:rFonts w:cstheme="minorHAnsi"/>
          <w:iCs/>
        </w:rPr>
        <w:t>Wspieranie w pierwszej kolejności osób, które po agresji Federacji Rosyjskiej na Ukrainę zostały objęte ochroną czasową.</w:t>
      </w:r>
    </w:p>
    <w:p w14:paraId="1533C227" w14:textId="6B3B8202" w:rsidR="00910C33" w:rsidRPr="00910C33" w:rsidRDefault="00910C33" w:rsidP="00910C33">
      <w:pPr>
        <w:pStyle w:val="Akapitzlist"/>
        <w:widowControl w:val="0"/>
        <w:numPr>
          <w:ilvl w:val="0"/>
          <w:numId w:val="40"/>
        </w:numPr>
        <w:spacing w:after="0" w:line="276" w:lineRule="auto"/>
        <w:ind w:left="714" w:hanging="357"/>
        <w:jc w:val="both"/>
        <w:rPr>
          <w:rFonts w:cstheme="minorHAnsi"/>
          <w:b/>
        </w:rPr>
      </w:pPr>
      <w:r>
        <w:rPr>
          <w:rFonts w:cstheme="minorHAnsi"/>
          <w:iCs/>
        </w:rPr>
        <w:t xml:space="preserve">Indywidualizacja wsparcia skierowanego do </w:t>
      </w:r>
      <w:r w:rsidRPr="00910C33">
        <w:rPr>
          <w:rFonts w:cstheme="minorHAnsi"/>
          <w:iCs/>
        </w:rPr>
        <w:t>obywateli państw trzecich</w:t>
      </w:r>
      <w:r>
        <w:rPr>
          <w:rFonts w:cstheme="minorHAnsi"/>
          <w:iCs/>
        </w:rPr>
        <w:t>, uwzględniająca ich sytuację na rynku pracy, znajomość języka polskiego, wykształcenia, posiadane kwalifikacje i kompetencji, rodzaj wykonywanej lub poszukiwanej pracy, różnice kulturowe, płeć, wiek, status migracyjny itp.</w:t>
      </w:r>
    </w:p>
    <w:p w14:paraId="73898290" w14:textId="725BD717" w:rsidR="00910C33" w:rsidRPr="00910C33" w:rsidRDefault="00910C33" w:rsidP="00910C33">
      <w:pPr>
        <w:pStyle w:val="Akapitzlist"/>
        <w:widowControl w:val="0"/>
        <w:numPr>
          <w:ilvl w:val="0"/>
          <w:numId w:val="40"/>
        </w:numPr>
        <w:spacing w:after="0" w:line="276" w:lineRule="auto"/>
        <w:ind w:left="714" w:hanging="357"/>
        <w:jc w:val="both"/>
        <w:rPr>
          <w:rFonts w:cstheme="minorHAnsi"/>
          <w:b/>
        </w:rPr>
      </w:pPr>
      <w:r>
        <w:rPr>
          <w:rFonts w:cstheme="minorHAnsi"/>
          <w:iCs/>
        </w:rPr>
        <w:t>Podejmowanie wspólnych działań integracyjnych (np. pikniki edukacyjne, festiwale filmowe, aktywności dla dzieci) obywateli państw trzecich i społeczeństwa przyjmującego w celu przełamanie stereotypów oraz niekorzystnych trendów w zakresie postrzegania imigrantów.</w:t>
      </w:r>
    </w:p>
    <w:p w14:paraId="0D11BDA5" w14:textId="441931D6" w:rsidR="00910C33" w:rsidRPr="00910C33" w:rsidRDefault="00910C33" w:rsidP="00D74473">
      <w:pPr>
        <w:pStyle w:val="Akapitzlist"/>
        <w:numPr>
          <w:ilvl w:val="0"/>
          <w:numId w:val="40"/>
        </w:numPr>
        <w:spacing w:line="276" w:lineRule="auto"/>
        <w:ind w:left="714" w:hanging="357"/>
        <w:jc w:val="both"/>
        <w:rPr>
          <w:rFonts w:cstheme="minorHAnsi"/>
        </w:rPr>
      </w:pPr>
      <w:r w:rsidRPr="00910C33">
        <w:rPr>
          <w:rFonts w:cstheme="minorHAnsi"/>
        </w:rPr>
        <w:t>Budowanie i wzmacnianie potencjału wolontariatu oraz podmiotów ekonomii społecznej działających na rzecz obywateli państw trzecich.</w:t>
      </w:r>
    </w:p>
    <w:p w14:paraId="01392803" w14:textId="77777777" w:rsidR="003A33F0" w:rsidRPr="00910C33" w:rsidRDefault="003A33F0" w:rsidP="00910C33">
      <w:pPr>
        <w:ind w:left="360"/>
        <w:jc w:val="both"/>
        <w:rPr>
          <w:rFonts w:cstheme="minorHAnsi"/>
          <w:b/>
        </w:rPr>
      </w:pPr>
    </w:p>
    <w:p w14:paraId="4D279678" w14:textId="19FEC046" w:rsidR="00B2583E" w:rsidRPr="00482C3D" w:rsidRDefault="00273B6D" w:rsidP="00D979A7">
      <w:pPr>
        <w:pStyle w:val="Nagwek1"/>
        <w:rPr>
          <w:rStyle w:val="Nagwek10"/>
          <w:rFonts w:asciiTheme="minorHAnsi" w:hAnsiTheme="minorHAnsi" w:cstheme="minorHAnsi"/>
          <w:b w:val="0"/>
          <w:bCs w:val="0"/>
          <w:color w:val="auto"/>
          <w:sz w:val="32"/>
          <w:szCs w:val="32"/>
        </w:rPr>
      </w:pPr>
      <w:bookmarkStart w:id="24" w:name="bookmark53"/>
      <w:bookmarkStart w:id="25" w:name="_Toc122513611"/>
      <w:bookmarkStart w:id="26" w:name="_Toc129698494"/>
      <w:r w:rsidRPr="00D979A7">
        <w:rPr>
          <w:rStyle w:val="Nagwek10"/>
          <w:rFonts w:asciiTheme="minorHAnsi" w:hAnsiTheme="minorHAnsi" w:cstheme="minorHAnsi"/>
          <w:color w:val="000000" w:themeColor="text1"/>
          <w:sz w:val="32"/>
          <w:szCs w:val="32"/>
        </w:rPr>
        <w:lastRenderedPageBreak/>
        <w:t xml:space="preserve">5. </w:t>
      </w:r>
      <w:r w:rsidR="00B2583E" w:rsidRPr="00482C3D">
        <w:rPr>
          <w:rStyle w:val="Nagwek10"/>
          <w:rFonts w:asciiTheme="minorHAnsi" w:hAnsiTheme="minorHAnsi" w:cstheme="minorHAnsi"/>
          <w:color w:val="auto"/>
          <w:sz w:val="32"/>
          <w:szCs w:val="32"/>
        </w:rPr>
        <w:t>Wskaźni</w:t>
      </w:r>
      <w:bookmarkEnd w:id="24"/>
      <w:bookmarkEnd w:id="25"/>
      <w:r w:rsidR="00B2583E" w:rsidRPr="00482C3D">
        <w:rPr>
          <w:rStyle w:val="Nagwek10"/>
          <w:rFonts w:asciiTheme="minorHAnsi" w:hAnsiTheme="minorHAnsi" w:cstheme="minorHAnsi"/>
          <w:color w:val="auto"/>
          <w:sz w:val="32"/>
          <w:szCs w:val="32"/>
        </w:rPr>
        <w:t>ki</w:t>
      </w:r>
      <w:bookmarkEnd w:id="26"/>
    </w:p>
    <w:tbl>
      <w:tblPr>
        <w:tblW w:w="10060" w:type="dxa"/>
        <w:jc w:val="center"/>
        <w:tblCellMar>
          <w:left w:w="70" w:type="dxa"/>
          <w:right w:w="70" w:type="dxa"/>
        </w:tblCellMar>
        <w:tblLook w:val="04A0" w:firstRow="1" w:lastRow="0" w:firstColumn="1" w:lastColumn="0" w:noHBand="0" w:noVBand="1"/>
      </w:tblPr>
      <w:tblGrid>
        <w:gridCol w:w="3052"/>
        <w:gridCol w:w="1033"/>
        <w:gridCol w:w="843"/>
        <w:gridCol w:w="1032"/>
        <w:gridCol w:w="1458"/>
        <w:gridCol w:w="1086"/>
        <w:gridCol w:w="1556"/>
      </w:tblGrid>
      <w:tr w:rsidR="00B2583E" w:rsidRPr="00A34A78" w14:paraId="1687E40C" w14:textId="77777777" w:rsidTr="00A941F3">
        <w:trPr>
          <w:trHeight w:hRule="exact" w:val="1356"/>
          <w:tblHeader/>
          <w:jc w:val="center"/>
        </w:trPr>
        <w:tc>
          <w:tcPr>
            <w:tcW w:w="3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C44666" w14:textId="77777777" w:rsidR="00B2583E" w:rsidRPr="00A34A78" w:rsidRDefault="00B2583E" w:rsidP="00224F2E">
            <w:pPr>
              <w:widowControl/>
              <w:jc w:val="center"/>
              <w:rPr>
                <w:rFonts w:asciiTheme="minorHAnsi" w:eastAsia="Times New Roman" w:hAnsiTheme="minorHAnsi" w:cstheme="minorHAnsi"/>
                <w:b/>
                <w:bCs/>
                <w:sz w:val="20"/>
                <w:szCs w:val="20"/>
                <w:lang w:bidi="ar-SA"/>
              </w:rPr>
            </w:pPr>
            <w:r w:rsidRPr="00A34A78">
              <w:rPr>
                <w:rFonts w:asciiTheme="minorHAnsi" w:eastAsia="Times New Roman" w:hAnsiTheme="minorHAnsi" w:cstheme="minorHAnsi"/>
                <w:b/>
                <w:bCs/>
                <w:sz w:val="20"/>
                <w:szCs w:val="20"/>
                <w:lang w:bidi="ar-SA"/>
              </w:rPr>
              <w:t>Wskaźnik</w:t>
            </w:r>
          </w:p>
        </w:tc>
        <w:tc>
          <w:tcPr>
            <w:tcW w:w="1033"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ECD7180" w14:textId="77777777" w:rsidR="00B2583E" w:rsidRPr="00A34A78" w:rsidRDefault="00B2583E" w:rsidP="00224F2E">
            <w:pPr>
              <w:widowControl/>
              <w:jc w:val="center"/>
              <w:rPr>
                <w:rFonts w:asciiTheme="minorHAnsi" w:eastAsia="Times New Roman" w:hAnsiTheme="minorHAnsi" w:cstheme="minorHAnsi"/>
                <w:b/>
                <w:bCs/>
                <w:sz w:val="20"/>
                <w:szCs w:val="20"/>
                <w:lang w:bidi="ar-SA"/>
              </w:rPr>
            </w:pPr>
            <w:r>
              <w:rPr>
                <w:rFonts w:asciiTheme="minorHAnsi" w:eastAsia="Times New Roman" w:hAnsiTheme="minorHAnsi" w:cstheme="minorHAnsi"/>
                <w:b/>
                <w:bCs/>
                <w:sz w:val="20"/>
                <w:szCs w:val="20"/>
                <w:lang w:bidi="ar-SA"/>
              </w:rPr>
              <w:t>Rodzaj wskaźnika</w:t>
            </w:r>
          </w:p>
        </w:tc>
        <w:tc>
          <w:tcPr>
            <w:tcW w:w="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88090D" w14:textId="77777777" w:rsidR="00B2583E" w:rsidRPr="00A34A78" w:rsidRDefault="00B2583E" w:rsidP="00224F2E">
            <w:pPr>
              <w:widowControl/>
              <w:jc w:val="center"/>
              <w:rPr>
                <w:rFonts w:asciiTheme="minorHAnsi" w:eastAsia="Times New Roman" w:hAnsiTheme="minorHAnsi" w:cstheme="minorHAnsi"/>
                <w:b/>
                <w:bCs/>
                <w:sz w:val="20"/>
                <w:szCs w:val="20"/>
                <w:lang w:bidi="ar-SA"/>
              </w:rPr>
            </w:pPr>
            <w:r w:rsidRPr="00A34A78">
              <w:rPr>
                <w:rFonts w:asciiTheme="minorHAnsi" w:eastAsia="Times New Roman" w:hAnsiTheme="minorHAnsi" w:cstheme="minorHAnsi"/>
                <w:b/>
                <w:bCs/>
                <w:sz w:val="20"/>
                <w:szCs w:val="20"/>
                <w:lang w:bidi="ar-SA"/>
              </w:rPr>
              <w:t>Obszar RPDI</w:t>
            </w:r>
          </w:p>
        </w:tc>
        <w:tc>
          <w:tcPr>
            <w:tcW w:w="103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FD0287C" w14:textId="77777777" w:rsidR="00B2583E" w:rsidRPr="00A34A78" w:rsidRDefault="00B2583E" w:rsidP="00224F2E">
            <w:pPr>
              <w:widowControl/>
              <w:jc w:val="center"/>
              <w:rPr>
                <w:rFonts w:asciiTheme="minorHAnsi" w:eastAsia="Times New Roman" w:hAnsiTheme="minorHAnsi" w:cstheme="minorHAnsi"/>
                <w:b/>
                <w:bCs/>
                <w:sz w:val="20"/>
                <w:szCs w:val="20"/>
                <w:lang w:bidi="ar-SA"/>
              </w:rPr>
            </w:pPr>
            <w:r w:rsidRPr="00A34A78">
              <w:rPr>
                <w:rFonts w:asciiTheme="minorHAnsi" w:eastAsia="Times New Roman" w:hAnsiTheme="minorHAnsi" w:cstheme="minorHAnsi"/>
                <w:b/>
                <w:bCs/>
                <w:sz w:val="20"/>
                <w:szCs w:val="20"/>
                <w:lang w:bidi="ar-SA"/>
              </w:rPr>
              <w:t>Działanie RPDI</w:t>
            </w:r>
          </w:p>
        </w:tc>
        <w:tc>
          <w:tcPr>
            <w:tcW w:w="145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FAE2B68" w14:textId="35DDE841" w:rsidR="00B2583E" w:rsidRPr="00A34A78" w:rsidRDefault="00B2583E" w:rsidP="00920EC5">
            <w:pPr>
              <w:widowControl/>
              <w:jc w:val="center"/>
              <w:rPr>
                <w:rFonts w:asciiTheme="minorHAnsi" w:eastAsia="Times New Roman" w:hAnsiTheme="minorHAnsi" w:cstheme="minorHAnsi"/>
                <w:b/>
                <w:bCs/>
                <w:sz w:val="20"/>
                <w:szCs w:val="20"/>
                <w:lang w:bidi="ar-SA"/>
              </w:rPr>
            </w:pPr>
            <w:r w:rsidRPr="007E13F4">
              <w:rPr>
                <w:rFonts w:asciiTheme="minorHAnsi" w:eastAsia="Times New Roman" w:hAnsiTheme="minorHAnsi" w:cstheme="minorHAnsi"/>
                <w:b/>
                <w:bCs/>
                <w:sz w:val="20"/>
                <w:szCs w:val="20"/>
                <w:lang w:bidi="ar-SA"/>
              </w:rPr>
              <w:t>Wartość oczekiwana do 31.12.2025</w:t>
            </w:r>
            <w:r w:rsidR="007E13F4" w:rsidRPr="007E13F4">
              <w:rPr>
                <w:rFonts w:asciiTheme="minorHAnsi" w:eastAsia="Times New Roman" w:hAnsiTheme="minorHAnsi" w:cstheme="minorHAnsi"/>
                <w:b/>
                <w:bCs/>
                <w:sz w:val="20"/>
                <w:szCs w:val="20"/>
                <w:lang w:bidi="ar-SA"/>
              </w:rPr>
              <w:t xml:space="preserve"> r.</w:t>
            </w:r>
            <w:r w:rsidR="0084543D">
              <w:rPr>
                <w:rFonts w:asciiTheme="minorHAnsi" w:eastAsia="Times New Roman" w:hAnsiTheme="minorHAnsi" w:cstheme="minorHAnsi"/>
                <w:b/>
                <w:bCs/>
                <w:sz w:val="20"/>
                <w:szCs w:val="20"/>
                <w:lang w:bidi="ar-SA"/>
              </w:rPr>
              <w:t xml:space="preserve"> </w:t>
            </w:r>
            <w:r w:rsidR="0084543D" w:rsidRPr="0084543D">
              <w:rPr>
                <w:rFonts w:asciiTheme="minorHAnsi" w:eastAsia="Times New Roman" w:hAnsiTheme="minorHAnsi" w:cstheme="minorHAnsi"/>
                <w:b/>
                <w:bCs/>
                <w:sz w:val="16"/>
                <w:szCs w:val="16"/>
                <w:lang w:bidi="ar-SA"/>
              </w:rPr>
              <w:t>(liczba nowych instytucji lub % gmin)</w:t>
            </w:r>
          </w:p>
        </w:tc>
        <w:tc>
          <w:tcPr>
            <w:tcW w:w="10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C4397C" w14:textId="77777777" w:rsidR="00B2583E" w:rsidRPr="00A34A78" w:rsidRDefault="00B2583E" w:rsidP="00224F2E">
            <w:pPr>
              <w:widowControl/>
              <w:jc w:val="center"/>
              <w:rPr>
                <w:rFonts w:asciiTheme="minorHAnsi" w:eastAsia="Times New Roman" w:hAnsiTheme="minorHAnsi" w:cstheme="minorHAnsi"/>
                <w:b/>
                <w:bCs/>
                <w:sz w:val="20"/>
                <w:szCs w:val="20"/>
                <w:lang w:bidi="ar-SA"/>
              </w:rPr>
            </w:pPr>
            <w:r w:rsidRPr="00A34A78">
              <w:rPr>
                <w:rFonts w:asciiTheme="minorHAnsi" w:eastAsia="Times New Roman" w:hAnsiTheme="minorHAnsi" w:cstheme="minorHAnsi"/>
                <w:b/>
                <w:bCs/>
                <w:sz w:val="20"/>
                <w:szCs w:val="20"/>
                <w:lang w:bidi="ar-SA"/>
              </w:rPr>
              <w:t>Źródło wskaźnika</w:t>
            </w:r>
          </w:p>
        </w:tc>
        <w:tc>
          <w:tcPr>
            <w:tcW w:w="155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DDF18A" w14:textId="77777777" w:rsidR="00B2583E" w:rsidRPr="00A34A78" w:rsidRDefault="00B2583E" w:rsidP="00224F2E">
            <w:pPr>
              <w:widowControl/>
              <w:jc w:val="center"/>
              <w:rPr>
                <w:rFonts w:asciiTheme="minorHAnsi" w:eastAsia="Times New Roman" w:hAnsiTheme="minorHAnsi" w:cstheme="minorHAnsi"/>
                <w:b/>
                <w:bCs/>
                <w:sz w:val="20"/>
                <w:szCs w:val="20"/>
                <w:lang w:bidi="ar-SA"/>
              </w:rPr>
            </w:pPr>
            <w:r w:rsidRPr="00A34A78">
              <w:rPr>
                <w:rFonts w:asciiTheme="minorHAnsi" w:eastAsia="Times New Roman" w:hAnsiTheme="minorHAnsi" w:cstheme="minorHAnsi"/>
                <w:b/>
                <w:bCs/>
                <w:sz w:val="20"/>
                <w:szCs w:val="20"/>
                <w:lang w:bidi="ar-SA"/>
              </w:rPr>
              <w:t>Źródło danych do pomiaru wskaźnika</w:t>
            </w:r>
          </w:p>
        </w:tc>
      </w:tr>
      <w:tr w:rsidR="00B2583E" w:rsidRPr="00A34A78" w14:paraId="37ECE30A" w14:textId="77777777" w:rsidTr="00A941F3">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hideMark/>
          </w:tcPr>
          <w:p w14:paraId="76445A93" w14:textId="77777777" w:rsidR="00B2583E" w:rsidRPr="00A34A78"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nowo utworzonych mieszkań wspomaganych z koszykiem usług dostosowanych do indywidualnych potrzeb</w:t>
            </w:r>
          </w:p>
        </w:tc>
        <w:tc>
          <w:tcPr>
            <w:tcW w:w="1033" w:type="dxa"/>
            <w:tcBorders>
              <w:top w:val="nil"/>
              <w:left w:val="nil"/>
              <w:bottom w:val="single" w:sz="4" w:space="0" w:color="auto"/>
              <w:right w:val="single" w:sz="4" w:space="0" w:color="auto"/>
            </w:tcBorders>
            <w:vAlign w:val="center"/>
          </w:tcPr>
          <w:p w14:paraId="3753BEC7"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22CA980F"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 II, V</w:t>
            </w:r>
          </w:p>
        </w:tc>
        <w:tc>
          <w:tcPr>
            <w:tcW w:w="1032" w:type="dxa"/>
            <w:tcBorders>
              <w:top w:val="nil"/>
              <w:left w:val="nil"/>
              <w:bottom w:val="single" w:sz="4" w:space="0" w:color="auto"/>
              <w:right w:val="single" w:sz="4" w:space="0" w:color="auto"/>
            </w:tcBorders>
            <w:shd w:val="clear" w:color="auto" w:fill="auto"/>
            <w:vAlign w:val="center"/>
            <w:hideMark/>
          </w:tcPr>
          <w:p w14:paraId="51384107" w14:textId="7D928FB2"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xml:space="preserve">1.3.5; </w:t>
            </w:r>
            <w:r w:rsidR="001829E6">
              <w:rPr>
                <w:rFonts w:asciiTheme="minorHAnsi" w:eastAsia="Times New Roman" w:hAnsiTheme="minorHAnsi" w:cstheme="minorHAnsi"/>
                <w:sz w:val="18"/>
                <w:szCs w:val="18"/>
                <w:lang w:bidi="ar-SA"/>
              </w:rPr>
              <w:br/>
            </w:r>
            <w:r>
              <w:rPr>
                <w:rFonts w:asciiTheme="minorHAnsi" w:eastAsia="Times New Roman" w:hAnsiTheme="minorHAnsi" w:cstheme="minorHAnsi"/>
                <w:sz w:val="18"/>
                <w:szCs w:val="18"/>
                <w:lang w:bidi="ar-SA"/>
              </w:rPr>
              <w:t xml:space="preserve">2.3.5 </w:t>
            </w:r>
          </w:p>
        </w:tc>
        <w:tc>
          <w:tcPr>
            <w:tcW w:w="1458" w:type="dxa"/>
            <w:tcBorders>
              <w:top w:val="nil"/>
              <w:left w:val="nil"/>
              <w:bottom w:val="single" w:sz="4" w:space="0" w:color="auto"/>
              <w:right w:val="single" w:sz="4" w:space="0" w:color="auto"/>
            </w:tcBorders>
            <w:shd w:val="clear" w:color="auto" w:fill="auto"/>
            <w:vAlign w:val="center"/>
          </w:tcPr>
          <w:p w14:paraId="7623919E" w14:textId="236ECA9D" w:rsidR="00B2583E" w:rsidRPr="00A34A78" w:rsidRDefault="004508FF"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p>
        </w:tc>
        <w:tc>
          <w:tcPr>
            <w:tcW w:w="1086" w:type="dxa"/>
            <w:tcBorders>
              <w:top w:val="nil"/>
              <w:left w:val="single" w:sz="4" w:space="0" w:color="auto"/>
              <w:bottom w:val="single" w:sz="4" w:space="0" w:color="auto"/>
              <w:right w:val="single" w:sz="4" w:space="0" w:color="auto"/>
            </w:tcBorders>
            <w:shd w:val="clear" w:color="auto" w:fill="auto"/>
            <w:vAlign w:val="center"/>
            <w:hideMark/>
          </w:tcPr>
          <w:p w14:paraId="4D963FB3" w14:textId="7BA83C2A"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S</w:t>
            </w:r>
            <w:r w:rsidR="0064327C">
              <w:rPr>
                <w:rFonts w:asciiTheme="minorHAnsi" w:eastAsia="Times New Roman" w:hAnsiTheme="minorHAnsi" w:cstheme="minorHAnsi"/>
                <w:sz w:val="18"/>
                <w:szCs w:val="18"/>
                <w:lang w:bidi="ar-SA"/>
              </w:rPr>
              <w:t xml:space="preserve">trategia </w:t>
            </w:r>
            <w:r w:rsidR="003015EB">
              <w:rPr>
                <w:rFonts w:asciiTheme="minorHAnsi" w:eastAsia="Times New Roman" w:hAnsiTheme="minorHAnsi" w:cstheme="minorHAnsi"/>
                <w:sz w:val="18"/>
                <w:szCs w:val="18"/>
                <w:lang w:bidi="ar-SA"/>
              </w:rPr>
              <w:t>r</w:t>
            </w:r>
            <w:r w:rsidR="0064327C">
              <w:rPr>
                <w:rFonts w:asciiTheme="minorHAnsi" w:eastAsia="Times New Roman" w:hAnsiTheme="minorHAnsi" w:cstheme="minorHAnsi"/>
                <w:sz w:val="18"/>
                <w:szCs w:val="18"/>
                <w:lang w:bidi="ar-SA"/>
              </w:rPr>
              <w:t xml:space="preserve">ozwoju </w:t>
            </w:r>
            <w:r w:rsidR="003015EB">
              <w:rPr>
                <w:rFonts w:asciiTheme="minorHAnsi" w:eastAsia="Times New Roman" w:hAnsiTheme="minorHAnsi" w:cstheme="minorHAnsi"/>
                <w:sz w:val="18"/>
                <w:szCs w:val="18"/>
                <w:lang w:bidi="ar-SA"/>
              </w:rPr>
              <w:t>u</w:t>
            </w:r>
            <w:r w:rsidR="0064327C">
              <w:rPr>
                <w:rFonts w:asciiTheme="minorHAnsi" w:eastAsia="Times New Roman" w:hAnsiTheme="minorHAnsi" w:cstheme="minorHAnsi"/>
                <w:sz w:val="18"/>
                <w:szCs w:val="18"/>
                <w:lang w:bidi="ar-SA"/>
              </w:rPr>
              <w:t xml:space="preserve">sług </w:t>
            </w:r>
            <w:r w:rsidR="003015EB">
              <w:rPr>
                <w:rFonts w:asciiTheme="minorHAnsi" w:eastAsia="Times New Roman" w:hAnsiTheme="minorHAnsi" w:cstheme="minorHAnsi"/>
                <w:sz w:val="18"/>
                <w:szCs w:val="18"/>
                <w:lang w:bidi="ar-SA"/>
              </w:rPr>
              <w:t>s</w:t>
            </w:r>
            <w:r w:rsidR="0064327C">
              <w:rPr>
                <w:rFonts w:asciiTheme="minorHAnsi" w:eastAsia="Times New Roman" w:hAnsiTheme="minorHAnsi" w:cstheme="minorHAnsi"/>
                <w:sz w:val="18"/>
                <w:szCs w:val="18"/>
                <w:lang w:bidi="ar-SA"/>
              </w:rPr>
              <w:t>połecznych, polityka publiczna do roku 2030 (z perspektywą do 2035 r.) – inaczej SRUS</w:t>
            </w:r>
          </w:p>
        </w:tc>
        <w:tc>
          <w:tcPr>
            <w:tcW w:w="1556" w:type="dxa"/>
            <w:tcBorders>
              <w:top w:val="nil"/>
              <w:left w:val="nil"/>
              <w:bottom w:val="single" w:sz="4" w:space="0" w:color="auto"/>
              <w:right w:val="single" w:sz="4" w:space="0" w:color="auto"/>
            </w:tcBorders>
            <w:shd w:val="clear" w:color="auto" w:fill="auto"/>
            <w:vAlign w:val="center"/>
            <w:hideMark/>
          </w:tcPr>
          <w:p w14:paraId="1816A60C" w14:textId="7FF6A341"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F</w:t>
            </w:r>
            <w:r w:rsidR="0064327C" w:rsidRPr="008641B5">
              <w:rPr>
                <w:rFonts w:asciiTheme="minorHAnsi" w:eastAsia="Times New Roman" w:hAnsiTheme="minorHAnsi" w:cstheme="minorHAnsi"/>
                <w:sz w:val="16"/>
                <w:szCs w:val="16"/>
                <w:lang w:bidi="ar-SA"/>
              </w:rPr>
              <w:t xml:space="preserve">undusze </w:t>
            </w:r>
            <w:r w:rsidRPr="008641B5">
              <w:rPr>
                <w:rFonts w:asciiTheme="minorHAnsi" w:eastAsia="Times New Roman" w:hAnsiTheme="minorHAnsi" w:cstheme="minorHAnsi"/>
                <w:sz w:val="16"/>
                <w:szCs w:val="16"/>
                <w:lang w:bidi="ar-SA"/>
              </w:rPr>
              <w:t>E</w:t>
            </w:r>
            <w:r w:rsidR="0064327C" w:rsidRPr="008641B5">
              <w:rPr>
                <w:rFonts w:asciiTheme="minorHAnsi" w:eastAsia="Times New Roman" w:hAnsiTheme="minorHAnsi" w:cstheme="minorHAnsi"/>
                <w:sz w:val="16"/>
                <w:szCs w:val="16"/>
                <w:lang w:bidi="ar-SA"/>
              </w:rPr>
              <w:t xml:space="preserve">uropejskie dla </w:t>
            </w:r>
            <w:r w:rsidRPr="008641B5">
              <w:rPr>
                <w:rFonts w:asciiTheme="minorHAnsi" w:eastAsia="Times New Roman" w:hAnsiTheme="minorHAnsi" w:cstheme="minorHAnsi"/>
                <w:sz w:val="16"/>
                <w:szCs w:val="16"/>
                <w:lang w:bidi="ar-SA"/>
              </w:rPr>
              <w:t>O</w:t>
            </w:r>
            <w:r w:rsidR="0064327C" w:rsidRPr="008641B5">
              <w:rPr>
                <w:rFonts w:asciiTheme="minorHAnsi" w:eastAsia="Times New Roman" w:hAnsiTheme="minorHAnsi" w:cstheme="minorHAnsi"/>
                <w:sz w:val="16"/>
                <w:szCs w:val="16"/>
                <w:lang w:bidi="ar-SA"/>
              </w:rPr>
              <w:t>polskiego</w:t>
            </w:r>
            <w:r w:rsidRPr="008641B5">
              <w:rPr>
                <w:rFonts w:asciiTheme="minorHAnsi" w:eastAsia="Times New Roman" w:hAnsiTheme="minorHAnsi" w:cstheme="minorHAnsi"/>
                <w:sz w:val="16"/>
                <w:szCs w:val="16"/>
                <w:lang w:bidi="ar-SA"/>
              </w:rPr>
              <w:t xml:space="preserve"> 2021-2027 ; </w:t>
            </w:r>
            <w:r w:rsidR="0064327C" w:rsidRPr="008641B5">
              <w:rPr>
                <w:rFonts w:asciiTheme="minorHAnsi" w:eastAsia="Times New Roman" w:hAnsiTheme="minorHAnsi" w:cstheme="minorHAnsi"/>
                <w:sz w:val="16"/>
                <w:szCs w:val="16"/>
                <w:lang w:bidi="ar-SA"/>
              </w:rPr>
              <w:t>Ocena Zasobów Pomocy Społecznej województwa opolskiego (OZPS)</w:t>
            </w:r>
          </w:p>
        </w:tc>
      </w:tr>
      <w:tr w:rsidR="00B2583E" w:rsidRPr="00A34A78" w14:paraId="4FBCD0CC" w14:textId="77777777" w:rsidTr="00A941F3">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hideMark/>
          </w:tcPr>
          <w:p w14:paraId="15CED7D1" w14:textId="77777777" w:rsidR="00B2583E" w:rsidRPr="00A34A78"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Odsetek gmin, w których zostanie utworzone centrum usług społecznych</w:t>
            </w:r>
          </w:p>
        </w:tc>
        <w:tc>
          <w:tcPr>
            <w:tcW w:w="1033" w:type="dxa"/>
            <w:tcBorders>
              <w:top w:val="nil"/>
              <w:left w:val="nil"/>
              <w:bottom w:val="single" w:sz="4" w:space="0" w:color="auto"/>
              <w:right w:val="single" w:sz="4" w:space="0" w:color="auto"/>
            </w:tcBorders>
            <w:vAlign w:val="center"/>
          </w:tcPr>
          <w:p w14:paraId="3B3A36F5"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435B1A2A"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nil"/>
              <w:left w:val="nil"/>
              <w:bottom w:val="single" w:sz="4" w:space="0" w:color="auto"/>
              <w:right w:val="single" w:sz="4" w:space="0" w:color="auto"/>
            </w:tcBorders>
            <w:shd w:val="clear" w:color="auto" w:fill="auto"/>
            <w:vAlign w:val="center"/>
            <w:hideMark/>
          </w:tcPr>
          <w:p w14:paraId="190789D6" w14:textId="45144B42"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1.3.1</w:t>
            </w:r>
          </w:p>
        </w:tc>
        <w:tc>
          <w:tcPr>
            <w:tcW w:w="1458" w:type="dxa"/>
            <w:tcBorders>
              <w:top w:val="nil"/>
              <w:left w:val="nil"/>
              <w:bottom w:val="single" w:sz="4" w:space="0" w:color="auto"/>
              <w:right w:val="single" w:sz="4" w:space="0" w:color="auto"/>
            </w:tcBorders>
            <w:vAlign w:val="center"/>
          </w:tcPr>
          <w:p w14:paraId="513FA2A5"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p>
        </w:tc>
        <w:tc>
          <w:tcPr>
            <w:tcW w:w="1086" w:type="dxa"/>
            <w:tcBorders>
              <w:top w:val="nil"/>
              <w:left w:val="single" w:sz="4" w:space="0" w:color="auto"/>
              <w:bottom w:val="single" w:sz="4" w:space="0" w:color="auto"/>
              <w:right w:val="single" w:sz="4" w:space="0" w:color="auto"/>
            </w:tcBorders>
            <w:shd w:val="clear" w:color="auto" w:fill="auto"/>
            <w:vAlign w:val="center"/>
            <w:hideMark/>
          </w:tcPr>
          <w:p w14:paraId="114F6DDC"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SRUS</w:t>
            </w:r>
          </w:p>
        </w:tc>
        <w:tc>
          <w:tcPr>
            <w:tcW w:w="1556" w:type="dxa"/>
            <w:tcBorders>
              <w:top w:val="nil"/>
              <w:left w:val="nil"/>
              <w:bottom w:val="single" w:sz="4" w:space="0" w:color="auto"/>
              <w:right w:val="single" w:sz="4" w:space="0" w:color="auto"/>
            </w:tcBorders>
            <w:shd w:val="clear" w:color="auto" w:fill="auto"/>
            <w:vAlign w:val="center"/>
            <w:hideMark/>
          </w:tcPr>
          <w:p w14:paraId="2F364333" w14:textId="4AE4E3AD"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w:t>
            </w:r>
            <w:r w:rsidR="0064327C" w:rsidRPr="008641B5">
              <w:rPr>
                <w:rFonts w:asciiTheme="minorHAnsi" w:eastAsia="Times New Roman" w:hAnsiTheme="minorHAnsi" w:cstheme="minorHAnsi"/>
                <w:sz w:val="16"/>
                <w:szCs w:val="16"/>
                <w:lang w:bidi="ar-SA"/>
              </w:rPr>
              <w:t xml:space="preserve">cena Zasobów </w:t>
            </w:r>
            <w:r w:rsidRPr="008641B5">
              <w:rPr>
                <w:rFonts w:asciiTheme="minorHAnsi" w:eastAsia="Times New Roman" w:hAnsiTheme="minorHAnsi" w:cstheme="minorHAnsi"/>
                <w:sz w:val="16"/>
                <w:szCs w:val="16"/>
                <w:lang w:bidi="ar-SA"/>
              </w:rPr>
              <w:t>P</w:t>
            </w:r>
            <w:r w:rsidR="0064327C" w:rsidRPr="008641B5">
              <w:rPr>
                <w:rFonts w:asciiTheme="minorHAnsi" w:eastAsia="Times New Roman" w:hAnsiTheme="minorHAnsi" w:cstheme="minorHAnsi"/>
                <w:sz w:val="16"/>
                <w:szCs w:val="16"/>
                <w:lang w:bidi="ar-SA"/>
              </w:rPr>
              <w:t xml:space="preserve">omocy </w:t>
            </w:r>
            <w:r w:rsidRPr="008641B5">
              <w:rPr>
                <w:rFonts w:asciiTheme="minorHAnsi" w:eastAsia="Times New Roman" w:hAnsiTheme="minorHAnsi" w:cstheme="minorHAnsi"/>
                <w:sz w:val="16"/>
                <w:szCs w:val="16"/>
                <w:lang w:bidi="ar-SA"/>
              </w:rPr>
              <w:t>S</w:t>
            </w:r>
            <w:r w:rsidR="0064327C" w:rsidRPr="008641B5">
              <w:rPr>
                <w:rFonts w:asciiTheme="minorHAnsi" w:eastAsia="Times New Roman" w:hAnsiTheme="minorHAnsi" w:cstheme="minorHAnsi"/>
                <w:sz w:val="16"/>
                <w:szCs w:val="16"/>
                <w:lang w:bidi="ar-SA"/>
              </w:rPr>
              <w:t>połecznej województwa opolskiego</w:t>
            </w:r>
          </w:p>
        </w:tc>
      </w:tr>
      <w:tr w:rsidR="00B2583E" w:rsidRPr="00A34A78" w14:paraId="295F82E0" w14:textId="77777777" w:rsidTr="00A941F3">
        <w:trPr>
          <w:trHeight w:val="655"/>
          <w:jc w:val="center"/>
        </w:trPr>
        <w:tc>
          <w:tcPr>
            <w:tcW w:w="3052" w:type="dxa"/>
            <w:tcBorders>
              <w:top w:val="nil"/>
              <w:left w:val="single" w:sz="4" w:space="0" w:color="auto"/>
              <w:bottom w:val="single" w:sz="4" w:space="0" w:color="auto"/>
              <w:right w:val="single" w:sz="4" w:space="0" w:color="auto"/>
            </w:tcBorders>
            <w:shd w:val="clear" w:color="auto" w:fill="auto"/>
            <w:vAlign w:val="center"/>
            <w:hideMark/>
          </w:tcPr>
          <w:p w14:paraId="19A2F0B6" w14:textId="77777777" w:rsidR="00B2583E" w:rsidRPr="00A34A78"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xml:space="preserve">Odsetek gmin, w których zostanie utworzone miejsce koordynacji usług społecznych </w:t>
            </w:r>
          </w:p>
        </w:tc>
        <w:tc>
          <w:tcPr>
            <w:tcW w:w="1033" w:type="dxa"/>
            <w:tcBorders>
              <w:top w:val="nil"/>
              <w:left w:val="nil"/>
              <w:bottom w:val="single" w:sz="4" w:space="0" w:color="auto"/>
              <w:right w:val="single" w:sz="4" w:space="0" w:color="auto"/>
            </w:tcBorders>
            <w:vAlign w:val="center"/>
          </w:tcPr>
          <w:p w14:paraId="1AF93E5A"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66D9BA11"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nil"/>
              <w:left w:val="nil"/>
              <w:bottom w:val="single" w:sz="4" w:space="0" w:color="auto"/>
              <w:right w:val="single" w:sz="4" w:space="0" w:color="auto"/>
            </w:tcBorders>
            <w:shd w:val="clear" w:color="auto" w:fill="auto"/>
            <w:vAlign w:val="center"/>
            <w:hideMark/>
          </w:tcPr>
          <w:p w14:paraId="49C400EE" w14:textId="369809C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1.3.2</w:t>
            </w:r>
          </w:p>
        </w:tc>
        <w:tc>
          <w:tcPr>
            <w:tcW w:w="1458" w:type="dxa"/>
            <w:tcBorders>
              <w:top w:val="nil"/>
              <w:left w:val="nil"/>
              <w:bottom w:val="single" w:sz="4" w:space="0" w:color="auto"/>
              <w:right w:val="single" w:sz="4" w:space="0" w:color="auto"/>
            </w:tcBorders>
            <w:vAlign w:val="center"/>
          </w:tcPr>
          <w:p w14:paraId="7F6493BB"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100%</w:t>
            </w:r>
          </w:p>
        </w:tc>
        <w:tc>
          <w:tcPr>
            <w:tcW w:w="1086" w:type="dxa"/>
            <w:tcBorders>
              <w:top w:val="nil"/>
              <w:left w:val="nil"/>
              <w:bottom w:val="single" w:sz="4" w:space="0" w:color="auto"/>
              <w:right w:val="single" w:sz="4" w:space="0" w:color="auto"/>
            </w:tcBorders>
            <w:shd w:val="clear" w:color="auto" w:fill="auto"/>
            <w:vAlign w:val="center"/>
            <w:hideMark/>
          </w:tcPr>
          <w:p w14:paraId="50847501"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SRUS</w:t>
            </w:r>
          </w:p>
        </w:tc>
        <w:tc>
          <w:tcPr>
            <w:tcW w:w="1556" w:type="dxa"/>
            <w:tcBorders>
              <w:top w:val="nil"/>
              <w:left w:val="nil"/>
              <w:bottom w:val="single" w:sz="4" w:space="0" w:color="auto"/>
              <w:right w:val="single" w:sz="4" w:space="0" w:color="auto"/>
            </w:tcBorders>
            <w:shd w:val="clear" w:color="auto" w:fill="auto"/>
            <w:vAlign w:val="center"/>
          </w:tcPr>
          <w:p w14:paraId="04897BD0"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7685F0F4"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28612B55"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xml:space="preserve">Odsetek dzieci przebywających w pieczy zastępczej, które wychowują się w rodzinnej pieczy zastępczej </w:t>
            </w:r>
          </w:p>
        </w:tc>
        <w:tc>
          <w:tcPr>
            <w:tcW w:w="1033" w:type="dxa"/>
            <w:tcBorders>
              <w:top w:val="single" w:sz="4" w:space="0" w:color="auto"/>
              <w:left w:val="single" w:sz="4" w:space="0" w:color="auto"/>
              <w:bottom w:val="single" w:sz="4" w:space="0" w:color="auto"/>
              <w:right w:val="single" w:sz="4" w:space="0" w:color="auto"/>
            </w:tcBorders>
            <w:vAlign w:val="center"/>
          </w:tcPr>
          <w:p w14:paraId="32C82CBB"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4468CC0A" w14:textId="1164EF9B"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II</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036867C4"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2.3.3</w:t>
            </w:r>
          </w:p>
        </w:tc>
        <w:tc>
          <w:tcPr>
            <w:tcW w:w="1458" w:type="dxa"/>
            <w:tcBorders>
              <w:top w:val="single" w:sz="4" w:space="0" w:color="auto"/>
              <w:left w:val="single" w:sz="4" w:space="0" w:color="auto"/>
              <w:bottom w:val="single" w:sz="4" w:space="0" w:color="auto"/>
              <w:right w:val="single" w:sz="4" w:space="0" w:color="auto"/>
            </w:tcBorders>
            <w:vAlign w:val="center"/>
          </w:tcPr>
          <w:p w14:paraId="57616C4B"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79%</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4F846BE3"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F030A9">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262BB9DC"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4E50160C"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0B79BE26" w14:textId="164BB47B"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Odsetek stacjonarnych placówek opieki przekształconych w placówki realizujące kompleksowe usługi, stacjonarne i środowiskowe, w tym usługi realizujące stacjonarną opiekę krótkoterminową.</w:t>
            </w:r>
          </w:p>
        </w:tc>
        <w:tc>
          <w:tcPr>
            <w:tcW w:w="1033" w:type="dxa"/>
            <w:tcBorders>
              <w:top w:val="single" w:sz="4" w:space="0" w:color="auto"/>
              <w:left w:val="single" w:sz="4" w:space="0" w:color="auto"/>
              <w:bottom w:val="single" w:sz="4" w:space="0" w:color="auto"/>
              <w:right w:val="single" w:sz="4" w:space="0" w:color="auto"/>
            </w:tcBorders>
            <w:vAlign w:val="center"/>
          </w:tcPr>
          <w:p w14:paraId="588074DF"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53106A46"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7C9E269" w14:textId="01BBF93A"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1.3.4</w:t>
            </w:r>
          </w:p>
        </w:tc>
        <w:tc>
          <w:tcPr>
            <w:tcW w:w="1458" w:type="dxa"/>
            <w:tcBorders>
              <w:top w:val="single" w:sz="4" w:space="0" w:color="auto"/>
              <w:left w:val="single" w:sz="4" w:space="0" w:color="auto"/>
              <w:bottom w:val="single" w:sz="4" w:space="0" w:color="auto"/>
              <w:right w:val="single" w:sz="4" w:space="0" w:color="auto"/>
            </w:tcBorders>
            <w:vAlign w:val="center"/>
          </w:tcPr>
          <w:p w14:paraId="56FFADF6" w14:textId="303769C1" w:rsidR="00B2583E" w:rsidRDefault="00C25025"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29C18BB6"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F030A9">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01199AB1"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t>
            </w:r>
          </w:p>
        </w:tc>
      </w:tr>
      <w:tr w:rsidR="00B2583E" w:rsidRPr="00A34A78" w14:paraId="1ABFBAD7"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AA878"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xml:space="preserve">Odsetek DPS, w których wprowadzono </w:t>
            </w:r>
            <w:bookmarkStart w:id="27" w:name="_Hlk127462497"/>
            <w:r>
              <w:rPr>
                <w:rFonts w:asciiTheme="minorHAnsi" w:eastAsia="Times New Roman" w:hAnsiTheme="minorHAnsi" w:cstheme="minorHAnsi"/>
                <w:sz w:val="18"/>
                <w:szCs w:val="18"/>
                <w:lang w:bidi="ar-SA"/>
              </w:rPr>
              <w:t>badania okresowej oceny możliwości usamodzielnienia mieszkańca</w:t>
            </w:r>
            <w:bookmarkEnd w:id="27"/>
          </w:p>
        </w:tc>
        <w:tc>
          <w:tcPr>
            <w:tcW w:w="1033" w:type="dxa"/>
            <w:tcBorders>
              <w:top w:val="single" w:sz="4" w:space="0" w:color="auto"/>
              <w:left w:val="single" w:sz="4" w:space="0" w:color="auto"/>
              <w:bottom w:val="single" w:sz="4" w:space="0" w:color="auto"/>
              <w:right w:val="single" w:sz="4" w:space="0" w:color="auto"/>
            </w:tcBorders>
            <w:vAlign w:val="center"/>
          </w:tcPr>
          <w:p w14:paraId="23CDEE4B"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2E3B7FE6"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BA66D6D"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t>
            </w:r>
          </w:p>
        </w:tc>
        <w:tc>
          <w:tcPr>
            <w:tcW w:w="1458" w:type="dxa"/>
            <w:tcBorders>
              <w:top w:val="single" w:sz="4" w:space="0" w:color="auto"/>
              <w:left w:val="single" w:sz="4" w:space="0" w:color="auto"/>
              <w:bottom w:val="single" w:sz="4" w:space="0" w:color="auto"/>
              <w:right w:val="single" w:sz="4" w:space="0" w:color="auto"/>
            </w:tcBorders>
            <w:vAlign w:val="center"/>
          </w:tcPr>
          <w:p w14:paraId="7AC0C463"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100%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503B0958"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D96D55">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03E246B8"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 Ogólnopolska diagnoza w zakresie deinstytucjonalizacji usług społecznych</w:t>
            </w:r>
          </w:p>
        </w:tc>
      </w:tr>
      <w:tr w:rsidR="00B2583E" w:rsidRPr="00A34A78" w14:paraId="6D754BC6"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F9436"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 xml:space="preserve">Liczba powstałych centrów opiekuńczo-mieszkalnych (upowszechnienie i rozwój) </w:t>
            </w:r>
          </w:p>
        </w:tc>
        <w:tc>
          <w:tcPr>
            <w:tcW w:w="1033" w:type="dxa"/>
            <w:tcBorders>
              <w:top w:val="single" w:sz="4" w:space="0" w:color="auto"/>
              <w:left w:val="single" w:sz="4" w:space="0" w:color="auto"/>
              <w:bottom w:val="single" w:sz="4" w:space="0" w:color="auto"/>
              <w:right w:val="single" w:sz="4" w:space="0" w:color="auto"/>
            </w:tcBorders>
            <w:vAlign w:val="center"/>
          </w:tcPr>
          <w:p w14:paraId="7B95A7BE"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375112D8"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3C4CB4D2" w14:textId="2354E90F"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1.3.5</w:t>
            </w:r>
          </w:p>
        </w:tc>
        <w:tc>
          <w:tcPr>
            <w:tcW w:w="1458" w:type="dxa"/>
            <w:tcBorders>
              <w:top w:val="single" w:sz="4" w:space="0" w:color="auto"/>
              <w:left w:val="single" w:sz="4" w:space="0" w:color="auto"/>
              <w:bottom w:val="single" w:sz="4" w:space="0" w:color="auto"/>
              <w:right w:val="single" w:sz="4" w:space="0" w:color="auto"/>
            </w:tcBorders>
            <w:vAlign w:val="center"/>
          </w:tcPr>
          <w:p w14:paraId="65C1B9A6"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53FBFB95"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9D674D">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04EF5AA6"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4565B757"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47E8D0FB"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utworzonych przedsiębiorstw społecznych</w:t>
            </w:r>
          </w:p>
        </w:tc>
        <w:tc>
          <w:tcPr>
            <w:tcW w:w="1033" w:type="dxa"/>
            <w:tcBorders>
              <w:top w:val="single" w:sz="4" w:space="0" w:color="auto"/>
              <w:left w:val="single" w:sz="4" w:space="0" w:color="auto"/>
              <w:bottom w:val="single" w:sz="4" w:space="0" w:color="auto"/>
              <w:right w:val="single" w:sz="4" w:space="0" w:color="auto"/>
            </w:tcBorders>
            <w:vAlign w:val="center"/>
          </w:tcPr>
          <w:p w14:paraId="49A6164F"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03B2A879"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77F5E047" w14:textId="0B7DA6C4"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1.3.6</w:t>
            </w:r>
          </w:p>
        </w:tc>
        <w:tc>
          <w:tcPr>
            <w:tcW w:w="1458" w:type="dxa"/>
            <w:tcBorders>
              <w:top w:val="single" w:sz="4" w:space="0" w:color="auto"/>
              <w:left w:val="single" w:sz="4" w:space="0" w:color="auto"/>
              <w:bottom w:val="single" w:sz="4" w:space="0" w:color="auto"/>
              <w:right w:val="single" w:sz="4" w:space="0" w:color="auto"/>
            </w:tcBorders>
            <w:vAlign w:val="center"/>
          </w:tcPr>
          <w:p w14:paraId="2EA9F815" w14:textId="7A26DFDA" w:rsidR="00B2583E" w:rsidRDefault="00C25025"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6</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499F13DF"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8D280A">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76CA2E78"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3AD9CFAF"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6A376749"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Odsetek gmin, w których uruchomiono specjalistyczne usługi opiekuńcze dla osób z zaburzeniami psychicznymi</w:t>
            </w:r>
          </w:p>
        </w:tc>
        <w:tc>
          <w:tcPr>
            <w:tcW w:w="1033" w:type="dxa"/>
            <w:tcBorders>
              <w:top w:val="single" w:sz="4" w:space="0" w:color="auto"/>
              <w:left w:val="single" w:sz="4" w:space="0" w:color="auto"/>
              <w:bottom w:val="single" w:sz="4" w:space="0" w:color="auto"/>
              <w:right w:val="single" w:sz="4" w:space="0" w:color="auto"/>
            </w:tcBorders>
            <w:vAlign w:val="center"/>
          </w:tcPr>
          <w:p w14:paraId="6A823DD3"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218AAD7B" w14:textId="749C39DE"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II</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602E1BC0" w14:textId="2FF40CF4"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2.3.1</w:t>
            </w:r>
          </w:p>
        </w:tc>
        <w:tc>
          <w:tcPr>
            <w:tcW w:w="1458" w:type="dxa"/>
            <w:tcBorders>
              <w:top w:val="single" w:sz="4" w:space="0" w:color="auto"/>
              <w:left w:val="single" w:sz="4" w:space="0" w:color="auto"/>
              <w:bottom w:val="single" w:sz="4" w:space="0" w:color="auto"/>
              <w:right w:val="single" w:sz="4" w:space="0" w:color="auto"/>
            </w:tcBorders>
            <w:shd w:val="clear" w:color="auto" w:fill="auto"/>
            <w:vAlign w:val="center"/>
          </w:tcPr>
          <w:p w14:paraId="63EB8D4F"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45%</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5E98F381"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8D280A">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2CC2739B"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7CA65041"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14643"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Odsetek gmin, w których zabezpieczono dzienne formy pobytu i wsparcia dla osób z zaburzeniami psychicznymi</w:t>
            </w:r>
          </w:p>
        </w:tc>
        <w:tc>
          <w:tcPr>
            <w:tcW w:w="10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16270"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1F5A4452" w14:textId="333319EE"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BCB43" w14:textId="2BEFE9A8" w:rsidR="00B2583E" w:rsidRDefault="00BD3E73"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1.3.4</w:t>
            </w:r>
          </w:p>
        </w:tc>
        <w:tc>
          <w:tcPr>
            <w:tcW w:w="1458" w:type="dxa"/>
            <w:tcBorders>
              <w:top w:val="single" w:sz="4" w:space="0" w:color="auto"/>
              <w:left w:val="single" w:sz="4" w:space="0" w:color="auto"/>
              <w:bottom w:val="single" w:sz="4" w:space="0" w:color="auto"/>
              <w:right w:val="single" w:sz="4" w:space="0" w:color="auto"/>
            </w:tcBorders>
            <w:vAlign w:val="center"/>
          </w:tcPr>
          <w:p w14:paraId="2AB1C280"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30%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007F7754"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8D280A">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3511884A"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265C696B"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1361BCFF"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gmin, w których są świadczone usługi streetworkerów zintegrowane z systemem interwencyjnych usług schronienia i innymi usługami typu outreach</w:t>
            </w:r>
          </w:p>
        </w:tc>
        <w:tc>
          <w:tcPr>
            <w:tcW w:w="1033" w:type="dxa"/>
            <w:tcBorders>
              <w:top w:val="single" w:sz="4" w:space="0" w:color="auto"/>
              <w:left w:val="single" w:sz="4" w:space="0" w:color="auto"/>
              <w:bottom w:val="single" w:sz="4" w:space="0" w:color="auto"/>
              <w:right w:val="single" w:sz="4" w:space="0" w:color="auto"/>
            </w:tcBorders>
            <w:vAlign w:val="center"/>
          </w:tcPr>
          <w:p w14:paraId="279C49BF"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31C5E653"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IV</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1021D200" w14:textId="0F18B373"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r w:rsidR="000408A1">
              <w:rPr>
                <w:rFonts w:asciiTheme="minorHAnsi" w:eastAsia="Times New Roman" w:hAnsiTheme="minorHAnsi" w:cstheme="minorHAnsi"/>
                <w:sz w:val="18"/>
                <w:szCs w:val="18"/>
                <w:lang w:bidi="ar-SA"/>
              </w:rPr>
              <w:t>3.1</w:t>
            </w:r>
          </w:p>
        </w:tc>
        <w:tc>
          <w:tcPr>
            <w:tcW w:w="1458" w:type="dxa"/>
            <w:tcBorders>
              <w:top w:val="single" w:sz="4" w:space="0" w:color="auto"/>
              <w:left w:val="single" w:sz="4" w:space="0" w:color="auto"/>
              <w:bottom w:val="single" w:sz="4" w:space="0" w:color="auto"/>
              <w:right w:val="single" w:sz="4" w:space="0" w:color="auto"/>
            </w:tcBorders>
            <w:vAlign w:val="center"/>
          </w:tcPr>
          <w:p w14:paraId="7C82074A"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235E920D"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8D280A">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7E15D369"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084E0D1A"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4244F487"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Odsetek placówek dla osób w kryzysie bezdomności przekształconych w zespolone mieszkania wspomagane lub w placówki o charakterze interwencyjnym</w:t>
            </w:r>
          </w:p>
        </w:tc>
        <w:tc>
          <w:tcPr>
            <w:tcW w:w="1033" w:type="dxa"/>
            <w:tcBorders>
              <w:top w:val="single" w:sz="4" w:space="0" w:color="auto"/>
              <w:left w:val="single" w:sz="4" w:space="0" w:color="auto"/>
              <w:bottom w:val="single" w:sz="4" w:space="0" w:color="auto"/>
              <w:right w:val="single" w:sz="4" w:space="0" w:color="auto"/>
            </w:tcBorders>
            <w:vAlign w:val="center"/>
          </w:tcPr>
          <w:p w14:paraId="6A65C3E5" w14:textId="77777777" w:rsidR="00B2583E" w:rsidRPr="00A051B3"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5D1914C3" w14:textId="77777777" w:rsidR="00B2583E" w:rsidRDefault="00B2583E" w:rsidP="00B2583E">
            <w:pPr>
              <w:widowControl/>
              <w:jc w:val="center"/>
              <w:rPr>
                <w:rFonts w:asciiTheme="minorHAnsi" w:eastAsia="Times New Roman" w:hAnsiTheme="minorHAnsi" w:cstheme="minorHAnsi"/>
                <w:sz w:val="18"/>
                <w:szCs w:val="18"/>
                <w:lang w:bidi="ar-SA"/>
              </w:rPr>
            </w:pPr>
            <w:r w:rsidRPr="00A051B3">
              <w:rPr>
                <w:rFonts w:asciiTheme="minorHAnsi" w:eastAsia="Times New Roman" w:hAnsiTheme="minorHAnsi" w:cstheme="minorHAnsi"/>
                <w:sz w:val="18"/>
                <w:szCs w:val="18"/>
                <w:lang w:bidi="ar-SA"/>
              </w:rPr>
              <w:t>IV</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14:paraId="263E5E40" w14:textId="0EE854D8" w:rsidR="00B2583E" w:rsidRDefault="00B2583E" w:rsidP="00B2583E">
            <w:pPr>
              <w:widowControl/>
              <w:jc w:val="center"/>
              <w:rPr>
                <w:rFonts w:asciiTheme="minorHAnsi" w:eastAsia="Times New Roman" w:hAnsiTheme="minorHAnsi" w:cstheme="minorHAnsi"/>
                <w:sz w:val="18"/>
                <w:szCs w:val="18"/>
                <w:lang w:bidi="ar-SA"/>
              </w:rPr>
            </w:pPr>
            <w:r w:rsidRPr="00A051B3">
              <w:rPr>
                <w:rFonts w:asciiTheme="minorHAnsi" w:eastAsia="Times New Roman" w:hAnsiTheme="minorHAnsi" w:cstheme="minorHAnsi"/>
                <w:sz w:val="18"/>
                <w:szCs w:val="18"/>
                <w:lang w:bidi="ar-SA"/>
              </w:rPr>
              <w:t>4.</w:t>
            </w:r>
            <w:r w:rsidR="000408A1">
              <w:rPr>
                <w:rFonts w:asciiTheme="minorHAnsi" w:eastAsia="Times New Roman" w:hAnsiTheme="minorHAnsi" w:cstheme="minorHAnsi"/>
                <w:sz w:val="18"/>
                <w:szCs w:val="18"/>
                <w:lang w:bidi="ar-SA"/>
              </w:rPr>
              <w:t>3.1</w:t>
            </w:r>
          </w:p>
        </w:tc>
        <w:tc>
          <w:tcPr>
            <w:tcW w:w="1458" w:type="dxa"/>
            <w:tcBorders>
              <w:top w:val="single" w:sz="4" w:space="0" w:color="auto"/>
              <w:left w:val="single" w:sz="4" w:space="0" w:color="auto"/>
              <w:bottom w:val="single" w:sz="4" w:space="0" w:color="auto"/>
              <w:right w:val="single" w:sz="4" w:space="0" w:color="auto"/>
            </w:tcBorders>
            <w:vAlign w:val="center"/>
          </w:tcPr>
          <w:p w14:paraId="41B275D2"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765ED872"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8D280A">
              <w:rPr>
                <w:rFonts w:asciiTheme="minorHAnsi" w:eastAsia="Times New Roman" w:hAnsiTheme="minorHAnsi" w:cstheme="minorHAnsi"/>
                <w:sz w:val="18"/>
                <w:szCs w:val="18"/>
                <w:lang w:bidi="ar-SA"/>
              </w:rPr>
              <w:t>SRUS</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2FA2817B"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OZPS</w:t>
            </w:r>
          </w:p>
        </w:tc>
      </w:tr>
      <w:tr w:rsidR="00B2583E" w:rsidRPr="00A34A78" w14:paraId="700348F6"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35594183" w14:textId="77777777" w:rsidR="00B2583E" w:rsidRDefault="00B2583E" w:rsidP="00224F2E">
            <w:pPr>
              <w:widowControl/>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Liczba osób objętych usługami świadczonymi w społeczności lokalnej</w:t>
            </w:r>
          </w:p>
        </w:tc>
        <w:tc>
          <w:tcPr>
            <w:tcW w:w="1033" w:type="dxa"/>
            <w:tcBorders>
              <w:top w:val="single" w:sz="4" w:space="0" w:color="auto"/>
              <w:left w:val="nil"/>
              <w:bottom w:val="single" w:sz="4" w:space="0" w:color="auto"/>
              <w:right w:val="single" w:sz="4" w:space="0" w:color="auto"/>
            </w:tcBorders>
            <w:shd w:val="clear" w:color="auto" w:fill="auto"/>
            <w:vAlign w:val="center"/>
          </w:tcPr>
          <w:p w14:paraId="3C3318BB" w14:textId="77777777" w:rsidR="00B2583E" w:rsidRPr="00A051B3"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produktu</w:t>
            </w:r>
          </w:p>
        </w:tc>
        <w:tc>
          <w:tcPr>
            <w:tcW w:w="843" w:type="dxa"/>
            <w:tcBorders>
              <w:top w:val="single" w:sz="4" w:space="0" w:color="auto"/>
              <w:left w:val="nil"/>
              <w:bottom w:val="single" w:sz="4" w:space="0" w:color="auto"/>
              <w:right w:val="single" w:sz="4" w:space="0" w:color="auto"/>
            </w:tcBorders>
            <w:shd w:val="clear" w:color="auto" w:fill="auto"/>
            <w:vAlign w:val="center"/>
          </w:tcPr>
          <w:p w14:paraId="0F48851E" w14:textId="11C062A3" w:rsidR="00B2583E" w:rsidRPr="00A051B3"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single" w:sz="4" w:space="0" w:color="auto"/>
              <w:left w:val="nil"/>
              <w:bottom w:val="single" w:sz="4" w:space="0" w:color="auto"/>
              <w:right w:val="single" w:sz="4" w:space="0" w:color="auto"/>
            </w:tcBorders>
            <w:shd w:val="clear" w:color="auto" w:fill="auto"/>
            <w:vAlign w:val="center"/>
          </w:tcPr>
          <w:p w14:paraId="6C2798CD" w14:textId="110EE9A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1.3.2</w:t>
            </w:r>
            <w:r w:rsidR="001829E6">
              <w:rPr>
                <w:rFonts w:asciiTheme="minorHAnsi" w:eastAsia="Times New Roman" w:hAnsiTheme="minorHAnsi" w:cstheme="minorHAnsi"/>
                <w:sz w:val="18"/>
                <w:szCs w:val="18"/>
                <w:lang w:bidi="ar-SA"/>
              </w:rPr>
              <w:t>;</w:t>
            </w:r>
          </w:p>
          <w:p w14:paraId="461DE68F"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1.3.4;</w:t>
            </w:r>
          </w:p>
          <w:p w14:paraId="563BC44A" w14:textId="31AA9449" w:rsidR="00B2583E" w:rsidRPr="00A051B3" w:rsidRDefault="00B2583E" w:rsidP="002F588A">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1.3.5;</w:t>
            </w:r>
          </w:p>
        </w:tc>
        <w:tc>
          <w:tcPr>
            <w:tcW w:w="1458" w:type="dxa"/>
            <w:tcBorders>
              <w:top w:val="single" w:sz="4" w:space="0" w:color="auto"/>
              <w:left w:val="nil"/>
              <w:bottom w:val="single" w:sz="4" w:space="0" w:color="auto"/>
              <w:right w:val="single" w:sz="4" w:space="0" w:color="auto"/>
            </w:tcBorders>
            <w:shd w:val="clear" w:color="auto" w:fill="auto"/>
            <w:vAlign w:val="center"/>
          </w:tcPr>
          <w:p w14:paraId="4DE61DFA"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color w:val="auto"/>
                <w:sz w:val="18"/>
                <w:szCs w:val="18"/>
                <w:lang w:bidi="ar-SA"/>
              </w:rPr>
              <w:t>377</w:t>
            </w:r>
          </w:p>
        </w:tc>
        <w:tc>
          <w:tcPr>
            <w:tcW w:w="1086" w:type="dxa"/>
            <w:tcBorders>
              <w:top w:val="single" w:sz="4" w:space="0" w:color="auto"/>
              <w:left w:val="nil"/>
              <w:bottom w:val="single" w:sz="4" w:space="0" w:color="auto"/>
              <w:right w:val="single" w:sz="4" w:space="0" w:color="auto"/>
            </w:tcBorders>
            <w:shd w:val="clear" w:color="auto" w:fill="auto"/>
            <w:vAlign w:val="center"/>
          </w:tcPr>
          <w:p w14:paraId="1018EA85" w14:textId="77777777" w:rsidR="00B2583E"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FEO 2021-2027</w:t>
            </w:r>
          </w:p>
        </w:tc>
        <w:tc>
          <w:tcPr>
            <w:tcW w:w="1556" w:type="dxa"/>
            <w:tcBorders>
              <w:top w:val="single" w:sz="4" w:space="0" w:color="auto"/>
              <w:left w:val="nil"/>
              <w:bottom w:val="single" w:sz="4" w:space="0" w:color="auto"/>
              <w:right w:val="single" w:sz="4" w:space="0" w:color="auto"/>
            </w:tcBorders>
            <w:shd w:val="clear" w:color="auto" w:fill="auto"/>
            <w:vAlign w:val="center"/>
          </w:tcPr>
          <w:p w14:paraId="26E9BCF8" w14:textId="28018D88"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 xml:space="preserve">Wnioski o płatność projektów realizowanych w </w:t>
            </w:r>
            <w:r w:rsidRPr="008641B5">
              <w:rPr>
                <w:rFonts w:asciiTheme="minorHAnsi" w:eastAsia="Times New Roman" w:hAnsiTheme="minorHAnsi" w:cstheme="minorHAnsi"/>
                <w:sz w:val="16"/>
                <w:szCs w:val="16"/>
                <w:lang w:bidi="ar-SA"/>
              </w:rPr>
              <w:lastRenderedPageBreak/>
              <w:t>ramach FEO 2021-2027</w:t>
            </w:r>
          </w:p>
        </w:tc>
      </w:tr>
      <w:tr w:rsidR="00B2583E" w:rsidRPr="00A34A78" w14:paraId="063D8534" w14:textId="77777777" w:rsidTr="00A941F3">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tcPr>
          <w:p w14:paraId="49130186" w14:textId="77777777" w:rsidR="00B2583E" w:rsidRPr="00A34A78" w:rsidRDefault="00B2583E" w:rsidP="00224F2E">
            <w:pPr>
              <w:widowControl/>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lastRenderedPageBreak/>
              <w:t>Liczba utworzonych miejsc świadczenia usług w społeczności lokalnej</w:t>
            </w:r>
          </w:p>
        </w:tc>
        <w:tc>
          <w:tcPr>
            <w:tcW w:w="1033" w:type="dxa"/>
            <w:tcBorders>
              <w:top w:val="nil"/>
              <w:left w:val="nil"/>
              <w:bottom w:val="single" w:sz="4" w:space="0" w:color="auto"/>
              <w:right w:val="single" w:sz="4" w:space="0" w:color="auto"/>
            </w:tcBorders>
            <w:shd w:val="clear" w:color="auto" w:fill="auto"/>
            <w:vAlign w:val="center"/>
          </w:tcPr>
          <w:p w14:paraId="792E4AC4" w14:textId="77777777" w:rsidR="00B2583E" w:rsidRPr="00A34A78" w:rsidRDefault="00B2583E" w:rsidP="00B2583E">
            <w:pPr>
              <w:widowControl/>
              <w:jc w:val="center"/>
              <w:rPr>
                <w:rFonts w:asciiTheme="minorHAnsi" w:eastAsia="Times New Roman" w:hAnsiTheme="minorHAnsi" w:cstheme="minorHAnsi"/>
                <w:sz w:val="18"/>
                <w:szCs w:val="18"/>
                <w:lang w:bidi="ar-SA"/>
              </w:rPr>
            </w:pPr>
            <w:r w:rsidRPr="00A34A78">
              <w:rPr>
                <w:rFonts w:asciiTheme="minorHAnsi" w:eastAsia="Times New Roman" w:hAnsiTheme="minorHAnsi" w:cstheme="minorHAnsi"/>
                <w:sz w:val="18"/>
                <w:szCs w:val="18"/>
                <w:lang w:bidi="ar-SA"/>
              </w:rPr>
              <w:t>Wskaźnik rezultatu</w:t>
            </w:r>
          </w:p>
        </w:tc>
        <w:tc>
          <w:tcPr>
            <w:tcW w:w="843" w:type="dxa"/>
            <w:tcBorders>
              <w:top w:val="nil"/>
              <w:left w:val="nil"/>
              <w:bottom w:val="single" w:sz="4" w:space="0" w:color="auto"/>
              <w:right w:val="single" w:sz="4" w:space="0" w:color="auto"/>
            </w:tcBorders>
            <w:shd w:val="clear" w:color="auto" w:fill="auto"/>
            <w:vAlign w:val="center"/>
          </w:tcPr>
          <w:p w14:paraId="7FF74047" w14:textId="4F1D713F"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p>
        </w:tc>
        <w:tc>
          <w:tcPr>
            <w:tcW w:w="1032" w:type="dxa"/>
            <w:tcBorders>
              <w:top w:val="nil"/>
              <w:left w:val="nil"/>
              <w:bottom w:val="single" w:sz="4" w:space="0" w:color="auto"/>
              <w:right w:val="single" w:sz="4" w:space="0" w:color="auto"/>
            </w:tcBorders>
            <w:shd w:val="clear" w:color="auto" w:fill="auto"/>
            <w:vAlign w:val="center"/>
          </w:tcPr>
          <w:p w14:paraId="4B69E665"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1.3.1;</w:t>
            </w:r>
          </w:p>
          <w:p w14:paraId="38B87B3F"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1.3.4;</w:t>
            </w:r>
          </w:p>
          <w:p w14:paraId="3B8E8074" w14:textId="068376F7" w:rsidR="00B2583E" w:rsidRPr="00A34A78" w:rsidRDefault="00B2583E" w:rsidP="002F588A">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1.3.5;</w:t>
            </w:r>
          </w:p>
        </w:tc>
        <w:tc>
          <w:tcPr>
            <w:tcW w:w="1458" w:type="dxa"/>
            <w:tcBorders>
              <w:top w:val="nil"/>
              <w:left w:val="nil"/>
              <w:bottom w:val="single" w:sz="4" w:space="0" w:color="auto"/>
              <w:right w:val="single" w:sz="4" w:space="0" w:color="auto"/>
            </w:tcBorders>
            <w:shd w:val="clear" w:color="auto" w:fill="FFFFFF" w:themeFill="background1"/>
            <w:vAlign w:val="center"/>
          </w:tcPr>
          <w:p w14:paraId="64E2C3FF" w14:textId="33581E72" w:rsidR="00B2583E" w:rsidRPr="00454387" w:rsidRDefault="00454387" w:rsidP="00B2583E">
            <w:pPr>
              <w:widowControl/>
              <w:jc w:val="center"/>
              <w:rPr>
                <w:rFonts w:asciiTheme="minorHAnsi" w:eastAsia="Times New Roman" w:hAnsiTheme="minorHAnsi" w:cstheme="minorHAnsi"/>
                <w:color w:val="auto"/>
                <w:sz w:val="18"/>
                <w:szCs w:val="18"/>
                <w:lang w:bidi="ar-SA"/>
              </w:rPr>
            </w:pPr>
            <w:r w:rsidRPr="00132AC2">
              <w:rPr>
                <w:rFonts w:asciiTheme="minorHAnsi" w:eastAsia="Times New Roman" w:hAnsiTheme="minorHAnsi" w:cstheme="minorHAnsi"/>
                <w:color w:val="auto"/>
                <w:sz w:val="18"/>
                <w:szCs w:val="18"/>
                <w:lang w:bidi="ar-SA"/>
              </w:rPr>
              <w:t>10</w:t>
            </w:r>
          </w:p>
        </w:tc>
        <w:tc>
          <w:tcPr>
            <w:tcW w:w="1086" w:type="dxa"/>
            <w:tcBorders>
              <w:top w:val="nil"/>
              <w:left w:val="nil"/>
              <w:bottom w:val="single" w:sz="4" w:space="0" w:color="auto"/>
              <w:right w:val="single" w:sz="4" w:space="0" w:color="auto"/>
            </w:tcBorders>
            <w:shd w:val="clear" w:color="auto" w:fill="auto"/>
            <w:vAlign w:val="center"/>
          </w:tcPr>
          <w:p w14:paraId="6A85F004"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FEO 2021-2027</w:t>
            </w:r>
          </w:p>
        </w:tc>
        <w:tc>
          <w:tcPr>
            <w:tcW w:w="1556" w:type="dxa"/>
            <w:tcBorders>
              <w:top w:val="nil"/>
              <w:left w:val="nil"/>
              <w:bottom w:val="single" w:sz="4" w:space="0" w:color="auto"/>
              <w:right w:val="single" w:sz="4" w:space="0" w:color="auto"/>
            </w:tcBorders>
            <w:shd w:val="clear" w:color="auto" w:fill="auto"/>
            <w:vAlign w:val="center"/>
          </w:tcPr>
          <w:p w14:paraId="2F55B640" w14:textId="5E9F7152"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4CABF5FA" w14:textId="77777777" w:rsidTr="00EE0240">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tcPr>
          <w:p w14:paraId="012BC81A"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osób objętych usługami w zakresie wspierania rodziny i pieczy zastępczej</w:t>
            </w:r>
          </w:p>
        </w:tc>
        <w:tc>
          <w:tcPr>
            <w:tcW w:w="1033" w:type="dxa"/>
            <w:tcBorders>
              <w:top w:val="nil"/>
              <w:left w:val="nil"/>
              <w:bottom w:val="single" w:sz="4" w:space="0" w:color="auto"/>
              <w:right w:val="single" w:sz="4" w:space="0" w:color="auto"/>
            </w:tcBorders>
            <w:shd w:val="clear" w:color="auto" w:fill="auto"/>
            <w:vAlign w:val="center"/>
          </w:tcPr>
          <w:p w14:paraId="07A8475E"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nil"/>
              <w:left w:val="nil"/>
              <w:bottom w:val="single" w:sz="4" w:space="0" w:color="auto"/>
              <w:right w:val="single" w:sz="4" w:space="0" w:color="auto"/>
            </w:tcBorders>
            <w:shd w:val="clear" w:color="auto" w:fill="auto"/>
            <w:vAlign w:val="center"/>
          </w:tcPr>
          <w:p w14:paraId="5DC6A449"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II</w:t>
            </w:r>
          </w:p>
        </w:tc>
        <w:tc>
          <w:tcPr>
            <w:tcW w:w="1032" w:type="dxa"/>
            <w:tcBorders>
              <w:top w:val="nil"/>
              <w:left w:val="nil"/>
              <w:bottom w:val="single" w:sz="4" w:space="0" w:color="auto"/>
              <w:right w:val="single" w:sz="4" w:space="0" w:color="auto"/>
            </w:tcBorders>
            <w:shd w:val="clear" w:color="auto" w:fill="auto"/>
            <w:vAlign w:val="center"/>
          </w:tcPr>
          <w:p w14:paraId="28996045"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2.3.1;</w:t>
            </w:r>
          </w:p>
          <w:p w14:paraId="1F0F0DD6"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2.3.4</w:t>
            </w:r>
          </w:p>
        </w:tc>
        <w:tc>
          <w:tcPr>
            <w:tcW w:w="1458" w:type="dxa"/>
            <w:tcBorders>
              <w:top w:val="nil"/>
              <w:left w:val="nil"/>
              <w:bottom w:val="single" w:sz="4" w:space="0" w:color="auto"/>
              <w:right w:val="single" w:sz="4" w:space="0" w:color="auto"/>
            </w:tcBorders>
            <w:shd w:val="clear" w:color="auto" w:fill="FFFFFF" w:themeFill="background1"/>
            <w:vAlign w:val="center"/>
          </w:tcPr>
          <w:p w14:paraId="1F928B42"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1 330</w:t>
            </w:r>
          </w:p>
        </w:tc>
        <w:tc>
          <w:tcPr>
            <w:tcW w:w="1086" w:type="dxa"/>
            <w:tcBorders>
              <w:top w:val="nil"/>
              <w:left w:val="nil"/>
              <w:bottom w:val="single" w:sz="4" w:space="0" w:color="auto"/>
              <w:right w:val="single" w:sz="4" w:space="0" w:color="auto"/>
            </w:tcBorders>
            <w:shd w:val="clear" w:color="auto" w:fill="auto"/>
            <w:vAlign w:val="center"/>
          </w:tcPr>
          <w:p w14:paraId="53F52583" w14:textId="77777777" w:rsidR="00B2583E" w:rsidRPr="003F0AA7" w:rsidRDefault="00B2583E" w:rsidP="00B2583E">
            <w:pPr>
              <w:widowControl/>
              <w:jc w:val="center"/>
              <w:rPr>
                <w:rFonts w:asciiTheme="minorHAnsi" w:eastAsia="Times New Roman" w:hAnsiTheme="minorHAnsi" w:cstheme="minorHAnsi"/>
                <w:sz w:val="18"/>
                <w:szCs w:val="18"/>
                <w:lang w:bidi="ar-SA"/>
              </w:rPr>
            </w:pPr>
            <w:r w:rsidRPr="003F0AA7">
              <w:rPr>
                <w:rFonts w:asciiTheme="minorHAnsi" w:eastAsia="Times New Roman" w:hAnsiTheme="minorHAnsi" w:cstheme="minorHAnsi"/>
                <w:sz w:val="18"/>
                <w:szCs w:val="18"/>
                <w:lang w:bidi="ar-SA"/>
              </w:rPr>
              <w:t>FEO 2021-2027</w:t>
            </w:r>
          </w:p>
        </w:tc>
        <w:tc>
          <w:tcPr>
            <w:tcW w:w="1556" w:type="dxa"/>
            <w:tcBorders>
              <w:top w:val="nil"/>
              <w:left w:val="nil"/>
              <w:bottom w:val="single" w:sz="4" w:space="0" w:color="auto"/>
              <w:right w:val="single" w:sz="4" w:space="0" w:color="auto"/>
            </w:tcBorders>
            <w:shd w:val="clear" w:color="auto" w:fill="auto"/>
            <w:vAlign w:val="center"/>
          </w:tcPr>
          <w:p w14:paraId="7EACF7D1" w14:textId="25CB4B9B"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45DD8A4A" w14:textId="77777777" w:rsidTr="00EE0240">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tcPr>
          <w:p w14:paraId="7C0844C5"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osób, których sytuacja społeczna uległa poprawie po opuszczeniu programu</w:t>
            </w:r>
          </w:p>
        </w:tc>
        <w:tc>
          <w:tcPr>
            <w:tcW w:w="1033" w:type="dxa"/>
            <w:tcBorders>
              <w:top w:val="nil"/>
              <w:left w:val="nil"/>
              <w:bottom w:val="single" w:sz="4" w:space="0" w:color="auto"/>
              <w:right w:val="single" w:sz="4" w:space="0" w:color="auto"/>
            </w:tcBorders>
            <w:shd w:val="clear" w:color="auto" w:fill="auto"/>
            <w:vAlign w:val="center"/>
          </w:tcPr>
          <w:p w14:paraId="6443284F"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rezultatu</w:t>
            </w:r>
          </w:p>
        </w:tc>
        <w:tc>
          <w:tcPr>
            <w:tcW w:w="843" w:type="dxa"/>
            <w:tcBorders>
              <w:top w:val="nil"/>
              <w:left w:val="nil"/>
              <w:bottom w:val="single" w:sz="4" w:space="0" w:color="auto"/>
              <w:right w:val="single" w:sz="4" w:space="0" w:color="auto"/>
            </w:tcBorders>
            <w:shd w:val="clear" w:color="auto" w:fill="auto"/>
            <w:vAlign w:val="center"/>
          </w:tcPr>
          <w:p w14:paraId="7F6E4A84" w14:textId="5A5996CF"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r w:rsidR="00320449">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II,</w:t>
            </w:r>
            <w:r w:rsidR="00320449">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IV</w:t>
            </w:r>
          </w:p>
        </w:tc>
        <w:tc>
          <w:tcPr>
            <w:tcW w:w="1032" w:type="dxa"/>
            <w:tcBorders>
              <w:top w:val="nil"/>
              <w:left w:val="nil"/>
              <w:bottom w:val="single" w:sz="4" w:space="0" w:color="auto"/>
              <w:right w:val="single" w:sz="4" w:space="0" w:color="auto"/>
            </w:tcBorders>
            <w:shd w:val="clear" w:color="auto" w:fill="auto"/>
            <w:vAlign w:val="center"/>
          </w:tcPr>
          <w:p w14:paraId="452DB8C4" w14:textId="77777777" w:rsidR="00B2583E" w:rsidRPr="00F73988" w:rsidRDefault="00B2583E" w:rsidP="00B2583E">
            <w:pPr>
              <w:widowControl/>
              <w:jc w:val="center"/>
              <w:rPr>
                <w:rFonts w:asciiTheme="minorHAnsi" w:eastAsia="Times New Roman" w:hAnsiTheme="minorHAnsi" w:cstheme="minorHAnsi"/>
                <w:sz w:val="18"/>
                <w:szCs w:val="18"/>
                <w:lang w:bidi="ar-SA"/>
              </w:rPr>
            </w:pPr>
            <w:r w:rsidRPr="00F73988">
              <w:rPr>
                <w:rFonts w:asciiTheme="minorHAnsi" w:eastAsia="Times New Roman" w:hAnsiTheme="minorHAnsi" w:cstheme="minorHAnsi"/>
                <w:sz w:val="18"/>
                <w:szCs w:val="18"/>
                <w:lang w:bidi="ar-SA"/>
              </w:rPr>
              <w:t>1.3.1;</w:t>
            </w:r>
          </w:p>
          <w:p w14:paraId="06161923" w14:textId="77777777" w:rsidR="00B2583E" w:rsidRPr="00F73988" w:rsidRDefault="00B2583E" w:rsidP="00B2583E">
            <w:pPr>
              <w:widowControl/>
              <w:jc w:val="center"/>
              <w:rPr>
                <w:rFonts w:asciiTheme="minorHAnsi" w:eastAsia="Times New Roman" w:hAnsiTheme="minorHAnsi" w:cstheme="minorHAnsi"/>
                <w:sz w:val="18"/>
                <w:szCs w:val="18"/>
                <w:lang w:bidi="ar-SA"/>
              </w:rPr>
            </w:pPr>
            <w:r w:rsidRPr="00F73988">
              <w:rPr>
                <w:rFonts w:asciiTheme="minorHAnsi" w:eastAsia="Times New Roman" w:hAnsiTheme="minorHAnsi" w:cstheme="minorHAnsi"/>
                <w:sz w:val="18"/>
                <w:szCs w:val="18"/>
                <w:lang w:bidi="ar-SA"/>
              </w:rPr>
              <w:t>1.3.4;</w:t>
            </w:r>
          </w:p>
          <w:p w14:paraId="18CF16B4" w14:textId="05192F8E" w:rsidR="00B2583E" w:rsidRDefault="00B2583E" w:rsidP="00B2583E">
            <w:pPr>
              <w:widowControl/>
              <w:jc w:val="center"/>
              <w:rPr>
                <w:rFonts w:asciiTheme="minorHAnsi" w:eastAsia="Times New Roman" w:hAnsiTheme="minorHAnsi" w:cstheme="minorHAnsi"/>
                <w:sz w:val="18"/>
                <w:szCs w:val="18"/>
                <w:lang w:bidi="ar-SA"/>
              </w:rPr>
            </w:pPr>
            <w:r w:rsidRPr="00F73988">
              <w:rPr>
                <w:rFonts w:asciiTheme="minorHAnsi" w:eastAsia="Times New Roman" w:hAnsiTheme="minorHAnsi" w:cstheme="minorHAnsi"/>
                <w:sz w:val="18"/>
                <w:szCs w:val="18"/>
                <w:lang w:bidi="ar-SA"/>
              </w:rPr>
              <w:t>1.3.5;</w:t>
            </w:r>
          </w:p>
          <w:p w14:paraId="262EFEB7" w14:textId="5A99C069" w:rsidR="00B2583E" w:rsidRDefault="0088003B" w:rsidP="001851A6">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2.3.1</w:t>
            </w:r>
            <w:r w:rsidR="00B2583E" w:rsidRPr="00F73988">
              <w:rPr>
                <w:rFonts w:asciiTheme="minorHAnsi" w:eastAsia="Times New Roman" w:hAnsiTheme="minorHAnsi" w:cstheme="minorHAnsi"/>
                <w:sz w:val="18"/>
                <w:szCs w:val="18"/>
                <w:lang w:bidi="ar-SA"/>
              </w:rPr>
              <w:t>;</w:t>
            </w:r>
          </w:p>
          <w:p w14:paraId="73EE8187" w14:textId="5E5013D6" w:rsidR="00B2583E" w:rsidRPr="00A34A78" w:rsidRDefault="0088003B" w:rsidP="00B91BF1">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r w:rsidR="000408A1">
              <w:rPr>
                <w:rFonts w:asciiTheme="minorHAnsi" w:eastAsia="Times New Roman" w:hAnsiTheme="minorHAnsi" w:cstheme="minorHAnsi"/>
                <w:sz w:val="18"/>
                <w:szCs w:val="18"/>
                <w:lang w:bidi="ar-SA"/>
              </w:rPr>
              <w:t>3.1</w:t>
            </w:r>
          </w:p>
        </w:tc>
        <w:tc>
          <w:tcPr>
            <w:tcW w:w="1458" w:type="dxa"/>
            <w:tcBorders>
              <w:top w:val="nil"/>
              <w:left w:val="nil"/>
              <w:bottom w:val="single" w:sz="4" w:space="0" w:color="auto"/>
              <w:right w:val="single" w:sz="4" w:space="0" w:color="auto"/>
            </w:tcBorders>
            <w:shd w:val="clear" w:color="auto" w:fill="FFFFFF" w:themeFill="background1"/>
            <w:vAlign w:val="center"/>
          </w:tcPr>
          <w:p w14:paraId="1FEC0A16"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900</w:t>
            </w:r>
          </w:p>
        </w:tc>
        <w:tc>
          <w:tcPr>
            <w:tcW w:w="1086" w:type="dxa"/>
            <w:tcBorders>
              <w:top w:val="nil"/>
              <w:left w:val="nil"/>
              <w:bottom w:val="single" w:sz="4" w:space="0" w:color="auto"/>
              <w:right w:val="single" w:sz="4" w:space="0" w:color="auto"/>
            </w:tcBorders>
            <w:shd w:val="clear" w:color="auto" w:fill="auto"/>
            <w:vAlign w:val="center"/>
          </w:tcPr>
          <w:p w14:paraId="3D4BB327" w14:textId="77777777" w:rsidR="00B2583E" w:rsidRPr="003F0AA7" w:rsidRDefault="00B2583E" w:rsidP="00B2583E">
            <w:pPr>
              <w:widowControl/>
              <w:jc w:val="center"/>
              <w:rPr>
                <w:rFonts w:asciiTheme="minorHAnsi" w:eastAsia="Times New Roman" w:hAnsiTheme="minorHAnsi" w:cstheme="minorHAnsi"/>
                <w:sz w:val="18"/>
                <w:szCs w:val="18"/>
                <w:lang w:bidi="ar-SA"/>
              </w:rPr>
            </w:pPr>
            <w:r w:rsidRPr="003F0AA7">
              <w:rPr>
                <w:rFonts w:asciiTheme="minorHAnsi" w:eastAsia="Times New Roman" w:hAnsiTheme="minorHAnsi" w:cstheme="minorHAnsi"/>
                <w:sz w:val="18"/>
                <w:szCs w:val="18"/>
                <w:lang w:bidi="ar-SA"/>
              </w:rPr>
              <w:t>FEO 2021-2027</w:t>
            </w:r>
          </w:p>
        </w:tc>
        <w:tc>
          <w:tcPr>
            <w:tcW w:w="1556" w:type="dxa"/>
            <w:tcBorders>
              <w:top w:val="nil"/>
              <w:left w:val="nil"/>
              <w:bottom w:val="single" w:sz="4" w:space="0" w:color="auto"/>
              <w:right w:val="single" w:sz="4" w:space="0" w:color="auto"/>
            </w:tcBorders>
            <w:shd w:val="clear" w:color="auto" w:fill="auto"/>
            <w:vAlign w:val="center"/>
          </w:tcPr>
          <w:p w14:paraId="1C24ABBF" w14:textId="0320339B"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15B3F144" w14:textId="77777777" w:rsidTr="00EE0240">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tcPr>
          <w:p w14:paraId="5F0F12CC"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utworzonych w programie miejsc świadczenia usług wspierania rodziny i pieczy zastępczej istniejących po zakończeniu projektu</w:t>
            </w:r>
          </w:p>
        </w:tc>
        <w:tc>
          <w:tcPr>
            <w:tcW w:w="1033" w:type="dxa"/>
            <w:tcBorders>
              <w:top w:val="nil"/>
              <w:left w:val="nil"/>
              <w:bottom w:val="single" w:sz="4" w:space="0" w:color="auto"/>
              <w:right w:val="single" w:sz="4" w:space="0" w:color="auto"/>
            </w:tcBorders>
            <w:shd w:val="clear" w:color="auto" w:fill="auto"/>
            <w:vAlign w:val="center"/>
          </w:tcPr>
          <w:p w14:paraId="6050F4BF"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rezultatu</w:t>
            </w:r>
          </w:p>
        </w:tc>
        <w:tc>
          <w:tcPr>
            <w:tcW w:w="843" w:type="dxa"/>
            <w:tcBorders>
              <w:top w:val="nil"/>
              <w:left w:val="nil"/>
              <w:bottom w:val="single" w:sz="4" w:space="0" w:color="auto"/>
              <w:right w:val="single" w:sz="4" w:space="0" w:color="auto"/>
            </w:tcBorders>
            <w:shd w:val="clear" w:color="auto" w:fill="auto"/>
            <w:vAlign w:val="center"/>
          </w:tcPr>
          <w:p w14:paraId="1CCA3F05"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II</w:t>
            </w:r>
          </w:p>
        </w:tc>
        <w:tc>
          <w:tcPr>
            <w:tcW w:w="1032" w:type="dxa"/>
            <w:tcBorders>
              <w:top w:val="nil"/>
              <w:left w:val="nil"/>
              <w:bottom w:val="single" w:sz="4" w:space="0" w:color="auto"/>
              <w:right w:val="single" w:sz="4" w:space="0" w:color="auto"/>
            </w:tcBorders>
            <w:shd w:val="clear" w:color="auto" w:fill="auto"/>
            <w:vAlign w:val="center"/>
          </w:tcPr>
          <w:p w14:paraId="15E0716B"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2.3.1;</w:t>
            </w:r>
          </w:p>
          <w:p w14:paraId="5E6BDE1A"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2.3.4;</w:t>
            </w:r>
          </w:p>
          <w:p w14:paraId="6B34692E" w14:textId="60C98303"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2.3.5</w:t>
            </w:r>
          </w:p>
        </w:tc>
        <w:tc>
          <w:tcPr>
            <w:tcW w:w="1458" w:type="dxa"/>
            <w:tcBorders>
              <w:top w:val="nil"/>
              <w:left w:val="nil"/>
              <w:bottom w:val="single" w:sz="4" w:space="0" w:color="auto"/>
              <w:right w:val="single" w:sz="4" w:space="0" w:color="auto"/>
            </w:tcBorders>
            <w:shd w:val="clear" w:color="auto" w:fill="FFFFFF" w:themeFill="background1"/>
            <w:vAlign w:val="center"/>
          </w:tcPr>
          <w:p w14:paraId="54B3EC77"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95</w:t>
            </w:r>
          </w:p>
        </w:tc>
        <w:tc>
          <w:tcPr>
            <w:tcW w:w="1086" w:type="dxa"/>
            <w:tcBorders>
              <w:top w:val="nil"/>
              <w:left w:val="nil"/>
              <w:bottom w:val="single" w:sz="4" w:space="0" w:color="auto"/>
              <w:right w:val="single" w:sz="4" w:space="0" w:color="auto"/>
            </w:tcBorders>
            <w:shd w:val="clear" w:color="auto" w:fill="auto"/>
            <w:vAlign w:val="center"/>
          </w:tcPr>
          <w:p w14:paraId="15837AA8" w14:textId="77777777" w:rsidR="00B2583E" w:rsidRPr="003F0AA7" w:rsidRDefault="00B2583E" w:rsidP="00B2583E">
            <w:pPr>
              <w:widowControl/>
              <w:jc w:val="center"/>
              <w:rPr>
                <w:rFonts w:asciiTheme="minorHAnsi" w:eastAsia="Times New Roman" w:hAnsiTheme="minorHAnsi" w:cstheme="minorHAnsi"/>
                <w:sz w:val="18"/>
                <w:szCs w:val="18"/>
                <w:lang w:bidi="ar-SA"/>
              </w:rPr>
            </w:pPr>
            <w:r w:rsidRPr="003F0AA7">
              <w:rPr>
                <w:rFonts w:asciiTheme="minorHAnsi" w:eastAsia="Times New Roman" w:hAnsiTheme="minorHAnsi" w:cstheme="minorHAnsi"/>
                <w:sz w:val="18"/>
                <w:szCs w:val="18"/>
                <w:lang w:bidi="ar-SA"/>
              </w:rPr>
              <w:t>FEO 2021-2027</w:t>
            </w:r>
          </w:p>
        </w:tc>
        <w:tc>
          <w:tcPr>
            <w:tcW w:w="1556" w:type="dxa"/>
            <w:tcBorders>
              <w:top w:val="nil"/>
              <w:left w:val="nil"/>
              <w:bottom w:val="single" w:sz="4" w:space="0" w:color="auto"/>
              <w:right w:val="single" w:sz="4" w:space="0" w:color="auto"/>
            </w:tcBorders>
            <w:shd w:val="clear" w:color="auto" w:fill="auto"/>
            <w:vAlign w:val="center"/>
          </w:tcPr>
          <w:p w14:paraId="7005484F" w14:textId="056880ED"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03A4496D" w14:textId="77777777" w:rsidTr="00EE0240">
        <w:trPr>
          <w:trHeight w:val="20"/>
          <w:jc w:val="center"/>
        </w:trPr>
        <w:tc>
          <w:tcPr>
            <w:tcW w:w="3052" w:type="dxa"/>
            <w:tcBorders>
              <w:top w:val="nil"/>
              <w:left w:val="single" w:sz="4" w:space="0" w:color="auto"/>
              <w:bottom w:val="single" w:sz="4" w:space="0" w:color="auto"/>
              <w:right w:val="single" w:sz="4" w:space="0" w:color="auto"/>
            </w:tcBorders>
            <w:shd w:val="clear" w:color="auto" w:fill="auto"/>
            <w:vAlign w:val="center"/>
          </w:tcPr>
          <w:p w14:paraId="333B8D34"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osób z krajów trzecich objętych wsparciem w programie</w:t>
            </w:r>
          </w:p>
        </w:tc>
        <w:tc>
          <w:tcPr>
            <w:tcW w:w="1033" w:type="dxa"/>
            <w:tcBorders>
              <w:top w:val="nil"/>
              <w:left w:val="nil"/>
              <w:bottom w:val="single" w:sz="4" w:space="0" w:color="auto"/>
              <w:right w:val="single" w:sz="4" w:space="0" w:color="auto"/>
            </w:tcBorders>
            <w:shd w:val="clear" w:color="auto" w:fill="auto"/>
            <w:vAlign w:val="center"/>
          </w:tcPr>
          <w:p w14:paraId="0EA4D305"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nil"/>
              <w:left w:val="nil"/>
              <w:bottom w:val="single" w:sz="4" w:space="0" w:color="auto"/>
              <w:right w:val="single" w:sz="4" w:space="0" w:color="auto"/>
            </w:tcBorders>
            <w:shd w:val="clear" w:color="auto" w:fill="auto"/>
            <w:vAlign w:val="center"/>
          </w:tcPr>
          <w:p w14:paraId="64401319"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V</w:t>
            </w:r>
          </w:p>
        </w:tc>
        <w:tc>
          <w:tcPr>
            <w:tcW w:w="1032" w:type="dxa"/>
            <w:tcBorders>
              <w:top w:val="nil"/>
              <w:left w:val="nil"/>
              <w:bottom w:val="single" w:sz="4" w:space="0" w:color="auto"/>
              <w:right w:val="single" w:sz="4" w:space="0" w:color="auto"/>
            </w:tcBorders>
            <w:shd w:val="clear" w:color="auto" w:fill="auto"/>
            <w:vAlign w:val="center"/>
          </w:tcPr>
          <w:p w14:paraId="09298D56" w14:textId="77777777"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5.3.1</w:t>
            </w:r>
          </w:p>
        </w:tc>
        <w:tc>
          <w:tcPr>
            <w:tcW w:w="1458" w:type="dxa"/>
            <w:tcBorders>
              <w:top w:val="nil"/>
              <w:left w:val="nil"/>
              <w:bottom w:val="single" w:sz="4" w:space="0" w:color="auto"/>
              <w:right w:val="single" w:sz="4" w:space="0" w:color="auto"/>
            </w:tcBorders>
            <w:shd w:val="clear" w:color="auto" w:fill="FFFFFF" w:themeFill="background1"/>
            <w:vAlign w:val="center"/>
          </w:tcPr>
          <w:p w14:paraId="1A1FDB42"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262</w:t>
            </w:r>
          </w:p>
        </w:tc>
        <w:tc>
          <w:tcPr>
            <w:tcW w:w="1086" w:type="dxa"/>
            <w:tcBorders>
              <w:top w:val="nil"/>
              <w:left w:val="nil"/>
              <w:bottom w:val="single" w:sz="4" w:space="0" w:color="auto"/>
              <w:right w:val="single" w:sz="4" w:space="0" w:color="auto"/>
            </w:tcBorders>
            <w:shd w:val="clear" w:color="auto" w:fill="auto"/>
            <w:vAlign w:val="center"/>
          </w:tcPr>
          <w:p w14:paraId="532B4399"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FEO 2021-2027</w:t>
            </w:r>
          </w:p>
        </w:tc>
        <w:tc>
          <w:tcPr>
            <w:tcW w:w="1556" w:type="dxa"/>
            <w:tcBorders>
              <w:top w:val="nil"/>
              <w:left w:val="nil"/>
              <w:bottom w:val="single" w:sz="4" w:space="0" w:color="auto"/>
              <w:right w:val="single" w:sz="4" w:space="0" w:color="auto"/>
            </w:tcBorders>
            <w:shd w:val="clear" w:color="auto" w:fill="auto"/>
            <w:vAlign w:val="center"/>
          </w:tcPr>
          <w:p w14:paraId="3DCD2F81" w14:textId="1526BFBF"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374AE60C" w14:textId="77777777" w:rsidTr="00EE0240">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50A17ABE"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Pojemność nowych lub zmodernizowanych lokali socjalnych</w:t>
            </w:r>
          </w:p>
        </w:tc>
        <w:tc>
          <w:tcPr>
            <w:tcW w:w="1033" w:type="dxa"/>
            <w:tcBorders>
              <w:top w:val="single" w:sz="4" w:space="0" w:color="auto"/>
              <w:left w:val="nil"/>
              <w:bottom w:val="single" w:sz="4" w:space="0" w:color="auto"/>
              <w:right w:val="single" w:sz="4" w:space="0" w:color="auto"/>
            </w:tcBorders>
            <w:shd w:val="clear" w:color="auto" w:fill="auto"/>
            <w:vAlign w:val="center"/>
          </w:tcPr>
          <w:p w14:paraId="5DEEA1F0"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produktu</w:t>
            </w:r>
          </w:p>
        </w:tc>
        <w:tc>
          <w:tcPr>
            <w:tcW w:w="843" w:type="dxa"/>
            <w:tcBorders>
              <w:top w:val="single" w:sz="4" w:space="0" w:color="auto"/>
              <w:left w:val="nil"/>
              <w:bottom w:val="single" w:sz="4" w:space="0" w:color="auto"/>
              <w:right w:val="single" w:sz="4" w:space="0" w:color="auto"/>
            </w:tcBorders>
            <w:shd w:val="clear" w:color="auto" w:fill="auto"/>
            <w:vAlign w:val="center"/>
          </w:tcPr>
          <w:p w14:paraId="26C76901" w14:textId="0A96BCFA"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I,II,IV,V</w:t>
            </w:r>
          </w:p>
        </w:tc>
        <w:tc>
          <w:tcPr>
            <w:tcW w:w="1032" w:type="dxa"/>
            <w:tcBorders>
              <w:top w:val="single" w:sz="4" w:space="0" w:color="auto"/>
              <w:left w:val="nil"/>
              <w:bottom w:val="single" w:sz="4" w:space="0" w:color="auto"/>
              <w:right w:val="single" w:sz="4" w:space="0" w:color="auto"/>
            </w:tcBorders>
            <w:shd w:val="clear" w:color="auto" w:fill="auto"/>
            <w:vAlign w:val="center"/>
          </w:tcPr>
          <w:p w14:paraId="4B1405A8"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1.3.5;</w:t>
            </w:r>
          </w:p>
          <w:p w14:paraId="5A29E402"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2.3.5;</w:t>
            </w:r>
          </w:p>
          <w:p w14:paraId="141D02BC" w14:textId="55F5A80A"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r w:rsidR="000408A1">
              <w:rPr>
                <w:rFonts w:asciiTheme="minorHAnsi" w:eastAsia="Times New Roman" w:hAnsiTheme="minorHAnsi" w:cstheme="minorHAnsi"/>
                <w:sz w:val="18"/>
                <w:szCs w:val="18"/>
                <w:lang w:bidi="ar-SA"/>
              </w:rPr>
              <w:t>3.1</w:t>
            </w:r>
            <w:r>
              <w:rPr>
                <w:rFonts w:asciiTheme="minorHAnsi" w:eastAsia="Times New Roman" w:hAnsiTheme="minorHAnsi" w:cstheme="minorHAnsi"/>
                <w:sz w:val="18"/>
                <w:szCs w:val="18"/>
                <w:lang w:bidi="ar-SA"/>
              </w:rPr>
              <w:t>;</w:t>
            </w:r>
          </w:p>
          <w:p w14:paraId="37FEB040" w14:textId="6C8078F6"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5.3.1</w:t>
            </w:r>
          </w:p>
        </w:tc>
        <w:tc>
          <w:tcPr>
            <w:tcW w:w="1458" w:type="dxa"/>
            <w:tcBorders>
              <w:top w:val="single" w:sz="4" w:space="0" w:color="auto"/>
              <w:left w:val="nil"/>
              <w:bottom w:val="single" w:sz="4" w:space="0" w:color="auto"/>
              <w:right w:val="single" w:sz="4" w:space="0" w:color="auto"/>
            </w:tcBorders>
            <w:shd w:val="clear" w:color="auto" w:fill="FFFFFF" w:themeFill="background1"/>
            <w:vAlign w:val="center"/>
          </w:tcPr>
          <w:p w14:paraId="40BC6BCE"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11</w:t>
            </w:r>
          </w:p>
        </w:tc>
        <w:tc>
          <w:tcPr>
            <w:tcW w:w="1086" w:type="dxa"/>
            <w:tcBorders>
              <w:top w:val="single" w:sz="4" w:space="0" w:color="auto"/>
              <w:left w:val="nil"/>
              <w:bottom w:val="single" w:sz="4" w:space="0" w:color="auto"/>
              <w:right w:val="single" w:sz="4" w:space="0" w:color="auto"/>
            </w:tcBorders>
            <w:shd w:val="clear" w:color="auto" w:fill="auto"/>
            <w:vAlign w:val="center"/>
          </w:tcPr>
          <w:p w14:paraId="17808E89" w14:textId="77777777" w:rsidR="00B2583E" w:rsidRPr="003F0AA7" w:rsidRDefault="00B2583E" w:rsidP="00B2583E">
            <w:pPr>
              <w:widowControl/>
              <w:jc w:val="center"/>
              <w:rPr>
                <w:rFonts w:asciiTheme="minorHAnsi" w:eastAsia="Times New Roman" w:hAnsiTheme="minorHAnsi" w:cstheme="minorHAnsi"/>
                <w:sz w:val="18"/>
                <w:szCs w:val="18"/>
                <w:lang w:bidi="ar-SA"/>
              </w:rPr>
            </w:pPr>
            <w:r w:rsidRPr="003F0AA7">
              <w:rPr>
                <w:rFonts w:asciiTheme="minorHAnsi" w:eastAsia="Times New Roman" w:hAnsiTheme="minorHAnsi" w:cstheme="minorHAnsi"/>
                <w:sz w:val="18"/>
                <w:szCs w:val="18"/>
                <w:lang w:bidi="ar-SA"/>
              </w:rPr>
              <w:t>FEO 2021-2027</w:t>
            </w:r>
          </w:p>
        </w:tc>
        <w:tc>
          <w:tcPr>
            <w:tcW w:w="1556" w:type="dxa"/>
            <w:tcBorders>
              <w:top w:val="single" w:sz="4" w:space="0" w:color="auto"/>
              <w:left w:val="nil"/>
              <w:bottom w:val="single" w:sz="4" w:space="0" w:color="auto"/>
              <w:right w:val="single" w:sz="4" w:space="0" w:color="auto"/>
            </w:tcBorders>
            <w:shd w:val="clear" w:color="auto" w:fill="auto"/>
            <w:vAlign w:val="center"/>
          </w:tcPr>
          <w:p w14:paraId="39E8E94C" w14:textId="53DC68B2"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3A4E455B" w14:textId="77777777" w:rsidTr="00EE0240">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4F68213E"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Liczba osób korzystających ze wspartych obiektów infrastruktury społecznej</w:t>
            </w:r>
          </w:p>
        </w:tc>
        <w:tc>
          <w:tcPr>
            <w:tcW w:w="1033" w:type="dxa"/>
            <w:tcBorders>
              <w:top w:val="single" w:sz="4" w:space="0" w:color="auto"/>
              <w:left w:val="nil"/>
              <w:bottom w:val="single" w:sz="4" w:space="0" w:color="auto"/>
              <w:right w:val="single" w:sz="4" w:space="0" w:color="auto"/>
            </w:tcBorders>
            <w:shd w:val="clear" w:color="auto" w:fill="auto"/>
            <w:vAlign w:val="center"/>
          </w:tcPr>
          <w:p w14:paraId="68D01AEB"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rezultatu</w:t>
            </w:r>
          </w:p>
        </w:tc>
        <w:tc>
          <w:tcPr>
            <w:tcW w:w="843" w:type="dxa"/>
            <w:tcBorders>
              <w:top w:val="single" w:sz="4" w:space="0" w:color="auto"/>
              <w:left w:val="nil"/>
              <w:bottom w:val="single" w:sz="4" w:space="0" w:color="auto"/>
              <w:right w:val="single" w:sz="4" w:space="0" w:color="auto"/>
            </w:tcBorders>
            <w:shd w:val="clear" w:color="auto" w:fill="auto"/>
            <w:vAlign w:val="center"/>
          </w:tcPr>
          <w:p w14:paraId="12A58995" w14:textId="160ECF70"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r w:rsidR="001851A6">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II,</w:t>
            </w:r>
            <w:r w:rsidR="001851A6">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IV,</w:t>
            </w:r>
            <w:r w:rsidR="001851A6">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V</w:t>
            </w:r>
          </w:p>
        </w:tc>
        <w:tc>
          <w:tcPr>
            <w:tcW w:w="1032" w:type="dxa"/>
            <w:tcBorders>
              <w:top w:val="single" w:sz="4" w:space="0" w:color="auto"/>
              <w:left w:val="nil"/>
              <w:bottom w:val="single" w:sz="4" w:space="0" w:color="auto"/>
              <w:right w:val="single" w:sz="4" w:space="0" w:color="auto"/>
            </w:tcBorders>
            <w:shd w:val="clear" w:color="auto" w:fill="auto"/>
            <w:vAlign w:val="center"/>
          </w:tcPr>
          <w:p w14:paraId="739BD54B" w14:textId="70C79C8E"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1.3.1;</w:t>
            </w:r>
          </w:p>
          <w:p w14:paraId="3C5298FB" w14:textId="34CDF058"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1.3.5;</w:t>
            </w:r>
          </w:p>
          <w:p w14:paraId="366C69E4" w14:textId="7ED3624C" w:rsidR="00B2583E" w:rsidRDefault="00B2583E" w:rsidP="001851A6">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2.3.5;</w:t>
            </w:r>
          </w:p>
          <w:p w14:paraId="782720D3" w14:textId="10B3217F"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r w:rsidR="000408A1">
              <w:rPr>
                <w:rFonts w:asciiTheme="minorHAnsi" w:eastAsia="Times New Roman" w:hAnsiTheme="minorHAnsi" w:cstheme="minorHAnsi"/>
                <w:sz w:val="18"/>
                <w:szCs w:val="18"/>
                <w:lang w:bidi="ar-SA"/>
              </w:rPr>
              <w:t>3.1</w:t>
            </w:r>
            <w:r>
              <w:rPr>
                <w:rFonts w:asciiTheme="minorHAnsi" w:eastAsia="Times New Roman" w:hAnsiTheme="minorHAnsi" w:cstheme="minorHAnsi"/>
                <w:sz w:val="18"/>
                <w:szCs w:val="18"/>
                <w:lang w:bidi="ar-SA"/>
              </w:rPr>
              <w:t>;</w:t>
            </w:r>
          </w:p>
          <w:p w14:paraId="1023260E" w14:textId="5B8A2414"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5.3.1</w:t>
            </w:r>
          </w:p>
        </w:tc>
        <w:tc>
          <w:tcPr>
            <w:tcW w:w="1458" w:type="dxa"/>
            <w:tcBorders>
              <w:top w:val="single" w:sz="4" w:space="0" w:color="auto"/>
              <w:left w:val="nil"/>
              <w:bottom w:val="single" w:sz="4" w:space="0" w:color="auto"/>
              <w:right w:val="single" w:sz="4" w:space="0" w:color="auto"/>
            </w:tcBorders>
            <w:shd w:val="clear" w:color="auto" w:fill="FFFFFF" w:themeFill="background1"/>
            <w:vAlign w:val="center"/>
          </w:tcPr>
          <w:p w14:paraId="2F77B40A"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30</w:t>
            </w:r>
          </w:p>
        </w:tc>
        <w:tc>
          <w:tcPr>
            <w:tcW w:w="1086" w:type="dxa"/>
            <w:tcBorders>
              <w:top w:val="single" w:sz="4" w:space="0" w:color="auto"/>
              <w:left w:val="nil"/>
              <w:bottom w:val="single" w:sz="4" w:space="0" w:color="auto"/>
              <w:right w:val="single" w:sz="4" w:space="0" w:color="auto"/>
            </w:tcBorders>
            <w:shd w:val="clear" w:color="auto" w:fill="auto"/>
            <w:vAlign w:val="center"/>
          </w:tcPr>
          <w:p w14:paraId="1E42AC04" w14:textId="77777777" w:rsidR="00B2583E" w:rsidRPr="003F0AA7" w:rsidRDefault="00B2583E" w:rsidP="00B2583E">
            <w:pPr>
              <w:widowControl/>
              <w:jc w:val="center"/>
              <w:rPr>
                <w:rFonts w:asciiTheme="minorHAnsi" w:eastAsia="Times New Roman" w:hAnsiTheme="minorHAnsi" w:cstheme="minorHAnsi"/>
                <w:sz w:val="18"/>
                <w:szCs w:val="18"/>
                <w:lang w:bidi="ar-SA"/>
              </w:rPr>
            </w:pPr>
            <w:r w:rsidRPr="003F0AA7">
              <w:rPr>
                <w:rFonts w:asciiTheme="minorHAnsi" w:eastAsia="Times New Roman" w:hAnsiTheme="minorHAnsi" w:cstheme="minorHAnsi"/>
                <w:sz w:val="18"/>
                <w:szCs w:val="18"/>
                <w:lang w:bidi="ar-SA"/>
              </w:rPr>
              <w:t>FEO 2021-2027</w:t>
            </w:r>
          </w:p>
        </w:tc>
        <w:tc>
          <w:tcPr>
            <w:tcW w:w="1556" w:type="dxa"/>
            <w:tcBorders>
              <w:top w:val="single" w:sz="4" w:space="0" w:color="auto"/>
              <w:left w:val="nil"/>
              <w:bottom w:val="single" w:sz="4" w:space="0" w:color="auto"/>
              <w:right w:val="single" w:sz="4" w:space="0" w:color="auto"/>
            </w:tcBorders>
            <w:shd w:val="clear" w:color="auto" w:fill="auto"/>
            <w:vAlign w:val="center"/>
          </w:tcPr>
          <w:p w14:paraId="7ECDDAC2" w14:textId="49A95AC1"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B2583E" w:rsidRPr="00A34A78" w14:paraId="165F98D0" w14:textId="77777777" w:rsidTr="00EE0240">
        <w:trPr>
          <w:trHeight w:val="20"/>
          <w:jc w:val="center"/>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14:paraId="67C777B7" w14:textId="77777777" w:rsidR="00B2583E" w:rsidRDefault="00B2583E" w:rsidP="00224F2E">
            <w:pPr>
              <w:widowControl/>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Roczna liczba użytkowników nowych lub zmodernizowanych lokali socjalnych</w:t>
            </w:r>
          </w:p>
        </w:tc>
        <w:tc>
          <w:tcPr>
            <w:tcW w:w="1033" w:type="dxa"/>
            <w:tcBorders>
              <w:top w:val="single" w:sz="4" w:space="0" w:color="auto"/>
              <w:left w:val="nil"/>
              <w:bottom w:val="single" w:sz="4" w:space="0" w:color="auto"/>
              <w:right w:val="single" w:sz="4" w:space="0" w:color="auto"/>
            </w:tcBorders>
            <w:shd w:val="clear" w:color="auto" w:fill="auto"/>
            <w:vAlign w:val="center"/>
          </w:tcPr>
          <w:p w14:paraId="6A48A881"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Wskaźnik rezultatu</w:t>
            </w:r>
          </w:p>
        </w:tc>
        <w:tc>
          <w:tcPr>
            <w:tcW w:w="843" w:type="dxa"/>
            <w:tcBorders>
              <w:top w:val="single" w:sz="4" w:space="0" w:color="auto"/>
              <w:left w:val="nil"/>
              <w:bottom w:val="single" w:sz="4" w:space="0" w:color="auto"/>
              <w:right w:val="single" w:sz="4" w:space="0" w:color="auto"/>
            </w:tcBorders>
            <w:shd w:val="clear" w:color="auto" w:fill="auto"/>
            <w:vAlign w:val="center"/>
          </w:tcPr>
          <w:p w14:paraId="007554D4" w14:textId="28B1D3A9"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I,</w:t>
            </w:r>
            <w:r w:rsidR="001851A6">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II,</w:t>
            </w:r>
            <w:r w:rsidR="001851A6">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IV,</w:t>
            </w:r>
            <w:r w:rsidR="001851A6">
              <w:rPr>
                <w:rFonts w:asciiTheme="minorHAnsi" w:eastAsia="Times New Roman" w:hAnsiTheme="minorHAnsi" w:cstheme="minorHAnsi"/>
                <w:sz w:val="18"/>
                <w:szCs w:val="18"/>
                <w:lang w:bidi="ar-SA"/>
              </w:rPr>
              <w:t xml:space="preserve"> </w:t>
            </w:r>
            <w:r>
              <w:rPr>
                <w:rFonts w:asciiTheme="minorHAnsi" w:eastAsia="Times New Roman" w:hAnsiTheme="minorHAnsi" w:cstheme="minorHAnsi"/>
                <w:sz w:val="18"/>
                <w:szCs w:val="18"/>
                <w:lang w:bidi="ar-SA"/>
              </w:rPr>
              <w:t>V</w:t>
            </w:r>
          </w:p>
        </w:tc>
        <w:tc>
          <w:tcPr>
            <w:tcW w:w="1032" w:type="dxa"/>
            <w:tcBorders>
              <w:top w:val="single" w:sz="4" w:space="0" w:color="auto"/>
              <w:left w:val="nil"/>
              <w:bottom w:val="single" w:sz="4" w:space="0" w:color="auto"/>
              <w:right w:val="single" w:sz="4" w:space="0" w:color="auto"/>
            </w:tcBorders>
            <w:shd w:val="clear" w:color="auto" w:fill="auto"/>
            <w:vAlign w:val="center"/>
          </w:tcPr>
          <w:p w14:paraId="3043F513"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1.3.5;</w:t>
            </w:r>
          </w:p>
          <w:p w14:paraId="3A1DAC40" w14:textId="77777777"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2.3.5;</w:t>
            </w:r>
          </w:p>
          <w:p w14:paraId="1F65EA22" w14:textId="752A80A0" w:rsidR="00B2583E"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4.</w:t>
            </w:r>
            <w:r w:rsidR="000408A1">
              <w:rPr>
                <w:rFonts w:asciiTheme="minorHAnsi" w:eastAsia="Times New Roman" w:hAnsiTheme="minorHAnsi" w:cstheme="minorHAnsi"/>
                <w:sz w:val="18"/>
                <w:szCs w:val="18"/>
                <w:lang w:bidi="ar-SA"/>
              </w:rPr>
              <w:t>3.1</w:t>
            </w:r>
            <w:r>
              <w:rPr>
                <w:rFonts w:asciiTheme="minorHAnsi" w:eastAsia="Times New Roman" w:hAnsiTheme="minorHAnsi" w:cstheme="minorHAnsi"/>
                <w:sz w:val="18"/>
                <w:szCs w:val="18"/>
                <w:lang w:bidi="ar-SA"/>
              </w:rPr>
              <w:t>;</w:t>
            </w:r>
          </w:p>
          <w:p w14:paraId="23D3D21A" w14:textId="2DB3F9BC" w:rsidR="00B2583E" w:rsidRPr="00A34A78" w:rsidRDefault="00B2583E" w:rsidP="00B2583E">
            <w:pPr>
              <w:widowControl/>
              <w:jc w:val="cente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5.3.1</w:t>
            </w:r>
          </w:p>
        </w:tc>
        <w:tc>
          <w:tcPr>
            <w:tcW w:w="1458" w:type="dxa"/>
            <w:tcBorders>
              <w:top w:val="single" w:sz="4" w:space="0" w:color="auto"/>
              <w:left w:val="nil"/>
              <w:bottom w:val="single" w:sz="4" w:space="0" w:color="auto"/>
              <w:right w:val="single" w:sz="4" w:space="0" w:color="auto"/>
            </w:tcBorders>
            <w:shd w:val="clear" w:color="auto" w:fill="FFFFFF" w:themeFill="background1"/>
            <w:vAlign w:val="center"/>
          </w:tcPr>
          <w:p w14:paraId="102FE852" w14:textId="77777777" w:rsidR="00B2583E" w:rsidRDefault="00B2583E" w:rsidP="00B2583E">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11</w:t>
            </w:r>
          </w:p>
        </w:tc>
        <w:tc>
          <w:tcPr>
            <w:tcW w:w="1086" w:type="dxa"/>
            <w:tcBorders>
              <w:top w:val="single" w:sz="4" w:space="0" w:color="auto"/>
              <w:left w:val="nil"/>
              <w:bottom w:val="single" w:sz="4" w:space="0" w:color="auto"/>
              <w:right w:val="single" w:sz="4" w:space="0" w:color="auto"/>
            </w:tcBorders>
            <w:shd w:val="clear" w:color="auto" w:fill="auto"/>
            <w:vAlign w:val="center"/>
          </w:tcPr>
          <w:p w14:paraId="18F04019" w14:textId="77777777" w:rsidR="00B2583E" w:rsidRPr="003F0AA7" w:rsidRDefault="00B2583E" w:rsidP="00B2583E">
            <w:pPr>
              <w:widowControl/>
              <w:jc w:val="center"/>
              <w:rPr>
                <w:rFonts w:asciiTheme="minorHAnsi" w:eastAsia="Times New Roman" w:hAnsiTheme="minorHAnsi" w:cstheme="minorHAnsi"/>
                <w:sz w:val="18"/>
                <w:szCs w:val="18"/>
                <w:lang w:bidi="ar-SA"/>
              </w:rPr>
            </w:pPr>
            <w:r w:rsidRPr="003F0AA7">
              <w:rPr>
                <w:rFonts w:asciiTheme="minorHAnsi" w:eastAsia="Times New Roman" w:hAnsiTheme="minorHAnsi" w:cstheme="minorHAnsi"/>
                <w:sz w:val="18"/>
                <w:szCs w:val="18"/>
                <w:lang w:bidi="ar-SA"/>
              </w:rPr>
              <w:t>FEO 2021-2027</w:t>
            </w:r>
          </w:p>
        </w:tc>
        <w:tc>
          <w:tcPr>
            <w:tcW w:w="1556" w:type="dxa"/>
            <w:tcBorders>
              <w:top w:val="single" w:sz="4" w:space="0" w:color="auto"/>
              <w:left w:val="nil"/>
              <w:bottom w:val="single" w:sz="4" w:space="0" w:color="auto"/>
              <w:right w:val="single" w:sz="4" w:space="0" w:color="auto"/>
            </w:tcBorders>
            <w:shd w:val="clear" w:color="auto" w:fill="auto"/>
            <w:vAlign w:val="center"/>
          </w:tcPr>
          <w:p w14:paraId="53D7BC4C" w14:textId="77777777" w:rsidR="00B2583E" w:rsidRPr="008641B5" w:rsidRDefault="00B2583E" w:rsidP="00B2583E">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w:t>
            </w:r>
          </w:p>
        </w:tc>
      </w:tr>
      <w:tr w:rsidR="00A941F3" w:rsidRPr="00A34A78" w14:paraId="05322FE5" w14:textId="77777777" w:rsidTr="00EE0240">
        <w:trPr>
          <w:trHeight w:val="20"/>
          <w:jc w:val="center"/>
        </w:trPr>
        <w:tc>
          <w:tcPr>
            <w:tcW w:w="3052" w:type="dxa"/>
            <w:tcBorders>
              <w:top w:val="nil"/>
              <w:left w:val="single" w:sz="4" w:space="0" w:color="auto"/>
              <w:bottom w:val="single" w:sz="4" w:space="0" w:color="auto"/>
              <w:right w:val="single" w:sz="4" w:space="0" w:color="auto"/>
            </w:tcBorders>
            <w:vAlign w:val="center"/>
          </w:tcPr>
          <w:p w14:paraId="797B4088" w14:textId="59128B26" w:rsidR="00A941F3" w:rsidRPr="00A941F3" w:rsidRDefault="00A941F3" w:rsidP="00A941F3">
            <w:pPr>
              <w:widowControl/>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eastAsia="en-US" w:bidi="ar-SA"/>
              </w:rPr>
              <w:t>Liczba osób korzystających z usług środowiskowych w ramach wsparcia  zdrowia psychicznego osób dorosłych</w:t>
            </w:r>
          </w:p>
        </w:tc>
        <w:tc>
          <w:tcPr>
            <w:tcW w:w="1033" w:type="dxa"/>
            <w:tcBorders>
              <w:top w:val="nil"/>
              <w:left w:val="nil"/>
              <w:bottom w:val="single" w:sz="4" w:space="0" w:color="auto"/>
              <w:right w:val="single" w:sz="4" w:space="0" w:color="auto"/>
            </w:tcBorders>
            <w:vAlign w:val="center"/>
          </w:tcPr>
          <w:p w14:paraId="086791CD" w14:textId="377114D6"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eastAsia="en-US" w:bidi="ar-SA"/>
              </w:rPr>
              <w:t>Wskaźnik produktu</w:t>
            </w:r>
          </w:p>
        </w:tc>
        <w:tc>
          <w:tcPr>
            <w:tcW w:w="843" w:type="dxa"/>
            <w:tcBorders>
              <w:top w:val="nil"/>
              <w:left w:val="nil"/>
              <w:bottom w:val="single" w:sz="4" w:space="0" w:color="auto"/>
              <w:right w:val="single" w:sz="4" w:space="0" w:color="auto"/>
            </w:tcBorders>
            <w:vAlign w:val="center"/>
          </w:tcPr>
          <w:p w14:paraId="08512AA3" w14:textId="08391C07"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bidi="ar-SA"/>
              </w:rPr>
              <w:t>III</w:t>
            </w:r>
          </w:p>
        </w:tc>
        <w:tc>
          <w:tcPr>
            <w:tcW w:w="1032" w:type="dxa"/>
            <w:tcBorders>
              <w:top w:val="nil"/>
              <w:left w:val="nil"/>
              <w:bottom w:val="single" w:sz="4" w:space="0" w:color="auto"/>
              <w:right w:val="single" w:sz="4" w:space="0" w:color="auto"/>
            </w:tcBorders>
            <w:vAlign w:val="center"/>
          </w:tcPr>
          <w:p w14:paraId="2CDD556E" w14:textId="11F4FA8F"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eastAsia="en-US" w:bidi="ar-SA"/>
              </w:rPr>
              <w:t>3.3.1</w:t>
            </w:r>
          </w:p>
        </w:tc>
        <w:tc>
          <w:tcPr>
            <w:tcW w:w="1458" w:type="dxa"/>
            <w:tcBorders>
              <w:top w:val="single" w:sz="4" w:space="0" w:color="auto"/>
              <w:left w:val="nil"/>
              <w:bottom w:val="single" w:sz="4" w:space="0" w:color="auto"/>
              <w:right w:val="single" w:sz="4" w:space="0" w:color="auto"/>
            </w:tcBorders>
            <w:shd w:val="clear" w:color="auto" w:fill="FFFFFF" w:themeFill="background1"/>
            <w:vAlign w:val="center"/>
          </w:tcPr>
          <w:p w14:paraId="422328DD" w14:textId="5FBA9CF8" w:rsidR="00A941F3" w:rsidRPr="00A941F3" w:rsidRDefault="00225AFB" w:rsidP="00A941F3">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30</w:t>
            </w:r>
          </w:p>
        </w:tc>
        <w:tc>
          <w:tcPr>
            <w:tcW w:w="1086" w:type="dxa"/>
            <w:tcBorders>
              <w:top w:val="single" w:sz="4" w:space="0" w:color="auto"/>
              <w:left w:val="nil"/>
              <w:bottom w:val="single" w:sz="4" w:space="0" w:color="auto"/>
              <w:right w:val="single" w:sz="4" w:space="0" w:color="auto"/>
            </w:tcBorders>
            <w:shd w:val="clear" w:color="auto" w:fill="auto"/>
            <w:vAlign w:val="center"/>
          </w:tcPr>
          <w:p w14:paraId="59E38033" w14:textId="0378CC98"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bidi="ar-SA"/>
              </w:rPr>
              <w:t>FEO 2021-2027</w:t>
            </w:r>
          </w:p>
        </w:tc>
        <w:tc>
          <w:tcPr>
            <w:tcW w:w="1556" w:type="dxa"/>
            <w:tcBorders>
              <w:top w:val="single" w:sz="4" w:space="0" w:color="auto"/>
              <w:left w:val="nil"/>
              <w:bottom w:val="single" w:sz="4" w:space="0" w:color="auto"/>
              <w:right w:val="single" w:sz="4" w:space="0" w:color="auto"/>
            </w:tcBorders>
            <w:shd w:val="clear" w:color="auto" w:fill="auto"/>
            <w:vAlign w:val="center"/>
          </w:tcPr>
          <w:p w14:paraId="07B9FD2C" w14:textId="4C4D871C" w:rsidR="00A941F3" w:rsidRPr="008641B5" w:rsidRDefault="00A941F3" w:rsidP="00A941F3">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 oraz raporty ze zrealizowanych projektów</w:t>
            </w:r>
          </w:p>
        </w:tc>
      </w:tr>
      <w:tr w:rsidR="00A941F3" w:rsidRPr="00A34A78" w14:paraId="072F8194" w14:textId="77777777" w:rsidTr="00EE0240">
        <w:trPr>
          <w:trHeight w:val="20"/>
          <w:jc w:val="center"/>
        </w:trPr>
        <w:tc>
          <w:tcPr>
            <w:tcW w:w="3052" w:type="dxa"/>
            <w:tcBorders>
              <w:top w:val="nil"/>
              <w:left w:val="single" w:sz="4" w:space="0" w:color="auto"/>
              <w:bottom w:val="single" w:sz="4" w:space="0" w:color="auto"/>
              <w:right w:val="single" w:sz="4" w:space="0" w:color="auto"/>
            </w:tcBorders>
            <w:vAlign w:val="center"/>
          </w:tcPr>
          <w:p w14:paraId="47C4910B" w14:textId="3E8C9149" w:rsidR="00A941F3" w:rsidRPr="00A941F3" w:rsidRDefault="00A941F3" w:rsidP="00A941F3">
            <w:pPr>
              <w:widowControl/>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eastAsia="en-US" w:bidi="ar-SA"/>
              </w:rPr>
              <w:t>Liczba utworzonych miejsc świadczenia usług środowiskowych w ramach wsparcia  zdrowia psychicznego</w:t>
            </w:r>
          </w:p>
        </w:tc>
        <w:tc>
          <w:tcPr>
            <w:tcW w:w="1033" w:type="dxa"/>
            <w:tcBorders>
              <w:top w:val="nil"/>
              <w:left w:val="nil"/>
              <w:bottom w:val="single" w:sz="4" w:space="0" w:color="auto"/>
              <w:right w:val="single" w:sz="4" w:space="0" w:color="auto"/>
            </w:tcBorders>
            <w:vAlign w:val="center"/>
          </w:tcPr>
          <w:p w14:paraId="5AFD292A" w14:textId="56993F5F"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eastAsia="en-US" w:bidi="ar-SA"/>
              </w:rPr>
              <w:t>Wskaźnik produktu</w:t>
            </w:r>
          </w:p>
        </w:tc>
        <w:tc>
          <w:tcPr>
            <w:tcW w:w="843" w:type="dxa"/>
            <w:tcBorders>
              <w:top w:val="nil"/>
              <w:left w:val="nil"/>
              <w:bottom w:val="single" w:sz="4" w:space="0" w:color="auto"/>
              <w:right w:val="single" w:sz="4" w:space="0" w:color="auto"/>
            </w:tcBorders>
            <w:vAlign w:val="center"/>
          </w:tcPr>
          <w:p w14:paraId="3D2105C0" w14:textId="502112E7"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bidi="ar-SA"/>
              </w:rPr>
              <w:t>III</w:t>
            </w:r>
          </w:p>
        </w:tc>
        <w:tc>
          <w:tcPr>
            <w:tcW w:w="1032" w:type="dxa"/>
            <w:tcBorders>
              <w:top w:val="nil"/>
              <w:left w:val="nil"/>
              <w:bottom w:val="single" w:sz="4" w:space="0" w:color="auto"/>
              <w:right w:val="single" w:sz="4" w:space="0" w:color="auto"/>
            </w:tcBorders>
            <w:vAlign w:val="center"/>
          </w:tcPr>
          <w:p w14:paraId="36E67A41" w14:textId="1FDEF745"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eastAsia="en-US" w:bidi="ar-SA"/>
              </w:rPr>
              <w:t>3.3.1</w:t>
            </w:r>
          </w:p>
        </w:tc>
        <w:tc>
          <w:tcPr>
            <w:tcW w:w="1458" w:type="dxa"/>
            <w:tcBorders>
              <w:top w:val="single" w:sz="4" w:space="0" w:color="auto"/>
              <w:left w:val="nil"/>
              <w:bottom w:val="single" w:sz="4" w:space="0" w:color="auto"/>
              <w:right w:val="single" w:sz="4" w:space="0" w:color="auto"/>
            </w:tcBorders>
            <w:shd w:val="clear" w:color="auto" w:fill="FFFFFF" w:themeFill="background1"/>
            <w:vAlign w:val="center"/>
          </w:tcPr>
          <w:p w14:paraId="42ECF1D8" w14:textId="191B9940" w:rsidR="00A941F3" w:rsidRPr="00A941F3" w:rsidRDefault="00225AFB" w:rsidP="00A941F3">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3</w:t>
            </w:r>
          </w:p>
        </w:tc>
        <w:tc>
          <w:tcPr>
            <w:tcW w:w="1086" w:type="dxa"/>
            <w:tcBorders>
              <w:top w:val="single" w:sz="4" w:space="0" w:color="auto"/>
              <w:left w:val="nil"/>
              <w:bottom w:val="single" w:sz="4" w:space="0" w:color="auto"/>
              <w:right w:val="single" w:sz="4" w:space="0" w:color="auto"/>
            </w:tcBorders>
            <w:shd w:val="clear" w:color="auto" w:fill="auto"/>
            <w:vAlign w:val="center"/>
          </w:tcPr>
          <w:p w14:paraId="1706CA55" w14:textId="4B753F80" w:rsidR="00A941F3" w:rsidRPr="00A941F3" w:rsidRDefault="00A941F3" w:rsidP="00A941F3">
            <w:pPr>
              <w:widowControl/>
              <w:jc w:val="center"/>
              <w:rPr>
                <w:rFonts w:asciiTheme="minorHAnsi" w:eastAsia="Times New Roman" w:hAnsiTheme="minorHAnsi" w:cstheme="minorHAnsi"/>
                <w:sz w:val="18"/>
                <w:szCs w:val="18"/>
                <w:lang w:bidi="ar-SA"/>
              </w:rPr>
            </w:pPr>
            <w:r w:rsidRPr="00A941F3">
              <w:rPr>
                <w:rFonts w:asciiTheme="minorHAnsi" w:eastAsia="Times New Roman" w:hAnsiTheme="minorHAnsi" w:cstheme="minorHAnsi"/>
                <w:sz w:val="18"/>
                <w:szCs w:val="18"/>
                <w:lang w:bidi="ar-SA"/>
              </w:rPr>
              <w:t>FEO 2021-2027</w:t>
            </w:r>
          </w:p>
        </w:tc>
        <w:tc>
          <w:tcPr>
            <w:tcW w:w="1556" w:type="dxa"/>
            <w:tcBorders>
              <w:top w:val="single" w:sz="4" w:space="0" w:color="auto"/>
              <w:left w:val="nil"/>
              <w:bottom w:val="single" w:sz="4" w:space="0" w:color="auto"/>
              <w:right w:val="single" w:sz="4" w:space="0" w:color="auto"/>
            </w:tcBorders>
            <w:shd w:val="clear" w:color="auto" w:fill="auto"/>
            <w:vAlign w:val="center"/>
          </w:tcPr>
          <w:p w14:paraId="7A8CD0B4" w14:textId="6C11F800" w:rsidR="00A941F3" w:rsidRPr="008641B5" w:rsidRDefault="00A941F3" w:rsidP="00A941F3">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Wnioski o płatność projektów realizowanych w ramach FEO 2021-2027 oraz raporty ze zrealizowanych projektów</w:t>
            </w:r>
          </w:p>
        </w:tc>
      </w:tr>
      <w:tr w:rsidR="00A7604A" w:rsidRPr="00A34A78" w14:paraId="295F6515" w14:textId="77777777" w:rsidTr="008C029A">
        <w:trPr>
          <w:trHeight w:val="20"/>
          <w:jc w:val="center"/>
        </w:trPr>
        <w:tc>
          <w:tcPr>
            <w:tcW w:w="3052" w:type="dxa"/>
            <w:tcBorders>
              <w:top w:val="nil"/>
              <w:left w:val="single" w:sz="4" w:space="0" w:color="auto"/>
              <w:bottom w:val="single" w:sz="4" w:space="0" w:color="auto"/>
              <w:right w:val="single" w:sz="4" w:space="0" w:color="auto"/>
            </w:tcBorders>
            <w:vAlign w:val="center"/>
          </w:tcPr>
          <w:p w14:paraId="1E0C80A7" w14:textId="0F25C17F" w:rsidR="00A7604A" w:rsidRPr="00A7604A" w:rsidRDefault="00A7604A" w:rsidP="00A7604A">
            <w:pPr>
              <w:widowControl/>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eastAsia="en-US" w:bidi="ar-SA"/>
              </w:rPr>
              <w:t xml:space="preserve">Liczba osób korzystających ze wsparcia psychologicznego </w:t>
            </w:r>
            <w:r w:rsidRPr="00EE0240">
              <w:rPr>
                <w:rFonts w:asciiTheme="minorHAnsi" w:eastAsia="Times New Roman" w:hAnsiTheme="minorHAnsi" w:cstheme="minorHAnsi"/>
                <w:sz w:val="18"/>
                <w:szCs w:val="18"/>
                <w:lang w:eastAsia="en-US" w:bidi="ar-SA"/>
              </w:rPr>
              <w:t>i/lub z zajęć integracji sensorycznej</w:t>
            </w:r>
          </w:p>
        </w:tc>
        <w:tc>
          <w:tcPr>
            <w:tcW w:w="1033" w:type="dxa"/>
            <w:tcBorders>
              <w:top w:val="nil"/>
              <w:left w:val="nil"/>
              <w:bottom w:val="single" w:sz="4" w:space="0" w:color="auto"/>
              <w:right w:val="single" w:sz="4" w:space="0" w:color="auto"/>
            </w:tcBorders>
            <w:vAlign w:val="center"/>
          </w:tcPr>
          <w:p w14:paraId="60B04D06" w14:textId="2A6B26B1"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eastAsia="en-US" w:bidi="ar-SA"/>
              </w:rPr>
              <w:t>Wskaźnik produktu</w:t>
            </w:r>
          </w:p>
        </w:tc>
        <w:tc>
          <w:tcPr>
            <w:tcW w:w="843" w:type="dxa"/>
            <w:tcBorders>
              <w:top w:val="nil"/>
              <w:left w:val="nil"/>
              <w:bottom w:val="single" w:sz="4" w:space="0" w:color="auto"/>
              <w:right w:val="single" w:sz="4" w:space="0" w:color="auto"/>
            </w:tcBorders>
            <w:vAlign w:val="center"/>
          </w:tcPr>
          <w:p w14:paraId="6687CE85" w14:textId="054FEA8E"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III</w:t>
            </w:r>
          </w:p>
        </w:tc>
        <w:tc>
          <w:tcPr>
            <w:tcW w:w="1032" w:type="dxa"/>
            <w:tcBorders>
              <w:top w:val="nil"/>
              <w:left w:val="nil"/>
              <w:bottom w:val="single" w:sz="4" w:space="0" w:color="auto"/>
              <w:right w:val="single" w:sz="4" w:space="0" w:color="auto"/>
            </w:tcBorders>
            <w:vAlign w:val="center"/>
          </w:tcPr>
          <w:p w14:paraId="4F76ED0F"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3.3.2;</w:t>
            </w:r>
          </w:p>
          <w:p w14:paraId="20713117"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3.3.3;</w:t>
            </w:r>
          </w:p>
          <w:p w14:paraId="317514A0"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3.3.4;</w:t>
            </w:r>
          </w:p>
          <w:p w14:paraId="030AC160" w14:textId="27683845"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EE0240">
              <w:rPr>
                <w:rFonts w:asciiTheme="minorHAnsi" w:eastAsia="Times New Roman" w:hAnsiTheme="minorHAnsi" w:cstheme="minorHAnsi"/>
                <w:sz w:val="18"/>
                <w:szCs w:val="18"/>
                <w:lang w:eastAsia="en-US" w:bidi="ar-SA"/>
              </w:rPr>
              <w:t>3.3.13</w:t>
            </w:r>
          </w:p>
        </w:tc>
        <w:tc>
          <w:tcPr>
            <w:tcW w:w="1458" w:type="dxa"/>
            <w:tcBorders>
              <w:top w:val="single" w:sz="4" w:space="0" w:color="auto"/>
              <w:left w:val="nil"/>
              <w:bottom w:val="single" w:sz="4" w:space="0" w:color="auto"/>
              <w:right w:val="single" w:sz="4" w:space="0" w:color="auto"/>
            </w:tcBorders>
            <w:shd w:val="clear" w:color="auto" w:fill="auto"/>
            <w:vAlign w:val="center"/>
          </w:tcPr>
          <w:p w14:paraId="4EA9396B" w14:textId="41B8AE6B" w:rsidR="00A7604A" w:rsidRPr="00A7604A" w:rsidRDefault="00225AFB" w:rsidP="00A7604A">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40</w:t>
            </w:r>
          </w:p>
        </w:tc>
        <w:tc>
          <w:tcPr>
            <w:tcW w:w="1086" w:type="dxa"/>
            <w:tcBorders>
              <w:top w:val="single" w:sz="4" w:space="0" w:color="auto"/>
              <w:left w:val="nil"/>
              <w:bottom w:val="single" w:sz="4" w:space="0" w:color="auto"/>
              <w:right w:val="single" w:sz="4" w:space="0" w:color="auto"/>
            </w:tcBorders>
            <w:shd w:val="clear" w:color="auto" w:fill="auto"/>
            <w:vAlign w:val="center"/>
          </w:tcPr>
          <w:p w14:paraId="4D0CAAE5" w14:textId="309FFCBB"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Analizy własne</w:t>
            </w:r>
          </w:p>
        </w:tc>
        <w:tc>
          <w:tcPr>
            <w:tcW w:w="1556" w:type="dxa"/>
            <w:tcBorders>
              <w:top w:val="single" w:sz="4" w:space="0" w:color="auto"/>
              <w:left w:val="nil"/>
              <w:bottom w:val="single" w:sz="4" w:space="0" w:color="auto"/>
              <w:right w:val="single" w:sz="4" w:space="0" w:color="auto"/>
            </w:tcBorders>
            <w:shd w:val="clear" w:color="auto" w:fill="auto"/>
            <w:vAlign w:val="center"/>
          </w:tcPr>
          <w:p w14:paraId="7A04E8AE" w14:textId="3F6ADA95" w:rsidR="00A7604A" w:rsidRPr="008641B5" w:rsidRDefault="00A7604A" w:rsidP="00A7604A">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Raporty ze zrealizowanych projektów</w:t>
            </w:r>
          </w:p>
        </w:tc>
      </w:tr>
      <w:tr w:rsidR="00A7604A" w:rsidRPr="00A34A78" w14:paraId="4CCE7E02" w14:textId="77777777" w:rsidTr="008C029A">
        <w:trPr>
          <w:trHeight w:val="20"/>
          <w:jc w:val="center"/>
        </w:trPr>
        <w:tc>
          <w:tcPr>
            <w:tcW w:w="3052" w:type="dxa"/>
            <w:tcBorders>
              <w:top w:val="nil"/>
              <w:left w:val="single" w:sz="4" w:space="0" w:color="auto"/>
              <w:bottom w:val="single" w:sz="4" w:space="0" w:color="auto"/>
              <w:right w:val="single" w:sz="4" w:space="0" w:color="auto"/>
            </w:tcBorders>
            <w:vAlign w:val="center"/>
          </w:tcPr>
          <w:p w14:paraId="4BB5927F" w14:textId="6C791BB1" w:rsidR="00A7604A" w:rsidRPr="00A7604A" w:rsidRDefault="00A7604A" w:rsidP="00A7604A">
            <w:pPr>
              <w:widowControl/>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eastAsia="en-US" w:bidi="ar-SA"/>
              </w:rPr>
              <w:lastRenderedPageBreak/>
              <w:t xml:space="preserve">Liczba godzin zrealizowanego wsparcia psychologicznego </w:t>
            </w:r>
            <w:r w:rsidRPr="00EE0240">
              <w:rPr>
                <w:rFonts w:asciiTheme="minorHAnsi" w:eastAsia="Times New Roman" w:hAnsiTheme="minorHAnsi" w:cstheme="minorHAnsi"/>
                <w:sz w:val="18"/>
                <w:szCs w:val="18"/>
                <w:lang w:eastAsia="en-US" w:bidi="ar-SA"/>
              </w:rPr>
              <w:t>i/lub zajęć integracji sensorycznej</w:t>
            </w:r>
          </w:p>
        </w:tc>
        <w:tc>
          <w:tcPr>
            <w:tcW w:w="1033" w:type="dxa"/>
            <w:tcBorders>
              <w:top w:val="nil"/>
              <w:left w:val="nil"/>
              <w:bottom w:val="single" w:sz="4" w:space="0" w:color="auto"/>
              <w:right w:val="single" w:sz="4" w:space="0" w:color="auto"/>
            </w:tcBorders>
            <w:vAlign w:val="center"/>
          </w:tcPr>
          <w:p w14:paraId="0FC1F100" w14:textId="0D826666"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eastAsia="en-US" w:bidi="ar-SA"/>
              </w:rPr>
              <w:t>Wskaźnik rezultatu</w:t>
            </w:r>
          </w:p>
        </w:tc>
        <w:tc>
          <w:tcPr>
            <w:tcW w:w="843" w:type="dxa"/>
            <w:tcBorders>
              <w:top w:val="nil"/>
              <w:left w:val="nil"/>
              <w:bottom w:val="single" w:sz="4" w:space="0" w:color="auto"/>
              <w:right w:val="single" w:sz="4" w:space="0" w:color="auto"/>
            </w:tcBorders>
            <w:vAlign w:val="center"/>
          </w:tcPr>
          <w:p w14:paraId="1E473ED4" w14:textId="6AC7132C"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III</w:t>
            </w:r>
          </w:p>
        </w:tc>
        <w:tc>
          <w:tcPr>
            <w:tcW w:w="1032" w:type="dxa"/>
            <w:tcBorders>
              <w:top w:val="nil"/>
              <w:left w:val="nil"/>
              <w:bottom w:val="single" w:sz="4" w:space="0" w:color="auto"/>
              <w:right w:val="single" w:sz="4" w:space="0" w:color="auto"/>
            </w:tcBorders>
            <w:vAlign w:val="center"/>
          </w:tcPr>
          <w:p w14:paraId="46777518"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3.3.2;</w:t>
            </w:r>
          </w:p>
          <w:p w14:paraId="6FD3E94A"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3.3.3;</w:t>
            </w:r>
          </w:p>
          <w:p w14:paraId="2FA9B857"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3.3.4;</w:t>
            </w:r>
          </w:p>
          <w:p w14:paraId="2E421CD7" w14:textId="09D982F6"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EE0240">
              <w:rPr>
                <w:rFonts w:asciiTheme="minorHAnsi" w:eastAsia="Times New Roman" w:hAnsiTheme="minorHAnsi" w:cstheme="minorHAnsi"/>
                <w:sz w:val="18"/>
                <w:szCs w:val="18"/>
                <w:lang w:eastAsia="en-US" w:bidi="ar-SA"/>
              </w:rPr>
              <w:t>3.3.13</w:t>
            </w:r>
          </w:p>
        </w:tc>
        <w:tc>
          <w:tcPr>
            <w:tcW w:w="1458" w:type="dxa"/>
            <w:tcBorders>
              <w:top w:val="single" w:sz="4" w:space="0" w:color="auto"/>
              <w:left w:val="nil"/>
              <w:bottom w:val="single" w:sz="4" w:space="0" w:color="auto"/>
              <w:right w:val="single" w:sz="4" w:space="0" w:color="auto"/>
            </w:tcBorders>
            <w:shd w:val="clear" w:color="auto" w:fill="auto"/>
            <w:vAlign w:val="center"/>
          </w:tcPr>
          <w:p w14:paraId="39592512" w14:textId="45462E4A" w:rsidR="00A7604A" w:rsidRPr="00A7604A" w:rsidRDefault="00A7604A" w:rsidP="00A7604A">
            <w:pPr>
              <w:widowControl/>
              <w:jc w:val="center"/>
              <w:rPr>
                <w:rFonts w:asciiTheme="minorHAnsi" w:eastAsia="Times New Roman" w:hAnsiTheme="minorHAnsi" w:cstheme="minorHAnsi"/>
                <w:color w:val="auto"/>
                <w:sz w:val="18"/>
                <w:szCs w:val="18"/>
                <w:lang w:bidi="ar-SA"/>
              </w:rPr>
            </w:pPr>
            <w:r w:rsidRPr="00A7604A">
              <w:rPr>
                <w:rFonts w:asciiTheme="minorHAnsi" w:eastAsia="Times New Roman" w:hAnsiTheme="minorHAnsi" w:cstheme="minorHAnsi"/>
                <w:color w:val="auto"/>
                <w:sz w:val="18"/>
                <w:szCs w:val="18"/>
                <w:lang w:bidi="ar-SA"/>
              </w:rPr>
              <w:t>1</w:t>
            </w:r>
            <w:r w:rsidR="00225AFB">
              <w:rPr>
                <w:rFonts w:asciiTheme="minorHAnsi" w:eastAsia="Times New Roman" w:hAnsiTheme="minorHAnsi" w:cstheme="minorHAnsi"/>
                <w:color w:val="auto"/>
                <w:sz w:val="18"/>
                <w:szCs w:val="18"/>
                <w:lang w:bidi="ar-SA"/>
              </w:rPr>
              <w:t>00</w:t>
            </w:r>
          </w:p>
        </w:tc>
        <w:tc>
          <w:tcPr>
            <w:tcW w:w="1086" w:type="dxa"/>
            <w:tcBorders>
              <w:top w:val="single" w:sz="4" w:space="0" w:color="auto"/>
              <w:left w:val="nil"/>
              <w:bottom w:val="single" w:sz="4" w:space="0" w:color="auto"/>
              <w:right w:val="single" w:sz="4" w:space="0" w:color="auto"/>
            </w:tcBorders>
            <w:shd w:val="clear" w:color="auto" w:fill="auto"/>
            <w:vAlign w:val="center"/>
          </w:tcPr>
          <w:p w14:paraId="2BEFE986" w14:textId="46AD0D83"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Analizy własne</w:t>
            </w:r>
          </w:p>
        </w:tc>
        <w:tc>
          <w:tcPr>
            <w:tcW w:w="1556" w:type="dxa"/>
            <w:tcBorders>
              <w:top w:val="single" w:sz="4" w:space="0" w:color="auto"/>
              <w:left w:val="nil"/>
              <w:bottom w:val="single" w:sz="4" w:space="0" w:color="auto"/>
              <w:right w:val="single" w:sz="4" w:space="0" w:color="auto"/>
            </w:tcBorders>
            <w:shd w:val="clear" w:color="auto" w:fill="auto"/>
            <w:vAlign w:val="center"/>
          </w:tcPr>
          <w:p w14:paraId="2DDE862F" w14:textId="71D53DB2" w:rsidR="00A7604A" w:rsidRPr="008641B5" w:rsidRDefault="00A7604A" w:rsidP="00A7604A">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Raporty ze zrealizowanych projektów</w:t>
            </w:r>
          </w:p>
        </w:tc>
      </w:tr>
      <w:tr w:rsidR="00A7604A" w:rsidRPr="00A34A78" w14:paraId="308105FC" w14:textId="77777777" w:rsidTr="00A941F3">
        <w:trPr>
          <w:trHeight w:val="20"/>
          <w:jc w:val="center"/>
        </w:trPr>
        <w:tc>
          <w:tcPr>
            <w:tcW w:w="3052" w:type="dxa"/>
            <w:tcBorders>
              <w:top w:val="single" w:sz="4" w:space="0" w:color="auto"/>
              <w:left w:val="single" w:sz="4" w:space="0" w:color="auto"/>
              <w:bottom w:val="single" w:sz="4" w:space="0" w:color="auto"/>
              <w:right w:val="single" w:sz="4" w:space="0" w:color="auto"/>
            </w:tcBorders>
            <w:vAlign w:val="center"/>
          </w:tcPr>
          <w:p w14:paraId="524C91E2" w14:textId="11A85B71" w:rsidR="00A7604A" w:rsidRPr="00A7604A" w:rsidRDefault="00A7604A" w:rsidP="00A7604A">
            <w:pPr>
              <w:widowControl/>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Liczba osób, które podniosły kompetencje w obszarze zdrowia psychicznego</w:t>
            </w:r>
          </w:p>
        </w:tc>
        <w:tc>
          <w:tcPr>
            <w:tcW w:w="1033" w:type="dxa"/>
            <w:tcBorders>
              <w:top w:val="single" w:sz="4" w:space="0" w:color="auto"/>
              <w:left w:val="nil"/>
              <w:bottom w:val="single" w:sz="4" w:space="0" w:color="auto"/>
              <w:right w:val="single" w:sz="4" w:space="0" w:color="auto"/>
            </w:tcBorders>
            <w:vAlign w:val="center"/>
          </w:tcPr>
          <w:p w14:paraId="5E85787F" w14:textId="79D66190"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eastAsia="en-US" w:bidi="ar-SA"/>
              </w:rPr>
              <w:t>Wskaźnik produktu</w:t>
            </w:r>
          </w:p>
        </w:tc>
        <w:tc>
          <w:tcPr>
            <w:tcW w:w="843" w:type="dxa"/>
            <w:tcBorders>
              <w:top w:val="single" w:sz="4" w:space="0" w:color="auto"/>
              <w:left w:val="nil"/>
              <w:bottom w:val="single" w:sz="4" w:space="0" w:color="auto"/>
              <w:right w:val="single" w:sz="4" w:space="0" w:color="auto"/>
            </w:tcBorders>
            <w:vAlign w:val="center"/>
          </w:tcPr>
          <w:p w14:paraId="416C8178" w14:textId="35F0BB2D"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III</w:t>
            </w:r>
          </w:p>
        </w:tc>
        <w:tc>
          <w:tcPr>
            <w:tcW w:w="1032" w:type="dxa"/>
            <w:tcBorders>
              <w:top w:val="single" w:sz="4" w:space="0" w:color="auto"/>
              <w:left w:val="nil"/>
              <w:bottom w:val="single" w:sz="4" w:space="0" w:color="auto"/>
              <w:right w:val="single" w:sz="4" w:space="0" w:color="auto"/>
            </w:tcBorders>
            <w:vAlign w:val="center"/>
          </w:tcPr>
          <w:p w14:paraId="350D694B"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3.3.5;</w:t>
            </w:r>
          </w:p>
          <w:p w14:paraId="5E8D3172"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3.3.6;</w:t>
            </w:r>
          </w:p>
          <w:p w14:paraId="69AEBC07"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3.3.7;</w:t>
            </w:r>
          </w:p>
          <w:p w14:paraId="6F703BAC" w14:textId="77777777" w:rsidR="00A7604A" w:rsidRPr="00A7604A" w:rsidRDefault="00A7604A" w:rsidP="00A7604A">
            <w:pPr>
              <w:widowControl/>
              <w:jc w:val="center"/>
              <w:rPr>
                <w:rFonts w:asciiTheme="minorHAnsi" w:eastAsia="Times New Roman" w:hAnsiTheme="minorHAnsi" w:cstheme="minorHAnsi"/>
                <w:sz w:val="18"/>
                <w:szCs w:val="18"/>
                <w:lang w:eastAsia="en-US" w:bidi="ar-SA"/>
              </w:rPr>
            </w:pPr>
            <w:r w:rsidRPr="00A7604A">
              <w:rPr>
                <w:rFonts w:asciiTheme="minorHAnsi" w:eastAsia="Times New Roman" w:hAnsiTheme="minorHAnsi" w:cstheme="minorHAnsi"/>
                <w:sz w:val="18"/>
                <w:szCs w:val="18"/>
                <w:lang w:eastAsia="en-US" w:bidi="ar-SA"/>
              </w:rPr>
              <w:t>3.3.8;</w:t>
            </w:r>
          </w:p>
          <w:p w14:paraId="3FAE1B3D" w14:textId="77777777"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3.3.9;</w:t>
            </w:r>
          </w:p>
          <w:p w14:paraId="1557C06A" w14:textId="77777777"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3.3.10;</w:t>
            </w:r>
          </w:p>
          <w:p w14:paraId="627D6066" w14:textId="77777777"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3.3.11;</w:t>
            </w:r>
          </w:p>
          <w:p w14:paraId="7EE8043D" w14:textId="77777777"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3.3.12;</w:t>
            </w:r>
          </w:p>
          <w:p w14:paraId="7AAFB08E" w14:textId="280A89EF" w:rsidR="00A7604A" w:rsidRPr="00A7604A" w:rsidRDefault="00A7604A" w:rsidP="00A7604A">
            <w:pPr>
              <w:widowControl/>
              <w:jc w:val="center"/>
              <w:rPr>
                <w:rFonts w:asciiTheme="minorHAnsi" w:eastAsia="Times New Roman" w:hAnsiTheme="minorHAnsi" w:cstheme="minorHAnsi"/>
                <w:sz w:val="18"/>
                <w:szCs w:val="18"/>
                <w:lang w:bidi="ar-SA"/>
              </w:rPr>
            </w:pPr>
            <w:r w:rsidRPr="00EE0240">
              <w:rPr>
                <w:rFonts w:asciiTheme="minorHAnsi" w:eastAsia="Times New Roman" w:hAnsiTheme="minorHAnsi" w:cstheme="minorHAnsi"/>
                <w:sz w:val="18"/>
                <w:szCs w:val="18"/>
                <w:lang w:bidi="ar-SA"/>
              </w:rPr>
              <w:t>3.3.13</w:t>
            </w:r>
          </w:p>
        </w:tc>
        <w:tc>
          <w:tcPr>
            <w:tcW w:w="1458" w:type="dxa"/>
            <w:tcBorders>
              <w:top w:val="single" w:sz="4" w:space="0" w:color="auto"/>
              <w:left w:val="nil"/>
              <w:bottom w:val="single" w:sz="4" w:space="0" w:color="auto"/>
              <w:right w:val="single" w:sz="4" w:space="0" w:color="auto"/>
            </w:tcBorders>
            <w:shd w:val="clear" w:color="auto" w:fill="auto"/>
            <w:vAlign w:val="center"/>
          </w:tcPr>
          <w:p w14:paraId="4115413B" w14:textId="3AE060BD" w:rsidR="00A7604A" w:rsidRPr="00A7604A" w:rsidRDefault="00225AFB" w:rsidP="00A7604A">
            <w:pPr>
              <w:widowControl/>
              <w:jc w:val="center"/>
              <w:rPr>
                <w:rFonts w:asciiTheme="minorHAnsi" w:eastAsia="Times New Roman" w:hAnsiTheme="minorHAnsi" w:cstheme="minorHAnsi"/>
                <w:color w:val="auto"/>
                <w:sz w:val="18"/>
                <w:szCs w:val="18"/>
                <w:lang w:bidi="ar-SA"/>
              </w:rPr>
            </w:pPr>
            <w:r>
              <w:rPr>
                <w:rFonts w:asciiTheme="minorHAnsi" w:eastAsia="Times New Roman" w:hAnsiTheme="minorHAnsi" w:cstheme="minorHAnsi"/>
                <w:color w:val="auto"/>
                <w:sz w:val="18"/>
                <w:szCs w:val="18"/>
                <w:lang w:bidi="ar-SA"/>
              </w:rPr>
              <w:t>50</w:t>
            </w:r>
          </w:p>
        </w:tc>
        <w:tc>
          <w:tcPr>
            <w:tcW w:w="1086" w:type="dxa"/>
            <w:tcBorders>
              <w:top w:val="single" w:sz="4" w:space="0" w:color="auto"/>
              <w:left w:val="nil"/>
              <w:bottom w:val="single" w:sz="4" w:space="0" w:color="auto"/>
              <w:right w:val="single" w:sz="4" w:space="0" w:color="auto"/>
            </w:tcBorders>
            <w:shd w:val="clear" w:color="auto" w:fill="auto"/>
            <w:vAlign w:val="center"/>
          </w:tcPr>
          <w:p w14:paraId="677441D5" w14:textId="7B559D45" w:rsidR="00A7604A" w:rsidRPr="00A7604A" w:rsidRDefault="00A7604A" w:rsidP="00A7604A">
            <w:pPr>
              <w:widowControl/>
              <w:jc w:val="center"/>
              <w:rPr>
                <w:rFonts w:asciiTheme="minorHAnsi" w:eastAsia="Times New Roman" w:hAnsiTheme="minorHAnsi" w:cstheme="minorHAnsi"/>
                <w:sz w:val="18"/>
                <w:szCs w:val="18"/>
                <w:lang w:bidi="ar-SA"/>
              </w:rPr>
            </w:pPr>
            <w:r w:rsidRPr="00A7604A">
              <w:rPr>
                <w:rFonts w:asciiTheme="minorHAnsi" w:eastAsia="Times New Roman" w:hAnsiTheme="minorHAnsi" w:cstheme="minorHAnsi"/>
                <w:sz w:val="18"/>
                <w:szCs w:val="18"/>
                <w:lang w:bidi="ar-SA"/>
              </w:rPr>
              <w:t>Analizy własne</w:t>
            </w:r>
          </w:p>
        </w:tc>
        <w:tc>
          <w:tcPr>
            <w:tcW w:w="1556" w:type="dxa"/>
            <w:tcBorders>
              <w:top w:val="single" w:sz="4" w:space="0" w:color="auto"/>
              <w:left w:val="nil"/>
              <w:bottom w:val="single" w:sz="4" w:space="0" w:color="auto"/>
              <w:right w:val="single" w:sz="4" w:space="0" w:color="auto"/>
            </w:tcBorders>
            <w:shd w:val="clear" w:color="auto" w:fill="auto"/>
            <w:vAlign w:val="center"/>
          </w:tcPr>
          <w:p w14:paraId="720E7A91" w14:textId="519389E6" w:rsidR="00A7604A" w:rsidRPr="008641B5" w:rsidRDefault="00A7604A" w:rsidP="00A7604A">
            <w:pPr>
              <w:widowControl/>
              <w:jc w:val="center"/>
              <w:rPr>
                <w:rFonts w:asciiTheme="minorHAnsi" w:eastAsia="Times New Roman" w:hAnsiTheme="minorHAnsi" w:cstheme="minorHAnsi"/>
                <w:sz w:val="16"/>
                <w:szCs w:val="16"/>
                <w:lang w:bidi="ar-SA"/>
              </w:rPr>
            </w:pPr>
            <w:r w:rsidRPr="008641B5">
              <w:rPr>
                <w:rFonts w:asciiTheme="minorHAnsi" w:eastAsia="Times New Roman" w:hAnsiTheme="minorHAnsi" w:cstheme="minorHAnsi"/>
                <w:sz w:val="16"/>
                <w:szCs w:val="16"/>
                <w:lang w:bidi="ar-SA"/>
              </w:rPr>
              <w:t>Raporty ze zrealizowanych projektów</w:t>
            </w:r>
          </w:p>
        </w:tc>
      </w:tr>
    </w:tbl>
    <w:p w14:paraId="61331257" w14:textId="4911CAA4" w:rsidR="00970038" w:rsidRDefault="00970038" w:rsidP="00B2583E">
      <w:pPr>
        <w:rPr>
          <w:rFonts w:asciiTheme="minorHAnsi" w:hAnsiTheme="minorHAnsi" w:cstheme="minorHAnsi"/>
        </w:rPr>
      </w:pPr>
    </w:p>
    <w:p w14:paraId="4A97E406" w14:textId="10664D73" w:rsidR="001851A6" w:rsidRDefault="001851A6" w:rsidP="00B2583E">
      <w:pPr>
        <w:rPr>
          <w:rFonts w:asciiTheme="minorHAnsi" w:hAnsiTheme="minorHAnsi" w:cstheme="minorHAnsi"/>
        </w:rPr>
      </w:pPr>
    </w:p>
    <w:p w14:paraId="6EE4E51F" w14:textId="0CFAC657" w:rsidR="001F7151" w:rsidRPr="003E1CD8" w:rsidRDefault="00273B6D" w:rsidP="00D979A7">
      <w:pPr>
        <w:pStyle w:val="Nagwek1"/>
        <w:jc w:val="both"/>
        <w:rPr>
          <w:rFonts w:eastAsia="Cambria"/>
          <w:b/>
          <w:bCs/>
          <w:sz w:val="32"/>
          <w:szCs w:val="40"/>
        </w:rPr>
      </w:pPr>
      <w:bookmarkStart w:id="28" w:name="_Toc129698495"/>
      <w:r w:rsidRPr="003E1CD8">
        <w:rPr>
          <w:rFonts w:eastAsia="Cambria"/>
          <w:b/>
          <w:bCs/>
          <w:sz w:val="32"/>
          <w:szCs w:val="40"/>
        </w:rPr>
        <w:t xml:space="preserve">6. </w:t>
      </w:r>
      <w:r w:rsidR="001F7151" w:rsidRPr="003E1CD8">
        <w:rPr>
          <w:rFonts w:eastAsia="Cambria"/>
          <w:b/>
          <w:bCs/>
          <w:sz w:val="32"/>
          <w:szCs w:val="40"/>
        </w:rPr>
        <w:t xml:space="preserve">Finansowanie </w:t>
      </w:r>
      <w:bookmarkStart w:id="29" w:name="_Hlk127462984"/>
      <w:r w:rsidR="001F7151" w:rsidRPr="003E1CD8">
        <w:rPr>
          <w:rFonts w:eastAsia="Cambria"/>
          <w:b/>
          <w:bCs/>
          <w:sz w:val="32"/>
          <w:szCs w:val="40"/>
        </w:rPr>
        <w:t>/ Alokacja na poszczególne działania</w:t>
      </w:r>
      <w:bookmarkEnd w:id="28"/>
      <w:bookmarkEnd w:id="29"/>
    </w:p>
    <w:tbl>
      <w:tblPr>
        <w:tblW w:w="9918" w:type="dxa"/>
        <w:jc w:val="center"/>
        <w:tblCellMar>
          <w:left w:w="70" w:type="dxa"/>
          <w:right w:w="70" w:type="dxa"/>
        </w:tblCellMar>
        <w:tblLook w:val="04A0" w:firstRow="1" w:lastRow="0" w:firstColumn="1" w:lastColumn="0" w:noHBand="0" w:noVBand="1"/>
      </w:tblPr>
      <w:tblGrid>
        <w:gridCol w:w="3156"/>
        <w:gridCol w:w="1654"/>
        <w:gridCol w:w="1406"/>
        <w:gridCol w:w="1717"/>
        <w:gridCol w:w="1985"/>
      </w:tblGrid>
      <w:tr w:rsidR="001F7151" w:rsidRPr="00963C95" w14:paraId="383BF60A" w14:textId="77777777" w:rsidTr="00947E8E">
        <w:trPr>
          <w:trHeight w:hRule="exact" w:val="857"/>
          <w:tblHeader/>
          <w:jc w:val="center"/>
        </w:trPr>
        <w:tc>
          <w:tcPr>
            <w:tcW w:w="315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36CCA6" w14:textId="77777777" w:rsidR="001F7151" w:rsidRPr="00963C95" w:rsidRDefault="001F7151" w:rsidP="00224F2E">
            <w:pPr>
              <w:jc w:val="center"/>
              <w:rPr>
                <w:rFonts w:asciiTheme="minorHAnsi" w:eastAsia="Times New Roman" w:hAnsiTheme="minorHAnsi" w:cstheme="minorHAnsi"/>
                <w:b/>
                <w:bCs/>
                <w:sz w:val="20"/>
                <w:szCs w:val="20"/>
              </w:rPr>
            </w:pPr>
            <w:r w:rsidRPr="00963C95">
              <w:rPr>
                <w:rFonts w:asciiTheme="minorHAnsi" w:eastAsia="Times New Roman" w:hAnsiTheme="minorHAnsi" w:cstheme="minorHAnsi"/>
                <w:b/>
                <w:bCs/>
                <w:sz w:val="20"/>
                <w:szCs w:val="20"/>
              </w:rPr>
              <w:t>Obszar</w:t>
            </w:r>
          </w:p>
        </w:tc>
        <w:tc>
          <w:tcPr>
            <w:tcW w:w="165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755D5D7" w14:textId="77777777" w:rsidR="001F7151" w:rsidRPr="00963C95" w:rsidRDefault="001F7151" w:rsidP="00224F2E">
            <w:pPr>
              <w:jc w:val="center"/>
              <w:rPr>
                <w:rFonts w:asciiTheme="minorHAnsi" w:eastAsia="Times New Roman" w:hAnsiTheme="minorHAnsi" w:cstheme="minorHAnsi"/>
                <w:b/>
                <w:bCs/>
                <w:sz w:val="20"/>
                <w:szCs w:val="20"/>
              </w:rPr>
            </w:pPr>
            <w:r w:rsidRPr="00963C95">
              <w:rPr>
                <w:rFonts w:asciiTheme="minorHAnsi" w:eastAsia="Times New Roman" w:hAnsiTheme="minorHAnsi" w:cstheme="minorHAnsi"/>
                <w:b/>
                <w:bCs/>
                <w:sz w:val="20"/>
                <w:szCs w:val="20"/>
              </w:rPr>
              <w:t>Działanie</w:t>
            </w:r>
          </w:p>
        </w:tc>
        <w:tc>
          <w:tcPr>
            <w:tcW w:w="140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2F99BA2" w14:textId="77777777" w:rsidR="001F7151" w:rsidRPr="00963C95" w:rsidRDefault="001F7151" w:rsidP="00224F2E">
            <w:pPr>
              <w:jc w:val="center"/>
              <w:rPr>
                <w:rFonts w:asciiTheme="minorHAnsi" w:eastAsia="Times New Roman" w:hAnsiTheme="minorHAnsi" w:cstheme="minorHAnsi"/>
                <w:b/>
                <w:bCs/>
                <w:sz w:val="20"/>
                <w:szCs w:val="20"/>
              </w:rPr>
            </w:pPr>
            <w:r w:rsidRPr="00963C95">
              <w:rPr>
                <w:rFonts w:asciiTheme="minorHAnsi" w:eastAsia="Times New Roman" w:hAnsiTheme="minorHAnsi" w:cstheme="minorHAnsi"/>
                <w:b/>
                <w:bCs/>
                <w:sz w:val="20"/>
                <w:szCs w:val="20"/>
              </w:rPr>
              <w:t>Źródło finansowania</w:t>
            </w:r>
          </w:p>
        </w:tc>
        <w:tc>
          <w:tcPr>
            <w:tcW w:w="171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CD45983" w14:textId="77777777" w:rsidR="001F7151" w:rsidRPr="00963C95" w:rsidRDefault="001F7151" w:rsidP="00224F2E">
            <w:pPr>
              <w:jc w:val="center"/>
              <w:rPr>
                <w:rFonts w:asciiTheme="minorHAnsi" w:eastAsia="Times New Roman" w:hAnsiTheme="minorHAnsi" w:cstheme="minorHAnsi"/>
                <w:b/>
                <w:bCs/>
                <w:sz w:val="20"/>
                <w:szCs w:val="20"/>
              </w:rPr>
            </w:pPr>
            <w:r w:rsidRPr="00963C95">
              <w:rPr>
                <w:rFonts w:asciiTheme="minorHAnsi" w:eastAsia="Times New Roman" w:hAnsiTheme="minorHAnsi" w:cstheme="minorHAnsi"/>
                <w:b/>
                <w:bCs/>
                <w:sz w:val="20"/>
                <w:szCs w:val="20"/>
              </w:rPr>
              <w:t>Alokacja UE</w:t>
            </w:r>
          </w:p>
          <w:p w14:paraId="697AD140" w14:textId="3E18460E" w:rsidR="001F7151" w:rsidRPr="00963C95" w:rsidRDefault="001F7151" w:rsidP="00224F2E">
            <w:pPr>
              <w:jc w:val="center"/>
              <w:rPr>
                <w:rFonts w:asciiTheme="minorHAnsi" w:eastAsia="Times New Roman" w:hAnsiTheme="minorHAnsi" w:cstheme="minorHAnsi"/>
                <w:b/>
                <w:bCs/>
                <w:sz w:val="20"/>
                <w:szCs w:val="20"/>
              </w:rPr>
            </w:pPr>
            <w:r w:rsidRPr="00963C95">
              <w:rPr>
                <w:rFonts w:asciiTheme="minorHAnsi" w:eastAsia="Times New Roman" w:hAnsiTheme="minorHAnsi" w:cstheme="minorHAnsi"/>
                <w:b/>
                <w:bCs/>
                <w:sz w:val="20"/>
                <w:szCs w:val="20"/>
              </w:rPr>
              <w:t xml:space="preserve">na lata 2023 -2025 </w:t>
            </w:r>
            <w:r w:rsidRPr="00963C95">
              <w:rPr>
                <w:rFonts w:asciiTheme="minorHAnsi" w:eastAsia="Times New Roman" w:hAnsiTheme="minorHAnsi" w:cstheme="minorHAnsi"/>
                <w:b/>
                <w:bCs/>
                <w:sz w:val="20"/>
                <w:szCs w:val="20"/>
              </w:rPr>
              <w:br/>
              <w:t>[PLN]</w:t>
            </w:r>
          </w:p>
        </w:tc>
        <w:tc>
          <w:tcPr>
            <w:tcW w:w="198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7BA7C36" w14:textId="77777777" w:rsidR="001F7151" w:rsidRPr="00963C95" w:rsidRDefault="001F7151" w:rsidP="00224F2E">
            <w:pPr>
              <w:jc w:val="center"/>
              <w:rPr>
                <w:rFonts w:asciiTheme="minorHAnsi" w:eastAsia="Times New Roman" w:hAnsiTheme="minorHAnsi" w:cstheme="minorHAnsi"/>
                <w:b/>
                <w:bCs/>
                <w:sz w:val="20"/>
                <w:szCs w:val="20"/>
              </w:rPr>
            </w:pPr>
            <w:r w:rsidRPr="00963C95">
              <w:rPr>
                <w:rFonts w:asciiTheme="minorHAnsi" w:eastAsia="Times New Roman" w:hAnsiTheme="minorHAnsi" w:cstheme="minorHAnsi"/>
                <w:b/>
                <w:bCs/>
                <w:sz w:val="20"/>
                <w:szCs w:val="20"/>
              </w:rPr>
              <w:t>Uwagi</w:t>
            </w:r>
          </w:p>
        </w:tc>
      </w:tr>
      <w:tr w:rsidR="001F7151" w:rsidRPr="00963C95" w14:paraId="66234C53" w14:textId="77777777" w:rsidTr="00D20CF7">
        <w:trPr>
          <w:trHeight w:hRule="exact" w:val="3406"/>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14:paraId="6F5AAFFA" w14:textId="7C5C7EEA" w:rsidR="001F7151" w:rsidRPr="00963C95" w:rsidRDefault="001F7151" w:rsidP="00224F2E">
            <w:pPr>
              <w:rPr>
                <w:rFonts w:asciiTheme="minorHAnsi" w:eastAsia="Times New Roman" w:hAnsiTheme="minorHAnsi" w:cstheme="minorHAnsi"/>
                <w:b/>
                <w:bCs/>
                <w:sz w:val="18"/>
                <w:szCs w:val="18"/>
              </w:rPr>
            </w:pPr>
            <w:r w:rsidRPr="00963C95">
              <w:rPr>
                <w:rFonts w:asciiTheme="minorHAnsi" w:eastAsia="Cambria" w:hAnsiTheme="minorHAnsi" w:cstheme="minorHAnsi"/>
                <w:sz w:val="18"/>
                <w:szCs w:val="18"/>
              </w:rPr>
              <w:t>Osoby starsze i z niepełnosprawnościami</w:t>
            </w:r>
            <w:r w:rsidR="00432E50">
              <w:rPr>
                <w:rFonts w:asciiTheme="minorHAnsi" w:eastAsia="Cambria" w:hAnsiTheme="minorHAnsi" w:cstheme="minorHAnsi"/>
                <w:sz w:val="18"/>
                <w:szCs w:val="18"/>
              </w:rPr>
              <w:t xml:space="preserve"> oraz </w:t>
            </w:r>
            <w:r w:rsidRPr="00963C95">
              <w:rPr>
                <w:rFonts w:asciiTheme="minorHAnsi" w:eastAsia="Cambria" w:hAnsiTheme="minorHAnsi" w:cstheme="minorHAnsi"/>
                <w:sz w:val="18"/>
                <w:szCs w:val="18"/>
              </w:rPr>
              <w:t xml:space="preserve">osoby </w:t>
            </w:r>
            <w:r w:rsidR="00432E50">
              <w:rPr>
                <w:rFonts w:asciiTheme="minorHAnsi" w:eastAsia="Cambria" w:hAnsiTheme="minorHAnsi" w:cstheme="minorHAnsi"/>
                <w:sz w:val="18"/>
                <w:szCs w:val="18"/>
              </w:rPr>
              <w:t>potrzebujące</w:t>
            </w:r>
            <w:r w:rsidRPr="00963C95">
              <w:rPr>
                <w:rFonts w:asciiTheme="minorHAnsi" w:eastAsia="Cambria" w:hAnsiTheme="minorHAnsi" w:cstheme="minorHAnsi"/>
                <w:sz w:val="18"/>
                <w:szCs w:val="18"/>
              </w:rPr>
              <w:t xml:space="preserve"> wsparcia w codziennym funkcjonowaniu</w:t>
            </w:r>
          </w:p>
        </w:tc>
        <w:tc>
          <w:tcPr>
            <w:tcW w:w="1654" w:type="dxa"/>
            <w:tcBorders>
              <w:top w:val="nil"/>
              <w:left w:val="single" w:sz="4" w:space="0" w:color="auto"/>
              <w:bottom w:val="single" w:sz="4" w:space="0" w:color="auto"/>
              <w:right w:val="single" w:sz="4" w:space="0" w:color="auto"/>
            </w:tcBorders>
            <w:shd w:val="clear" w:color="auto" w:fill="auto"/>
            <w:vAlign w:val="center"/>
            <w:hideMark/>
          </w:tcPr>
          <w:p w14:paraId="051DFB91" w14:textId="77777777" w:rsidR="001F7151" w:rsidRPr="00963C95" w:rsidRDefault="001F7151" w:rsidP="00224F2E">
            <w:pPr>
              <w:rPr>
                <w:rFonts w:asciiTheme="minorHAnsi" w:eastAsia="Times New Roman" w:hAnsiTheme="minorHAnsi" w:cstheme="minorHAnsi"/>
                <w:sz w:val="18"/>
                <w:szCs w:val="18"/>
              </w:rPr>
            </w:pPr>
            <w:r w:rsidRPr="00963C95">
              <w:rPr>
                <w:rFonts w:asciiTheme="minorHAnsi" w:eastAsia="Times New Roman" w:hAnsiTheme="minorHAnsi" w:cstheme="minorHAnsi"/>
                <w:sz w:val="18"/>
                <w:szCs w:val="18"/>
              </w:rPr>
              <w:t>1.3.1.-1.3.6 (RPDI),</w:t>
            </w:r>
          </w:p>
          <w:p w14:paraId="7D3AC46D" w14:textId="13E61B9A" w:rsidR="001F7151" w:rsidRPr="00963C95" w:rsidRDefault="001F7151" w:rsidP="00224F2E">
            <w:pPr>
              <w:rPr>
                <w:rFonts w:asciiTheme="minorHAnsi" w:eastAsia="Times New Roman" w:hAnsiTheme="minorHAnsi" w:cstheme="minorHAnsi"/>
                <w:sz w:val="18"/>
                <w:szCs w:val="18"/>
              </w:rPr>
            </w:pPr>
            <w:r w:rsidRPr="00963C95">
              <w:rPr>
                <w:rFonts w:asciiTheme="minorHAnsi" w:eastAsia="Times New Roman" w:hAnsiTheme="minorHAnsi" w:cstheme="minorHAnsi"/>
                <w:sz w:val="18"/>
                <w:szCs w:val="18"/>
              </w:rPr>
              <w:t>7.1 Usługi zdrowotne i społeczne (FEO 2021-2027)</w:t>
            </w:r>
          </w:p>
        </w:tc>
        <w:tc>
          <w:tcPr>
            <w:tcW w:w="1406" w:type="dxa"/>
            <w:tcBorders>
              <w:top w:val="nil"/>
              <w:left w:val="nil"/>
              <w:bottom w:val="single" w:sz="4" w:space="0" w:color="auto"/>
              <w:right w:val="single" w:sz="4" w:space="0" w:color="auto"/>
            </w:tcBorders>
            <w:shd w:val="clear" w:color="auto" w:fill="auto"/>
            <w:vAlign w:val="center"/>
            <w:hideMark/>
          </w:tcPr>
          <w:p w14:paraId="3EF929DC" w14:textId="6F546651" w:rsidR="001F7151" w:rsidRPr="00963C95" w:rsidRDefault="001F7151" w:rsidP="00224F2E">
            <w:pPr>
              <w:rPr>
                <w:rFonts w:asciiTheme="minorHAnsi" w:eastAsia="Times New Roman" w:hAnsiTheme="minorHAnsi" w:cstheme="minorHAnsi"/>
                <w:sz w:val="18"/>
                <w:szCs w:val="18"/>
              </w:rPr>
            </w:pPr>
            <w:r w:rsidRPr="00963C95">
              <w:rPr>
                <w:rFonts w:asciiTheme="minorHAnsi" w:eastAsia="Times New Roman" w:hAnsiTheme="minorHAnsi" w:cstheme="minorHAnsi"/>
                <w:sz w:val="18"/>
                <w:szCs w:val="18"/>
              </w:rPr>
              <w:t>FEO 2021-2027</w:t>
            </w:r>
          </w:p>
        </w:tc>
        <w:tc>
          <w:tcPr>
            <w:tcW w:w="1717" w:type="dxa"/>
            <w:tcBorders>
              <w:top w:val="nil"/>
              <w:left w:val="nil"/>
              <w:bottom w:val="single" w:sz="4" w:space="0" w:color="auto"/>
              <w:right w:val="single" w:sz="4" w:space="0" w:color="auto"/>
            </w:tcBorders>
            <w:shd w:val="clear" w:color="auto" w:fill="auto"/>
            <w:vAlign w:val="center"/>
            <w:hideMark/>
          </w:tcPr>
          <w:p w14:paraId="77C7C239" w14:textId="026BD76A" w:rsidR="001F7151" w:rsidRPr="00963C95" w:rsidRDefault="001F7151" w:rsidP="005D6F5B">
            <w:pPr>
              <w:jc w:val="center"/>
              <w:rPr>
                <w:rFonts w:asciiTheme="minorHAnsi" w:eastAsia="Times New Roman" w:hAnsiTheme="minorHAnsi" w:cstheme="minorHAnsi"/>
                <w:sz w:val="18"/>
                <w:szCs w:val="18"/>
              </w:rPr>
            </w:pPr>
            <w:r w:rsidRPr="00963C95">
              <w:rPr>
                <w:rFonts w:asciiTheme="minorHAnsi" w:eastAsia="Times New Roman" w:hAnsiTheme="minorHAnsi" w:cstheme="minorHAnsi"/>
                <w:sz w:val="18"/>
                <w:szCs w:val="18"/>
              </w:rPr>
              <w:t>115</w:t>
            </w:r>
            <w:r w:rsidR="005D6F5B">
              <w:rPr>
                <w:rFonts w:asciiTheme="minorHAnsi" w:eastAsia="Times New Roman" w:hAnsiTheme="minorHAnsi" w:cstheme="minorHAnsi"/>
                <w:sz w:val="18"/>
                <w:szCs w:val="18"/>
              </w:rPr>
              <w:t xml:space="preserve"> </w:t>
            </w:r>
            <w:r w:rsidRPr="00963C95">
              <w:rPr>
                <w:rFonts w:asciiTheme="minorHAnsi" w:eastAsia="Times New Roman" w:hAnsiTheme="minorHAnsi" w:cstheme="minorHAnsi"/>
                <w:sz w:val="18"/>
                <w:szCs w:val="18"/>
              </w:rPr>
              <w:t>900 006</w:t>
            </w:r>
          </w:p>
        </w:tc>
        <w:tc>
          <w:tcPr>
            <w:tcW w:w="1985" w:type="dxa"/>
            <w:tcBorders>
              <w:top w:val="nil"/>
              <w:left w:val="nil"/>
              <w:bottom w:val="single" w:sz="4" w:space="0" w:color="auto"/>
              <w:right w:val="single" w:sz="4" w:space="0" w:color="auto"/>
            </w:tcBorders>
            <w:shd w:val="clear" w:color="auto" w:fill="auto"/>
            <w:vAlign w:val="center"/>
            <w:hideMark/>
          </w:tcPr>
          <w:p w14:paraId="4572F4BA" w14:textId="77777777" w:rsidR="001F7151" w:rsidRPr="00D20CF7" w:rsidRDefault="001F7151" w:rsidP="00224F2E">
            <w:pPr>
              <w:rPr>
                <w:rFonts w:asciiTheme="minorHAnsi" w:eastAsia="Times New Roman" w:hAnsiTheme="minorHAnsi" w:cstheme="minorHAnsi"/>
                <w:sz w:val="17"/>
                <w:szCs w:val="17"/>
              </w:rPr>
            </w:pPr>
            <w:r w:rsidRPr="00D20CF7">
              <w:rPr>
                <w:rFonts w:asciiTheme="minorHAnsi" w:eastAsia="Times New Roman" w:hAnsiTheme="minorHAnsi" w:cstheme="minorHAnsi"/>
                <w:sz w:val="17"/>
                <w:szCs w:val="17"/>
              </w:rPr>
              <w:t xml:space="preserve">Działania z zakresu tego obszaru mogą być finansowane z innych środków np. PFRON, ze środków własnych gmin i powiatów, FERS, środki z </w:t>
            </w:r>
            <w:r w:rsidRPr="00D20CF7">
              <w:rPr>
                <w:rFonts w:asciiTheme="minorHAnsi" w:eastAsia="Times New Roman" w:hAnsiTheme="minorHAnsi" w:cstheme="minorHAnsi"/>
                <w:iCs/>
                <w:sz w:val="17"/>
                <w:szCs w:val="17"/>
              </w:rPr>
              <w:t>Programu Współpracy Samorządu Województwa Opolskiego z Organizacjami Pozarządowymi oraz Podmiotami Prowadzącymi Działalność Pożytku Publicznego, programy MRiPS</w:t>
            </w:r>
          </w:p>
        </w:tc>
      </w:tr>
      <w:tr w:rsidR="001F7151" w:rsidRPr="00963C95" w14:paraId="56D51312" w14:textId="77777777" w:rsidTr="00843F3B">
        <w:trPr>
          <w:trHeight w:hRule="exact" w:val="3406"/>
          <w:jc w:val="center"/>
        </w:trPr>
        <w:tc>
          <w:tcPr>
            <w:tcW w:w="3156" w:type="dxa"/>
            <w:tcBorders>
              <w:top w:val="single" w:sz="4" w:space="0" w:color="auto"/>
              <w:left w:val="single" w:sz="4" w:space="0" w:color="auto"/>
              <w:bottom w:val="single" w:sz="4" w:space="0" w:color="auto"/>
              <w:right w:val="single" w:sz="4" w:space="0" w:color="auto"/>
            </w:tcBorders>
            <w:shd w:val="clear" w:color="auto" w:fill="auto"/>
            <w:vAlign w:val="center"/>
          </w:tcPr>
          <w:p w14:paraId="7333F44D" w14:textId="77777777" w:rsidR="001F7151" w:rsidRPr="00963C95" w:rsidRDefault="001F7151" w:rsidP="00224F2E">
            <w:pPr>
              <w:rPr>
                <w:rFonts w:asciiTheme="minorHAnsi" w:eastAsia="Cambria" w:hAnsiTheme="minorHAnsi" w:cstheme="minorHAnsi"/>
                <w:sz w:val="20"/>
                <w:szCs w:val="20"/>
              </w:rPr>
            </w:pPr>
            <w:r w:rsidRPr="00963C95">
              <w:rPr>
                <w:rFonts w:asciiTheme="minorHAnsi" w:eastAsia="Cambria" w:hAnsiTheme="minorHAnsi" w:cstheme="minorHAnsi"/>
                <w:sz w:val="20"/>
                <w:szCs w:val="20"/>
              </w:rPr>
              <w:t>Rodzina i dzieci, w tym w kryzysie</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14:paraId="2B301A3F" w14:textId="77777777" w:rsidR="001F7151" w:rsidRPr="00963C95" w:rsidRDefault="001F7151"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2.3.1-2.3.5 (RPDI,</w:t>
            </w:r>
          </w:p>
          <w:p w14:paraId="6F6BA87E" w14:textId="77777777" w:rsidR="001F7151" w:rsidRPr="00963C95" w:rsidRDefault="001F7151"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6.7 Wsparcie rodziny i pieczy zastępczej (FEO 2021-2027)</w:t>
            </w:r>
          </w:p>
        </w:tc>
        <w:tc>
          <w:tcPr>
            <w:tcW w:w="1406" w:type="dxa"/>
            <w:tcBorders>
              <w:top w:val="single" w:sz="4" w:space="0" w:color="auto"/>
              <w:left w:val="nil"/>
              <w:bottom w:val="single" w:sz="4" w:space="0" w:color="auto"/>
              <w:right w:val="single" w:sz="4" w:space="0" w:color="auto"/>
            </w:tcBorders>
            <w:shd w:val="clear" w:color="auto" w:fill="auto"/>
            <w:vAlign w:val="center"/>
          </w:tcPr>
          <w:p w14:paraId="102BE02A" w14:textId="77777777" w:rsidR="001F7151" w:rsidRPr="00963C95" w:rsidRDefault="001F7151" w:rsidP="00224F2E">
            <w:pP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FEO 2021-2027</w:t>
            </w:r>
          </w:p>
        </w:tc>
        <w:tc>
          <w:tcPr>
            <w:tcW w:w="1717" w:type="dxa"/>
            <w:tcBorders>
              <w:top w:val="single" w:sz="4" w:space="0" w:color="auto"/>
              <w:left w:val="nil"/>
              <w:bottom w:val="single" w:sz="4" w:space="0" w:color="auto"/>
              <w:right w:val="single" w:sz="4" w:space="0" w:color="auto"/>
            </w:tcBorders>
            <w:shd w:val="clear" w:color="auto" w:fill="auto"/>
            <w:vAlign w:val="center"/>
          </w:tcPr>
          <w:p w14:paraId="7E435E6E" w14:textId="1E9B366C" w:rsidR="001F7151" w:rsidRPr="00963C95" w:rsidRDefault="001F7151" w:rsidP="005D6F5B">
            <w:pPr>
              <w:jc w:val="cente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37</w:t>
            </w:r>
            <w:r w:rsidR="005D6F5B">
              <w:rPr>
                <w:rFonts w:asciiTheme="minorHAnsi" w:eastAsia="Times New Roman" w:hAnsiTheme="minorHAnsi" w:cstheme="minorHAnsi"/>
                <w:sz w:val="20"/>
                <w:szCs w:val="20"/>
              </w:rPr>
              <w:t xml:space="preserve"> </w:t>
            </w:r>
            <w:r w:rsidRPr="00963C95">
              <w:rPr>
                <w:rFonts w:asciiTheme="minorHAnsi" w:eastAsia="Times New Roman" w:hAnsiTheme="minorHAnsi" w:cstheme="minorHAnsi"/>
                <w:sz w:val="20"/>
                <w:szCs w:val="20"/>
              </w:rPr>
              <w:t>000 003</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8AA47C" w14:textId="77777777" w:rsidR="001F7151" w:rsidRPr="00D20CF7" w:rsidRDefault="001F7151" w:rsidP="00224F2E">
            <w:pPr>
              <w:rPr>
                <w:rFonts w:asciiTheme="minorHAnsi" w:eastAsia="Times New Roman" w:hAnsiTheme="minorHAnsi" w:cstheme="minorHAnsi"/>
                <w:sz w:val="17"/>
                <w:szCs w:val="17"/>
              </w:rPr>
            </w:pPr>
            <w:r w:rsidRPr="00D20CF7">
              <w:rPr>
                <w:rFonts w:asciiTheme="minorHAnsi" w:eastAsia="Times New Roman" w:hAnsiTheme="minorHAnsi" w:cstheme="minorHAnsi"/>
                <w:sz w:val="17"/>
                <w:szCs w:val="17"/>
              </w:rPr>
              <w:t xml:space="preserve">Działania z zakresu tego obszaru mogą być finansowane z innych środków np. środków własnych gmin i powiatów, FERS, środki z </w:t>
            </w:r>
            <w:r w:rsidRPr="00D20CF7">
              <w:rPr>
                <w:rFonts w:asciiTheme="minorHAnsi" w:eastAsia="Times New Roman" w:hAnsiTheme="minorHAnsi" w:cstheme="minorHAnsi"/>
                <w:iCs/>
                <w:sz w:val="17"/>
                <w:szCs w:val="17"/>
              </w:rPr>
              <w:t>Programu Współpracy Samorządu Województwa Opolskiego z Organizacjami Pozarządowymi oraz Podmiotami Prowadzącymi Działalność Pożytku Publicznego, programy MRiPS</w:t>
            </w:r>
          </w:p>
        </w:tc>
      </w:tr>
      <w:tr w:rsidR="000F25B4" w:rsidRPr="00963C95" w14:paraId="521C1E92" w14:textId="77777777" w:rsidTr="00843F3B">
        <w:trPr>
          <w:trHeight w:val="1400"/>
          <w:jc w:val="center"/>
        </w:trPr>
        <w:tc>
          <w:tcPr>
            <w:tcW w:w="31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497447" w14:textId="77777777" w:rsidR="000F25B4" w:rsidRPr="00963C95" w:rsidRDefault="000F25B4" w:rsidP="00224F2E">
            <w:pPr>
              <w:rPr>
                <w:rFonts w:asciiTheme="minorHAnsi" w:eastAsia="Cambria" w:hAnsiTheme="minorHAnsi" w:cstheme="minorHAnsi"/>
                <w:sz w:val="20"/>
                <w:szCs w:val="20"/>
              </w:rPr>
            </w:pPr>
            <w:r w:rsidRPr="00963C95">
              <w:rPr>
                <w:rFonts w:asciiTheme="minorHAnsi" w:eastAsia="Cambria" w:hAnsiTheme="minorHAnsi" w:cstheme="minorHAnsi"/>
                <w:sz w:val="20"/>
                <w:szCs w:val="20"/>
              </w:rPr>
              <w:lastRenderedPageBreak/>
              <w:t>Osoby z zaburzeniami psychicznymi i w kryzysie psychicznym</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14:paraId="67FEA05B" w14:textId="77777777" w:rsidR="000F25B4" w:rsidRPr="00963C95" w:rsidRDefault="000F25B4"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3.3.1-3.3.8 (RPDI),</w:t>
            </w:r>
          </w:p>
          <w:p w14:paraId="2E5AB7B9" w14:textId="5138C42E" w:rsidR="000F25B4" w:rsidRPr="00963C95" w:rsidRDefault="000F25B4"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7.1 Usługi zdrowotne i społeczne</w:t>
            </w:r>
            <w:r w:rsidR="008B4265">
              <w:rPr>
                <w:rFonts w:asciiTheme="minorHAnsi" w:eastAsia="Times New Roman" w:hAnsiTheme="minorHAnsi" w:cstheme="minorHAnsi"/>
                <w:sz w:val="20"/>
                <w:szCs w:val="20"/>
              </w:rPr>
              <w:t xml:space="preserve"> </w:t>
            </w:r>
            <w:r w:rsidRPr="00963C95">
              <w:rPr>
                <w:rFonts w:asciiTheme="minorHAnsi" w:eastAsia="Times New Roman" w:hAnsiTheme="minorHAnsi" w:cstheme="minorHAnsi"/>
                <w:sz w:val="20"/>
                <w:szCs w:val="20"/>
              </w:rPr>
              <w:t>(FEO 2021-2027)</w:t>
            </w:r>
          </w:p>
        </w:tc>
        <w:tc>
          <w:tcPr>
            <w:tcW w:w="1406" w:type="dxa"/>
            <w:tcBorders>
              <w:top w:val="single" w:sz="4" w:space="0" w:color="auto"/>
              <w:left w:val="nil"/>
              <w:bottom w:val="single" w:sz="4" w:space="0" w:color="auto"/>
              <w:right w:val="single" w:sz="4" w:space="0" w:color="auto"/>
            </w:tcBorders>
            <w:shd w:val="clear" w:color="auto" w:fill="auto"/>
            <w:vAlign w:val="center"/>
          </w:tcPr>
          <w:p w14:paraId="694706ED" w14:textId="77777777" w:rsidR="000F25B4" w:rsidRPr="00963C95" w:rsidRDefault="000F25B4" w:rsidP="00224F2E">
            <w:pP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FEO 2021-2027</w:t>
            </w:r>
          </w:p>
        </w:tc>
        <w:tc>
          <w:tcPr>
            <w:tcW w:w="1717" w:type="dxa"/>
            <w:tcBorders>
              <w:top w:val="single" w:sz="4" w:space="0" w:color="auto"/>
              <w:left w:val="nil"/>
              <w:bottom w:val="single" w:sz="4" w:space="0" w:color="auto"/>
              <w:right w:val="single" w:sz="4" w:space="0" w:color="auto"/>
            </w:tcBorders>
            <w:shd w:val="clear" w:color="auto" w:fill="auto"/>
            <w:vAlign w:val="center"/>
          </w:tcPr>
          <w:p w14:paraId="64E1A051" w14:textId="2BF55DDA" w:rsidR="000F25B4" w:rsidRPr="00963C95" w:rsidRDefault="000F25B4" w:rsidP="005D6F5B">
            <w:pPr>
              <w:jc w:val="cente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9</w:t>
            </w:r>
            <w:r>
              <w:rPr>
                <w:rFonts w:asciiTheme="minorHAnsi" w:eastAsia="Times New Roman" w:hAnsiTheme="minorHAnsi" w:cstheme="minorHAnsi"/>
                <w:sz w:val="20"/>
                <w:szCs w:val="20"/>
              </w:rPr>
              <w:t xml:space="preserve"> </w:t>
            </w:r>
            <w:r w:rsidRPr="00963C95">
              <w:rPr>
                <w:rFonts w:asciiTheme="minorHAnsi" w:eastAsia="Times New Roman" w:hAnsiTheme="minorHAnsi" w:cstheme="minorHAnsi"/>
                <w:sz w:val="20"/>
                <w:szCs w:val="20"/>
              </w:rPr>
              <w:t>000 000</w:t>
            </w:r>
          </w:p>
        </w:tc>
        <w:tc>
          <w:tcPr>
            <w:tcW w:w="1985" w:type="dxa"/>
            <w:vMerge w:val="restart"/>
            <w:tcBorders>
              <w:top w:val="single" w:sz="4" w:space="0" w:color="auto"/>
              <w:left w:val="nil"/>
              <w:right w:val="single" w:sz="4" w:space="0" w:color="auto"/>
            </w:tcBorders>
            <w:shd w:val="clear" w:color="auto" w:fill="auto"/>
            <w:vAlign w:val="center"/>
          </w:tcPr>
          <w:p w14:paraId="3ED024AF" w14:textId="77777777" w:rsidR="000F25B4" w:rsidRPr="00D20CF7" w:rsidRDefault="000F25B4" w:rsidP="00224F2E">
            <w:pPr>
              <w:rPr>
                <w:rFonts w:asciiTheme="minorHAnsi" w:eastAsia="Times New Roman" w:hAnsiTheme="minorHAnsi" w:cstheme="minorHAnsi"/>
                <w:sz w:val="17"/>
                <w:szCs w:val="17"/>
              </w:rPr>
            </w:pPr>
            <w:r w:rsidRPr="00D20CF7">
              <w:rPr>
                <w:rFonts w:asciiTheme="minorHAnsi" w:eastAsia="Times New Roman" w:hAnsiTheme="minorHAnsi" w:cstheme="minorHAnsi"/>
                <w:sz w:val="17"/>
                <w:szCs w:val="17"/>
              </w:rPr>
              <w:t xml:space="preserve">Działania z zakresu tego obszaru mogą być finansowane z innych środków np. PFRON, ze środków własnych gmin i powiatów, FERS, środki z </w:t>
            </w:r>
            <w:r w:rsidRPr="00D20CF7">
              <w:rPr>
                <w:rFonts w:asciiTheme="minorHAnsi" w:eastAsia="Times New Roman" w:hAnsiTheme="minorHAnsi" w:cstheme="minorHAnsi"/>
                <w:iCs/>
                <w:sz w:val="17"/>
                <w:szCs w:val="17"/>
              </w:rPr>
              <w:t>Programu Współpracy Samorządu Województwa Opolskiego z Organizacjami Pozarządowymi oraz Podmiotami , Prowadzącymi Działalność Pożytku Publicznego, programy MRiPS</w:t>
            </w:r>
          </w:p>
        </w:tc>
      </w:tr>
      <w:tr w:rsidR="000F25B4" w:rsidRPr="00963C95" w14:paraId="5C2F75A3" w14:textId="77777777" w:rsidTr="00843F3B">
        <w:trPr>
          <w:trHeight w:hRule="exact" w:val="1857"/>
          <w:jc w:val="center"/>
        </w:trPr>
        <w:tc>
          <w:tcPr>
            <w:tcW w:w="31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CDAE71" w14:textId="77777777" w:rsidR="000F25B4" w:rsidRPr="00963C95" w:rsidRDefault="000F25B4" w:rsidP="00224F2E">
            <w:pPr>
              <w:rPr>
                <w:rFonts w:asciiTheme="minorHAnsi" w:eastAsia="Cambria" w:hAnsiTheme="minorHAnsi" w:cstheme="minorHAnsi"/>
                <w:sz w:val="20"/>
                <w:szCs w:val="20"/>
              </w:rPr>
            </w:pP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14:paraId="3CA9F201" w14:textId="692D84BC" w:rsidR="000F25B4" w:rsidRPr="00963C95" w:rsidRDefault="000F25B4"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3.3.1-3.3.</w:t>
            </w:r>
            <w:r w:rsidR="00A7604A">
              <w:rPr>
                <w:rFonts w:asciiTheme="minorHAnsi" w:eastAsia="Times New Roman" w:hAnsiTheme="minorHAnsi" w:cstheme="minorHAnsi"/>
                <w:sz w:val="20"/>
                <w:szCs w:val="20"/>
              </w:rPr>
              <w:t>13</w:t>
            </w:r>
            <w:r w:rsidRPr="00963C95">
              <w:rPr>
                <w:rFonts w:asciiTheme="minorHAnsi" w:eastAsia="Times New Roman" w:hAnsiTheme="minorHAnsi" w:cstheme="minorHAnsi"/>
                <w:sz w:val="20"/>
                <w:szCs w:val="20"/>
              </w:rPr>
              <w:t xml:space="preserve"> (RPDI),</w:t>
            </w:r>
          </w:p>
          <w:p w14:paraId="5EB5D8BE" w14:textId="77777777" w:rsidR="000F25B4" w:rsidRPr="00963C95" w:rsidRDefault="000F25B4"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6.8 Profilaktyka zachowań społecznych dzieci i młodzieży (FEO 2021-2027)</w:t>
            </w:r>
          </w:p>
        </w:tc>
        <w:tc>
          <w:tcPr>
            <w:tcW w:w="1406" w:type="dxa"/>
            <w:tcBorders>
              <w:top w:val="single" w:sz="4" w:space="0" w:color="auto"/>
              <w:left w:val="nil"/>
              <w:bottom w:val="single" w:sz="4" w:space="0" w:color="auto"/>
              <w:right w:val="single" w:sz="4" w:space="0" w:color="auto"/>
            </w:tcBorders>
            <w:shd w:val="clear" w:color="auto" w:fill="auto"/>
            <w:vAlign w:val="center"/>
          </w:tcPr>
          <w:p w14:paraId="0148DCB3" w14:textId="77777777" w:rsidR="000F25B4" w:rsidRPr="00963C95" w:rsidRDefault="000F25B4" w:rsidP="00224F2E">
            <w:pP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FEO 2021-2027</w:t>
            </w:r>
          </w:p>
        </w:tc>
        <w:tc>
          <w:tcPr>
            <w:tcW w:w="1717" w:type="dxa"/>
            <w:tcBorders>
              <w:top w:val="single" w:sz="4" w:space="0" w:color="auto"/>
              <w:left w:val="nil"/>
              <w:bottom w:val="single" w:sz="4" w:space="0" w:color="auto"/>
              <w:right w:val="single" w:sz="4" w:space="0" w:color="auto"/>
            </w:tcBorders>
            <w:shd w:val="clear" w:color="auto" w:fill="auto"/>
            <w:vAlign w:val="center"/>
          </w:tcPr>
          <w:p w14:paraId="6347732D" w14:textId="47DB49FE" w:rsidR="000F25B4" w:rsidRPr="00963C95" w:rsidRDefault="000F25B4" w:rsidP="005D6F5B">
            <w:pPr>
              <w:jc w:val="cente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20</w:t>
            </w:r>
            <w:r>
              <w:rPr>
                <w:rFonts w:asciiTheme="minorHAnsi" w:eastAsia="Times New Roman" w:hAnsiTheme="minorHAnsi" w:cstheme="minorHAnsi"/>
                <w:sz w:val="20"/>
                <w:szCs w:val="20"/>
              </w:rPr>
              <w:t xml:space="preserve"> </w:t>
            </w:r>
            <w:r w:rsidRPr="00963C95">
              <w:rPr>
                <w:rFonts w:asciiTheme="minorHAnsi" w:eastAsia="Times New Roman" w:hAnsiTheme="minorHAnsi" w:cstheme="minorHAnsi"/>
                <w:sz w:val="20"/>
                <w:szCs w:val="20"/>
              </w:rPr>
              <w:t>250 000</w:t>
            </w:r>
          </w:p>
        </w:tc>
        <w:tc>
          <w:tcPr>
            <w:tcW w:w="1985" w:type="dxa"/>
            <w:vMerge/>
            <w:tcBorders>
              <w:left w:val="nil"/>
              <w:bottom w:val="single" w:sz="4" w:space="0" w:color="auto"/>
              <w:right w:val="single" w:sz="4" w:space="0" w:color="auto"/>
            </w:tcBorders>
            <w:shd w:val="clear" w:color="auto" w:fill="auto"/>
            <w:vAlign w:val="center"/>
          </w:tcPr>
          <w:p w14:paraId="471A6F5F" w14:textId="77777777" w:rsidR="000F25B4" w:rsidRPr="00D20CF7" w:rsidRDefault="000F25B4" w:rsidP="00224F2E">
            <w:pPr>
              <w:rPr>
                <w:rFonts w:asciiTheme="minorHAnsi" w:eastAsia="Times New Roman" w:hAnsiTheme="minorHAnsi" w:cstheme="minorHAnsi"/>
                <w:sz w:val="17"/>
                <w:szCs w:val="17"/>
              </w:rPr>
            </w:pPr>
          </w:p>
        </w:tc>
      </w:tr>
      <w:tr w:rsidR="001F7151" w:rsidRPr="00963C95" w14:paraId="38671EEB" w14:textId="77777777" w:rsidTr="00947E8E">
        <w:trPr>
          <w:trHeight w:hRule="exact" w:val="4823"/>
          <w:jc w:val="center"/>
        </w:trPr>
        <w:tc>
          <w:tcPr>
            <w:tcW w:w="3156" w:type="dxa"/>
            <w:tcBorders>
              <w:top w:val="single" w:sz="4" w:space="0" w:color="auto"/>
              <w:left w:val="single" w:sz="4" w:space="0" w:color="auto"/>
              <w:bottom w:val="single" w:sz="4" w:space="0" w:color="auto"/>
              <w:right w:val="single" w:sz="4" w:space="0" w:color="auto"/>
            </w:tcBorders>
            <w:shd w:val="clear" w:color="auto" w:fill="auto"/>
            <w:vAlign w:val="center"/>
          </w:tcPr>
          <w:p w14:paraId="23C0DE29" w14:textId="03FAA421" w:rsidR="001F7151" w:rsidRPr="00963C95" w:rsidRDefault="001F7151" w:rsidP="00224F2E">
            <w:pPr>
              <w:rPr>
                <w:rFonts w:asciiTheme="minorHAnsi" w:eastAsia="Cambria" w:hAnsiTheme="minorHAnsi" w:cstheme="minorHAnsi"/>
                <w:sz w:val="20"/>
                <w:szCs w:val="20"/>
              </w:rPr>
            </w:pPr>
            <w:r w:rsidRPr="00963C95">
              <w:rPr>
                <w:rFonts w:asciiTheme="minorHAnsi" w:eastAsia="Cambria" w:hAnsiTheme="minorHAnsi" w:cstheme="minorHAnsi"/>
                <w:sz w:val="20"/>
                <w:szCs w:val="20"/>
              </w:rPr>
              <w:t>Osoby w kryzysie bezdomności</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14:paraId="39178C9B" w14:textId="77777777" w:rsidR="001F7151" w:rsidRPr="00963C95" w:rsidRDefault="001F7151" w:rsidP="00224F2E">
            <w:pP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4.2.3.(RPDI),</w:t>
            </w:r>
          </w:p>
          <w:p w14:paraId="5779FB9C" w14:textId="77777777" w:rsidR="001F7151" w:rsidRPr="00963C95" w:rsidRDefault="001F7151" w:rsidP="00224F2E">
            <w:pP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6.6 Wsparcie osób w kryzysie bezdomności (FEO 2021-2027)</w:t>
            </w:r>
          </w:p>
        </w:tc>
        <w:tc>
          <w:tcPr>
            <w:tcW w:w="1406" w:type="dxa"/>
            <w:tcBorders>
              <w:top w:val="single" w:sz="4" w:space="0" w:color="auto"/>
              <w:left w:val="nil"/>
              <w:bottom w:val="single" w:sz="4" w:space="0" w:color="auto"/>
              <w:right w:val="single" w:sz="4" w:space="0" w:color="auto"/>
            </w:tcBorders>
            <w:shd w:val="clear" w:color="auto" w:fill="auto"/>
            <w:vAlign w:val="center"/>
          </w:tcPr>
          <w:p w14:paraId="7DB67FB0" w14:textId="77777777" w:rsidR="001F7151" w:rsidRPr="00963C95" w:rsidRDefault="001F7151" w:rsidP="00224F2E">
            <w:pP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FEO 2021-2027</w:t>
            </w:r>
          </w:p>
        </w:tc>
        <w:tc>
          <w:tcPr>
            <w:tcW w:w="1717" w:type="dxa"/>
            <w:tcBorders>
              <w:top w:val="single" w:sz="4" w:space="0" w:color="auto"/>
              <w:left w:val="nil"/>
              <w:bottom w:val="single" w:sz="4" w:space="0" w:color="auto"/>
              <w:right w:val="single" w:sz="4" w:space="0" w:color="auto"/>
            </w:tcBorders>
            <w:shd w:val="clear" w:color="auto" w:fill="auto"/>
            <w:vAlign w:val="center"/>
          </w:tcPr>
          <w:p w14:paraId="5D4D71FB" w14:textId="548A622D" w:rsidR="001F7151" w:rsidRPr="00963C95" w:rsidRDefault="001F7151" w:rsidP="00F06E31">
            <w:pPr>
              <w:jc w:val="center"/>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6</w:t>
            </w:r>
            <w:r w:rsidR="00F06E31">
              <w:rPr>
                <w:rFonts w:asciiTheme="minorHAnsi" w:eastAsia="Times New Roman" w:hAnsiTheme="minorHAnsi" w:cstheme="minorHAnsi"/>
                <w:sz w:val="20"/>
                <w:szCs w:val="20"/>
              </w:rPr>
              <w:t xml:space="preserve"> </w:t>
            </w:r>
            <w:r w:rsidRPr="00963C95">
              <w:rPr>
                <w:rFonts w:asciiTheme="minorHAnsi" w:eastAsia="Times New Roman" w:hAnsiTheme="minorHAnsi" w:cstheme="minorHAnsi"/>
                <w:sz w:val="20"/>
                <w:szCs w:val="20"/>
              </w:rPr>
              <w:t>300 000</w:t>
            </w:r>
          </w:p>
        </w:tc>
        <w:tc>
          <w:tcPr>
            <w:tcW w:w="1985" w:type="dxa"/>
            <w:tcBorders>
              <w:top w:val="single" w:sz="4" w:space="0" w:color="auto"/>
              <w:left w:val="nil"/>
              <w:bottom w:val="single" w:sz="4" w:space="0" w:color="auto"/>
              <w:right w:val="single" w:sz="4" w:space="0" w:color="auto"/>
            </w:tcBorders>
            <w:shd w:val="clear" w:color="auto" w:fill="auto"/>
            <w:vAlign w:val="center"/>
          </w:tcPr>
          <w:p w14:paraId="7F1A8B83" w14:textId="77777777" w:rsidR="001F7151" w:rsidRPr="00D20CF7" w:rsidRDefault="001F7151" w:rsidP="00224F2E">
            <w:pPr>
              <w:rPr>
                <w:rFonts w:asciiTheme="minorHAnsi" w:eastAsia="Times New Roman" w:hAnsiTheme="minorHAnsi" w:cstheme="minorHAnsi"/>
                <w:sz w:val="17"/>
                <w:szCs w:val="17"/>
              </w:rPr>
            </w:pPr>
            <w:r w:rsidRPr="00D20CF7">
              <w:rPr>
                <w:rFonts w:asciiTheme="minorHAnsi" w:eastAsia="Times New Roman" w:hAnsiTheme="minorHAnsi" w:cstheme="minorHAnsi"/>
                <w:sz w:val="17"/>
                <w:szCs w:val="17"/>
              </w:rPr>
              <w:t xml:space="preserve">Działania z zakresu tego obszaru mogą być finansowane z innych środków np. środków własnych gmin i powiatów, FERS, środki z </w:t>
            </w:r>
            <w:r w:rsidRPr="00D20CF7">
              <w:rPr>
                <w:rFonts w:asciiTheme="minorHAnsi" w:eastAsia="Times New Roman" w:hAnsiTheme="minorHAnsi" w:cstheme="minorHAnsi"/>
                <w:iCs/>
                <w:sz w:val="17"/>
                <w:szCs w:val="17"/>
              </w:rPr>
              <w:t>Programu Współpracy Samorządu Województwa Opolskiego z Organizacjami Pozarządowymi oraz Podmiotami Prowadzącymi Działalność Pożytku Publicznego, programy MRiPS</w:t>
            </w:r>
          </w:p>
        </w:tc>
      </w:tr>
      <w:tr w:rsidR="001F7151" w:rsidRPr="00963C95" w14:paraId="5AF2707E" w14:textId="77777777" w:rsidTr="00A941F3">
        <w:trPr>
          <w:trHeight w:hRule="exact" w:val="2272"/>
          <w:jc w:val="center"/>
        </w:trPr>
        <w:tc>
          <w:tcPr>
            <w:tcW w:w="3156" w:type="dxa"/>
            <w:tcBorders>
              <w:top w:val="single" w:sz="4" w:space="0" w:color="auto"/>
              <w:left w:val="single" w:sz="4" w:space="0" w:color="auto"/>
              <w:bottom w:val="single" w:sz="4" w:space="0" w:color="auto"/>
              <w:right w:val="single" w:sz="4" w:space="0" w:color="auto"/>
            </w:tcBorders>
            <w:shd w:val="clear" w:color="auto" w:fill="auto"/>
            <w:vAlign w:val="center"/>
          </w:tcPr>
          <w:p w14:paraId="671A00CD" w14:textId="25A2E41A" w:rsidR="001F7151" w:rsidRPr="00963C95" w:rsidRDefault="001F7151" w:rsidP="00224F2E">
            <w:pPr>
              <w:rPr>
                <w:rFonts w:asciiTheme="minorHAnsi" w:eastAsia="Cambria" w:hAnsiTheme="minorHAnsi" w:cstheme="minorHAnsi"/>
                <w:sz w:val="20"/>
                <w:szCs w:val="20"/>
              </w:rPr>
            </w:pPr>
            <w:r w:rsidRPr="00963C95">
              <w:rPr>
                <w:rFonts w:asciiTheme="minorHAnsi" w:eastAsia="Cambria" w:hAnsiTheme="minorHAnsi" w:cstheme="minorHAnsi"/>
                <w:sz w:val="20"/>
                <w:szCs w:val="20"/>
              </w:rPr>
              <w:t>Cudzoziemcy (</w:t>
            </w:r>
            <w:r w:rsidR="00477448" w:rsidRPr="00477448">
              <w:rPr>
                <w:rFonts w:asciiTheme="minorHAnsi" w:eastAsia="Cambria" w:hAnsiTheme="minorHAnsi" w:cstheme="minorHAnsi"/>
                <w:sz w:val="20"/>
                <w:szCs w:val="20"/>
              </w:rPr>
              <w:t>w tym osoby przybyłe w wyniku wojny w Ukrainie)</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14:paraId="6B9D93BC" w14:textId="77777777" w:rsidR="001F7151" w:rsidRPr="00963C95" w:rsidRDefault="001F7151"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5.3.1 (RPDI),</w:t>
            </w:r>
          </w:p>
          <w:p w14:paraId="17397648" w14:textId="77777777" w:rsidR="001F7151" w:rsidRPr="00963C95" w:rsidRDefault="001F7151" w:rsidP="00224F2E">
            <w:pPr>
              <w:ind w:firstLineChars="13" w:firstLine="26"/>
              <w:rPr>
                <w:rFonts w:asciiTheme="minorHAnsi" w:eastAsia="Times New Roman" w:hAnsiTheme="minorHAnsi" w:cstheme="minorHAnsi"/>
                <w:sz w:val="20"/>
                <w:szCs w:val="20"/>
              </w:rPr>
            </w:pPr>
            <w:r w:rsidRPr="00963C95">
              <w:rPr>
                <w:rFonts w:asciiTheme="minorHAnsi" w:eastAsia="Times New Roman" w:hAnsiTheme="minorHAnsi" w:cstheme="minorHAnsi"/>
                <w:sz w:val="20"/>
                <w:szCs w:val="20"/>
              </w:rPr>
              <w:t>6.4 Wspieranie integracji społeczno-gospodarczej obywateli państw trzecich, w tym migrantów (FEO 2021-2027)</w:t>
            </w:r>
          </w:p>
        </w:tc>
        <w:tc>
          <w:tcPr>
            <w:tcW w:w="1406" w:type="dxa"/>
            <w:tcBorders>
              <w:top w:val="single" w:sz="4" w:space="0" w:color="auto"/>
              <w:left w:val="nil"/>
              <w:bottom w:val="single" w:sz="4" w:space="0" w:color="auto"/>
              <w:right w:val="single" w:sz="4" w:space="0" w:color="auto"/>
            </w:tcBorders>
            <w:shd w:val="clear" w:color="auto" w:fill="auto"/>
            <w:vAlign w:val="center"/>
          </w:tcPr>
          <w:p w14:paraId="127B59B0" w14:textId="77777777" w:rsidR="001F7151" w:rsidRPr="00963C95" w:rsidRDefault="001F7151" w:rsidP="00410CB3">
            <w:pPr>
              <w:pStyle w:val="Akapitzlist"/>
              <w:ind w:left="0"/>
              <w:jc w:val="center"/>
            </w:pPr>
            <w:r w:rsidRPr="00410CB3">
              <w:rPr>
                <w:sz w:val="20"/>
                <w:szCs w:val="20"/>
              </w:rPr>
              <w:t>FEO 2021-2027</w:t>
            </w:r>
          </w:p>
        </w:tc>
        <w:tc>
          <w:tcPr>
            <w:tcW w:w="1717" w:type="dxa"/>
            <w:tcBorders>
              <w:top w:val="single" w:sz="4" w:space="0" w:color="auto"/>
              <w:left w:val="nil"/>
              <w:bottom w:val="single" w:sz="4" w:space="0" w:color="auto"/>
              <w:right w:val="single" w:sz="4" w:space="0" w:color="auto"/>
            </w:tcBorders>
            <w:shd w:val="clear" w:color="auto" w:fill="auto"/>
            <w:vAlign w:val="center"/>
          </w:tcPr>
          <w:p w14:paraId="212C6AE3" w14:textId="66107B1D" w:rsidR="001F7151" w:rsidRPr="00963C95" w:rsidRDefault="000F3729" w:rsidP="00F06E31">
            <w:pPr>
              <w:pStyle w:val="Akapitzlist"/>
              <w:ind w:left="0"/>
              <w:jc w:val="center"/>
              <w:rPr>
                <w:rFonts w:eastAsia="Times New Roman" w:cstheme="minorHAnsi"/>
                <w:sz w:val="20"/>
                <w:szCs w:val="20"/>
              </w:rPr>
            </w:pPr>
            <w:r>
              <w:rPr>
                <w:rFonts w:eastAsia="Times New Roman" w:cstheme="minorHAnsi"/>
                <w:sz w:val="20"/>
                <w:szCs w:val="20"/>
              </w:rPr>
              <w:t xml:space="preserve">46 </w:t>
            </w:r>
            <w:r w:rsidR="001F7151" w:rsidRPr="00963C95">
              <w:rPr>
                <w:rFonts w:eastAsia="Times New Roman" w:cstheme="minorHAnsi"/>
                <w:sz w:val="20"/>
                <w:szCs w:val="20"/>
              </w:rPr>
              <w:t>311 628</w:t>
            </w:r>
          </w:p>
        </w:tc>
        <w:tc>
          <w:tcPr>
            <w:tcW w:w="1985" w:type="dxa"/>
            <w:tcBorders>
              <w:top w:val="single" w:sz="4" w:space="0" w:color="auto"/>
              <w:left w:val="nil"/>
              <w:bottom w:val="single" w:sz="4" w:space="0" w:color="auto"/>
              <w:right w:val="single" w:sz="4" w:space="0" w:color="auto"/>
            </w:tcBorders>
            <w:shd w:val="clear" w:color="auto" w:fill="auto"/>
            <w:vAlign w:val="center"/>
          </w:tcPr>
          <w:p w14:paraId="400D57EA" w14:textId="7B4E60B5" w:rsidR="001F7151" w:rsidRPr="000F25B4" w:rsidRDefault="00947E8E" w:rsidP="00947E8E">
            <w:pPr>
              <w:jc w:val="center"/>
              <w:rPr>
                <w:rFonts w:asciiTheme="minorHAnsi" w:eastAsia="Times New Roman" w:hAnsiTheme="minorHAnsi" w:cstheme="minorHAnsi"/>
                <w:sz w:val="18"/>
                <w:szCs w:val="18"/>
              </w:rPr>
            </w:pPr>
            <w:r>
              <w:rPr>
                <w:rFonts w:asciiTheme="minorHAnsi" w:eastAsia="Times New Roman" w:hAnsiTheme="minorHAnsi" w:cstheme="minorHAnsi"/>
                <w:sz w:val="18"/>
                <w:szCs w:val="18"/>
              </w:rPr>
              <w:t>-</w:t>
            </w:r>
          </w:p>
        </w:tc>
      </w:tr>
    </w:tbl>
    <w:p w14:paraId="21D26C5D" w14:textId="77777777" w:rsidR="001F7151" w:rsidRPr="00162846" w:rsidRDefault="001F7151" w:rsidP="001F7151">
      <w:pPr>
        <w:rPr>
          <w:rFonts w:asciiTheme="minorHAnsi" w:hAnsiTheme="minorHAnsi" w:cstheme="minorHAnsi"/>
          <w:sz w:val="22"/>
          <w:szCs w:val="22"/>
        </w:rPr>
      </w:pPr>
    </w:p>
    <w:p w14:paraId="10091E8D" w14:textId="5F0803A7" w:rsidR="009A5B17" w:rsidRPr="003E1CD8" w:rsidRDefault="00273B6D" w:rsidP="00D979A7">
      <w:pPr>
        <w:pStyle w:val="Nagwek1"/>
        <w:rPr>
          <w:b/>
          <w:bCs/>
          <w:sz w:val="32"/>
          <w:szCs w:val="40"/>
        </w:rPr>
      </w:pPr>
      <w:bookmarkStart w:id="30" w:name="_Toc129698496"/>
      <w:r w:rsidRPr="003E1CD8">
        <w:rPr>
          <w:b/>
          <w:bCs/>
          <w:sz w:val="32"/>
          <w:szCs w:val="40"/>
        </w:rPr>
        <w:t xml:space="preserve">7. </w:t>
      </w:r>
      <w:r w:rsidR="00141847" w:rsidRPr="003E1CD8">
        <w:rPr>
          <w:b/>
          <w:bCs/>
          <w:sz w:val="32"/>
          <w:szCs w:val="40"/>
        </w:rPr>
        <w:t>Monitoring</w:t>
      </w:r>
      <w:bookmarkEnd w:id="30"/>
    </w:p>
    <w:p w14:paraId="23DF57E8" w14:textId="30338845" w:rsidR="00E84071" w:rsidRDefault="00BB5B9B" w:rsidP="0054317F">
      <w:pPr>
        <w:pStyle w:val="Akapitzlist"/>
        <w:ind w:left="0" w:firstLine="709"/>
        <w:jc w:val="both"/>
        <w:rPr>
          <w:rFonts w:cstheme="minorHAnsi"/>
        </w:rPr>
      </w:pPr>
      <w:r>
        <w:rPr>
          <w:rFonts w:cstheme="minorHAnsi"/>
        </w:rPr>
        <w:t xml:space="preserve">Ze względu na przyjęty, trzyletni termin realizacji RPDI </w:t>
      </w:r>
      <w:r w:rsidR="0054317F">
        <w:rPr>
          <w:rFonts w:cstheme="minorHAnsi"/>
        </w:rPr>
        <w:t xml:space="preserve">w woj. opolskim </w:t>
      </w:r>
      <w:r>
        <w:rPr>
          <w:rFonts w:cstheme="minorHAnsi"/>
        </w:rPr>
        <w:t xml:space="preserve">oraz </w:t>
      </w:r>
      <w:r w:rsidR="0054317F">
        <w:rPr>
          <w:rFonts w:cstheme="minorHAnsi"/>
        </w:rPr>
        <w:t>procedury ogłaszania konkursów przez samorząd wojewódzki na realizację zadań ze środków z nowej perspektywy finansowej UE 2021-2027, obejmując różne obszary interwencji</w:t>
      </w:r>
      <w:r w:rsidR="00E84071">
        <w:rPr>
          <w:rFonts w:cstheme="minorHAnsi"/>
        </w:rPr>
        <w:t xml:space="preserve"> oraz terminy naborów projektów</w:t>
      </w:r>
      <w:r w:rsidR="0054317F">
        <w:rPr>
          <w:rFonts w:cstheme="minorHAnsi"/>
        </w:rPr>
        <w:t>, zakłada się</w:t>
      </w:r>
      <w:r w:rsidR="004A0524">
        <w:rPr>
          <w:rFonts w:cstheme="minorHAnsi"/>
        </w:rPr>
        <w:t xml:space="preserve"> </w:t>
      </w:r>
      <w:r w:rsidR="00E84071">
        <w:rPr>
          <w:rFonts w:cstheme="minorHAnsi"/>
        </w:rPr>
        <w:t>sukcesywną analizę przyjętych działań i wskaźników</w:t>
      </w:r>
      <w:r w:rsidR="00CC795F">
        <w:rPr>
          <w:rFonts w:cstheme="minorHAnsi"/>
        </w:rPr>
        <w:t xml:space="preserve"> (w ramach </w:t>
      </w:r>
      <w:r w:rsidR="00F913C2">
        <w:rPr>
          <w:rFonts w:cstheme="minorHAnsi"/>
        </w:rPr>
        <w:t xml:space="preserve">prowadzonych na bieżąco konsultacji </w:t>
      </w:r>
      <w:r w:rsidR="00784786">
        <w:rPr>
          <w:rFonts w:cstheme="minorHAnsi"/>
        </w:rPr>
        <w:t xml:space="preserve">między pracownikami </w:t>
      </w:r>
      <w:r w:rsidR="00CC795F">
        <w:rPr>
          <w:rFonts w:cstheme="minorHAnsi"/>
        </w:rPr>
        <w:t>zespołu tworzącego niniejszy</w:t>
      </w:r>
      <w:r w:rsidR="00F913C2">
        <w:rPr>
          <w:rFonts w:cstheme="minorHAnsi"/>
        </w:rPr>
        <w:t xml:space="preserve"> dokument</w:t>
      </w:r>
      <w:r w:rsidR="00CC795F">
        <w:rPr>
          <w:rFonts w:cstheme="minorHAnsi"/>
        </w:rPr>
        <w:t xml:space="preserve">, tj. </w:t>
      </w:r>
      <w:r w:rsidR="00F913C2">
        <w:rPr>
          <w:rFonts w:cstheme="minorHAnsi"/>
        </w:rPr>
        <w:t>przedstawiciel</w:t>
      </w:r>
      <w:r w:rsidR="00784786">
        <w:rPr>
          <w:rFonts w:cstheme="minorHAnsi"/>
        </w:rPr>
        <w:t>ami</w:t>
      </w:r>
      <w:r w:rsidR="00F913C2">
        <w:rPr>
          <w:rFonts w:cstheme="minorHAnsi"/>
        </w:rPr>
        <w:t xml:space="preserve"> </w:t>
      </w:r>
      <w:r w:rsidR="00CC795F">
        <w:rPr>
          <w:rFonts w:cstheme="minorHAnsi"/>
        </w:rPr>
        <w:t xml:space="preserve">ROPS, </w:t>
      </w:r>
      <w:r w:rsidR="00F913C2">
        <w:rPr>
          <w:rFonts w:cstheme="minorHAnsi"/>
        </w:rPr>
        <w:t xml:space="preserve">WUP, </w:t>
      </w:r>
      <w:r w:rsidR="00CC795F">
        <w:rPr>
          <w:rFonts w:cstheme="minorHAnsi"/>
        </w:rPr>
        <w:t xml:space="preserve">DZD, </w:t>
      </w:r>
      <w:r w:rsidR="00861550">
        <w:rPr>
          <w:rFonts w:cstheme="minorHAnsi"/>
        </w:rPr>
        <w:t>DPF</w:t>
      </w:r>
      <w:r w:rsidR="00784786">
        <w:rPr>
          <w:rFonts w:cstheme="minorHAnsi"/>
        </w:rPr>
        <w:t>,</w:t>
      </w:r>
      <w:r w:rsidR="00861550">
        <w:rPr>
          <w:rFonts w:cstheme="minorHAnsi"/>
        </w:rPr>
        <w:t xml:space="preserve"> oraz </w:t>
      </w:r>
      <w:r w:rsidR="00F913C2">
        <w:rPr>
          <w:rFonts w:cstheme="minorHAnsi"/>
        </w:rPr>
        <w:t xml:space="preserve">– w zależności od potrzeb </w:t>
      </w:r>
      <w:r w:rsidR="00784786">
        <w:rPr>
          <w:rFonts w:cstheme="minorHAnsi"/>
        </w:rPr>
        <w:t>–</w:t>
      </w:r>
      <w:r w:rsidR="00F913C2">
        <w:rPr>
          <w:rFonts w:cstheme="minorHAnsi"/>
        </w:rPr>
        <w:t xml:space="preserve"> </w:t>
      </w:r>
      <w:r w:rsidR="00784786">
        <w:rPr>
          <w:rFonts w:cstheme="minorHAnsi"/>
        </w:rPr>
        <w:t xml:space="preserve">z udziałem </w:t>
      </w:r>
      <w:r w:rsidR="00F913C2">
        <w:rPr>
          <w:rFonts w:cstheme="minorHAnsi"/>
        </w:rPr>
        <w:t xml:space="preserve">innych ekspertów </w:t>
      </w:r>
      <w:r w:rsidR="00F913C2">
        <w:rPr>
          <w:rFonts w:cstheme="minorHAnsi"/>
        </w:rPr>
        <w:lastRenderedPageBreak/>
        <w:t>lub interesariuszy działań)</w:t>
      </w:r>
      <w:r w:rsidR="00E84071">
        <w:rPr>
          <w:rFonts w:cstheme="minorHAnsi"/>
        </w:rPr>
        <w:t xml:space="preserve">. Jednocześnie zmiany w dokumencie będą dokonywane jedynie w wyjątkowych sytuacjach, </w:t>
      </w:r>
      <w:r w:rsidR="008635E8">
        <w:rPr>
          <w:rFonts w:cstheme="minorHAnsi"/>
        </w:rPr>
        <w:t xml:space="preserve">spowodowanych potrzebami regionalnymi lub krajowymi (np. związanych z dostępnymi środkami finansowymi). </w:t>
      </w:r>
      <w:r w:rsidR="00185E72">
        <w:rPr>
          <w:rFonts w:cstheme="minorHAnsi"/>
        </w:rPr>
        <w:t xml:space="preserve">Sposób przygotowania, procedowania i realizacji </w:t>
      </w:r>
      <w:r w:rsidR="00967A9B">
        <w:rPr>
          <w:rFonts w:cstheme="minorHAnsi"/>
        </w:rPr>
        <w:t>niniejszego RPDI</w:t>
      </w:r>
      <w:r w:rsidR="00185E72">
        <w:rPr>
          <w:rFonts w:cstheme="minorHAnsi"/>
        </w:rPr>
        <w:t xml:space="preserve"> będ</w:t>
      </w:r>
      <w:r w:rsidR="007200BB">
        <w:rPr>
          <w:rFonts w:cstheme="minorHAnsi"/>
        </w:rPr>
        <w:t>zie</w:t>
      </w:r>
      <w:r w:rsidR="00185E72">
        <w:rPr>
          <w:rFonts w:cstheme="minorHAnsi"/>
        </w:rPr>
        <w:t xml:space="preserve"> </w:t>
      </w:r>
      <w:r w:rsidR="00967A9B">
        <w:rPr>
          <w:rFonts w:cstheme="minorHAnsi"/>
        </w:rPr>
        <w:t>podstawą do</w:t>
      </w:r>
      <w:r w:rsidR="00185E72">
        <w:rPr>
          <w:rFonts w:cstheme="minorHAnsi"/>
        </w:rPr>
        <w:t xml:space="preserve"> </w:t>
      </w:r>
      <w:r w:rsidR="007200BB">
        <w:rPr>
          <w:rFonts w:cstheme="minorHAnsi"/>
        </w:rPr>
        <w:t xml:space="preserve">opracowania kolejnego planu rozwoju usług </w:t>
      </w:r>
      <w:r w:rsidR="00967A9B">
        <w:rPr>
          <w:rFonts w:cstheme="minorHAnsi"/>
        </w:rPr>
        <w:t>społecznych i deinstytucjonalizacji, uwzględn</w:t>
      </w:r>
      <w:r w:rsidR="00073196">
        <w:rPr>
          <w:rFonts w:cstheme="minorHAnsi"/>
        </w:rPr>
        <w:t xml:space="preserve">iającego doświadczenia </w:t>
      </w:r>
      <w:r w:rsidR="00874899">
        <w:rPr>
          <w:rFonts w:cstheme="minorHAnsi"/>
        </w:rPr>
        <w:t>we wdrażaniu RPDI za lata 2023-2025.</w:t>
      </w:r>
    </w:p>
    <w:p w14:paraId="7F745974" w14:textId="77777777" w:rsidR="00E84071" w:rsidRDefault="00E84071" w:rsidP="0054317F">
      <w:pPr>
        <w:pStyle w:val="Akapitzlist"/>
        <w:ind w:left="0" w:firstLine="709"/>
        <w:jc w:val="both"/>
        <w:rPr>
          <w:rFonts w:cstheme="minorHAnsi"/>
        </w:rPr>
      </w:pPr>
    </w:p>
    <w:p w14:paraId="42A7CB4A" w14:textId="3CC7CB28" w:rsidR="0083142F" w:rsidRPr="008C1D42" w:rsidRDefault="00273B6D" w:rsidP="00D979A7">
      <w:pPr>
        <w:pStyle w:val="Nagwek1"/>
        <w:jc w:val="both"/>
        <w:rPr>
          <w:b/>
          <w:bCs/>
          <w:sz w:val="32"/>
          <w:szCs w:val="40"/>
        </w:rPr>
      </w:pPr>
      <w:bookmarkStart w:id="31" w:name="_Toc129698497"/>
      <w:r w:rsidRPr="008C1D42">
        <w:rPr>
          <w:b/>
          <w:bCs/>
          <w:sz w:val="32"/>
          <w:szCs w:val="40"/>
        </w:rPr>
        <w:t xml:space="preserve">8. </w:t>
      </w:r>
      <w:r w:rsidR="009A5B17" w:rsidRPr="008C1D42">
        <w:rPr>
          <w:b/>
          <w:bCs/>
          <w:sz w:val="32"/>
          <w:szCs w:val="40"/>
        </w:rPr>
        <w:t>Załączniki</w:t>
      </w:r>
      <w:bookmarkEnd w:id="31"/>
      <w:r w:rsidR="009A5B17" w:rsidRPr="008C1D42">
        <w:rPr>
          <w:b/>
          <w:bCs/>
          <w:sz w:val="32"/>
          <w:szCs w:val="40"/>
        </w:rPr>
        <w:t xml:space="preserve"> </w:t>
      </w:r>
    </w:p>
    <w:p w14:paraId="327557B3" w14:textId="54F4B465" w:rsidR="001A322C" w:rsidRPr="008C1D42" w:rsidRDefault="0083142F" w:rsidP="003A33F0">
      <w:pPr>
        <w:pStyle w:val="Akapitzlist"/>
        <w:numPr>
          <w:ilvl w:val="0"/>
          <w:numId w:val="41"/>
        </w:numPr>
        <w:rPr>
          <w:rFonts w:cstheme="minorHAnsi"/>
          <w:sz w:val="24"/>
          <w:szCs w:val="20"/>
        </w:rPr>
      </w:pPr>
      <w:r w:rsidRPr="008C1D42">
        <w:rPr>
          <w:rFonts w:cstheme="minorHAnsi"/>
          <w:sz w:val="24"/>
          <w:szCs w:val="20"/>
        </w:rPr>
        <w:t xml:space="preserve">Załącznik 1 - </w:t>
      </w:r>
      <w:r w:rsidR="00801F4E" w:rsidRPr="008C1D42">
        <w:rPr>
          <w:rStyle w:val="Teksttreci"/>
          <w:rFonts w:asciiTheme="minorHAnsi" w:hAnsiTheme="minorHAnsi" w:cstheme="minorHAnsi"/>
          <w:iCs/>
          <w:sz w:val="24"/>
          <w:szCs w:val="20"/>
        </w:rPr>
        <w:t xml:space="preserve">Przegląd dokumentów strategicznych </w:t>
      </w:r>
      <w:r w:rsidRPr="008C1D42">
        <w:rPr>
          <w:rStyle w:val="Teksttreci"/>
          <w:rFonts w:asciiTheme="minorHAnsi" w:hAnsiTheme="minorHAnsi" w:cstheme="minorHAnsi"/>
          <w:iCs/>
          <w:sz w:val="24"/>
          <w:szCs w:val="20"/>
        </w:rPr>
        <w:t>regionalnych, krajowych i unijnych z odniesieniem do najważniejszych kierunków rozwoju usług społecznych i deinstytucjonalizacji</w:t>
      </w:r>
      <w:r w:rsidR="008C1D42" w:rsidRPr="008C1D42">
        <w:rPr>
          <w:rStyle w:val="Teksttreci"/>
          <w:rFonts w:asciiTheme="minorHAnsi" w:hAnsiTheme="minorHAnsi" w:cstheme="minorHAnsi"/>
          <w:iCs/>
          <w:sz w:val="24"/>
          <w:szCs w:val="20"/>
        </w:rPr>
        <w:t xml:space="preserve"> (</w:t>
      </w:r>
      <w:r w:rsidRPr="008C1D42">
        <w:rPr>
          <w:rStyle w:val="Teksttreci"/>
          <w:rFonts w:asciiTheme="minorHAnsi" w:hAnsiTheme="minorHAnsi" w:cstheme="minorHAnsi"/>
          <w:iCs/>
          <w:sz w:val="24"/>
          <w:szCs w:val="20"/>
        </w:rPr>
        <w:t>które powinny zostać zaimplementowane w woj. opolskim</w:t>
      </w:r>
      <w:r w:rsidR="008C1D42" w:rsidRPr="008C1D42">
        <w:rPr>
          <w:rStyle w:val="Teksttreci"/>
          <w:rFonts w:asciiTheme="minorHAnsi" w:hAnsiTheme="minorHAnsi" w:cstheme="minorHAnsi"/>
          <w:iCs/>
          <w:sz w:val="24"/>
          <w:szCs w:val="20"/>
        </w:rPr>
        <w:t>)</w:t>
      </w:r>
      <w:r w:rsidRPr="008C1D42">
        <w:rPr>
          <w:rStyle w:val="Teksttreci"/>
          <w:rFonts w:asciiTheme="minorHAnsi" w:hAnsiTheme="minorHAnsi" w:cstheme="minorHAnsi"/>
          <w:sz w:val="24"/>
          <w:szCs w:val="20"/>
        </w:rPr>
        <w:t>.</w:t>
      </w:r>
    </w:p>
    <w:sectPr w:rsidR="001A322C" w:rsidRPr="008C1D42" w:rsidSect="0045062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6C05A" w14:textId="77777777" w:rsidR="00823A47" w:rsidRDefault="00823A47" w:rsidP="00A34A78">
      <w:r>
        <w:separator/>
      </w:r>
    </w:p>
  </w:endnote>
  <w:endnote w:type="continuationSeparator" w:id="0">
    <w:p w14:paraId="2CD7917E" w14:textId="77777777" w:rsidR="00823A47" w:rsidRDefault="00823A47" w:rsidP="00A3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5AA44" w14:textId="77777777" w:rsidR="00AE3EFF" w:rsidRDefault="00AE3E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2729030"/>
      <w:docPartObj>
        <w:docPartGallery w:val="Page Numbers (Bottom of Page)"/>
        <w:docPartUnique/>
      </w:docPartObj>
    </w:sdtPr>
    <w:sdtEndPr>
      <w:rPr>
        <w:rFonts w:asciiTheme="minorHAnsi" w:hAnsiTheme="minorHAnsi" w:cstheme="minorHAnsi"/>
        <w:sz w:val="20"/>
        <w:szCs w:val="20"/>
      </w:rPr>
    </w:sdtEndPr>
    <w:sdtContent>
      <w:p w14:paraId="76030B76" w14:textId="03DB8D89" w:rsidR="00EF2102" w:rsidRPr="005B4584" w:rsidRDefault="00EF2102">
        <w:pPr>
          <w:pStyle w:val="Stopka"/>
          <w:jc w:val="right"/>
          <w:rPr>
            <w:rFonts w:asciiTheme="minorHAnsi" w:hAnsiTheme="minorHAnsi" w:cstheme="minorHAnsi"/>
            <w:sz w:val="20"/>
            <w:szCs w:val="20"/>
          </w:rPr>
        </w:pPr>
        <w:r w:rsidRPr="005B4584">
          <w:rPr>
            <w:rFonts w:asciiTheme="minorHAnsi" w:hAnsiTheme="minorHAnsi" w:cstheme="minorHAnsi"/>
            <w:sz w:val="20"/>
            <w:szCs w:val="20"/>
          </w:rPr>
          <w:fldChar w:fldCharType="begin"/>
        </w:r>
        <w:r w:rsidRPr="005B4584">
          <w:rPr>
            <w:rFonts w:asciiTheme="minorHAnsi" w:hAnsiTheme="minorHAnsi" w:cstheme="minorHAnsi"/>
            <w:sz w:val="20"/>
            <w:szCs w:val="20"/>
          </w:rPr>
          <w:instrText>PAGE   \* MERGEFORMAT</w:instrText>
        </w:r>
        <w:r w:rsidRPr="005B4584">
          <w:rPr>
            <w:rFonts w:asciiTheme="minorHAnsi" w:hAnsiTheme="minorHAnsi" w:cstheme="minorHAnsi"/>
            <w:sz w:val="20"/>
            <w:szCs w:val="20"/>
          </w:rPr>
          <w:fldChar w:fldCharType="separate"/>
        </w:r>
        <w:r w:rsidR="005B054E">
          <w:rPr>
            <w:rFonts w:asciiTheme="minorHAnsi" w:hAnsiTheme="minorHAnsi" w:cstheme="minorHAnsi"/>
            <w:noProof/>
            <w:sz w:val="20"/>
            <w:szCs w:val="20"/>
          </w:rPr>
          <w:t>38</w:t>
        </w:r>
        <w:r w:rsidRPr="005B4584">
          <w:rPr>
            <w:rFonts w:asciiTheme="minorHAnsi" w:hAnsiTheme="minorHAnsi" w:cstheme="minorHAnsi"/>
            <w:sz w:val="20"/>
            <w:szCs w:val="20"/>
          </w:rPr>
          <w:fldChar w:fldCharType="end"/>
        </w:r>
      </w:p>
    </w:sdtContent>
  </w:sdt>
  <w:p w14:paraId="190B1DE6" w14:textId="77777777" w:rsidR="00EF2102" w:rsidRDefault="00EF21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A956" w14:textId="77777777" w:rsidR="00AE3EFF" w:rsidRDefault="00AE3E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027C4" w14:textId="77777777" w:rsidR="00823A47" w:rsidRDefault="00823A47" w:rsidP="00A34A78">
      <w:r>
        <w:separator/>
      </w:r>
    </w:p>
  </w:footnote>
  <w:footnote w:type="continuationSeparator" w:id="0">
    <w:p w14:paraId="158CDE80" w14:textId="77777777" w:rsidR="00823A47" w:rsidRDefault="00823A47" w:rsidP="00A34A78">
      <w:r>
        <w:continuationSeparator/>
      </w:r>
    </w:p>
  </w:footnote>
  <w:footnote w:id="1">
    <w:p w14:paraId="2DE16B61" w14:textId="69CDAA2F" w:rsidR="00EF2102" w:rsidRPr="003C2D96" w:rsidRDefault="00EF2102" w:rsidP="001739E2">
      <w:pPr>
        <w:pStyle w:val="Tekstprzypisudolnego"/>
        <w:jc w:val="both"/>
        <w:rPr>
          <w:sz w:val="22"/>
          <w:szCs w:val="22"/>
        </w:rPr>
      </w:pPr>
      <w:r w:rsidRPr="003C2D96">
        <w:rPr>
          <w:rStyle w:val="Odwoanieprzypisudolnego"/>
          <w:sz w:val="22"/>
          <w:szCs w:val="22"/>
        </w:rPr>
        <w:footnoteRef/>
      </w:r>
      <w:r w:rsidRPr="003C2D96">
        <w:rPr>
          <w:sz w:val="22"/>
          <w:szCs w:val="22"/>
        </w:rPr>
        <w:t xml:space="preserve"> </w:t>
      </w:r>
      <w:hyperlink r:id="rId1" w:history="1">
        <w:r w:rsidRPr="00A4485E">
          <w:rPr>
            <w:rStyle w:val="Hipercze"/>
            <w:sz w:val="22"/>
            <w:szCs w:val="22"/>
            <w:u w:val="none"/>
          </w:rPr>
          <w:t>Wytyczne dotyczące realizacji zasad równościowych</w:t>
        </w:r>
      </w:hyperlink>
      <w:r w:rsidRPr="003C2D96">
        <w:rPr>
          <w:sz w:val="22"/>
          <w:szCs w:val="22"/>
        </w:rPr>
        <w:t xml:space="preserve"> dostępne na Portalu Funduszy Europejskich zarządzanym przez Ministerstwo Funduszy i Polityki Regionalnej </w:t>
      </w:r>
      <w:r w:rsidRPr="00B442BF">
        <w:rPr>
          <w:sz w:val="22"/>
          <w:szCs w:val="22"/>
        </w:rPr>
        <w:t>https://www.funduszeeuropejskie.gov.pl/strony/o-funduszach/fundusze-na-lata-2021-2027/prawo-i-dokumenty/wytyczne/wytyczne-dotyczace-realizacji-zasad-rownosciowych-w-ramach-funduszy-unijnych-na-lata-2021-2027</w:t>
      </w:r>
      <w:r>
        <w:rPr>
          <w:sz w:val="22"/>
          <w:szCs w:val="22"/>
        </w:rPr>
        <w:t xml:space="preserve"> </w:t>
      </w:r>
    </w:p>
  </w:footnote>
  <w:footnote w:id="2">
    <w:p w14:paraId="5277F484" w14:textId="20F8662E" w:rsidR="00EF2102" w:rsidRPr="00FD2101" w:rsidRDefault="00EF2102" w:rsidP="001739E2">
      <w:pPr>
        <w:pStyle w:val="Tekstprzypisudolnego"/>
        <w:jc w:val="both"/>
        <w:rPr>
          <w:sz w:val="22"/>
          <w:szCs w:val="22"/>
        </w:rPr>
      </w:pPr>
      <w:r w:rsidRPr="003C2D96">
        <w:rPr>
          <w:rStyle w:val="Odwoanieprzypisudolnego"/>
          <w:sz w:val="22"/>
          <w:szCs w:val="22"/>
        </w:rPr>
        <w:footnoteRef/>
      </w:r>
      <w:r w:rsidRPr="003C2D96">
        <w:rPr>
          <w:sz w:val="22"/>
          <w:szCs w:val="22"/>
        </w:rPr>
        <w:t xml:space="preserve"> Definicja ujęta w </w:t>
      </w:r>
      <w:hyperlink r:id="rId2" w:history="1">
        <w:r w:rsidRPr="00A4485E">
          <w:rPr>
            <w:rStyle w:val="Hipercze"/>
            <w:i/>
            <w:iCs/>
            <w:sz w:val="22"/>
            <w:szCs w:val="22"/>
            <w:u w:val="none"/>
          </w:rPr>
          <w:t>Wytycznych dotyczących realizacji projektów z udziałem środków Europejskiego Funduszu Społecznego Plus w regionalnych programach na lata 2021–2027</w:t>
        </w:r>
        <w:r w:rsidRPr="00A4485E">
          <w:rPr>
            <w:rStyle w:val="Hipercze"/>
            <w:sz w:val="22"/>
            <w:szCs w:val="22"/>
            <w:u w:val="none"/>
          </w:rPr>
          <w:t>,</w:t>
        </w:r>
      </w:hyperlink>
      <w:r w:rsidRPr="003C2D96">
        <w:rPr>
          <w:sz w:val="22"/>
          <w:szCs w:val="22"/>
        </w:rPr>
        <w:t xml:space="preserve"> zamieszczonych na Portalu Funduszy Europejskich zarządzanym przez Ministerstwo Funduszy</w:t>
      </w:r>
      <w:r w:rsidRPr="00FD2101">
        <w:rPr>
          <w:sz w:val="22"/>
          <w:szCs w:val="22"/>
        </w:rPr>
        <w:t xml:space="preserve"> i Polityki Regionalnej </w:t>
      </w:r>
      <w:r w:rsidRPr="00B442BF">
        <w:rPr>
          <w:sz w:val="22"/>
          <w:szCs w:val="22"/>
        </w:rPr>
        <w:t>https://www.funduszeeuropejskie.gov.pl/strony/o-funduszach/fundusze-na-lata-2021-2027/prawo-i-dokumenty/wytyczne/wytyczne-dot-realizacji-projektow-z-udzialem-srodkow-efs-plus-w-regionalnych-programach-na-lata-2021-2027/</w:t>
      </w:r>
    </w:p>
  </w:footnote>
  <w:footnote w:id="3">
    <w:p w14:paraId="4A311C40" w14:textId="6F4FF062" w:rsidR="00EF2102" w:rsidRPr="00FD2101" w:rsidRDefault="00EF2102" w:rsidP="00E27B2B">
      <w:pPr>
        <w:pStyle w:val="Tekstprzypisudolnego"/>
        <w:jc w:val="both"/>
        <w:rPr>
          <w:sz w:val="28"/>
          <w:szCs w:val="28"/>
        </w:rPr>
      </w:pPr>
      <w:r w:rsidRPr="00FD2101">
        <w:rPr>
          <w:rStyle w:val="Odwoanieprzypisudolnego"/>
          <w:sz w:val="22"/>
          <w:szCs w:val="22"/>
        </w:rPr>
        <w:footnoteRef/>
      </w:r>
      <w:r w:rsidRPr="00FD2101">
        <w:rPr>
          <w:sz w:val="22"/>
          <w:szCs w:val="22"/>
        </w:rPr>
        <w:t xml:space="preserve"> Osoba, która ze względu na wiek, stan zdrowia lub niepełnosprawność wymaga opieki lub wsparcia w związku z niemożnością samodzielnego wykonywania co najmniej jednej z podstawowych czynności dnia codziennego. </w:t>
      </w:r>
    </w:p>
  </w:footnote>
  <w:footnote w:id="4">
    <w:p w14:paraId="160B22CB" w14:textId="3389CD8B" w:rsidR="00EF2102" w:rsidRPr="00650BF2" w:rsidRDefault="00EF2102" w:rsidP="00FC3F9C">
      <w:pPr>
        <w:pStyle w:val="Tekstprzypisudolnego"/>
        <w:jc w:val="both"/>
        <w:rPr>
          <w:sz w:val="22"/>
          <w:szCs w:val="22"/>
        </w:rPr>
      </w:pPr>
      <w:r w:rsidRPr="00650BF2">
        <w:rPr>
          <w:rStyle w:val="Odwoanieprzypisudolnego"/>
          <w:sz w:val="22"/>
          <w:szCs w:val="22"/>
        </w:rPr>
        <w:footnoteRef/>
      </w:r>
      <w:r w:rsidRPr="00650BF2">
        <w:rPr>
          <w:sz w:val="22"/>
          <w:szCs w:val="22"/>
        </w:rPr>
        <w:t xml:space="preserve"> </w:t>
      </w:r>
      <w:r>
        <w:rPr>
          <w:sz w:val="22"/>
          <w:szCs w:val="22"/>
        </w:rPr>
        <w:t xml:space="preserve">a) Osoba </w:t>
      </w:r>
      <w:r w:rsidRPr="00614C67">
        <w:rPr>
          <w:sz w:val="22"/>
          <w:szCs w:val="22"/>
        </w:rPr>
        <w:t>bezdomna w rozumieniu art. 6 pkt 8 ustawy z dnia 12 marca 2004 r. o</w:t>
      </w:r>
      <w:r>
        <w:rPr>
          <w:sz w:val="22"/>
          <w:szCs w:val="22"/>
        </w:rPr>
        <w:t xml:space="preserve"> </w:t>
      </w:r>
      <w:r w:rsidRPr="00614C67">
        <w:rPr>
          <w:sz w:val="22"/>
          <w:szCs w:val="22"/>
        </w:rPr>
        <w:t>pomocy społecznej, czyli osoba niezamieszkująca w lokalu mieszkalnym w</w:t>
      </w:r>
      <w:r>
        <w:rPr>
          <w:sz w:val="22"/>
          <w:szCs w:val="22"/>
        </w:rPr>
        <w:t xml:space="preserve"> </w:t>
      </w:r>
      <w:r w:rsidRPr="00614C67">
        <w:rPr>
          <w:sz w:val="22"/>
          <w:szCs w:val="22"/>
        </w:rPr>
        <w:t>rozumieniu przepisów o ochronie praw lokatorów i mieszkaniowym zasobie</w:t>
      </w:r>
      <w:r>
        <w:rPr>
          <w:sz w:val="22"/>
          <w:szCs w:val="22"/>
        </w:rPr>
        <w:t xml:space="preserve"> </w:t>
      </w:r>
      <w:r w:rsidRPr="00614C67">
        <w:rPr>
          <w:sz w:val="22"/>
          <w:szCs w:val="22"/>
        </w:rPr>
        <w:t>gminy i niezameldowana na pobyt stały, w rozumieniu przepisów o</w:t>
      </w:r>
      <w:r>
        <w:rPr>
          <w:sz w:val="22"/>
          <w:szCs w:val="22"/>
        </w:rPr>
        <w:t xml:space="preserve"> </w:t>
      </w:r>
      <w:r w:rsidRPr="00614C67">
        <w:rPr>
          <w:sz w:val="22"/>
          <w:szCs w:val="22"/>
        </w:rPr>
        <w:t>ewidencji ludności, a także osoba niezamieszkująca w lokalu mieszkalnym</w:t>
      </w:r>
      <w:r>
        <w:rPr>
          <w:sz w:val="22"/>
          <w:szCs w:val="22"/>
        </w:rPr>
        <w:t xml:space="preserve"> </w:t>
      </w:r>
      <w:r w:rsidRPr="00614C67">
        <w:rPr>
          <w:sz w:val="22"/>
          <w:szCs w:val="22"/>
        </w:rPr>
        <w:t>i zameldowane na pobyt stały w lokalu, w którym nie ma możliwości</w:t>
      </w:r>
      <w:r>
        <w:rPr>
          <w:sz w:val="22"/>
          <w:szCs w:val="22"/>
        </w:rPr>
        <w:t xml:space="preserve"> </w:t>
      </w:r>
      <w:r w:rsidRPr="00614C67">
        <w:rPr>
          <w:sz w:val="22"/>
          <w:szCs w:val="22"/>
        </w:rPr>
        <w:t>zamieszkania</w:t>
      </w:r>
      <w:r>
        <w:rPr>
          <w:sz w:val="22"/>
          <w:szCs w:val="22"/>
        </w:rPr>
        <w:t xml:space="preserve">; b) osoba </w:t>
      </w:r>
      <w:r w:rsidRPr="00FC3F9C">
        <w:rPr>
          <w:sz w:val="22"/>
          <w:szCs w:val="22"/>
        </w:rPr>
        <w:t>znajdująca się w sytuacjach określonych w Europejskiej Typologii</w:t>
      </w:r>
      <w:r>
        <w:rPr>
          <w:sz w:val="22"/>
          <w:szCs w:val="22"/>
        </w:rPr>
        <w:t xml:space="preserve"> </w:t>
      </w:r>
      <w:r w:rsidRPr="00FC3F9C">
        <w:rPr>
          <w:sz w:val="22"/>
          <w:szCs w:val="22"/>
        </w:rPr>
        <w:t>Bezdomności i Wykluczenia Mieszkaniowego ETHOS w kategoriach</w:t>
      </w:r>
      <w:r>
        <w:rPr>
          <w:sz w:val="22"/>
          <w:szCs w:val="22"/>
        </w:rPr>
        <w:t xml:space="preserve"> </w:t>
      </w:r>
      <w:r w:rsidRPr="00FC3F9C">
        <w:rPr>
          <w:sz w:val="22"/>
          <w:szCs w:val="22"/>
        </w:rPr>
        <w:t>operacyjnych: bez dachu nad głową, bez mieszkania,</w:t>
      </w:r>
      <w:r>
        <w:rPr>
          <w:sz w:val="22"/>
          <w:szCs w:val="22"/>
        </w:rPr>
        <w:t xml:space="preserve"> </w:t>
      </w:r>
      <w:r w:rsidRPr="00FC3F9C">
        <w:rPr>
          <w:sz w:val="22"/>
          <w:szCs w:val="22"/>
        </w:rPr>
        <w:t>w niezabezpieczonym mieszkaniu, w nieodpowiednim mieszkaniu;</w:t>
      </w:r>
      <w:r>
        <w:rPr>
          <w:sz w:val="22"/>
          <w:szCs w:val="22"/>
        </w:rPr>
        <w:t xml:space="preserve"> c) osoba </w:t>
      </w:r>
      <w:r w:rsidRPr="00FC3F9C">
        <w:rPr>
          <w:sz w:val="22"/>
          <w:szCs w:val="22"/>
        </w:rPr>
        <w:t>zagrożona bezdomnością - osoba znajdująca się w sytuacji wykluczenia</w:t>
      </w:r>
      <w:r>
        <w:rPr>
          <w:sz w:val="22"/>
          <w:szCs w:val="22"/>
        </w:rPr>
        <w:t xml:space="preserve"> </w:t>
      </w:r>
      <w:r w:rsidRPr="00FC3F9C">
        <w:rPr>
          <w:sz w:val="22"/>
          <w:szCs w:val="22"/>
        </w:rPr>
        <w:t>mieszkaniowego zgodnie z typologią ETHOS, osoba bezpośrednio</w:t>
      </w:r>
      <w:r>
        <w:rPr>
          <w:sz w:val="22"/>
          <w:szCs w:val="22"/>
        </w:rPr>
        <w:t xml:space="preserve"> </w:t>
      </w:r>
      <w:r w:rsidRPr="00FC3F9C">
        <w:rPr>
          <w:sz w:val="22"/>
          <w:szCs w:val="22"/>
        </w:rPr>
        <w:t>zagrożona eksmisją lub utratą mieszkania, a także osoba wcześniej</w:t>
      </w:r>
      <w:r>
        <w:rPr>
          <w:sz w:val="22"/>
          <w:szCs w:val="22"/>
        </w:rPr>
        <w:t xml:space="preserve"> </w:t>
      </w:r>
      <w:r w:rsidRPr="00FC3F9C">
        <w:rPr>
          <w:sz w:val="22"/>
          <w:szCs w:val="22"/>
        </w:rPr>
        <w:t>doświadczająca bezdomności, zamieszkująca mieszkanie i potrzebująca</w:t>
      </w:r>
      <w:r>
        <w:rPr>
          <w:sz w:val="22"/>
          <w:szCs w:val="22"/>
        </w:rPr>
        <w:t xml:space="preserve"> </w:t>
      </w:r>
      <w:r w:rsidRPr="00FC3F9C">
        <w:rPr>
          <w:sz w:val="22"/>
          <w:szCs w:val="22"/>
        </w:rPr>
        <w:t>wsparcia w utrzymaniu mieszkania</w:t>
      </w:r>
      <w:r>
        <w:rPr>
          <w:sz w:val="22"/>
          <w:szCs w:val="22"/>
        </w:rPr>
        <w:t>.</w:t>
      </w:r>
    </w:p>
  </w:footnote>
  <w:footnote w:id="5">
    <w:p w14:paraId="5C2FF99C" w14:textId="2BD2E5A1" w:rsidR="00EF2102" w:rsidRPr="00650BF2" w:rsidRDefault="00EF2102" w:rsidP="00D62931">
      <w:pPr>
        <w:pStyle w:val="Tekstprzypisudolnego"/>
        <w:jc w:val="both"/>
        <w:rPr>
          <w:sz w:val="22"/>
          <w:szCs w:val="22"/>
        </w:rPr>
      </w:pPr>
      <w:r w:rsidRPr="00650BF2">
        <w:rPr>
          <w:rStyle w:val="Odwoanieprzypisudolnego"/>
          <w:sz w:val="22"/>
          <w:szCs w:val="22"/>
        </w:rPr>
        <w:footnoteRef/>
      </w:r>
      <w:r w:rsidRPr="00650BF2">
        <w:rPr>
          <w:sz w:val="22"/>
          <w:szCs w:val="22"/>
        </w:rPr>
        <w:t xml:space="preserve"> Wypełnioną </w:t>
      </w:r>
      <w:r w:rsidRPr="00650BF2">
        <w:rPr>
          <w:i/>
          <w:iCs/>
          <w:sz w:val="22"/>
          <w:szCs w:val="22"/>
        </w:rPr>
        <w:t>Ankietę dot. rozwoju usług społecznych (deinstytucjonalizacji) w gminach i powiatach w woj. opolskim</w:t>
      </w:r>
      <w:r w:rsidRPr="00650BF2">
        <w:rPr>
          <w:sz w:val="22"/>
          <w:szCs w:val="22"/>
        </w:rPr>
        <w:t xml:space="preserve">, w wersji elektronicznej, przekazały do </w:t>
      </w:r>
      <w:r>
        <w:rPr>
          <w:sz w:val="22"/>
          <w:szCs w:val="22"/>
        </w:rPr>
        <w:t>DPF</w:t>
      </w:r>
      <w:r w:rsidRPr="00650BF2">
        <w:rPr>
          <w:sz w:val="22"/>
          <w:szCs w:val="22"/>
        </w:rPr>
        <w:t>/</w:t>
      </w:r>
      <w:r>
        <w:rPr>
          <w:sz w:val="22"/>
          <w:szCs w:val="22"/>
        </w:rPr>
        <w:t>ROPS</w:t>
      </w:r>
      <w:r w:rsidRPr="00650BF2">
        <w:rPr>
          <w:sz w:val="22"/>
          <w:szCs w:val="22"/>
        </w:rPr>
        <w:t xml:space="preserve"> wszystkie samorządy powiatowe oraz ponad 90% samorządów gminnych. Ankiety wypełniano w okresie od 16.12.2022 r. do 17.01.2023 r. </w:t>
      </w:r>
    </w:p>
  </w:footnote>
  <w:footnote w:id="6">
    <w:p w14:paraId="77E86D5C" w14:textId="44575561" w:rsidR="00EF2102" w:rsidRPr="00145EB2" w:rsidRDefault="00EF2102" w:rsidP="003173A7">
      <w:pPr>
        <w:pStyle w:val="Tekstprzypisudolnego"/>
        <w:jc w:val="both"/>
        <w:rPr>
          <w:sz w:val="22"/>
          <w:szCs w:val="22"/>
        </w:rPr>
      </w:pPr>
      <w:r w:rsidRPr="00650BF2">
        <w:rPr>
          <w:rStyle w:val="Odwoanieprzypisudolnego"/>
          <w:sz w:val="22"/>
          <w:szCs w:val="22"/>
        </w:rPr>
        <w:footnoteRef/>
      </w:r>
      <w:r w:rsidRPr="00650BF2">
        <w:rPr>
          <w:sz w:val="22"/>
          <w:szCs w:val="22"/>
        </w:rPr>
        <w:t xml:space="preserve"> </w:t>
      </w:r>
      <w:hyperlink r:id="rId3" w:history="1">
        <w:r w:rsidRPr="00145EB2">
          <w:rPr>
            <w:rStyle w:val="Hipercze"/>
            <w:i/>
            <w:iCs/>
            <w:color w:val="auto"/>
            <w:sz w:val="22"/>
            <w:szCs w:val="22"/>
            <w:u w:val="none"/>
          </w:rPr>
          <w:t>Ocena zasobów pomocy społecznej województwa opolskiego w 2021 r</w:t>
        </w:r>
        <w:r w:rsidRPr="00145EB2">
          <w:rPr>
            <w:rStyle w:val="Hipercze"/>
            <w:color w:val="auto"/>
            <w:sz w:val="22"/>
            <w:szCs w:val="22"/>
            <w:u w:val="none"/>
          </w:rPr>
          <w:t>.</w:t>
        </w:r>
      </w:hyperlink>
      <w:r w:rsidRPr="00145EB2">
        <w:rPr>
          <w:sz w:val="22"/>
          <w:szCs w:val="22"/>
        </w:rPr>
        <w:t xml:space="preserve"> </w:t>
      </w:r>
      <w:r w:rsidRPr="0038189C">
        <w:rPr>
          <w:sz w:val="22"/>
          <w:szCs w:val="22"/>
        </w:rPr>
        <w:t>https://ops.rops-opole.pl/wp-content/uploads/ocena-zasobow-pomocy-spolecznej/OZPS%202021.pdf</w:t>
      </w:r>
      <w:r>
        <w:rPr>
          <w:sz w:val="22"/>
          <w:szCs w:val="22"/>
        </w:rPr>
        <w:t xml:space="preserve"> </w:t>
      </w:r>
    </w:p>
  </w:footnote>
  <w:footnote w:id="7">
    <w:p w14:paraId="48C44FAC" w14:textId="68003DC6" w:rsidR="00EF2102" w:rsidRDefault="00EF2102" w:rsidP="003173A7">
      <w:pPr>
        <w:pStyle w:val="Tekstprzypisudolnego"/>
        <w:jc w:val="both"/>
      </w:pPr>
      <w:r w:rsidRPr="00145EB2">
        <w:rPr>
          <w:rStyle w:val="Odwoanieprzypisudolnego"/>
          <w:sz w:val="22"/>
          <w:szCs w:val="22"/>
        </w:rPr>
        <w:footnoteRef/>
      </w:r>
      <w:r w:rsidRPr="00145EB2">
        <w:rPr>
          <w:sz w:val="22"/>
          <w:szCs w:val="22"/>
        </w:rPr>
        <w:t xml:space="preserve"> </w:t>
      </w:r>
      <w:hyperlink r:id="rId4" w:history="1">
        <w:r w:rsidRPr="00145EB2">
          <w:rPr>
            <w:rStyle w:val="Hipercze"/>
            <w:i/>
            <w:iCs/>
            <w:color w:val="auto"/>
            <w:sz w:val="22"/>
            <w:szCs w:val="22"/>
            <w:u w:val="none"/>
          </w:rPr>
          <w:t>Informacja o sytuacji osób starszych w Polsce w 2018 r.</w:t>
        </w:r>
        <w:r w:rsidRPr="00145EB2">
          <w:rPr>
            <w:rStyle w:val="Hipercze"/>
            <w:color w:val="auto"/>
            <w:sz w:val="22"/>
            <w:szCs w:val="22"/>
            <w:u w:val="none"/>
          </w:rPr>
          <w:t>,</w:t>
        </w:r>
      </w:hyperlink>
      <w:r w:rsidRPr="00145EB2">
        <w:rPr>
          <w:sz w:val="22"/>
          <w:szCs w:val="22"/>
        </w:rPr>
        <w:t xml:space="preserve"> GU</w:t>
      </w:r>
      <w:r w:rsidRPr="00650BF2">
        <w:rPr>
          <w:sz w:val="22"/>
          <w:szCs w:val="22"/>
        </w:rPr>
        <w:t xml:space="preserve">S, Warszawa, luty 2020 r., s. 13-15 </w:t>
      </w:r>
      <w:r w:rsidRPr="0038189C">
        <w:rPr>
          <w:sz w:val="22"/>
          <w:szCs w:val="22"/>
        </w:rPr>
        <w:t>https://stat.gov.pl/obszary-tematyczne/osoby-starsze/osoby-starsze/sytuacja-osob-starszych-w-polsce-w-2018-roku,2,1.html</w:t>
      </w:r>
      <w:r>
        <w:rPr>
          <w:sz w:val="22"/>
          <w:szCs w:val="22"/>
        </w:rPr>
        <w:t xml:space="preserve"> </w:t>
      </w:r>
    </w:p>
  </w:footnote>
  <w:footnote w:id="8">
    <w:p w14:paraId="62CB4E51" w14:textId="436F6CC9" w:rsidR="00EF2102" w:rsidRPr="00145EB2" w:rsidRDefault="00EF2102">
      <w:pPr>
        <w:pStyle w:val="Tekstprzypisudolnego"/>
      </w:pPr>
      <w:r w:rsidRPr="00145EB2">
        <w:rPr>
          <w:rStyle w:val="Odwoanieprzypisudolnego"/>
          <w:sz w:val="22"/>
          <w:szCs w:val="22"/>
        </w:rPr>
        <w:footnoteRef/>
      </w:r>
      <w:r w:rsidRPr="00145EB2">
        <w:rPr>
          <w:sz w:val="22"/>
          <w:szCs w:val="22"/>
        </w:rPr>
        <w:t xml:space="preserve"> Skalowanie innowacji społecznej „</w:t>
      </w:r>
      <w:hyperlink r:id="rId5" w:history="1">
        <w:r w:rsidRPr="00145EB2">
          <w:rPr>
            <w:rStyle w:val="Hipercze"/>
            <w:color w:val="auto"/>
            <w:sz w:val="22"/>
            <w:szCs w:val="22"/>
            <w:u w:val="none"/>
          </w:rPr>
          <w:t>Opieka domowa na terenach wiejskich</w:t>
        </w:r>
      </w:hyperlink>
      <w:r w:rsidRPr="00145EB2">
        <w:rPr>
          <w:sz w:val="22"/>
          <w:szCs w:val="22"/>
        </w:rPr>
        <w:t xml:space="preserve">”. </w:t>
      </w:r>
    </w:p>
  </w:footnote>
  <w:footnote w:id="9">
    <w:p w14:paraId="650F9CE0" w14:textId="77777777" w:rsidR="00EF2102" w:rsidRPr="00D81DD2" w:rsidRDefault="00EF2102" w:rsidP="007104BB">
      <w:pPr>
        <w:pStyle w:val="Tekstprzypisudolnego"/>
        <w:jc w:val="both"/>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Raport "Zdrowie uczniów w 2018 roku na tle nowego modelu badań HBSC" pod redakcją Joanny Mazur i Agnieszki Małkowskiej-Szkutnik. Badania przeprowadzone w Polsce w roku szkolnym 2017/18 przez Instytut Matki i Dziecka w Warszawie, Warszawa 2018 r.</w:t>
      </w:r>
    </w:p>
  </w:footnote>
  <w:footnote w:id="10">
    <w:p w14:paraId="23023C61" w14:textId="77777777" w:rsidR="00EF2102" w:rsidRPr="00D81DD2" w:rsidRDefault="00EF2102" w:rsidP="005E4B4C">
      <w:pPr>
        <w:pStyle w:val="Tekstprzypisudolnego"/>
        <w:jc w:val="both"/>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Kondycja psychiczna mieszkańców Polski. Raport z badań „Kompleksowe badanie stanu zdrowia psychicznego społeczeństwa i jego uwarunkowań – EZOP II. Red. J. Moskalewicz, J. Wciórka. Warszawa 2021 r., str. 680.</w:t>
      </w:r>
    </w:p>
  </w:footnote>
  <w:footnote w:id="11">
    <w:p w14:paraId="27D32A82" w14:textId="77777777" w:rsidR="00EF2102" w:rsidRPr="00D81DD2" w:rsidRDefault="00EF2102" w:rsidP="005E4B4C">
      <w:pPr>
        <w:pStyle w:val="Tekstprzypisudolnego"/>
        <w:jc w:val="both"/>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Sytuacja zdrowotna ludności Polski i jej uwarunkowania 2022. Red. B. Wojtyniak, P. Goryński. Warszawa 2022 r., str. 308.</w:t>
      </w:r>
    </w:p>
  </w:footnote>
  <w:footnote w:id="12">
    <w:p w14:paraId="6B128BD3" w14:textId="77777777" w:rsidR="00EF2102" w:rsidRPr="00D81DD2" w:rsidRDefault="00EF2102" w:rsidP="005E4B4C">
      <w:pPr>
        <w:pStyle w:val="Tekstprzypisudolnego"/>
        <w:jc w:val="both"/>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Tamże, str. 309.</w:t>
      </w:r>
    </w:p>
  </w:footnote>
  <w:footnote w:id="13">
    <w:p w14:paraId="418B0C3F" w14:textId="77777777" w:rsidR="00EF2102" w:rsidRPr="00D81DD2" w:rsidRDefault="00EF2102" w:rsidP="005E4B4C">
      <w:pPr>
        <w:pStyle w:val="Tekstprzypisudolnego"/>
        <w:jc w:val="both"/>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Tamże, str. 309.</w:t>
      </w:r>
    </w:p>
  </w:footnote>
  <w:footnote w:id="14">
    <w:p w14:paraId="0E61AAA0" w14:textId="77777777" w:rsidR="00EF2102" w:rsidRPr="00D81DD2" w:rsidRDefault="00EF2102" w:rsidP="005E4B4C">
      <w:pPr>
        <w:pStyle w:val="Tekstprzypisudolnego"/>
        <w:jc w:val="both"/>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Kondycja psychiczna mieszkańców Polski. Raport z badań „Kompleksowe badanie stanu zdrowia psychicznego społeczeństwa i jego uwarunkowań – EZOP II. Red. J. Moskalewicz, J. Wciórka. Warszawa 2021 r., str. 681-682.</w:t>
      </w:r>
    </w:p>
  </w:footnote>
  <w:footnote w:id="15">
    <w:p w14:paraId="53DB7884" w14:textId="77777777" w:rsidR="00EF2102" w:rsidRPr="00D81DD2" w:rsidRDefault="00EF2102" w:rsidP="005E4B4C">
      <w:pPr>
        <w:pStyle w:val="Tekstprzypisudolnego"/>
        <w:rPr>
          <w:rFonts w:cstheme="minorHAnsi"/>
          <w:sz w:val="22"/>
          <w:szCs w:val="16"/>
        </w:rPr>
      </w:pPr>
      <w:r w:rsidRPr="00D81DD2">
        <w:rPr>
          <w:rStyle w:val="Odwoanieprzypisudolnego"/>
          <w:rFonts w:cstheme="minorHAnsi"/>
          <w:sz w:val="22"/>
          <w:szCs w:val="16"/>
        </w:rPr>
        <w:footnoteRef/>
      </w:r>
      <w:r w:rsidRPr="00D81DD2">
        <w:rPr>
          <w:rFonts w:cstheme="minorHAnsi"/>
          <w:sz w:val="22"/>
          <w:szCs w:val="16"/>
        </w:rPr>
        <w:t xml:space="preserve">  Tamże, str. 682.</w:t>
      </w:r>
    </w:p>
  </w:footnote>
  <w:footnote w:id="16">
    <w:p w14:paraId="25AB493B" w14:textId="77777777" w:rsidR="00EF2102" w:rsidRDefault="00EF2102" w:rsidP="005E4B4C">
      <w:pPr>
        <w:pStyle w:val="Tekstprzypisudolnego"/>
      </w:pPr>
      <w:r w:rsidRPr="00D81DD2">
        <w:rPr>
          <w:rStyle w:val="Odwoanieprzypisudolnego"/>
          <w:rFonts w:cstheme="minorHAnsi"/>
          <w:sz w:val="22"/>
          <w:szCs w:val="16"/>
        </w:rPr>
        <w:footnoteRef/>
      </w:r>
      <w:r w:rsidRPr="00D81DD2">
        <w:rPr>
          <w:rFonts w:cstheme="minorHAnsi"/>
          <w:sz w:val="22"/>
          <w:szCs w:val="16"/>
        </w:rPr>
        <w:t xml:space="preserve">  Tamże, str. 686.</w:t>
      </w:r>
    </w:p>
  </w:footnote>
  <w:footnote w:id="17">
    <w:p w14:paraId="7E6DB159" w14:textId="379713FC" w:rsidR="00AC3265" w:rsidRDefault="00AC3265">
      <w:pPr>
        <w:pStyle w:val="Tekstprzypisudolnego"/>
      </w:pPr>
      <w:r>
        <w:rPr>
          <w:rStyle w:val="Odwoanieprzypisudolnego"/>
        </w:rPr>
        <w:footnoteRef/>
      </w:r>
      <w:r>
        <w:t xml:space="preserve"> </w:t>
      </w:r>
      <w:r w:rsidRPr="00AC3265">
        <w:rPr>
          <w:sz w:val="22"/>
          <w:szCs w:val="22"/>
        </w:rPr>
        <w:t xml:space="preserve">Zob. </w:t>
      </w:r>
      <w:r>
        <w:rPr>
          <w:sz w:val="22"/>
          <w:szCs w:val="22"/>
        </w:rPr>
        <w:t xml:space="preserve">więcej na stronie MRiPS </w:t>
      </w:r>
      <w:r w:rsidRPr="00AC3265">
        <w:rPr>
          <w:sz w:val="22"/>
          <w:szCs w:val="22"/>
        </w:rPr>
        <w:t>https://www.gov.pl/web/rodzina/wyniki-ogolnopolskiego-badania-liczby-osob-bezdomnych-edycja-2019</w:t>
      </w:r>
    </w:p>
  </w:footnote>
  <w:footnote w:id="18">
    <w:p w14:paraId="7F67E23E" w14:textId="46688D7A" w:rsidR="00EF2102" w:rsidRPr="00650BF2" w:rsidRDefault="00EF2102" w:rsidP="005A2004">
      <w:pPr>
        <w:pStyle w:val="Tekstprzypisudolnego"/>
        <w:jc w:val="both"/>
        <w:rPr>
          <w:rFonts w:cstheme="minorHAnsi"/>
          <w:sz w:val="22"/>
          <w:szCs w:val="22"/>
        </w:rPr>
      </w:pPr>
      <w:r w:rsidRPr="00650BF2">
        <w:rPr>
          <w:rStyle w:val="Odwoanieprzypisudolnego"/>
          <w:rFonts w:cstheme="minorHAnsi"/>
          <w:sz w:val="22"/>
          <w:szCs w:val="22"/>
        </w:rPr>
        <w:footnoteRef/>
      </w:r>
      <w:r w:rsidRPr="00650BF2">
        <w:rPr>
          <w:rFonts w:cstheme="minorHAnsi"/>
          <w:sz w:val="22"/>
          <w:szCs w:val="22"/>
        </w:rPr>
        <w:t xml:space="preserve"> </w:t>
      </w:r>
      <w:r w:rsidRPr="00650BF2">
        <w:rPr>
          <w:rFonts w:cstheme="minorHAnsi"/>
          <w:sz w:val="22"/>
          <w:szCs w:val="22"/>
          <w:lang w:bidi="pl-PL"/>
        </w:rPr>
        <w:t xml:space="preserve">Cudzoziemcy w polskim systemie ubezpieczeń społecznych – XII 2021, Zakład Ubezpieczeń Społecznych, </w:t>
      </w:r>
      <w:r w:rsidRPr="00650BF2">
        <w:rPr>
          <w:rStyle w:val="markedcontent"/>
          <w:rFonts w:cstheme="minorHAnsi"/>
          <w:sz w:val="22"/>
          <w:szCs w:val="22"/>
        </w:rPr>
        <w:t>Warszawa, czerwiec 2022.</w:t>
      </w:r>
    </w:p>
  </w:footnote>
  <w:footnote w:id="19">
    <w:p w14:paraId="4F5F59DC" w14:textId="4E5B055E" w:rsidR="00EF2102" w:rsidRPr="00650BF2" w:rsidRDefault="00EF2102" w:rsidP="005A2004">
      <w:pPr>
        <w:pStyle w:val="Tekstprzypisudolnego"/>
        <w:jc w:val="both"/>
        <w:rPr>
          <w:rFonts w:cstheme="minorHAnsi"/>
          <w:sz w:val="22"/>
          <w:szCs w:val="22"/>
        </w:rPr>
      </w:pPr>
      <w:r w:rsidRPr="00C806F5">
        <w:rPr>
          <w:rStyle w:val="Odwoanieprzypisudolnego"/>
          <w:rFonts w:cstheme="minorHAnsi"/>
          <w:sz w:val="22"/>
          <w:szCs w:val="22"/>
        </w:rPr>
        <w:footnoteRef/>
      </w:r>
      <w:r w:rsidRPr="00C806F5">
        <w:rPr>
          <w:rFonts w:cstheme="minorHAnsi"/>
          <w:sz w:val="22"/>
          <w:szCs w:val="22"/>
        </w:rPr>
        <w:t xml:space="preserve">  </w:t>
      </w:r>
      <w:r w:rsidRPr="00C806F5">
        <w:rPr>
          <w:rFonts w:cstheme="minorHAnsi"/>
          <w:color w:val="000000" w:themeColor="text1"/>
          <w:sz w:val="22"/>
          <w:szCs w:val="22"/>
        </w:rPr>
        <w:t>Szczegółowe statystyki dot. osób zarejestrowanych w rejestrze obywateli Ukrainy i</w:t>
      </w:r>
      <w:r w:rsidRPr="00650BF2">
        <w:rPr>
          <w:rFonts w:cstheme="minorHAnsi"/>
          <w:sz w:val="22"/>
          <w:szCs w:val="22"/>
        </w:rPr>
        <w:t xml:space="preserve"> członków ich rodzin, którym nadano status cudzoziemca na podstawie specustawy. Stan na 06.02.2023 r. </w:t>
      </w:r>
      <w:hyperlink r:id="rId6" w:history="1">
        <w:r w:rsidRPr="00786803">
          <w:rPr>
            <w:rStyle w:val="Hipercze"/>
            <w:rFonts w:cstheme="minorHAnsi"/>
            <w:color w:val="auto"/>
            <w:sz w:val="22"/>
            <w:szCs w:val="22"/>
            <w:u w:val="none"/>
          </w:rPr>
          <w:t>https://dane.gov.pl/pl/dataset/2715/resource/44869/table</w:t>
        </w:r>
      </w:hyperlink>
      <w:r w:rsidRPr="00786803">
        <w:rPr>
          <w:rFonts w:cstheme="minorHAnsi"/>
          <w:sz w:val="22"/>
          <w:szCs w:val="22"/>
        </w:rPr>
        <w:t xml:space="preserve"> </w:t>
      </w:r>
    </w:p>
  </w:footnote>
  <w:footnote w:id="20">
    <w:p w14:paraId="18073826" w14:textId="2909D518" w:rsidR="00EF2102" w:rsidRPr="00650BF2" w:rsidRDefault="00EF2102" w:rsidP="005A2004">
      <w:pPr>
        <w:pStyle w:val="Tekstprzypisudolnego"/>
        <w:jc w:val="both"/>
        <w:rPr>
          <w:rFonts w:cstheme="minorHAnsi"/>
          <w:sz w:val="22"/>
          <w:szCs w:val="22"/>
        </w:rPr>
      </w:pPr>
      <w:r w:rsidRPr="00650BF2">
        <w:rPr>
          <w:rStyle w:val="Odwoanieprzypisudolnego"/>
          <w:rFonts w:cstheme="minorHAnsi"/>
          <w:sz w:val="22"/>
          <w:szCs w:val="22"/>
        </w:rPr>
        <w:footnoteRef/>
      </w:r>
      <w:r w:rsidRPr="00650BF2">
        <w:rPr>
          <w:rFonts w:cstheme="minorHAnsi"/>
          <w:sz w:val="22"/>
          <w:szCs w:val="22"/>
        </w:rPr>
        <w:t xml:space="preserve"> Tamże.</w:t>
      </w:r>
    </w:p>
  </w:footnote>
  <w:footnote w:id="21">
    <w:p w14:paraId="6801BA82" w14:textId="77777777" w:rsidR="00EF2102" w:rsidRPr="00650BF2" w:rsidRDefault="00EF2102" w:rsidP="005A2004">
      <w:pPr>
        <w:pStyle w:val="Tekstprzypisudolnego"/>
        <w:jc w:val="both"/>
        <w:rPr>
          <w:rFonts w:cstheme="minorHAnsi"/>
          <w:sz w:val="22"/>
          <w:szCs w:val="22"/>
        </w:rPr>
      </w:pPr>
      <w:r w:rsidRPr="00650BF2">
        <w:rPr>
          <w:rStyle w:val="Odwoanieprzypisudolnego"/>
          <w:rFonts w:cstheme="minorHAnsi"/>
          <w:sz w:val="22"/>
          <w:szCs w:val="22"/>
        </w:rPr>
        <w:footnoteRef/>
      </w:r>
      <w:r w:rsidRPr="00650BF2">
        <w:rPr>
          <w:rFonts w:cstheme="minorHAnsi"/>
          <w:sz w:val="22"/>
          <w:szCs w:val="22"/>
        </w:rPr>
        <w:t xml:space="preserve"> </w:t>
      </w:r>
      <w:r w:rsidRPr="00650BF2">
        <w:rPr>
          <w:rFonts w:cstheme="minorHAnsi"/>
          <w:i/>
          <w:sz w:val="22"/>
          <w:szCs w:val="22"/>
        </w:rPr>
        <w:t>Sytuacja życiowa i ekonomiczna uchodźców z Ukrainy w Polsce</w:t>
      </w:r>
      <w:r w:rsidRPr="00650BF2">
        <w:rPr>
          <w:rFonts w:cstheme="minorHAnsi"/>
          <w:sz w:val="22"/>
          <w:szCs w:val="22"/>
        </w:rPr>
        <w:t xml:space="preserve">. Raport z badania ankietowego </w:t>
      </w:r>
      <w:r w:rsidRPr="00650BF2">
        <w:rPr>
          <w:rFonts w:cstheme="minorHAnsi"/>
          <w:sz w:val="22"/>
          <w:szCs w:val="22"/>
          <w:lang w:bidi="pl-PL"/>
        </w:rPr>
        <w:t>zrealizowanego przez OO NBP, Departament Statystyki, Warszawa 2022 r.</w:t>
      </w:r>
    </w:p>
  </w:footnote>
  <w:footnote w:id="22">
    <w:p w14:paraId="255CE99D" w14:textId="468E0DB1" w:rsidR="00EF2102" w:rsidRPr="00650BF2" w:rsidRDefault="00EF2102" w:rsidP="005A2004">
      <w:pPr>
        <w:pStyle w:val="Tekstprzypisudolnego"/>
        <w:jc w:val="both"/>
        <w:rPr>
          <w:rFonts w:cstheme="minorHAnsi"/>
          <w:sz w:val="22"/>
          <w:szCs w:val="22"/>
        </w:rPr>
      </w:pPr>
      <w:r w:rsidRPr="00650BF2">
        <w:rPr>
          <w:rStyle w:val="Odwoanieprzypisudolnego"/>
          <w:rFonts w:cstheme="minorHAnsi"/>
          <w:sz w:val="22"/>
          <w:szCs w:val="22"/>
        </w:rPr>
        <w:footnoteRef/>
      </w:r>
      <w:r w:rsidRPr="00650BF2">
        <w:rPr>
          <w:rFonts w:cstheme="minorHAnsi"/>
          <w:sz w:val="22"/>
          <w:szCs w:val="22"/>
        </w:rPr>
        <w:t xml:space="preserve"> </w:t>
      </w:r>
      <w:r w:rsidRPr="00650BF2">
        <w:rPr>
          <w:rFonts w:cstheme="minorHAnsi"/>
          <w:sz w:val="22"/>
          <w:szCs w:val="22"/>
          <w:lang w:bidi="pl-PL"/>
        </w:rPr>
        <w:t>Cudzoziemcy w polskim systemie ubezpieczeń społecznych…, s. 21.</w:t>
      </w:r>
    </w:p>
  </w:footnote>
  <w:footnote w:id="23">
    <w:p w14:paraId="787B0473" w14:textId="7940CF95" w:rsidR="00EF2102" w:rsidRPr="00A716BF" w:rsidRDefault="00EF2102" w:rsidP="005A2004">
      <w:pPr>
        <w:pStyle w:val="Tekstprzypisudolnego"/>
        <w:jc w:val="both"/>
        <w:rPr>
          <w:rFonts w:cstheme="minorHAnsi"/>
          <w:sz w:val="16"/>
          <w:szCs w:val="16"/>
        </w:rPr>
      </w:pPr>
      <w:r w:rsidRPr="00650BF2">
        <w:rPr>
          <w:rStyle w:val="Odwoanieprzypisudolnego"/>
          <w:rFonts w:cstheme="minorHAnsi"/>
          <w:sz w:val="22"/>
          <w:szCs w:val="22"/>
        </w:rPr>
        <w:footnoteRef/>
      </w:r>
      <w:r w:rsidRPr="00650BF2">
        <w:rPr>
          <w:rFonts w:cstheme="minorHAnsi"/>
          <w:sz w:val="22"/>
          <w:szCs w:val="22"/>
        </w:rPr>
        <w:t xml:space="preserve"> Zob. więcej: </w:t>
      </w:r>
      <w:r w:rsidRPr="00650BF2">
        <w:rPr>
          <w:rFonts w:cstheme="minorHAnsi"/>
          <w:i/>
          <w:iCs/>
          <w:sz w:val="22"/>
          <w:szCs w:val="22"/>
        </w:rPr>
        <w:t xml:space="preserve">Skłonność cudzoziemców do podejmowania pracy i osiedlania się w woj. opolskim, </w:t>
      </w:r>
      <w:r w:rsidRPr="00650BF2">
        <w:rPr>
          <w:rFonts w:cstheme="minorHAnsi"/>
          <w:sz w:val="22"/>
          <w:szCs w:val="22"/>
        </w:rPr>
        <w:t>dr  S. Kubiciel-Lodzińska, Uniwersytet Ekonomiczny w Katowicach, Katowice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C55B8" w14:textId="77777777" w:rsidR="00AE3EFF" w:rsidRDefault="00AE3E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0B89C" w14:textId="77777777" w:rsidR="00AE3EFF" w:rsidRDefault="00AE3E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36A16" w14:textId="73B9167A" w:rsidR="00AE3EFF" w:rsidRPr="00AE3EFF" w:rsidRDefault="00AE3EFF" w:rsidP="00AE3EFF">
    <w:pPr>
      <w:autoSpaceDE w:val="0"/>
      <w:autoSpaceDN w:val="0"/>
      <w:adjustRightInd w:val="0"/>
      <w:rPr>
        <w:rFonts w:ascii="Arial" w:eastAsia="Arial" w:hAnsi="Arial" w:cs="Arial"/>
        <w:color w:val="auto"/>
        <w:lang w:eastAsia="en-US" w:bidi="ar-SA"/>
      </w:rPr>
    </w:pPr>
    <w:r w:rsidRPr="00AE3EFF">
      <w:rPr>
        <w:rFonts w:ascii="Arial" w:eastAsia="Arial" w:hAnsi="Arial" w:cs="Arial"/>
        <w:color w:val="auto"/>
        <w:lang w:eastAsia="en-US" w:bidi="ar-SA"/>
      </w:rPr>
      <w:t>Załącznik nr 1</w:t>
    </w:r>
    <w:r w:rsidR="00680708">
      <w:rPr>
        <w:rFonts w:ascii="Arial" w:eastAsia="Arial" w:hAnsi="Arial" w:cs="Arial"/>
        <w:color w:val="auto"/>
        <w:lang w:eastAsia="en-US" w:bidi="ar-SA"/>
      </w:rPr>
      <w:t>6</w:t>
    </w:r>
    <w:r w:rsidRPr="00AE3EFF">
      <w:rPr>
        <w:rFonts w:ascii="Arial" w:eastAsia="Arial" w:hAnsi="Arial" w:cs="Arial"/>
        <w:color w:val="auto"/>
        <w:lang w:eastAsia="en-US" w:bidi="ar-SA"/>
      </w:rPr>
      <w:t xml:space="preserve"> do Umowy</w:t>
    </w:r>
  </w:p>
  <w:p w14:paraId="3668723B" w14:textId="77777777" w:rsidR="00AE3EFF" w:rsidRDefault="00AE3EFF" w:rsidP="0059355F">
    <w:pPr>
      <w:tabs>
        <w:tab w:val="center" w:pos="4536"/>
        <w:tab w:val="right" w:pos="9072"/>
      </w:tabs>
      <w:jc w:val="right"/>
      <w:rPr>
        <w:rFonts w:ascii="Calibri" w:hAnsi="Calibri" w:cs="Times New Roman"/>
        <w:i/>
        <w:sz w:val="20"/>
        <w:lang w:eastAsia="en-US"/>
      </w:rPr>
    </w:pPr>
  </w:p>
  <w:p w14:paraId="67EBA316" w14:textId="49025B72" w:rsidR="00EF2102" w:rsidRPr="00964C91" w:rsidRDefault="00EF2102" w:rsidP="0059355F">
    <w:pPr>
      <w:tabs>
        <w:tab w:val="center" w:pos="4536"/>
        <w:tab w:val="right" w:pos="9072"/>
      </w:tabs>
      <w:jc w:val="right"/>
      <w:rPr>
        <w:rFonts w:ascii="Calibri" w:hAnsi="Calibri" w:cs="Times New Roman"/>
        <w:szCs w:val="22"/>
        <w:lang w:eastAsia="en-US"/>
      </w:rPr>
    </w:pPr>
    <w:r w:rsidRPr="00964C91">
      <w:rPr>
        <w:rFonts w:ascii="Calibri" w:hAnsi="Calibri" w:cs="Times New Roman"/>
        <w:i/>
        <w:sz w:val="20"/>
        <w:lang w:eastAsia="en-US"/>
      </w:rPr>
      <w:t>Załącznik nr 1 do uchwały nr</w:t>
    </w:r>
    <w:r w:rsidR="00AE3EFF">
      <w:rPr>
        <w:rFonts w:ascii="Calibri" w:hAnsi="Calibri" w:cs="Times New Roman"/>
        <w:i/>
        <w:sz w:val="20"/>
        <w:lang w:eastAsia="en-US"/>
      </w:rPr>
      <w:t xml:space="preserve"> 9660</w:t>
    </w:r>
    <w:r w:rsidRPr="00964C91">
      <w:rPr>
        <w:rFonts w:ascii="Calibri" w:hAnsi="Calibri" w:cs="Times New Roman"/>
        <w:i/>
        <w:sz w:val="20"/>
        <w:lang w:eastAsia="en-US"/>
      </w:rPr>
      <w:t>/2023</w:t>
    </w:r>
    <w:r w:rsidRPr="00964C91">
      <w:rPr>
        <w:rFonts w:ascii="Calibri" w:hAnsi="Calibri" w:cs="Times New Roman"/>
        <w:i/>
        <w:sz w:val="20"/>
        <w:lang w:eastAsia="en-US"/>
      </w:rPr>
      <w:br/>
      <w:t xml:space="preserve">Zarządu Województwa Opolskiego </w:t>
    </w:r>
    <w:r w:rsidRPr="00964C91">
      <w:rPr>
        <w:rFonts w:ascii="Calibri" w:hAnsi="Calibri" w:cs="Times New Roman"/>
        <w:i/>
        <w:sz w:val="20"/>
        <w:lang w:eastAsia="en-US"/>
      </w:rPr>
      <w:br/>
      <w:t xml:space="preserve">z dnia </w:t>
    </w:r>
    <w:r w:rsidR="00AE3EFF">
      <w:rPr>
        <w:rFonts w:ascii="Calibri" w:hAnsi="Calibri" w:cs="Times New Roman"/>
        <w:i/>
        <w:sz w:val="20"/>
        <w:lang w:eastAsia="en-US"/>
      </w:rPr>
      <w:t>29 maja</w:t>
    </w:r>
    <w:r w:rsidRPr="00964C91">
      <w:rPr>
        <w:rFonts w:ascii="Calibri" w:hAnsi="Calibri" w:cs="Times New Roman"/>
        <w:i/>
        <w:sz w:val="20"/>
        <w:lang w:eastAsia="en-US"/>
      </w:rPr>
      <w:t xml:space="preserve"> 2023 r.</w:t>
    </w:r>
  </w:p>
  <w:p w14:paraId="47F28CD4" w14:textId="77777777" w:rsidR="00EF2102" w:rsidRDefault="00EF21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C0C93"/>
    <w:multiLevelType w:val="hybridMultilevel"/>
    <w:tmpl w:val="642A2538"/>
    <w:lvl w:ilvl="0" w:tplc="60669F48">
      <w:start w:val="1"/>
      <w:numFmt w:val="bullet"/>
      <w:lvlText w:val=""/>
      <w:lvlJc w:val="left"/>
      <w:pPr>
        <w:ind w:left="1068"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5A65421"/>
    <w:multiLevelType w:val="hybridMultilevel"/>
    <w:tmpl w:val="E848AA6C"/>
    <w:lvl w:ilvl="0" w:tplc="540CA38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93161D84">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E1632C"/>
    <w:multiLevelType w:val="multilevel"/>
    <w:tmpl w:val="1F9ADFB6"/>
    <w:lvl w:ilvl="0">
      <w:start w:val="1"/>
      <w:numFmt w:val="upperRoman"/>
      <w:lvlText w:val="%1."/>
      <w:lvlJc w:val="righ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976226F"/>
    <w:multiLevelType w:val="hybridMultilevel"/>
    <w:tmpl w:val="757A65F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291656"/>
    <w:multiLevelType w:val="hybridMultilevel"/>
    <w:tmpl w:val="59D015FA"/>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372" w:hanging="360"/>
      </w:pPr>
      <w:rPr>
        <w:rFonts w:ascii="Courier New" w:hAnsi="Courier New" w:cs="Courier New" w:hint="default"/>
      </w:rPr>
    </w:lvl>
    <w:lvl w:ilvl="2" w:tplc="FFFFFFFF" w:tentative="1">
      <w:start w:val="1"/>
      <w:numFmt w:val="bullet"/>
      <w:lvlText w:val=""/>
      <w:lvlJc w:val="left"/>
      <w:pPr>
        <w:ind w:left="1092" w:hanging="360"/>
      </w:pPr>
      <w:rPr>
        <w:rFonts w:ascii="Wingdings" w:hAnsi="Wingdings" w:hint="default"/>
      </w:rPr>
    </w:lvl>
    <w:lvl w:ilvl="3" w:tplc="FFFFFFFF" w:tentative="1">
      <w:start w:val="1"/>
      <w:numFmt w:val="bullet"/>
      <w:lvlText w:val=""/>
      <w:lvlJc w:val="left"/>
      <w:pPr>
        <w:ind w:left="1812" w:hanging="360"/>
      </w:pPr>
      <w:rPr>
        <w:rFonts w:ascii="Symbol" w:hAnsi="Symbol" w:hint="default"/>
      </w:rPr>
    </w:lvl>
    <w:lvl w:ilvl="4" w:tplc="FFFFFFFF" w:tentative="1">
      <w:start w:val="1"/>
      <w:numFmt w:val="bullet"/>
      <w:lvlText w:val="o"/>
      <w:lvlJc w:val="left"/>
      <w:pPr>
        <w:ind w:left="2532" w:hanging="360"/>
      </w:pPr>
      <w:rPr>
        <w:rFonts w:ascii="Courier New" w:hAnsi="Courier New" w:cs="Courier New" w:hint="default"/>
      </w:rPr>
    </w:lvl>
    <w:lvl w:ilvl="5" w:tplc="FFFFFFFF" w:tentative="1">
      <w:start w:val="1"/>
      <w:numFmt w:val="bullet"/>
      <w:lvlText w:val=""/>
      <w:lvlJc w:val="left"/>
      <w:pPr>
        <w:ind w:left="3252" w:hanging="360"/>
      </w:pPr>
      <w:rPr>
        <w:rFonts w:ascii="Wingdings" w:hAnsi="Wingdings" w:hint="default"/>
      </w:rPr>
    </w:lvl>
    <w:lvl w:ilvl="6" w:tplc="FFFFFFFF" w:tentative="1">
      <w:start w:val="1"/>
      <w:numFmt w:val="bullet"/>
      <w:lvlText w:val=""/>
      <w:lvlJc w:val="left"/>
      <w:pPr>
        <w:ind w:left="3972" w:hanging="360"/>
      </w:pPr>
      <w:rPr>
        <w:rFonts w:ascii="Symbol" w:hAnsi="Symbol" w:hint="default"/>
      </w:rPr>
    </w:lvl>
    <w:lvl w:ilvl="7" w:tplc="FFFFFFFF" w:tentative="1">
      <w:start w:val="1"/>
      <w:numFmt w:val="bullet"/>
      <w:lvlText w:val="o"/>
      <w:lvlJc w:val="left"/>
      <w:pPr>
        <w:ind w:left="4692" w:hanging="360"/>
      </w:pPr>
      <w:rPr>
        <w:rFonts w:ascii="Courier New" w:hAnsi="Courier New" w:cs="Courier New" w:hint="default"/>
      </w:rPr>
    </w:lvl>
    <w:lvl w:ilvl="8" w:tplc="FFFFFFFF" w:tentative="1">
      <w:start w:val="1"/>
      <w:numFmt w:val="bullet"/>
      <w:lvlText w:val=""/>
      <w:lvlJc w:val="left"/>
      <w:pPr>
        <w:ind w:left="5412" w:hanging="360"/>
      </w:pPr>
      <w:rPr>
        <w:rFonts w:ascii="Wingdings" w:hAnsi="Wingdings" w:hint="default"/>
      </w:rPr>
    </w:lvl>
  </w:abstractNum>
  <w:abstractNum w:abstractNumId="5" w15:restartNumberingAfterBreak="0">
    <w:nsid w:val="117F5ED9"/>
    <w:multiLevelType w:val="hybridMultilevel"/>
    <w:tmpl w:val="9D8204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D47F71"/>
    <w:multiLevelType w:val="hybridMultilevel"/>
    <w:tmpl w:val="57FE2D8C"/>
    <w:lvl w:ilvl="0" w:tplc="D55E13D4">
      <w:start w:val="1"/>
      <w:numFmt w:val="decimal"/>
      <w:lvlText w:val="%1."/>
      <w:lvlJc w:val="left"/>
      <w:pPr>
        <w:ind w:left="720" w:hanging="360"/>
      </w:pPr>
      <w:rPr>
        <w:rFonts w:asciiTheme="minorHAnsi" w:eastAsia="Cambria" w:hAnsiTheme="minorHAnsi" w:cstheme="minorHAnsi" w:hint="default"/>
        <w:b/>
        <w:color w:val="000000" w:themeColor="text1"/>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D2F95"/>
    <w:multiLevelType w:val="multilevel"/>
    <w:tmpl w:val="659CA168"/>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1478A0"/>
    <w:multiLevelType w:val="multilevel"/>
    <w:tmpl w:val="BC5220E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7D2E8C"/>
    <w:multiLevelType w:val="multilevel"/>
    <w:tmpl w:val="EB66566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7C6D72"/>
    <w:multiLevelType w:val="hybridMultilevel"/>
    <w:tmpl w:val="43CEB0E2"/>
    <w:lvl w:ilvl="0" w:tplc="FFFFFFFF">
      <w:start w:val="1"/>
      <w:numFmt w:val="upperLetter"/>
      <w:lvlText w:val="%1."/>
      <w:lvlJc w:val="left"/>
      <w:pPr>
        <w:ind w:left="927" w:hanging="360"/>
      </w:p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6B410A9"/>
    <w:multiLevelType w:val="hybridMultilevel"/>
    <w:tmpl w:val="1DD84C88"/>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134ADF"/>
    <w:multiLevelType w:val="hybridMultilevel"/>
    <w:tmpl w:val="406602D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3E3117"/>
    <w:multiLevelType w:val="multilevel"/>
    <w:tmpl w:val="A91064F0"/>
    <w:lvl w:ilvl="0">
      <w:start w:val="1"/>
      <w:numFmt w:val="upperRoman"/>
      <w:lvlText w:val="%1."/>
      <w:lvlJc w:val="righ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D030448"/>
    <w:multiLevelType w:val="hybridMultilevel"/>
    <w:tmpl w:val="FA506A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541E1B"/>
    <w:multiLevelType w:val="hybridMultilevel"/>
    <w:tmpl w:val="59EAD80E"/>
    <w:lvl w:ilvl="0" w:tplc="04150015">
      <w:start w:val="1"/>
      <w:numFmt w:val="upp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15:restartNumberingAfterBreak="0">
    <w:nsid w:val="2F77352E"/>
    <w:multiLevelType w:val="hybridMultilevel"/>
    <w:tmpl w:val="B3869E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91099"/>
    <w:multiLevelType w:val="hybridMultilevel"/>
    <w:tmpl w:val="D570BD90"/>
    <w:lvl w:ilvl="0" w:tplc="E278A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2E48BD"/>
    <w:multiLevelType w:val="hybridMultilevel"/>
    <w:tmpl w:val="4CB41FC2"/>
    <w:lvl w:ilvl="0" w:tplc="7688DBEA">
      <w:start w:val="1"/>
      <w:numFmt w:val="upperLetter"/>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9" w15:restartNumberingAfterBreak="0">
    <w:nsid w:val="36C13FC3"/>
    <w:multiLevelType w:val="hybridMultilevel"/>
    <w:tmpl w:val="6100D19E"/>
    <w:lvl w:ilvl="0" w:tplc="6AC6A75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6CE4DD2"/>
    <w:multiLevelType w:val="multilevel"/>
    <w:tmpl w:val="4E1848CA"/>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70625CA"/>
    <w:multiLevelType w:val="hybridMultilevel"/>
    <w:tmpl w:val="8B26B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C13208"/>
    <w:multiLevelType w:val="multilevel"/>
    <w:tmpl w:val="3E2A60D6"/>
    <w:lvl w:ilvl="0">
      <w:start w:val="3"/>
      <w:numFmt w:val="decimal"/>
      <w:lvlText w:val="%1"/>
      <w:lvlJc w:val="left"/>
      <w:pPr>
        <w:ind w:left="360" w:hanging="360"/>
      </w:pPr>
      <w:rPr>
        <w:rFonts w:hint="default"/>
      </w:rPr>
    </w:lvl>
    <w:lvl w:ilvl="1">
      <w:start w:val="2"/>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23" w15:restartNumberingAfterBreak="0">
    <w:nsid w:val="3C2221DA"/>
    <w:multiLevelType w:val="multilevel"/>
    <w:tmpl w:val="3C10BD8C"/>
    <w:lvl w:ilvl="0">
      <w:start w:val="1"/>
      <w:numFmt w:val="upperRoman"/>
      <w:lvlText w:val="%1."/>
      <w:lvlJc w:val="righ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3E712ACF"/>
    <w:multiLevelType w:val="hybridMultilevel"/>
    <w:tmpl w:val="F1AC0D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3E8D55E9"/>
    <w:multiLevelType w:val="hybridMultilevel"/>
    <w:tmpl w:val="280010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A153D88"/>
    <w:multiLevelType w:val="multilevel"/>
    <w:tmpl w:val="AA5E628A"/>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4B3A44A1"/>
    <w:multiLevelType w:val="hybridMultilevel"/>
    <w:tmpl w:val="13E0C70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B01070"/>
    <w:multiLevelType w:val="hybridMultilevel"/>
    <w:tmpl w:val="9184F73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C16817"/>
    <w:multiLevelType w:val="hybridMultilevel"/>
    <w:tmpl w:val="321848C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99458E"/>
    <w:multiLevelType w:val="hybridMultilevel"/>
    <w:tmpl w:val="F364F878"/>
    <w:lvl w:ilvl="0" w:tplc="ADD44D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A437660"/>
    <w:multiLevelType w:val="multilevel"/>
    <w:tmpl w:val="2C58B080"/>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07F2945"/>
    <w:multiLevelType w:val="hybridMultilevel"/>
    <w:tmpl w:val="CD4EA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EC5356"/>
    <w:multiLevelType w:val="hybridMultilevel"/>
    <w:tmpl w:val="C34E265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3A1DE7"/>
    <w:multiLevelType w:val="hybridMultilevel"/>
    <w:tmpl w:val="46A0D02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016D2E"/>
    <w:multiLevelType w:val="hybridMultilevel"/>
    <w:tmpl w:val="226E2C74"/>
    <w:lvl w:ilvl="0" w:tplc="04150013">
      <w:start w:val="1"/>
      <w:numFmt w:val="upperRoman"/>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43B07E5"/>
    <w:multiLevelType w:val="hybridMultilevel"/>
    <w:tmpl w:val="31FCD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6B6619"/>
    <w:multiLevelType w:val="multilevel"/>
    <w:tmpl w:val="806EA31A"/>
    <w:lvl w:ilvl="0">
      <w:start w:val="1"/>
      <w:numFmt w:val="decimal"/>
      <w:lvlText w:val="%1."/>
      <w:lvlJc w:val="left"/>
      <w:pPr>
        <w:ind w:left="360" w:hanging="360"/>
      </w:pPr>
      <w:rPr>
        <w:rFonts w:eastAsia="Cambria" w:hint="default"/>
        <w:b/>
        <w:color w:val="auto"/>
        <w:sz w:val="32"/>
        <w:szCs w:val="22"/>
      </w:rPr>
    </w:lvl>
    <w:lvl w:ilvl="1">
      <w:start w:val="2"/>
      <w:numFmt w:val="decimal"/>
      <w:isLgl/>
      <w:lvlText w:val="%1.%2."/>
      <w:lvlJc w:val="left"/>
      <w:pPr>
        <w:ind w:left="706" w:hanging="70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70036946"/>
    <w:multiLevelType w:val="hybridMultilevel"/>
    <w:tmpl w:val="05AE47B6"/>
    <w:lvl w:ilvl="0" w:tplc="04150015">
      <w:start w:val="1"/>
      <w:numFmt w:val="upp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9" w15:restartNumberingAfterBreak="0">
    <w:nsid w:val="754A5F31"/>
    <w:multiLevelType w:val="multilevel"/>
    <w:tmpl w:val="2C981FC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A878DF"/>
    <w:multiLevelType w:val="hybridMultilevel"/>
    <w:tmpl w:val="AE8E23DE"/>
    <w:lvl w:ilvl="0" w:tplc="1B90E3C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795626C1"/>
    <w:multiLevelType w:val="hybridMultilevel"/>
    <w:tmpl w:val="F47CE69C"/>
    <w:lvl w:ilvl="0" w:tplc="1B90E3C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B1953A7"/>
    <w:multiLevelType w:val="hybridMultilevel"/>
    <w:tmpl w:val="07F0C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0E0EB1"/>
    <w:multiLevelType w:val="hybridMultilevel"/>
    <w:tmpl w:val="78C48F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80367E"/>
    <w:multiLevelType w:val="hybridMultilevel"/>
    <w:tmpl w:val="A22019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674966017">
    <w:abstractNumId w:val="7"/>
  </w:num>
  <w:num w:numId="2" w16cid:durableId="805927271">
    <w:abstractNumId w:val="1"/>
  </w:num>
  <w:num w:numId="3" w16cid:durableId="1349137093">
    <w:abstractNumId w:val="37"/>
  </w:num>
  <w:num w:numId="4" w16cid:durableId="998341693">
    <w:abstractNumId w:val="17"/>
  </w:num>
  <w:num w:numId="5" w16cid:durableId="8198825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7094311">
    <w:abstractNumId w:val="15"/>
  </w:num>
  <w:num w:numId="7" w16cid:durableId="406608551">
    <w:abstractNumId w:val="10"/>
  </w:num>
  <w:num w:numId="8" w16cid:durableId="34356806">
    <w:abstractNumId w:val="3"/>
  </w:num>
  <w:num w:numId="9" w16cid:durableId="7747856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6458817">
    <w:abstractNumId w:val="18"/>
  </w:num>
  <w:num w:numId="11" w16cid:durableId="1347366870">
    <w:abstractNumId w:val="27"/>
  </w:num>
  <w:num w:numId="12" w16cid:durableId="924344490">
    <w:abstractNumId w:val="43"/>
  </w:num>
  <w:num w:numId="13" w16cid:durableId="213155827">
    <w:abstractNumId w:val="16"/>
  </w:num>
  <w:num w:numId="14" w16cid:durableId="1521358131">
    <w:abstractNumId w:val="33"/>
  </w:num>
  <w:num w:numId="15" w16cid:durableId="1237782685">
    <w:abstractNumId w:val="28"/>
  </w:num>
  <w:num w:numId="16" w16cid:durableId="468206912">
    <w:abstractNumId w:val="9"/>
  </w:num>
  <w:num w:numId="17" w16cid:durableId="1831172586">
    <w:abstractNumId w:val="12"/>
  </w:num>
  <w:num w:numId="18" w16cid:durableId="1583561792">
    <w:abstractNumId w:val="29"/>
  </w:num>
  <w:num w:numId="19" w16cid:durableId="841236930">
    <w:abstractNumId w:val="34"/>
  </w:num>
  <w:num w:numId="20" w16cid:durableId="1375812301">
    <w:abstractNumId w:val="13"/>
  </w:num>
  <w:num w:numId="21" w16cid:durableId="710690713">
    <w:abstractNumId w:val="23"/>
  </w:num>
  <w:num w:numId="22" w16cid:durableId="544492060">
    <w:abstractNumId w:val="2"/>
  </w:num>
  <w:num w:numId="23" w16cid:durableId="1314794607">
    <w:abstractNumId w:val="35"/>
  </w:num>
  <w:num w:numId="24" w16cid:durableId="1179276235">
    <w:abstractNumId w:val="38"/>
  </w:num>
  <w:num w:numId="25" w16cid:durableId="364673312">
    <w:abstractNumId w:val="31"/>
  </w:num>
  <w:num w:numId="26" w16cid:durableId="1977178887">
    <w:abstractNumId w:val="11"/>
  </w:num>
  <w:num w:numId="27" w16cid:durableId="1806043625">
    <w:abstractNumId w:val="5"/>
  </w:num>
  <w:num w:numId="28" w16cid:durableId="1523397944">
    <w:abstractNumId w:val="41"/>
  </w:num>
  <w:num w:numId="29" w16cid:durableId="319357243">
    <w:abstractNumId w:val="40"/>
  </w:num>
  <w:num w:numId="30" w16cid:durableId="1945728888">
    <w:abstractNumId w:val="22"/>
  </w:num>
  <w:num w:numId="31" w16cid:durableId="323944626">
    <w:abstractNumId w:val="20"/>
  </w:num>
  <w:num w:numId="32" w16cid:durableId="64692352">
    <w:abstractNumId w:val="8"/>
  </w:num>
  <w:num w:numId="33" w16cid:durableId="1944805999">
    <w:abstractNumId w:val="26"/>
  </w:num>
  <w:num w:numId="34" w16cid:durableId="1544709174">
    <w:abstractNumId w:val="6"/>
  </w:num>
  <w:num w:numId="35" w16cid:durableId="2142115097">
    <w:abstractNumId w:val="30"/>
  </w:num>
  <w:num w:numId="36" w16cid:durableId="2131626953">
    <w:abstractNumId w:val="14"/>
  </w:num>
  <w:num w:numId="37" w16cid:durableId="1359620179">
    <w:abstractNumId w:val="39"/>
  </w:num>
  <w:num w:numId="38" w16cid:durableId="2018653018">
    <w:abstractNumId w:val="32"/>
  </w:num>
  <w:num w:numId="39" w16cid:durableId="1065300980">
    <w:abstractNumId w:val="21"/>
  </w:num>
  <w:num w:numId="40" w16cid:durableId="1441991976">
    <w:abstractNumId w:val="42"/>
  </w:num>
  <w:num w:numId="41" w16cid:durableId="1558585016">
    <w:abstractNumId w:val="36"/>
  </w:num>
  <w:num w:numId="42" w16cid:durableId="365522016">
    <w:abstractNumId w:val="19"/>
  </w:num>
  <w:num w:numId="43" w16cid:durableId="1335568683">
    <w:abstractNumId w:val="24"/>
  </w:num>
  <w:num w:numId="44" w16cid:durableId="1486356554">
    <w:abstractNumId w:val="25"/>
  </w:num>
  <w:num w:numId="45" w16cid:durableId="1330905884">
    <w:abstractNumId w:val="44"/>
  </w:num>
  <w:num w:numId="46" w16cid:durableId="1450708054">
    <w:abstractNumId w:val="0"/>
  </w:num>
  <w:num w:numId="47" w16cid:durableId="278266470">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386"/>
    <w:rsid w:val="00000B8A"/>
    <w:rsid w:val="000014C3"/>
    <w:rsid w:val="00001529"/>
    <w:rsid w:val="00005672"/>
    <w:rsid w:val="000109AA"/>
    <w:rsid w:val="00010AAE"/>
    <w:rsid w:val="000116CF"/>
    <w:rsid w:val="00014DB7"/>
    <w:rsid w:val="00016249"/>
    <w:rsid w:val="00022F4C"/>
    <w:rsid w:val="00023C44"/>
    <w:rsid w:val="000244F1"/>
    <w:rsid w:val="00030D35"/>
    <w:rsid w:val="00031504"/>
    <w:rsid w:val="000327A2"/>
    <w:rsid w:val="000337B7"/>
    <w:rsid w:val="000351CB"/>
    <w:rsid w:val="000408A1"/>
    <w:rsid w:val="00044EAD"/>
    <w:rsid w:val="00047645"/>
    <w:rsid w:val="00052035"/>
    <w:rsid w:val="0005550A"/>
    <w:rsid w:val="000606D2"/>
    <w:rsid w:val="00061A3F"/>
    <w:rsid w:val="000636AD"/>
    <w:rsid w:val="0006762A"/>
    <w:rsid w:val="00073196"/>
    <w:rsid w:val="00074BA8"/>
    <w:rsid w:val="00075E29"/>
    <w:rsid w:val="00076222"/>
    <w:rsid w:val="00086C5D"/>
    <w:rsid w:val="00090058"/>
    <w:rsid w:val="000909B2"/>
    <w:rsid w:val="00090A73"/>
    <w:rsid w:val="00093B8D"/>
    <w:rsid w:val="000A2EBE"/>
    <w:rsid w:val="000A38BF"/>
    <w:rsid w:val="000B2290"/>
    <w:rsid w:val="000C0928"/>
    <w:rsid w:val="000C3788"/>
    <w:rsid w:val="000D086E"/>
    <w:rsid w:val="000D14AB"/>
    <w:rsid w:val="000D4EF9"/>
    <w:rsid w:val="000D5FAB"/>
    <w:rsid w:val="000D76F5"/>
    <w:rsid w:val="000D7702"/>
    <w:rsid w:val="000E0089"/>
    <w:rsid w:val="000E5263"/>
    <w:rsid w:val="000E6A77"/>
    <w:rsid w:val="000F25B4"/>
    <w:rsid w:val="000F2D76"/>
    <w:rsid w:val="000F3066"/>
    <w:rsid w:val="000F3729"/>
    <w:rsid w:val="000F513D"/>
    <w:rsid w:val="00100B1F"/>
    <w:rsid w:val="0010153B"/>
    <w:rsid w:val="00105BDF"/>
    <w:rsid w:val="00106A58"/>
    <w:rsid w:val="00111A71"/>
    <w:rsid w:val="001125AB"/>
    <w:rsid w:val="00114B3F"/>
    <w:rsid w:val="00115193"/>
    <w:rsid w:val="00120845"/>
    <w:rsid w:val="001219BD"/>
    <w:rsid w:val="00123FAE"/>
    <w:rsid w:val="00124571"/>
    <w:rsid w:val="0012502A"/>
    <w:rsid w:val="001315AA"/>
    <w:rsid w:val="00132AC2"/>
    <w:rsid w:val="0013589A"/>
    <w:rsid w:val="00137246"/>
    <w:rsid w:val="00141847"/>
    <w:rsid w:val="00144048"/>
    <w:rsid w:val="00145EB2"/>
    <w:rsid w:val="00157967"/>
    <w:rsid w:val="0016097F"/>
    <w:rsid w:val="00162846"/>
    <w:rsid w:val="00164B95"/>
    <w:rsid w:val="00165276"/>
    <w:rsid w:val="00165817"/>
    <w:rsid w:val="001658E3"/>
    <w:rsid w:val="001666C9"/>
    <w:rsid w:val="001706A9"/>
    <w:rsid w:val="001739E2"/>
    <w:rsid w:val="001803A3"/>
    <w:rsid w:val="00181318"/>
    <w:rsid w:val="00181D51"/>
    <w:rsid w:val="001829E6"/>
    <w:rsid w:val="001851A6"/>
    <w:rsid w:val="00185E72"/>
    <w:rsid w:val="00186EC0"/>
    <w:rsid w:val="00196DFA"/>
    <w:rsid w:val="001A098E"/>
    <w:rsid w:val="001A322C"/>
    <w:rsid w:val="001A4BB2"/>
    <w:rsid w:val="001A79A4"/>
    <w:rsid w:val="001B1291"/>
    <w:rsid w:val="001B1825"/>
    <w:rsid w:val="001B2E31"/>
    <w:rsid w:val="001B659B"/>
    <w:rsid w:val="001C0FD8"/>
    <w:rsid w:val="001C6616"/>
    <w:rsid w:val="001C74C9"/>
    <w:rsid w:val="001D0602"/>
    <w:rsid w:val="001D1882"/>
    <w:rsid w:val="001D74CF"/>
    <w:rsid w:val="001E1E94"/>
    <w:rsid w:val="001E4311"/>
    <w:rsid w:val="001E46E7"/>
    <w:rsid w:val="001E78E3"/>
    <w:rsid w:val="001F6B70"/>
    <w:rsid w:val="001F7151"/>
    <w:rsid w:val="001F7F57"/>
    <w:rsid w:val="00200916"/>
    <w:rsid w:val="0021048F"/>
    <w:rsid w:val="002113B3"/>
    <w:rsid w:val="00211FFF"/>
    <w:rsid w:val="00215D35"/>
    <w:rsid w:val="00224F2E"/>
    <w:rsid w:val="00225AFB"/>
    <w:rsid w:val="002274FC"/>
    <w:rsid w:val="00232C42"/>
    <w:rsid w:val="00232E17"/>
    <w:rsid w:val="00233809"/>
    <w:rsid w:val="00234CF7"/>
    <w:rsid w:val="0023660A"/>
    <w:rsid w:val="002430C4"/>
    <w:rsid w:val="0025016E"/>
    <w:rsid w:val="00251439"/>
    <w:rsid w:val="0025630D"/>
    <w:rsid w:val="00257C85"/>
    <w:rsid w:val="00266A2D"/>
    <w:rsid w:val="0027257E"/>
    <w:rsid w:val="00273B6D"/>
    <w:rsid w:val="00274B93"/>
    <w:rsid w:val="00277684"/>
    <w:rsid w:val="00282B6F"/>
    <w:rsid w:val="00284C47"/>
    <w:rsid w:val="00284D8B"/>
    <w:rsid w:val="00291BE0"/>
    <w:rsid w:val="00292FF9"/>
    <w:rsid w:val="00294C25"/>
    <w:rsid w:val="00295E81"/>
    <w:rsid w:val="00296745"/>
    <w:rsid w:val="00297795"/>
    <w:rsid w:val="00297825"/>
    <w:rsid w:val="002A19B4"/>
    <w:rsid w:val="002A19C3"/>
    <w:rsid w:val="002A1A5A"/>
    <w:rsid w:val="002A2DC1"/>
    <w:rsid w:val="002A30AD"/>
    <w:rsid w:val="002A5818"/>
    <w:rsid w:val="002B0477"/>
    <w:rsid w:val="002C7157"/>
    <w:rsid w:val="002D0E12"/>
    <w:rsid w:val="002D263F"/>
    <w:rsid w:val="002D26C7"/>
    <w:rsid w:val="002D5D60"/>
    <w:rsid w:val="002E3990"/>
    <w:rsid w:val="002E6D1B"/>
    <w:rsid w:val="002E751D"/>
    <w:rsid w:val="002E7EEB"/>
    <w:rsid w:val="002F0D40"/>
    <w:rsid w:val="002F3C62"/>
    <w:rsid w:val="002F46C9"/>
    <w:rsid w:val="002F5028"/>
    <w:rsid w:val="002F588A"/>
    <w:rsid w:val="00300B37"/>
    <w:rsid w:val="003015EB"/>
    <w:rsid w:val="00302539"/>
    <w:rsid w:val="0030411D"/>
    <w:rsid w:val="00312DC1"/>
    <w:rsid w:val="00316F5D"/>
    <w:rsid w:val="003173A7"/>
    <w:rsid w:val="00317CE6"/>
    <w:rsid w:val="00320449"/>
    <w:rsid w:val="00320D69"/>
    <w:rsid w:val="00322165"/>
    <w:rsid w:val="00325A42"/>
    <w:rsid w:val="003304AC"/>
    <w:rsid w:val="00330F34"/>
    <w:rsid w:val="003351F7"/>
    <w:rsid w:val="003367FF"/>
    <w:rsid w:val="003378A3"/>
    <w:rsid w:val="00343E93"/>
    <w:rsid w:val="00345B7F"/>
    <w:rsid w:val="0034732B"/>
    <w:rsid w:val="0035279F"/>
    <w:rsid w:val="00355298"/>
    <w:rsid w:val="00355B7E"/>
    <w:rsid w:val="00355C5F"/>
    <w:rsid w:val="00362214"/>
    <w:rsid w:val="00372354"/>
    <w:rsid w:val="00374E8E"/>
    <w:rsid w:val="00377EF8"/>
    <w:rsid w:val="0038189C"/>
    <w:rsid w:val="00381F71"/>
    <w:rsid w:val="00382C47"/>
    <w:rsid w:val="0038332F"/>
    <w:rsid w:val="00383356"/>
    <w:rsid w:val="00385AF2"/>
    <w:rsid w:val="00385BBE"/>
    <w:rsid w:val="0039204B"/>
    <w:rsid w:val="003A33F0"/>
    <w:rsid w:val="003A3F1A"/>
    <w:rsid w:val="003A4099"/>
    <w:rsid w:val="003A5D6B"/>
    <w:rsid w:val="003B0329"/>
    <w:rsid w:val="003B14A7"/>
    <w:rsid w:val="003B670F"/>
    <w:rsid w:val="003B7FCA"/>
    <w:rsid w:val="003C00DA"/>
    <w:rsid w:val="003C1C09"/>
    <w:rsid w:val="003C2857"/>
    <w:rsid w:val="003C2D96"/>
    <w:rsid w:val="003C405A"/>
    <w:rsid w:val="003C5E0A"/>
    <w:rsid w:val="003C5EA8"/>
    <w:rsid w:val="003C7C4C"/>
    <w:rsid w:val="003D2E80"/>
    <w:rsid w:val="003D3690"/>
    <w:rsid w:val="003D5438"/>
    <w:rsid w:val="003D5E56"/>
    <w:rsid w:val="003E00CC"/>
    <w:rsid w:val="003E1CD8"/>
    <w:rsid w:val="003E5F39"/>
    <w:rsid w:val="003E6497"/>
    <w:rsid w:val="003E6BAA"/>
    <w:rsid w:val="003F48EB"/>
    <w:rsid w:val="004005AB"/>
    <w:rsid w:val="00400D37"/>
    <w:rsid w:val="00403D85"/>
    <w:rsid w:val="00406F59"/>
    <w:rsid w:val="00410615"/>
    <w:rsid w:val="00410CB3"/>
    <w:rsid w:val="00410FAF"/>
    <w:rsid w:val="00411F99"/>
    <w:rsid w:val="00414785"/>
    <w:rsid w:val="0042050D"/>
    <w:rsid w:val="00425F57"/>
    <w:rsid w:val="004312DB"/>
    <w:rsid w:val="00432E50"/>
    <w:rsid w:val="004337DA"/>
    <w:rsid w:val="0043683A"/>
    <w:rsid w:val="00441591"/>
    <w:rsid w:val="004426AF"/>
    <w:rsid w:val="00442AC5"/>
    <w:rsid w:val="004448D8"/>
    <w:rsid w:val="00444CDD"/>
    <w:rsid w:val="00445862"/>
    <w:rsid w:val="0045062D"/>
    <w:rsid w:val="004508FF"/>
    <w:rsid w:val="0045332A"/>
    <w:rsid w:val="00453873"/>
    <w:rsid w:val="00454312"/>
    <w:rsid w:val="00454387"/>
    <w:rsid w:val="00456BE4"/>
    <w:rsid w:val="00457701"/>
    <w:rsid w:val="00460227"/>
    <w:rsid w:val="004660BA"/>
    <w:rsid w:val="004707DC"/>
    <w:rsid w:val="00471DAF"/>
    <w:rsid w:val="00473A38"/>
    <w:rsid w:val="00477448"/>
    <w:rsid w:val="0048206F"/>
    <w:rsid w:val="0048281C"/>
    <w:rsid w:val="00482C3D"/>
    <w:rsid w:val="00483A62"/>
    <w:rsid w:val="004853E6"/>
    <w:rsid w:val="00485CE3"/>
    <w:rsid w:val="00486596"/>
    <w:rsid w:val="00490B78"/>
    <w:rsid w:val="00490D75"/>
    <w:rsid w:val="00494FA1"/>
    <w:rsid w:val="00497F86"/>
    <w:rsid w:val="004A0524"/>
    <w:rsid w:val="004A15F1"/>
    <w:rsid w:val="004A3C28"/>
    <w:rsid w:val="004A7DE7"/>
    <w:rsid w:val="004B1B7E"/>
    <w:rsid w:val="004B4F2D"/>
    <w:rsid w:val="004C0B03"/>
    <w:rsid w:val="004C2007"/>
    <w:rsid w:val="004C31A8"/>
    <w:rsid w:val="004C6B56"/>
    <w:rsid w:val="004C6EB0"/>
    <w:rsid w:val="004C7C92"/>
    <w:rsid w:val="004D213F"/>
    <w:rsid w:val="004D5BDC"/>
    <w:rsid w:val="004D6D44"/>
    <w:rsid w:val="004E429E"/>
    <w:rsid w:val="004F50A8"/>
    <w:rsid w:val="00502D88"/>
    <w:rsid w:val="0050334A"/>
    <w:rsid w:val="00505134"/>
    <w:rsid w:val="00506285"/>
    <w:rsid w:val="00507457"/>
    <w:rsid w:val="005074CC"/>
    <w:rsid w:val="005206D1"/>
    <w:rsid w:val="00521884"/>
    <w:rsid w:val="00530CC3"/>
    <w:rsid w:val="0054317F"/>
    <w:rsid w:val="00554CD0"/>
    <w:rsid w:val="005560E3"/>
    <w:rsid w:val="0055624A"/>
    <w:rsid w:val="0055669A"/>
    <w:rsid w:val="00556F73"/>
    <w:rsid w:val="00557CD2"/>
    <w:rsid w:val="005600C6"/>
    <w:rsid w:val="005614A1"/>
    <w:rsid w:val="005628AB"/>
    <w:rsid w:val="00562B3D"/>
    <w:rsid w:val="0056535D"/>
    <w:rsid w:val="00565A4D"/>
    <w:rsid w:val="005674CB"/>
    <w:rsid w:val="00567525"/>
    <w:rsid w:val="00570B2F"/>
    <w:rsid w:val="00574EA9"/>
    <w:rsid w:val="00575B75"/>
    <w:rsid w:val="00577666"/>
    <w:rsid w:val="0058045E"/>
    <w:rsid w:val="00580996"/>
    <w:rsid w:val="00582BF2"/>
    <w:rsid w:val="0058507E"/>
    <w:rsid w:val="0059355F"/>
    <w:rsid w:val="0059490B"/>
    <w:rsid w:val="005A0FF1"/>
    <w:rsid w:val="005A2004"/>
    <w:rsid w:val="005A339F"/>
    <w:rsid w:val="005A4755"/>
    <w:rsid w:val="005A6B1B"/>
    <w:rsid w:val="005B054E"/>
    <w:rsid w:val="005B29D2"/>
    <w:rsid w:val="005B3D8F"/>
    <w:rsid w:val="005B4584"/>
    <w:rsid w:val="005B6094"/>
    <w:rsid w:val="005C3415"/>
    <w:rsid w:val="005C4DD1"/>
    <w:rsid w:val="005C561D"/>
    <w:rsid w:val="005C7565"/>
    <w:rsid w:val="005D6C91"/>
    <w:rsid w:val="005D6F5B"/>
    <w:rsid w:val="005E32B0"/>
    <w:rsid w:val="005E35D3"/>
    <w:rsid w:val="005E4B4C"/>
    <w:rsid w:val="005E7029"/>
    <w:rsid w:val="005F17F2"/>
    <w:rsid w:val="005F1A1F"/>
    <w:rsid w:val="005F1DAF"/>
    <w:rsid w:val="005F3068"/>
    <w:rsid w:val="005F463D"/>
    <w:rsid w:val="00610131"/>
    <w:rsid w:val="00610EAD"/>
    <w:rsid w:val="00613859"/>
    <w:rsid w:val="0061415D"/>
    <w:rsid w:val="00614C67"/>
    <w:rsid w:val="006161E8"/>
    <w:rsid w:val="0061671D"/>
    <w:rsid w:val="006261EF"/>
    <w:rsid w:val="0062754C"/>
    <w:rsid w:val="006276AB"/>
    <w:rsid w:val="0062779F"/>
    <w:rsid w:val="00627AF8"/>
    <w:rsid w:val="00627B6B"/>
    <w:rsid w:val="00634636"/>
    <w:rsid w:val="0063628C"/>
    <w:rsid w:val="00640089"/>
    <w:rsid w:val="0064018B"/>
    <w:rsid w:val="0064327C"/>
    <w:rsid w:val="0064766D"/>
    <w:rsid w:val="00650BF2"/>
    <w:rsid w:val="006514F9"/>
    <w:rsid w:val="0065296B"/>
    <w:rsid w:val="00653600"/>
    <w:rsid w:val="0065540B"/>
    <w:rsid w:val="00656593"/>
    <w:rsid w:val="00657667"/>
    <w:rsid w:val="0066513E"/>
    <w:rsid w:val="00674386"/>
    <w:rsid w:val="0067572E"/>
    <w:rsid w:val="00680708"/>
    <w:rsid w:val="00683835"/>
    <w:rsid w:val="00685C8A"/>
    <w:rsid w:val="00686531"/>
    <w:rsid w:val="00687F91"/>
    <w:rsid w:val="00695213"/>
    <w:rsid w:val="00696AEC"/>
    <w:rsid w:val="0069743E"/>
    <w:rsid w:val="006A19F2"/>
    <w:rsid w:val="006A77AF"/>
    <w:rsid w:val="006B1318"/>
    <w:rsid w:val="006B395F"/>
    <w:rsid w:val="006B494C"/>
    <w:rsid w:val="006B6C59"/>
    <w:rsid w:val="006C054F"/>
    <w:rsid w:val="006C7E77"/>
    <w:rsid w:val="006D25D3"/>
    <w:rsid w:val="006D4BE0"/>
    <w:rsid w:val="006D7324"/>
    <w:rsid w:val="006E27E7"/>
    <w:rsid w:val="006E4752"/>
    <w:rsid w:val="006E798D"/>
    <w:rsid w:val="006F3185"/>
    <w:rsid w:val="006F5230"/>
    <w:rsid w:val="006F52E8"/>
    <w:rsid w:val="006F6367"/>
    <w:rsid w:val="006F6C6F"/>
    <w:rsid w:val="00701515"/>
    <w:rsid w:val="00701BF0"/>
    <w:rsid w:val="00704C44"/>
    <w:rsid w:val="00705D25"/>
    <w:rsid w:val="00706824"/>
    <w:rsid w:val="007104BB"/>
    <w:rsid w:val="00712DBC"/>
    <w:rsid w:val="007132BC"/>
    <w:rsid w:val="00713A23"/>
    <w:rsid w:val="00716E29"/>
    <w:rsid w:val="0071732F"/>
    <w:rsid w:val="007200BB"/>
    <w:rsid w:val="00724428"/>
    <w:rsid w:val="00727F80"/>
    <w:rsid w:val="00735C16"/>
    <w:rsid w:val="00747E76"/>
    <w:rsid w:val="00751929"/>
    <w:rsid w:val="00753BFF"/>
    <w:rsid w:val="00760BDA"/>
    <w:rsid w:val="00767F7C"/>
    <w:rsid w:val="00770E54"/>
    <w:rsid w:val="007719F7"/>
    <w:rsid w:val="00773496"/>
    <w:rsid w:val="00776D86"/>
    <w:rsid w:val="007801F0"/>
    <w:rsid w:val="00784786"/>
    <w:rsid w:val="00784E82"/>
    <w:rsid w:val="00786693"/>
    <w:rsid w:val="00786803"/>
    <w:rsid w:val="00791836"/>
    <w:rsid w:val="00792094"/>
    <w:rsid w:val="00793A0B"/>
    <w:rsid w:val="007944C6"/>
    <w:rsid w:val="00797DF2"/>
    <w:rsid w:val="007A375C"/>
    <w:rsid w:val="007A4187"/>
    <w:rsid w:val="007A42EF"/>
    <w:rsid w:val="007A59E3"/>
    <w:rsid w:val="007B3599"/>
    <w:rsid w:val="007B388D"/>
    <w:rsid w:val="007B69FB"/>
    <w:rsid w:val="007B6CAD"/>
    <w:rsid w:val="007C5F71"/>
    <w:rsid w:val="007D1492"/>
    <w:rsid w:val="007D2E0B"/>
    <w:rsid w:val="007E034B"/>
    <w:rsid w:val="007E13F4"/>
    <w:rsid w:val="007E450E"/>
    <w:rsid w:val="007F23DF"/>
    <w:rsid w:val="007F3D03"/>
    <w:rsid w:val="007F50C6"/>
    <w:rsid w:val="007F59C3"/>
    <w:rsid w:val="007F68E7"/>
    <w:rsid w:val="007F6943"/>
    <w:rsid w:val="008012BA"/>
    <w:rsid w:val="00801F4E"/>
    <w:rsid w:val="008028F9"/>
    <w:rsid w:val="00806F2E"/>
    <w:rsid w:val="008074FF"/>
    <w:rsid w:val="00807C1D"/>
    <w:rsid w:val="0081203E"/>
    <w:rsid w:val="0081485D"/>
    <w:rsid w:val="0081671B"/>
    <w:rsid w:val="00817217"/>
    <w:rsid w:val="00817B89"/>
    <w:rsid w:val="00821BF9"/>
    <w:rsid w:val="00822E91"/>
    <w:rsid w:val="00823A47"/>
    <w:rsid w:val="008301C8"/>
    <w:rsid w:val="0083142F"/>
    <w:rsid w:val="00834EE0"/>
    <w:rsid w:val="00841876"/>
    <w:rsid w:val="00842A98"/>
    <w:rsid w:val="00843F3B"/>
    <w:rsid w:val="0084543D"/>
    <w:rsid w:val="00847F0C"/>
    <w:rsid w:val="00850F62"/>
    <w:rsid w:val="00857C65"/>
    <w:rsid w:val="00861550"/>
    <w:rsid w:val="008635E8"/>
    <w:rsid w:val="008641B5"/>
    <w:rsid w:val="00865008"/>
    <w:rsid w:val="008657D1"/>
    <w:rsid w:val="0086641D"/>
    <w:rsid w:val="008669D2"/>
    <w:rsid w:val="00870257"/>
    <w:rsid w:val="00874899"/>
    <w:rsid w:val="0088003B"/>
    <w:rsid w:val="00881428"/>
    <w:rsid w:val="0088224E"/>
    <w:rsid w:val="00883A1F"/>
    <w:rsid w:val="00883FC6"/>
    <w:rsid w:val="00884B79"/>
    <w:rsid w:val="00884D29"/>
    <w:rsid w:val="00890790"/>
    <w:rsid w:val="008920EC"/>
    <w:rsid w:val="00893341"/>
    <w:rsid w:val="00893FCE"/>
    <w:rsid w:val="0089717B"/>
    <w:rsid w:val="008A3D3A"/>
    <w:rsid w:val="008A48BB"/>
    <w:rsid w:val="008A4F3D"/>
    <w:rsid w:val="008B0ADE"/>
    <w:rsid w:val="008B4265"/>
    <w:rsid w:val="008B6712"/>
    <w:rsid w:val="008C029A"/>
    <w:rsid w:val="008C1D42"/>
    <w:rsid w:val="008C5CEC"/>
    <w:rsid w:val="008C74F4"/>
    <w:rsid w:val="008D17E0"/>
    <w:rsid w:val="008D225B"/>
    <w:rsid w:val="008D6B84"/>
    <w:rsid w:val="008E2222"/>
    <w:rsid w:val="008E50B6"/>
    <w:rsid w:val="008F19D3"/>
    <w:rsid w:val="008F3EA4"/>
    <w:rsid w:val="008F7C10"/>
    <w:rsid w:val="009070D1"/>
    <w:rsid w:val="00910B61"/>
    <w:rsid w:val="00910C33"/>
    <w:rsid w:val="00913185"/>
    <w:rsid w:val="0091610D"/>
    <w:rsid w:val="00920A6B"/>
    <w:rsid w:val="00920EC5"/>
    <w:rsid w:val="0092175D"/>
    <w:rsid w:val="00922913"/>
    <w:rsid w:val="00925901"/>
    <w:rsid w:val="0093222D"/>
    <w:rsid w:val="00932E47"/>
    <w:rsid w:val="009369A4"/>
    <w:rsid w:val="0093791F"/>
    <w:rsid w:val="00937AC1"/>
    <w:rsid w:val="009432FB"/>
    <w:rsid w:val="009435F0"/>
    <w:rsid w:val="00944079"/>
    <w:rsid w:val="009445C5"/>
    <w:rsid w:val="00944B36"/>
    <w:rsid w:val="00947E8E"/>
    <w:rsid w:val="009530B5"/>
    <w:rsid w:val="00962F1B"/>
    <w:rsid w:val="00963C95"/>
    <w:rsid w:val="00965437"/>
    <w:rsid w:val="009673AB"/>
    <w:rsid w:val="00967A9B"/>
    <w:rsid w:val="00970038"/>
    <w:rsid w:val="00972043"/>
    <w:rsid w:val="0097513B"/>
    <w:rsid w:val="009765A8"/>
    <w:rsid w:val="00976751"/>
    <w:rsid w:val="009856B3"/>
    <w:rsid w:val="009922D2"/>
    <w:rsid w:val="00993825"/>
    <w:rsid w:val="00996580"/>
    <w:rsid w:val="00996800"/>
    <w:rsid w:val="00996CAC"/>
    <w:rsid w:val="009A250B"/>
    <w:rsid w:val="009A28D9"/>
    <w:rsid w:val="009A508A"/>
    <w:rsid w:val="009A51B8"/>
    <w:rsid w:val="009A5B17"/>
    <w:rsid w:val="009A666E"/>
    <w:rsid w:val="009B2E35"/>
    <w:rsid w:val="009B4C7C"/>
    <w:rsid w:val="009D2C33"/>
    <w:rsid w:val="009D6E0C"/>
    <w:rsid w:val="009E027C"/>
    <w:rsid w:val="009E0D16"/>
    <w:rsid w:val="009E54B2"/>
    <w:rsid w:val="009F39FF"/>
    <w:rsid w:val="009F3C95"/>
    <w:rsid w:val="00A024F1"/>
    <w:rsid w:val="00A03090"/>
    <w:rsid w:val="00A03C01"/>
    <w:rsid w:val="00A03E70"/>
    <w:rsid w:val="00A067CF"/>
    <w:rsid w:val="00A11491"/>
    <w:rsid w:val="00A122B1"/>
    <w:rsid w:val="00A32ED1"/>
    <w:rsid w:val="00A33A4D"/>
    <w:rsid w:val="00A34A78"/>
    <w:rsid w:val="00A34E1A"/>
    <w:rsid w:val="00A40E4E"/>
    <w:rsid w:val="00A42A92"/>
    <w:rsid w:val="00A43729"/>
    <w:rsid w:val="00A4485E"/>
    <w:rsid w:val="00A448BB"/>
    <w:rsid w:val="00A451D7"/>
    <w:rsid w:val="00A45F6E"/>
    <w:rsid w:val="00A47A00"/>
    <w:rsid w:val="00A514A3"/>
    <w:rsid w:val="00A51B36"/>
    <w:rsid w:val="00A528B4"/>
    <w:rsid w:val="00A53322"/>
    <w:rsid w:val="00A5351A"/>
    <w:rsid w:val="00A54BBE"/>
    <w:rsid w:val="00A57CFB"/>
    <w:rsid w:val="00A60768"/>
    <w:rsid w:val="00A64572"/>
    <w:rsid w:val="00A665D0"/>
    <w:rsid w:val="00A677D0"/>
    <w:rsid w:val="00A700FE"/>
    <w:rsid w:val="00A7127D"/>
    <w:rsid w:val="00A716BF"/>
    <w:rsid w:val="00A756CB"/>
    <w:rsid w:val="00A75B51"/>
    <w:rsid w:val="00A75D92"/>
    <w:rsid w:val="00A75F07"/>
    <w:rsid w:val="00A7604A"/>
    <w:rsid w:val="00A77ADF"/>
    <w:rsid w:val="00A81E8B"/>
    <w:rsid w:val="00A8540F"/>
    <w:rsid w:val="00A863C1"/>
    <w:rsid w:val="00A870F0"/>
    <w:rsid w:val="00A8765C"/>
    <w:rsid w:val="00A87BAF"/>
    <w:rsid w:val="00A941F3"/>
    <w:rsid w:val="00A94273"/>
    <w:rsid w:val="00A94CC8"/>
    <w:rsid w:val="00AA6A5E"/>
    <w:rsid w:val="00AB2BA6"/>
    <w:rsid w:val="00AB3C7E"/>
    <w:rsid w:val="00AB4982"/>
    <w:rsid w:val="00AB5E6C"/>
    <w:rsid w:val="00AB613A"/>
    <w:rsid w:val="00AC3265"/>
    <w:rsid w:val="00AC73F0"/>
    <w:rsid w:val="00AC77D4"/>
    <w:rsid w:val="00AD5777"/>
    <w:rsid w:val="00AD78C5"/>
    <w:rsid w:val="00AE1F06"/>
    <w:rsid w:val="00AE2F79"/>
    <w:rsid w:val="00AE320F"/>
    <w:rsid w:val="00AE3E05"/>
    <w:rsid w:val="00AE3EFF"/>
    <w:rsid w:val="00AE6F08"/>
    <w:rsid w:val="00AF2F9A"/>
    <w:rsid w:val="00AF79AD"/>
    <w:rsid w:val="00B00774"/>
    <w:rsid w:val="00B00B81"/>
    <w:rsid w:val="00B21139"/>
    <w:rsid w:val="00B2250B"/>
    <w:rsid w:val="00B2583E"/>
    <w:rsid w:val="00B25D9F"/>
    <w:rsid w:val="00B26A9D"/>
    <w:rsid w:val="00B34EFB"/>
    <w:rsid w:val="00B34F31"/>
    <w:rsid w:val="00B36CF0"/>
    <w:rsid w:val="00B40129"/>
    <w:rsid w:val="00B410AA"/>
    <w:rsid w:val="00B420FF"/>
    <w:rsid w:val="00B442BF"/>
    <w:rsid w:val="00B46938"/>
    <w:rsid w:val="00B46B4A"/>
    <w:rsid w:val="00B5536A"/>
    <w:rsid w:val="00B63F29"/>
    <w:rsid w:val="00B64314"/>
    <w:rsid w:val="00B64D51"/>
    <w:rsid w:val="00B730B8"/>
    <w:rsid w:val="00B75679"/>
    <w:rsid w:val="00B80008"/>
    <w:rsid w:val="00B80D78"/>
    <w:rsid w:val="00B83CFA"/>
    <w:rsid w:val="00B84607"/>
    <w:rsid w:val="00B850AA"/>
    <w:rsid w:val="00B91BF1"/>
    <w:rsid w:val="00B97D54"/>
    <w:rsid w:val="00BA096D"/>
    <w:rsid w:val="00BA3E61"/>
    <w:rsid w:val="00BA4FEC"/>
    <w:rsid w:val="00BA5405"/>
    <w:rsid w:val="00BA5A6B"/>
    <w:rsid w:val="00BB0C54"/>
    <w:rsid w:val="00BB239E"/>
    <w:rsid w:val="00BB5B9B"/>
    <w:rsid w:val="00BC0985"/>
    <w:rsid w:val="00BC0B48"/>
    <w:rsid w:val="00BC3B3D"/>
    <w:rsid w:val="00BD3E73"/>
    <w:rsid w:val="00BD41A7"/>
    <w:rsid w:val="00BD4708"/>
    <w:rsid w:val="00BD6459"/>
    <w:rsid w:val="00BE03DC"/>
    <w:rsid w:val="00BE2F58"/>
    <w:rsid w:val="00BE628B"/>
    <w:rsid w:val="00BF4249"/>
    <w:rsid w:val="00BF735A"/>
    <w:rsid w:val="00C01379"/>
    <w:rsid w:val="00C01C7C"/>
    <w:rsid w:val="00C02C36"/>
    <w:rsid w:val="00C0487A"/>
    <w:rsid w:val="00C22C56"/>
    <w:rsid w:val="00C25025"/>
    <w:rsid w:val="00C274DF"/>
    <w:rsid w:val="00C4084A"/>
    <w:rsid w:val="00C462A1"/>
    <w:rsid w:val="00C52C99"/>
    <w:rsid w:val="00C55BC5"/>
    <w:rsid w:val="00C6367B"/>
    <w:rsid w:val="00C642A7"/>
    <w:rsid w:val="00C70387"/>
    <w:rsid w:val="00C71FC2"/>
    <w:rsid w:val="00C72B7C"/>
    <w:rsid w:val="00C73ABB"/>
    <w:rsid w:val="00C806F5"/>
    <w:rsid w:val="00C854AC"/>
    <w:rsid w:val="00C9365E"/>
    <w:rsid w:val="00CA5928"/>
    <w:rsid w:val="00CA67E8"/>
    <w:rsid w:val="00CB56BE"/>
    <w:rsid w:val="00CC270C"/>
    <w:rsid w:val="00CC3B99"/>
    <w:rsid w:val="00CC6261"/>
    <w:rsid w:val="00CC62C4"/>
    <w:rsid w:val="00CC795F"/>
    <w:rsid w:val="00CD0397"/>
    <w:rsid w:val="00CD0736"/>
    <w:rsid w:val="00CD1283"/>
    <w:rsid w:val="00CD22CA"/>
    <w:rsid w:val="00CD3F2B"/>
    <w:rsid w:val="00CD52BD"/>
    <w:rsid w:val="00CD5CA1"/>
    <w:rsid w:val="00CD6F96"/>
    <w:rsid w:val="00CE3C66"/>
    <w:rsid w:val="00CE4A83"/>
    <w:rsid w:val="00CE528C"/>
    <w:rsid w:val="00CF017D"/>
    <w:rsid w:val="00CF5B28"/>
    <w:rsid w:val="00D028D3"/>
    <w:rsid w:val="00D0552F"/>
    <w:rsid w:val="00D06D7B"/>
    <w:rsid w:val="00D079E1"/>
    <w:rsid w:val="00D20CF7"/>
    <w:rsid w:val="00D2153D"/>
    <w:rsid w:val="00D23379"/>
    <w:rsid w:val="00D235C3"/>
    <w:rsid w:val="00D2366F"/>
    <w:rsid w:val="00D33FE5"/>
    <w:rsid w:val="00D3510D"/>
    <w:rsid w:val="00D35C36"/>
    <w:rsid w:val="00D36CB8"/>
    <w:rsid w:val="00D37874"/>
    <w:rsid w:val="00D40452"/>
    <w:rsid w:val="00D40FE4"/>
    <w:rsid w:val="00D46306"/>
    <w:rsid w:val="00D46B3C"/>
    <w:rsid w:val="00D51877"/>
    <w:rsid w:val="00D570E5"/>
    <w:rsid w:val="00D61303"/>
    <w:rsid w:val="00D62931"/>
    <w:rsid w:val="00D656D7"/>
    <w:rsid w:val="00D65CCE"/>
    <w:rsid w:val="00D6798E"/>
    <w:rsid w:val="00D67B1D"/>
    <w:rsid w:val="00D71931"/>
    <w:rsid w:val="00D74118"/>
    <w:rsid w:val="00D74473"/>
    <w:rsid w:val="00D8145A"/>
    <w:rsid w:val="00D82053"/>
    <w:rsid w:val="00D829E0"/>
    <w:rsid w:val="00D8474C"/>
    <w:rsid w:val="00D851D8"/>
    <w:rsid w:val="00D85B4C"/>
    <w:rsid w:val="00D93806"/>
    <w:rsid w:val="00D958E5"/>
    <w:rsid w:val="00D979A7"/>
    <w:rsid w:val="00DA153E"/>
    <w:rsid w:val="00DA7509"/>
    <w:rsid w:val="00DB197F"/>
    <w:rsid w:val="00DB4667"/>
    <w:rsid w:val="00DB46DC"/>
    <w:rsid w:val="00DB71FC"/>
    <w:rsid w:val="00DB7FBE"/>
    <w:rsid w:val="00DC208D"/>
    <w:rsid w:val="00DC2337"/>
    <w:rsid w:val="00DC796A"/>
    <w:rsid w:val="00DC7E5B"/>
    <w:rsid w:val="00DD230E"/>
    <w:rsid w:val="00DD30C3"/>
    <w:rsid w:val="00DE0157"/>
    <w:rsid w:val="00DE5CD6"/>
    <w:rsid w:val="00DE67CC"/>
    <w:rsid w:val="00DE7AF2"/>
    <w:rsid w:val="00DF114A"/>
    <w:rsid w:val="00DF18AA"/>
    <w:rsid w:val="00DF1CFD"/>
    <w:rsid w:val="00DF3C30"/>
    <w:rsid w:val="00E005B3"/>
    <w:rsid w:val="00E013B1"/>
    <w:rsid w:val="00E02E29"/>
    <w:rsid w:val="00E05434"/>
    <w:rsid w:val="00E06A87"/>
    <w:rsid w:val="00E073D7"/>
    <w:rsid w:val="00E11371"/>
    <w:rsid w:val="00E16565"/>
    <w:rsid w:val="00E16D25"/>
    <w:rsid w:val="00E21516"/>
    <w:rsid w:val="00E26419"/>
    <w:rsid w:val="00E27836"/>
    <w:rsid w:val="00E27B2B"/>
    <w:rsid w:val="00E30419"/>
    <w:rsid w:val="00E3117C"/>
    <w:rsid w:val="00E3255D"/>
    <w:rsid w:val="00E3302C"/>
    <w:rsid w:val="00E34A78"/>
    <w:rsid w:val="00E36665"/>
    <w:rsid w:val="00E3739A"/>
    <w:rsid w:val="00E41C4C"/>
    <w:rsid w:val="00E42D79"/>
    <w:rsid w:val="00E52591"/>
    <w:rsid w:val="00E5659D"/>
    <w:rsid w:val="00E61D47"/>
    <w:rsid w:val="00E62D6C"/>
    <w:rsid w:val="00E6510F"/>
    <w:rsid w:val="00E66058"/>
    <w:rsid w:val="00E71E74"/>
    <w:rsid w:val="00E8315B"/>
    <w:rsid w:val="00E84071"/>
    <w:rsid w:val="00E9056C"/>
    <w:rsid w:val="00E9430B"/>
    <w:rsid w:val="00E96205"/>
    <w:rsid w:val="00EA3B65"/>
    <w:rsid w:val="00EA6A32"/>
    <w:rsid w:val="00EB75A8"/>
    <w:rsid w:val="00EC0E24"/>
    <w:rsid w:val="00EC2BCA"/>
    <w:rsid w:val="00EC3AE1"/>
    <w:rsid w:val="00EC47B4"/>
    <w:rsid w:val="00EC7A08"/>
    <w:rsid w:val="00ED0C38"/>
    <w:rsid w:val="00EE0240"/>
    <w:rsid w:val="00EE27D2"/>
    <w:rsid w:val="00EE40BE"/>
    <w:rsid w:val="00EE4712"/>
    <w:rsid w:val="00EF08ED"/>
    <w:rsid w:val="00EF2102"/>
    <w:rsid w:val="00EF3674"/>
    <w:rsid w:val="00EF58F2"/>
    <w:rsid w:val="00EF77F0"/>
    <w:rsid w:val="00F01E7A"/>
    <w:rsid w:val="00F04C7A"/>
    <w:rsid w:val="00F06E31"/>
    <w:rsid w:val="00F106B1"/>
    <w:rsid w:val="00F10F80"/>
    <w:rsid w:val="00F127ED"/>
    <w:rsid w:val="00F13BD5"/>
    <w:rsid w:val="00F156E8"/>
    <w:rsid w:val="00F2069B"/>
    <w:rsid w:val="00F2179F"/>
    <w:rsid w:val="00F26CB4"/>
    <w:rsid w:val="00F43D3E"/>
    <w:rsid w:val="00F46E8E"/>
    <w:rsid w:val="00F51A46"/>
    <w:rsid w:val="00F672D6"/>
    <w:rsid w:val="00F6757A"/>
    <w:rsid w:val="00F71AEB"/>
    <w:rsid w:val="00F76698"/>
    <w:rsid w:val="00F776FD"/>
    <w:rsid w:val="00F779F0"/>
    <w:rsid w:val="00F80A61"/>
    <w:rsid w:val="00F85E71"/>
    <w:rsid w:val="00F8761B"/>
    <w:rsid w:val="00F913C2"/>
    <w:rsid w:val="00F950E8"/>
    <w:rsid w:val="00FA1206"/>
    <w:rsid w:val="00FA315C"/>
    <w:rsid w:val="00FA7787"/>
    <w:rsid w:val="00FB1905"/>
    <w:rsid w:val="00FB1D2F"/>
    <w:rsid w:val="00FB262D"/>
    <w:rsid w:val="00FB274C"/>
    <w:rsid w:val="00FB289C"/>
    <w:rsid w:val="00FB3130"/>
    <w:rsid w:val="00FB49A3"/>
    <w:rsid w:val="00FB51D6"/>
    <w:rsid w:val="00FC0AB9"/>
    <w:rsid w:val="00FC1F66"/>
    <w:rsid w:val="00FC1F88"/>
    <w:rsid w:val="00FC312A"/>
    <w:rsid w:val="00FC3F9C"/>
    <w:rsid w:val="00FC5239"/>
    <w:rsid w:val="00FC569E"/>
    <w:rsid w:val="00FD07D3"/>
    <w:rsid w:val="00FD07EA"/>
    <w:rsid w:val="00FD2101"/>
    <w:rsid w:val="00FD57C9"/>
    <w:rsid w:val="00FE59C5"/>
    <w:rsid w:val="00FF10A7"/>
    <w:rsid w:val="00FF22A2"/>
    <w:rsid w:val="00FF375D"/>
    <w:rsid w:val="00FF629A"/>
    <w:rsid w:val="00FF6717"/>
    <w:rsid w:val="00FF6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A97B3"/>
  <w15:chartTrackingRefBased/>
  <w15:docId w15:val="{27F0366C-3D28-4018-B6DA-752C8459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4386"/>
    <w:pPr>
      <w:widowControl w:val="0"/>
      <w:spacing w:after="0" w:line="240" w:lineRule="auto"/>
    </w:pPr>
    <w:rPr>
      <w:rFonts w:ascii="DejaVu Sans" w:eastAsia="DejaVu Sans" w:hAnsi="DejaVu Sans" w:cs="DejaVu Sans"/>
      <w:color w:val="000000"/>
      <w:sz w:val="24"/>
      <w:szCs w:val="24"/>
      <w:lang w:eastAsia="pl-PL" w:bidi="pl-PL"/>
    </w:rPr>
  </w:style>
  <w:style w:type="paragraph" w:styleId="Nagwek1">
    <w:name w:val="heading 1"/>
    <w:basedOn w:val="Normalny"/>
    <w:next w:val="Normalny"/>
    <w:link w:val="Nagwek1Znak"/>
    <w:uiPriority w:val="9"/>
    <w:qFormat/>
    <w:rsid w:val="00B2250B"/>
    <w:pPr>
      <w:keepNext/>
      <w:keepLines/>
      <w:spacing w:before="240"/>
      <w:outlineLvl w:val="0"/>
    </w:pPr>
    <w:rPr>
      <w:rFonts w:asciiTheme="minorHAnsi" w:eastAsiaTheme="majorEastAsia" w:hAnsiTheme="minorHAnsi" w:cstheme="majorBidi"/>
      <w:color w:val="000000" w:themeColor="text1"/>
      <w:sz w:val="26"/>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674386"/>
    <w:rPr>
      <w:rFonts w:ascii="Cambria" w:eastAsia="Cambria" w:hAnsi="Cambria" w:cs="Cambria"/>
    </w:rPr>
  </w:style>
  <w:style w:type="character" w:customStyle="1" w:styleId="Teksttreci4">
    <w:name w:val="Tekst treści (4)_"/>
    <w:basedOn w:val="Domylnaczcionkaakapitu"/>
    <w:link w:val="Teksttreci40"/>
    <w:rsid w:val="00674386"/>
    <w:rPr>
      <w:rFonts w:ascii="Cambria" w:eastAsia="Cambria" w:hAnsi="Cambria" w:cs="Cambria"/>
      <w:b/>
      <w:bCs/>
      <w:color w:val="365F91"/>
      <w:sz w:val="36"/>
      <w:szCs w:val="36"/>
    </w:rPr>
  </w:style>
  <w:style w:type="character" w:customStyle="1" w:styleId="Teksttreci3">
    <w:name w:val="Tekst treści (3)_"/>
    <w:basedOn w:val="Domylnaczcionkaakapitu"/>
    <w:link w:val="Teksttreci30"/>
    <w:rsid w:val="00674386"/>
    <w:rPr>
      <w:rFonts w:ascii="Cambria" w:eastAsia="Cambria" w:hAnsi="Cambria" w:cs="Cambria"/>
      <w:b/>
      <w:bCs/>
      <w:color w:val="365F91"/>
      <w:sz w:val="26"/>
      <w:szCs w:val="26"/>
    </w:rPr>
  </w:style>
  <w:style w:type="character" w:customStyle="1" w:styleId="Nagwek10">
    <w:name w:val="Nagłówek #1_"/>
    <w:basedOn w:val="Domylnaczcionkaakapitu"/>
    <w:link w:val="Nagwek11"/>
    <w:rsid w:val="00674386"/>
    <w:rPr>
      <w:rFonts w:ascii="Cambria" w:eastAsia="Cambria" w:hAnsi="Cambria" w:cs="Cambria"/>
      <w:b/>
      <w:bCs/>
      <w:color w:val="365F91"/>
      <w:sz w:val="28"/>
      <w:szCs w:val="28"/>
    </w:rPr>
  </w:style>
  <w:style w:type="character" w:customStyle="1" w:styleId="Teksttreci2">
    <w:name w:val="Tekst treści (2)_"/>
    <w:basedOn w:val="Domylnaczcionkaakapitu"/>
    <w:link w:val="Teksttreci20"/>
    <w:rsid w:val="00674386"/>
    <w:rPr>
      <w:rFonts w:ascii="Calibri" w:eastAsia="Calibri" w:hAnsi="Calibri" w:cs="Calibri"/>
    </w:rPr>
  </w:style>
  <w:style w:type="character" w:customStyle="1" w:styleId="Nagwek2">
    <w:name w:val="Nagłówek #2_"/>
    <w:basedOn w:val="Domylnaczcionkaakapitu"/>
    <w:link w:val="Nagwek20"/>
    <w:rsid w:val="00674386"/>
    <w:rPr>
      <w:rFonts w:ascii="Cambria" w:eastAsia="Cambria" w:hAnsi="Cambria" w:cs="Cambria"/>
      <w:color w:val="365F91"/>
      <w:sz w:val="26"/>
      <w:szCs w:val="26"/>
    </w:rPr>
  </w:style>
  <w:style w:type="character" w:customStyle="1" w:styleId="Podpistabeli">
    <w:name w:val="Podpis tabeli_"/>
    <w:basedOn w:val="Domylnaczcionkaakapitu"/>
    <w:link w:val="Podpistabeli0"/>
    <w:rsid w:val="00674386"/>
    <w:rPr>
      <w:rFonts w:ascii="Cambria" w:eastAsia="Cambria" w:hAnsi="Cambria" w:cs="Cambria"/>
      <w:b/>
      <w:bCs/>
      <w:color w:val="1F497D"/>
    </w:rPr>
  </w:style>
  <w:style w:type="paragraph" w:customStyle="1" w:styleId="Teksttreci0">
    <w:name w:val="Tekst treści"/>
    <w:basedOn w:val="Normalny"/>
    <w:link w:val="Teksttreci"/>
    <w:rsid w:val="00674386"/>
    <w:pPr>
      <w:spacing w:after="280" w:line="288" w:lineRule="auto"/>
    </w:pPr>
    <w:rPr>
      <w:rFonts w:ascii="Cambria" w:eastAsia="Cambria" w:hAnsi="Cambria" w:cs="Cambria"/>
      <w:color w:val="auto"/>
      <w:sz w:val="22"/>
      <w:szCs w:val="22"/>
      <w:lang w:eastAsia="en-US" w:bidi="ar-SA"/>
    </w:rPr>
  </w:style>
  <w:style w:type="paragraph" w:customStyle="1" w:styleId="Teksttreci40">
    <w:name w:val="Tekst treści (4)"/>
    <w:basedOn w:val="Normalny"/>
    <w:link w:val="Teksttreci4"/>
    <w:rsid w:val="00674386"/>
    <w:pPr>
      <w:spacing w:after="5800" w:line="360" w:lineRule="auto"/>
      <w:jc w:val="center"/>
    </w:pPr>
    <w:rPr>
      <w:rFonts w:ascii="Cambria" w:eastAsia="Cambria" w:hAnsi="Cambria" w:cs="Cambria"/>
      <w:b/>
      <w:bCs/>
      <w:color w:val="365F91"/>
      <w:sz w:val="36"/>
      <w:szCs w:val="36"/>
      <w:lang w:eastAsia="en-US" w:bidi="ar-SA"/>
    </w:rPr>
  </w:style>
  <w:style w:type="paragraph" w:customStyle="1" w:styleId="Teksttreci30">
    <w:name w:val="Tekst treści (3)"/>
    <w:basedOn w:val="Normalny"/>
    <w:link w:val="Teksttreci3"/>
    <w:rsid w:val="00674386"/>
    <w:pPr>
      <w:spacing w:after="120" w:line="250" w:lineRule="auto"/>
    </w:pPr>
    <w:rPr>
      <w:rFonts w:ascii="Cambria" w:eastAsia="Cambria" w:hAnsi="Cambria" w:cs="Cambria"/>
      <w:b/>
      <w:bCs/>
      <w:color w:val="365F91"/>
      <w:sz w:val="26"/>
      <w:szCs w:val="26"/>
      <w:lang w:eastAsia="en-US" w:bidi="ar-SA"/>
    </w:rPr>
  </w:style>
  <w:style w:type="paragraph" w:customStyle="1" w:styleId="Nagwek11">
    <w:name w:val="Nagłówek #1"/>
    <w:basedOn w:val="Normalny"/>
    <w:link w:val="Nagwek10"/>
    <w:rsid w:val="00674386"/>
    <w:pPr>
      <w:spacing w:after="350"/>
      <w:outlineLvl w:val="0"/>
    </w:pPr>
    <w:rPr>
      <w:rFonts w:ascii="Cambria" w:eastAsia="Cambria" w:hAnsi="Cambria" w:cs="Cambria"/>
      <w:b/>
      <w:bCs/>
      <w:color w:val="365F91"/>
      <w:sz w:val="28"/>
      <w:szCs w:val="28"/>
      <w:lang w:eastAsia="en-US" w:bidi="ar-SA"/>
    </w:rPr>
  </w:style>
  <w:style w:type="paragraph" w:customStyle="1" w:styleId="Teksttreci20">
    <w:name w:val="Tekst treści (2)"/>
    <w:basedOn w:val="Normalny"/>
    <w:link w:val="Teksttreci2"/>
    <w:rsid w:val="00674386"/>
    <w:pPr>
      <w:spacing w:after="60"/>
    </w:pPr>
    <w:rPr>
      <w:rFonts w:ascii="Calibri" w:eastAsia="Calibri" w:hAnsi="Calibri" w:cs="Calibri"/>
      <w:color w:val="auto"/>
      <w:sz w:val="22"/>
      <w:szCs w:val="22"/>
      <w:lang w:eastAsia="en-US" w:bidi="ar-SA"/>
    </w:rPr>
  </w:style>
  <w:style w:type="paragraph" w:customStyle="1" w:styleId="Nagwek20">
    <w:name w:val="Nagłówek #2"/>
    <w:basedOn w:val="Normalny"/>
    <w:link w:val="Nagwek2"/>
    <w:rsid w:val="00674386"/>
    <w:pPr>
      <w:outlineLvl w:val="1"/>
    </w:pPr>
    <w:rPr>
      <w:rFonts w:ascii="Cambria" w:eastAsia="Cambria" w:hAnsi="Cambria" w:cs="Cambria"/>
      <w:color w:val="365F91"/>
      <w:sz w:val="26"/>
      <w:szCs w:val="26"/>
      <w:lang w:eastAsia="en-US" w:bidi="ar-SA"/>
    </w:rPr>
  </w:style>
  <w:style w:type="paragraph" w:customStyle="1" w:styleId="Podpistabeli0">
    <w:name w:val="Podpis tabeli"/>
    <w:basedOn w:val="Normalny"/>
    <w:link w:val="Podpistabeli"/>
    <w:rsid w:val="00674386"/>
    <w:rPr>
      <w:rFonts w:ascii="Cambria" w:eastAsia="Cambria" w:hAnsi="Cambria" w:cs="Cambria"/>
      <w:b/>
      <w:bCs/>
      <w:color w:val="1F497D"/>
      <w:sz w:val="22"/>
      <w:szCs w:val="22"/>
      <w:lang w:eastAsia="en-US" w:bidi="ar-SA"/>
    </w:rPr>
  </w:style>
  <w:style w:type="character" w:styleId="Odwoaniedokomentarza">
    <w:name w:val="annotation reference"/>
    <w:basedOn w:val="Domylnaczcionkaakapitu"/>
    <w:uiPriority w:val="99"/>
    <w:semiHidden/>
    <w:unhideWhenUsed/>
    <w:rsid w:val="00674386"/>
    <w:rPr>
      <w:sz w:val="16"/>
      <w:szCs w:val="16"/>
    </w:rPr>
  </w:style>
  <w:style w:type="paragraph" w:styleId="Tekstkomentarza">
    <w:name w:val="annotation text"/>
    <w:basedOn w:val="Normalny"/>
    <w:link w:val="TekstkomentarzaZnak"/>
    <w:uiPriority w:val="99"/>
    <w:unhideWhenUsed/>
    <w:rsid w:val="00674386"/>
    <w:rPr>
      <w:sz w:val="20"/>
      <w:szCs w:val="20"/>
    </w:rPr>
  </w:style>
  <w:style w:type="character" w:customStyle="1" w:styleId="TekstkomentarzaZnak">
    <w:name w:val="Tekst komentarza Znak"/>
    <w:basedOn w:val="Domylnaczcionkaakapitu"/>
    <w:link w:val="Tekstkomentarza"/>
    <w:uiPriority w:val="99"/>
    <w:rsid w:val="00674386"/>
    <w:rPr>
      <w:rFonts w:ascii="DejaVu Sans" w:eastAsia="DejaVu Sans" w:hAnsi="DejaVu Sans" w:cs="DejaVu Sans"/>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674386"/>
    <w:rPr>
      <w:b/>
      <w:bCs/>
    </w:rPr>
  </w:style>
  <w:style w:type="character" w:customStyle="1" w:styleId="TematkomentarzaZnak">
    <w:name w:val="Temat komentarza Znak"/>
    <w:basedOn w:val="TekstkomentarzaZnak"/>
    <w:link w:val="Tematkomentarza"/>
    <w:uiPriority w:val="99"/>
    <w:semiHidden/>
    <w:rsid w:val="00674386"/>
    <w:rPr>
      <w:rFonts w:ascii="DejaVu Sans" w:eastAsia="DejaVu Sans" w:hAnsi="DejaVu Sans" w:cs="DejaVu Sans"/>
      <w:b/>
      <w:bCs/>
      <w:color w:val="000000"/>
      <w:sz w:val="20"/>
      <w:szCs w:val="20"/>
      <w:lang w:eastAsia="pl-PL" w:bidi="pl-PL"/>
    </w:rPr>
  </w:style>
  <w:style w:type="paragraph" w:styleId="Akapitzlist">
    <w:name w:val="List Paragraph"/>
    <w:aliases w:val="maz_wyliczenie,opis dzialania,K-P_odwolanie,A_wyliczenie,Akapit z listą 1,L1,Numerowanie,List Paragraph"/>
    <w:basedOn w:val="Normalny"/>
    <w:link w:val="AkapitzlistZnak"/>
    <w:uiPriority w:val="34"/>
    <w:qFormat/>
    <w:rsid w:val="00111A71"/>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Tekstprzypisudolnego">
    <w:name w:val="footnote text"/>
    <w:basedOn w:val="Normalny"/>
    <w:link w:val="TekstprzypisudolnegoZnak"/>
    <w:uiPriority w:val="99"/>
    <w:unhideWhenUsed/>
    <w:rsid w:val="00A34A78"/>
    <w:pPr>
      <w:widowControl/>
    </w:pPr>
    <w:rPr>
      <w:rFonts w:asciiTheme="minorHAnsi" w:eastAsiaTheme="minorHAnsi" w:hAnsiTheme="minorHAnsi" w:cstheme="minorBidi"/>
      <w:color w:val="auto"/>
      <w:sz w:val="20"/>
      <w:szCs w:val="20"/>
      <w:lang w:eastAsia="en-US" w:bidi="ar-SA"/>
    </w:rPr>
  </w:style>
  <w:style w:type="character" w:customStyle="1" w:styleId="TekstprzypisudolnegoZnak">
    <w:name w:val="Tekst przypisu dolnego Znak"/>
    <w:basedOn w:val="Domylnaczcionkaakapitu"/>
    <w:link w:val="Tekstprzypisudolnego"/>
    <w:uiPriority w:val="99"/>
    <w:rsid w:val="00A34A78"/>
    <w:rPr>
      <w:sz w:val="20"/>
      <w:szCs w:val="20"/>
    </w:rPr>
  </w:style>
  <w:style w:type="character" w:styleId="Odwoanieprzypisudolnego">
    <w:name w:val="footnote reference"/>
    <w:basedOn w:val="Domylnaczcionkaakapitu"/>
    <w:uiPriority w:val="99"/>
    <w:unhideWhenUsed/>
    <w:rsid w:val="00A34A78"/>
    <w:rPr>
      <w:vertAlign w:val="superscript"/>
    </w:rPr>
  </w:style>
  <w:style w:type="paragraph" w:styleId="Tekstprzypisukocowego">
    <w:name w:val="endnote text"/>
    <w:basedOn w:val="Normalny"/>
    <w:link w:val="TekstprzypisukocowegoZnak"/>
    <w:uiPriority w:val="99"/>
    <w:semiHidden/>
    <w:unhideWhenUsed/>
    <w:rsid w:val="00A34A78"/>
    <w:pPr>
      <w:widowControl/>
    </w:pPr>
    <w:rPr>
      <w:rFonts w:asciiTheme="minorHAnsi" w:eastAsiaTheme="minorHAnsi" w:hAnsiTheme="minorHAnsi" w:cstheme="minorBidi"/>
      <w:color w:val="auto"/>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A34A78"/>
    <w:rPr>
      <w:sz w:val="20"/>
      <w:szCs w:val="20"/>
    </w:rPr>
  </w:style>
  <w:style w:type="character" w:styleId="Odwoanieprzypisukocowego">
    <w:name w:val="endnote reference"/>
    <w:basedOn w:val="Domylnaczcionkaakapitu"/>
    <w:uiPriority w:val="99"/>
    <w:semiHidden/>
    <w:unhideWhenUsed/>
    <w:rsid w:val="00A34A78"/>
    <w:rPr>
      <w:vertAlign w:val="superscript"/>
    </w:rPr>
  </w:style>
  <w:style w:type="character" w:customStyle="1" w:styleId="AkapitzlistZnak">
    <w:name w:val="Akapit z listą Znak"/>
    <w:aliases w:val="maz_wyliczenie Znak,opis dzialania Znak,K-P_odwolanie Znak,A_wyliczenie Znak,Akapit z listą 1 Znak,L1 Znak,Numerowanie Znak,List Paragraph Znak"/>
    <w:link w:val="Akapitzlist"/>
    <w:uiPriority w:val="34"/>
    <w:locked/>
    <w:rsid w:val="00A34A78"/>
  </w:style>
  <w:style w:type="character" w:customStyle="1" w:styleId="tr">
    <w:name w:val="tr"/>
    <w:basedOn w:val="Domylnaczcionkaakapitu"/>
    <w:rsid w:val="00793A0B"/>
  </w:style>
  <w:style w:type="paragraph" w:styleId="Bezodstpw">
    <w:name w:val="No Spacing"/>
    <w:uiPriority w:val="1"/>
    <w:qFormat/>
    <w:rsid w:val="00793A0B"/>
    <w:pPr>
      <w:spacing w:after="0" w:line="240" w:lineRule="auto"/>
    </w:pPr>
  </w:style>
  <w:style w:type="character" w:customStyle="1" w:styleId="markedcontent">
    <w:name w:val="markedcontent"/>
    <w:basedOn w:val="Domylnaczcionkaakapitu"/>
    <w:rsid w:val="005A2004"/>
  </w:style>
  <w:style w:type="character" w:styleId="Hipercze">
    <w:name w:val="Hyperlink"/>
    <w:basedOn w:val="Domylnaczcionkaakapitu"/>
    <w:uiPriority w:val="99"/>
    <w:unhideWhenUsed/>
    <w:rsid w:val="00D3510D"/>
    <w:rPr>
      <w:color w:val="0563C1" w:themeColor="hyperlink"/>
      <w:u w:val="single"/>
    </w:rPr>
  </w:style>
  <w:style w:type="character" w:customStyle="1" w:styleId="Nierozpoznanawzmianka1">
    <w:name w:val="Nierozpoznana wzmianka1"/>
    <w:basedOn w:val="Domylnaczcionkaakapitu"/>
    <w:uiPriority w:val="99"/>
    <w:semiHidden/>
    <w:unhideWhenUsed/>
    <w:rsid w:val="00D3510D"/>
    <w:rPr>
      <w:color w:val="605E5C"/>
      <w:shd w:val="clear" w:color="auto" w:fill="E1DFDD"/>
    </w:rPr>
  </w:style>
  <w:style w:type="paragraph" w:styleId="Nagwek">
    <w:name w:val="header"/>
    <w:basedOn w:val="Normalny"/>
    <w:link w:val="NagwekZnak"/>
    <w:uiPriority w:val="99"/>
    <w:unhideWhenUsed/>
    <w:rsid w:val="00497F86"/>
    <w:pPr>
      <w:tabs>
        <w:tab w:val="center" w:pos="4536"/>
        <w:tab w:val="right" w:pos="9072"/>
      </w:tabs>
    </w:pPr>
  </w:style>
  <w:style w:type="character" w:customStyle="1" w:styleId="NagwekZnak">
    <w:name w:val="Nagłówek Znak"/>
    <w:basedOn w:val="Domylnaczcionkaakapitu"/>
    <w:link w:val="Nagwek"/>
    <w:uiPriority w:val="99"/>
    <w:rsid w:val="00497F86"/>
    <w:rPr>
      <w:rFonts w:ascii="DejaVu Sans" w:eastAsia="DejaVu Sans" w:hAnsi="DejaVu Sans" w:cs="DejaVu Sans"/>
      <w:color w:val="000000"/>
      <w:sz w:val="24"/>
      <w:szCs w:val="24"/>
      <w:lang w:eastAsia="pl-PL" w:bidi="pl-PL"/>
    </w:rPr>
  </w:style>
  <w:style w:type="paragraph" w:styleId="Stopka">
    <w:name w:val="footer"/>
    <w:basedOn w:val="Normalny"/>
    <w:link w:val="StopkaZnak"/>
    <w:uiPriority w:val="99"/>
    <w:unhideWhenUsed/>
    <w:rsid w:val="00497F86"/>
    <w:pPr>
      <w:tabs>
        <w:tab w:val="center" w:pos="4536"/>
        <w:tab w:val="right" w:pos="9072"/>
      </w:tabs>
    </w:pPr>
  </w:style>
  <w:style w:type="character" w:customStyle="1" w:styleId="StopkaZnak">
    <w:name w:val="Stopka Znak"/>
    <w:basedOn w:val="Domylnaczcionkaakapitu"/>
    <w:link w:val="Stopka"/>
    <w:uiPriority w:val="99"/>
    <w:rsid w:val="00497F86"/>
    <w:rPr>
      <w:rFonts w:ascii="DejaVu Sans" w:eastAsia="DejaVu Sans" w:hAnsi="DejaVu Sans" w:cs="DejaVu Sans"/>
      <w:color w:val="000000"/>
      <w:sz w:val="24"/>
      <w:szCs w:val="24"/>
      <w:lang w:eastAsia="pl-PL" w:bidi="pl-PL"/>
    </w:rPr>
  </w:style>
  <w:style w:type="table" w:styleId="Tabela-Siatka">
    <w:name w:val="Table Grid"/>
    <w:basedOn w:val="Standardowy"/>
    <w:uiPriority w:val="39"/>
    <w:rsid w:val="00E33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85E7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5E71"/>
    <w:rPr>
      <w:rFonts w:ascii="Segoe UI" w:eastAsia="DejaVu Sans" w:hAnsi="Segoe UI" w:cs="Segoe UI"/>
      <w:color w:val="000000"/>
      <w:sz w:val="18"/>
      <w:szCs w:val="18"/>
      <w:lang w:eastAsia="pl-PL" w:bidi="pl-PL"/>
    </w:rPr>
  </w:style>
  <w:style w:type="paragraph" w:styleId="Poprawka">
    <w:name w:val="Revision"/>
    <w:hidden/>
    <w:uiPriority w:val="99"/>
    <w:semiHidden/>
    <w:rsid w:val="00257C85"/>
    <w:pPr>
      <w:spacing w:after="0" w:line="240" w:lineRule="auto"/>
    </w:pPr>
    <w:rPr>
      <w:rFonts w:ascii="DejaVu Sans" w:eastAsia="DejaVu Sans" w:hAnsi="DejaVu Sans" w:cs="DejaVu Sans"/>
      <w:color w:val="000000"/>
      <w:sz w:val="24"/>
      <w:szCs w:val="24"/>
      <w:lang w:eastAsia="pl-PL" w:bidi="pl-PL"/>
    </w:rPr>
  </w:style>
  <w:style w:type="character" w:customStyle="1" w:styleId="Nagwek1Znak">
    <w:name w:val="Nagłówek 1 Znak"/>
    <w:basedOn w:val="Domylnaczcionkaakapitu"/>
    <w:link w:val="Nagwek1"/>
    <w:uiPriority w:val="9"/>
    <w:rsid w:val="00B2250B"/>
    <w:rPr>
      <w:rFonts w:eastAsiaTheme="majorEastAsia" w:cstheme="majorBidi"/>
      <w:color w:val="000000" w:themeColor="text1"/>
      <w:sz w:val="26"/>
      <w:szCs w:val="32"/>
      <w:lang w:eastAsia="pl-PL" w:bidi="pl-PL"/>
    </w:rPr>
  </w:style>
  <w:style w:type="paragraph" w:styleId="Nagwekspisutreci">
    <w:name w:val="TOC Heading"/>
    <w:basedOn w:val="Nagwek1"/>
    <w:next w:val="Normalny"/>
    <w:uiPriority w:val="39"/>
    <w:unhideWhenUsed/>
    <w:qFormat/>
    <w:rsid w:val="0034732B"/>
    <w:pPr>
      <w:widowControl/>
      <w:spacing w:line="259" w:lineRule="auto"/>
      <w:outlineLvl w:val="9"/>
    </w:pPr>
    <w:rPr>
      <w:rFonts w:asciiTheme="majorHAnsi" w:hAnsiTheme="majorHAnsi"/>
      <w:color w:val="2F5496" w:themeColor="accent1" w:themeShade="BF"/>
      <w:sz w:val="32"/>
      <w:lang w:bidi="ar-SA"/>
    </w:rPr>
  </w:style>
  <w:style w:type="paragraph" w:styleId="Spistreci1">
    <w:name w:val="toc 1"/>
    <w:basedOn w:val="Normalny"/>
    <w:next w:val="Normalny"/>
    <w:autoRedefine/>
    <w:uiPriority w:val="39"/>
    <w:unhideWhenUsed/>
    <w:rsid w:val="00F127ED"/>
    <w:pPr>
      <w:tabs>
        <w:tab w:val="right" w:leader="dot" w:pos="9062"/>
      </w:tabs>
      <w:spacing w:after="100"/>
    </w:pPr>
  </w:style>
  <w:style w:type="character" w:styleId="UyteHipercze">
    <w:name w:val="FollowedHyperlink"/>
    <w:basedOn w:val="Domylnaczcionkaakapitu"/>
    <w:uiPriority w:val="99"/>
    <w:semiHidden/>
    <w:unhideWhenUsed/>
    <w:rsid w:val="00786803"/>
    <w:rPr>
      <w:color w:val="954F72" w:themeColor="followedHyperlink"/>
      <w:u w:val="single"/>
    </w:rPr>
  </w:style>
  <w:style w:type="character" w:customStyle="1" w:styleId="Nierozpoznanawzmianka2">
    <w:name w:val="Nierozpoznana wzmianka2"/>
    <w:basedOn w:val="Domylnaczcionkaakapitu"/>
    <w:uiPriority w:val="99"/>
    <w:semiHidden/>
    <w:unhideWhenUsed/>
    <w:rsid w:val="00786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56526">
      <w:bodyDiv w:val="1"/>
      <w:marLeft w:val="0"/>
      <w:marRight w:val="0"/>
      <w:marTop w:val="0"/>
      <w:marBottom w:val="0"/>
      <w:divBdr>
        <w:top w:val="none" w:sz="0" w:space="0" w:color="auto"/>
        <w:left w:val="none" w:sz="0" w:space="0" w:color="auto"/>
        <w:bottom w:val="none" w:sz="0" w:space="0" w:color="auto"/>
        <w:right w:val="none" w:sz="0" w:space="0" w:color="auto"/>
      </w:divBdr>
    </w:div>
    <w:div w:id="337657991">
      <w:bodyDiv w:val="1"/>
      <w:marLeft w:val="0"/>
      <w:marRight w:val="0"/>
      <w:marTop w:val="0"/>
      <w:marBottom w:val="0"/>
      <w:divBdr>
        <w:top w:val="none" w:sz="0" w:space="0" w:color="auto"/>
        <w:left w:val="none" w:sz="0" w:space="0" w:color="auto"/>
        <w:bottom w:val="none" w:sz="0" w:space="0" w:color="auto"/>
        <w:right w:val="none" w:sz="0" w:space="0" w:color="auto"/>
      </w:divBdr>
    </w:div>
    <w:div w:id="640574427">
      <w:bodyDiv w:val="1"/>
      <w:marLeft w:val="0"/>
      <w:marRight w:val="0"/>
      <w:marTop w:val="0"/>
      <w:marBottom w:val="0"/>
      <w:divBdr>
        <w:top w:val="none" w:sz="0" w:space="0" w:color="auto"/>
        <w:left w:val="none" w:sz="0" w:space="0" w:color="auto"/>
        <w:bottom w:val="none" w:sz="0" w:space="0" w:color="auto"/>
        <w:right w:val="none" w:sz="0" w:space="0" w:color="auto"/>
      </w:divBdr>
    </w:div>
    <w:div w:id="1370111516">
      <w:bodyDiv w:val="1"/>
      <w:marLeft w:val="0"/>
      <w:marRight w:val="0"/>
      <w:marTop w:val="0"/>
      <w:marBottom w:val="0"/>
      <w:divBdr>
        <w:top w:val="none" w:sz="0" w:space="0" w:color="auto"/>
        <w:left w:val="none" w:sz="0" w:space="0" w:color="auto"/>
        <w:bottom w:val="none" w:sz="0" w:space="0" w:color="auto"/>
        <w:right w:val="none" w:sz="0" w:space="0" w:color="auto"/>
      </w:divBdr>
    </w:div>
    <w:div w:id="197259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unduszeeuropejskie.gov.pl/strony/o-funduszach/fundusze-na-lata-2021-2027/prawo-i-dokumenty/wytyczne/wytyczne-dot-realizacji-projektow-z-udzialem-srodkow-efs-plus-w-regionalnych-programach-na-lata-2021-2027/"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ops.rops-opole.pl/wp-content/uploads/ocena-zasobow-pomocy-spolecznej/OZPS%202021.pdf" TargetMode="External"/><Relationship Id="rId2" Type="http://schemas.openxmlformats.org/officeDocument/2006/relationships/hyperlink" Target="https://www.funduszeeuropejskie.gov.pl/strony/o-funduszach/fundusze-na-lata-2021-2027/prawo-i-dokumenty/wytyczne/wytyczne-dot-realizacji-projektow-z-udzialem-srodkow-efs-plus-w-regionalnych-programach-na-lata-2021-2027/" TargetMode="External"/><Relationship Id="rId1"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6" Type="http://schemas.openxmlformats.org/officeDocument/2006/relationships/hyperlink" Target="https://dane.gov.pl/pl/dataset/2715/resource/44869/table" TargetMode="External"/><Relationship Id="rId5" Type="http://schemas.openxmlformats.org/officeDocument/2006/relationships/hyperlink" Target="https://opieka.owop.org.pl/" TargetMode="External"/><Relationship Id="rId4" Type="http://schemas.openxmlformats.org/officeDocument/2006/relationships/hyperlink" Target="https://stat.gov.pl/obszary-tematyczne/osoby-starsze/osoby-starsze/sytuacja-osob-starszych-w-polsce-w-2018-roku,2,1.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81CE1-A182-4C4F-8494-CB5D85C2D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41</Pages>
  <Words>16649</Words>
  <Characters>99899</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Przemysław Kosik</cp:lastModifiedBy>
  <cp:revision>40</cp:revision>
  <cp:lastPrinted>2024-11-18T09:32:00Z</cp:lastPrinted>
  <dcterms:created xsi:type="dcterms:W3CDTF">2023-05-08T08:33:00Z</dcterms:created>
  <dcterms:modified xsi:type="dcterms:W3CDTF">2025-03-06T10:26:00Z</dcterms:modified>
</cp:coreProperties>
</file>