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D5BF" w14:textId="77777777" w:rsidR="00F10DFC" w:rsidRDefault="00F10DFC"/>
    <w:p w14:paraId="42A64A28" w14:textId="77777777" w:rsidR="00004E55" w:rsidRDefault="00004E55">
      <w:pPr>
        <w:rPr>
          <w:b/>
          <w:sz w:val="32"/>
          <w:szCs w:val="32"/>
        </w:rPr>
      </w:pPr>
    </w:p>
    <w:p w14:paraId="6A87D0B5" w14:textId="1278E2ED" w:rsidR="008C1EA3" w:rsidRPr="00F10DFC" w:rsidRDefault="00F10DFC">
      <w:pPr>
        <w:rPr>
          <w:b/>
          <w:sz w:val="32"/>
          <w:szCs w:val="32"/>
        </w:rPr>
      </w:pPr>
      <w:r w:rsidRPr="00F10DFC">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F10DFC">
        <w:rPr>
          <w:b/>
          <w:sz w:val="32"/>
          <w:szCs w:val="32"/>
        </w:rPr>
        <w:t>REGULAMIN WYBORU PROJEKTÓW</w:t>
      </w:r>
    </w:p>
    <w:p w14:paraId="775EA52A" w14:textId="77777777" w:rsidR="00F10DFC" w:rsidRPr="00F10DFC" w:rsidRDefault="00F10DFC">
      <w:pPr>
        <w:rPr>
          <w:b/>
          <w:sz w:val="28"/>
          <w:szCs w:val="28"/>
        </w:rPr>
      </w:pPr>
      <w:r w:rsidRPr="00F10DFC">
        <w:rPr>
          <w:b/>
          <w:sz w:val="28"/>
          <w:szCs w:val="28"/>
        </w:rPr>
        <w:t>Fundusze Europejskie dla Opolskiego 2021-2027</w:t>
      </w:r>
    </w:p>
    <w:p w14:paraId="04F32E4D" w14:textId="77777777" w:rsidR="00F10DFC" w:rsidRDefault="00F10DFC">
      <w:pPr>
        <w:rPr>
          <w:b/>
        </w:rPr>
      </w:pPr>
    </w:p>
    <w:p w14:paraId="00440523" w14:textId="6C396369" w:rsidR="00F10DFC" w:rsidRPr="00F10DFC" w:rsidRDefault="00F10DFC">
      <w:pPr>
        <w:rPr>
          <w:b/>
          <w:sz w:val="28"/>
          <w:szCs w:val="28"/>
        </w:rPr>
      </w:pPr>
      <w:r w:rsidRPr="00F10DFC">
        <w:rPr>
          <w:b/>
          <w:sz w:val="28"/>
          <w:szCs w:val="28"/>
        </w:rPr>
        <w:t xml:space="preserve">Dotyczący </w:t>
      </w:r>
      <w:r w:rsidR="00B41FBF" w:rsidRPr="00F10DFC">
        <w:rPr>
          <w:b/>
          <w:sz w:val="28"/>
          <w:szCs w:val="28"/>
        </w:rPr>
        <w:t>projekt</w:t>
      </w:r>
      <w:r w:rsidR="00B41FBF">
        <w:rPr>
          <w:b/>
          <w:sz w:val="28"/>
          <w:szCs w:val="28"/>
        </w:rPr>
        <w:t>ów</w:t>
      </w:r>
      <w:r w:rsidR="00B41FBF" w:rsidRPr="00F10DFC">
        <w:rPr>
          <w:b/>
          <w:sz w:val="28"/>
          <w:szCs w:val="28"/>
        </w:rPr>
        <w:t xml:space="preserve"> złożon</w:t>
      </w:r>
      <w:r w:rsidR="00B41FBF">
        <w:rPr>
          <w:b/>
          <w:sz w:val="28"/>
          <w:szCs w:val="28"/>
        </w:rPr>
        <w:t>ych</w:t>
      </w:r>
      <w:r w:rsidR="00B41FBF" w:rsidRPr="00F10DFC">
        <w:rPr>
          <w:b/>
          <w:sz w:val="28"/>
          <w:szCs w:val="28"/>
        </w:rPr>
        <w:t xml:space="preserve"> </w:t>
      </w:r>
      <w:r w:rsidRPr="00F10DFC">
        <w:rPr>
          <w:b/>
          <w:sz w:val="28"/>
          <w:szCs w:val="28"/>
        </w:rPr>
        <w:t>w ramach postępowania konkurencyjnego</w:t>
      </w:r>
    </w:p>
    <w:p w14:paraId="03937AA4" w14:textId="7AFC4E26" w:rsidR="002B0F4D" w:rsidRDefault="00F10DFC" w:rsidP="00004E55">
      <w:pPr>
        <w:spacing w:after="0"/>
        <w:ind w:left="1134" w:hanging="1134"/>
        <w:rPr>
          <w:b/>
          <w:sz w:val="28"/>
          <w:szCs w:val="28"/>
        </w:rPr>
      </w:pPr>
      <w:r w:rsidRPr="00F10DFC">
        <w:rPr>
          <w:b/>
          <w:sz w:val="28"/>
          <w:szCs w:val="28"/>
        </w:rPr>
        <w:t xml:space="preserve">Działanie </w:t>
      </w:r>
      <w:bookmarkStart w:id="0" w:name="_Hlk191974476"/>
      <w:r w:rsidR="00004E55">
        <w:rPr>
          <w:b/>
          <w:sz w:val="28"/>
          <w:szCs w:val="28"/>
        </w:rPr>
        <w:t>9</w:t>
      </w:r>
      <w:r w:rsidR="00004E55" w:rsidRPr="00F10DFC">
        <w:rPr>
          <w:b/>
          <w:sz w:val="28"/>
          <w:szCs w:val="28"/>
        </w:rPr>
        <w:t>.</w:t>
      </w:r>
      <w:r w:rsidR="00004E55">
        <w:rPr>
          <w:b/>
          <w:sz w:val="28"/>
          <w:szCs w:val="28"/>
        </w:rPr>
        <w:t>2</w:t>
      </w:r>
      <w:r w:rsidR="00004E55" w:rsidRPr="00F10DFC">
        <w:rPr>
          <w:b/>
          <w:sz w:val="28"/>
          <w:szCs w:val="28"/>
        </w:rPr>
        <w:t xml:space="preserve"> </w:t>
      </w:r>
      <w:bookmarkStart w:id="1" w:name="_Hlk190348699"/>
      <w:r w:rsidR="00004E55" w:rsidRPr="005D7EED">
        <w:rPr>
          <w:b/>
          <w:i/>
          <w:iCs/>
          <w:sz w:val="28"/>
          <w:szCs w:val="28"/>
        </w:rPr>
        <w:t>Inwestycje w infrastrukturę społeczną</w:t>
      </w:r>
      <w:r w:rsidR="00004E55">
        <w:rPr>
          <w:b/>
          <w:sz w:val="28"/>
          <w:szCs w:val="28"/>
        </w:rPr>
        <w:t xml:space="preserve"> </w:t>
      </w:r>
      <w:bookmarkEnd w:id="0"/>
      <w:r w:rsidR="002B0F4D" w:rsidRPr="002B0F4D">
        <w:rPr>
          <w:b/>
          <w:sz w:val="28"/>
          <w:szCs w:val="28"/>
        </w:rPr>
        <w:t>FEO</w:t>
      </w:r>
      <w:r w:rsidR="007741A3">
        <w:rPr>
          <w:b/>
          <w:sz w:val="28"/>
          <w:szCs w:val="28"/>
        </w:rPr>
        <w:t xml:space="preserve"> </w:t>
      </w:r>
      <w:r w:rsidR="002B0F4D" w:rsidRPr="002B0F4D">
        <w:rPr>
          <w:b/>
          <w:sz w:val="28"/>
          <w:szCs w:val="28"/>
        </w:rPr>
        <w:t>2021</w:t>
      </w:r>
      <w:r w:rsidR="00004E55">
        <w:rPr>
          <w:b/>
          <w:sz w:val="28"/>
          <w:szCs w:val="28"/>
        </w:rPr>
        <w:t>-</w:t>
      </w:r>
      <w:r w:rsidR="002B0F4D" w:rsidRPr="002B0F4D">
        <w:rPr>
          <w:b/>
          <w:sz w:val="28"/>
          <w:szCs w:val="28"/>
        </w:rPr>
        <w:t>2027</w:t>
      </w:r>
      <w:bookmarkEnd w:id="1"/>
    </w:p>
    <w:p w14:paraId="3FE54CF1" w14:textId="77777777" w:rsidR="00004E55" w:rsidRDefault="00004E55" w:rsidP="00004E55">
      <w:pPr>
        <w:spacing w:after="0"/>
        <w:ind w:left="1134" w:hanging="1134"/>
        <w:rPr>
          <w:b/>
          <w:sz w:val="28"/>
          <w:szCs w:val="28"/>
        </w:rPr>
      </w:pPr>
    </w:p>
    <w:p w14:paraId="3D0FC6D6" w14:textId="6DB50B49" w:rsidR="00F10DFC" w:rsidRDefault="00F10DFC">
      <w:pPr>
        <w:rPr>
          <w:b/>
          <w:sz w:val="28"/>
          <w:szCs w:val="28"/>
        </w:rPr>
      </w:pPr>
      <w:r w:rsidRPr="00E56AAA">
        <w:rPr>
          <w:b/>
          <w:sz w:val="28"/>
          <w:szCs w:val="28"/>
        </w:rPr>
        <w:t xml:space="preserve">Cel polityki </w:t>
      </w:r>
      <w:r w:rsidR="00004E55" w:rsidRPr="00004E55">
        <w:rPr>
          <w:b/>
          <w:sz w:val="28"/>
          <w:szCs w:val="28"/>
        </w:rPr>
        <w:t>4. Europa o silniejszym wymiarze społecznym, bardziej sprzyjająca włączeniu społecznemu i wdrażająca Europejski filar praw socjalnych</w:t>
      </w:r>
    </w:p>
    <w:p w14:paraId="63B58DB6" w14:textId="77777777" w:rsidR="00004E55" w:rsidRPr="00E56AAA" w:rsidRDefault="00004E55">
      <w:pPr>
        <w:rPr>
          <w:b/>
          <w:sz w:val="28"/>
          <w:szCs w:val="28"/>
          <w:highlight w:val="yellow"/>
        </w:rPr>
      </w:pPr>
    </w:p>
    <w:p w14:paraId="775F89DB" w14:textId="1EE9892B" w:rsidR="00F10DFC" w:rsidRPr="00F10DFC" w:rsidRDefault="00F10DFC">
      <w:pPr>
        <w:rPr>
          <w:b/>
          <w:sz w:val="28"/>
          <w:szCs w:val="28"/>
        </w:rPr>
      </w:pPr>
      <w:r w:rsidRPr="00E56AAA">
        <w:rPr>
          <w:b/>
          <w:sz w:val="28"/>
          <w:szCs w:val="28"/>
        </w:rPr>
        <w:t xml:space="preserve">Cel szczegółowy </w:t>
      </w:r>
      <w:bookmarkStart w:id="2" w:name="_Hlk181788205"/>
      <w:r w:rsidR="00004E55" w:rsidRPr="00E56AAA">
        <w:rPr>
          <w:b/>
          <w:sz w:val="28"/>
          <w:szCs w:val="28"/>
        </w:rPr>
        <w:t>EFRR</w:t>
      </w:r>
      <w:r w:rsidR="00004E55">
        <w:rPr>
          <w:b/>
          <w:sz w:val="28"/>
          <w:szCs w:val="28"/>
        </w:rPr>
        <w:t>.</w:t>
      </w:r>
      <w:r w:rsidR="00004E55" w:rsidRPr="00E56AAA">
        <w:rPr>
          <w:b/>
          <w:sz w:val="28"/>
          <w:szCs w:val="28"/>
        </w:rPr>
        <w:t>CP</w:t>
      </w:r>
      <w:r w:rsidR="00004E55">
        <w:rPr>
          <w:b/>
          <w:sz w:val="28"/>
          <w:szCs w:val="28"/>
        </w:rPr>
        <w:t>4</w:t>
      </w:r>
      <w:r w:rsidR="00004E55" w:rsidRPr="00E56AAA">
        <w:rPr>
          <w:b/>
          <w:sz w:val="28"/>
          <w:szCs w:val="28"/>
        </w:rPr>
        <w:t>.I</w:t>
      </w:r>
      <w:r w:rsidR="00004E55">
        <w:rPr>
          <w:b/>
          <w:sz w:val="28"/>
          <w:szCs w:val="28"/>
        </w:rPr>
        <w:t>II</w:t>
      </w:r>
      <w:r w:rsidR="00004E55" w:rsidRPr="00E56AAA">
        <w:rPr>
          <w:b/>
          <w:sz w:val="28"/>
          <w:szCs w:val="28"/>
        </w:rPr>
        <w:t xml:space="preserve"> - </w:t>
      </w:r>
      <w:r w:rsidR="00004E55" w:rsidRPr="003A1711">
        <w:rPr>
          <w:b/>
          <w:sz w:val="28"/>
          <w:szCs w:val="28"/>
        </w:rPr>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bookmarkEnd w:id="2"/>
    </w:p>
    <w:p w14:paraId="79A45707" w14:textId="77777777" w:rsidR="006C6369" w:rsidRDefault="006C6369">
      <w:pPr>
        <w:rPr>
          <w:b/>
          <w:sz w:val="28"/>
          <w:szCs w:val="28"/>
        </w:rPr>
      </w:pPr>
    </w:p>
    <w:p w14:paraId="423E33EE" w14:textId="38543B6F" w:rsidR="006C6369" w:rsidRDefault="0006467A">
      <w:pPr>
        <w:rPr>
          <w:b/>
          <w:sz w:val="28"/>
          <w:szCs w:val="28"/>
        </w:rPr>
      </w:pPr>
      <w:r>
        <w:rPr>
          <w:b/>
          <w:sz w:val="28"/>
          <w:szCs w:val="28"/>
        </w:rPr>
        <w:t>Nabór nr:</w:t>
      </w:r>
      <w:r w:rsidR="00004E55">
        <w:rPr>
          <w:b/>
          <w:sz w:val="28"/>
          <w:szCs w:val="28"/>
        </w:rPr>
        <w:t xml:space="preserve"> </w:t>
      </w:r>
      <w:r w:rsidR="00004E55" w:rsidRPr="00004E55">
        <w:rPr>
          <w:b/>
          <w:sz w:val="28"/>
          <w:szCs w:val="28"/>
        </w:rPr>
        <w:t>FEOP.09.02-IZ.00-001/2</w:t>
      </w:r>
      <w:r w:rsidR="00004E55">
        <w:rPr>
          <w:b/>
          <w:sz w:val="28"/>
          <w:szCs w:val="28"/>
        </w:rPr>
        <w:t>5</w:t>
      </w:r>
    </w:p>
    <w:p w14:paraId="7EA9E2B9" w14:textId="77777777" w:rsidR="007741A3" w:rsidRPr="00F10DFC" w:rsidRDefault="007741A3">
      <w:pPr>
        <w:rPr>
          <w:b/>
          <w:sz w:val="28"/>
          <w:szCs w:val="28"/>
        </w:rPr>
      </w:pPr>
    </w:p>
    <w:p w14:paraId="7B694569" w14:textId="77777777" w:rsidR="006C6369" w:rsidRDefault="006C6369">
      <w:pPr>
        <w:rPr>
          <w:i/>
          <w:sz w:val="24"/>
          <w:szCs w:val="24"/>
        </w:rPr>
      </w:pPr>
    </w:p>
    <w:p w14:paraId="12BC5B0E" w14:textId="77777777" w:rsidR="00004E55" w:rsidRDefault="00004E55" w:rsidP="00004E55">
      <w:pPr>
        <w:spacing w:after="0"/>
        <w:rPr>
          <w:i/>
          <w:sz w:val="24"/>
          <w:szCs w:val="24"/>
        </w:rPr>
      </w:pPr>
    </w:p>
    <w:p w14:paraId="291F541A" w14:textId="77777777" w:rsidR="004F2A31" w:rsidRDefault="004F2A31" w:rsidP="004F2A31">
      <w:pPr>
        <w:rPr>
          <w:b/>
          <w:sz w:val="28"/>
          <w:szCs w:val="28"/>
        </w:rPr>
      </w:pPr>
    </w:p>
    <w:p w14:paraId="4DB45FC6" w14:textId="5F6514CB" w:rsidR="00004E55" w:rsidRPr="004F2A31" w:rsidRDefault="00004E55" w:rsidP="004F2A31">
      <w:pPr>
        <w:rPr>
          <w:i/>
          <w:sz w:val="24"/>
          <w:szCs w:val="24"/>
        </w:rPr>
      </w:pPr>
    </w:p>
    <w:p w14:paraId="593E66AA" w14:textId="77777777" w:rsidR="00004E55" w:rsidRDefault="00004E55" w:rsidP="00004E55">
      <w:pPr>
        <w:spacing w:after="0"/>
        <w:rPr>
          <w:i/>
          <w:sz w:val="24"/>
          <w:szCs w:val="24"/>
        </w:rPr>
      </w:pPr>
    </w:p>
    <w:p w14:paraId="4F0BAC08" w14:textId="1BCB1702" w:rsidR="00F10DFC" w:rsidRPr="00F10DFC" w:rsidRDefault="00F10DFC" w:rsidP="00004E55">
      <w:pPr>
        <w:spacing w:after="0"/>
        <w:rPr>
          <w:i/>
          <w:sz w:val="24"/>
          <w:szCs w:val="24"/>
        </w:rPr>
      </w:pPr>
      <w:r w:rsidRPr="00F10DFC">
        <w:rPr>
          <w:i/>
          <w:sz w:val="24"/>
          <w:szCs w:val="24"/>
        </w:rPr>
        <w:t>Dokument przyjęty przez Zarząd Województwa Opolskiego</w:t>
      </w:r>
    </w:p>
    <w:p w14:paraId="0DD37E8F" w14:textId="10F526BE" w:rsidR="00F10DFC" w:rsidRPr="00F10DFC" w:rsidRDefault="00F10DFC" w:rsidP="00004E55">
      <w:pPr>
        <w:spacing w:after="0"/>
        <w:rPr>
          <w:i/>
          <w:sz w:val="24"/>
          <w:szCs w:val="24"/>
        </w:rPr>
      </w:pPr>
      <w:r w:rsidRPr="00F10DFC">
        <w:rPr>
          <w:i/>
          <w:sz w:val="24"/>
          <w:szCs w:val="24"/>
        </w:rPr>
        <w:t xml:space="preserve">Uchwałą nr </w:t>
      </w:r>
      <w:r w:rsidR="00612363">
        <w:rPr>
          <w:i/>
          <w:sz w:val="24"/>
          <w:szCs w:val="24"/>
        </w:rPr>
        <w:t>2315</w:t>
      </w:r>
      <w:r w:rsidR="00004E55">
        <w:rPr>
          <w:i/>
          <w:sz w:val="24"/>
          <w:szCs w:val="24"/>
        </w:rPr>
        <w:t>/2025</w:t>
      </w:r>
      <w:r w:rsidRPr="00F10DFC">
        <w:rPr>
          <w:i/>
          <w:sz w:val="24"/>
          <w:szCs w:val="24"/>
        </w:rPr>
        <w:t xml:space="preserve"> z dnia</w:t>
      </w:r>
      <w:r w:rsidR="00612363">
        <w:rPr>
          <w:i/>
          <w:sz w:val="24"/>
          <w:szCs w:val="24"/>
        </w:rPr>
        <w:t xml:space="preserve"> 11 </w:t>
      </w:r>
      <w:r w:rsidR="004F2A31">
        <w:rPr>
          <w:i/>
          <w:sz w:val="24"/>
          <w:szCs w:val="24"/>
        </w:rPr>
        <w:t>marca</w:t>
      </w:r>
      <w:r w:rsidR="00845C19">
        <w:rPr>
          <w:i/>
          <w:sz w:val="24"/>
          <w:szCs w:val="24"/>
        </w:rPr>
        <w:t xml:space="preserve"> </w:t>
      </w:r>
      <w:r w:rsidRPr="00F10DFC">
        <w:rPr>
          <w:i/>
          <w:sz w:val="24"/>
          <w:szCs w:val="24"/>
        </w:rPr>
        <w:t>202</w:t>
      </w:r>
      <w:r w:rsidR="00004E55">
        <w:rPr>
          <w:i/>
          <w:sz w:val="24"/>
          <w:szCs w:val="24"/>
        </w:rPr>
        <w:t>5</w:t>
      </w:r>
      <w:r w:rsidRPr="00F10DFC">
        <w:rPr>
          <w:i/>
          <w:sz w:val="24"/>
          <w:szCs w:val="24"/>
        </w:rPr>
        <w:t xml:space="preserve"> r.</w:t>
      </w:r>
      <w:r w:rsidR="002C4218">
        <w:rPr>
          <w:i/>
          <w:sz w:val="24"/>
          <w:szCs w:val="24"/>
        </w:rPr>
        <w:t>, ze zmianami</w:t>
      </w:r>
    </w:p>
    <w:p w14:paraId="08F8ACB6" w14:textId="4F0058F8" w:rsidR="00F10DFC" w:rsidRDefault="00F10DFC" w:rsidP="00004E55">
      <w:pPr>
        <w:spacing w:after="0"/>
        <w:rPr>
          <w:sz w:val="24"/>
          <w:szCs w:val="24"/>
        </w:rPr>
      </w:pPr>
      <w:r w:rsidRPr="00F10DFC">
        <w:rPr>
          <w:sz w:val="24"/>
          <w:szCs w:val="24"/>
        </w:rPr>
        <w:t>Opole, 202</w:t>
      </w:r>
      <w:r w:rsidR="00004E55">
        <w:rPr>
          <w:sz w:val="24"/>
          <w:szCs w:val="24"/>
        </w:rPr>
        <w:t>5</w:t>
      </w:r>
      <w:r w:rsidRPr="00F10DFC">
        <w:rPr>
          <w:sz w:val="24"/>
          <w:szCs w:val="24"/>
        </w:rPr>
        <w:t xml:space="preserve"> r.</w:t>
      </w:r>
    </w:p>
    <w:p w14:paraId="470683C1" w14:textId="632AEB92" w:rsidR="00F10DFC" w:rsidRDefault="00612363" w:rsidP="00612363">
      <w:pPr>
        <w:tabs>
          <w:tab w:val="left" w:pos="5640"/>
        </w:tabs>
        <w:rPr>
          <w:sz w:val="24"/>
          <w:szCs w:val="24"/>
        </w:rPr>
      </w:pPr>
      <w:r>
        <w:rPr>
          <w:sz w:val="24"/>
          <w:szCs w:val="24"/>
        </w:rPr>
        <w:tab/>
      </w: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577A8CC4" w14:textId="77777777" w:rsidR="00BF1A41" w:rsidRDefault="00BF1A41">
      <w:pPr>
        <w:rPr>
          <w:sz w:val="24"/>
          <w:szCs w:val="24"/>
        </w:rPr>
      </w:pPr>
    </w:p>
    <w:p w14:paraId="6900D5F9" w14:textId="77777777" w:rsidR="00004E55" w:rsidRDefault="00004E55">
      <w:pPr>
        <w:rPr>
          <w:sz w:val="24"/>
          <w:szCs w:val="24"/>
        </w:rPr>
      </w:pPr>
    </w:p>
    <w:p w14:paraId="0DB15F92" w14:textId="77777777" w:rsidR="008105BA" w:rsidRDefault="008105BA">
      <w:pPr>
        <w:rPr>
          <w:sz w:val="24"/>
          <w:szCs w:val="24"/>
        </w:rPr>
      </w:pPr>
    </w:p>
    <w:p w14:paraId="015E1F2E" w14:textId="77777777" w:rsidR="00004E55" w:rsidRDefault="00004E55">
      <w:pPr>
        <w:rPr>
          <w:sz w:val="24"/>
          <w:szCs w:val="24"/>
        </w:rPr>
      </w:pPr>
    </w:p>
    <w:p w14:paraId="08F0849C" w14:textId="77777777" w:rsidR="00004E55" w:rsidRDefault="00004E55">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02319AAF" w:rsidR="00F10DFC" w:rsidRPr="00F10DFC" w:rsidRDefault="00F10DFC" w:rsidP="00194624">
      <w:pPr>
        <w:tabs>
          <w:tab w:val="right" w:pos="9214"/>
        </w:tabs>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r w:rsidR="00927B11">
        <w:rPr>
          <w:i/>
          <w:sz w:val="24"/>
          <w:szCs w:val="24"/>
        </w:rPr>
        <w:tab/>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0C223CDD" w:rsidR="00F10DFC" w:rsidRPr="00F10DFC" w:rsidRDefault="00F10DFC" w:rsidP="00F9595B">
      <w:pPr>
        <w:spacing w:after="80" w:line="200" w:lineRule="exact"/>
        <w:rPr>
          <w:i/>
          <w:sz w:val="24"/>
          <w:szCs w:val="24"/>
        </w:rPr>
      </w:pPr>
      <w:r w:rsidRPr="00F10DFC">
        <w:rPr>
          <w:i/>
          <w:sz w:val="24"/>
          <w:szCs w:val="24"/>
        </w:rPr>
        <w:t>Opole,</w:t>
      </w:r>
      <w:r w:rsidR="00194624">
        <w:rPr>
          <w:i/>
          <w:sz w:val="24"/>
          <w:szCs w:val="24"/>
        </w:rPr>
        <w:t xml:space="preserve"> </w:t>
      </w:r>
      <w:r w:rsidR="002C4218">
        <w:rPr>
          <w:i/>
          <w:sz w:val="24"/>
          <w:szCs w:val="24"/>
        </w:rPr>
        <w:t>kwiecień</w:t>
      </w:r>
      <w:r w:rsidR="0021210D">
        <w:rPr>
          <w:i/>
          <w:sz w:val="24"/>
          <w:szCs w:val="24"/>
        </w:rPr>
        <w:t xml:space="preserve"> </w:t>
      </w:r>
      <w:r w:rsidRPr="00F10DFC">
        <w:rPr>
          <w:i/>
          <w:sz w:val="24"/>
          <w:szCs w:val="24"/>
        </w:rPr>
        <w:t>202</w:t>
      </w:r>
      <w:r w:rsidR="00004E55">
        <w:rPr>
          <w:i/>
          <w:sz w:val="24"/>
          <w:szCs w:val="24"/>
        </w:rPr>
        <w:t>5</w:t>
      </w:r>
      <w:r w:rsidRPr="00F10DFC">
        <w:rPr>
          <w:i/>
          <w:sz w:val="24"/>
          <w:szCs w:val="24"/>
        </w:rPr>
        <w:t xml:space="preserve"> r.</w:t>
      </w:r>
    </w:p>
    <w:p w14:paraId="6FE60B5C" w14:textId="77777777" w:rsidR="00F10DFC" w:rsidRDefault="00F10DFC">
      <w:pPr>
        <w:spacing w:line="240" w:lineRule="auto"/>
        <w:rPr>
          <w:i/>
          <w:sz w:val="24"/>
          <w:szCs w:val="24"/>
        </w:rPr>
      </w:pP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5BF7917A" w14:textId="3CA29CCC" w:rsidR="00B5378C"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92243109" w:history="1">
            <w:r w:rsidR="00B5378C" w:rsidRPr="00FB5C20">
              <w:rPr>
                <w:rStyle w:val="Hipercze"/>
                <w:rFonts w:cstheme="minorHAnsi"/>
                <w:b/>
                <w:bCs/>
                <w:iCs/>
                <w:noProof/>
              </w:rPr>
              <w:t>1.</w:t>
            </w:r>
            <w:r w:rsidR="00B5378C">
              <w:rPr>
                <w:rFonts w:eastAsiaTheme="minorEastAsia"/>
                <w:noProof/>
                <w:kern w:val="2"/>
                <w:sz w:val="24"/>
                <w:szCs w:val="24"/>
                <w:lang w:eastAsia="pl-PL"/>
                <w14:ligatures w14:val="standardContextual"/>
              </w:rPr>
              <w:tab/>
            </w:r>
            <w:r w:rsidR="00B5378C" w:rsidRPr="00FB5C20">
              <w:rPr>
                <w:rStyle w:val="Hipercze"/>
                <w:rFonts w:cstheme="minorHAnsi"/>
                <w:b/>
                <w:noProof/>
              </w:rPr>
              <w:t>Skróty i pojęcia stosowane w Regulaminie wyboru projektów w trybie konkurencyjnym i załącznikach:</w:t>
            </w:r>
            <w:r w:rsidR="00B5378C">
              <w:rPr>
                <w:noProof/>
                <w:webHidden/>
              </w:rPr>
              <w:tab/>
            </w:r>
            <w:r w:rsidR="00B5378C">
              <w:rPr>
                <w:noProof/>
                <w:webHidden/>
              </w:rPr>
              <w:fldChar w:fldCharType="begin"/>
            </w:r>
            <w:r w:rsidR="00B5378C">
              <w:rPr>
                <w:noProof/>
                <w:webHidden/>
              </w:rPr>
              <w:instrText xml:space="preserve"> PAGEREF _Toc192243109 \h </w:instrText>
            </w:r>
            <w:r w:rsidR="00B5378C">
              <w:rPr>
                <w:noProof/>
                <w:webHidden/>
              </w:rPr>
            </w:r>
            <w:r w:rsidR="00B5378C">
              <w:rPr>
                <w:noProof/>
                <w:webHidden/>
              </w:rPr>
              <w:fldChar w:fldCharType="separate"/>
            </w:r>
            <w:r w:rsidR="00CA5E7C">
              <w:rPr>
                <w:noProof/>
                <w:webHidden/>
              </w:rPr>
              <w:t>5</w:t>
            </w:r>
            <w:r w:rsidR="00B5378C">
              <w:rPr>
                <w:noProof/>
                <w:webHidden/>
              </w:rPr>
              <w:fldChar w:fldCharType="end"/>
            </w:r>
          </w:hyperlink>
        </w:p>
        <w:p w14:paraId="4394ECAE" w14:textId="230C8520" w:rsidR="00B5378C" w:rsidRDefault="00B5378C">
          <w:pPr>
            <w:pStyle w:val="Spistreci1"/>
            <w:rPr>
              <w:rFonts w:eastAsiaTheme="minorEastAsia"/>
              <w:noProof/>
              <w:kern w:val="2"/>
              <w:sz w:val="24"/>
              <w:szCs w:val="24"/>
              <w:lang w:eastAsia="pl-PL"/>
              <w14:ligatures w14:val="standardContextual"/>
            </w:rPr>
          </w:pPr>
          <w:hyperlink w:anchor="_Toc192243110" w:history="1">
            <w:r w:rsidRPr="00FB5C20">
              <w:rPr>
                <w:rStyle w:val="Hipercze"/>
                <w:rFonts w:cstheme="minorHAnsi"/>
                <w:b/>
                <w:bCs/>
                <w:iCs/>
                <w:noProof/>
              </w:rPr>
              <w:t>2.</w:t>
            </w:r>
            <w:r>
              <w:rPr>
                <w:rFonts w:eastAsiaTheme="minorEastAsia"/>
                <w:noProof/>
                <w:kern w:val="2"/>
                <w:sz w:val="24"/>
                <w:szCs w:val="24"/>
                <w:lang w:eastAsia="pl-PL"/>
                <w14:ligatures w14:val="standardContextual"/>
              </w:rPr>
              <w:tab/>
            </w:r>
            <w:r w:rsidRPr="00FB5C20">
              <w:rPr>
                <w:rStyle w:val="Hipercze"/>
                <w:rFonts w:cstheme="minorHAnsi"/>
                <w:b/>
                <w:noProof/>
              </w:rPr>
              <w:t>Wstęp</w:t>
            </w:r>
            <w:r>
              <w:rPr>
                <w:noProof/>
                <w:webHidden/>
              </w:rPr>
              <w:tab/>
            </w:r>
            <w:r>
              <w:rPr>
                <w:noProof/>
                <w:webHidden/>
              </w:rPr>
              <w:fldChar w:fldCharType="begin"/>
            </w:r>
            <w:r>
              <w:rPr>
                <w:noProof/>
                <w:webHidden/>
              </w:rPr>
              <w:instrText xml:space="preserve"> PAGEREF _Toc192243110 \h </w:instrText>
            </w:r>
            <w:r>
              <w:rPr>
                <w:noProof/>
                <w:webHidden/>
              </w:rPr>
            </w:r>
            <w:r>
              <w:rPr>
                <w:noProof/>
                <w:webHidden/>
              </w:rPr>
              <w:fldChar w:fldCharType="separate"/>
            </w:r>
            <w:r w:rsidR="00CA5E7C">
              <w:rPr>
                <w:noProof/>
                <w:webHidden/>
              </w:rPr>
              <w:t>8</w:t>
            </w:r>
            <w:r>
              <w:rPr>
                <w:noProof/>
                <w:webHidden/>
              </w:rPr>
              <w:fldChar w:fldCharType="end"/>
            </w:r>
          </w:hyperlink>
        </w:p>
        <w:p w14:paraId="4348B69D" w14:textId="0BBD93E8" w:rsidR="00B5378C" w:rsidRDefault="00B5378C">
          <w:pPr>
            <w:pStyle w:val="Spistreci1"/>
            <w:rPr>
              <w:rFonts w:eastAsiaTheme="minorEastAsia"/>
              <w:noProof/>
              <w:kern w:val="2"/>
              <w:sz w:val="24"/>
              <w:szCs w:val="24"/>
              <w:lang w:eastAsia="pl-PL"/>
              <w14:ligatures w14:val="standardContextual"/>
            </w:rPr>
          </w:pPr>
          <w:hyperlink w:anchor="_Toc192243111" w:history="1">
            <w:r w:rsidRPr="00FB5C20">
              <w:rPr>
                <w:rStyle w:val="Hipercze"/>
                <w:rFonts w:cstheme="minorHAnsi"/>
                <w:b/>
                <w:bCs/>
                <w:iCs/>
                <w:noProof/>
              </w:rPr>
              <w:t>3.</w:t>
            </w:r>
            <w:r>
              <w:rPr>
                <w:rFonts w:eastAsiaTheme="minorEastAsia"/>
                <w:noProof/>
                <w:kern w:val="2"/>
                <w:sz w:val="24"/>
                <w:szCs w:val="24"/>
                <w:lang w:eastAsia="pl-PL"/>
                <w14:ligatures w14:val="standardContextual"/>
              </w:rPr>
              <w:tab/>
            </w:r>
            <w:r w:rsidRPr="00FB5C20">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_Toc192243111 \h </w:instrText>
            </w:r>
            <w:r>
              <w:rPr>
                <w:noProof/>
                <w:webHidden/>
              </w:rPr>
            </w:r>
            <w:r>
              <w:rPr>
                <w:noProof/>
                <w:webHidden/>
              </w:rPr>
              <w:fldChar w:fldCharType="separate"/>
            </w:r>
            <w:r w:rsidR="00CA5E7C">
              <w:rPr>
                <w:noProof/>
                <w:webHidden/>
              </w:rPr>
              <w:t>9</w:t>
            </w:r>
            <w:r>
              <w:rPr>
                <w:noProof/>
                <w:webHidden/>
              </w:rPr>
              <w:fldChar w:fldCharType="end"/>
            </w:r>
          </w:hyperlink>
        </w:p>
        <w:p w14:paraId="579271FC" w14:textId="6406AC67" w:rsidR="00B5378C" w:rsidRDefault="00B5378C">
          <w:pPr>
            <w:pStyle w:val="Spistreci1"/>
            <w:rPr>
              <w:rFonts w:eastAsiaTheme="minorEastAsia"/>
              <w:noProof/>
              <w:kern w:val="2"/>
              <w:sz w:val="24"/>
              <w:szCs w:val="24"/>
              <w:lang w:eastAsia="pl-PL"/>
              <w14:ligatures w14:val="standardContextual"/>
            </w:rPr>
          </w:pPr>
          <w:hyperlink w:anchor="_Toc192243112" w:history="1">
            <w:r w:rsidRPr="00FB5C20">
              <w:rPr>
                <w:rStyle w:val="Hipercze"/>
                <w:rFonts w:cstheme="minorHAnsi"/>
                <w:b/>
                <w:bCs/>
                <w:iCs/>
                <w:noProof/>
              </w:rPr>
              <w:t>4.</w:t>
            </w:r>
            <w:r>
              <w:rPr>
                <w:rFonts w:eastAsiaTheme="minorEastAsia"/>
                <w:noProof/>
                <w:kern w:val="2"/>
                <w:sz w:val="24"/>
                <w:szCs w:val="24"/>
                <w:lang w:eastAsia="pl-PL"/>
                <w14:ligatures w14:val="standardContextual"/>
              </w:rPr>
              <w:tab/>
            </w:r>
            <w:r w:rsidRPr="00FB5C20">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_Toc192243112 \h </w:instrText>
            </w:r>
            <w:r>
              <w:rPr>
                <w:noProof/>
                <w:webHidden/>
              </w:rPr>
            </w:r>
            <w:r>
              <w:rPr>
                <w:noProof/>
                <w:webHidden/>
              </w:rPr>
              <w:fldChar w:fldCharType="separate"/>
            </w:r>
            <w:r w:rsidR="00CA5E7C">
              <w:rPr>
                <w:noProof/>
                <w:webHidden/>
              </w:rPr>
              <w:t>9</w:t>
            </w:r>
            <w:r>
              <w:rPr>
                <w:noProof/>
                <w:webHidden/>
              </w:rPr>
              <w:fldChar w:fldCharType="end"/>
            </w:r>
          </w:hyperlink>
        </w:p>
        <w:p w14:paraId="282BBF4B" w14:textId="730A4B07" w:rsidR="00B5378C" w:rsidRDefault="00B5378C">
          <w:pPr>
            <w:pStyle w:val="Spistreci1"/>
            <w:rPr>
              <w:rFonts w:eastAsiaTheme="minorEastAsia"/>
              <w:noProof/>
              <w:kern w:val="2"/>
              <w:sz w:val="24"/>
              <w:szCs w:val="24"/>
              <w:lang w:eastAsia="pl-PL"/>
              <w14:ligatures w14:val="standardContextual"/>
            </w:rPr>
          </w:pPr>
          <w:hyperlink w:anchor="_Toc192243113" w:history="1">
            <w:r w:rsidRPr="00FB5C20">
              <w:rPr>
                <w:rStyle w:val="Hipercze"/>
                <w:rFonts w:cstheme="minorHAnsi"/>
                <w:b/>
                <w:bCs/>
                <w:iCs/>
                <w:noProof/>
              </w:rPr>
              <w:t>5.</w:t>
            </w:r>
            <w:r>
              <w:rPr>
                <w:rFonts w:eastAsiaTheme="minorEastAsia"/>
                <w:noProof/>
                <w:kern w:val="2"/>
                <w:sz w:val="24"/>
                <w:szCs w:val="24"/>
                <w:lang w:eastAsia="pl-PL"/>
                <w14:ligatures w14:val="standardContextual"/>
              </w:rPr>
              <w:tab/>
            </w:r>
            <w:r w:rsidRPr="00FB5C20">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_Toc192243113 \h </w:instrText>
            </w:r>
            <w:r>
              <w:rPr>
                <w:noProof/>
                <w:webHidden/>
              </w:rPr>
            </w:r>
            <w:r>
              <w:rPr>
                <w:noProof/>
                <w:webHidden/>
              </w:rPr>
              <w:fldChar w:fldCharType="separate"/>
            </w:r>
            <w:r w:rsidR="00CA5E7C">
              <w:rPr>
                <w:noProof/>
                <w:webHidden/>
              </w:rPr>
              <w:t>9</w:t>
            </w:r>
            <w:r>
              <w:rPr>
                <w:noProof/>
                <w:webHidden/>
              </w:rPr>
              <w:fldChar w:fldCharType="end"/>
            </w:r>
          </w:hyperlink>
        </w:p>
        <w:p w14:paraId="3156658E" w14:textId="62639F77" w:rsidR="00B5378C" w:rsidRDefault="00B5378C">
          <w:pPr>
            <w:pStyle w:val="Spistreci1"/>
            <w:rPr>
              <w:rFonts w:eastAsiaTheme="minorEastAsia"/>
              <w:noProof/>
              <w:kern w:val="2"/>
              <w:sz w:val="24"/>
              <w:szCs w:val="24"/>
              <w:lang w:eastAsia="pl-PL"/>
              <w14:ligatures w14:val="standardContextual"/>
            </w:rPr>
          </w:pPr>
          <w:hyperlink w:anchor="_Toc192243114" w:history="1">
            <w:r w:rsidRPr="00FB5C20">
              <w:rPr>
                <w:rStyle w:val="Hipercze"/>
                <w:rFonts w:cstheme="minorHAnsi"/>
                <w:b/>
                <w:bCs/>
                <w:iCs/>
                <w:noProof/>
              </w:rPr>
              <w:t>6.</w:t>
            </w:r>
            <w:r>
              <w:rPr>
                <w:rFonts w:eastAsiaTheme="minorEastAsia"/>
                <w:noProof/>
                <w:kern w:val="2"/>
                <w:sz w:val="24"/>
                <w:szCs w:val="24"/>
                <w:lang w:eastAsia="pl-PL"/>
                <w14:ligatures w14:val="standardContextual"/>
              </w:rPr>
              <w:tab/>
            </w:r>
            <w:r w:rsidRPr="00FB5C20">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_Toc192243114 \h </w:instrText>
            </w:r>
            <w:r>
              <w:rPr>
                <w:noProof/>
                <w:webHidden/>
              </w:rPr>
            </w:r>
            <w:r>
              <w:rPr>
                <w:noProof/>
                <w:webHidden/>
              </w:rPr>
              <w:fldChar w:fldCharType="separate"/>
            </w:r>
            <w:r w:rsidR="00CA5E7C">
              <w:rPr>
                <w:noProof/>
                <w:webHidden/>
              </w:rPr>
              <w:t>9</w:t>
            </w:r>
            <w:r>
              <w:rPr>
                <w:noProof/>
                <w:webHidden/>
              </w:rPr>
              <w:fldChar w:fldCharType="end"/>
            </w:r>
          </w:hyperlink>
        </w:p>
        <w:p w14:paraId="5A82D319" w14:textId="73988DE0" w:rsidR="00B5378C" w:rsidRDefault="00B5378C">
          <w:pPr>
            <w:pStyle w:val="Spistreci1"/>
            <w:rPr>
              <w:rFonts w:eastAsiaTheme="minorEastAsia"/>
              <w:noProof/>
              <w:kern w:val="2"/>
              <w:sz w:val="24"/>
              <w:szCs w:val="24"/>
              <w:lang w:eastAsia="pl-PL"/>
              <w14:ligatures w14:val="standardContextual"/>
            </w:rPr>
          </w:pPr>
          <w:hyperlink w:anchor="_Toc192243115" w:history="1">
            <w:r w:rsidRPr="00FB5C20">
              <w:rPr>
                <w:rStyle w:val="Hipercze"/>
                <w:rFonts w:cstheme="minorHAnsi"/>
                <w:b/>
                <w:bCs/>
                <w:iCs/>
                <w:noProof/>
              </w:rPr>
              <w:t>7.</w:t>
            </w:r>
            <w:r>
              <w:rPr>
                <w:rFonts w:eastAsiaTheme="minorEastAsia"/>
                <w:noProof/>
                <w:kern w:val="2"/>
                <w:sz w:val="24"/>
                <w:szCs w:val="24"/>
                <w:lang w:eastAsia="pl-PL"/>
                <w14:ligatures w14:val="standardContextual"/>
              </w:rPr>
              <w:tab/>
            </w:r>
            <w:r w:rsidRPr="00FB5C20">
              <w:rPr>
                <w:rStyle w:val="Hipercze"/>
                <w:rFonts w:cstheme="minorHAnsi"/>
                <w:b/>
                <w:noProof/>
              </w:rPr>
              <w:t>Typy przedsięwzięć*</w:t>
            </w:r>
            <w:r>
              <w:rPr>
                <w:noProof/>
                <w:webHidden/>
              </w:rPr>
              <w:tab/>
            </w:r>
            <w:r>
              <w:rPr>
                <w:noProof/>
                <w:webHidden/>
              </w:rPr>
              <w:fldChar w:fldCharType="begin"/>
            </w:r>
            <w:r>
              <w:rPr>
                <w:noProof/>
                <w:webHidden/>
              </w:rPr>
              <w:instrText xml:space="preserve"> PAGEREF _Toc192243115 \h </w:instrText>
            </w:r>
            <w:r>
              <w:rPr>
                <w:noProof/>
                <w:webHidden/>
              </w:rPr>
            </w:r>
            <w:r>
              <w:rPr>
                <w:noProof/>
                <w:webHidden/>
              </w:rPr>
              <w:fldChar w:fldCharType="separate"/>
            </w:r>
            <w:r w:rsidR="00CA5E7C">
              <w:rPr>
                <w:noProof/>
                <w:webHidden/>
              </w:rPr>
              <w:t>10</w:t>
            </w:r>
            <w:r>
              <w:rPr>
                <w:noProof/>
                <w:webHidden/>
              </w:rPr>
              <w:fldChar w:fldCharType="end"/>
            </w:r>
          </w:hyperlink>
        </w:p>
        <w:p w14:paraId="67E9501A" w14:textId="7B36D8B7" w:rsidR="00B5378C" w:rsidRDefault="00B5378C">
          <w:pPr>
            <w:pStyle w:val="Spistreci1"/>
            <w:rPr>
              <w:rFonts w:eastAsiaTheme="minorEastAsia"/>
              <w:noProof/>
              <w:kern w:val="2"/>
              <w:sz w:val="24"/>
              <w:szCs w:val="24"/>
              <w:lang w:eastAsia="pl-PL"/>
              <w14:ligatures w14:val="standardContextual"/>
            </w:rPr>
          </w:pPr>
          <w:hyperlink w:anchor="_Toc192243116" w:history="1">
            <w:r w:rsidRPr="00FB5C20">
              <w:rPr>
                <w:rStyle w:val="Hipercze"/>
                <w:rFonts w:cstheme="minorHAnsi"/>
                <w:b/>
                <w:bCs/>
                <w:iCs/>
                <w:noProof/>
              </w:rPr>
              <w:t>8.</w:t>
            </w:r>
            <w:r>
              <w:rPr>
                <w:rFonts w:eastAsiaTheme="minorEastAsia"/>
                <w:noProof/>
                <w:kern w:val="2"/>
                <w:sz w:val="24"/>
                <w:szCs w:val="24"/>
                <w:lang w:eastAsia="pl-PL"/>
                <w14:ligatures w14:val="standardContextual"/>
              </w:rPr>
              <w:tab/>
            </w:r>
            <w:r w:rsidRPr="00FB5C20">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_Toc192243116 \h </w:instrText>
            </w:r>
            <w:r>
              <w:rPr>
                <w:noProof/>
                <w:webHidden/>
              </w:rPr>
            </w:r>
            <w:r>
              <w:rPr>
                <w:noProof/>
                <w:webHidden/>
              </w:rPr>
              <w:fldChar w:fldCharType="separate"/>
            </w:r>
            <w:r w:rsidR="00CA5E7C">
              <w:rPr>
                <w:noProof/>
                <w:webHidden/>
              </w:rPr>
              <w:t>10</w:t>
            </w:r>
            <w:r>
              <w:rPr>
                <w:noProof/>
                <w:webHidden/>
              </w:rPr>
              <w:fldChar w:fldCharType="end"/>
            </w:r>
          </w:hyperlink>
        </w:p>
        <w:p w14:paraId="7CB2F678" w14:textId="5B9F8851" w:rsidR="00B5378C" w:rsidRDefault="00B5378C">
          <w:pPr>
            <w:pStyle w:val="Spistreci1"/>
            <w:rPr>
              <w:rFonts w:eastAsiaTheme="minorEastAsia"/>
              <w:noProof/>
              <w:kern w:val="2"/>
              <w:sz w:val="24"/>
              <w:szCs w:val="24"/>
              <w:lang w:eastAsia="pl-PL"/>
              <w14:ligatures w14:val="standardContextual"/>
            </w:rPr>
          </w:pPr>
          <w:hyperlink w:anchor="_Toc192243117" w:history="1">
            <w:r w:rsidRPr="00FB5C20">
              <w:rPr>
                <w:rStyle w:val="Hipercze"/>
                <w:rFonts w:cstheme="minorHAnsi"/>
                <w:b/>
                <w:bCs/>
                <w:iCs/>
                <w:noProof/>
              </w:rPr>
              <w:t>9.</w:t>
            </w:r>
            <w:r>
              <w:rPr>
                <w:rFonts w:eastAsiaTheme="minorEastAsia"/>
                <w:noProof/>
                <w:kern w:val="2"/>
                <w:sz w:val="24"/>
                <w:szCs w:val="24"/>
                <w:lang w:eastAsia="pl-PL"/>
                <w14:ligatures w14:val="standardContextual"/>
              </w:rPr>
              <w:tab/>
            </w:r>
            <w:r w:rsidRPr="00FB5C20">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_Toc192243117 \h </w:instrText>
            </w:r>
            <w:r>
              <w:rPr>
                <w:noProof/>
                <w:webHidden/>
              </w:rPr>
            </w:r>
            <w:r>
              <w:rPr>
                <w:noProof/>
                <w:webHidden/>
              </w:rPr>
              <w:fldChar w:fldCharType="separate"/>
            </w:r>
            <w:r w:rsidR="00CA5E7C">
              <w:rPr>
                <w:noProof/>
                <w:webHidden/>
              </w:rPr>
              <w:t>12</w:t>
            </w:r>
            <w:r>
              <w:rPr>
                <w:noProof/>
                <w:webHidden/>
              </w:rPr>
              <w:fldChar w:fldCharType="end"/>
            </w:r>
          </w:hyperlink>
        </w:p>
        <w:p w14:paraId="78A6518D" w14:textId="5CC6B7CF" w:rsidR="00B5378C" w:rsidRDefault="00B5378C">
          <w:pPr>
            <w:pStyle w:val="Spistreci1"/>
            <w:rPr>
              <w:rFonts w:eastAsiaTheme="minorEastAsia"/>
              <w:noProof/>
              <w:kern w:val="2"/>
              <w:sz w:val="24"/>
              <w:szCs w:val="24"/>
              <w:lang w:eastAsia="pl-PL"/>
              <w14:ligatures w14:val="standardContextual"/>
            </w:rPr>
          </w:pPr>
          <w:hyperlink w:anchor="_Toc192243118" w:history="1">
            <w:r w:rsidRPr="00FB5C20">
              <w:rPr>
                <w:rStyle w:val="Hipercze"/>
                <w:rFonts w:cstheme="minorHAnsi"/>
                <w:b/>
                <w:bCs/>
                <w:iCs/>
                <w:noProof/>
              </w:rPr>
              <w:t>10.</w:t>
            </w:r>
            <w:r>
              <w:rPr>
                <w:rFonts w:eastAsiaTheme="minorEastAsia"/>
                <w:noProof/>
                <w:kern w:val="2"/>
                <w:sz w:val="24"/>
                <w:szCs w:val="24"/>
                <w:lang w:eastAsia="pl-PL"/>
                <w14:ligatures w14:val="standardContextual"/>
              </w:rPr>
              <w:tab/>
            </w:r>
            <w:r w:rsidRPr="00FB5C20">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_Toc192243118 \h </w:instrText>
            </w:r>
            <w:r>
              <w:rPr>
                <w:noProof/>
                <w:webHidden/>
              </w:rPr>
            </w:r>
            <w:r>
              <w:rPr>
                <w:noProof/>
                <w:webHidden/>
              </w:rPr>
              <w:fldChar w:fldCharType="separate"/>
            </w:r>
            <w:r w:rsidR="00CA5E7C">
              <w:rPr>
                <w:noProof/>
                <w:webHidden/>
              </w:rPr>
              <w:t>13</w:t>
            </w:r>
            <w:r>
              <w:rPr>
                <w:noProof/>
                <w:webHidden/>
              </w:rPr>
              <w:fldChar w:fldCharType="end"/>
            </w:r>
          </w:hyperlink>
        </w:p>
        <w:p w14:paraId="1F938716" w14:textId="1788D1A5" w:rsidR="00B5378C" w:rsidRDefault="00B5378C">
          <w:pPr>
            <w:pStyle w:val="Spistreci1"/>
            <w:rPr>
              <w:rFonts w:eastAsiaTheme="minorEastAsia"/>
              <w:noProof/>
              <w:kern w:val="2"/>
              <w:sz w:val="24"/>
              <w:szCs w:val="24"/>
              <w:lang w:eastAsia="pl-PL"/>
              <w14:ligatures w14:val="standardContextual"/>
            </w:rPr>
          </w:pPr>
          <w:hyperlink w:anchor="_Toc192243119" w:history="1">
            <w:r w:rsidRPr="00FB5C20">
              <w:rPr>
                <w:rStyle w:val="Hipercze"/>
                <w:rFonts w:cstheme="minorHAnsi"/>
                <w:b/>
                <w:bCs/>
                <w:iCs/>
                <w:noProof/>
              </w:rPr>
              <w:t>11.</w:t>
            </w:r>
            <w:r>
              <w:rPr>
                <w:rFonts w:eastAsiaTheme="minorEastAsia"/>
                <w:noProof/>
                <w:kern w:val="2"/>
                <w:sz w:val="24"/>
                <w:szCs w:val="24"/>
                <w:lang w:eastAsia="pl-PL"/>
                <w14:ligatures w14:val="standardContextual"/>
              </w:rPr>
              <w:tab/>
            </w:r>
            <w:r w:rsidRPr="00FB5C20">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_Toc192243119 \h </w:instrText>
            </w:r>
            <w:r>
              <w:rPr>
                <w:noProof/>
                <w:webHidden/>
              </w:rPr>
            </w:r>
            <w:r>
              <w:rPr>
                <w:noProof/>
                <w:webHidden/>
              </w:rPr>
              <w:fldChar w:fldCharType="separate"/>
            </w:r>
            <w:r w:rsidR="00CA5E7C">
              <w:rPr>
                <w:noProof/>
                <w:webHidden/>
              </w:rPr>
              <w:t>13</w:t>
            </w:r>
            <w:r>
              <w:rPr>
                <w:noProof/>
                <w:webHidden/>
              </w:rPr>
              <w:fldChar w:fldCharType="end"/>
            </w:r>
          </w:hyperlink>
        </w:p>
        <w:p w14:paraId="79B20A04" w14:textId="75DB1BA8" w:rsidR="00B5378C" w:rsidRDefault="00B5378C">
          <w:pPr>
            <w:pStyle w:val="Spistreci1"/>
            <w:rPr>
              <w:rFonts w:eastAsiaTheme="minorEastAsia"/>
              <w:noProof/>
              <w:kern w:val="2"/>
              <w:sz w:val="24"/>
              <w:szCs w:val="24"/>
              <w:lang w:eastAsia="pl-PL"/>
              <w14:ligatures w14:val="standardContextual"/>
            </w:rPr>
          </w:pPr>
          <w:hyperlink w:anchor="_Toc192243120" w:history="1">
            <w:r w:rsidRPr="00FB5C20">
              <w:rPr>
                <w:rStyle w:val="Hipercze"/>
                <w:rFonts w:cstheme="minorHAnsi"/>
                <w:b/>
                <w:bCs/>
                <w:iCs/>
                <w:noProof/>
              </w:rPr>
              <w:t>12.</w:t>
            </w:r>
            <w:r>
              <w:rPr>
                <w:rFonts w:eastAsiaTheme="minorEastAsia"/>
                <w:noProof/>
                <w:kern w:val="2"/>
                <w:sz w:val="24"/>
                <w:szCs w:val="24"/>
                <w:lang w:eastAsia="pl-PL"/>
                <w14:ligatures w14:val="standardContextual"/>
              </w:rPr>
              <w:tab/>
            </w:r>
            <w:r w:rsidRPr="00FB5C20">
              <w:rPr>
                <w:rStyle w:val="Hipercze"/>
                <w:rFonts w:cstheme="minorHAnsi"/>
                <w:b/>
                <w:noProof/>
              </w:rPr>
              <w:t>Dopuszczalny cross-financing (%)</w:t>
            </w:r>
            <w:r>
              <w:rPr>
                <w:noProof/>
                <w:webHidden/>
              </w:rPr>
              <w:tab/>
            </w:r>
            <w:r>
              <w:rPr>
                <w:noProof/>
                <w:webHidden/>
              </w:rPr>
              <w:fldChar w:fldCharType="begin"/>
            </w:r>
            <w:r>
              <w:rPr>
                <w:noProof/>
                <w:webHidden/>
              </w:rPr>
              <w:instrText xml:space="preserve"> PAGEREF _Toc192243120 \h </w:instrText>
            </w:r>
            <w:r>
              <w:rPr>
                <w:noProof/>
                <w:webHidden/>
              </w:rPr>
            </w:r>
            <w:r>
              <w:rPr>
                <w:noProof/>
                <w:webHidden/>
              </w:rPr>
              <w:fldChar w:fldCharType="separate"/>
            </w:r>
            <w:r w:rsidR="00CA5E7C">
              <w:rPr>
                <w:noProof/>
                <w:webHidden/>
              </w:rPr>
              <w:t>13</w:t>
            </w:r>
            <w:r>
              <w:rPr>
                <w:noProof/>
                <w:webHidden/>
              </w:rPr>
              <w:fldChar w:fldCharType="end"/>
            </w:r>
          </w:hyperlink>
        </w:p>
        <w:p w14:paraId="3E37300B" w14:textId="100D046A" w:rsidR="00B5378C" w:rsidRDefault="00B5378C">
          <w:pPr>
            <w:pStyle w:val="Spistreci1"/>
            <w:rPr>
              <w:rFonts w:eastAsiaTheme="minorEastAsia"/>
              <w:noProof/>
              <w:kern w:val="2"/>
              <w:sz w:val="24"/>
              <w:szCs w:val="24"/>
              <w:lang w:eastAsia="pl-PL"/>
              <w14:ligatures w14:val="standardContextual"/>
            </w:rPr>
          </w:pPr>
          <w:hyperlink w:anchor="_Toc192243121" w:history="1">
            <w:r w:rsidRPr="00FB5C20">
              <w:rPr>
                <w:rStyle w:val="Hipercze"/>
                <w:rFonts w:cstheme="minorHAnsi"/>
                <w:b/>
                <w:bCs/>
                <w:iCs/>
                <w:noProof/>
              </w:rPr>
              <w:t>13.</w:t>
            </w:r>
            <w:r>
              <w:rPr>
                <w:rFonts w:eastAsiaTheme="minorEastAsia"/>
                <w:noProof/>
                <w:kern w:val="2"/>
                <w:sz w:val="24"/>
                <w:szCs w:val="24"/>
                <w:lang w:eastAsia="pl-PL"/>
                <w14:ligatures w14:val="standardContextual"/>
              </w:rPr>
              <w:tab/>
            </w:r>
            <w:r w:rsidRPr="00FB5C20">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_Toc192243121 \h </w:instrText>
            </w:r>
            <w:r>
              <w:rPr>
                <w:noProof/>
                <w:webHidden/>
              </w:rPr>
            </w:r>
            <w:r>
              <w:rPr>
                <w:noProof/>
                <w:webHidden/>
              </w:rPr>
              <w:fldChar w:fldCharType="separate"/>
            </w:r>
            <w:r w:rsidR="00CA5E7C">
              <w:rPr>
                <w:noProof/>
                <w:webHidden/>
              </w:rPr>
              <w:t>14</w:t>
            </w:r>
            <w:r>
              <w:rPr>
                <w:noProof/>
                <w:webHidden/>
              </w:rPr>
              <w:fldChar w:fldCharType="end"/>
            </w:r>
          </w:hyperlink>
        </w:p>
        <w:p w14:paraId="663AE1BF" w14:textId="658B5275" w:rsidR="00B5378C" w:rsidRDefault="00B5378C">
          <w:pPr>
            <w:pStyle w:val="Spistreci1"/>
            <w:rPr>
              <w:rFonts w:eastAsiaTheme="minorEastAsia"/>
              <w:noProof/>
              <w:kern w:val="2"/>
              <w:sz w:val="24"/>
              <w:szCs w:val="24"/>
              <w:lang w:eastAsia="pl-PL"/>
              <w14:ligatures w14:val="standardContextual"/>
            </w:rPr>
          </w:pPr>
          <w:hyperlink w:anchor="_Toc192243122" w:history="1">
            <w:r w:rsidRPr="00FB5C20">
              <w:rPr>
                <w:rStyle w:val="Hipercze"/>
                <w:rFonts w:cstheme="minorHAnsi"/>
                <w:b/>
                <w:bCs/>
                <w:iCs/>
                <w:noProof/>
              </w:rPr>
              <w:t>14.</w:t>
            </w:r>
            <w:r>
              <w:rPr>
                <w:rFonts w:eastAsiaTheme="minorEastAsia"/>
                <w:noProof/>
                <w:kern w:val="2"/>
                <w:sz w:val="24"/>
                <w:szCs w:val="24"/>
                <w:lang w:eastAsia="pl-PL"/>
                <w14:ligatures w14:val="standardContextual"/>
              </w:rPr>
              <w:tab/>
            </w:r>
            <w:r w:rsidRPr="00FB5C20">
              <w:rPr>
                <w:rStyle w:val="Hipercze"/>
                <w:rFonts w:cstheme="minorHAnsi"/>
                <w:b/>
                <w:noProof/>
              </w:rPr>
              <w:t>Maksymalny % poziom dofinansowania UE wydatków kwalifikowalnych w projekcie</w:t>
            </w:r>
            <w:r>
              <w:rPr>
                <w:noProof/>
                <w:webHidden/>
              </w:rPr>
              <w:tab/>
            </w:r>
            <w:r>
              <w:rPr>
                <w:noProof/>
                <w:webHidden/>
              </w:rPr>
              <w:fldChar w:fldCharType="begin"/>
            </w:r>
            <w:r>
              <w:rPr>
                <w:noProof/>
                <w:webHidden/>
              </w:rPr>
              <w:instrText xml:space="preserve"> PAGEREF _Toc192243122 \h </w:instrText>
            </w:r>
            <w:r>
              <w:rPr>
                <w:noProof/>
                <w:webHidden/>
              </w:rPr>
            </w:r>
            <w:r>
              <w:rPr>
                <w:noProof/>
                <w:webHidden/>
              </w:rPr>
              <w:fldChar w:fldCharType="separate"/>
            </w:r>
            <w:r w:rsidR="00CA5E7C">
              <w:rPr>
                <w:noProof/>
                <w:webHidden/>
              </w:rPr>
              <w:t>14</w:t>
            </w:r>
            <w:r>
              <w:rPr>
                <w:noProof/>
                <w:webHidden/>
              </w:rPr>
              <w:fldChar w:fldCharType="end"/>
            </w:r>
          </w:hyperlink>
        </w:p>
        <w:p w14:paraId="7BF34EB9" w14:textId="3EBC19B0" w:rsidR="00B5378C" w:rsidRDefault="00B5378C">
          <w:pPr>
            <w:pStyle w:val="Spistreci1"/>
            <w:rPr>
              <w:rFonts w:eastAsiaTheme="minorEastAsia"/>
              <w:noProof/>
              <w:kern w:val="2"/>
              <w:sz w:val="24"/>
              <w:szCs w:val="24"/>
              <w:lang w:eastAsia="pl-PL"/>
              <w14:ligatures w14:val="standardContextual"/>
            </w:rPr>
          </w:pPr>
          <w:hyperlink w:anchor="_Toc192243123" w:history="1">
            <w:r w:rsidRPr="00FB5C20">
              <w:rPr>
                <w:rStyle w:val="Hipercze"/>
                <w:rFonts w:cstheme="minorHAnsi"/>
                <w:b/>
                <w:bCs/>
                <w:iCs/>
                <w:noProof/>
              </w:rPr>
              <w:t>15.</w:t>
            </w:r>
            <w:r>
              <w:rPr>
                <w:rFonts w:eastAsiaTheme="minorEastAsia"/>
                <w:noProof/>
                <w:kern w:val="2"/>
                <w:sz w:val="24"/>
                <w:szCs w:val="24"/>
                <w:lang w:eastAsia="pl-PL"/>
                <w14:ligatures w14:val="standardContextual"/>
              </w:rPr>
              <w:tab/>
            </w:r>
            <w:r w:rsidRPr="00FB5C20">
              <w:rPr>
                <w:rStyle w:val="Hipercze"/>
                <w:rFonts w:cstheme="minorHAnsi"/>
                <w:b/>
                <w:noProof/>
              </w:rPr>
              <w:t>Maksymalny % poziom dofinansowania całkowitego wydatków kwalifikowalnych w projekcie (środki UE + ewentualne współfinansowanie ze środków krajowych przyznane beneficjentowi przez właściwą instytucję</w:t>
            </w:r>
            <w:r>
              <w:rPr>
                <w:noProof/>
                <w:webHidden/>
              </w:rPr>
              <w:tab/>
            </w:r>
            <w:r>
              <w:rPr>
                <w:noProof/>
                <w:webHidden/>
              </w:rPr>
              <w:fldChar w:fldCharType="begin"/>
            </w:r>
            <w:r>
              <w:rPr>
                <w:noProof/>
                <w:webHidden/>
              </w:rPr>
              <w:instrText xml:space="preserve"> PAGEREF _Toc192243123 \h </w:instrText>
            </w:r>
            <w:r>
              <w:rPr>
                <w:noProof/>
                <w:webHidden/>
              </w:rPr>
            </w:r>
            <w:r>
              <w:rPr>
                <w:noProof/>
                <w:webHidden/>
              </w:rPr>
              <w:fldChar w:fldCharType="separate"/>
            </w:r>
            <w:r w:rsidR="00CA5E7C">
              <w:rPr>
                <w:noProof/>
                <w:webHidden/>
              </w:rPr>
              <w:t>15</w:t>
            </w:r>
            <w:r>
              <w:rPr>
                <w:noProof/>
                <w:webHidden/>
              </w:rPr>
              <w:fldChar w:fldCharType="end"/>
            </w:r>
          </w:hyperlink>
        </w:p>
        <w:p w14:paraId="40201674" w14:textId="12BCF1B1" w:rsidR="00B5378C" w:rsidRDefault="00B5378C">
          <w:pPr>
            <w:pStyle w:val="Spistreci1"/>
            <w:rPr>
              <w:rFonts w:eastAsiaTheme="minorEastAsia"/>
              <w:noProof/>
              <w:kern w:val="2"/>
              <w:sz w:val="24"/>
              <w:szCs w:val="24"/>
              <w:lang w:eastAsia="pl-PL"/>
              <w14:ligatures w14:val="standardContextual"/>
            </w:rPr>
          </w:pPr>
          <w:hyperlink w:anchor="_Toc192243124" w:history="1">
            <w:r w:rsidRPr="00FB5C20">
              <w:rPr>
                <w:rStyle w:val="Hipercze"/>
                <w:rFonts w:cstheme="minorHAnsi"/>
                <w:b/>
                <w:bCs/>
                <w:iCs/>
                <w:noProof/>
              </w:rPr>
              <w:t>16.</w:t>
            </w:r>
            <w:r>
              <w:rPr>
                <w:rFonts w:eastAsiaTheme="minorEastAsia"/>
                <w:noProof/>
                <w:kern w:val="2"/>
                <w:sz w:val="24"/>
                <w:szCs w:val="24"/>
                <w:lang w:eastAsia="pl-PL"/>
                <w14:ligatures w14:val="standardContextual"/>
              </w:rPr>
              <w:tab/>
            </w:r>
            <w:r w:rsidRPr="00FB5C20">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_Toc192243124 \h </w:instrText>
            </w:r>
            <w:r>
              <w:rPr>
                <w:noProof/>
                <w:webHidden/>
              </w:rPr>
            </w:r>
            <w:r>
              <w:rPr>
                <w:noProof/>
                <w:webHidden/>
              </w:rPr>
              <w:fldChar w:fldCharType="separate"/>
            </w:r>
            <w:r w:rsidR="00CA5E7C">
              <w:rPr>
                <w:noProof/>
                <w:webHidden/>
              </w:rPr>
              <w:t>15</w:t>
            </w:r>
            <w:r>
              <w:rPr>
                <w:noProof/>
                <w:webHidden/>
              </w:rPr>
              <w:fldChar w:fldCharType="end"/>
            </w:r>
          </w:hyperlink>
        </w:p>
        <w:p w14:paraId="2A0A34BD" w14:textId="4ECD4A77" w:rsidR="00B5378C" w:rsidRDefault="00B5378C">
          <w:pPr>
            <w:pStyle w:val="Spistreci1"/>
            <w:rPr>
              <w:rFonts w:eastAsiaTheme="minorEastAsia"/>
              <w:noProof/>
              <w:kern w:val="2"/>
              <w:sz w:val="24"/>
              <w:szCs w:val="24"/>
              <w:lang w:eastAsia="pl-PL"/>
              <w14:ligatures w14:val="standardContextual"/>
            </w:rPr>
          </w:pPr>
          <w:hyperlink w:anchor="_Toc192243125" w:history="1">
            <w:r w:rsidRPr="00FB5C20">
              <w:rPr>
                <w:rStyle w:val="Hipercze"/>
                <w:rFonts w:cstheme="minorHAnsi"/>
                <w:b/>
                <w:bCs/>
                <w:iCs/>
                <w:noProof/>
              </w:rPr>
              <w:t>17.</w:t>
            </w:r>
            <w:r>
              <w:rPr>
                <w:rFonts w:eastAsiaTheme="minorEastAsia"/>
                <w:noProof/>
                <w:kern w:val="2"/>
                <w:sz w:val="24"/>
                <w:szCs w:val="24"/>
                <w:lang w:eastAsia="pl-PL"/>
                <w14:ligatures w14:val="standardContextual"/>
              </w:rPr>
              <w:tab/>
            </w:r>
            <w:r w:rsidRPr="00FB5C20">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_Toc192243125 \h </w:instrText>
            </w:r>
            <w:r>
              <w:rPr>
                <w:noProof/>
                <w:webHidden/>
              </w:rPr>
            </w:r>
            <w:r>
              <w:rPr>
                <w:noProof/>
                <w:webHidden/>
              </w:rPr>
              <w:fldChar w:fldCharType="separate"/>
            </w:r>
            <w:r w:rsidR="00CA5E7C">
              <w:rPr>
                <w:noProof/>
                <w:webHidden/>
              </w:rPr>
              <w:t>15</w:t>
            </w:r>
            <w:r>
              <w:rPr>
                <w:noProof/>
                <w:webHidden/>
              </w:rPr>
              <w:fldChar w:fldCharType="end"/>
            </w:r>
          </w:hyperlink>
        </w:p>
        <w:p w14:paraId="6495ECE8" w14:textId="269BC140" w:rsidR="00B5378C" w:rsidRDefault="00B5378C">
          <w:pPr>
            <w:pStyle w:val="Spistreci1"/>
            <w:rPr>
              <w:rFonts w:eastAsiaTheme="minorEastAsia"/>
              <w:noProof/>
              <w:kern w:val="2"/>
              <w:sz w:val="24"/>
              <w:szCs w:val="24"/>
              <w:lang w:eastAsia="pl-PL"/>
              <w14:ligatures w14:val="standardContextual"/>
            </w:rPr>
          </w:pPr>
          <w:hyperlink w:anchor="_Toc192243126" w:history="1">
            <w:r w:rsidRPr="00FB5C20">
              <w:rPr>
                <w:rStyle w:val="Hipercze"/>
                <w:rFonts w:cstheme="minorHAnsi"/>
                <w:b/>
                <w:bCs/>
                <w:iCs/>
                <w:noProof/>
              </w:rPr>
              <w:t>18.</w:t>
            </w:r>
            <w:r>
              <w:rPr>
                <w:rFonts w:eastAsiaTheme="minorEastAsia"/>
                <w:noProof/>
                <w:kern w:val="2"/>
                <w:sz w:val="24"/>
                <w:szCs w:val="24"/>
                <w:lang w:eastAsia="pl-PL"/>
                <w14:ligatures w14:val="standardContextual"/>
              </w:rPr>
              <w:tab/>
            </w:r>
            <w:r w:rsidRPr="00FB5C20">
              <w:rPr>
                <w:rStyle w:val="Hipercze"/>
                <w:rFonts w:cstheme="minorHAnsi"/>
                <w:b/>
                <w:noProof/>
              </w:rPr>
              <w:t>Forma komunikacji</w:t>
            </w:r>
            <w:r>
              <w:rPr>
                <w:noProof/>
                <w:webHidden/>
              </w:rPr>
              <w:tab/>
            </w:r>
            <w:r>
              <w:rPr>
                <w:noProof/>
                <w:webHidden/>
              </w:rPr>
              <w:fldChar w:fldCharType="begin"/>
            </w:r>
            <w:r>
              <w:rPr>
                <w:noProof/>
                <w:webHidden/>
              </w:rPr>
              <w:instrText xml:space="preserve"> PAGEREF _Toc192243126 \h </w:instrText>
            </w:r>
            <w:r>
              <w:rPr>
                <w:noProof/>
                <w:webHidden/>
              </w:rPr>
            </w:r>
            <w:r>
              <w:rPr>
                <w:noProof/>
                <w:webHidden/>
              </w:rPr>
              <w:fldChar w:fldCharType="separate"/>
            </w:r>
            <w:r w:rsidR="00CA5E7C">
              <w:rPr>
                <w:noProof/>
                <w:webHidden/>
              </w:rPr>
              <w:t>15</w:t>
            </w:r>
            <w:r>
              <w:rPr>
                <w:noProof/>
                <w:webHidden/>
              </w:rPr>
              <w:fldChar w:fldCharType="end"/>
            </w:r>
          </w:hyperlink>
        </w:p>
        <w:p w14:paraId="66AE6D99" w14:textId="0FCB47D0" w:rsidR="00B5378C" w:rsidRDefault="00B5378C">
          <w:pPr>
            <w:pStyle w:val="Spistreci1"/>
            <w:rPr>
              <w:rFonts w:eastAsiaTheme="minorEastAsia"/>
              <w:noProof/>
              <w:kern w:val="2"/>
              <w:sz w:val="24"/>
              <w:szCs w:val="24"/>
              <w:lang w:eastAsia="pl-PL"/>
              <w14:ligatures w14:val="standardContextual"/>
            </w:rPr>
          </w:pPr>
          <w:hyperlink w:anchor="_Toc192243127" w:history="1">
            <w:r w:rsidRPr="00FB5C20">
              <w:rPr>
                <w:rStyle w:val="Hipercze"/>
                <w:rFonts w:cstheme="minorHAnsi"/>
                <w:b/>
                <w:bCs/>
                <w:iCs/>
                <w:noProof/>
              </w:rPr>
              <w:t>19.</w:t>
            </w:r>
            <w:r>
              <w:rPr>
                <w:rFonts w:eastAsiaTheme="minorEastAsia"/>
                <w:noProof/>
                <w:kern w:val="2"/>
                <w:sz w:val="24"/>
                <w:szCs w:val="24"/>
                <w:lang w:eastAsia="pl-PL"/>
                <w14:ligatures w14:val="standardContextual"/>
              </w:rPr>
              <w:tab/>
            </w:r>
            <w:r w:rsidRPr="00FB5C20">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_Toc192243127 \h </w:instrText>
            </w:r>
            <w:r>
              <w:rPr>
                <w:noProof/>
                <w:webHidden/>
              </w:rPr>
            </w:r>
            <w:r>
              <w:rPr>
                <w:noProof/>
                <w:webHidden/>
              </w:rPr>
              <w:fldChar w:fldCharType="separate"/>
            </w:r>
            <w:r w:rsidR="00CA5E7C">
              <w:rPr>
                <w:noProof/>
                <w:webHidden/>
              </w:rPr>
              <w:t>17</w:t>
            </w:r>
            <w:r>
              <w:rPr>
                <w:noProof/>
                <w:webHidden/>
              </w:rPr>
              <w:fldChar w:fldCharType="end"/>
            </w:r>
          </w:hyperlink>
        </w:p>
        <w:p w14:paraId="4CAF874F" w14:textId="70351244" w:rsidR="00B5378C" w:rsidRDefault="00B5378C">
          <w:pPr>
            <w:pStyle w:val="Spistreci1"/>
            <w:rPr>
              <w:rFonts w:eastAsiaTheme="minorEastAsia"/>
              <w:noProof/>
              <w:kern w:val="2"/>
              <w:sz w:val="24"/>
              <w:szCs w:val="24"/>
              <w:lang w:eastAsia="pl-PL"/>
              <w14:ligatures w14:val="standardContextual"/>
            </w:rPr>
          </w:pPr>
          <w:hyperlink w:anchor="_Toc192243128" w:history="1">
            <w:r w:rsidRPr="00FB5C20">
              <w:rPr>
                <w:rStyle w:val="Hipercze"/>
                <w:rFonts w:cstheme="minorHAnsi"/>
                <w:b/>
                <w:bCs/>
                <w:iCs/>
                <w:noProof/>
              </w:rPr>
              <w:t>20.</w:t>
            </w:r>
            <w:r>
              <w:rPr>
                <w:rFonts w:eastAsiaTheme="minorEastAsia"/>
                <w:noProof/>
                <w:kern w:val="2"/>
                <w:sz w:val="24"/>
                <w:szCs w:val="24"/>
                <w:lang w:eastAsia="pl-PL"/>
                <w14:ligatures w14:val="standardContextual"/>
              </w:rPr>
              <w:tab/>
            </w:r>
            <w:r w:rsidRPr="00FB5C20">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_Toc192243128 \h </w:instrText>
            </w:r>
            <w:r>
              <w:rPr>
                <w:noProof/>
                <w:webHidden/>
              </w:rPr>
            </w:r>
            <w:r>
              <w:rPr>
                <w:noProof/>
                <w:webHidden/>
              </w:rPr>
              <w:fldChar w:fldCharType="separate"/>
            </w:r>
            <w:r w:rsidR="00CA5E7C">
              <w:rPr>
                <w:noProof/>
                <w:webHidden/>
              </w:rPr>
              <w:t>18</w:t>
            </w:r>
            <w:r>
              <w:rPr>
                <w:noProof/>
                <w:webHidden/>
              </w:rPr>
              <w:fldChar w:fldCharType="end"/>
            </w:r>
          </w:hyperlink>
        </w:p>
        <w:p w14:paraId="04E6BDCA" w14:textId="1A6EDF7F" w:rsidR="00B5378C" w:rsidRDefault="00B5378C">
          <w:pPr>
            <w:pStyle w:val="Spistreci1"/>
            <w:rPr>
              <w:rFonts w:eastAsiaTheme="minorEastAsia"/>
              <w:noProof/>
              <w:kern w:val="2"/>
              <w:sz w:val="24"/>
              <w:szCs w:val="24"/>
              <w:lang w:eastAsia="pl-PL"/>
              <w14:ligatures w14:val="standardContextual"/>
            </w:rPr>
          </w:pPr>
          <w:hyperlink w:anchor="_Toc192243129" w:history="1">
            <w:r w:rsidRPr="00FB5C20">
              <w:rPr>
                <w:rStyle w:val="Hipercze"/>
                <w:rFonts w:cstheme="minorHAnsi"/>
                <w:b/>
                <w:bCs/>
                <w:iCs/>
                <w:noProof/>
              </w:rPr>
              <w:t>21.</w:t>
            </w:r>
            <w:r>
              <w:rPr>
                <w:rFonts w:eastAsiaTheme="minorEastAsia"/>
                <w:noProof/>
                <w:kern w:val="2"/>
                <w:sz w:val="24"/>
                <w:szCs w:val="24"/>
                <w:lang w:eastAsia="pl-PL"/>
                <w14:ligatures w14:val="standardContextual"/>
              </w:rPr>
              <w:tab/>
            </w:r>
            <w:r w:rsidRPr="00FB5C20">
              <w:rPr>
                <w:rStyle w:val="Hipercze"/>
                <w:rFonts w:cstheme="minorHAnsi"/>
                <w:b/>
                <w:bCs/>
                <w:noProof/>
              </w:rPr>
              <w:t>Rozstrzygnięcie w zakresie wyboru projektów do dofinansowania</w:t>
            </w:r>
            <w:r>
              <w:rPr>
                <w:noProof/>
                <w:webHidden/>
              </w:rPr>
              <w:tab/>
            </w:r>
            <w:r>
              <w:rPr>
                <w:noProof/>
                <w:webHidden/>
              </w:rPr>
              <w:fldChar w:fldCharType="begin"/>
            </w:r>
            <w:r>
              <w:rPr>
                <w:noProof/>
                <w:webHidden/>
              </w:rPr>
              <w:instrText xml:space="preserve"> PAGEREF _Toc192243129 \h </w:instrText>
            </w:r>
            <w:r>
              <w:rPr>
                <w:noProof/>
                <w:webHidden/>
              </w:rPr>
            </w:r>
            <w:r>
              <w:rPr>
                <w:noProof/>
                <w:webHidden/>
              </w:rPr>
              <w:fldChar w:fldCharType="separate"/>
            </w:r>
            <w:r w:rsidR="00CA5E7C">
              <w:rPr>
                <w:noProof/>
                <w:webHidden/>
              </w:rPr>
              <w:t>19</w:t>
            </w:r>
            <w:r>
              <w:rPr>
                <w:noProof/>
                <w:webHidden/>
              </w:rPr>
              <w:fldChar w:fldCharType="end"/>
            </w:r>
          </w:hyperlink>
        </w:p>
        <w:p w14:paraId="230BAAED" w14:textId="28933968" w:rsidR="00B5378C" w:rsidRDefault="00B5378C">
          <w:pPr>
            <w:pStyle w:val="Spistreci1"/>
            <w:rPr>
              <w:rFonts w:eastAsiaTheme="minorEastAsia"/>
              <w:noProof/>
              <w:kern w:val="2"/>
              <w:sz w:val="24"/>
              <w:szCs w:val="24"/>
              <w:lang w:eastAsia="pl-PL"/>
              <w14:ligatures w14:val="standardContextual"/>
            </w:rPr>
          </w:pPr>
          <w:hyperlink w:anchor="_Toc192243130" w:history="1">
            <w:r w:rsidRPr="00FB5C20">
              <w:rPr>
                <w:rStyle w:val="Hipercze"/>
                <w:rFonts w:cstheme="minorHAnsi"/>
                <w:b/>
                <w:bCs/>
                <w:iCs/>
                <w:noProof/>
              </w:rPr>
              <w:t>22.</w:t>
            </w:r>
            <w:r>
              <w:rPr>
                <w:rFonts w:eastAsiaTheme="minorEastAsia"/>
                <w:noProof/>
                <w:kern w:val="2"/>
                <w:sz w:val="24"/>
                <w:szCs w:val="24"/>
                <w:lang w:eastAsia="pl-PL"/>
                <w14:ligatures w14:val="standardContextual"/>
              </w:rPr>
              <w:tab/>
            </w:r>
            <w:r w:rsidRPr="00FB5C20">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_Toc192243130 \h </w:instrText>
            </w:r>
            <w:r>
              <w:rPr>
                <w:noProof/>
                <w:webHidden/>
              </w:rPr>
            </w:r>
            <w:r>
              <w:rPr>
                <w:noProof/>
                <w:webHidden/>
              </w:rPr>
              <w:fldChar w:fldCharType="separate"/>
            </w:r>
            <w:r w:rsidR="00CA5E7C">
              <w:rPr>
                <w:noProof/>
                <w:webHidden/>
              </w:rPr>
              <w:t>19</w:t>
            </w:r>
            <w:r>
              <w:rPr>
                <w:noProof/>
                <w:webHidden/>
              </w:rPr>
              <w:fldChar w:fldCharType="end"/>
            </w:r>
          </w:hyperlink>
        </w:p>
        <w:p w14:paraId="11A916F3" w14:textId="3E3B74FB" w:rsidR="00B5378C" w:rsidRDefault="00B5378C">
          <w:pPr>
            <w:pStyle w:val="Spistreci1"/>
            <w:rPr>
              <w:rFonts w:eastAsiaTheme="minorEastAsia"/>
              <w:noProof/>
              <w:kern w:val="2"/>
              <w:sz w:val="24"/>
              <w:szCs w:val="24"/>
              <w:lang w:eastAsia="pl-PL"/>
              <w14:ligatures w14:val="standardContextual"/>
            </w:rPr>
          </w:pPr>
          <w:hyperlink w:anchor="_Toc192243131" w:history="1">
            <w:r w:rsidRPr="00FB5C20">
              <w:rPr>
                <w:rStyle w:val="Hipercze"/>
                <w:rFonts w:cstheme="minorHAnsi"/>
                <w:b/>
                <w:bCs/>
                <w:iCs/>
                <w:noProof/>
              </w:rPr>
              <w:t>23.</w:t>
            </w:r>
            <w:r>
              <w:rPr>
                <w:rFonts w:eastAsiaTheme="minorEastAsia"/>
                <w:noProof/>
                <w:kern w:val="2"/>
                <w:sz w:val="24"/>
                <w:szCs w:val="24"/>
                <w:lang w:eastAsia="pl-PL"/>
                <w14:ligatures w14:val="standardContextual"/>
              </w:rPr>
              <w:tab/>
            </w:r>
            <w:r w:rsidRPr="00FB5C20">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_Toc192243131 \h </w:instrText>
            </w:r>
            <w:r>
              <w:rPr>
                <w:noProof/>
                <w:webHidden/>
              </w:rPr>
            </w:r>
            <w:r>
              <w:rPr>
                <w:noProof/>
                <w:webHidden/>
              </w:rPr>
              <w:fldChar w:fldCharType="separate"/>
            </w:r>
            <w:r w:rsidR="00CA5E7C">
              <w:rPr>
                <w:noProof/>
                <w:webHidden/>
              </w:rPr>
              <w:t>20</w:t>
            </w:r>
            <w:r>
              <w:rPr>
                <w:noProof/>
                <w:webHidden/>
              </w:rPr>
              <w:fldChar w:fldCharType="end"/>
            </w:r>
          </w:hyperlink>
        </w:p>
        <w:p w14:paraId="1EE21B61" w14:textId="469E6F84" w:rsidR="00B5378C" w:rsidRDefault="00B5378C">
          <w:pPr>
            <w:pStyle w:val="Spistreci1"/>
            <w:rPr>
              <w:rFonts w:eastAsiaTheme="minorEastAsia"/>
              <w:noProof/>
              <w:kern w:val="2"/>
              <w:sz w:val="24"/>
              <w:szCs w:val="24"/>
              <w:lang w:eastAsia="pl-PL"/>
              <w14:ligatures w14:val="standardContextual"/>
            </w:rPr>
          </w:pPr>
          <w:hyperlink w:anchor="_Toc192243132" w:history="1">
            <w:r w:rsidRPr="00FB5C20">
              <w:rPr>
                <w:rStyle w:val="Hipercze"/>
                <w:rFonts w:cstheme="minorHAnsi"/>
                <w:b/>
                <w:bCs/>
                <w:iCs/>
                <w:noProof/>
              </w:rPr>
              <w:t>24.</w:t>
            </w:r>
            <w:r>
              <w:rPr>
                <w:rFonts w:eastAsiaTheme="minorEastAsia"/>
                <w:noProof/>
                <w:kern w:val="2"/>
                <w:sz w:val="24"/>
                <w:szCs w:val="24"/>
                <w:lang w:eastAsia="pl-PL"/>
                <w14:ligatures w14:val="standardContextual"/>
              </w:rPr>
              <w:tab/>
            </w:r>
            <w:r w:rsidRPr="00FB5C20">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_Toc192243132 \h </w:instrText>
            </w:r>
            <w:r>
              <w:rPr>
                <w:noProof/>
                <w:webHidden/>
              </w:rPr>
            </w:r>
            <w:r>
              <w:rPr>
                <w:noProof/>
                <w:webHidden/>
              </w:rPr>
              <w:fldChar w:fldCharType="separate"/>
            </w:r>
            <w:r w:rsidR="00CA5E7C">
              <w:rPr>
                <w:noProof/>
                <w:webHidden/>
              </w:rPr>
              <w:t>20</w:t>
            </w:r>
            <w:r>
              <w:rPr>
                <w:noProof/>
                <w:webHidden/>
              </w:rPr>
              <w:fldChar w:fldCharType="end"/>
            </w:r>
          </w:hyperlink>
        </w:p>
        <w:p w14:paraId="63412D6E" w14:textId="0A54F523" w:rsidR="00B5378C" w:rsidRDefault="00B5378C">
          <w:pPr>
            <w:pStyle w:val="Spistreci1"/>
            <w:rPr>
              <w:rFonts w:eastAsiaTheme="minorEastAsia"/>
              <w:noProof/>
              <w:kern w:val="2"/>
              <w:sz w:val="24"/>
              <w:szCs w:val="24"/>
              <w:lang w:eastAsia="pl-PL"/>
              <w14:ligatures w14:val="standardContextual"/>
            </w:rPr>
          </w:pPr>
          <w:hyperlink w:anchor="_Toc192243133" w:history="1">
            <w:r w:rsidRPr="00FB5C20">
              <w:rPr>
                <w:rStyle w:val="Hipercze"/>
                <w:rFonts w:cstheme="minorHAnsi"/>
                <w:b/>
                <w:bCs/>
                <w:iCs/>
                <w:noProof/>
              </w:rPr>
              <w:t>25.</w:t>
            </w:r>
            <w:r>
              <w:rPr>
                <w:rFonts w:eastAsiaTheme="minorEastAsia"/>
                <w:noProof/>
                <w:kern w:val="2"/>
                <w:sz w:val="24"/>
                <w:szCs w:val="24"/>
                <w:lang w:eastAsia="pl-PL"/>
                <w14:ligatures w14:val="standardContextual"/>
              </w:rPr>
              <w:tab/>
            </w:r>
            <w:r w:rsidRPr="00FB5C20">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_Toc192243133 \h </w:instrText>
            </w:r>
            <w:r>
              <w:rPr>
                <w:noProof/>
                <w:webHidden/>
              </w:rPr>
            </w:r>
            <w:r>
              <w:rPr>
                <w:noProof/>
                <w:webHidden/>
              </w:rPr>
              <w:fldChar w:fldCharType="separate"/>
            </w:r>
            <w:r w:rsidR="00CA5E7C">
              <w:rPr>
                <w:noProof/>
                <w:webHidden/>
              </w:rPr>
              <w:t>23</w:t>
            </w:r>
            <w:r>
              <w:rPr>
                <w:noProof/>
                <w:webHidden/>
              </w:rPr>
              <w:fldChar w:fldCharType="end"/>
            </w:r>
          </w:hyperlink>
        </w:p>
        <w:p w14:paraId="5678C2F4" w14:textId="39DB5ED4" w:rsidR="00B5378C" w:rsidRDefault="00B5378C">
          <w:pPr>
            <w:pStyle w:val="Spistreci1"/>
            <w:rPr>
              <w:rFonts w:eastAsiaTheme="minorEastAsia"/>
              <w:noProof/>
              <w:kern w:val="2"/>
              <w:sz w:val="24"/>
              <w:szCs w:val="24"/>
              <w:lang w:eastAsia="pl-PL"/>
              <w14:ligatures w14:val="standardContextual"/>
            </w:rPr>
          </w:pPr>
          <w:hyperlink w:anchor="_Toc192243134" w:history="1">
            <w:r w:rsidRPr="00FB5C20">
              <w:rPr>
                <w:rStyle w:val="Hipercze"/>
                <w:rFonts w:cstheme="minorHAnsi"/>
                <w:b/>
                <w:bCs/>
                <w:iCs/>
                <w:noProof/>
              </w:rPr>
              <w:t>26.</w:t>
            </w:r>
            <w:r>
              <w:rPr>
                <w:rFonts w:eastAsiaTheme="minorEastAsia"/>
                <w:noProof/>
                <w:kern w:val="2"/>
                <w:sz w:val="24"/>
                <w:szCs w:val="24"/>
                <w:lang w:eastAsia="pl-PL"/>
                <w14:ligatures w14:val="standardContextual"/>
              </w:rPr>
              <w:tab/>
            </w:r>
            <w:r w:rsidRPr="00FB5C20">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_Toc192243134 \h </w:instrText>
            </w:r>
            <w:r>
              <w:rPr>
                <w:noProof/>
                <w:webHidden/>
              </w:rPr>
            </w:r>
            <w:r>
              <w:rPr>
                <w:noProof/>
                <w:webHidden/>
              </w:rPr>
              <w:fldChar w:fldCharType="separate"/>
            </w:r>
            <w:r w:rsidR="00CA5E7C">
              <w:rPr>
                <w:noProof/>
                <w:webHidden/>
              </w:rPr>
              <w:t>24</w:t>
            </w:r>
            <w:r>
              <w:rPr>
                <w:noProof/>
                <w:webHidden/>
              </w:rPr>
              <w:fldChar w:fldCharType="end"/>
            </w:r>
          </w:hyperlink>
        </w:p>
        <w:p w14:paraId="71DBFD5A" w14:textId="1CFB5CEC" w:rsidR="00B5378C" w:rsidRDefault="00B5378C">
          <w:pPr>
            <w:pStyle w:val="Spistreci1"/>
            <w:rPr>
              <w:rFonts w:eastAsiaTheme="minorEastAsia"/>
              <w:noProof/>
              <w:kern w:val="2"/>
              <w:sz w:val="24"/>
              <w:szCs w:val="24"/>
              <w:lang w:eastAsia="pl-PL"/>
              <w14:ligatures w14:val="standardContextual"/>
            </w:rPr>
          </w:pPr>
          <w:hyperlink w:anchor="_Toc192243135" w:history="1">
            <w:r w:rsidRPr="00FB5C20">
              <w:rPr>
                <w:rStyle w:val="Hipercze"/>
                <w:rFonts w:cstheme="minorHAnsi"/>
                <w:b/>
                <w:bCs/>
                <w:iCs/>
                <w:noProof/>
              </w:rPr>
              <w:t>27.</w:t>
            </w:r>
            <w:r>
              <w:rPr>
                <w:rFonts w:eastAsiaTheme="minorEastAsia"/>
                <w:noProof/>
                <w:kern w:val="2"/>
                <w:sz w:val="24"/>
                <w:szCs w:val="24"/>
                <w:lang w:eastAsia="pl-PL"/>
                <w14:ligatures w14:val="standardContextual"/>
              </w:rPr>
              <w:tab/>
            </w:r>
            <w:r w:rsidRPr="00FB5C20">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_Toc192243135 \h </w:instrText>
            </w:r>
            <w:r>
              <w:rPr>
                <w:noProof/>
                <w:webHidden/>
              </w:rPr>
            </w:r>
            <w:r>
              <w:rPr>
                <w:noProof/>
                <w:webHidden/>
              </w:rPr>
              <w:fldChar w:fldCharType="separate"/>
            </w:r>
            <w:r w:rsidR="00CA5E7C">
              <w:rPr>
                <w:noProof/>
                <w:webHidden/>
              </w:rPr>
              <w:t>26</w:t>
            </w:r>
            <w:r>
              <w:rPr>
                <w:noProof/>
                <w:webHidden/>
              </w:rPr>
              <w:fldChar w:fldCharType="end"/>
            </w:r>
          </w:hyperlink>
        </w:p>
        <w:p w14:paraId="1F93696C" w14:textId="1A7462F5" w:rsidR="00B5378C" w:rsidRDefault="00B5378C">
          <w:pPr>
            <w:pStyle w:val="Spistreci1"/>
            <w:rPr>
              <w:rFonts w:eastAsiaTheme="minorEastAsia"/>
              <w:noProof/>
              <w:kern w:val="2"/>
              <w:sz w:val="24"/>
              <w:szCs w:val="24"/>
              <w:lang w:eastAsia="pl-PL"/>
              <w14:ligatures w14:val="standardContextual"/>
            </w:rPr>
          </w:pPr>
          <w:hyperlink w:anchor="_Toc192243136" w:history="1">
            <w:r w:rsidRPr="00FB5C20">
              <w:rPr>
                <w:rStyle w:val="Hipercze"/>
                <w:rFonts w:cstheme="minorHAnsi"/>
                <w:b/>
                <w:bCs/>
                <w:iCs/>
                <w:noProof/>
              </w:rPr>
              <w:t>28.</w:t>
            </w:r>
            <w:r>
              <w:rPr>
                <w:rFonts w:eastAsiaTheme="minorEastAsia"/>
                <w:noProof/>
                <w:kern w:val="2"/>
                <w:sz w:val="24"/>
                <w:szCs w:val="24"/>
                <w:lang w:eastAsia="pl-PL"/>
                <w14:ligatures w14:val="standardContextual"/>
              </w:rPr>
              <w:tab/>
            </w:r>
            <w:r w:rsidRPr="00FB5C20">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_Toc192243136 \h </w:instrText>
            </w:r>
            <w:r>
              <w:rPr>
                <w:noProof/>
                <w:webHidden/>
              </w:rPr>
            </w:r>
            <w:r>
              <w:rPr>
                <w:noProof/>
                <w:webHidden/>
              </w:rPr>
              <w:fldChar w:fldCharType="separate"/>
            </w:r>
            <w:r w:rsidR="00CA5E7C">
              <w:rPr>
                <w:noProof/>
                <w:webHidden/>
              </w:rPr>
              <w:t>26</w:t>
            </w:r>
            <w:r>
              <w:rPr>
                <w:noProof/>
                <w:webHidden/>
              </w:rPr>
              <w:fldChar w:fldCharType="end"/>
            </w:r>
          </w:hyperlink>
        </w:p>
        <w:p w14:paraId="7540144C" w14:textId="256687DF" w:rsidR="00B5378C" w:rsidRDefault="00B5378C">
          <w:pPr>
            <w:pStyle w:val="Spistreci1"/>
            <w:rPr>
              <w:rFonts w:eastAsiaTheme="minorEastAsia"/>
              <w:noProof/>
              <w:kern w:val="2"/>
              <w:sz w:val="24"/>
              <w:szCs w:val="24"/>
              <w:lang w:eastAsia="pl-PL"/>
              <w14:ligatures w14:val="standardContextual"/>
            </w:rPr>
          </w:pPr>
          <w:hyperlink w:anchor="_Toc192243137" w:history="1">
            <w:r w:rsidRPr="00FB5C20">
              <w:rPr>
                <w:rStyle w:val="Hipercze"/>
                <w:rFonts w:cstheme="minorHAnsi"/>
                <w:b/>
                <w:bCs/>
                <w:iCs/>
                <w:noProof/>
              </w:rPr>
              <w:t>29.</w:t>
            </w:r>
            <w:r>
              <w:rPr>
                <w:rFonts w:eastAsiaTheme="minorEastAsia"/>
                <w:noProof/>
                <w:kern w:val="2"/>
                <w:sz w:val="24"/>
                <w:szCs w:val="24"/>
                <w:lang w:eastAsia="pl-PL"/>
                <w14:ligatures w14:val="standardContextual"/>
              </w:rPr>
              <w:tab/>
            </w:r>
            <w:r w:rsidRPr="00FB5C20">
              <w:rPr>
                <w:rStyle w:val="Hipercze"/>
                <w:rFonts w:cstheme="minorHAnsi"/>
                <w:b/>
                <w:noProof/>
              </w:rPr>
              <w:t>Komunikacja i widoczność (Obowiązki informacyjne i promocyjne dot. wsparcia z Unii Europejskiej)</w:t>
            </w:r>
            <w:r>
              <w:rPr>
                <w:noProof/>
                <w:webHidden/>
              </w:rPr>
              <w:tab/>
            </w:r>
            <w:r>
              <w:rPr>
                <w:noProof/>
                <w:webHidden/>
              </w:rPr>
              <w:fldChar w:fldCharType="begin"/>
            </w:r>
            <w:r>
              <w:rPr>
                <w:noProof/>
                <w:webHidden/>
              </w:rPr>
              <w:instrText xml:space="preserve"> PAGEREF _Toc192243137 \h </w:instrText>
            </w:r>
            <w:r>
              <w:rPr>
                <w:noProof/>
                <w:webHidden/>
              </w:rPr>
            </w:r>
            <w:r>
              <w:rPr>
                <w:noProof/>
                <w:webHidden/>
              </w:rPr>
              <w:fldChar w:fldCharType="separate"/>
            </w:r>
            <w:r w:rsidR="00CA5E7C">
              <w:rPr>
                <w:noProof/>
                <w:webHidden/>
              </w:rPr>
              <w:t>28</w:t>
            </w:r>
            <w:r>
              <w:rPr>
                <w:noProof/>
                <w:webHidden/>
              </w:rPr>
              <w:fldChar w:fldCharType="end"/>
            </w:r>
          </w:hyperlink>
        </w:p>
        <w:p w14:paraId="36578D10" w14:textId="1BB8EF7F" w:rsidR="00B5378C" w:rsidRDefault="00B5378C">
          <w:pPr>
            <w:pStyle w:val="Spistreci1"/>
            <w:rPr>
              <w:rFonts w:eastAsiaTheme="minorEastAsia"/>
              <w:noProof/>
              <w:kern w:val="2"/>
              <w:sz w:val="24"/>
              <w:szCs w:val="24"/>
              <w:lang w:eastAsia="pl-PL"/>
              <w14:ligatures w14:val="standardContextual"/>
            </w:rPr>
          </w:pPr>
          <w:hyperlink w:anchor="_Toc192243138" w:history="1">
            <w:r w:rsidRPr="00FB5C20">
              <w:rPr>
                <w:rStyle w:val="Hipercze"/>
                <w:rFonts w:cstheme="minorHAnsi"/>
                <w:b/>
                <w:bCs/>
                <w:iCs/>
                <w:noProof/>
              </w:rPr>
              <w:t>30.</w:t>
            </w:r>
            <w:r>
              <w:rPr>
                <w:rFonts w:eastAsiaTheme="minorEastAsia"/>
                <w:noProof/>
                <w:kern w:val="2"/>
                <w:sz w:val="24"/>
                <w:szCs w:val="24"/>
                <w:lang w:eastAsia="pl-PL"/>
                <w14:ligatures w14:val="standardContextual"/>
              </w:rPr>
              <w:tab/>
            </w:r>
            <w:r w:rsidRPr="00FB5C20">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_Toc192243138 \h </w:instrText>
            </w:r>
            <w:r>
              <w:rPr>
                <w:noProof/>
                <w:webHidden/>
              </w:rPr>
            </w:r>
            <w:r>
              <w:rPr>
                <w:noProof/>
                <w:webHidden/>
              </w:rPr>
              <w:fldChar w:fldCharType="separate"/>
            </w:r>
            <w:r w:rsidR="00CA5E7C">
              <w:rPr>
                <w:noProof/>
                <w:webHidden/>
              </w:rPr>
              <w:t>28</w:t>
            </w:r>
            <w:r>
              <w:rPr>
                <w:noProof/>
                <w:webHidden/>
              </w:rPr>
              <w:fldChar w:fldCharType="end"/>
            </w:r>
          </w:hyperlink>
        </w:p>
        <w:p w14:paraId="57CB768D" w14:textId="4DE7F719" w:rsidR="00B5378C" w:rsidRDefault="00B5378C">
          <w:pPr>
            <w:pStyle w:val="Spistreci1"/>
            <w:rPr>
              <w:rFonts w:eastAsiaTheme="minorEastAsia"/>
              <w:noProof/>
              <w:kern w:val="2"/>
              <w:sz w:val="24"/>
              <w:szCs w:val="24"/>
              <w:lang w:eastAsia="pl-PL"/>
              <w14:ligatures w14:val="standardContextual"/>
            </w:rPr>
          </w:pPr>
          <w:hyperlink w:anchor="_Toc192243139" w:history="1">
            <w:r w:rsidRPr="00FB5C20">
              <w:rPr>
                <w:rStyle w:val="Hipercze"/>
                <w:rFonts w:cstheme="minorHAnsi"/>
                <w:b/>
                <w:bCs/>
                <w:iCs/>
                <w:noProof/>
              </w:rPr>
              <w:t>31.</w:t>
            </w:r>
            <w:r>
              <w:rPr>
                <w:rFonts w:eastAsiaTheme="minorEastAsia"/>
                <w:noProof/>
                <w:kern w:val="2"/>
                <w:sz w:val="24"/>
                <w:szCs w:val="24"/>
                <w:lang w:eastAsia="pl-PL"/>
                <w14:ligatures w14:val="standardContextual"/>
              </w:rPr>
              <w:tab/>
            </w:r>
            <w:r w:rsidRPr="00FB5C20">
              <w:rPr>
                <w:rStyle w:val="Hipercze"/>
                <w:rFonts w:cstheme="minorHAnsi"/>
                <w:b/>
                <w:bCs/>
                <w:noProof/>
              </w:rPr>
              <w:t>Uprawnienia skargowe wnioskodawcy/beneficjenta  w postępowaniu konkurencyjnym</w:t>
            </w:r>
            <w:r w:rsidRPr="00FB5C20">
              <w:rPr>
                <w:rStyle w:val="Hipercze"/>
                <w:rFonts w:cstheme="minorHAnsi"/>
                <w:b/>
                <w:noProof/>
              </w:rPr>
              <w:t xml:space="preserve"> </w:t>
            </w:r>
            <w:r w:rsidRPr="00FB5C20">
              <w:rPr>
                <w:rStyle w:val="Hipercze"/>
                <w:rFonts w:cstheme="minorHAnsi"/>
                <w:b/>
                <w:bCs/>
                <w:noProof/>
              </w:rPr>
              <w:t>(z wyłączeniem procedury odwoławczej o której mowa w pkt. 30 niniejszego Regulaminu)</w:t>
            </w:r>
            <w:r>
              <w:rPr>
                <w:noProof/>
                <w:webHidden/>
              </w:rPr>
              <w:tab/>
            </w:r>
            <w:r>
              <w:rPr>
                <w:noProof/>
                <w:webHidden/>
              </w:rPr>
              <w:fldChar w:fldCharType="begin"/>
            </w:r>
            <w:r>
              <w:rPr>
                <w:noProof/>
                <w:webHidden/>
              </w:rPr>
              <w:instrText xml:space="preserve"> PAGEREF _Toc192243139 \h </w:instrText>
            </w:r>
            <w:r>
              <w:rPr>
                <w:noProof/>
                <w:webHidden/>
              </w:rPr>
            </w:r>
            <w:r>
              <w:rPr>
                <w:noProof/>
                <w:webHidden/>
              </w:rPr>
              <w:fldChar w:fldCharType="separate"/>
            </w:r>
            <w:r w:rsidR="00CA5E7C">
              <w:rPr>
                <w:noProof/>
                <w:webHidden/>
              </w:rPr>
              <w:t>29</w:t>
            </w:r>
            <w:r>
              <w:rPr>
                <w:noProof/>
                <w:webHidden/>
              </w:rPr>
              <w:fldChar w:fldCharType="end"/>
            </w:r>
          </w:hyperlink>
        </w:p>
        <w:p w14:paraId="338FF3F6" w14:textId="1B1863DC" w:rsidR="00B5378C" w:rsidRDefault="00B5378C">
          <w:pPr>
            <w:pStyle w:val="Spistreci1"/>
            <w:rPr>
              <w:rFonts w:eastAsiaTheme="minorEastAsia"/>
              <w:noProof/>
              <w:kern w:val="2"/>
              <w:sz w:val="24"/>
              <w:szCs w:val="24"/>
              <w:lang w:eastAsia="pl-PL"/>
              <w14:ligatures w14:val="standardContextual"/>
            </w:rPr>
          </w:pPr>
          <w:hyperlink w:anchor="_Toc192243140" w:history="1">
            <w:r w:rsidRPr="00FB5C20">
              <w:rPr>
                <w:rStyle w:val="Hipercze"/>
                <w:rFonts w:cstheme="minorHAnsi"/>
                <w:b/>
                <w:bCs/>
                <w:iCs/>
                <w:noProof/>
              </w:rPr>
              <w:t>32.</w:t>
            </w:r>
            <w:r>
              <w:rPr>
                <w:rFonts w:eastAsiaTheme="minorEastAsia"/>
                <w:noProof/>
                <w:kern w:val="2"/>
                <w:sz w:val="24"/>
                <w:szCs w:val="24"/>
                <w:lang w:eastAsia="pl-PL"/>
                <w14:ligatures w14:val="standardContextual"/>
              </w:rPr>
              <w:tab/>
            </w:r>
            <w:r w:rsidRPr="00FB5C20">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_Toc192243140 \h </w:instrText>
            </w:r>
            <w:r>
              <w:rPr>
                <w:noProof/>
                <w:webHidden/>
              </w:rPr>
            </w:r>
            <w:r>
              <w:rPr>
                <w:noProof/>
                <w:webHidden/>
              </w:rPr>
              <w:fldChar w:fldCharType="separate"/>
            </w:r>
            <w:r w:rsidR="00CA5E7C">
              <w:rPr>
                <w:noProof/>
                <w:webHidden/>
              </w:rPr>
              <w:t>30</w:t>
            </w:r>
            <w:r>
              <w:rPr>
                <w:noProof/>
                <w:webHidden/>
              </w:rPr>
              <w:fldChar w:fldCharType="end"/>
            </w:r>
          </w:hyperlink>
        </w:p>
        <w:p w14:paraId="348EFE0F" w14:textId="673DAA1F" w:rsidR="00B5378C" w:rsidRDefault="00B5378C">
          <w:pPr>
            <w:pStyle w:val="Spistreci1"/>
            <w:rPr>
              <w:rFonts w:eastAsiaTheme="minorEastAsia"/>
              <w:noProof/>
              <w:kern w:val="2"/>
              <w:sz w:val="24"/>
              <w:szCs w:val="24"/>
              <w:lang w:eastAsia="pl-PL"/>
              <w14:ligatures w14:val="standardContextual"/>
            </w:rPr>
          </w:pPr>
          <w:hyperlink w:anchor="_Toc192243141" w:history="1">
            <w:r w:rsidRPr="00FB5C20">
              <w:rPr>
                <w:rStyle w:val="Hipercze"/>
                <w:rFonts w:cstheme="minorHAnsi"/>
                <w:b/>
                <w:bCs/>
                <w:iCs/>
                <w:noProof/>
              </w:rPr>
              <w:t>33.</w:t>
            </w:r>
            <w:r>
              <w:rPr>
                <w:rFonts w:eastAsiaTheme="minorEastAsia"/>
                <w:noProof/>
                <w:kern w:val="2"/>
                <w:sz w:val="24"/>
                <w:szCs w:val="24"/>
                <w:lang w:eastAsia="pl-PL"/>
                <w14:ligatures w14:val="standardContextual"/>
              </w:rPr>
              <w:tab/>
            </w:r>
            <w:r w:rsidRPr="00FB5C20">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_Toc192243141 \h </w:instrText>
            </w:r>
            <w:r>
              <w:rPr>
                <w:noProof/>
                <w:webHidden/>
              </w:rPr>
            </w:r>
            <w:r>
              <w:rPr>
                <w:noProof/>
                <w:webHidden/>
              </w:rPr>
              <w:fldChar w:fldCharType="separate"/>
            </w:r>
            <w:r w:rsidR="00CA5E7C">
              <w:rPr>
                <w:noProof/>
                <w:webHidden/>
              </w:rPr>
              <w:t>31</w:t>
            </w:r>
            <w:r>
              <w:rPr>
                <w:noProof/>
                <w:webHidden/>
              </w:rPr>
              <w:fldChar w:fldCharType="end"/>
            </w:r>
          </w:hyperlink>
        </w:p>
        <w:p w14:paraId="6CB5492F" w14:textId="763AC837" w:rsidR="00B5378C" w:rsidRDefault="00B5378C">
          <w:pPr>
            <w:pStyle w:val="Spistreci1"/>
            <w:rPr>
              <w:rFonts w:eastAsiaTheme="minorEastAsia"/>
              <w:noProof/>
              <w:kern w:val="2"/>
              <w:sz w:val="24"/>
              <w:szCs w:val="24"/>
              <w:lang w:eastAsia="pl-PL"/>
              <w14:ligatures w14:val="standardContextual"/>
            </w:rPr>
          </w:pPr>
          <w:hyperlink w:anchor="_Toc192243142" w:history="1">
            <w:r w:rsidRPr="00FB5C20">
              <w:rPr>
                <w:rStyle w:val="Hipercze"/>
                <w:rFonts w:cstheme="minorHAnsi"/>
                <w:b/>
                <w:bCs/>
                <w:iCs/>
                <w:noProof/>
              </w:rPr>
              <w:t>34.</w:t>
            </w:r>
            <w:r>
              <w:rPr>
                <w:rFonts w:eastAsiaTheme="minorEastAsia"/>
                <w:noProof/>
                <w:kern w:val="2"/>
                <w:sz w:val="24"/>
                <w:szCs w:val="24"/>
                <w:lang w:eastAsia="pl-PL"/>
                <w14:ligatures w14:val="standardContextual"/>
              </w:rPr>
              <w:tab/>
            </w:r>
            <w:r w:rsidRPr="00FB5C20">
              <w:rPr>
                <w:rStyle w:val="Hipercze"/>
                <w:rFonts w:cstheme="minorHAnsi"/>
                <w:b/>
                <w:noProof/>
              </w:rPr>
              <w:t>Unieważnienie postępowania w zakresie wyboru projektów</w:t>
            </w:r>
            <w:r>
              <w:rPr>
                <w:noProof/>
                <w:webHidden/>
              </w:rPr>
              <w:tab/>
            </w:r>
            <w:r>
              <w:rPr>
                <w:noProof/>
                <w:webHidden/>
              </w:rPr>
              <w:fldChar w:fldCharType="begin"/>
            </w:r>
            <w:r>
              <w:rPr>
                <w:noProof/>
                <w:webHidden/>
              </w:rPr>
              <w:instrText xml:space="preserve"> PAGEREF _Toc192243142 \h </w:instrText>
            </w:r>
            <w:r>
              <w:rPr>
                <w:noProof/>
                <w:webHidden/>
              </w:rPr>
            </w:r>
            <w:r>
              <w:rPr>
                <w:noProof/>
                <w:webHidden/>
              </w:rPr>
              <w:fldChar w:fldCharType="separate"/>
            </w:r>
            <w:r w:rsidR="00CA5E7C">
              <w:rPr>
                <w:noProof/>
                <w:webHidden/>
              </w:rPr>
              <w:t>31</w:t>
            </w:r>
            <w:r>
              <w:rPr>
                <w:noProof/>
                <w:webHidden/>
              </w:rPr>
              <w:fldChar w:fldCharType="end"/>
            </w:r>
          </w:hyperlink>
        </w:p>
        <w:p w14:paraId="01C571B6" w14:textId="0B69A3D7" w:rsidR="00B5378C" w:rsidRDefault="00B5378C">
          <w:pPr>
            <w:pStyle w:val="Spistreci1"/>
            <w:rPr>
              <w:rFonts w:eastAsiaTheme="minorEastAsia"/>
              <w:noProof/>
              <w:kern w:val="2"/>
              <w:sz w:val="24"/>
              <w:szCs w:val="24"/>
              <w:lang w:eastAsia="pl-PL"/>
              <w14:ligatures w14:val="standardContextual"/>
            </w:rPr>
          </w:pPr>
          <w:hyperlink w:anchor="_Toc192243143" w:history="1">
            <w:r w:rsidRPr="00FB5C20">
              <w:rPr>
                <w:rStyle w:val="Hipercze"/>
                <w:rFonts w:cstheme="minorHAnsi"/>
                <w:b/>
                <w:bCs/>
                <w:iCs/>
                <w:noProof/>
              </w:rPr>
              <w:t>35.</w:t>
            </w:r>
            <w:r>
              <w:rPr>
                <w:rFonts w:eastAsiaTheme="minorEastAsia"/>
                <w:noProof/>
                <w:kern w:val="2"/>
                <w:sz w:val="24"/>
                <w:szCs w:val="24"/>
                <w:lang w:eastAsia="pl-PL"/>
                <w14:ligatures w14:val="standardContextual"/>
              </w:rPr>
              <w:tab/>
            </w:r>
            <w:r w:rsidRPr="00FB5C20">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_Toc192243143 \h </w:instrText>
            </w:r>
            <w:r>
              <w:rPr>
                <w:noProof/>
                <w:webHidden/>
              </w:rPr>
            </w:r>
            <w:r>
              <w:rPr>
                <w:noProof/>
                <w:webHidden/>
              </w:rPr>
              <w:fldChar w:fldCharType="separate"/>
            </w:r>
            <w:r w:rsidR="00CA5E7C">
              <w:rPr>
                <w:noProof/>
                <w:webHidden/>
              </w:rPr>
              <w:t>32</w:t>
            </w:r>
            <w:r>
              <w:rPr>
                <w:noProof/>
                <w:webHidden/>
              </w:rPr>
              <w:fldChar w:fldCharType="end"/>
            </w:r>
          </w:hyperlink>
        </w:p>
        <w:p w14:paraId="0EA7FA4F" w14:textId="37BDC75C" w:rsidR="00B5378C" w:rsidRDefault="00B5378C">
          <w:pPr>
            <w:pStyle w:val="Spistreci1"/>
            <w:rPr>
              <w:rFonts w:eastAsiaTheme="minorEastAsia"/>
              <w:noProof/>
              <w:kern w:val="2"/>
              <w:sz w:val="24"/>
              <w:szCs w:val="24"/>
              <w:lang w:eastAsia="pl-PL"/>
              <w14:ligatures w14:val="standardContextual"/>
            </w:rPr>
          </w:pPr>
          <w:hyperlink w:anchor="_Toc192243144" w:history="1">
            <w:r w:rsidRPr="00FB5C20">
              <w:rPr>
                <w:rStyle w:val="Hipercze"/>
                <w:rFonts w:cstheme="minorHAnsi"/>
                <w:b/>
                <w:bCs/>
                <w:iCs/>
                <w:noProof/>
              </w:rPr>
              <w:t>36.</w:t>
            </w:r>
            <w:r>
              <w:rPr>
                <w:rFonts w:eastAsiaTheme="minorEastAsia"/>
                <w:noProof/>
                <w:kern w:val="2"/>
                <w:sz w:val="24"/>
                <w:szCs w:val="24"/>
                <w:lang w:eastAsia="pl-PL"/>
                <w14:ligatures w14:val="standardContextual"/>
              </w:rPr>
              <w:tab/>
            </w:r>
            <w:r w:rsidRPr="00FB5C20">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_Toc192243144 \h </w:instrText>
            </w:r>
            <w:r>
              <w:rPr>
                <w:noProof/>
                <w:webHidden/>
              </w:rPr>
            </w:r>
            <w:r>
              <w:rPr>
                <w:noProof/>
                <w:webHidden/>
              </w:rPr>
              <w:fldChar w:fldCharType="separate"/>
            </w:r>
            <w:r w:rsidR="00CA5E7C">
              <w:rPr>
                <w:noProof/>
                <w:webHidden/>
              </w:rPr>
              <w:t>32</w:t>
            </w:r>
            <w:r>
              <w:rPr>
                <w:noProof/>
                <w:webHidden/>
              </w:rPr>
              <w:fldChar w:fldCharType="end"/>
            </w:r>
          </w:hyperlink>
        </w:p>
        <w:p w14:paraId="5D3A5C1A" w14:textId="3F1666B4" w:rsidR="00B5378C" w:rsidRDefault="00B5378C">
          <w:pPr>
            <w:pStyle w:val="Spistreci1"/>
            <w:rPr>
              <w:rFonts w:eastAsiaTheme="minorEastAsia"/>
              <w:noProof/>
              <w:kern w:val="2"/>
              <w:sz w:val="24"/>
              <w:szCs w:val="24"/>
              <w:lang w:eastAsia="pl-PL"/>
              <w14:ligatures w14:val="standardContextual"/>
            </w:rPr>
          </w:pPr>
          <w:hyperlink w:anchor="_Toc192243145" w:history="1">
            <w:r w:rsidRPr="00FB5C20">
              <w:rPr>
                <w:rStyle w:val="Hipercze"/>
                <w:rFonts w:cstheme="minorHAnsi"/>
                <w:b/>
                <w:bCs/>
                <w:iCs/>
                <w:noProof/>
              </w:rPr>
              <w:t>37.</w:t>
            </w:r>
            <w:r>
              <w:rPr>
                <w:rFonts w:eastAsiaTheme="minorEastAsia"/>
                <w:noProof/>
                <w:kern w:val="2"/>
                <w:sz w:val="24"/>
                <w:szCs w:val="24"/>
                <w:lang w:eastAsia="pl-PL"/>
                <w14:ligatures w14:val="standardContextual"/>
              </w:rPr>
              <w:tab/>
            </w:r>
            <w:r w:rsidRPr="00FB5C20">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_Toc192243145 \h </w:instrText>
            </w:r>
            <w:r>
              <w:rPr>
                <w:noProof/>
                <w:webHidden/>
              </w:rPr>
            </w:r>
            <w:r>
              <w:rPr>
                <w:noProof/>
                <w:webHidden/>
              </w:rPr>
              <w:fldChar w:fldCharType="separate"/>
            </w:r>
            <w:r w:rsidR="00CA5E7C">
              <w:rPr>
                <w:noProof/>
                <w:webHidden/>
              </w:rPr>
              <w:t>33</w:t>
            </w:r>
            <w:r>
              <w:rPr>
                <w:noProof/>
                <w:webHidden/>
              </w:rPr>
              <w:fldChar w:fldCharType="end"/>
            </w:r>
          </w:hyperlink>
        </w:p>
        <w:p w14:paraId="22EC3327" w14:textId="0EC61A78" w:rsidR="00B5378C" w:rsidRDefault="00B5378C">
          <w:pPr>
            <w:pStyle w:val="Spistreci1"/>
            <w:rPr>
              <w:rFonts w:eastAsiaTheme="minorEastAsia"/>
              <w:noProof/>
              <w:kern w:val="2"/>
              <w:sz w:val="24"/>
              <w:szCs w:val="24"/>
              <w:lang w:eastAsia="pl-PL"/>
              <w14:ligatures w14:val="standardContextual"/>
            </w:rPr>
          </w:pPr>
          <w:hyperlink w:anchor="_Toc192243146" w:history="1">
            <w:r w:rsidRPr="00FB5C20">
              <w:rPr>
                <w:rStyle w:val="Hipercze"/>
                <w:rFonts w:cstheme="minorHAnsi"/>
                <w:b/>
                <w:bCs/>
                <w:iCs/>
                <w:noProof/>
              </w:rPr>
              <w:t>38.</w:t>
            </w:r>
            <w:r>
              <w:rPr>
                <w:rFonts w:eastAsiaTheme="minorEastAsia"/>
                <w:noProof/>
                <w:kern w:val="2"/>
                <w:sz w:val="24"/>
                <w:szCs w:val="24"/>
                <w:lang w:eastAsia="pl-PL"/>
                <w14:ligatures w14:val="standardContextual"/>
              </w:rPr>
              <w:tab/>
            </w:r>
            <w:r w:rsidRPr="00FB5C20">
              <w:rPr>
                <w:rStyle w:val="Hipercze"/>
                <w:rFonts w:cstheme="minorHAnsi"/>
                <w:b/>
                <w:noProof/>
              </w:rPr>
              <w:t>Załączniki</w:t>
            </w:r>
            <w:r>
              <w:rPr>
                <w:noProof/>
                <w:webHidden/>
              </w:rPr>
              <w:tab/>
            </w:r>
            <w:r>
              <w:rPr>
                <w:noProof/>
                <w:webHidden/>
              </w:rPr>
              <w:fldChar w:fldCharType="begin"/>
            </w:r>
            <w:r>
              <w:rPr>
                <w:noProof/>
                <w:webHidden/>
              </w:rPr>
              <w:instrText xml:space="preserve"> PAGEREF _Toc192243146 \h </w:instrText>
            </w:r>
            <w:r>
              <w:rPr>
                <w:noProof/>
                <w:webHidden/>
              </w:rPr>
            </w:r>
            <w:r>
              <w:rPr>
                <w:noProof/>
                <w:webHidden/>
              </w:rPr>
              <w:fldChar w:fldCharType="separate"/>
            </w:r>
            <w:r w:rsidR="00CA5E7C">
              <w:rPr>
                <w:noProof/>
                <w:webHidden/>
              </w:rPr>
              <w:t>33</w:t>
            </w:r>
            <w:r>
              <w:rPr>
                <w:noProof/>
                <w:webHidden/>
              </w:rPr>
              <w:fldChar w:fldCharType="end"/>
            </w:r>
          </w:hyperlink>
        </w:p>
        <w:p w14:paraId="5A73339C" w14:textId="45C2EC00" w:rsidR="00B5378C" w:rsidRDefault="00B5378C">
          <w:pPr>
            <w:pStyle w:val="Spistreci1"/>
            <w:rPr>
              <w:rFonts w:eastAsiaTheme="minorEastAsia"/>
              <w:noProof/>
              <w:kern w:val="2"/>
              <w:sz w:val="24"/>
              <w:szCs w:val="24"/>
              <w:lang w:eastAsia="pl-PL"/>
              <w14:ligatures w14:val="standardContextual"/>
            </w:rPr>
          </w:pPr>
          <w:hyperlink w:anchor="_Toc192243147" w:history="1">
            <w:r w:rsidRPr="00FB5C20">
              <w:rPr>
                <w:rStyle w:val="Hipercze"/>
                <w:rFonts w:cstheme="minorHAnsi"/>
                <w:b/>
                <w:bCs/>
                <w:iCs/>
                <w:noProof/>
              </w:rPr>
              <w:t>39.</w:t>
            </w:r>
            <w:r>
              <w:rPr>
                <w:rFonts w:eastAsiaTheme="minorEastAsia"/>
                <w:noProof/>
                <w:kern w:val="2"/>
                <w:sz w:val="24"/>
                <w:szCs w:val="24"/>
                <w:lang w:eastAsia="pl-PL"/>
                <w14:ligatures w14:val="standardContextual"/>
              </w:rPr>
              <w:tab/>
            </w:r>
            <w:r w:rsidRPr="00FB5C20">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_Toc192243147 \h </w:instrText>
            </w:r>
            <w:r>
              <w:rPr>
                <w:noProof/>
                <w:webHidden/>
              </w:rPr>
            </w:r>
            <w:r>
              <w:rPr>
                <w:noProof/>
                <w:webHidden/>
              </w:rPr>
              <w:fldChar w:fldCharType="separate"/>
            </w:r>
            <w:r w:rsidR="00CA5E7C">
              <w:rPr>
                <w:noProof/>
                <w:webHidden/>
              </w:rPr>
              <w:t>34</w:t>
            </w:r>
            <w:r>
              <w:rPr>
                <w:noProof/>
                <w:webHidden/>
              </w:rPr>
              <w:fldChar w:fldCharType="end"/>
            </w:r>
          </w:hyperlink>
        </w:p>
        <w:p w14:paraId="108FDCB7" w14:textId="1B775235" w:rsidR="00B5378C" w:rsidRDefault="00B5378C">
          <w:pPr>
            <w:pStyle w:val="Spistreci1"/>
            <w:rPr>
              <w:rFonts w:eastAsiaTheme="minorEastAsia"/>
              <w:noProof/>
              <w:kern w:val="2"/>
              <w:sz w:val="24"/>
              <w:szCs w:val="24"/>
              <w:lang w:eastAsia="pl-PL"/>
              <w14:ligatures w14:val="standardContextual"/>
            </w:rPr>
          </w:pPr>
          <w:hyperlink w:anchor="_Toc192243148" w:history="1">
            <w:r w:rsidRPr="00FB5C20">
              <w:rPr>
                <w:rStyle w:val="Hipercze"/>
                <w:rFonts w:cstheme="minorHAnsi"/>
                <w:b/>
                <w:bCs/>
                <w:iCs/>
                <w:noProof/>
              </w:rPr>
              <w:t>40.</w:t>
            </w:r>
            <w:r>
              <w:rPr>
                <w:rFonts w:eastAsiaTheme="minorEastAsia"/>
                <w:noProof/>
                <w:kern w:val="2"/>
                <w:sz w:val="24"/>
                <w:szCs w:val="24"/>
                <w:lang w:eastAsia="pl-PL"/>
                <w14:ligatures w14:val="standardContextual"/>
              </w:rPr>
              <w:tab/>
            </w:r>
            <w:r w:rsidRPr="00FB5C20">
              <w:rPr>
                <w:rStyle w:val="Hipercze"/>
                <w:rFonts w:cstheme="minorHAnsi"/>
                <w:b/>
                <w:noProof/>
              </w:rPr>
              <w:t>Uwagi końcowe</w:t>
            </w:r>
            <w:r>
              <w:rPr>
                <w:noProof/>
                <w:webHidden/>
              </w:rPr>
              <w:tab/>
            </w:r>
            <w:r>
              <w:rPr>
                <w:noProof/>
                <w:webHidden/>
              </w:rPr>
              <w:fldChar w:fldCharType="begin"/>
            </w:r>
            <w:r>
              <w:rPr>
                <w:noProof/>
                <w:webHidden/>
              </w:rPr>
              <w:instrText xml:space="preserve"> PAGEREF _Toc192243148 \h </w:instrText>
            </w:r>
            <w:r>
              <w:rPr>
                <w:noProof/>
                <w:webHidden/>
              </w:rPr>
            </w:r>
            <w:r>
              <w:rPr>
                <w:noProof/>
                <w:webHidden/>
              </w:rPr>
              <w:fldChar w:fldCharType="separate"/>
            </w:r>
            <w:r w:rsidR="00CA5E7C">
              <w:rPr>
                <w:noProof/>
                <w:webHidden/>
              </w:rPr>
              <w:t>35</w:t>
            </w:r>
            <w:r>
              <w:rPr>
                <w:noProof/>
                <w:webHidden/>
              </w:rPr>
              <w:fldChar w:fldCharType="end"/>
            </w:r>
          </w:hyperlink>
        </w:p>
        <w:p w14:paraId="49545ABE" w14:textId="7A130150" w:rsidR="00606432" w:rsidRPr="00520D9B" w:rsidRDefault="00606432">
          <w:pPr>
            <w:rPr>
              <w:b/>
              <w:bCs/>
            </w:rPr>
          </w:pPr>
          <w:r>
            <w:rPr>
              <w:b/>
              <w:bCs/>
            </w:rPr>
            <w:fldChar w:fldCharType="end"/>
          </w:r>
          <w:r w:rsidR="00520D9B">
            <w:rPr>
              <w:b/>
              <w:bCs/>
            </w:rPr>
            <w:br w:type="page"/>
          </w:r>
        </w:p>
      </w:sdtContent>
    </w:sdt>
    <w:p w14:paraId="442A078F" w14:textId="263BC8D2" w:rsidR="00E7098D" w:rsidRPr="00520D9B" w:rsidRDefault="00E7098D" w:rsidP="00676940">
      <w:pPr>
        <w:pStyle w:val="Nagwek1"/>
        <w:numPr>
          <w:ilvl w:val="0"/>
          <w:numId w:val="9"/>
        </w:numPr>
        <w:spacing w:before="0" w:after="240"/>
        <w:ind w:left="426" w:hanging="426"/>
        <w:rPr>
          <w:rFonts w:asciiTheme="minorHAnsi" w:hAnsiTheme="minorHAnsi" w:cstheme="minorHAnsi"/>
          <w:b/>
          <w:color w:val="000000" w:themeColor="text1"/>
        </w:rPr>
      </w:pPr>
      <w:bookmarkStart w:id="3" w:name="_Toc192243109"/>
      <w:r w:rsidRPr="00520D9B">
        <w:rPr>
          <w:rFonts w:asciiTheme="minorHAnsi" w:hAnsiTheme="minorHAnsi" w:cstheme="minorHAnsi"/>
          <w:b/>
          <w:color w:val="000000" w:themeColor="text1"/>
        </w:rPr>
        <w:lastRenderedPageBreak/>
        <w:t>Skróty i pojęcia stosowane w Regulaminie wyboru projektów w</w:t>
      </w:r>
      <w:r w:rsidR="002D1DE7">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3"/>
      <w:r w:rsidRPr="00520D9B">
        <w:rPr>
          <w:rFonts w:asciiTheme="minorHAnsi" w:hAnsiTheme="minorHAnsi" w:cstheme="minorHAnsi"/>
          <w:b/>
          <w:color w:val="000000" w:themeColor="text1"/>
        </w:rPr>
        <w:t xml:space="preserve"> </w:t>
      </w:r>
    </w:p>
    <w:p w14:paraId="758A6500" w14:textId="5343AE2F" w:rsidR="00373758" w:rsidRPr="00784B51" w:rsidRDefault="00E7098D" w:rsidP="004157AE">
      <w:pPr>
        <w:spacing w:after="60" w:line="276" w:lineRule="auto"/>
        <w:rPr>
          <w:rFonts w:cstheme="minorHAnsi"/>
          <w:sz w:val="24"/>
          <w:szCs w:val="24"/>
        </w:rPr>
      </w:pPr>
      <w:r w:rsidRPr="00784B51">
        <w:rPr>
          <w:rFonts w:cstheme="minorHAnsi"/>
          <w:b/>
          <w:sz w:val="24"/>
          <w:szCs w:val="24"/>
        </w:rPr>
        <w:t xml:space="preserve">Beneficjent </w:t>
      </w:r>
      <w:r w:rsidR="00C2373F">
        <w:rPr>
          <w:rFonts w:cstheme="minorHAnsi"/>
          <w:sz w:val="24"/>
          <w:szCs w:val="24"/>
        </w:rPr>
        <w:t>–</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Integracji, Funduszu Bezpieczeństwa Wewnętrznego i Instrumentu Wsparcia Finansowego na</w:t>
      </w:r>
      <w:r w:rsidR="007741A3">
        <w:rPr>
          <w:sz w:val="24"/>
          <w:szCs w:val="24"/>
        </w:rPr>
        <w:t> </w:t>
      </w:r>
      <w:r w:rsidR="00373758" w:rsidRPr="004157AE">
        <w:rPr>
          <w:sz w:val="24"/>
          <w:szCs w:val="24"/>
        </w:rPr>
        <w:t xml:space="preserve">rzecz Zarządzania Granicami i Polityki Wizowej </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5429AF77" w14:textId="77777777" w:rsidR="00970382" w:rsidRDefault="00970382" w:rsidP="00970382">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Pr>
          <w:rFonts w:cstheme="minorHAnsi"/>
          <w:sz w:val="24"/>
          <w:szCs w:val="24"/>
        </w:rPr>
        <w:t xml:space="preserve"> </w:t>
      </w:r>
      <w:r w:rsidRPr="00784B51">
        <w:rPr>
          <w:rFonts w:cstheme="minorHAnsi"/>
          <w:sz w:val="24"/>
          <w:szCs w:val="24"/>
        </w:rPr>
        <w:t>Urzędu Marszałkowskiego Województwa Opolskiego</w:t>
      </w:r>
    </w:p>
    <w:p w14:paraId="70CCD998" w14:textId="65EDCC49" w:rsidR="004B277C" w:rsidRDefault="004B277C" w:rsidP="004157AE">
      <w:pPr>
        <w:spacing w:after="60" w:line="276" w:lineRule="auto"/>
        <w:rPr>
          <w:sz w:val="24"/>
          <w:szCs w:val="24"/>
        </w:rPr>
      </w:pPr>
      <w:r w:rsidRPr="00155636">
        <w:rPr>
          <w:rFonts w:cstheme="minorHAnsi"/>
          <w:b/>
          <w:bCs/>
          <w:sz w:val="24"/>
          <w:szCs w:val="24"/>
        </w:rPr>
        <w:t>DNSH</w:t>
      </w:r>
      <w:r>
        <w:rPr>
          <w:rFonts w:cstheme="minorHAnsi"/>
          <w:b/>
          <w:bCs/>
          <w:sz w:val="24"/>
          <w:szCs w:val="24"/>
        </w:rPr>
        <w:t xml:space="preserve"> </w:t>
      </w:r>
      <w:bookmarkStart w:id="4" w:name="_Hlk163820925"/>
      <w:r w:rsidRPr="001F204D">
        <w:rPr>
          <w:rFonts w:cstheme="minorHAnsi"/>
          <w:sz w:val="28"/>
          <w:szCs w:val="28"/>
        </w:rPr>
        <w:t>–</w:t>
      </w:r>
      <w:bookmarkEnd w:id="4"/>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Pr>
          <w:sz w:val="24"/>
          <w:szCs w:val="24"/>
        </w:rPr>
        <w:br/>
      </w:r>
      <w:r w:rsidRPr="001F204D">
        <w:rPr>
          <w:sz w:val="24"/>
          <w:szCs w:val="24"/>
        </w:rPr>
        <w:t xml:space="preserve">o obiegu zamkniętym, w tym zapobieganie powstawaniu odpadów i recykling, zapobieganie </w:t>
      </w:r>
      <w:r>
        <w:rPr>
          <w:sz w:val="24"/>
          <w:szCs w:val="24"/>
        </w:rPr>
        <w:br/>
      </w:r>
      <w:r w:rsidRPr="001F204D">
        <w:rPr>
          <w:sz w:val="24"/>
          <w:szCs w:val="24"/>
        </w:rPr>
        <w:t xml:space="preserve">i kontrola zanieczyszczeń powietrza, wody lub ziemi, ochrona i odbudowa bioróżnorodności </w:t>
      </w:r>
      <w:r>
        <w:rPr>
          <w:sz w:val="24"/>
          <w:szCs w:val="24"/>
        </w:rPr>
        <w:br/>
      </w:r>
      <w:r w:rsidRPr="001F204D">
        <w:rPr>
          <w:sz w:val="24"/>
          <w:szCs w:val="24"/>
        </w:rPr>
        <w:t>i ekosystemów</w:t>
      </w:r>
    </w:p>
    <w:p w14:paraId="22397555" w14:textId="1BFE6C41" w:rsidR="004B277C" w:rsidRPr="004B277C" w:rsidRDefault="004B277C"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00004E55">
        <w:rPr>
          <w:sz w:val="24"/>
          <w:szCs w:val="24"/>
        </w:rPr>
        <w:t>w</w:t>
      </w:r>
      <w:r w:rsidRPr="001F204D">
        <w:rPr>
          <w:sz w:val="24"/>
          <w:szCs w:val="24"/>
        </w:rPr>
        <w:t>niosek o dofinansowanie wraz z załącznikami</w:t>
      </w:r>
    </w:p>
    <w:p w14:paraId="53AE4337" w14:textId="7743C5CB" w:rsidR="00E7098D" w:rsidRPr="00784B51" w:rsidRDefault="00E7098D" w:rsidP="004157AE">
      <w:pPr>
        <w:spacing w:after="60" w:line="276" w:lineRule="auto"/>
        <w:rPr>
          <w:rFonts w:cstheme="minorHAnsi"/>
          <w:sz w:val="24"/>
          <w:szCs w:val="24"/>
        </w:rPr>
      </w:pPr>
      <w:r w:rsidRPr="00784B51">
        <w:rPr>
          <w:rFonts w:cstheme="minorHAnsi"/>
          <w:b/>
          <w:sz w:val="24"/>
          <w:szCs w:val="24"/>
        </w:rPr>
        <w:t>Dyrektywa OOŚ</w:t>
      </w:r>
      <w:r w:rsidRPr="00784B51">
        <w:rPr>
          <w:rFonts w:cstheme="minorHAnsi"/>
          <w:sz w:val="24"/>
          <w:szCs w:val="24"/>
        </w:rPr>
        <w:t xml:space="preserve"> – </w:t>
      </w:r>
      <w:r w:rsidR="004B277C" w:rsidRPr="00784B51">
        <w:rPr>
          <w:rFonts w:cstheme="minorHAnsi"/>
          <w:sz w:val="24"/>
          <w:szCs w:val="24"/>
        </w:rPr>
        <w:t>Dyrektywa Parlamentu Europejskiego i Rady 2011/92/WE z dnia 13 grudnia 2011 r. w sprawie oceny skutków wywieranych przez niektóre przedsięwzięcia publiczne i</w:t>
      </w:r>
      <w:r w:rsidR="004B277C">
        <w:rPr>
          <w:rFonts w:cstheme="minorHAnsi"/>
          <w:sz w:val="24"/>
          <w:szCs w:val="24"/>
        </w:rPr>
        <w:t> </w:t>
      </w:r>
      <w:r w:rsidR="004B277C" w:rsidRPr="00784B51">
        <w:rPr>
          <w:rFonts w:cstheme="minorHAnsi"/>
          <w:sz w:val="24"/>
          <w:szCs w:val="24"/>
        </w:rPr>
        <w:t>prywatne na środowisko</w:t>
      </w:r>
      <w:r w:rsidR="004B277C">
        <w:rPr>
          <w:rFonts w:cstheme="minorHAnsi"/>
          <w:sz w:val="24"/>
          <w:szCs w:val="24"/>
        </w:rPr>
        <w:t xml:space="preserve">, </w:t>
      </w:r>
      <w:r w:rsidR="004B277C"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004E55">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004E55">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688DBBE8"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dokonującą oceny projektów złożonych w ramach FEO 2021-2027</w:t>
      </w:r>
    </w:p>
    <w:p w14:paraId="0C2F5F85" w14:textId="297958C3" w:rsidR="004B277C" w:rsidRPr="0073446E" w:rsidRDefault="004B277C" w:rsidP="004B277C">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w:t>
      </w:r>
      <w:bookmarkStart w:id="5" w:name="_Hlk173332538"/>
      <w:r w:rsidRPr="0073446E">
        <w:rPr>
          <w:rFonts w:cstheme="minorHAnsi"/>
          <w:sz w:val="24"/>
          <w:szCs w:val="24"/>
        </w:rPr>
        <w:t>D</w:t>
      </w:r>
      <w:r>
        <w:rPr>
          <w:rFonts w:cstheme="minorHAnsi"/>
          <w:sz w:val="24"/>
          <w:szCs w:val="24"/>
        </w:rPr>
        <w:t>ecyzją</w:t>
      </w:r>
      <w:r w:rsidRPr="0073446E">
        <w:rPr>
          <w:rFonts w:cstheme="minorHAnsi"/>
          <w:sz w:val="24"/>
          <w:szCs w:val="24"/>
        </w:rPr>
        <w:t xml:space="preserve"> W</w:t>
      </w:r>
      <w:r>
        <w:rPr>
          <w:rFonts w:cstheme="minorHAnsi"/>
          <w:sz w:val="24"/>
          <w:szCs w:val="24"/>
        </w:rPr>
        <w:t xml:space="preserve">ykonawczą </w:t>
      </w:r>
      <w:r w:rsidRPr="0073446E">
        <w:rPr>
          <w:rFonts w:cstheme="minorHAnsi"/>
          <w:sz w:val="24"/>
          <w:szCs w:val="24"/>
        </w:rPr>
        <w:t>K</w:t>
      </w:r>
      <w:r>
        <w:rPr>
          <w:rFonts w:cstheme="minorHAnsi"/>
          <w:sz w:val="24"/>
          <w:szCs w:val="24"/>
        </w:rPr>
        <w:t xml:space="preserve">omisji </w:t>
      </w:r>
      <w:r w:rsidRPr="0073446E">
        <w:rPr>
          <w:rFonts w:cstheme="minorHAnsi"/>
          <w:sz w:val="24"/>
          <w:szCs w:val="24"/>
        </w:rPr>
        <w:t>z dnia 24.</w:t>
      </w:r>
      <w:r w:rsidR="004D1817">
        <w:rPr>
          <w:rFonts w:cstheme="minorHAnsi"/>
          <w:sz w:val="24"/>
          <w:szCs w:val="24"/>
        </w:rPr>
        <w:t>0</w:t>
      </w:r>
      <w:r w:rsidRPr="0073446E">
        <w:rPr>
          <w:rFonts w:cstheme="minorHAnsi"/>
          <w:sz w:val="24"/>
          <w:szCs w:val="24"/>
        </w:rPr>
        <w:t>7.2024 r.</w:t>
      </w:r>
      <w:r>
        <w:rPr>
          <w:rFonts w:cstheme="minorHAnsi"/>
          <w:sz w:val="24"/>
          <w:szCs w:val="24"/>
        </w:rPr>
        <w:t xml:space="preserve"> </w:t>
      </w:r>
      <w:r w:rsidRPr="0073446E">
        <w:rPr>
          <w:rFonts w:cstheme="minorHAnsi"/>
          <w:sz w:val="24"/>
          <w:szCs w:val="24"/>
        </w:rPr>
        <w:t>zmieniając</w:t>
      </w:r>
      <w:r>
        <w:rPr>
          <w:rFonts w:cstheme="minorHAnsi"/>
          <w:sz w:val="24"/>
          <w:szCs w:val="24"/>
        </w:rPr>
        <w:t>ą</w:t>
      </w:r>
      <w:r w:rsidRPr="0073446E">
        <w:rPr>
          <w:rFonts w:cstheme="minorHAnsi"/>
          <w:sz w:val="24"/>
          <w:szCs w:val="24"/>
        </w:rPr>
        <w:t xml:space="preserve"> decyzję wykonawczą C(2022) 8515 zatwierdzającą program „Fundusze</w:t>
      </w:r>
      <w:r>
        <w:rPr>
          <w:rFonts w:cstheme="minorHAnsi"/>
          <w:sz w:val="24"/>
          <w:szCs w:val="24"/>
        </w:rPr>
        <w:t xml:space="preserve"> </w:t>
      </w:r>
      <w:r w:rsidRPr="0073446E">
        <w:rPr>
          <w:rFonts w:cstheme="minorHAnsi"/>
          <w:sz w:val="24"/>
          <w:szCs w:val="24"/>
        </w:rPr>
        <w:t>Europejskie dla Opolskiego 2021-2027” do wsparcia z Europejskiego Funduszu</w:t>
      </w:r>
      <w:r>
        <w:rPr>
          <w:rFonts w:cstheme="minorHAnsi"/>
          <w:sz w:val="24"/>
          <w:szCs w:val="24"/>
        </w:rPr>
        <w:t xml:space="preserve"> </w:t>
      </w:r>
      <w:r w:rsidRPr="0073446E">
        <w:rPr>
          <w:rFonts w:cstheme="minorHAnsi"/>
          <w:sz w:val="24"/>
          <w:szCs w:val="24"/>
        </w:rPr>
        <w:t>Rozwoju Regionalnego i Europejskiego Funduszu Społecznego Plus w ramach celu</w:t>
      </w:r>
      <w:r>
        <w:rPr>
          <w:rFonts w:cstheme="minorHAnsi"/>
          <w:sz w:val="24"/>
          <w:szCs w:val="24"/>
        </w:rPr>
        <w:t xml:space="preserve"> </w:t>
      </w:r>
      <w:r w:rsidRPr="0073446E">
        <w:rPr>
          <w:rFonts w:cstheme="minorHAnsi"/>
          <w:sz w:val="24"/>
          <w:szCs w:val="24"/>
        </w:rPr>
        <w:t>„Inwestycje na rzecz zatrudnienia i wzrostu” dla regionu Opolskiego w Polsce</w:t>
      </w:r>
    </w:p>
    <w:p w14:paraId="1070198E" w14:textId="77777777" w:rsidR="004B277C" w:rsidRPr="00784B51" w:rsidRDefault="004B277C" w:rsidP="004B277C">
      <w:pPr>
        <w:spacing w:after="60" w:line="276" w:lineRule="auto"/>
        <w:rPr>
          <w:rFonts w:cstheme="minorHAnsi"/>
          <w:sz w:val="24"/>
          <w:szCs w:val="24"/>
        </w:rPr>
      </w:pPr>
      <w:r w:rsidRPr="0073446E">
        <w:rPr>
          <w:rFonts w:cstheme="minorHAnsi"/>
          <w:sz w:val="24"/>
          <w:szCs w:val="24"/>
        </w:rPr>
        <w:t>CCI 2021PL16FFPR008</w:t>
      </w:r>
      <w:r w:rsidRPr="00784B51">
        <w:rPr>
          <w:rFonts w:cstheme="minorHAnsi"/>
          <w:sz w:val="24"/>
          <w:szCs w:val="24"/>
        </w:rPr>
        <w:t xml:space="preserve"> </w:t>
      </w:r>
    </w:p>
    <w:bookmarkEnd w:id="5"/>
    <w:p w14:paraId="217A7C02" w14:textId="206EAA7F" w:rsidR="00E7098D" w:rsidRDefault="00E7098D" w:rsidP="004157AE">
      <w:pPr>
        <w:spacing w:after="60" w:line="276" w:lineRule="auto"/>
        <w:rPr>
          <w:rFonts w:cstheme="minorHAnsi"/>
          <w:sz w:val="24"/>
          <w:szCs w:val="24"/>
        </w:rPr>
      </w:pPr>
      <w:r w:rsidRPr="00784B51">
        <w:rPr>
          <w:rFonts w:cstheme="minorHAnsi"/>
          <w:b/>
          <w:sz w:val="24"/>
          <w:szCs w:val="24"/>
        </w:rPr>
        <w:lastRenderedPageBreak/>
        <w:t xml:space="preserve">IZ FEO 2021-2027/IZ </w:t>
      </w:r>
      <w:r w:rsidRPr="00784B51">
        <w:rPr>
          <w:rFonts w:cstheme="minorHAnsi"/>
          <w:sz w:val="24"/>
          <w:szCs w:val="24"/>
        </w:rPr>
        <w:t>– Instytucja Zarządzająca Fundusze Europejskie dla Opolskiego 2021-2027</w:t>
      </w:r>
      <w:r w:rsidR="00004E55">
        <w:rPr>
          <w:rFonts w:cstheme="minorHAnsi"/>
          <w:sz w:val="24"/>
          <w:szCs w:val="24"/>
        </w:rPr>
        <w:t>,</w:t>
      </w:r>
      <w:r w:rsidRPr="00784B51">
        <w:rPr>
          <w:rFonts w:cstheme="minorHAnsi"/>
          <w:sz w:val="24"/>
          <w:szCs w:val="24"/>
        </w:rPr>
        <w:t xml:space="preserve"> tj. Zarząd Województwa Opolskiego</w:t>
      </w:r>
    </w:p>
    <w:p w14:paraId="413274E0" w14:textId="3C202FC1" w:rsidR="00D92EFB" w:rsidRPr="00784B51" w:rsidRDefault="00D92EFB" w:rsidP="004157AE">
      <w:pPr>
        <w:spacing w:after="60" w:line="276" w:lineRule="auto"/>
        <w:rPr>
          <w:rFonts w:cstheme="minorHAnsi"/>
          <w:sz w:val="24"/>
          <w:szCs w:val="24"/>
        </w:rPr>
      </w:pPr>
      <w:bookmarkStart w:id="6" w:name="_Hlk164322071"/>
      <w:r w:rsidRPr="00CB39FC">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bookmarkEnd w:id="6"/>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77777777"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p>
    <w:p w14:paraId="29E6158F" w14:textId="77777777" w:rsidR="004B277C" w:rsidRDefault="004B277C" w:rsidP="004B277C">
      <w:pPr>
        <w:spacing w:after="60" w:line="276" w:lineRule="auto"/>
        <w:rPr>
          <w:rFonts w:cstheme="minorHAnsi"/>
          <w:b/>
          <w:bCs/>
          <w:sz w:val="24"/>
          <w:szCs w:val="24"/>
        </w:rPr>
      </w:pPr>
      <w:r>
        <w:rPr>
          <w:rFonts w:cstheme="minorHAnsi"/>
          <w:b/>
          <w:bCs/>
          <w:sz w:val="24"/>
          <w:szCs w:val="24"/>
        </w:rPr>
        <w:t xml:space="preserve">Korekta </w:t>
      </w:r>
      <w:r w:rsidRPr="00C2373F">
        <w:rPr>
          <w:rFonts w:cstheme="minorHAnsi"/>
          <w:sz w:val="24"/>
          <w:szCs w:val="24"/>
        </w:rPr>
        <w:t>–</w:t>
      </w:r>
      <w:r>
        <w:rPr>
          <w:rFonts w:cstheme="minorHAnsi"/>
          <w:b/>
          <w:bCs/>
          <w:sz w:val="24"/>
          <w:szCs w:val="24"/>
        </w:rPr>
        <w:t xml:space="preserve"> </w:t>
      </w:r>
      <w:r w:rsidRPr="00E96E24">
        <w:rPr>
          <w:rFonts w:cstheme="minorHAnsi"/>
          <w:sz w:val="24"/>
          <w:szCs w:val="24"/>
        </w:rPr>
        <w:t>uzupełniona/poprawiona dokumentacja projektowa</w:t>
      </w:r>
    </w:p>
    <w:p w14:paraId="6AC1C19C" w14:textId="039B0D98" w:rsidR="004B277C" w:rsidRDefault="004B277C" w:rsidP="004157AE">
      <w:pPr>
        <w:spacing w:after="60" w:line="276" w:lineRule="auto"/>
        <w:rPr>
          <w:rFonts w:cstheme="minorHAnsi"/>
          <w:sz w:val="24"/>
          <w:szCs w:val="24"/>
        </w:rPr>
      </w:pPr>
      <w:r w:rsidRPr="00D93762">
        <w:rPr>
          <w:rFonts w:cstheme="minorHAnsi"/>
          <w:b/>
          <w:bCs/>
          <w:sz w:val="24"/>
          <w:szCs w:val="24"/>
        </w:rPr>
        <w:t>Koszty pośrednie</w:t>
      </w:r>
      <w:r w:rsidRPr="00D93762">
        <w:rPr>
          <w:rFonts w:cstheme="minorHAnsi"/>
          <w:sz w:val="24"/>
          <w:szCs w:val="24"/>
        </w:rPr>
        <w:t xml:space="preserve"> –</w:t>
      </w:r>
      <w:r w:rsidR="000913F7">
        <w:rPr>
          <w:sz w:val="24"/>
          <w:szCs w:val="24"/>
        </w:rPr>
        <w:t xml:space="preserve"> </w:t>
      </w:r>
      <w:r w:rsidR="000913F7" w:rsidRPr="000913F7">
        <w:rPr>
          <w:sz w:val="24"/>
          <w:szCs w:val="24"/>
        </w:rPr>
        <w:t xml:space="preserve">koszty niezbędne do realizacji projektu, ale niedotyczące bezpośrednio jego głównego przedmiotu (zgodnie z katalogiem wskazanym w punkcie 2 podrozdziału 3.12 </w:t>
      </w:r>
      <w:r w:rsidR="000913F7" w:rsidRPr="000913F7">
        <w:rPr>
          <w:i/>
          <w:iCs/>
          <w:sz w:val="24"/>
          <w:szCs w:val="24"/>
        </w:rPr>
        <w:t>Wytycznych dotyczących kwalifikowalności wydatków na lata 2021-2027</w:t>
      </w:r>
      <w:r w:rsidR="000913F7" w:rsidRPr="000913F7">
        <w:rPr>
          <w:sz w:val="24"/>
          <w:szCs w:val="24"/>
        </w:rPr>
        <w:t>). Koszty pośrednie są rozliczane metodami uproszczonymi.</w:t>
      </w:r>
    </w:p>
    <w:p w14:paraId="042D4B9C" w14:textId="1E2B839C"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00C2373F">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w:t>
      </w:r>
    </w:p>
    <w:p w14:paraId="18B7663A" w14:textId="52DAAFFD"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00C2373F">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7707E504" w14:textId="1225CCEA" w:rsidR="00E7098D" w:rsidRPr="00784B51" w:rsidRDefault="00E7098D" w:rsidP="000913F7">
      <w:pPr>
        <w:spacing w:after="60" w:line="276" w:lineRule="auto"/>
        <w:rPr>
          <w:rFonts w:cstheme="minorHAnsi"/>
          <w:sz w:val="24"/>
          <w:szCs w:val="24"/>
        </w:rPr>
      </w:pPr>
      <w:r w:rsidRPr="00784B51">
        <w:rPr>
          <w:rFonts w:cstheme="minorHAnsi"/>
          <w:b/>
          <w:sz w:val="24"/>
          <w:szCs w:val="24"/>
        </w:rPr>
        <w:t>K</w:t>
      </w:r>
      <w:r w:rsidR="00C2373F">
        <w:rPr>
          <w:rFonts w:cstheme="minorHAnsi"/>
          <w:b/>
          <w:sz w:val="24"/>
          <w:szCs w:val="24"/>
        </w:rPr>
        <w:t>PA</w:t>
      </w:r>
      <w:r w:rsidRPr="00784B51">
        <w:rPr>
          <w:rFonts w:cstheme="minorHAnsi"/>
          <w:sz w:val="24"/>
          <w:szCs w:val="24"/>
        </w:rPr>
        <w:t xml:space="preserve"> – Ustawa z dnia 14 czerwca 1960 r. Kodeks postępowania administracyjnego</w:t>
      </w:r>
    </w:p>
    <w:p w14:paraId="04E9CB55" w14:textId="3B9A7624" w:rsidR="00E7098D" w:rsidRPr="00784B51"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w:t>
      </w:r>
      <w:r w:rsidR="00C2373F">
        <w:rPr>
          <w:rFonts w:cstheme="minorHAnsi"/>
          <w:sz w:val="24"/>
          <w:szCs w:val="24"/>
        </w:rPr>
        <w:t>–</w:t>
      </w:r>
      <w:r w:rsidRPr="00784B51">
        <w:rPr>
          <w:rFonts w:cstheme="minorHAnsi"/>
          <w:sz w:val="24"/>
          <w:szCs w:val="24"/>
        </w:rPr>
        <w:t xml:space="preserve"> Lokalny System Informatyczny </w:t>
      </w:r>
      <w:r w:rsidR="00476014">
        <w:rPr>
          <w:rFonts w:cstheme="minorHAnsi"/>
          <w:sz w:val="24"/>
          <w:szCs w:val="24"/>
        </w:rPr>
        <w:t>FEO</w:t>
      </w:r>
      <w:r w:rsidRPr="00784B51">
        <w:rPr>
          <w:rFonts w:cstheme="minorHAnsi"/>
          <w:sz w:val="24"/>
          <w:szCs w:val="24"/>
        </w:rPr>
        <w:t xml:space="preserve"> 2021-2027, którego elementem jest </w:t>
      </w:r>
      <w:r w:rsidR="00476014">
        <w:rPr>
          <w:rFonts w:cstheme="minorHAnsi"/>
          <w:sz w:val="24"/>
          <w:szCs w:val="24"/>
        </w:rPr>
        <w:t xml:space="preserve">Panel </w:t>
      </w:r>
      <w:r w:rsidR="00E64D44">
        <w:rPr>
          <w:rFonts w:cstheme="minorHAnsi"/>
          <w:sz w:val="24"/>
          <w:szCs w:val="24"/>
        </w:rPr>
        <w:t>W</w:t>
      </w:r>
      <w:r w:rsidR="00476014">
        <w:rPr>
          <w:rFonts w:cstheme="minorHAnsi"/>
          <w:sz w:val="24"/>
          <w:szCs w:val="24"/>
        </w:rPr>
        <w:t>nioskodawcy</w:t>
      </w:r>
    </w:p>
    <w:p w14:paraId="182A3F8B" w14:textId="21FA2279" w:rsidR="00E7098D"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00EFDA6C" w:rsidR="00E23017" w:rsidRPr="00E23017" w:rsidRDefault="00E23017" w:rsidP="004157AE">
      <w:pPr>
        <w:spacing w:after="60" w:line="276" w:lineRule="auto"/>
        <w:rPr>
          <w:rFonts w:cstheme="minorHAnsi"/>
          <w:sz w:val="24"/>
          <w:szCs w:val="24"/>
        </w:rPr>
      </w:pPr>
      <w:r w:rsidRPr="00E23017">
        <w:rPr>
          <w:rFonts w:ascii="Calibri" w:eastAsia="Times New Roman" w:hAnsi="Calibri" w:cs="Calibri"/>
          <w:b/>
          <w:bCs/>
          <w:sz w:val="24"/>
          <w:szCs w:val="24"/>
          <w:lang w:eastAsia="pl-PL"/>
        </w:rPr>
        <w:t xml:space="preserve">MRU </w:t>
      </w:r>
      <w:r w:rsidR="00C2373F">
        <w:rPr>
          <w:rFonts w:ascii="Calibri" w:eastAsia="Times New Roman" w:hAnsi="Calibri" w:cs="Calibri"/>
          <w:bCs/>
          <w:sz w:val="24"/>
          <w:szCs w:val="24"/>
          <w:lang w:eastAsia="pl-PL"/>
        </w:rPr>
        <w:t>–</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1E34DFC7" w14:textId="75C0E6DC" w:rsidR="004B277C" w:rsidRDefault="004B277C" w:rsidP="004B277C">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00C2373F">
        <w:rPr>
          <w:sz w:val="24"/>
          <w:szCs w:val="24"/>
        </w:rPr>
        <w:t>p</w:t>
      </w:r>
      <w:r w:rsidRPr="001F204D">
        <w:rPr>
          <w:sz w:val="24"/>
          <w:szCs w:val="24"/>
        </w:rPr>
        <w:t>roces składania dokumentacji projektowej, który rozpoczyna się w dniu udostępnienia formularza wniosku o dofinansowanie projektu w systemie teleinformatycznym, w terminach określonych w Regulaminie wyboru projektów</w:t>
      </w:r>
    </w:p>
    <w:p w14:paraId="27D46BCC" w14:textId="6B1D9741"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3326F63F" w14:textId="5CFD1099" w:rsidR="00D92EFB" w:rsidRPr="00D92EFB" w:rsidRDefault="00D92EFB" w:rsidP="004157AE">
      <w:pPr>
        <w:spacing w:after="60" w:line="276" w:lineRule="auto"/>
        <w:rPr>
          <w:sz w:val="24"/>
          <w:szCs w:val="24"/>
        </w:rPr>
      </w:pPr>
      <w:bookmarkStart w:id="7" w:name="_Hlk164322236"/>
      <w:r w:rsidRPr="00CB39FC">
        <w:rPr>
          <w:rFonts w:cstheme="minorHAnsi"/>
          <w:b/>
          <w:bCs/>
          <w:sz w:val="24"/>
          <w:szCs w:val="24"/>
        </w:rPr>
        <w:t>Podpis elektroniczny</w:t>
      </w:r>
      <w:r w:rsidRPr="007B3C63">
        <w:rPr>
          <w:rFonts w:cstheme="minorHAnsi"/>
          <w:sz w:val="24"/>
          <w:szCs w:val="24"/>
        </w:rPr>
        <w:t xml:space="preserve"> – </w:t>
      </w:r>
      <w:r>
        <w:rPr>
          <w:rFonts w:cstheme="minorHAnsi"/>
          <w:sz w:val="24"/>
          <w:szCs w:val="24"/>
        </w:rPr>
        <w:t>p</w:t>
      </w:r>
      <w:r w:rsidRPr="007B3C63">
        <w:rPr>
          <w:rFonts w:cstheme="minorHAnsi"/>
          <w:sz w:val="24"/>
          <w:szCs w:val="24"/>
        </w:rPr>
        <w:t xml:space="preserve">od </w:t>
      </w:r>
      <w:r w:rsidRPr="00CB39FC">
        <w:rPr>
          <w:sz w:val="24"/>
          <w:szCs w:val="24"/>
        </w:rPr>
        <w:t xml:space="preserve">pojęciem podpisu elektronicznego rozumie się podpis przy użyciu potwierdzonego profilu zaufanego lub kwalifikowanego podpisu elektronicznego. </w:t>
      </w:r>
      <w:bookmarkEnd w:id="7"/>
    </w:p>
    <w:p w14:paraId="5863EC2D" w14:textId="0CEAB891" w:rsidR="00E7098D" w:rsidRDefault="00E7098D" w:rsidP="004157AE">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w:t>
      </w:r>
    </w:p>
    <w:p w14:paraId="5BB3FD84" w14:textId="77777777" w:rsidR="004B277C" w:rsidRDefault="004B277C" w:rsidP="004B277C">
      <w:pPr>
        <w:spacing w:after="60" w:line="276" w:lineRule="auto"/>
        <w:rPr>
          <w:sz w:val="24"/>
          <w:szCs w:val="24"/>
        </w:rPr>
      </w:pPr>
      <w:r w:rsidRPr="00D93762">
        <w:rPr>
          <w:rFonts w:cstheme="minorHAnsi"/>
          <w:b/>
          <w:bCs/>
          <w:sz w:val="24"/>
          <w:szCs w:val="24"/>
        </w:rPr>
        <w:t xml:space="preserve">Pomoc de </w:t>
      </w:r>
      <w:proofErr w:type="spellStart"/>
      <w:r w:rsidRPr="00D93762">
        <w:rPr>
          <w:rFonts w:cstheme="minorHAnsi"/>
          <w:b/>
          <w:bCs/>
          <w:sz w:val="24"/>
          <w:szCs w:val="24"/>
        </w:rPr>
        <w:t>minimis</w:t>
      </w:r>
      <w:proofErr w:type="spellEnd"/>
      <w:r w:rsidRPr="00D93762">
        <w:rPr>
          <w:rFonts w:cstheme="minorHAnsi"/>
          <w:sz w:val="24"/>
          <w:szCs w:val="24"/>
        </w:rPr>
        <w:t xml:space="preserve"> – </w:t>
      </w:r>
      <w:r w:rsidRPr="00D93762">
        <w:rPr>
          <w:sz w:val="24"/>
          <w:szCs w:val="24"/>
        </w:rPr>
        <w:t>pomoc zgodna z przepisami Rozporządzenia Komisji (UE) 2023/2831 z</w:t>
      </w:r>
      <w:r>
        <w:rPr>
          <w:sz w:val="24"/>
          <w:szCs w:val="24"/>
        </w:rPr>
        <w:t> </w:t>
      </w:r>
      <w:r w:rsidRPr="00D93762">
        <w:rPr>
          <w:sz w:val="24"/>
          <w:szCs w:val="24"/>
        </w:rPr>
        <w:t>dnia 13 grudnia 2023 r. w sprawie stosowania art. 107 i 108 Traktatu o funkcjonowaniu Unii</w:t>
      </w:r>
      <w:r w:rsidRPr="000B62F7">
        <w:rPr>
          <w:sz w:val="24"/>
          <w:szCs w:val="24"/>
        </w:rPr>
        <w:t xml:space="preserve"> Europejskiej do pomocy de </w:t>
      </w:r>
      <w:proofErr w:type="spellStart"/>
      <w:r w:rsidRPr="000B62F7">
        <w:rPr>
          <w:sz w:val="24"/>
          <w:szCs w:val="24"/>
        </w:rPr>
        <w:t>minimis</w:t>
      </w:r>
      <w:proofErr w:type="spellEnd"/>
      <w:r w:rsidRPr="000B62F7">
        <w:rPr>
          <w:sz w:val="24"/>
          <w:szCs w:val="24"/>
        </w:rPr>
        <w:t xml:space="preserve"> (Dz. Urz. UE L z 15.12.2023)</w:t>
      </w:r>
      <w:r>
        <w:rPr>
          <w:sz w:val="24"/>
          <w:szCs w:val="24"/>
        </w:rPr>
        <w:t xml:space="preserve"> oraz </w:t>
      </w:r>
      <w:r w:rsidRPr="000B62F7">
        <w:rPr>
          <w:sz w:val="24"/>
          <w:szCs w:val="24"/>
        </w:rPr>
        <w:t>Rozporządzeni</w:t>
      </w:r>
      <w:r>
        <w:rPr>
          <w:sz w:val="24"/>
          <w:szCs w:val="24"/>
        </w:rPr>
        <w:t>a</w:t>
      </w:r>
      <w:r w:rsidRPr="000B62F7">
        <w:rPr>
          <w:sz w:val="24"/>
          <w:szCs w:val="24"/>
        </w:rPr>
        <w:t xml:space="preserve"> Ministra Funduszy i Polityki Regionalnej z dnia 17 kwietnia 2024 r. </w:t>
      </w:r>
      <w:r w:rsidRPr="000B62F7">
        <w:rPr>
          <w:bCs/>
          <w:sz w:val="24"/>
          <w:szCs w:val="24"/>
        </w:rPr>
        <w:t>w sprawie udzielania pomocy </w:t>
      </w:r>
      <w:r w:rsidRPr="000B62F7">
        <w:rPr>
          <w:sz w:val="24"/>
          <w:szCs w:val="24"/>
        </w:rPr>
        <w:t xml:space="preserve">de </w:t>
      </w:r>
      <w:proofErr w:type="spellStart"/>
      <w:r w:rsidRPr="000B62F7">
        <w:rPr>
          <w:sz w:val="24"/>
          <w:szCs w:val="24"/>
        </w:rPr>
        <w:t>minimis</w:t>
      </w:r>
      <w:proofErr w:type="spellEnd"/>
      <w:r w:rsidRPr="000B62F7">
        <w:rPr>
          <w:bCs/>
          <w:sz w:val="24"/>
          <w:szCs w:val="24"/>
        </w:rPr>
        <w:t> w ramach regionalnych programów na lata 2021-2027</w:t>
      </w:r>
    </w:p>
    <w:p w14:paraId="7F4C62E1" w14:textId="77777777" w:rsidR="004B277C" w:rsidRPr="001F204D" w:rsidRDefault="004B277C" w:rsidP="004B277C">
      <w:pPr>
        <w:spacing w:after="60" w:line="276" w:lineRule="auto"/>
        <w:rPr>
          <w:sz w:val="24"/>
          <w:szCs w:val="24"/>
        </w:rPr>
      </w:pPr>
      <w:r w:rsidRPr="00D93762">
        <w:rPr>
          <w:rFonts w:cstheme="minorHAnsi"/>
          <w:b/>
          <w:bCs/>
          <w:sz w:val="24"/>
          <w:szCs w:val="24"/>
        </w:rPr>
        <w:lastRenderedPageBreak/>
        <w:t>Pomoc publiczna</w:t>
      </w:r>
      <w:r w:rsidRPr="00D93762">
        <w:rPr>
          <w:rFonts w:cstheme="minorHAnsi"/>
          <w:sz w:val="24"/>
          <w:szCs w:val="24"/>
        </w:rPr>
        <w:t xml:space="preserve"> – </w:t>
      </w:r>
      <w:r w:rsidRPr="00D93762">
        <w:rPr>
          <w:sz w:val="24"/>
          <w:szCs w:val="24"/>
        </w:rPr>
        <w:t>wszelka pomoc przyznawana przez państwo członkowskie lub przy użyciu</w:t>
      </w:r>
      <w:r w:rsidRPr="001F204D">
        <w:rPr>
          <w:sz w:val="24"/>
          <w:szCs w:val="24"/>
        </w:rPr>
        <w:t xml:space="preserve">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307A5876" w14:textId="77777777" w:rsidR="004B277C" w:rsidRPr="001F204D" w:rsidRDefault="004B277C" w:rsidP="004B277C">
      <w:pPr>
        <w:spacing w:after="60" w:line="276" w:lineRule="auto"/>
        <w:rPr>
          <w:sz w:val="24"/>
          <w:szCs w:val="24"/>
        </w:rPr>
      </w:pPr>
      <w:r w:rsidRPr="001F204D">
        <w:rPr>
          <w:sz w:val="24"/>
          <w:szCs w:val="24"/>
        </w:rPr>
        <w:t xml:space="preserve">a) występuje transfer środków publicznych, </w:t>
      </w:r>
    </w:p>
    <w:p w14:paraId="60A0711F" w14:textId="77777777" w:rsidR="004B277C" w:rsidRPr="001F204D" w:rsidRDefault="004B277C" w:rsidP="004B277C">
      <w:pPr>
        <w:spacing w:after="60" w:line="276" w:lineRule="auto"/>
        <w:rPr>
          <w:sz w:val="24"/>
          <w:szCs w:val="24"/>
        </w:rPr>
      </w:pPr>
      <w:r w:rsidRPr="001F204D">
        <w:rPr>
          <w:sz w:val="24"/>
          <w:szCs w:val="24"/>
        </w:rPr>
        <w:t xml:space="preserve">b) podmiot uzyskuje korzyść ekonomiczną, </w:t>
      </w:r>
    </w:p>
    <w:p w14:paraId="2C0B1A70" w14:textId="7170F746" w:rsidR="009E1CEF" w:rsidRPr="001F204D" w:rsidRDefault="004B277C" w:rsidP="004B277C">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29B432BB" w14:textId="77777777" w:rsidR="004B277C" w:rsidRPr="00B14FFC" w:rsidRDefault="004B277C" w:rsidP="00DE2C31">
      <w:pPr>
        <w:pStyle w:val="Akapitzlist"/>
        <w:numPr>
          <w:ilvl w:val="0"/>
          <w:numId w:val="79"/>
        </w:numPr>
        <w:spacing w:after="60" w:line="276" w:lineRule="auto"/>
        <w:rPr>
          <w:sz w:val="24"/>
          <w:szCs w:val="24"/>
        </w:rPr>
      </w:pPr>
      <w:r w:rsidRPr="00B14FFC">
        <w:rPr>
          <w:sz w:val="24"/>
          <w:szCs w:val="24"/>
        </w:rPr>
        <w:t>grozi zakłóceniem lub zakłóca konkurencję na rynku unijnym przedsiębiorstwom oraz wpływa na wymianę handlową między krajami członkowskimi UE</w:t>
      </w:r>
    </w:p>
    <w:p w14:paraId="37F93701" w14:textId="31D75249" w:rsidR="004B277C" w:rsidRDefault="004B277C" w:rsidP="004B277C">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8" w:name="_Hlk163821483"/>
      <w:r>
        <w:rPr>
          <w:rFonts w:cstheme="minorHAnsi"/>
          <w:sz w:val="24"/>
          <w:szCs w:val="24"/>
        </w:rPr>
        <w:t>–</w:t>
      </w:r>
      <w:bookmarkEnd w:id="8"/>
      <w:r>
        <w:rPr>
          <w:rFonts w:cstheme="minorHAnsi"/>
          <w:sz w:val="24"/>
          <w:szCs w:val="24"/>
        </w:rPr>
        <w:t xml:space="preserve"> </w:t>
      </w:r>
      <w:r w:rsidR="00D92EFB" w:rsidRPr="00D92EFB">
        <w:rPr>
          <w:rFonts w:cstheme="minorHAnsi"/>
          <w:sz w:val="24"/>
          <w:szCs w:val="24"/>
        </w:rPr>
        <w:t>przedsięwzięcie 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DA8ED8" w14:textId="6A2DED06" w:rsidR="00D92EFB" w:rsidRDefault="00D92EFB" w:rsidP="004B277C">
      <w:pPr>
        <w:spacing w:after="60" w:line="276" w:lineRule="auto"/>
        <w:rPr>
          <w:rFonts w:cstheme="minorHAnsi"/>
          <w:sz w:val="24"/>
          <w:szCs w:val="24"/>
        </w:rPr>
      </w:pPr>
      <w:r w:rsidRPr="00CB39FC">
        <w:rPr>
          <w:b/>
          <w:bCs/>
          <w:sz w:val="24"/>
          <w:szCs w:val="24"/>
        </w:rPr>
        <w:t>RDOŚ</w:t>
      </w:r>
      <w:r>
        <w:rPr>
          <w:sz w:val="24"/>
          <w:szCs w:val="24"/>
        </w:rPr>
        <w:t xml:space="preserve"> – Regionalna Dyrekcja Ochrony Środowiska</w:t>
      </w:r>
    </w:p>
    <w:p w14:paraId="0C684CB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2E508F4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i Rady (UE) nr</w:t>
      </w:r>
      <w:r w:rsidR="007741A3">
        <w:rPr>
          <w:rFonts w:cstheme="minorHAnsi"/>
          <w:sz w:val="24"/>
          <w:szCs w:val="24"/>
        </w:rPr>
        <w:t> </w:t>
      </w:r>
      <w:r w:rsidRPr="00784B51">
        <w:rPr>
          <w:rFonts w:cstheme="minorHAnsi"/>
          <w:sz w:val="24"/>
          <w:szCs w:val="24"/>
        </w:rPr>
        <w:t xml:space="preserve">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36CA0006" w:rsidR="00E7098D" w:rsidRPr="00784B51"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51DFC388"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xml:space="preserve">– Ustawa z dnia 3 października 2008 r. o udostępnianiu informacji o środowisku i jego ochronie, udziale społeczeństwa w ochronie środowiska oraz o ocenach oddziaływania na środowisko </w:t>
      </w:r>
    </w:p>
    <w:p w14:paraId="33B27985" w14:textId="378D9A0A" w:rsidR="00E7098D" w:rsidRPr="00784B51" w:rsidRDefault="00E7098D" w:rsidP="004157AE">
      <w:pPr>
        <w:spacing w:after="60" w:line="276" w:lineRule="auto"/>
        <w:rPr>
          <w:rFonts w:cstheme="minorHAnsi"/>
          <w:sz w:val="24"/>
          <w:szCs w:val="24"/>
        </w:rPr>
      </w:pPr>
      <w:r w:rsidRPr="004157AE">
        <w:rPr>
          <w:rFonts w:cstheme="minorHAnsi"/>
          <w:b/>
          <w:bCs/>
          <w:sz w:val="24"/>
          <w:szCs w:val="24"/>
        </w:rPr>
        <w:lastRenderedPageBreak/>
        <w:t>Ustawa wdrożeniowa</w:t>
      </w:r>
      <w:r w:rsidRPr="00784B51">
        <w:rPr>
          <w:rFonts w:cstheme="minorHAnsi"/>
          <w:sz w:val="24"/>
          <w:szCs w:val="24"/>
        </w:rPr>
        <w:t xml:space="preserve"> – Ustawa z dnia 28 kwietnia 2022 r. o zasadach realizacji zadań finansowanych ze środków europejskich w perspektywie finansowej 2021-2027</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21036044"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 xml:space="preserve">zgodnie z </w:t>
      </w:r>
      <w:r w:rsidRPr="005C64F6">
        <w:rPr>
          <w:rFonts w:cstheme="minorHAnsi"/>
          <w:i/>
          <w:iCs/>
          <w:sz w:val="24"/>
          <w:szCs w:val="24"/>
        </w:rPr>
        <w:t>Wytycznymi dotyczącymi wyboru projektów na lata 2021-2027</w:t>
      </w:r>
      <w:r w:rsidRPr="00784B51">
        <w:rPr>
          <w:rFonts w:cstheme="minorHAnsi"/>
          <w:sz w:val="24"/>
          <w:szCs w:val="24"/>
        </w:rPr>
        <w:t>,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Pr="00784B51"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 </w:t>
      </w:r>
      <w:r w:rsidR="00E7098D" w:rsidRPr="00784B51">
        <w:rPr>
          <w:rFonts w:cstheme="minorHAnsi"/>
          <w:sz w:val="24"/>
          <w:szCs w:val="24"/>
        </w:rPr>
        <w:t>zgodnie z ustawą wdrożeniową należy przez to rozumieć podmiot, który złożył wniosek o dofinansowanie projektu</w:t>
      </w:r>
    </w:p>
    <w:p w14:paraId="79959CAE" w14:textId="6D57DCE2" w:rsidR="007741A3" w:rsidRPr="00784B51"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18308C5E" w14:textId="77777777" w:rsidR="00E7098D" w:rsidRPr="008B7C53" w:rsidRDefault="00E7098D" w:rsidP="00676940">
      <w:pPr>
        <w:pStyle w:val="Nagwek1"/>
        <w:numPr>
          <w:ilvl w:val="0"/>
          <w:numId w:val="9"/>
        </w:numPr>
        <w:spacing w:after="240"/>
        <w:ind w:left="426" w:hanging="426"/>
        <w:rPr>
          <w:rFonts w:asciiTheme="minorHAnsi" w:hAnsiTheme="minorHAnsi" w:cstheme="minorHAnsi"/>
          <w:b/>
          <w:color w:val="auto"/>
        </w:rPr>
      </w:pPr>
      <w:bookmarkStart w:id="9" w:name="_Toc192243110"/>
      <w:r w:rsidRPr="008B7C53">
        <w:rPr>
          <w:rFonts w:asciiTheme="minorHAnsi" w:hAnsiTheme="minorHAnsi" w:cstheme="minorHAnsi"/>
          <w:b/>
          <w:color w:val="auto"/>
        </w:rPr>
        <w:t>Wstęp</w:t>
      </w:r>
      <w:bookmarkEnd w:id="9"/>
    </w:p>
    <w:p w14:paraId="1985AC5F" w14:textId="37FBF983"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7677485" w14:textId="272263B5" w:rsidR="007741A3" w:rsidRPr="00E924BB" w:rsidRDefault="00E7098D" w:rsidP="00836766">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lastRenderedPageBreak/>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rsidP="00676940">
      <w:pPr>
        <w:pStyle w:val="Nagwek1"/>
        <w:numPr>
          <w:ilvl w:val="0"/>
          <w:numId w:val="9"/>
        </w:numPr>
        <w:spacing w:before="0" w:after="240"/>
        <w:ind w:left="426" w:hanging="426"/>
        <w:rPr>
          <w:rFonts w:asciiTheme="minorHAnsi" w:hAnsiTheme="minorHAnsi" w:cstheme="minorHAnsi"/>
          <w:b/>
          <w:i/>
        </w:rPr>
      </w:pPr>
      <w:bookmarkStart w:id="10" w:name="_Toc192243111"/>
      <w:r w:rsidRPr="008B7C53">
        <w:rPr>
          <w:rFonts w:asciiTheme="minorHAnsi" w:hAnsiTheme="minorHAnsi" w:cstheme="minorHAnsi"/>
          <w:b/>
          <w:color w:val="auto"/>
        </w:rPr>
        <w:t>Pełna nazwa i adres właściwej instytucji</w:t>
      </w:r>
      <w:bookmarkEnd w:id="10"/>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2AB839E3" w14:textId="3B4DB4E4" w:rsidR="006158F7" w:rsidRDefault="00A963C0" w:rsidP="004157AE">
      <w:pPr>
        <w:rPr>
          <w:rFonts w:cstheme="minorHAnsi"/>
          <w:sz w:val="24"/>
          <w:szCs w:val="24"/>
        </w:rPr>
      </w:pPr>
      <w:r>
        <w:rPr>
          <w:rFonts w:cstheme="minorHAnsi"/>
          <w:sz w:val="24"/>
          <w:szCs w:val="24"/>
        </w:rPr>
        <w:t xml:space="preserve">które mieszczą się w Opolu przy </w:t>
      </w:r>
      <w:r w:rsidR="006158F7" w:rsidRPr="008B7C53">
        <w:rPr>
          <w:rFonts w:cstheme="minorHAnsi"/>
          <w:sz w:val="24"/>
          <w:szCs w:val="24"/>
        </w:rPr>
        <w:t>ul</w:t>
      </w:r>
      <w:r>
        <w:rPr>
          <w:rFonts w:cstheme="minorHAnsi"/>
          <w:sz w:val="24"/>
          <w:szCs w:val="24"/>
        </w:rPr>
        <w:t>icy</w:t>
      </w:r>
      <w:r w:rsidR="006158F7" w:rsidRPr="008B7C53">
        <w:rPr>
          <w:rFonts w:cstheme="minorHAnsi"/>
          <w:sz w:val="24"/>
          <w:szCs w:val="24"/>
        </w:rPr>
        <w:t xml:space="preserve"> Krakowsk</w:t>
      </w:r>
      <w:r>
        <w:rPr>
          <w:rFonts w:cstheme="minorHAnsi"/>
          <w:sz w:val="24"/>
          <w:szCs w:val="24"/>
        </w:rPr>
        <w:t>iej</w:t>
      </w:r>
      <w:r w:rsidR="006158F7" w:rsidRPr="008B7C53">
        <w:rPr>
          <w:rFonts w:cstheme="minorHAnsi"/>
          <w:sz w:val="24"/>
          <w:szCs w:val="24"/>
        </w:rPr>
        <w:t xml:space="preserve"> 38</w:t>
      </w:r>
      <w:r>
        <w:rPr>
          <w:rFonts w:cstheme="minorHAnsi"/>
          <w:sz w:val="24"/>
          <w:szCs w:val="24"/>
        </w:rPr>
        <w:t>.</w:t>
      </w:r>
    </w:p>
    <w:p w14:paraId="0BA7012A" w14:textId="77777777" w:rsidR="00E2305D" w:rsidRPr="008B7C53" w:rsidRDefault="00E2305D" w:rsidP="00E2305D">
      <w:pPr>
        <w:pStyle w:val="Akapitzlist"/>
        <w:numPr>
          <w:ilvl w:val="0"/>
          <w:numId w:val="10"/>
        </w:numPr>
        <w:ind w:left="426" w:hanging="426"/>
        <w:rPr>
          <w:rFonts w:cstheme="minorHAnsi"/>
          <w:sz w:val="24"/>
          <w:szCs w:val="24"/>
        </w:rPr>
      </w:pPr>
      <w:r w:rsidRPr="008B7C53">
        <w:rPr>
          <w:rFonts w:cstheme="minorHAnsi"/>
          <w:sz w:val="24"/>
          <w:szCs w:val="24"/>
        </w:rPr>
        <w:t>Departament Finansów</w:t>
      </w:r>
      <w:r>
        <w:rPr>
          <w:rFonts w:cstheme="minorHAnsi"/>
          <w:sz w:val="24"/>
          <w:szCs w:val="24"/>
        </w:rPr>
        <w:t>;</w:t>
      </w:r>
    </w:p>
    <w:p w14:paraId="56721BD3" w14:textId="26B3F093" w:rsidR="00E2305D" w:rsidRPr="00E2305D" w:rsidRDefault="00E2305D" w:rsidP="00745696">
      <w:pPr>
        <w:rPr>
          <w:rFonts w:cstheme="minorHAnsi"/>
          <w:sz w:val="24"/>
          <w:szCs w:val="24"/>
        </w:rPr>
      </w:pPr>
      <w:r w:rsidRPr="00E2305D">
        <w:rPr>
          <w:rFonts w:cstheme="minorHAnsi"/>
          <w:sz w:val="24"/>
          <w:szCs w:val="24"/>
        </w:rPr>
        <w:t>któr</w:t>
      </w:r>
      <w:r>
        <w:rPr>
          <w:rFonts w:cstheme="minorHAnsi"/>
          <w:sz w:val="24"/>
          <w:szCs w:val="24"/>
        </w:rPr>
        <w:t>y</w:t>
      </w:r>
      <w:r w:rsidRPr="00E2305D">
        <w:rPr>
          <w:rFonts w:cstheme="minorHAnsi"/>
          <w:sz w:val="24"/>
          <w:szCs w:val="24"/>
        </w:rPr>
        <w:t xml:space="preserve"> mie</w:t>
      </w:r>
      <w:r>
        <w:rPr>
          <w:rFonts w:cstheme="minorHAnsi"/>
          <w:sz w:val="24"/>
          <w:szCs w:val="24"/>
        </w:rPr>
        <w:t>ś</w:t>
      </w:r>
      <w:r w:rsidRPr="00E2305D">
        <w:rPr>
          <w:rFonts w:cstheme="minorHAnsi"/>
          <w:sz w:val="24"/>
          <w:szCs w:val="24"/>
        </w:rPr>
        <w:t>c</w:t>
      </w:r>
      <w:r>
        <w:rPr>
          <w:rFonts w:cstheme="minorHAnsi"/>
          <w:sz w:val="24"/>
          <w:szCs w:val="24"/>
        </w:rPr>
        <w:t>i</w:t>
      </w:r>
      <w:r w:rsidRPr="00E2305D">
        <w:rPr>
          <w:rFonts w:cstheme="minorHAnsi"/>
          <w:sz w:val="24"/>
          <w:szCs w:val="24"/>
        </w:rPr>
        <w:t xml:space="preserve"> się w Opolu przy ulicy </w:t>
      </w:r>
      <w:r>
        <w:rPr>
          <w:rFonts w:cstheme="minorHAnsi"/>
          <w:sz w:val="24"/>
          <w:szCs w:val="24"/>
        </w:rPr>
        <w:t>Ozimskiej 19</w:t>
      </w:r>
      <w:r w:rsidRPr="00E2305D">
        <w:rPr>
          <w:rFonts w:cstheme="minorHAnsi"/>
          <w:sz w:val="24"/>
          <w:szCs w:val="24"/>
        </w:rPr>
        <w:t>.</w:t>
      </w:r>
    </w:p>
    <w:p w14:paraId="7F49687F" w14:textId="2F2172DC" w:rsidR="00634629" w:rsidRPr="008B7C53" w:rsidRDefault="00634629" w:rsidP="00676940">
      <w:pPr>
        <w:pStyle w:val="Nagwek1"/>
        <w:numPr>
          <w:ilvl w:val="0"/>
          <w:numId w:val="9"/>
        </w:numPr>
        <w:spacing w:before="0" w:after="240"/>
        <w:ind w:left="426" w:hanging="426"/>
        <w:rPr>
          <w:rFonts w:asciiTheme="minorHAnsi" w:hAnsiTheme="minorHAnsi" w:cstheme="minorHAnsi"/>
          <w:b/>
          <w:color w:val="auto"/>
        </w:rPr>
      </w:pPr>
      <w:bookmarkStart w:id="11" w:name="_Toc192243112"/>
      <w:r w:rsidRPr="008B7C53">
        <w:rPr>
          <w:rFonts w:asciiTheme="minorHAnsi" w:hAnsiTheme="minorHAnsi" w:cstheme="minorHAnsi"/>
          <w:b/>
          <w:color w:val="auto"/>
        </w:rPr>
        <w:t>Projekty podlegające dofinansowaniu</w:t>
      </w:r>
      <w:bookmarkEnd w:id="11"/>
    </w:p>
    <w:p w14:paraId="6EC808D6" w14:textId="6AF17324"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E924BB" w:rsidRPr="00070ED5">
        <w:rPr>
          <w:rFonts w:cstheme="minorHAnsi"/>
          <w:sz w:val="24"/>
          <w:szCs w:val="24"/>
        </w:rPr>
        <w:t>inwestycji w infrastrukturę społeczną.</w:t>
      </w:r>
    </w:p>
    <w:p w14:paraId="6B6D3470" w14:textId="702797BA" w:rsidR="00634629" w:rsidRPr="00770BE0" w:rsidRDefault="00634629" w:rsidP="00676940">
      <w:pPr>
        <w:pStyle w:val="Nagwek1"/>
        <w:numPr>
          <w:ilvl w:val="0"/>
          <w:numId w:val="9"/>
        </w:numPr>
        <w:spacing w:before="0" w:after="240" w:line="240" w:lineRule="auto"/>
        <w:ind w:left="426" w:hanging="426"/>
        <w:rPr>
          <w:rFonts w:asciiTheme="minorHAnsi" w:hAnsiTheme="minorHAnsi" w:cstheme="minorHAnsi"/>
          <w:b/>
          <w:color w:val="auto"/>
        </w:rPr>
      </w:pPr>
      <w:bookmarkStart w:id="12" w:name="_Toc146018525"/>
      <w:bookmarkStart w:id="13" w:name="_Toc139632808"/>
      <w:bookmarkStart w:id="14" w:name="_Toc139635191"/>
      <w:bookmarkStart w:id="15" w:name="_Toc139872300"/>
      <w:bookmarkStart w:id="16" w:name="_Toc139872349"/>
      <w:bookmarkStart w:id="17" w:name="_Toc139632809"/>
      <w:bookmarkStart w:id="18" w:name="_Toc139635192"/>
      <w:bookmarkStart w:id="19" w:name="_Toc139872301"/>
      <w:bookmarkStart w:id="20" w:name="_Toc139872350"/>
      <w:bookmarkStart w:id="21" w:name="_Toc139632810"/>
      <w:bookmarkStart w:id="22" w:name="_Toc139635193"/>
      <w:bookmarkStart w:id="23" w:name="_Toc139872302"/>
      <w:bookmarkStart w:id="24" w:name="_Toc139872351"/>
      <w:bookmarkStart w:id="25" w:name="_Toc139632811"/>
      <w:bookmarkStart w:id="26" w:name="_Toc139635194"/>
      <w:bookmarkStart w:id="27" w:name="_Toc139872303"/>
      <w:bookmarkStart w:id="28" w:name="_Toc139872352"/>
      <w:bookmarkStart w:id="29" w:name="_Toc139632812"/>
      <w:bookmarkStart w:id="30" w:name="_Toc139635195"/>
      <w:bookmarkStart w:id="31" w:name="_Toc139872304"/>
      <w:bookmarkStart w:id="32" w:name="_Toc139872353"/>
      <w:bookmarkStart w:id="33" w:name="_Toc139632813"/>
      <w:bookmarkStart w:id="34" w:name="_Toc139635196"/>
      <w:bookmarkStart w:id="35" w:name="_Toc139872305"/>
      <w:bookmarkStart w:id="36" w:name="_Toc139872354"/>
      <w:bookmarkStart w:id="37" w:name="_Toc19224311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770BE0">
        <w:rPr>
          <w:rFonts w:asciiTheme="minorHAnsi" w:hAnsiTheme="minorHAnsi" w:cstheme="minorHAnsi"/>
          <w:b/>
          <w:color w:val="auto"/>
        </w:rPr>
        <w:t>Typ beneficjenta ogólny</w:t>
      </w:r>
      <w:bookmarkEnd w:id="37"/>
    </w:p>
    <w:p w14:paraId="5781AD30" w14:textId="72278A72" w:rsidR="00634629"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 xml:space="preserve">Administracja </w:t>
      </w:r>
      <w:r w:rsidR="00E924BB">
        <w:rPr>
          <w:rFonts w:cstheme="minorHAnsi"/>
          <w:sz w:val="24"/>
          <w:szCs w:val="24"/>
        </w:rPr>
        <w:t>p</w:t>
      </w:r>
      <w:r w:rsidRPr="00571001">
        <w:rPr>
          <w:rFonts w:cstheme="minorHAnsi"/>
          <w:sz w:val="24"/>
          <w:szCs w:val="24"/>
        </w:rPr>
        <w:t>ubliczna</w:t>
      </w:r>
    </w:p>
    <w:p w14:paraId="0A016238" w14:textId="77777777" w:rsidR="00E924BB" w:rsidRDefault="00E924BB" w:rsidP="00676940">
      <w:pPr>
        <w:pStyle w:val="Akapitzlist"/>
        <w:numPr>
          <w:ilvl w:val="0"/>
          <w:numId w:val="22"/>
        </w:numPr>
        <w:spacing w:line="276" w:lineRule="auto"/>
        <w:ind w:left="426" w:hanging="426"/>
        <w:jc w:val="both"/>
        <w:rPr>
          <w:rFonts w:cstheme="minorHAnsi"/>
          <w:sz w:val="24"/>
          <w:szCs w:val="24"/>
        </w:rPr>
      </w:pPr>
      <w:r w:rsidRPr="00E924BB">
        <w:rPr>
          <w:rFonts w:cstheme="minorHAnsi"/>
          <w:sz w:val="24"/>
          <w:szCs w:val="24"/>
        </w:rPr>
        <w:t>Instytucje ochrony zdrowia</w:t>
      </w:r>
    </w:p>
    <w:p w14:paraId="3A6990BF" w14:textId="7EE2B225" w:rsidR="00E924BB" w:rsidRDefault="00E924BB" w:rsidP="00676940">
      <w:pPr>
        <w:pStyle w:val="Akapitzlist"/>
        <w:numPr>
          <w:ilvl w:val="0"/>
          <w:numId w:val="22"/>
        </w:numPr>
        <w:spacing w:line="276" w:lineRule="auto"/>
        <w:ind w:left="426" w:hanging="426"/>
        <w:jc w:val="both"/>
        <w:rPr>
          <w:rFonts w:cstheme="minorHAnsi"/>
          <w:sz w:val="24"/>
          <w:szCs w:val="24"/>
        </w:rPr>
      </w:pPr>
      <w:r w:rsidRPr="00E924BB">
        <w:rPr>
          <w:rFonts w:cstheme="minorHAnsi"/>
          <w:sz w:val="24"/>
          <w:szCs w:val="24"/>
        </w:rPr>
        <w:t>Organizacje społeczne i związki wyznaniowe</w:t>
      </w:r>
    </w:p>
    <w:p w14:paraId="24DDF80F" w14:textId="6B9B2865" w:rsidR="00634629" w:rsidRPr="00571001"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Służby publiczne</w:t>
      </w:r>
    </w:p>
    <w:p w14:paraId="062B66C2" w14:textId="40900D6E" w:rsidR="00634629" w:rsidRPr="00770BE0" w:rsidRDefault="00634629" w:rsidP="00676940">
      <w:pPr>
        <w:pStyle w:val="Nagwek1"/>
        <w:numPr>
          <w:ilvl w:val="0"/>
          <w:numId w:val="9"/>
        </w:numPr>
        <w:spacing w:before="0" w:after="240"/>
        <w:ind w:left="426" w:hanging="426"/>
        <w:rPr>
          <w:rFonts w:asciiTheme="minorHAnsi" w:hAnsiTheme="minorHAnsi" w:cstheme="minorHAnsi"/>
          <w:b/>
          <w:color w:val="auto"/>
        </w:rPr>
      </w:pPr>
      <w:bookmarkStart w:id="38" w:name="_Toc192243114"/>
      <w:r w:rsidRPr="00770BE0">
        <w:rPr>
          <w:rFonts w:asciiTheme="minorHAnsi" w:hAnsiTheme="minorHAnsi" w:cstheme="minorHAnsi"/>
          <w:b/>
          <w:color w:val="auto"/>
        </w:rPr>
        <w:t>Typ beneficjenta szczegółowy</w:t>
      </w:r>
      <w:r w:rsidR="00BE61CA" w:rsidRPr="00770BE0">
        <w:rPr>
          <w:rFonts w:asciiTheme="minorHAnsi" w:hAnsiTheme="minorHAnsi" w:cstheme="minorHAnsi"/>
          <w:b/>
          <w:color w:val="auto"/>
        </w:rPr>
        <w:t>*</w:t>
      </w:r>
      <w:bookmarkEnd w:id="38"/>
    </w:p>
    <w:p w14:paraId="1976157F" w14:textId="62236F6B"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Instytucje integracji i pomocy społeczne</w:t>
      </w:r>
      <w:r>
        <w:rPr>
          <w:rFonts w:cstheme="minorHAnsi"/>
          <w:sz w:val="24"/>
          <w:szCs w:val="24"/>
        </w:rPr>
        <w:t>j</w:t>
      </w:r>
    </w:p>
    <w:p w14:paraId="4824FFB3" w14:textId="26E8E626"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Jednostki organizacyjne działające w imieniu jednostek samorządu terytorialnego</w:t>
      </w:r>
    </w:p>
    <w:p w14:paraId="39DD2DB4" w14:textId="2DAB234D" w:rsidR="002A7B77"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Samorządu Terytorialnego</w:t>
      </w:r>
    </w:p>
    <w:p w14:paraId="3E2BDACF" w14:textId="77777777"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Kościoły i związki wyznaniowe</w:t>
      </w:r>
    </w:p>
    <w:p w14:paraId="1F02BB0D" w14:textId="53780385"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Organizacje pozarządowe</w:t>
      </w:r>
    </w:p>
    <w:p w14:paraId="54EB4D9F" w14:textId="69F557E3"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Podmioty ekonomii społecznej</w:t>
      </w:r>
    </w:p>
    <w:p w14:paraId="302B2641" w14:textId="150D9615"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Publiczne zakłady opieki zdrowotnej</w:t>
      </w:r>
    </w:p>
    <w:p w14:paraId="7C44C57E" w14:textId="2EB6575D" w:rsidR="00BE61CA" w:rsidRPr="00BE61CA" w:rsidRDefault="005D6669" w:rsidP="00BE61CA">
      <w:pPr>
        <w:spacing w:line="276" w:lineRule="auto"/>
        <w:jc w:val="both"/>
        <w:rPr>
          <w:rFonts w:cstheme="minorHAnsi"/>
          <w:sz w:val="24"/>
          <w:szCs w:val="24"/>
        </w:rPr>
      </w:pPr>
      <w:r w:rsidRPr="00042F03">
        <w:rPr>
          <w:i/>
          <w:iCs/>
          <w:sz w:val="24"/>
          <w:szCs w:val="24"/>
        </w:rPr>
        <w:t xml:space="preserve">* </w:t>
      </w:r>
      <w:r>
        <w:rPr>
          <w:i/>
          <w:iCs/>
          <w:sz w:val="24"/>
          <w:szCs w:val="24"/>
        </w:rPr>
        <w:t>Podmiot ubiegający się o wsparcie musi posiadać osobowość prawną</w:t>
      </w:r>
    </w:p>
    <w:p w14:paraId="4AE0FB4C" w14:textId="65A070FC" w:rsidR="00634629" w:rsidRPr="00770BE0" w:rsidRDefault="00634629" w:rsidP="00BF65E5">
      <w:pPr>
        <w:pStyle w:val="Nagwek1"/>
        <w:numPr>
          <w:ilvl w:val="0"/>
          <w:numId w:val="9"/>
        </w:numPr>
        <w:spacing w:before="0" w:after="240"/>
        <w:ind w:left="426" w:hanging="426"/>
        <w:rPr>
          <w:rFonts w:asciiTheme="minorHAnsi" w:hAnsiTheme="minorHAnsi" w:cstheme="minorHAnsi"/>
          <w:b/>
          <w:color w:val="auto"/>
        </w:rPr>
      </w:pPr>
      <w:bookmarkStart w:id="39" w:name="_Toc192243115"/>
      <w:r w:rsidRPr="00770BE0">
        <w:rPr>
          <w:rFonts w:asciiTheme="minorHAnsi" w:hAnsiTheme="minorHAnsi" w:cstheme="minorHAnsi"/>
          <w:b/>
          <w:color w:val="auto"/>
        </w:rPr>
        <w:lastRenderedPageBreak/>
        <w:t>Typy przedsięwzięć</w:t>
      </w:r>
      <w:r w:rsidR="00B21BBB" w:rsidRPr="00770BE0">
        <w:rPr>
          <w:rFonts w:asciiTheme="minorHAnsi" w:hAnsiTheme="minorHAnsi" w:cstheme="minorHAnsi"/>
          <w:b/>
          <w:color w:val="auto"/>
        </w:rPr>
        <w:t>*</w:t>
      </w:r>
      <w:bookmarkEnd w:id="39"/>
    </w:p>
    <w:p w14:paraId="335CCDE5" w14:textId="337DEECD" w:rsidR="0001699B" w:rsidRDefault="0001699B" w:rsidP="0001699B">
      <w:pPr>
        <w:pStyle w:val="Akapitzlist"/>
        <w:numPr>
          <w:ilvl w:val="0"/>
          <w:numId w:val="72"/>
        </w:numPr>
        <w:spacing w:line="276" w:lineRule="auto"/>
        <w:ind w:left="426" w:hanging="426"/>
        <w:rPr>
          <w:rFonts w:cstheme="minorHAnsi"/>
          <w:sz w:val="24"/>
          <w:szCs w:val="24"/>
        </w:rPr>
      </w:pPr>
      <w:r w:rsidRPr="0001699B">
        <w:rPr>
          <w:rFonts w:cstheme="minorHAnsi"/>
          <w:sz w:val="24"/>
          <w:szCs w:val="24"/>
        </w:rPr>
        <w:t>Inwestycje w infrastrukturę i wyposażenie podmiotów świadczących usługi społeczne dla osób starszych i z niepełnosprawnościami (dzienne domy pomocy społecznej, dzienne domy pobytu, rodzinne domy pomocy, mieszkania treningowe i wspomagane, środowiskowe domy samopomocy).</w:t>
      </w:r>
    </w:p>
    <w:p w14:paraId="69F8D5EE" w14:textId="77777777" w:rsidR="00022041" w:rsidRDefault="00022041" w:rsidP="00022041">
      <w:pPr>
        <w:pStyle w:val="Akapitzlist"/>
        <w:numPr>
          <w:ilvl w:val="0"/>
          <w:numId w:val="72"/>
        </w:numPr>
        <w:spacing w:line="276" w:lineRule="auto"/>
        <w:ind w:left="426" w:hanging="426"/>
        <w:rPr>
          <w:rFonts w:cstheme="minorHAnsi"/>
          <w:sz w:val="24"/>
          <w:szCs w:val="24"/>
        </w:rPr>
      </w:pPr>
      <w:r w:rsidRPr="00022041">
        <w:rPr>
          <w:rFonts w:cstheme="minorHAnsi"/>
          <w:sz w:val="24"/>
          <w:szCs w:val="24"/>
        </w:rPr>
        <w:t>Inwestycje w infrastrukturę społeczną powiązaną z procesem integracji społeczno-zawodowej, w tym m.in. warsztatów terapii zajęciowej i zakładów aktywności zajęciowej.</w:t>
      </w:r>
    </w:p>
    <w:p w14:paraId="76EC2173" w14:textId="77777777" w:rsidR="00022041" w:rsidRDefault="0001699B" w:rsidP="00022041">
      <w:pPr>
        <w:pStyle w:val="Akapitzlist"/>
        <w:numPr>
          <w:ilvl w:val="0"/>
          <w:numId w:val="72"/>
        </w:numPr>
        <w:spacing w:line="276" w:lineRule="auto"/>
        <w:ind w:left="426" w:hanging="426"/>
        <w:rPr>
          <w:rFonts w:cstheme="minorHAnsi"/>
          <w:sz w:val="24"/>
          <w:szCs w:val="24"/>
        </w:rPr>
      </w:pPr>
      <w:r w:rsidRPr="00022041">
        <w:rPr>
          <w:rFonts w:cstheme="minorHAnsi"/>
          <w:sz w:val="24"/>
          <w:szCs w:val="24"/>
        </w:rPr>
        <w:t>Inwestycje w infrastrukturę i wyposażenie centrów usług społecznych wspierające rozwój usług społecznych celem komplementarności interwencji z EFS+.</w:t>
      </w:r>
    </w:p>
    <w:p w14:paraId="40450D6E" w14:textId="709DF5D0" w:rsidR="0001699B" w:rsidRPr="00022041" w:rsidRDefault="00CF2975" w:rsidP="00022041">
      <w:pPr>
        <w:pStyle w:val="Akapitzlist"/>
        <w:numPr>
          <w:ilvl w:val="0"/>
          <w:numId w:val="72"/>
        </w:numPr>
        <w:spacing w:line="276" w:lineRule="auto"/>
        <w:ind w:left="426" w:hanging="426"/>
        <w:rPr>
          <w:rFonts w:cstheme="minorHAnsi"/>
          <w:sz w:val="24"/>
          <w:szCs w:val="24"/>
        </w:rPr>
      </w:pPr>
      <w:r w:rsidRPr="00022041">
        <w:rPr>
          <w:rFonts w:cstheme="minorHAnsi"/>
          <w:sz w:val="24"/>
          <w:szCs w:val="24"/>
        </w:rPr>
        <w:t>Inwestycje w infrastrukturę i wyposażenie podmiotów świadczących rodzicielstwo zastępcze zawodowe, w tym rodzinnych domów dziecka.</w:t>
      </w:r>
    </w:p>
    <w:p w14:paraId="54662EF5" w14:textId="64204CAB" w:rsidR="00D12488" w:rsidRPr="00D12488" w:rsidRDefault="00D12488" w:rsidP="00D12488">
      <w:pPr>
        <w:spacing w:line="276" w:lineRule="auto"/>
        <w:ind w:left="66"/>
        <w:rPr>
          <w:rFonts w:cstheme="minorHAnsi"/>
          <w:sz w:val="24"/>
          <w:szCs w:val="24"/>
        </w:rPr>
      </w:pPr>
      <w:r w:rsidRPr="00D12488">
        <w:rPr>
          <w:rFonts w:cstheme="minorHAnsi"/>
          <w:sz w:val="24"/>
          <w:szCs w:val="24"/>
        </w:rPr>
        <w:t>Przez inwestycje w infrastrukturę rozumie się m.in. budowę, nadbudowę, przebudowę, adaptację, modernizację, remont wraz z niezbędnym wyposażeniem.</w:t>
      </w:r>
    </w:p>
    <w:p w14:paraId="7110B7A5" w14:textId="69E910BC" w:rsidR="007741A3" w:rsidRPr="00D12488" w:rsidRDefault="00B21BBB" w:rsidP="00B21BBB">
      <w:pPr>
        <w:spacing w:line="276" w:lineRule="auto"/>
        <w:jc w:val="both"/>
        <w:rPr>
          <w:i/>
          <w:iCs/>
          <w:sz w:val="24"/>
          <w:szCs w:val="24"/>
        </w:rPr>
      </w:pPr>
      <w:bookmarkStart w:id="40" w:name="_Hlk190158691"/>
      <w:r w:rsidRPr="00042F03">
        <w:rPr>
          <w:i/>
          <w:iCs/>
          <w:sz w:val="24"/>
          <w:szCs w:val="24"/>
        </w:rPr>
        <w:t xml:space="preserve">* Numeracja </w:t>
      </w:r>
      <w:bookmarkEnd w:id="40"/>
      <w:r w:rsidRPr="00042F03">
        <w:rPr>
          <w:i/>
          <w:iCs/>
          <w:sz w:val="24"/>
          <w:szCs w:val="24"/>
        </w:rPr>
        <w:t xml:space="preserve">typów </w:t>
      </w:r>
      <w:r w:rsidR="00D12488">
        <w:rPr>
          <w:i/>
          <w:iCs/>
          <w:sz w:val="24"/>
          <w:szCs w:val="24"/>
        </w:rPr>
        <w:t>przedsięwzięć</w:t>
      </w:r>
      <w:r w:rsidRPr="00042F03">
        <w:rPr>
          <w:i/>
          <w:iCs/>
          <w:sz w:val="24"/>
          <w:szCs w:val="24"/>
        </w:rPr>
        <w:t xml:space="preserve"> zgodna z zapisami SZOP</w:t>
      </w:r>
    </w:p>
    <w:p w14:paraId="5380ADB1" w14:textId="41A5A302" w:rsidR="00126CAB" w:rsidRPr="00770BE0" w:rsidRDefault="00126CAB" w:rsidP="00172722">
      <w:pPr>
        <w:pStyle w:val="Nagwek1"/>
        <w:numPr>
          <w:ilvl w:val="0"/>
          <w:numId w:val="9"/>
        </w:numPr>
        <w:spacing w:before="0" w:after="240"/>
        <w:ind w:left="425" w:hanging="425"/>
        <w:rPr>
          <w:rFonts w:asciiTheme="minorHAnsi" w:hAnsiTheme="minorHAnsi" w:cstheme="minorHAnsi"/>
          <w:b/>
          <w:color w:val="auto"/>
        </w:rPr>
      </w:pPr>
      <w:bookmarkStart w:id="41" w:name="_Toc192243116"/>
      <w:r w:rsidRPr="00770BE0">
        <w:rPr>
          <w:rFonts w:asciiTheme="minorHAnsi" w:hAnsiTheme="minorHAnsi" w:cstheme="minorHAnsi"/>
          <w:b/>
          <w:color w:val="auto"/>
        </w:rPr>
        <w:t>Szczegółowe warunki realizacji projektów</w:t>
      </w:r>
      <w:bookmarkEnd w:id="41"/>
    </w:p>
    <w:p w14:paraId="127A772C" w14:textId="4DBFAD66" w:rsidR="00773538" w:rsidRDefault="00773538" w:rsidP="00773538">
      <w:pPr>
        <w:pStyle w:val="Akapitzlist"/>
        <w:numPr>
          <w:ilvl w:val="0"/>
          <w:numId w:val="46"/>
        </w:numPr>
        <w:ind w:left="425" w:hanging="357"/>
        <w:contextualSpacing w:val="0"/>
        <w:rPr>
          <w:sz w:val="24"/>
          <w:szCs w:val="24"/>
        </w:rPr>
      </w:pPr>
      <w:r w:rsidRPr="006570E4">
        <w:rPr>
          <w:sz w:val="24"/>
          <w:szCs w:val="24"/>
        </w:rPr>
        <w:t xml:space="preserve">Wnioskodawca </w:t>
      </w:r>
      <w:r>
        <w:rPr>
          <w:sz w:val="24"/>
          <w:szCs w:val="24"/>
        </w:rPr>
        <w:t xml:space="preserve">(Lider/Partner) </w:t>
      </w:r>
      <w:r w:rsidRPr="006570E4">
        <w:rPr>
          <w:sz w:val="24"/>
          <w:szCs w:val="24"/>
        </w:rPr>
        <w:t xml:space="preserve">może złożyć </w:t>
      </w:r>
      <w:r w:rsidRPr="006570E4">
        <w:rPr>
          <w:sz w:val="24"/>
          <w:szCs w:val="24"/>
          <w:u w:val="single"/>
        </w:rPr>
        <w:t>tylko jeden wniosek o dofinansowanie</w:t>
      </w:r>
      <w:r w:rsidRPr="006570E4">
        <w:rPr>
          <w:sz w:val="24"/>
          <w:szCs w:val="24"/>
        </w:rPr>
        <w:t xml:space="preserve">. Jednocześnie wnioskodawca nie może być partnerem w innym projekcie/innych projektach złożonym/złożonych w ramach danego naboru. Złożenie większej liczby wniosków będzie skutkowało odrzuceniem kolejnych wniosków złożonych przez </w:t>
      </w:r>
      <w:r>
        <w:rPr>
          <w:sz w:val="24"/>
          <w:szCs w:val="24"/>
        </w:rPr>
        <w:t>W</w:t>
      </w:r>
      <w:r w:rsidRPr="006570E4">
        <w:rPr>
          <w:sz w:val="24"/>
          <w:szCs w:val="24"/>
        </w:rPr>
        <w:t>nioskodawcę</w:t>
      </w:r>
      <w:r>
        <w:rPr>
          <w:sz w:val="24"/>
          <w:szCs w:val="24"/>
        </w:rPr>
        <w:t xml:space="preserve"> (Lidera/Partnera)</w:t>
      </w:r>
      <w:r w:rsidRPr="006570E4">
        <w:rPr>
          <w:sz w:val="24"/>
          <w:szCs w:val="24"/>
        </w:rPr>
        <w:t xml:space="preserve">. </w:t>
      </w:r>
    </w:p>
    <w:p w14:paraId="7F3A7DFD" w14:textId="3BEA1750" w:rsidR="00773538" w:rsidRPr="004C04AD" w:rsidRDefault="00773538" w:rsidP="00773538">
      <w:pPr>
        <w:pStyle w:val="Akapitzlist"/>
        <w:numPr>
          <w:ilvl w:val="0"/>
          <w:numId w:val="46"/>
        </w:numPr>
        <w:ind w:left="425" w:hanging="357"/>
        <w:contextualSpacing w:val="0"/>
        <w:rPr>
          <w:sz w:val="24"/>
          <w:szCs w:val="24"/>
        </w:rPr>
      </w:pPr>
      <w:r w:rsidRPr="006570E4">
        <w:rPr>
          <w:rFonts w:cstheme="minorHAnsi"/>
          <w:sz w:val="24"/>
          <w:szCs w:val="24"/>
          <w:u w:val="single"/>
        </w:rPr>
        <w:t>Maksymalna kwota dofinansowania</w:t>
      </w:r>
      <w:r w:rsidRPr="00BE61CA">
        <w:rPr>
          <w:rFonts w:cstheme="minorHAnsi"/>
          <w:sz w:val="24"/>
          <w:szCs w:val="24"/>
        </w:rPr>
        <w:t xml:space="preserve"> </w:t>
      </w:r>
      <w:r w:rsidRPr="006570E4">
        <w:rPr>
          <w:rFonts w:cstheme="minorHAnsi"/>
          <w:sz w:val="24"/>
          <w:szCs w:val="24"/>
        </w:rPr>
        <w:t xml:space="preserve">jaką </w:t>
      </w:r>
      <w:r>
        <w:rPr>
          <w:rFonts w:cstheme="minorHAnsi"/>
          <w:sz w:val="24"/>
          <w:szCs w:val="24"/>
        </w:rPr>
        <w:t>W</w:t>
      </w:r>
      <w:r w:rsidRPr="006570E4">
        <w:rPr>
          <w:rFonts w:cstheme="minorHAnsi"/>
          <w:sz w:val="24"/>
          <w:szCs w:val="24"/>
        </w:rPr>
        <w:t xml:space="preserve">nioskodawca może otrzymać na jeden projekt to </w:t>
      </w:r>
      <w:r w:rsidRPr="006570E4">
        <w:rPr>
          <w:rFonts w:cstheme="minorHAnsi"/>
          <w:sz w:val="24"/>
          <w:szCs w:val="24"/>
          <w:u w:val="single"/>
        </w:rPr>
        <w:t>5 mln PLN</w:t>
      </w:r>
      <w:r w:rsidRPr="006570E4">
        <w:rPr>
          <w:rFonts w:cstheme="minorHAnsi"/>
          <w:sz w:val="24"/>
          <w:szCs w:val="24"/>
        </w:rPr>
        <w:t>.</w:t>
      </w:r>
    </w:p>
    <w:p w14:paraId="6BDF8CAF" w14:textId="2E4A0173" w:rsidR="00773538" w:rsidRDefault="00773538" w:rsidP="00773538">
      <w:pPr>
        <w:pStyle w:val="Akapitzlist"/>
        <w:numPr>
          <w:ilvl w:val="0"/>
          <w:numId w:val="46"/>
        </w:numPr>
        <w:spacing w:beforeLines="40" w:before="96" w:after="120" w:line="276" w:lineRule="auto"/>
        <w:ind w:left="357" w:hanging="357"/>
        <w:contextualSpacing w:val="0"/>
        <w:rPr>
          <w:sz w:val="24"/>
          <w:szCs w:val="24"/>
        </w:rPr>
      </w:pPr>
      <w:r w:rsidRPr="006570E4">
        <w:rPr>
          <w:sz w:val="24"/>
          <w:szCs w:val="24"/>
        </w:rPr>
        <w:t xml:space="preserve">Wnioskodawca </w:t>
      </w:r>
      <w:r>
        <w:rPr>
          <w:sz w:val="24"/>
          <w:szCs w:val="24"/>
        </w:rPr>
        <w:t xml:space="preserve">(Lider/Partner) </w:t>
      </w:r>
      <w:r w:rsidRPr="006570E4">
        <w:rPr>
          <w:sz w:val="24"/>
          <w:szCs w:val="24"/>
        </w:rPr>
        <w:t xml:space="preserve">na dzień złożenia wniosku o dofinansowanie projektu </w:t>
      </w:r>
      <w:r w:rsidR="00B571F9">
        <w:rPr>
          <w:sz w:val="24"/>
          <w:szCs w:val="24"/>
        </w:rPr>
        <w:br/>
      </w:r>
      <w:r w:rsidRPr="006570E4">
        <w:rPr>
          <w:sz w:val="24"/>
          <w:szCs w:val="24"/>
        </w:rPr>
        <w:t xml:space="preserve">w ramach przedmiotowego naboru </w:t>
      </w:r>
      <w:r>
        <w:rPr>
          <w:sz w:val="24"/>
          <w:szCs w:val="24"/>
        </w:rPr>
        <w:t>powinien prowadzić działalność</w:t>
      </w:r>
      <w:r w:rsidRPr="006570E4">
        <w:rPr>
          <w:sz w:val="24"/>
          <w:szCs w:val="24"/>
        </w:rPr>
        <w:t xml:space="preserve"> co najmniej </w:t>
      </w:r>
      <w:r>
        <w:rPr>
          <w:sz w:val="24"/>
          <w:szCs w:val="24"/>
        </w:rPr>
        <w:t>12</w:t>
      </w:r>
      <w:r w:rsidRPr="006570E4">
        <w:rPr>
          <w:sz w:val="24"/>
          <w:szCs w:val="24"/>
        </w:rPr>
        <w:t xml:space="preserve"> miesi</w:t>
      </w:r>
      <w:r>
        <w:rPr>
          <w:sz w:val="24"/>
          <w:szCs w:val="24"/>
        </w:rPr>
        <w:t>ęcy</w:t>
      </w:r>
      <w:r w:rsidRPr="006570E4">
        <w:rPr>
          <w:sz w:val="24"/>
          <w:szCs w:val="24"/>
        </w:rPr>
        <w:t>.</w:t>
      </w:r>
    </w:p>
    <w:p w14:paraId="6AB59DB6" w14:textId="41EC0C8A" w:rsidR="00773538" w:rsidRPr="0077415E" w:rsidRDefault="00773538" w:rsidP="0077415E">
      <w:pPr>
        <w:pStyle w:val="Akapitzlist"/>
        <w:numPr>
          <w:ilvl w:val="0"/>
          <w:numId w:val="46"/>
        </w:numPr>
        <w:ind w:left="357" w:hanging="357"/>
        <w:contextualSpacing w:val="0"/>
        <w:rPr>
          <w:sz w:val="24"/>
          <w:szCs w:val="24"/>
        </w:rPr>
      </w:pPr>
      <w:r w:rsidRPr="00773538">
        <w:rPr>
          <w:sz w:val="24"/>
          <w:szCs w:val="24"/>
        </w:rPr>
        <w:t>Przedsięwzięcia nie będą prowadzone dla zysku, samofinansujące się.</w:t>
      </w:r>
    </w:p>
    <w:p w14:paraId="1CECF691" w14:textId="3944534A" w:rsidR="00CF2975" w:rsidRPr="00CF2975" w:rsidRDefault="00CF2975" w:rsidP="0077415E">
      <w:pPr>
        <w:pStyle w:val="Akapitzlist"/>
        <w:numPr>
          <w:ilvl w:val="0"/>
          <w:numId w:val="46"/>
        </w:numPr>
        <w:spacing w:before="100" w:beforeAutospacing="1" w:after="120"/>
        <w:ind w:left="357" w:hanging="357"/>
        <w:contextualSpacing w:val="0"/>
        <w:rPr>
          <w:rFonts w:cstheme="minorHAnsi"/>
          <w:b/>
          <w:bCs/>
          <w:sz w:val="24"/>
          <w:szCs w:val="24"/>
        </w:rPr>
      </w:pPr>
      <w:r w:rsidRPr="00CF2975">
        <w:rPr>
          <w:sz w:val="24"/>
          <w:szCs w:val="24"/>
        </w:rPr>
        <w:t>W ramach projektów nie będzie finansowana infrastruktura placówek świadczących usługi w formie instytucjonalnej oraz powodująca segregację społeczną i przestrzenną grup zagrożonych ubóstwem i wykluczeniem społecznym.</w:t>
      </w:r>
    </w:p>
    <w:p w14:paraId="01783454" w14:textId="77777777" w:rsidR="00CF2975" w:rsidRDefault="00CF2975" w:rsidP="00CF2975">
      <w:pPr>
        <w:pStyle w:val="Akapitzlist"/>
        <w:numPr>
          <w:ilvl w:val="0"/>
          <w:numId w:val="46"/>
        </w:numPr>
        <w:spacing w:beforeLines="40" w:before="96" w:after="120"/>
        <w:contextualSpacing w:val="0"/>
        <w:rPr>
          <w:sz w:val="24"/>
          <w:szCs w:val="24"/>
        </w:rPr>
      </w:pPr>
      <w:r w:rsidRPr="00CF2975">
        <w:rPr>
          <w:sz w:val="24"/>
          <w:szCs w:val="24"/>
        </w:rPr>
        <w:t xml:space="preserve">Poprzez opiekę instytucjonalną rozumie się usługi świadczone w: </w:t>
      </w:r>
    </w:p>
    <w:p w14:paraId="64C1092C" w14:textId="5C89BADE" w:rsidR="00CF2975" w:rsidRDefault="00CF2975" w:rsidP="00CF2975">
      <w:pPr>
        <w:pStyle w:val="Akapitzlist"/>
        <w:numPr>
          <w:ilvl w:val="0"/>
          <w:numId w:val="81"/>
        </w:numPr>
        <w:spacing w:beforeLines="40" w:before="96" w:after="120"/>
        <w:contextualSpacing w:val="0"/>
        <w:rPr>
          <w:sz w:val="24"/>
          <w:szCs w:val="24"/>
        </w:rPr>
      </w:pPr>
      <w:r w:rsidRPr="00CF2975">
        <w:rPr>
          <w:sz w:val="24"/>
          <w:szCs w:val="24"/>
        </w:rPr>
        <w:t xml:space="preserve">placówce opiekuńczo-pobytowej, czyli placówce wieloosobowego, całodobowego pobytu i opieki, w której liczba mieszkańców jest większa niż 8 osób, lub w której spełniona jest co najmniej jedna z poniższych przesłanek: </w:t>
      </w:r>
    </w:p>
    <w:p w14:paraId="2D6A29EC" w14:textId="15144343" w:rsidR="00CF2975" w:rsidRDefault="00CF2975" w:rsidP="00CF2975">
      <w:pPr>
        <w:pStyle w:val="Akapitzlist"/>
        <w:spacing w:beforeLines="40" w:before="96" w:after="120"/>
        <w:contextualSpacing w:val="0"/>
        <w:rPr>
          <w:sz w:val="24"/>
          <w:szCs w:val="24"/>
        </w:rPr>
      </w:pPr>
      <w:r w:rsidRPr="00CF2975">
        <w:rPr>
          <w:sz w:val="24"/>
          <w:szCs w:val="24"/>
        </w:rPr>
        <w:t xml:space="preserve">• usługi nie są świadczone w sposób zindywidualizowany (dostosowany do potrzeb </w:t>
      </w:r>
      <w:r w:rsidR="00264D5E">
        <w:rPr>
          <w:sz w:val="24"/>
          <w:szCs w:val="24"/>
        </w:rPr>
        <w:br/>
      </w:r>
      <w:r w:rsidRPr="00CF2975">
        <w:rPr>
          <w:sz w:val="24"/>
          <w:szCs w:val="24"/>
        </w:rPr>
        <w:t xml:space="preserve">i możliwości danej osoby); </w:t>
      </w:r>
    </w:p>
    <w:p w14:paraId="413C9E6C" w14:textId="77777777" w:rsidR="00CF2975" w:rsidRDefault="00CF2975" w:rsidP="00CF2975">
      <w:pPr>
        <w:pStyle w:val="Akapitzlist"/>
        <w:spacing w:beforeLines="40" w:before="96" w:after="120"/>
        <w:contextualSpacing w:val="0"/>
        <w:rPr>
          <w:sz w:val="24"/>
          <w:szCs w:val="24"/>
        </w:rPr>
      </w:pPr>
      <w:r w:rsidRPr="00CF2975">
        <w:rPr>
          <w:sz w:val="24"/>
          <w:szCs w:val="24"/>
        </w:rPr>
        <w:lastRenderedPageBreak/>
        <w:t xml:space="preserve">• wymagania organizacyjne mają pierwszeństwo przed indywidualnymi potrzebami mieszkańców; </w:t>
      </w:r>
    </w:p>
    <w:p w14:paraId="1F6F3ABB" w14:textId="77777777" w:rsidR="00CF2975" w:rsidRDefault="00CF2975" w:rsidP="00CF2975">
      <w:pPr>
        <w:pStyle w:val="Akapitzlist"/>
        <w:spacing w:beforeLines="40" w:before="96" w:after="120"/>
        <w:contextualSpacing w:val="0"/>
        <w:rPr>
          <w:sz w:val="24"/>
          <w:szCs w:val="24"/>
        </w:rPr>
      </w:pPr>
      <w:r w:rsidRPr="00CF2975">
        <w:rPr>
          <w:sz w:val="24"/>
          <w:szCs w:val="24"/>
        </w:rPr>
        <w:t xml:space="preserve">• mieszkańcy nie mają wystarczającej kontroli nad swoim życiem i nad decyzjami, które ich dotyczą w zakresie funkcjonowania w ramach placówki; </w:t>
      </w:r>
    </w:p>
    <w:p w14:paraId="44882454" w14:textId="77777777" w:rsidR="00CF2975" w:rsidRDefault="00CF2975" w:rsidP="00CF2975">
      <w:pPr>
        <w:pStyle w:val="Akapitzlist"/>
        <w:spacing w:beforeLines="40" w:before="96" w:after="120"/>
        <w:contextualSpacing w:val="0"/>
        <w:rPr>
          <w:sz w:val="24"/>
          <w:szCs w:val="24"/>
        </w:rPr>
      </w:pPr>
      <w:r w:rsidRPr="00CF2975">
        <w:rPr>
          <w:sz w:val="24"/>
          <w:szCs w:val="24"/>
        </w:rPr>
        <w:t>• mieszkańcy są odizolowani od ogółu społeczności lub zmuszeni do mieszkania razem;</w:t>
      </w:r>
    </w:p>
    <w:p w14:paraId="1AACF34A" w14:textId="77777777" w:rsidR="00CF2975" w:rsidRDefault="00CF2975" w:rsidP="00CF2975">
      <w:pPr>
        <w:pStyle w:val="Akapitzlist"/>
        <w:numPr>
          <w:ilvl w:val="0"/>
          <w:numId w:val="81"/>
        </w:numPr>
        <w:spacing w:beforeLines="40" w:before="96" w:after="120"/>
        <w:contextualSpacing w:val="0"/>
        <w:rPr>
          <w:sz w:val="24"/>
          <w:szCs w:val="24"/>
        </w:rPr>
      </w:pPr>
      <w:r w:rsidRPr="00CF2975">
        <w:rPr>
          <w:sz w:val="24"/>
          <w:szCs w:val="24"/>
        </w:rPr>
        <w:t>placówce opiekuńczo-wychowawczej typu socjalizacyjnego, interwencyjnego lub specjalistyczno</w:t>
      </w:r>
      <w:r>
        <w:rPr>
          <w:sz w:val="24"/>
          <w:szCs w:val="24"/>
        </w:rPr>
        <w:t>-</w:t>
      </w:r>
      <w:r w:rsidRPr="00CF2975">
        <w:rPr>
          <w:sz w:val="24"/>
          <w:szCs w:val="24"/>
        </w:rPr>
        <w:t xml:space="preserve">terapeutycznego, regionalnej placówce opiekuńczo-terapeutycznej lub interwencyjnym ośrodku </w:t>
      </w:r>
      <w:proofErr w:type="spellStart"/>
      <w:r w:rsidRPr="00CF2975">
        <w:rPr>
          <w:sz w:val="24"/>
          <w:szCs w:val="24"/>
        </w:rPr>
        <w:t>preadopcyjnym</w:t>
      </w:r>
      <w:proofErr w:type="spellEnd"/>
      <w:r w:rsidRPr="00CF2975">
        <w:rPr>
          <w:sz w:val="24"/>
          <w:szCs w:val="24"/>
        </w:rPr>
        <w:t xml:space="preserve"> w rozumieniu ustawy z dnia 9 czerwca 2011 r. o wspieraniu rodziny i systemie pieczy zastępczej lub w innej placówce wieloosobowego, całodobowego pobytu lub opieki; </w:t>
      </w:r>
    </w:p>
    <w:p w14:paraId="28AFEA42" w14:textId="087F4204" w:rsidR="00CF2975" w:rsidRDefault="00CF2975" w:rsidP="00CF2975">
      <w:pPr>
        <w:pStyle w:val="Akapitzlist"/>
        <w:numPr>
          <w:ilvl w:val="0"/>
          <w:numId w:val="81"/>
        </w:numPr>
        <w:spacing w:beforeLines="40" w:before="96" w:after="120"/>
        <w:contextualSpacing w:val="0"/>
        <w:rPr>
          <w:sz w:val="24"/>
          <w:szCs w:val="24"/>
        </w:rPr>
      </w:pPr>
      <w:r w:rsidRPr="00CF2975">
        <w:rPr>
          <w:sz w:val="24"/>
          <w:szCs w:val="24"/>
        </w:rPr>
        <w:t xml:space="preserve">placówce interwencyjnego zakwaterowania (noclegownie, schroniska dla osób </w:t>
      </w:r>
      <w:r w:rsidR="00264D5E">
        <w:rPr>
          <w:sz w:val="24"/>
          <w:szCs w:val="24"/>
        </w:rPr>
        <w:br/>
      </w:r>
      <w:r w:rsidRPr="00CF2975">
        <w:rPr>
          <w:sz w:val="24"/>
          <w:szCs w:val="24"/>
        </w:rPr>
        <w:t xml:space="preserve">w kryzysie bezdomności, ogrzewalnie). </w:t>
      </w:r>
    </w:p>
    <w:p w14:paraId="35334217" w14:textId="22036CF0" w:rsidR="00CF2975" w:rsidRDefault="00CF2975" w:rsidP="00CF2975">
      <w:pPr>
        <w:pStyle w:val="Akapitzlist"/>
        <w:spacing w:beforeLines="40" w:before="96" w:after="120"/>
        <w:contextualSpacing w:val="0"/>
        <w:rPr>
          <w:sz w:val="24"/>
          <w:szCs w:val="24"/>
        </w:rPr>
      </w:pPr>
      <w:r w:rsidRPr="00CF2975">
        <w:rPr>
          <w:sz w:val="24"/>
          <w:szCs w:val="24"/>
        </w:rPr>
        <w:t>Opieka instytucjonalna realizowana jest w szczególności w takich instytucjach jak dom pomocy społecznej, o którym mowa w ustawie z dnia 12 marca 2004 r. o pomocy społecznej oraz zakład opiekuńczo-leczniczy i zakład pielęgnacyjno-opiekuńczy, o których mowa w ustawie z dnia 27 sierpnia 2004 r. o świadczeniach opieki zdrowotnej finansowanych ze środków publicznych.</w:t>
      </w:r>
    </w:p>
    <w:p w14:paraId="1C3DA7E5" w14:textId="436E8D07" w:rsidR="00CF2975" w:rsidRDefault="00CF2975" w:rsidP="00CF2975">
      <w:pPr>
        <w:pStyle w:val="Akapitzlist"/>
        <w:numPr>
          <w:ilvl w:val="0"/>
          <w:numId w:val="46"/>
        </w:numPr>
        <w:spacing w:beforeLines="40" w:before="96" w:after="120" w:line="276" w:lineRule="auto"/>
        <w:contextualSpacing w:val="0"/>
        <w:rPr>
          <w:sz w:val="24"/>
          <w:szCs w:val="24"/>
        </w:rPr>
      </w:pPr>
      <w:r w:rsidRPr="00CF2975">
        <w:rPr>
          <w:sz w:val="24"/>
          <w:szCs w:val="24"/>
        </w:rPr>
        <w:t>Wsparcie dla mieszkań treningowych/wspomaganych polega na tworzeniu miejsc w nowo tworzonych lub istniejących mieszkaniach.</w:t>
      </w:r>
    </w:p>
    <w:p w14:paraId="421B270C" w14:textId="77777777" w:rsidR="00CF2975" w:rsidRDefault="00CF2975" w:rsidP="00CF2975">
      <w:pPr>
        <w:pStyle w:val="Akapitzlist"/>
        <w:numPr>
          <w:ilvl w:val="0"/>
          <w:numId w:val="46"/>
        </w:numPr>
        <w:spacing w:beforeLines="40" w:before="96" w:after="120" w:line="276" w:lineRule="auto"/>
        <w:contextualSpacing w:val="0"/>
        <w:rPr>
          <w:sz w:val="24"/>
          <w:szCs w:val="24"/>
        </w:rPr>
      </w:pPr>
      <w:r w:rsidRPr="00CF2975">
        <w:rPr>
          <w:sz w:val="24"/>
          <w:szCs w:val="24"/>
        </w:rPr>
        <w:t xml:space="preserve">Inwestycje w mieszkalnictwo nie mogą przyczyniać się do segregacji przestrzennej grup zmarginalizowanych. Oznacza to w szczególności, że: </w:t>
      </w:r>
    </w:p>
    <w:p w14:paraId="29C55094" w14:textId="0E18F6BD" w:rsidR="00CF2975" w:rsidRDefault="00CF2975" w:rsidP="00CF2975">
      <w:pPr>
        <w:pStyle w:val="Akapitzlist"/>
        <w:spacing w:beforeLines="40" w:before="96" w:after="120" w:line="276" w:lineRule="auto"/>
        <w:ind w:left="360"/>
        <w:contextualSpacing w:val="0"/>
        <w:rPr>
          <w:sz w:val="24"/>
          <w:szCs w:val="24"/>
        </w:rPr>
      </w:pPr>
      <w:r w:rsidRPr="00CF2975">
        <w:rPr>
          <w:sz w:val="24"/>
          <w:szCs w:val="24"/>
        </w:rPr>
        <w:t xml:space="preserve">a) mieszkania treningowe, mieszkania wspomagane nie mogą być zlokalizowane na nieruchomości, na której znajduje się placówka opieki instytucjonalnej, </w:t>
      </w:r>
    </w:p>
    <w:p w14:paraId="3D4D667C" w14:textId="6EBE6B2D" w:rsidR="00E2732E" w:rsidRDefault="00CF2975" w:rsidP="00CF2975">
      <w:pPr>
        <w:pStyle w:val="Akapitzlist"/>
        <w:spacing w:beforeLines="40" w:before="96" w:after="120" w:line="276" w:lineRule="auto"/>
        <w:ind w:left="360"/>
        <w:contextualSpacing w:val="0"/>
        <w:rPr>
          <w:sz w:val="24"/>
          <w:szCs w:val="24"/>
        </w:rPr>
      </w:pPr>
      <w:r w:rsidRPr="00CF2975">
        <w:rPr>
          <w:sz w:val="24"/>
          <w:szCs w:val="24"/>
        </w:rPr>
        <w:t xml:space="preserve">b) w przypadku nieruchomości, w której znajduje się do 8 lokali włącznie, mieszkania treningowe, wspomagane mogą stanowić 50% lokali. W nieruchomości o większej liczbie lokali, maksymalna liczba takich mieszkań wynosi 4 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 </w:t>
      </w:r>
    </w:p>
    <w:p w14:paraId="3EEA557F" w14:textId="03251BCA"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Liczba miejsc w mieszkaniu (treningowym, wspomaganym</w:t>
      </w:r>
      <w:r w:rsidR="008674D9">
        <w:rPr>
          <w:sz w:val="24"/>
          <w:szCs w:val="24"/>
        </w:rPr>
        <w:t>)</w:t>
      </w:r>
      <w:r w:rsidRPr="00E2732E">
        <w:rPr>
          <w:sz w:val="24"/>
          <w:szCs w:val="24"/>
        </w:rPr>
        <w:t xml:space="preserve"> nie może być większa niż 3, chyba że większa liczba miejsc wynika z faktu bycia rodziną w rozumieniu ustawy z dnia 12 marca 2004 r. o pomocy społecznej. Pokoje w mieszkaniu wspomaganym powinny być 1 osobowe. </w:t>
      </w:r>
    </w:p>
    <w:p w14:paraId="4EE55DC0"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Mieszkania treningowe to forma pomocy społecznej określona w art. 53 ust. 4 ustawy z dnia 12 marca 2004 r. o pomocy społecznej. </w:t>
      </w:r>
    </w:p>
    <w:p w14:paraId="4D1826AD"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Mieszkanie wspomagane to forma pomocy społecznej określona w art. 53 ust. 5 ustawy z dnia 12 marca 2004 r. o pomocy społecznej. </w:t>
      </w:r>
    </w:p>
    <w:p w14:paraId="367F5B4C"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lastRenderedPageBreak/>
        <w:t xml:space="preserve">Wsparcie w zakresie mieszkań treningowych i wspomaganych jest realizowane zgodnie ze standardem wynikającym z ustawy z dnia 12 marca 2004 r. o pomocy społecznej oraz aktów wykonawczych wydanych na podstawie tej ustawy, chyba że powyższe warunki stanowią inaczej. </w:t>
      </w:r>
    </w:p>
    <w:p w14:paraId="0B9DBF11"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Katalog osób zagrożonych ubóstwem i wykluczeniem społecznym został określony w Regionalnym planie rozwoju usług społecznych i </w:t>
      </w:r>
      <w:proofErr w:type="spellStart"/>
      <w:r w:rsidRPr="00E2732E">
        <w:rPr>
          <w:sz w:val="24"/>
          <w:szCs w:val="24"/>
        </w:rPr>
        <w:t>deinstytucjonalizacji</w:t>
      </w:r>
      <w:proofErr w:type="spellEnd"/>
      <w:r w:rsidRPr="00E2732E">
        <w:rPr>
          <w:sz w:val="24"/>
          <w:szCs w:val="24"/>
        </w:rPr>
        <w:t xml:space="preserve"> dla województwa opolskiego na lata 2023-2025, który stanowi załącznik do umowy/decyzji o dofinansowanie projektu. </w:t>
      </w:r>
    </w:p>
    <w:p w14:paraId="2B70DBC4"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Zakres inwestycji musi wynikać z dokumentu pn. Infrastruktura usług społecznych w woj. opolskim – dostęp i potrzeby, który stanowi załącznik do umowy/decyzji o dofinansowanie projektu. </w:t>
      </w:r>
    </w:p>
    <w:p w14:paraId="64234D71" w14:textId="56661D19"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Wsparcie infrastruktury warsztatów terapii zajęciowej i zakładów aktywności zawodowej będzie możliwe, o ile projekt będzie komplementarny z projektami dofinansowanymi z EFS+/celami EFS+ oraz zgodny z zapisami Regionalnego planu rozwoju usług społecznych i </w:t>
      </w:r>
      <w:proofErr w:type="spellStart"/>
      <w:r w:rsidRPr="00E2732E">
        <w:rPr>
          <w:sz w:val="24"/>
          <w:szCs w:val="24"/>
        </w:rPr>
        <w:t>deinstytucjonalizacji</w:t>
      </w:r>
      <w:proofErr w:type="spellEnd"/>
      <w:r w:rsidRPr="00E2732E">
        <w:rPr>
          <w:sz w:val="24"/>
          <w:szCs w:val="24"/>
        </w:rPr>
        <w:t xml:space="preserve"> dla województwa opolskiego na lata 2023-2025. </w:t>
      </w:r>
      <w:r w:rsidR="00022041">
        <w:rPr>
          <w:sz w:val="24"/>
          <w:szCs w:val="24"/>
        </w:rPr>
        <w:t xml:space="preserve">Wsparcie infrastruktury warsztatów terapii zajęciowej i zakładów aktywności zawodowej będzie możliwe, o ile placówka otrzyma wsparcie w ramach działania 6.2 </w:t>
      </w:r>
      <w:r w:rsidR="00022041" w:rsidRPr="002B7BB8">
        <w:rPr>
          <w:i/>
          <w:iCs/>
          <w:sz w:val="24"/>
          <w:szCs w:val="24"/>
        </w:rPr>
        <w:t xml:space="preserve">Aktywizacja </w:t>
      </w:r>
      <w:proofErr w:type="spellStart"/>
      <w:r w:rsidR="00022041" w:rsidRPr="002B7BB8">
        <w:rPr>
          <w:i/>
          <w:iCs/>
          <w:sz w:val="24"/>
          <w:szCs w:val="24"/>
        </w:rPr>
        <w:t>społeczno</w:t>
      </w:r>
      <w:proofErr w:type="spellEnd"/>
      <w:r w:rsidR="00022041" w:rsidRPr="002B7BB8">
        <w:rPr>
          <w:i/>
          <w:iCs/>
          <w:sz w:val="24"/>
          <w:szCs w:val="24"/>
        </w:rPr>
        <w:t xml:space="preserve"> – zawodowa osób zagrożonych ubóstwem i wykluczeniem społecznym</w:t>
      </w:r>
      <w:r w:rsidR="00022041">
        <w:rPr>
          <w:i/>
          <w:iCs/>
          <w:sz w:val="24"/>
          <w:szCs w:val="24"/>
        </w:rPr>
        <w:t>.</w:t>
      </w:r>
    </w:p>
    <w:p w14:paraId="4FEC9C13"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Realizowane przedsięwzięcia muszą być zgodne z zasadą DNSH. </w:t>
      </w:r>
    </w:p>
    <w:p w14:paraId="729A93B1" w14:textId="45250803" w:rsidR="004C04AD" w:rsidRPr="004C04AD" w:rsidRDefault="0079601B" w:rsidP="004C04AD">
      <w:pPr>
        <w:pStyle w:val="Akapitzlist"/>
        <w:numPr>
          <w:ilvl w:val="0"/>
          <w:numId w:val="46"/>
        </w:numPr>
        <w:ind w:left="426"/>
        <w:rPr>
          <w:sz w:val="24"/>
          <w:szCs w:val="24"/>
        </w:rPr>
      </w:pPr>
      <w:r w:rsidRPr="004C04AD">
        <w:rPr>
          <w:sz w:val="24"/>
          <w:szCs w:val="24"/>
        </w:rPr>
        <w:t>Pozostałe warunki niezbędne do realizacji projektów niewskazane w SZOP 2021-2027</w:t>
      </w:r>
      <w:r w:rsidR="00EA7739" w:rsidRPr="004C04AD">
        <w:rPr>
          <w:sz w:val="24"/>
          <w:szCs w:val="24"/>
        </w:rPr>
        <w:t xml:space="preserve"> i</w:t>
      </w:r>
      <w:r w:rsidR="003D781A" w:rsidRPr="004C04AD">
        <w:rPr>
          <w:sz w:val="24"/>
          <w:szCs w:val="24"/>
        </w:rPr>
        <w:t> </w:t>
      </w:r>
      <w:r w:rsidR="00EA7739" w:rsidRPr="004C04AD">
        <w:rPr>
          <w:sz w:val="24"/>
          <w:szCs w:val="24"/>
        </w:rPr>
        <w:t xml:space="preserve">niniejszym Regulaminie </w:t>
      </w:r>
      <w:r w:rsidRPr="004C04AD">
        <w:rPr>
          <w:sz w:val="24"/>
          <w:szCs w:val="24"/>
        </w:rPr>
        <w:t>dla działania określone są w pozostałych dokumentach IZ FEO niezbędnych dla przeprowadzenia postępowania konkurencyjnego, w tym w umowie o</w:t>
      </w:r>
      <w:r w:rsidR="003D781A" w:rsidRPr="004C04AD">
        <w:rPr>
          <w:sz w:val="24"/>
          <w:szCs w:val="24"/>
        </w:rPr>
        <w:t> </w:t>
      </w:r>
      <w:r w:rsidRPr="004C04AD">
        <w:rPr>
          <w:sz w:val="24"/>
          <w:szCs w:val="24"/>
        </w:rPr>
        <w:t>dofinansowanie.</w:t>
      </w:r>
      <w:r w:rsidR="004C04AD" w:rsidRPr="004C04AD">
        <w:rPr>
          <w:sz w:val="24"/>
          <w:szCs w:val="24"/>
        </w:rPr>
        <w:t xml:space="preserve"> </w:t>
      </w:r>
    </w:p>
    <w:p w14:paraId="3F6DFFED" w14:textId="40B05462" w:rsidR="00773A53" w:rsidRDefault="001574CC" w:rsidP="005B2EBF">
      <w:pPr>
        <w:pStyle w:val="Nagwek1"/>
        <w:numPr>
          <w:ilvl w:val="0"/>
          <w:numId w:val="9"/>
        </w:numPr>
        <w:spacing w:after="240"/>
        <w:ind w:left="425" w:hanging="425"/>
        <w:rPr>
          <w:rFonts w:asciiTheme="minorHAnsi" w:eastAsiaTheme="minorHAnsi" w:hAnsiTheme="minorHAnsi" w:cstheme="minorHAnsi"/>
          <w:b/>
          <w:bCs/>
          <w:color w:val="auto"/>
        </w:rPr>
      </w:pPr>
      <w:bookmarkStart w:id="42" w:name="_Toc192243117"/>
      <w:r w:rsidRPr="00AB79A0">
        <w:rPr>
          <w:rFonts w:asciiTheme="minorHAnsi" w:eastAsiaTheme="minorHAnsi" w:hAnsiTheme="minorHAnsi" w:cstheme="minorHAnsi"/>
          <w:b/>
          <w:bCs/>
          <w:color w:val="auto"/>
        </w:rPr>
        <w:t>Kwota przeznaczona na dofinansowanie projektów</w:t>
      </w:r>
      <w:bookmarkEnd w:id="42"/>
    </w:p>
    <w:p w14:paraId="084606B6" w14:textId="6B575310" w:rsidR="00022041" w:rsidRPr="00022041" w:rsidRDefault="00022041" w:rsidP="00022041">
      <w:pPr>
        <w:spacing w:line="276" w:lineRule="auto"/>
        <w:rPr>
          <w:rFonts w:cstheme="minorHAnsi"/>
          <w:sz w:val="24"/>
          <w:szCs w:val="24"/>
        </w:rPr>
      </w:pPr>
      <w:r w:rsidRPr="00022041">
        <w:rPr>
          <w:rFonts w:cstheme="minorHAnsi"/>
          <w:sz w:val="24"/>
          <w:szCs w:val="24"/>
        </w:rPr>
        <w:t xml:space="preserve">Wartość środków przeznaczonych na dofinansowanie projektów w postępowaniu konkurencyjnym dla </w:t>
      </w:r>
      <w:r>
        <w:rPr>
          <w:rFonts w:cstheme="minorHAnsi"/>
          <w:sz w:val="24"/>
          <w:szCs w:val="24"/>
        </w:rPr>
        <w:t>d</w:t>
      </w:r>
      <w:r w:rsidRPr="00022041">
        <w:rPr>
          <w:rFonts w:cstheme="minorHAnsi"/>
          <w:sz w:val="24"/>
          <w:szCs w:val="24"/>
        </w:rPr>
        <w:t xml:space="preserve">ziałania 9.2 </w:t>
      </w:r>
      <w:r w:rsidRPr="00022041">
        <w:rPr>
          <w:rFonts w:cstheme="minorHAnsi"/>
          <w:i/>
          <w:iCs/>
          <w:sz w:val="24"/>
          <w:szCs w:val="24"/>
        </w:rPr>
        <w:t>Inwestycje w infrastrukturę społeczną</w:t>
      </w:r>
      <w:r w:rsidRPr="00022041">
        <w:rPr>
          <w:rFonts w:cstheme="minorHAnsi"/>
          <w:sz w:val="24"/>
          <w:szCs w:val="24"/>
        </w:rPr>
        <w:t xml:space="preserve"> </w:t>
      </w:r>
      <w:r w:rsidR="005D7EED" w:rsidRPr="00E14FF3">
        <w:rPr>
          <w:sz w:val="24"/>
          <w:szCs w:val="24"/>
        </w:rPr>
        <w:t>FEO 2021-2027</w:t>
      </w:r>
      <w:r w:rsidR="005D7EED">
        <w:rPr>
          <w:sz w:val="24"/>
          <w:szCs w:val="24"/>
        </w:rPr>
        <w:t xml:space="preserve"> </w:t>
      </w:r>
      <w:r w:rsidRPr="00022041">
        <w:rPr>
          <w:rFonts w:cstheme="minorHAnsi"/>
          <w:sz w:val="24"/>
          <w:szCs w:val="24"/>
        </w:rPr>
        <w:t>wynosi 42 000 000,00 PLN środków z EFRR.</w:t>
      </w:r>
    </w:p>
    <w:p w14:paraId="017C27D2" w14:textId="77777777" w:rsidR="00022041" w:rsidRPr="00022041" w:rsidRDefault="00022041" w:rsidP="00022041">
      <w:pPr>
        <w:spacing w:line="276" w:lineRule="auto"/>
        <w:rPr>
          <w:rFonts w:cstheme="minorHAnsi"/>
          <w:sz w:val="24"/>
          <w:szCs w:val="24"/>
        </w:rPr>
      </w:pPr>
      <w:r w:rsidRPr="00022041">
        <w:rPr>
          <w:rFonts w:cstheme="minorHAnsi"/>
          <w:sz w:val="24"/>
          <w:szCs w:val="24"/>
        </w:rPr>
        <w:t>W ramach działania nie przewidziano wsparcia z budżetu państwa.</w:t>
      </w:r>
    </w:p>
    <w:p w14:paraId="5C3EFE09" w14:textId="5F3A8C28" w:rsidR="00022041" w:rsidRDefault="00022041" w:rsidP="00022041">
      <w:pPr>
        <w:spacing w:line="276" w:lineRule="auto"/>
        <w:rPr>
          <w:rFonts w:cstheme="minorHAnsi"/>
          <w:sz w:val="24"/>
          <w:szCs w:val="24"/>
        </w:rPr>
      </w:pPr>
      <w:r w:rsidRPr="00022041">
        <w:rPr>
          <w:rFonts w:cstheme="minorHAnsi"/>
          <w:sz w:val="24"/>
          <w:szCs w:val="24"/>
        </w:rPr>
        <w:t>Umowy/decyzje o dofinansowanie projektów zostaną podpisane, z uwzględnieniem wysokości dostępnych środków wyliczonych na podstawie algorytmu przeliczania środków.</w:t>
      </w:r>
    </w:p>
    <w:p w14:paraId="6CF6E250" w14:textId="5E372362" w:rsidR="005E6F9F" w:rsidRPr="00085668" w:rsidRDefault="005E6F9F" w:rsidP="005E6F9F">
      <w:pPr>
        <w:spacing w:line="276" w:lineRule="auto"/>
        <w:contextualSpacing/>
        <w:jc w:val="both"/>
        <w:rPr>
          <w:b/>
          <w:sz w:val="24"/>
          <w:szCs w:val="24"/>
        </w:rPr>
      </w:pPr>
      <w:r w:rsidRPr="00085668">
        <w:rPr>
          <w:b/>
          <w:sz w:val="24"/>
          <w:szCs w:val="24"/>
        </w:rPr>
        <w:t>Sposób postępowania ze złożonymi wnioskami o dofinansowanie projektu, jeśli wyczerpie się</w:t>
      </w:r>
    </w:p>
    <w:p w14:paraId="5654FB04" w14:textId="63CAE095" w:rsidR="005E6F9F" w:rsidRPr="00085668" w:rsidRDefault="005E6F9F" w:rsidP="005E6F9F">
      <w:pPr>
        <w:spacing w:after="120" w:line="276" w:lineRule="auto"/>
        <w:jc w:val="both"/>
        <w:rPr>
          <w:b/>
          <w:sz w:val="24"/>
          <w:szCs w:val="24"/>
        </w:rPr>
      </w:pPr>
      <w:r w:rsidRPr="00085668">
        <w:rPr>
          <w:b/>
          <w:sz w:val="24"/>
          <w:szCs w:val="24"/>
        </w:rPr>
        <w:t>kwota przewidziana na dofinansowanie projektów</w:t>
      </w:r>
      <w:r w:rsidR="004E7E4F">
        <w:rPr>
          <w:b/>
          <w:sz w:val="24"/>
          <w:szCs w:val="24"/>
        </w:rPr>
        <w:t xml:space="preserve"> złożonych w naborze</w:t>
      </w:r>
      <w:r w:rsidRPr="00085668">
        <w:rPr>
          <w:b/>
          <w:sz w:val="24"/>
          <w:szCs w:val="24"/>
        </w:rPr>
        <w:t>.</w:t>
      </w:r>
    </w:p>
    <w:p w14:paraId="152EAE49" w14:textId="77777777" w:rsidR="005E6F9F" w:rsidRPr="00085668" w:rsidRDefault="005E6F9F" w:rsidP="005E6F9F">
      <w:pPr>
        <w:spacing w:line="276" w:lineRule="auto"/>
        <w:contextualSpacing/>
        <w:jc w:val="both"/>
        <w:rPr>
          <w:b/>
          <w:sz w:val="24"/>
          <w:szCs w:val="24"/>
        </w:rPr>
      </w:pPr>
      <w:r w:rsidRPr="00C4715F">
        <w:rPr>
          <w:sz w:val="24"/>
          <w:szCs w:val="24"/>
        </w:rPr>
        <w:t xml:space="preserve">Zgodnie z art. 57 ust. 5 ustawy wdrożeniowej </w:t>
      </w:r>
      <w:r w:rsidRPr="00085668">
        <w:rPr>
          <w:b/>
          <w:sz w:val="24"/>
          <w:szCs w:val="24"/>
        </w:rPr>
        <w:t>po zakończeniu postępowania w zakresie wyboru</w:t>
      </w:r>
    </w:p>
    <w:p w14:paraId="3AE0D43A" w14:textId="77777777" w:rsidR="005E6F9F" w:rsidRPr="00C4715F" w:rsidRDefault="005E6F9F" w:rsidP="005E6F9F">
      <w:pPr>
        <w:spacing w:line="276" w:lineRule="auto"/>
        <w:contextualSpacing/>
        <w:jc w:val="both"/>
        <w:rPr>
          <w:sz w:val="24"/>
          <w:szCs w:val="24"/>
        </w:rPr>
      </w:pPr>
      <w:r w:rsidRPr="00085668">
        <w:rPr>
          <w:b/>
          <w:sz w:val="24"/>
          <w:szCs w:val="24"/>
        </w:rPr>
        <w:t>projektów do dofinansowania</w:t>
      </w:r>
      <w:r w:rsidRPr="00C4715F">
        <w:rPr>
          <w:sz w:val="24"/>
          <w:szCs w:val="24"/>
        </w:rPr>
        <w:t xml:space="preserve"> IZ może wybrać do dofinansowania projekty, które zostały</w:t>
      </w:r>
    </w:p>
    <w:p w14:paraId="5E3A8744" w14:textId="77777777" w:rsidR="005E6F9F" w:rsidRPr="00C4715F" w:rsidRDefault="005E6F9F" w:rsidP="005E6F9F">
      <w:pPr>
        <w:spacing w:line="276" w:lineRule="auto"/>
        <w:contextualSpacing/>
        <w:jc w:val="both"/>
        <w:rPr>
          <w:sz w:val="24"/>
          <w:szCs w:val="24"/>
        </w:rPr>
      </w:pPr>
      <w:r w:rsidRPr="00C4715F">
        <w:rPr>
          <w:sz w:val="24"/>
          <w:szCs w:val="24"/>
        </w:rPr>
        <w:t>negatywnie ocenione z uwagi na wyczerpanie kwoty przeznaczonej na dofinansowanie</w:t>
      </w:r>
    </w:p>
    <w:p w14:paraId="06641F83" w14:textId="77777777" w:rsidR="005E6F9F" w:rsidRPr="00C4715F" w:rsidRDefault="005E6F9F" w:rsidP="005E6F9F">
      <w:pPr>
        <w:spacing w:line="276" w:lineRule="auto"/>
        <w:contextualSpacing/>
        <w:jc w:val="both"/>
        <w:rPr>
          <w:sz w:val="24"/>
          <w:szCs w:val="24"/>
        </w:rPr>
      </w:pPr>
      <w:r w:rsidRPr="00C4715F">
        <w:rPr>
          <w:sz w:val="24"/>
          <w:szCs w:val="24"/>
        </w:rPr>
        <w:t>projektów w tym postępowaniu, pod warunkiem dostępności kwoty przeznaczonej na</w:t>
      </w:r>
    </w:p>
    <w:p w14:paraId="529B1978" w14:textId="54FF15C6" w:rsidR="005E6F9F" w:rsidRPr="00C4715F" w:rsidRDefault="005E6F9F" w:rsidP="005E6F9F">
      <w:pPr>
        <w:spacing w:line="276" w:lineRule="auto"/>
        <w:contextualSpacing/>
        <w:jc w:val="both"/>
        <w:rPr>
          <w:sz w:val="24"/>
          <w:szCs w:val="24"/>
        </w:rPr>
      </w:pPr>
      <w:r w:rsidRPr="00C4715F">
        <w:rPr>
          <w:sz w:val="24"/>
          <w:szCs w:val="24"/>
        </w:rPr>
        <w:lastRenderedPageBreak/>
        <w:t>dofinansowanie projektów w ramach działania.</w:t>
      </w:r>
    </w:p>
    <w:p w14:paraId="5470BD3E" w14:textId="79498207" w:rsidR="005E6F9F" w:rsidRPr="00085668" w:rsidRDefault="005E6F9F" w:rsidP="005E6F9F">
      <w:pPr>
        <w:spacing w:line="276" w:lineRule="auto"/>
        <w:contextualSpacing/>
        <w:jc w:val="both"/>
        <w:rPr>
          <w:b/>
          <w:sz w:val="24"/>
          <w:szCs w:val="24"/>
        </w:rPr>
      </w:pPr>
      <w:r w:rsidRPr="00C4715F">
        <w:rPr>
          <w:sz w:val="24"/>
          <w:szCs w:val="24"/>
        </w:rPr>
        <w:t xml:space="preserve">Z powyższego wynika, </w:t>
      </w:r>
      <w:r w:rsidRPr="00085668">
        <w:rPr>
          <w:b/>
          <w:sz w:val="24"/>
          <w:szCs w:val="24"/>
        </w:rPr>
        <w:t>że po zakończeniu postępowania IZ może wybierać kolejne projekty do</w:t>
      </w:r>
      <w:r w:rsidR="00C21382">
        <w:rPr>
          <w:b/>
          <w:sz w:val="24"/>
          <w:szCs w:val="24"/>
        </w:rPr>
        <w:t> </w:t>
      </w:r>
      <w:r w:rsidRPr="00085668">
        <w:rPr>
          <w:b/>
          <w:sz w:val="24"/>
          <w:szCs w:val="24"/>
        </w:rPr>
        <w:t>dofinansowania, które spełniły wymagane kryteria, ale nie zostały wcześniej wybrane do</w:t>
      </w:r>
      <w:r w:rsidR="00C21382">
        <w:rPr>
          <w:b/>
          <w:sz w:val="24"/>
          <w:szCs w:val="24"/>
        </w:rPr>
        <w:t> </w:t>
      </w:r>
      <w:r w:rsidRPr="00085668">
        <w:rPr>
          <w:b/>
          <w:sz w:val="24"/>
          <w:szCs w:val="24"/>
        </w:rPr>
        <w:t>dofinansowania ze względu na wyczerpanie kwoty przeznaczonej na dofinansowanie</w:t>
      </w:r>
    </w:p>
    <w:p w14:paraId="0418E75E" w14:textId="77777777" w:rsidR="005E6F9F" w:rsidRPr="00C4715F" w:rsidRDefault="005E6F9F" w:rsidP="005E6F9F">
      <w:pPr>
        <w:spacing w:line="276" w:lineRule="auto"/>
        <w:contextualSpacing/>
        <w:jc w:val="both"/>
        <w:rPr>
          <w:sz w:val="24"/>
          <w:szCs w:val="24"/>
        </w:rPr>
      </w:pPr>
      <w:r w:rsidRPr="00085668">
        <w:rPr>
          <w:b/>
          <w:sz w:val="24"/>
          <w:szCs w:val="24"/>
        </w:rPr>
        <w:t>w postępowaniu.</w:t>
      </w:r>
      <w:r w:rsidRPr="00C4715F">
        <w:rPr>
          <w:sz w:val="24"/>
          <w:szCs w:val="24"/>
        </w:rPr>
        <w:t xml:space="preserve"> Wybór projektów po zakończeniu postępowania jest uwarunkowany</w:t>
      </w:r>
    </w:p>
    <w:p w14:paraId="390B7693" w14:textId="77777777" w:rsidR="00B37D99" w:rsidRDefault="005E6F9F" w:rsidP="005E6F9F">
      <w:pPr>
        <w:spacing w:line="276" w:lineRule="auto"/>
        <w:contextualSpacing/>
        <w:jc w:val="both"/>
        <w:rPr>
          <w:sz w:val="24"/>
          <w:szCs w:val="24"/>
        </w:rPr>
      </w:pPr>
      <w:r w:rsidRPr="00C4715F">
        <w:rPr>
          <w:sz w:val="24"/>
          <w:szCs w:val="24"/>
        </w:rPr>
        <w:t>dostępnością kwoty przeznaczonej na dofinansowanie projektów w ramach działania</w:t>
      </w:r>
      <w:r w:rsidRPr="00085668">
        <w:rPr>
          <w:b/>
          <w:sz w:val="24"/>
          <w:szCs w:val="24"/>
        </w:rPr>
        <w:t>. Wybór projektów po zakończeniu postępowania</w:t>
      </w:r>
      <w:r w:rsidR="00B37D99">
        <w:rPr>
          <w:b/>
          <w:sz w:val="24"/>
          <w:szCs w:val="24"/>
        </w:rPr>
        <w:t xml:space="preserve"> </w:t>
      </w:r>
      <w:r w:rsidRPr="00085668">
        <w:rPr>
          <w:b/>
          <w:sz w:val="24"/>
          <w:szCs w:val="24"/>
        </w:rPr>
        <w:t>następuje w taki sam sposób jak w jego trakcie.</w:t>
      </w:r>
      <w:r w:rsidRPr="00C4715F">
        <w:rPr>
          <w:sz w:val="24"/>
          <w:szCs w:val="24"/>
        </w:rPr>
        <w:t xml:space="preserve"> </w:t>
      </w:r>
    </w:p>
    <w:p w14:paraId="1F9D3494" w14:textId="45651078" w:rsidR="005E6F9F" w:rsidRPr="00B37D99" w:rsidRDefault="005E6F9F" w:rsidP="00B37D99">
      <w:pPr>
        <w:spacing w:line="276" w:lineRule="auto"/>
        <w:contextualSpacing/>
        <w:rPr>
          <w:b/>
          <w:sz w:val="24"/>
          <w:szCs w:val="24"/>
        </w:rPr>
      </w:pPr>
      <w:r w:rsidRPr="00C4715F">
        <w:rPr>
          <w:sz w:val="24"/>
          <w:szCs w:val="24"/>
        </w:rPr>
        <w:t>IZ po wybraniu projektu do dofinansowania</w:t>
      </w:r>
      <w:r w:rsidR="00B37D99">
        <w:rPr>
          <w:b/>
          <w:sz w:val="24"/>
          <w:szCs w:val="24"/>
        </w:rPr>
        <w:t xml:space="preserve"> </w:t>
      </w:r>
      <w:r w:rsidRPr="00C4715F">
        <w:rPr>
          <w:sz w:val="24"/>
          <w:szCs w:val="24"/>
        </w:rPr>
        <w:t>może ponownie skierować projekt do oceny. Odbywa się to zgodnie z art. 61 ust. 8 ustawy</w:t>
      </w:r>
      <w:r w:rsidR="00B37D99">
        <w:rPr>
          <w:b/>
          <w:sz w:val="24"/>
          <w:szCs w:val="24"/>
        </w:rPr>
        <w:t xml:space="preserve"> </w:t>
      </w:r>
      <w:r w:rsidRPr="00C4715F">
        <w:rPr>
          <w:sz w:val="24"/>
          <w:szCs w:val="24"/>
        </w:rPr>
        <w:t>wdrożeniowej. Jeżeli IZ po wybraniu projektu do dofinansowania, a przed zawarciem umowy o</w:t>
      </w:r>
      <w:r>
        <w:rPr>
          <w:sz w:val="24"/>
          <w:szCs w:val="24"/>
        </w:rPr>
        <w:t xml:space="preserve"> </w:t>
      </w:r>
      <w:r w:rsidRPr="00C4715F">
        <w:rPr>
          <w:sz w:val="24"/>
          <w:szCs w:val="24"/>
        </w:rPr>
        <w:t>dofinansowanie projektu albo podjęciem decyzji o dofinansowaniu projektu poweźmie wiedzę</w:t>
      </w:r>
      <w:r>
        <w:rPr>
          <w:sz w:val="24"/>
          <w:szCs w:val="24"/>
        </w:rPr>
        <w:t xml:space="preserve"> </w:t>
      </w:r>
      <w:r w:rsidRPr="00C4715F">
        <w:rPr>
          <w:sz w:val="24"/>
          <w:szCs w:val="24"/>
        </w:rPr>
        <w:t>o okolicznościach mogących mieć negatywny wpływ na wynik oceny projektu, ponownie kieruje</w:t>
      </w:r>
      <w:r>
        <w:rPr>
          <w:sz w:val="24"/>
          <w:szCs w:val="24"/>
        </w:rPr>
        <w:t xml:space="preserve"> </w:t>
      </w:r>
      <w:r w:rsidRPr="00C4715F">
        <w:rPr>
          <w:sz w:val="24"/>
          <w:szCs w:val="24"/>
        </w:rPr>
        <w:t xml:space="preserve">projekt do oceny w stosownym zakresie, </w:t>
      </w:r>
      <w:r w:rsidR="00264D5E">
        <w:rPr>
          <w:sz w:val="24"/>
          <w:szCs w:val="24"/>
        </w:rPr>
        <w:br/>
      </w:r>
      <w:r w:rsidRPr="00C4715F">
        <w:rPr>
          <w:sz w:val="24"/>
          <w:szCs w:val="24"/>
        </w:rPr>
        <w:t>o czym informuje wnioskodawcę. Przepisy rozdziału</w:t>
      </w:r>
      <w:r>
        <w:rPr>
          <w:sz w:val="24"/>
          <w:szCs w:val="24"/>
        </w:rPr>
        <w:t xml:space="preserve"> </w:t>
      </w:r>
      <w:r w:rsidRPr="00C4715F">
        <w:rPr>
          <w:sz w:val="24"/>
          <w:szCs w:val="24"/>
        </w:rPr>
        <w:t>14 i rozdziału 16 ustawy wdrożeniowej stosuje się odpowiednio.</w:t>
      </w:r>
    </w:p>
    <w:p w14:paraId="33AD76FC" w14:textId="77777777" w:rsidR="001574CC" w:rsidRPr="001574CC" w:rsidRDefault="001574CC" w:rsidP="001574CC">
      <w:pPr>
        <w:pStyle w:val="Nagwek1"/>
        <w:numPr>
          <w:ilvl w:val="0"/>
          <w:numId w:val="9"/>
        </w:numPr>
        <w:spacing w:after="240" w:line="276" w:lineRule="auto"/>
        <w:ind w:left="426" w:hanging="426"/>
        <w:rPr>
          <w:rFonts w:asciiTheme="minorHAnsi" w:eastAsiaTheme="minorHAnsi" w:hAnsiTheme="minorHAnsi" w:cstheme="minorHAnsi"/>
          <w:b/>
          <w:bCs/>
          <w:color w:val="auto"/>
        </w:rPr>
      </w:pPr>
      <w:bookmarkStart w:id="43" w:name="_Toc192243118"/>
      <w:r w:rsidRPr="001574CC">
        <w:rPr>
          <w:rFonts w:asciiTheme="minorHAnsi" w:hAnsiTheme="minorHAnsi" w:cstheme="minorHAnsi"/>
          <w:b/>
          <w:bCs/>
          <w:color w:val="auto"/>
        </w:rPr>
        <w:t>Pomoc publiczna - unijna podstawa prawna</w:t>
      </w:r>
      <w:bookmarkEnd w:id="43"/>
    </w:p>
    <w:p w14:paraId="5612EEA5" w14:textId="77777777" w:rsidR="006351A6" w:rsidRDefault="00D12488" w:rsidP="005D7EED">
      <w:pPr>
        <w:pStyle w:val="Akapitzlist"/>
        <w:numPr>
          <w:ilvl w:val="0"/>
          <w:numId w:val="10"/>
        </w:numPr>
        <w:spacing w:line="276" w:lineRule="auto"/>
        <w:jc w:val="both"/>
        <w:rPr>
          <w:sz w:val="24"/>
          <w:szCs w:val="24"/>
        </w:rPr>
      </w:pPr>
      <w:r w:rsidRPr="006351A6">
        <w:rPr>
          <w:sz w:val="24"/>
          <w:szCs w:val="24"/>
        </w:rPr>
        <w:t xml:space="preserve">Bez pomocy </w:t>
      </w:r>
    </w:p>
    <w:p w14:paraId="5055C36F" w14:textId="77777777" w:rsidR="006351A6" w:rsidRDefault="00D12488" w:rsidP="005D7EED">
      <w:pPr>
        <w:pStyle w:val="Akapitzlist"/>
        <w:numPr>
          <w:ilvl w:val="0"/>
          <w:numId w:val="10"/>
        </w:numPr>
        <w:spacing w:line="276" w:lineRule="auto"/>
        <w:rPr>
          <w:sz w:val="24"/>
          <w:szCs w:val="24"/>
        </w:rPr>
      </w:pPr>
      <w:r w:rsidRPr="006351A6">
        <w:rPr>
          <w:sz w:val="24"/>
          <w:szCs w:val="24"/>
        </w:rPr>
        <w:t xml:space="preserve">Rozporządzenie Komisji (UE) 2023/2831 z dnia 13 grudnia 2023 r. w sprawie stosowania art. 107 i 108 Traktatu o funkcjonowaniu Unii Europejskiej do pomocy de </w:t>
      </w:r>
      <w:proofErr w:type="spellStart"/>
      <w:r w:rsidRPr="006351A6">
        <w:rPr>
          <w:sz w:val="24"/>
          <w:szCs w:val="24"/>
        </w:rPr>
        <w:t>minimis</w:t>
      </w:r>
      <w:proofErr w:type="spellEnd"/>
      <w:r w:rsidRPr="006351A6">
        <w:rPr>
          <w:sz w:val="24"/>
          <w:szCs w:val="24"/>
        </w:rPr>
        <w:t xml:space="preserve"> (Dz. Urz. UE L z 15.12.2023)</w:t>
      </w:r>
    </w:p>
    <w:p w14:paraId="5BC64D67" w14:textId="03C5A4F3" w:rsidR="00D12488" w:rsidRPr="006351A6" w:rsidRDefault="00D12488" w:rsidP="005D7EED">
      <w:pPr>
        <w:pStyle w:val="Akapitzlist"/>
        <w:numPr>
          <w:ilvl w:val="0"/>
          <w:numId w:val="10"/>
        </w:numPr>
        <w:spacing w:line="276" w:lineRule="auto"/>
        <w:rPr>
          <w:sz w:val="24"/>
          <w:szCs w:val="24"/>
        </w:rPr>
      </w:pPr>
      <w:r w:rsidRPr="006351A6">
        <w:rPr>
          <w:sz w:val="24"/>
          <w:szCs w:val="24"/>
        </w:rPr>
        <w:t xml:space="preserve">Rozporządzenie Komisji (UE) nr 651/2014 z dnia 17 czerwca 2014 r. uznające niektóre rodzaje pomocy za zgodne z rynkiem wewnętrznym w zastosowaniu art. 107 i 108 Traktatu (Dz. Urz. UE L 187 z 26.06.2014, str. 1, z </w:t>
      </w:r>
      <w:proofErr w:type="spellStart"/>
      <w:r w:rsidRPr="006351A6">
        <w:rPr>
          <w:sz w:val="24"/>
          <w:szCs w:val="24"/>
        </w:rPr>
        <w:t>późn</w:t>
      </w:r>
      <w:proofErr w:type="spellEnd"/>
      <w:r w:rsidRPr="006351A6">
        <w:rPr>
          <w:sz w:val="24"/>
          <w:szCs w:val="24"/>
        </w:rPr>
        <w:t>. zm.)</w:t>
      </w:r>
    </w:p>
    <w:p w14:paraId="53C6AE7A" w14:textId="77777777" w:rsidR="001574CC" w:rsidRDefault="001574CC" w:rsidP="006351A6">
      <w:pPr>
        <w:pStyle w:val="Nagwek1"/>
        <w:numPr>
          <w:ilvl w:val="0"/>
          <w:numId w:val="9"/>
        </w:numPr>
        <w:spacing w:after="240" w:line="276" w:lineRule="auto"/>
        <w:ind w:left="426" w:hanging="426"/>
        <w:rPr>
          <w:rFonts w:asciiTheme="minorHAnsi" w:hAnsiTheme="minorHAnsi" w:cstheme="minorHAnsi"/>
          <w:b/>
          <w:color w:val="auto"/>
        </w:rPr>
      </w:pPr>
      <w:bookmarkStart w:id="44" w:name="_Toc192243119"/>
      <w:r w:rsidRPr="001574CC">
        <w:rPr>
          <w:rFonts w:asciiTheme="minorHAnsi" w:hAnsiTheme="minorHAnsi" w:cstheme="minorHAnsi"/>
          <w:b/>
          <w:color w:val="auto"/>
        </w:rPr>
        <w:t>Pomoc publiczna - krajowa podstawa prawna</w:t>
      </w:r>
      <w:bookmarkEnd w:id="44"/>
    </w:p>
    <w:p w14:paraId="6E1E0AC2" w14:textId="01C8E786" w:rsidR="00D12488" w:rsidRDefault="00D12488" w:rsidP="005D7EED">
      <w:pPr>
        <w:pStyle w:val="Akapitzlist"/>
        <w:numPr>
          <w:ilvl w:val="0"/>
          <w:numId w:val="10"/>
        </w:numPr>
        <w:spacing w:line="276" w:lineRule="auto"/>
        <w:rPr>
          <w:sz w:val="24"/>
          <w:szCs w:val="24"/>
        </w:rPr>
      </w:pPr>
      <w:r w:rsidRPr="00D12488">
        <w:rPr>
          <w:sz w:val="24"/>
          <w:szCs w:val="24"/>
        </w:rPr>
        <w:t>Bez pomocy</w:t>
      </w:r>
    </w:p>
    <w:p w14:paraId="7A8A0990" w14:textId="078B128E" w:rsidR="006351A6" w:rsidRDefault="00D12488" w:rsidP="005D7EED">
      <w:pPr>
        <w:pStyle w:val="Akapitzlist"/>
        <w:numPr>
          <w:ilvl w:val="0"/>
          <w:numId w:val="10"/>
        </w:numPr>
        <w:spacing w:line="276" w:lineRule="auto"/>
        <w:rPr>
          <w:sz w:val="24"/>
          <w:szCs w:val="24"/>
        </w:rPr>
      </w:pPr>
      <w:r w:rsidRPr="00D12488">
        <w:rPr>
          <w:sz w:val="24"/>
          <w:szCs w:val="24"/>
        </w:rPr>
        <w:t xml:space="preserve">Rozporządzenie Ministra Funduszy i Polityki Regionalnej z dnia 11 grudnia 2022 r. </w:t>
      </w:r>
      <w:r w:rsidR="00264D5E">
        <w:rPr>
          <w:sz w:val="24"/>
          <w:szCs w:val="24"/>
        </w:rPr>
        <w:br/>
      </w:r>
      <w:r w:rsidRPr="00D12488">
        <w:rPr>
          <w:sz w:val="24"/>
          <w:szCs w:val="24"/>
        </w:rPr>
        <w:t>w sprawie udzielania pomocy inwestycyjnej na infrastrukturę lokalną w ramach regionalnych programów na lata 2021–2027 (Dz.U. 2022 poz. 2686)</w:t>
      </w:r>
    </w:p>
    <w:p w14:paraId="73256C38" w14:textId="7D539278" w:rsidR="006351A6" w:rsidRDefault="00D12488" w:rsidP="005D7EED">
      <w:pPr>
        <w:pStyle w:val="Akapitzlist"/>
        <w:numPr>
          <w:ilvl w:val="0"/>
          <w:numId w:val="10"/>
        </w:numPr>
        <w:spacing w:line="276" w:lineRule="auto"/>
        <w:rPr>
          <w:sz w:val="24"/>
          <w:szCs w:val="24"/>
        </w:rPr>
      </w:pPr>
      <w:r w:rsidRPr="00D12488">
        <w:rPr>
          <w:sz w:val="24"/>
          <w:szCs w:val="24"/>
        </w:rPr>
        <w:t>Rozporządzenie Ministra Funduszy i Polityki Regionalnej z dnia 11 października 2022 r. w sprawie udzielania regionalnej pomocy inwestycyjnej w ramach programów regionalnych na lata 2021–2027 (Dz.U. 2023 poz. 2743)</w:t>
      </w:r>
    </w:p>
    <w:p w14:paraId="3BD24029" w14:textId="0A271157" w:rsidR="00D12488" w:rsidRPr="00D12488" w:rsidRDefault="00D12488" w:rsidP="005D7EED">
      <w:pPr>
        <w:pStyle w:val="Akapitzlist"/>
        <w:numPr>
          <w:ilvl w:val="0"/>
          <w:numId w:val="10"/>
        </w:numPr>
        <w:spacing w:line="276" w:lineRule="auto"/>
        <w:rPr>
          <w:sz w:val="24"/>
          <w:szCs w:val="24"/>
        </w:rPr>
      </w:pPr>
      <w:r w:rsidRPr="00D12488">
        <w:rPr>
          <w:sz w:val="24"/>
          <w:szCs w:val="24"/>
        </w:rPr>
        <w:t xml:space="preserve">Rozporządzenie Ministra Funduszy i Polityki Regionalnej z dnia 17 kwietnia 2024 r. </w:t>
      </w:r>
      <w:r w:rsidR="00264D5E">
        <w:rPr>
          <w:sz w:val="24"/>
          <w:szCs w:val="24"/>
        </w:rPr>
        <w:br/>
      </w:r>
      <w:r w:rsidRPr="00D12488">
        <w:rPr>
          <w:sz w:val="24"/>
          <w:szCs w:val="24"/>
        </w:rPr>
        <w:t xml:space="preserve">w sprawie udzielania pomocy de </w:t>
      </w:r>
      <w:proofErr w:type="spellStart"/>
      <w:r w:rsidRPr="00D12488">
        <w:rPr>
          <w:sz w:val="24"/>
          <w:szCs w:val="24"/>
        </w:rPr>
        <w:t>minimis</w:t>
      </w:r>
      <w:proofErr w:type="spellEnd"/>
      <w:r w:rsidRPr="00D12488">
        <w:rPr>
          <w:sz w:val="24"/>
          <w:szCs w:val="24"/>
        </w:rPr>
        <w:t xml:space="preserve"> w ramach regionalnych programów na lata 2021–2027 (Dz.U. 2024 poz. 598)</w:t>
      </w:r>
    </w:p>
    <w:p w14:paraId="1DE25D99" w14:textId="77777777" w:rsidR="001574CC" w:rsidRPr="00745696" w:rsidRDefault="001574CC" w:rsidP="00745696">
      <w:pPr>
        <w:pStyle w:val="Nagwek1"/>
        <w:numPr>
          <w:ilvl w:val="0"/>
          <w:numId w:val="9"/>
        </w:numPr>
        <w:spacing w:after="240" w:line="276" w:lineRule="auto"/>
        <w:ind w:left="426" w:hanging="426"/>
        <w:rPr>
          <w:rFonts w:asciiTheme="minorHAnsi" w:hAnsiTheme="minorHAnsi" w:cstheme="minorHAnsi"/>
          <w:b/>
          <w:color w:val="auto"/>
        </w:rPr>
      </w:pPr>
      <w:bookmarkStart w:id="45" w:name="_Toc192243120"/>
      <w:r w:rsidRPr="00745696">
        <w:rPr>
          <w:rFonts w:asciiTheme="minorHAnsi" w:hAnsiTheme="minorHAnsi" w:cstheme="minorHAnsi"/>
          <w:b/>
          <w:color w:val="auto"/>
        </w:rPr>
        <w:t>Dopuszczalny cross-</w:t>
      </w:r>
      <w:proofErr w:type="spellStart"/>
      <w:r w:rsidRPr="00745696">
        <w:rPr>
          <w:rFonts w:asciiTheme="minorHAnsi" w:hAnsiTheme="minorHAnsi" w:cstheme="minorHAnsi"/>
          <w:b/>
          <w:color w:val="auto"/>
        </w:rPr>
        <w:t>financing</w:t>
      </w:r>
      <w:proofErr w:type="spellEnd"/>
      <w:r w:rsidRPr="00745696">
        <w:rPr>
          <w:rFonts w:asciiTheme="minorHAnsi" w:hAnsiTheme="minorHAnsi" w:cstheme="minorHAnsi"/>
          <w:b/>
          <w:color w:val="auto"/>
        </w:rPr>
        <w:t xml:space="preserve"> (%)</w:t>
      </w:r>
      <w:bookmarkEnd w:id="45"/>
    </w:p>
    <w:p w14:paraId="102D8303" w14:textId="31FCBC9A" w:rsidR="001574CC" w:rsidRPr="00076DCA" w:rsidRDefault="001574CC" w:rsidP="005D7EED">
      <w:pPr>
        <w:spacing w:after="0" w:line="276" w:lineRule="auto"/>
        <w:jc w:val="both"/>
        <w:rPr>
          <w:rFonts w:cstheme="minorHAnsi"/>
          <w:sz w:val="24"/>
          <w:szCs w:val="24"/>
        </w:rPr>
      </w:pPr>
      <w:r w:rsidRPr="00076DCA">
        <w:rPr>
          <w:rFonts w:cstheme="minorHAnsi"/>
          <w:sz w:val="24"/>
          <w:szCs w:val="24"/>
        </w:rPr>
        <w:t xml:space="preserve">W ramach działania </w:t>
      </w:r>
      <w:r w:rsidR="006351A6" w:rsidRPr="00076DCA">
        <w:rPr>
          <w:rFonts w:cstheme="minorHAnsi"/>
          <w:sz w:val="24"/>
          <w:szCs w:val="24"/>
        </w:rPr>
        <w:t xml:space="preserve">9.2 </w:t>
      </w:r>
      <w:r w:rsidR="006351A6" w:rsidRPr="00076DCA">
        <w:rPr>
          <w:rFonts w:cstheme="minorHAnsi"/>
          <w:i/>
          <w:iCs/>
          <w:sz w:val="24"/>
          <w:szCs w:val="24"/>
        </w:rPr>
        <w:t>Inwestycje w infrastrukturę społeczną</w:t>
      </w:r>
      <w:r w:rsidR="006351A6" w:rsidRPr="00076DCA">
        <w:rPr>
          <w:rFonts w:cstheme="minorHAnsi"/>
          <w:sz w:val="24"/>
          <w:szCs w:val="24"/>
        </w:rPr>
        <w:t xml:space="preserve"> </w:t>
      </w:r>
      <w:r w:rsidR="004854C4" w:rsidRPr="00076DCA">
        <w:rPr>
          <w:rFonts w:cstheme="minorHAnsi"/>
          <w:sz w:val="24"/>
          <w:szCs w:val="24"/>
        </w:rPr>
        <w:t>FEO 2021</w:t>
      </w:r>
      <w:r w:rsidR="006351A6" w:rsidRPr="00076DCA">
        <w:rPr>
          <w:rFonts w:cstheme="minorHAnsi"/>
          <w:sz w:val="24"/>
          <w:szCs w:val="24"/>
        </w:rPr>
        <w:t>-</w:t>
      </w:r>
      <w:r w:rsidR="004854C4" w:rsidRPr="00076DCA">
        <w:rPr>
          <w:rFonts w:cstheme="minorHAnsi"/>
          <w:sz w:val="24"/>
          <w:szCs w:val="24"/>
        </w:rPr>
        <w:t>2027</w:t>
      </w:r>
      <w:r w:rsidR="006F4890" w:rsidRPr="00076DCA">
        <w:rPr>
          <w:rFonts w:cstheme="minorHAnsi"/>
          <w:sz w:val="24"/>
          <w:szCs w:val="24"/>
        </w:rPr>
        <w:t> </w:t>
      </w:r>
      <w:r w:rsidR="006351A6" w:rsidRPr="00076DCA">
        <w:rPr>
          <w:rFonts w:cstheme="minorHAnsi"/>
          <w:sz w:val="24"/>
          <w:szCs w:val="24"/>
        </w:rPr>
        <w:t>dopuszczalne jest stosowanie zasady cross-</w:t>
      </w:r>
      <w:proofErr w:type="spellStart"/>
      <w:r w:rsidR="006351A6" w:rsidRPr="00076DCA">
        <w:rPr>
          <w:rFonts w:cstheme="minorHAnsi"/>
          <w:sz w:val="24"/>
          <w:szCs w:val="24"/>
        </w:rPr>
        <w:t>financingu</w:t>
      </w:r>
      <w:proofErr w:type="spellEnd"/>
      <w:r w:rsidR="006351A6" w:rsidRPr="00076DCA">
        <w:rPr>
          <w:rFonts w:cstheme="minorHAnsi"/>
          <w:sz w:val="24"/>
          <w:szCs w:val="24"/>
        </w:rPr>
        <w:t xml:space="preserve"> </w:t>
      </w:r>
      <w:r w:rsidR="006351A6" w:rsidRPr="00076DCA">
        <w:rPr>
          <w:rFonts w:cstheme="minorHAnsi"/>
          <w:b/>
          <w:bCs/>
          <w:sz w:val="24"/>
          <w:szCs w:val="24"/>
        </w:rPr>
        <w:t>w wysokości do 15 %.</w:t>
      </w:r>
    </w:p>
    <w:p w14:paraId="26187EDF" w14:textId="0580992B" w:rsidR="00076DCA" w:rsidRPr="00076DCA" w:rsidRDefault="00076DCA" w:rsidP="005D7EED">
      <w:pPr>
        <w:spacing w:after="0" w:line="276" w:lineRule="auto"/>
        <w:rPr>
          <w:rFonts w:cstheme="minorHAnsi"/>
          <w:sz w:val="24"/>
          <w:szCs w:val="24"/>
        </w:rPr>
      </w:pPr>
      <w:r w:rsidRPr="00076DCA">
        <w:rPr>
          <w:rFonts w:cstheme="minorHAnsi"/>
          <w:sz w:val="24"/>
          <w:szCs w:val="24"/>
        </w:rPr>
        <w:lastRenderedPageBreak/>
        <w:t>Cross-</w:t>
      </w:r>
      <w:proofErr w:type="spellStart"/>
      <w:r w:rsidRPr="00076DCA">
        <w:rPr>
          <w:rFonts w:cstheme="minorHAnsi"/>
          <w:sz w:val="24"/>
          <w:szCs w:val="24"/>
        </w:rPr>
        <w:t>financing</w:t>
      </w:r>
      <w:proofErr w:type="spellEnd"/>
      <w:r w:rsidRPr="00076DCA">
        <w:rPr>
          <w:rFonts w:cstheme="minorHAnsi"/>
          <w:sz w:val="24"/>
          <w:szCs w:val="24"/>
        </w:rPr>
        <w:t xml:space="preserve"> – zasada, o której mowa w art. 25 ust. 2 rozporządzenia ogólnego, polegająca na możliwości finansowania działań w sposób komplementarny ze środków EFRR i EFS+ </w:t>
      </w:r>
      <w:r w:rsidR="00264D5E">
        <w:rPr>
          <w:rFonts w:cstheme="minorHAnsi"/>
          <w:sz w:val="24"/>
          <w:szCs w:val="24"/>
        </w:rPr>
        <w:br/>
      </w:r>
      <w:r w:rsidRPr="00076DCA">
        <w:rPr>
          <w:rFonts w:cstheme="minorHAnsi"/>
          <w:sz w:val="24"/>
          <w:szCs w:val="24"/>
        </w:rPr>
        <w:t>w przypadku, gdy dane działanie z jednego funduszu objęte jest zakresem pomocy drugiego funduszu</w:t>
      </w:r>
    </w:p>
    <w:p w14:paraId="522A380C" w14:textId="77777777" w:rsidR="001574CC" w:rsidRPr="00676940" w:rsidRDefault="001574CC" w:rsidP="00676940">
      <w:pPr>
        <w:pStyle w:val="Nagwek1"/>
        <w:numPr>
          <w:ilvl w:val="0"/>
          <w:numId w:val="9"/>
        </w:numPr>
        <w:spacing w:after="240" w:line="276" w:lineRule="auto"/>
        <w:ind w:left="426" w:hanging="426"/>
        <w:rPr>
          <w:rFonts w:cstheme="minorHAnsi"/>
          <w:b/>
        </w:rPr>
      </w:pPr>
      <w:bookmarkStart w:id="46" w:name="_Toc192243121"/>
      <w:r w:rsidRPr="00676940">
        <w:rPr>
          <w:rFonts w:asciiTheme="minorHAnsi" w:hAnsiTheme="minorHAnsi" w:cstheme="minorHAnsi"/>
          <w:b/>
          <w:color w:val="auto"/>
        </w:rPr>
        <w:t>Uproszczone formy rozliczania wydatków</w:t>
      </w:r>
      <w:bookmarkEnd w:id="46"/>
    </w:p>
    <w:p w14:paraId="598921F0" w14:textId="35BB9F6F" w:rsidR="00AA6646" w:rsidRPr="00CD0F93" w:rsidRDefault="00AA6646" w:rsidP="00C53EC3">
      <w:pPr>
        <w:rPr>
          <w:rFonts w:cstheme="minorHAnsi"/>
          <w:b/>
          <w:bCs/>
          <w:sz w:val="24"/>
          <w:szCs w:val="24"/>
        </w:rPr>
      </w:pPr>
      <w:bookmarkStart w:id="47" w:name="_Hlk158271767"/>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 xml:space="preserve">w wysokości </w:t>
      </w:r>
      <w:r w:rsidR="009B0D41">
        <w:rPr>
          <w:rFonts w:cstheme="minorHAnsi"/>
          <w:b/>
          <w:bCs/>
          <w:sz w:val="24"/>
          <w:szCs w:val="24"/>
        </w:rPr>
        <w:t>2</w:t>
      </w:r>
      <w:r w:rsidRPr="001E1EE8">
        <w:rPr>
          <w:rFonts w:cstheme="minorHAnsi"/>
          <w:b/>
          <w:bCs/>
          <w:sz w:val="24"/>
          <w:szCs w:val="24"/>
        </w:rPr>
        <w:t>% kwalifikowalnych kosztów bezpośrednich.</w:t>
      </w:r>
    </w:p>
    <w:p w14:paraId="1DBA706A" w14:textId="3180C796" w:rsidR="0037265B" w:rsidRDefault="00AA6646" w:rsidP="00C53EC3">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264D5E">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 dofinansowani</w:t>
      </w:r>
      <w:r w:rsidR="0037265B">
        <w:rPr>
          <w:rFonts w:cstheme="minorHAnsi"/>
          <w:sz w:val="24"/>
          <w:szCs w:val="24"/>
        </w:rPr>
        <w:t>e</w:t>
      </w:r>
      <w:r w:rsidRPr="00172F3D">
        <w:rPr>
          <w:rFonts w:cstheme="minorHAnsi"/>
          <w:sz w:val="24"/>
          <w:szCs w:val="24"/>
        </w:rPr>
        <w:t xml:space="preserve"> projektu, rozliczany jest obligatoryjnie za pomocą uproszczonych metod rozliczania wydatków. </w:t>
      </w:r>
    </w:p>
    <w:p w14:paraId="176CB674" w14:textId="140E3CDC" w:rsidR="0037265B" w:rsidRDefault="0037265B" w:rsidP="00C53EC3">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w:t>
      </w:r>
      <w:r w:rsidR="00C21382">
        <w:rPr>
          <w:rFonts w:cstheme="minorHAnsi"/>
          <w:sz w:val="24"/>
          <w:szCs w:val="24"/>
        </w:rPr>
        <w:t> </w:t>
      </w:r>
      <w:r w:rsidRPr="00172F3D">
        <w:rPr>
          <w:rFonts w:cstheme="minorHAnsi"/>
          <w:sz w:val="24"/>
          <w:szCs w:val="24"/>
        </w:rPr>
        <w:t>rozliczenia kosztów pośrednich w projekcie, tak jak wskazano poniżej.</w:t>
      </w:r>
    </w:p>
    <w:bookmarkEnd w:id="47"/>
    <w:p w14:paraId="2F3AB7FA" w14:textId="77777777" w:rsidR="0037265B" w:rsidRDefault="0037265B" w:rsidP="00C53EC3">
      <w:pPr>
        <w:rPr>
          <w:rFonts w:cstheme="minorHAnsi"/>
          <w:b/>
          <w:bCs/>
          <w:sz w:val="24"/>
          <w:szCs w:val="24"/>
        </w:rPr>
      </w:pPr>
      <w:r>
        <w:rPr>
          <w:rFonts w:cstheme="minorHAnsi"/>
          <w:b/>
          <w:bCs/>
          <w:sz w:val="24"/>
          <w:szCs w:val="24"/>
        </w:rPr>
        <w:t>UWAGA!!!</w:t>
      </w:r>
    </w:p>
    <w:p w14:paraId="7CE7CDCC" w14:textId="59852A48" w:rsidR="00AA6646" w:rsidRPr="0037265B" w:rsidRDefault="0037265B" w:rsidP="00C53EC3">
      <w:pPr>
        <w:rPr>
          <w:rFonts w:cstheme="minorHAnsi"/>
          <w:b/>
          <w:bCs/>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w:t>
      </w:r>
      <w:r w:rsidR="00C5600C">
        <w:rPr>
          <w:rFonts w:cstheme="minorHAnsi"/>
          <w:b/>
          <w:bCs/>
          <w:sz w:val="24"/>
          <w:szCs w:val="24"/>
        </w:rPr>
        <w:t>2</w:t>
      </w:r>
      <w:r w:rsidRPr="0037265B">
        <w:rPr>
          <w:rFonts w:cstheme="minorHAnsi"/>
          <w:b/>
          <w:bCs/>
          <w:sz w:val="24"/>
          <w:szCs w:val="24"/>
        </w:rPr>
        <w:t>% kwalifikowanych kosztów bezpośrednich.</w:t>
      </w:r>
      <w:r>
        <w:rPr>
          <w:rFonts w:cstheme="minorHAnsi"/>
          <w:sz w:val="24"/>
          <w:szCs w:val="24"/>
        </w:rPr>
        <w:t xml:space="preserve"> </w:t>
      </w:r>
      <w:r w:rsidRPr="0037265B">
        <w:rPr>
          <w:rFonts w:cstheme="minorHAnsi"/>
          <w:b/>
          <w:bCs/>
          <w:sz w:val="24"/>
          <w:szCs w:val="24"/>
        </w:rPr>
        <w:t>Natomiast bezpośrednie koszty kwalifikowane w projekcie rozliczane są wyłącznie na podstawie rzeczywiście poniesionych wydatków.</w:t>
      </w:r>
    </w:p>
    <w:p w14:paraId="1A563DC7" w14:textId="77777777" w:rsidR="00AA6646" w:rsidRPr="00676940" w:rsidRDefault="00AA6646" w:rsidP="00C53EC3">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4A0C6C02" w:rsidR="00AA6646" w:rsidRPr="00676940" w:rsidRDefault="00AA6646" w:rsidP="00C53EC3">
      <w:pPr>
        <w:rPr>
          <w:sz w:val="24"/>
          <w:szCs w:val="24"/>
        </w:rPr>
      </w:pPr>
      <w:r w:rsidRPr="00676940">
        <w:rPr>
          <w:sz w:val="24"/>
          <w:szCs w:val="24"/>
        </w:rPr>
        <w:t xml:space="preserve">Kwalifikowalność kosztów pośrednich – zgodnie z katalogiem wskazanym w punkcie 2 podrozdziału 3.12 </w:t>
      </w:r>
      <w:r w:rsidRPr="00676940">
        <w:rPr>
          <w:i/>
          <w:iCs/>
          <w:sz w:val="24"/>
          <w:szCs w:val="24"/>
        </w:rPr>
        <w:t>Wytycznych dotyczących kwalifikowalności wydatków na lata 2021-2027</w:t>
      </w:r>
      <w:r w:rsidRPr="00676940">
        <w:rPr>
          <w:sz w:val="24"/>
          <w:szCs w:val="24"/>
        </w:rPr>
        <w:t>.</w:t>
      </w:r>
    </w:p>
    <w:p w14:paraId="0CF2AB1F" w14:textId="7CCA2ADC" w:rsidR="00F8319B" w:rsidRPr="00676940" w:rsidRDefault="00F8319B" w:rsidP="00676940">
      <w:pPr>
        <w:pStyle w:val="Nagwek1"/>
        <w:numPr>
          <w:ilvl w:val="0"/>
          <w:numId w:val="9"/>
        </w:numPr>
        <w:spacing w:after="240" w:line="276" w:lineRule="auto"/>
        <w:ind w:left="426" w:hanging="426"/>
        <w:rPr>
          <w:rFonts w:cstheme="minorHAnsi"/>
          <w:b/>
          <w:bCs/>
        </w:rPr>
      </w:pPr>
      <w:bookmarkStart w:id="48" w:name="_Toc192243122"/>
      <w:r w:rsidRPr="00676940">
        <w:rPr>
          <w:rFonts w:asciiTheme="minorHAnsi" w:hAnsiTheme="minorHAnsi" w:cstheme="minorHAnsi"/>
          <w:b/>
          <w:color w:val="000000" w:themeColor="text1"/>
        </w:rPr>
        <w:t xml:space="preserve">Maksymalny % poziom dofinansowania </w:t>
      </w:r>
      <w:r w:rsidR="00C5600C">
        <w:rPr>
          <w:rFonts w:asciiTheme="minorHAnsi" w:hAnsiTheme="minorHAnsi" w:cstheme="minorHAnsi"/>
          <w:b/>
          <w:color w:val="000000" w:themeColor="text1"/>
        </w:rPr>
        <w:t xml:space="preserve">UE </w:t>
      </w:r>
      <w:r w:rsidRPr="00676940">
        <w:rPr>
          <w:rFonts w:asciiTheme="minorHAnsi" w:hAnsiTheme="minorHAnsi" w:cstheme="minorHAnsi"/>
          <w:b/>
          <w:color w:val="000000" w:themeColor="text1"/>
        </w:rPr>
        <w:t xml:space="preserve">wydatków kwalifikowalnych </w:t>
      </w:r>
      <w:r w:rsidR="00BE190D" w:rsidRPr="00676940">
        <w:rPr>
          <w:rFonts w:asciiTheme="minorHAnsi" w:hAnsiTheme="minorHAnsi" w:cstheme="minorHAnsi"/>
          <w:b/>
          <w:color w:val="000000" w:themeColor="text1"/>
        </w:rPr>
        <w:t>w projekcie</w:t>
      </w:r>
      <w:bookmarkEnd w:id="48"/>
    </w:p>
    <w:p w14:paraId="549B715E" w14:textId="77777777" w:rsidR="00F8319B" w:rsidRDefault="00F8319B" w:rsidP="00F8319B">
      <w:pPr>
        <w:pStyle w:val="Akapitzlist"/>
        <w:numPr>
          <w:ilvl w:val="0"/>
          <w:numId w:val="44"/>
        </w:numPr>
        <w:spacing w:after="0" w:line="276" w:lineRule="auto"/>
        <w:ind w:left="426" w:hanging="426"/>
        <w:contextualSpacing w:val="0"/>
        <w:rPr>
          <w:sz w:val="24"/>
          <w:szCs w:val="24"/>
        </w:rPr>
      </w:pPr>
      <w:r w:rsidRPr="007E6F7D">
        <w:rPr>
          <w:sz w:val="24"/>
          <w:szCs w:val="24"/>
        </w:rPr>
        <w:t>85%</w:t>
      </w:r>
    </w:p>
    <w:p w14:paraId="52C7A48D" w14:textId="6E83EAD0" w:rsidR="00C5600C" w:rsidRPr="00C5600C" w:rsidRDefault="00C5600C" w:rsidP="00C5600C">
      <w:pPr>
        <w:pStyle w:val="Akapitzlist"/>
        <w:numPr>
          <w:ilvl w:val="0"/>
          <w:numId w:val="44"/>
        </w:numPr>
        <w:spacing w:after="0" w:line="276" w:lineRule="auto"/>
        <w:ind w:left="426" w:hanging="426"/>
        <w:contextualSpacing w:val="0"/>
        <w:rPr>
          <w:sz w:val="24"/>
          <w:szCs w:val="24"/>
        </w:rPr>
      </w:pPr>
      <w:r w:rsidRPr="00AC26B4">
        <w:rPr>
          <w:sz w:val="24"/>
          <w:szCs w:val="24"/>
        </w:rPr>
        <w:t xml:space="preserve">W przypadku występowania w projekcie pomocy publicznej/pomocy de </w:t>
      </w:r>
      <w:proofErr w:type="spellStart"/>
      <w:r w:rsidRPr="00AC26B4">
        <w:rPr>
          <w:sz w:val="24"/>
          <w:szCs w:val="24"/>
        </w:rPr>
        <w:t>minimis</w:t>
      </w:r>
      <w:proofErr w:type="spellEnd"/>
      <w:r w:rsidRPr="00AC26B4">
        <w:rPr>
          <w:sz w:val="24"/>
          <w:szCs w:val="24"/>
        </w:rPr>
        <w:t xml:space="preserve"> maksymalny poziom dofinansowania musi być zgodny z zapisami właściwych rozporządzeń przywołanych w punktach 10 i 11.</w:t>
      </w:r>
    </w:p>
    <w:p w14:paraId="4E8F9513" w14:textId="5B36B137" w:rsidR="00F8319B" w:rsidRPr="00C5600C" w:rsidRDefault="00F8319B" w:rsidP="00C5600C">
      <w:pPr>
        <w:pStyle w:val="Nagwek1"/>
        <w:numPr>
          <w:ilvl w:val="0"/>
          <w:numId w:val="9"/>
        </w:numPr>
        <w:spacing w:after="240" w:line="276" w:lineRule="auto"/>
        <w:ind w:left="426" w:hanging="426"/>
        <w:rPr>
          <w:rFonts w:cstheme="minorHAnsi"/>
          <w:b/>
          <w:bCs/>
        </w:rPr>
      </w:pPr>
      <w:bookmarkStart w:id="49" w:name="_Toc192243123"/>
      <w:r w:rsidRPr="00676940">
        <w:rPr>
          <w:rFonts w:asciiTheme="minorHAnsi" w:hAnsiTheme="minorHAnsi" w:cstheme="minorHAnsi"/>
          <w:b/>
          <w:color w:val="000000" w:themeColor="text1"/>
        </w:rPr>
        <w:lastRenderedPageBreak/>
        <w:t xml:space="preserve">Maksymalny % </w:t>
      </w:r>
      <w:r w:rsidR="00C5600C" w:rsidRPr="00C5600C">
        <w:rPr>
          <w:rFonts w:asciiTheme="minorHAnsi" w:hAnsiTheme="minorHAnsi" w:cstheme="minorHAnsi"/>
          <w:b/>
          <w:color w:val="000000" w:themeColor="text1"/>
        </w:rPr>
        <w:t>poziom dofinansowania całkowi</w:t>
      </w:r>
      <w:r w:rsidR="00C5600C" w:rsidRPr="00C5600C">
        <w:rPr>
          <w:rFonts w:asciiTheme="minorHAnsi" w:hAnsiTheme="minorHAnsi" w:cstheme="minorHAnsi"/>
          <w:b/>
          <w:color w:val="auto"/>
        </w:rPr>
        <w:t xml:space="preserve">tego </w:t>
      </w:r>
      <w:r w:rsidR="00C5600C" w:rsidRPr="00C5600C">
        <w:rPr>
          <w:rFonts w:asciiTheme="minorHAnsi" w:hAnsiTheme="minorHAnsi" w:cstheme="minorHAnsi"/>
          <w:b/>
          <w:color w:val="000000" w:themeColor="text1"/>
        </w:rPr>
        <w:t xml:space="preserve">wydatków kwalifikowalnych w projekcie (środki UE + ewentualne współfinansowanie ze środków krajowych przyznane </w:t>
      </w:r>
      <w:r w:rsidR="00C5600C" w:rsidRPr="00C5600C">
        <w:rPr>
          <w:rFonts w:asciiTheme="minorHAnsi" w:hAnsiTheme="minorHAnsi" w:cstheme="minorHAnsi"/>
          <w:b/>
          <w:color w:val="auto"/>
        </w:rPr>
        <w:t>beneficjentowi przez właściwą instytucję</w:t>
      </w:r>
      <w:bookmarkEnd w:id="49"/>
    </w:p>
    <w:p w14:paraId="729802E3" w14:textId="77777777" w:rsidR="00C5600C" w:rsidRDefault="00C5600C" w:rsidP="00C5600C">
      <w:pPr>
        <w:pStyle w:val="Akapitzlist"/>
        <w:numPr>
          <w:ilvl w:val="0"/>
          <w:numId w:val="44"/>
        </w:numPr>
        <w:spacing w:after="0" w:line="276" w:lineRule="auto"/>
        <w:ind w:left="426" w:hanging="426"/>
        <w:contextualSpacing w:val="0"/>
        <w:rPr>
          <w:sz w:val="24"/>
          <w:szCs w:val="24"/>
        </w:rPr>
      </w:pPr>
      <w:r>
        <w:rPr>
          <w:sz w:val="24"/>
          <w:szCs w:val="24"/>
        </w:rPr>
        <w:t>85</w:t>
      </w:r>
      <w:r w:rsidRPr="007E6F7D">
        <w:rPr>
          <w:sz w:val="24"/>
          <w:szCs w:val="24"/>
        </w:rPr>
        <w:t>%</w:t>
      </w:r>
    </w:p>
    <w:p w14:paraId="4CB3AF3B" w14:textId="77777777" w:rsidR="00C5600C" w:rsidRPr="00AC26B4" w:rsidRDefault="00C5600C" w:rsidP="00C5600C">
      <w:pPr>
        <w:pStyle w:val="Akapitzlist"/>
        <w:numPr>
          <w:ilvl w:val="0"/>
          <w:numId w:val="44"/>
        </w:numPr>
        <w:spacing w:after="0" w:line="276" w:lineRule="auto"/>
        <w:ind w:left="426" w:hanging="426"/>
        <w:contextualSpacing w:val="0"/>
        <w:rPr>
          <w:sz w:val="24"/>
          <w:szCs w:val="24"/>
        </w:rPr>
      </w:pPr>
      <w:r w:rsidRPr="00AC26B4">
        <w:rPr>
          <w:sz w:val="24"/>
          <w:szCs w:val="24"/>
        </w:rPr>
        <w:t xml:space="preserve">W przypadku występowania w projekcie pomocy publicznej/pomocy de </w:t>
      </w:r>
      <w:proofErr w:type="spellStart"/>
      <w:r w:rsidRPr="00AC26B4">
        <w:rPr>
          <w:sz w:val="24"/>
          <w:szCs w:val="24"/>
        </w:rPr>
        <w:t>minimis</w:t>
      </w:r>
      <w:proofErr w:type="spellEnd"/>
      <w:r w:rsidRPr="00AC26B4">
        <w:rPr>
          <w:sz w:val="24"/>
          <w:szCs w:val="24"/>
        </w:rPr>
        <w:t xml:space="preserve"> maksymalny poziom dofinansowania musi być zgodny z zapisami właściwych rozporządzeń przywołanych w punktach 10 i 11.</w:t>
      </w:r>
    </w:p>
    <w:p w14:paraId="3C0AB09F"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50" w:name="_Toc192243124"/>
      <w:r w:rsidRPr="00676940">
        <w:rPr>
          <w:rFonts w:asciiTheme="minorHAnsi" w:hAnsiTheme="minorHAnsi" w:cstheme="minorHAnsi"/>
          <w:b/>
          <w:bCs/>
          <w:color w:val="auto"/>
        </w:rPr>
        <w:t>Minimalny wkład własny beneficjenta</w:t>
      </w:r>
      <w:bookmarkEnd w:id="50"/>
    </w:p>
    <w:p w14:paraId="50AF8671" w14:textId="77777777" w:rsidR="00C5600C" w:rsidRDefault="00C5600C" w:rsidP="00C5600C">
      <w:pPr>
        <w:pStyle w:val="Akapitzlist"/>
        <w:numPr>
          <w:ilvl w:val="0"/>
          <w:numId w:val="44"/>
        </w:numPr>
        <w:spacing w:after="120" w:line="276" w:lineRule="auto"/>
        <w:ind w:left="426" w:hanging="426"/>
        <w:rPr>
          <w:sz w:val="24"/>
          <w:szCs w:val="24"/>
        </w:rPr>
      </w:pPr>
      <w:r>
        <w:rPr>
          <w:sz w:val="24"/>
          <w:szCs w:val="24"/>
        </w:rPr>
        <w:t>15%</w:t>
      </w:r>
    </w:p>
    <w:p w14:paraId="78C57217" w14:textId="77777777" w:rsidR="00C5600C" w:rsidRDefault="00C5600C" w:rsidP="00C5600C">
      <w:pPr>
        <w:pStyle w:val="Akapitzlist"/>
        <w:numPr>
          <w:ilvl w:val="0"/>
          <w:numId w:val="44"/>
        </w:numPr>
        <w:spacing w:after="120" w:line="276" w:lineRule="auto"/>
        <w:ind w:left="426" w:hanging="426"/>
        <w:rPr>
          <w:sz w:val="24"/>
          <w:szCs w:val="24"/>
        </w:rPr>
      </w:pPr>
      <w:r w:rsidRPr="00295E91">
        <w:rPr>
          <w:sz w:val="24"/>
          <w:szCs w:val="24"/>
        </w:rPr>
        <w:t xml:space="preserve">W przypadku występowania w projekcie pomocy publicznej/pomocy de </w:t>
      </w:r>
      <w:proofErr w:type="spellStart"/>
      <w:r w:rsidRPr="00295E91">
        <w:rPr>
          <w:sz w:val="24"/>
          <w:szCs w:val="24"/>
        </w:rPr>
        <w:t>minimis</w:t>
      </w:r>
      <w:proofErr w:type="spellEnd"/>
      <w:r w:rsidRPr="00295E91">
        <w:rPr>
          <w:sz w:val="24"/>
          <w:szCs w:val="24"/>
        </w:rPr>
        <w:t xml:space="preserve"> </w:t>
      </w:r>
      <w:r>
        <w:rPr>
          <w:sz w:val="24"/>
          <w:szCs w:val="24"/>
        </w:rPr>
        <w:t>minimalny wkład własny beneficjenta</w:t>
      </w:r>
      <w:r w:rsidRPr="00295E91">
        <w:rPr>
          <w:sz w:val="24"/>
          <w:szCs w:val="24"/>
        </w:rPr>
        <w:t xml:space="preserve"> </w:t>
      </w:r>
      <w:r>
        <w:rPr>
          <w:sz w:val="24"/>
          <w:szCs w:val="24"/>
        </w:rPr>
        <w:t>musi być zgodny</w:t>
      </w:r>
      <w:r w:rsidRPr="00295E91">
        <w:rPr>
          <w:sz w:val="24"/>
          <w:szCs w:val="24"/>
        </w:rPr>
        <w:t xml:space="preserve"> z zapisami właściwych rozporządzeń przywołanych w punktach 10 i 11.</w:t>
      </w:r>
    </w:p>
    <w:p w14:paraId="649B3CE5" w14:textId="72FDF5A0" w:rsidR="00F8319B" w:rsidRPr="006922EE" w:rsidRDefault="00F8319B" w:rsidP="00676940">
      <w:pPr>
        <w:pStyle w:val="Nagwek1"/>
        <w:numPr>
          <w:ilvl w:val="0"/>
          <w:numId w:val="9"/>
        </w:numPr>
        <w:spacing w:after="240" w:line="276" w:lineRule="auto"/>
        <w:ind w:left="426" w:hanging="426"/>
        <w:rPr>
          <w:rFonts w:cstheme="minorHAnsi"/>
          <w:b/>
          <w:bCs/>
        </w:rPr>
      </w:pPr>
      <w:bookmarkStart w:id="51" w:name="_Toc192243125"/>
      <w:r w:rsidRPr="006922EE">
        <w:rPr>
          <w:rFonts w:asciiTheme="minorHAnsi" w:hAnsiTheme="minorHAnsi" w:cstheme="minorHAnsi"/>
          <w:b/>
          <w:color w:val="000000" w:themeColor="text1"/>
        </w:rPr>
        <w:t>Termin składania wniosków o dofinansowanie projektu</w:t>
      </w:r>
      <w:bookmarkEnd w:id="51"/>
    </w:p>
    <w:p w14:paraId="595BF898" w14:textId="40C6B908" w:rsidR="00F8319B" w:rsidRPr="0051304D" w:rsidRDefault="00F8319B" w:rsidP="00F8319B">
      <w:pPr>
        <w:spacing w:line="276" w:lineRule="auto"/>
        <w:rPr>
          <w:b/>
          <w:bCs/>
          <w:sz w:val="24"/>
          <w:szCs w:val="24"/>
        </w:rPr>
      </w:pPr>
      <w:r w:rsidRPr="006922EE">
        <w:rPr>
          <w:sz w:val="24"/>
          <w:szCs w:val="24"/>
        </w:rPr>
        <w:t xml:space="preserve">Nabór wniosków o dofinansowanie projektów będzie prowadzony </w:t>
      </w:r>
      <w:r w:rsidRPr="00836766">
        <w:rPr>
          <w:b/>
          <w:bCs/>
          <w:sz w:val="24"/>
          <w:szCs w:val="24"/>
        </w:rPr>
        <w:t>od</w:t>
      </w:r>
      <w:r w:rsidR="003A21DB" w:rsidRPr="00836766">
        <w:rPr>
          <w:b/>
          <w:bCs/>
          <w:sz w:val="24"/>
          <w:szCs w:val="24"/>
        </w:rPr>
        <w:t xml:space="preserve"> </w:t>
      </w:r>
      <w:r w:rsidR="00530EBF">
        <w:rPr>
          <w:b/>
          <w:bCs/>
          <w:sz w:val="24"/>
          <w:szCs w:val="24"/>
        </w:rPr>
        <w:t>28</w:t>
      </w:r>
      <w:r w:rsidR="003A21DB" w:rsidRPr="00836766">
        <w:rPr>
          <w:b/>
          <w:bCs/>
          <w:sz w:val="24"/>
          <w:szCs w:val="24"/>
        </w:rPr>
        <w:t xml:space="preserve"> </w:t>
      </w:r>
      <w:r w:rsidR="00530EBF">
        <w:rPr>
          <w:b/>
          <w:bCs/>
          <w:sz w:val="24"/>
          <w:szCs w:val="24"/>
        </w:rPr>
        <w:t>marca</w:t>
      </w:r>
      <w:r w:rsidR="003A21DB" w:rsidRPr="00836766">
        <w:rPr>
          <w:b/>
          <w:bCs/>
          <w:sz w:val="24"/>
          <w:szCs w:val="24"/>
        </w:rPr>
        <w:t xml:space="preserve"> 202</w:t>
      </w:r>
      <w:r w:rsidR="00530EBF">
        <w:rPr>
          <w:b/>
          <w:bCs/>
          <w:sz w:val="24"/>
          <w:szCs w:val="24"/>
        </w:rPr>
        <w:t>5</w:t>
      </w:r>
      <w:r w:rsidR="00DE2F68" w:rsidRPr="00836766">
        <w:rPr>
          <w:b/>
          <w:bCs/>
          <w:sz w:val="24"/>
          <w:szCs w:val="24"/>
        </w:rPr>
        <w:t xml:space="preserve"> </w:t>
      </w:r>
      <w:r w:rsidR="003D781A">
        <w:rPr>
          <w:b/>
          <w:bCs/>
          <w:sz w:val="24"/>
          <w:szCs w:val="24"/>
        </w:rPr>
        <w:t>r.</w:t>
      </w:r>
      <w:r w:rsidR="003A21DB" w:rsidRPr="00836766">
        <w:rPr>
          <w:b/>
          <w:bCs/>
          <w:sz w:val="24"/>
          <w:szCs w:val="24"/>
        </w:rPr>
        <w:br/>
      </w:r>
      <w:r w:rsidR="00901110" w:rsidRPr="00836766">
        <w:rPr>
          <w:b/>
          <w:bCs/>
          <w:sz w:val="24"/>
          <w:szCs w:val="24"/>
        </w:rPr>
        <w:t>do</w:t>
      </w:r>
      <w:r w:rsidR="003A21DB" w:rsidRPr="00836766">
        <w:rPr>
          <w:b/>
          <w:bCs/>
          <w:sz w:val="24"/>
          <w:szCs w:val="24"/>
        </w:rPr>
        <w:t xml:space="preserve"> </w:t>
      </w:r>
      <w:r w:rsidR="00530EBF">
        <w:rPr>
          <w:b/>
          <w:bCs/>
          <w:sz w:val="24"/>
          <w:szCs w:val="24"/>
        </w:rPr>
        <w:t>28</w:t>
      </w:r>
      <w:r w:rsidR="003A21DB" w:rsidRPr="00836766">
        <w:rPr>
          <w:b/>
          <w:bCs/>
          <w:sz w:val="24"/>
          <w:szCs w:val="24"/>
        </w:rPr>
        <w:t xml:space="preserve"> </w:t>
      </w:r>
      <w:r w:rsidR="002C4218">
        <w:rPr>
          <w:b/>
          <w:bCs/>
          <w:sz w:val="24"/>
          <w:szCs w:val="24"/>
        </w:rPr>
        <w:t>maja</w:t>
      </w:r>
      <w:r w:rsidR="0021210D">
        <w:rPr>
          <w:b/>
          <w:bCs/>
          <w:sz w:val="24"/>
          <w:szCs w:val="24"/>
        </w:rPr>
        <w:t xml:space="preserve"> </w:t>
      </w:r>
      <w:r w:rsidRPr="00836766">
        <w:rPr>
          <w:b/>
          <w:bCs/>
          <w:sz w:val="24"/>
          <w:szCs w:val="24"/>
        </w:rPr>
        <w:t>202</w:t>
      </w:r>
      <w:r w:rsidR="0021210D">
        <w:rPr>
          <w:b/>
          <w:bCs/>
          <w:sz w:val="24"/>
          <w:szCs w:val="24"/>
        </w:rPr>
        <w:t>5</w:t>
      </w:r>
      <w:r w:rsidR="00BE2992" w:rsidRPr="00836766">
        <w:rPr>
          <w:b/>
          <w:bCs/>
          <w:sz w:val="24"/>
          <w:szCs w:val="24"/>
        </w:rPr>
        <w:t> </w:t>
      </w:r>
      <w:r w:rsidRPr="00836766">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F8319B">
      <w:pPr>
        <w:pStyle w:val="Akapitzlist"/>
        <w:numPr>
          <w:ilvl w:val="0"/>
          <w:numId w:val="24"/>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F8319B">
      <w:pPr>
        <w:pStyle w:val="Akapitzlist"/>
        <w:numPr>
          <w:ilvl w:val="0"/>
          <w:numId w:val="24"/>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F8319B">
      <w:pPr>
        <w:pStyle w:val="Akapitzlist"/>
        <w:numPr>
          <w:ilvl w:val="0"/>
          <w:numId w:val="24"/>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676940">
      <w:pPr>
        <w:pStyle w:val="Nagwek1"/>
        <w:numPr>
          <w:ilvl w:val="0"/>
          <w:numId w:val="9"/>
        </w:numPr>
        <w:spacing w:after="240" w:line="276" w:lineRule="auto"/>
        <w:ind w:left="426" w:hanging="426"/>
        <w:rPr>
          <w:rFonts w:cstheme="minorHAnsi"/>
          <w:b/>
          <w:bCs/>
        </w:rPr>
      </w:pPr>
      <w:bookmarkStart w:id="52" w:name="_Toc192243126"/>
      <w:r w:rsidRPr="00676940">
        <w:rPr>
          <w:rFonts w:asciiTheme="minorHAnsi" w:hAnsiTheme="minorHAnsi" w:cstheme="minorHAnsi"/>
          <w:b/>
          <w:color w:val="000000" w:themeColor="text1"/>
        </w:rPr>
        <w:t>Forma komunikacji</w:t>
      </w:r>
      <w:bookmarkEnd w:id="52"/>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lastRenderedPageBreak/>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599864E3" w:rsidR="00FC2770" w:rsidRDefault="00FC2770" w:rsidP="00FC2770">
      <w:pPr>
        <w:spacing w:line="276" w:lineRule="auto"/>
        <w:rPr>
          <w:b/>
          <w:sz w:val="24"/>
          <w:szCs w:val="24"/>
        </w:rPr>
      </w:pPr>
      <w:r w:rsidRPr="001A7264">
        <w:rPr>
          <w:sz w:val="24"/>
          <w:szCs w:val="24"/>
        </w:rPr>
        <w:t xml:space="preserve">Elementem systemu LSI 2021-2027 jest </w:t>
      </w:r>
      <w:r w:rsidR="00DE4177">
        <w:rPr>
          <w:sz w:val="24"/>
          <w:szCs w:val="24"/>
        </w:rPr>
        <w:t>Panel Wnioskodawcy</w:t>
      </w:r>
      <w:r w:rsidRPr="001A7264">
        <w:rPr>
          <w:sz w:val="24"/>
          <w:szCs w:val="24"/>
        </w:rPr>
        <w:t>.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00DE4177">
        <w:rPr>
          <w:b/>
          <w:sz w:val="24"/>
          <w:szCs w:val="24"/>
        </w:rPr>
        <w:t>Panel Wnioskodawcy</w:t>
      </w:r>
      <w:r w:rsidRPr="001A7264">
        <w:rPr>
          <w:b/>
          <w:sz w:val="24"/>
          <w:szCs w:val="24"/>
        </w:rPr>
        <w:t xml:space="preserve"> jest jedynym narzędziem dostępnym dla wnioskodawców, za</w:t>
      </w:r>
      <w:r w:rsidR="007741A3">
        <w:rPr>
          <w:b/>
          <w:sz w:val="24"/>
          <w:szCs w:val="24"/>
        </w:rPr>
        <w:t> </w:t>
      </w:r>
      <w:r w:rsidRPr="001A7264">
        <w:rPr>
          <w:b/>
          <w:sz w:val="24"/>
          <w:szCs w:val="24"/>
        </w:rPr>
        <w:t>pomocą którego należy wypełnić i złożyć wniosek o dofinansowanie projektu w ramach programu FEO 2021-2027.</w:t>
      </w:r>
    </w:p>
    <w:p w14:paraId="24AA0D47" w14:textId="1E564A01" w:rsidR="00E2305D" w:rsidRPr="001A7264" w:rsidRDefault="00FC2770" w:rsidP="00E2305D">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 xml:space="preserve">Instrukcji obsługi </w:t>
      </w:r>
      <w:r w:rsidR="00DE4177">
        <w:rPr>
          <w:b/>
          <w:sz w:val="24"/>
          <w:szCs w:val="24"/>
          <w:lang w:val="x-none"/>
        </w:rPr>
        <w:t>Panelu Wnioskodawcy</w:t>
      </w:r>
      <w:r w:rsidRPr="00804EA9">
        <w:rPr>
          <w:b/>
          <w:sz w:val="24"/>
          <w:szCs w:val="24"/>
          <w:lang w:val="x-none"/>
        </w:rPr>
        <w:t xml:space="preserve"> FEO 2021-2027</w:t>
      </w:r>
      <w:r w:rsidRPr="00804EA9">
        <w:rPr>
          <w:b/>
          <w:sz w:val="24"/>
          <w:szCs w:val="24"/>
        </w:rPr>
        <w:t xml:space="preserve"> stanowiącej zał. nr 2 do Regulaminu (opis dotyczący podpisu elektronicznego wniosku).</w:t>
      </w:r>
      <w:r w:rsidR="00E2305D">
        <w:rPr>
          <w:b/>
          <w:sz w:val="24"/>
          <w:szCs w:val="24"/>
        </w:rPr>
        <w:t xml:space="preserve"> </w:t>
      </w:r>
      <w:r w:rsidR="00E2305D" w:rsidRPr="00087189">
        <w:rPr>
          <w:b/>
          <w:sz w:val="24"/>
          <w:szCs w:val="24"/>
        </w:rPr>
        <w:t>Pismo przewodnie nie jest wymagane na etapie składania pierwotnej wersji wniosku.</w:t>
      </w:r>
    </w:p>
    <w:p w14:paraId="5CCEBE35" w14:textId="524CC0CB" w:rsidR="00FC2770" w:rsidRPr="001A7264" w:rsidRDefault="00FC2770" w:rsidP="00FC2770">
      <w:pPr>
        <w:spacing w:line="276" w:lineRule="auto"/>
        <w:rPr>
          <w:sz w:val="24"/>
          <w:szCs w:val="24"/>
        </w:rPr>
      </w:pPr>
      <w:r w:rsidRPr="001A7264">
        <w:rPr>
          <w:sz w:val="24"/>
          <w:szCs w:val="24"/>
        </w:rPr>
        <w:t xml:space="preserve">Adres strony internetowej </w:t>
      </w:r>
      <w:r w:rsidR="00C27727">
        <w:rPr>
          <w:sz w:val="24"/>
          <w:szCs w:val="24"/>
        </w:rPr>
        <w:t>Panelu Wnioskodawcy</w:t>
      </w:r>
      <w:r w:rsidRPr="001A7264">
        <w:rPr>
          <w:sz w:val="24"/>
          <w:szCs w:val="24"/>
        </w:rPr>
        <w:t xml:space="preserve">: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3E47EDC1" w:rsidR="00FC2770" w:rsidRDefault="00C27727" w:rsidP="00FC2770">
      <w:pPr>
        <w:spacing w:after="40" w:line="276" w:lineRule="auto"/>
        <w:rPr>
          <w:b/>
          <w:sz w:val="24"/>
          <w:szCs w:val="24"/>
        </w:rPr>
      </w:pPr>
      <w:r>
        <w:rPr>
          <w:b/>
          <w:sz w:val="24"/>
          <w:szCs w:val="24"/>
        </w:rPr>
        <w:t>Panel Wnioskodawcy</w:t>
      </w:r>
      <w:r w:rsidR="00FC2770" w:rsidRPr="001A7264">
        <w:rPr>
          <w:b/>
          <w:sz w:val="24"/>
          <w:szCs w:val="24"/>
        </w:rPr>
        <w:t xml:space="preserve"> umożliwia złożenie załączników do wniosku o dofinansowanie projektu w wersji elektronicznej.</w:t>
      </w:r>
    </w:p>
    <w:p w14:paraId="1A485BBF" w14:textId="77777777" w:rsidR="00530EBF" w:rsidRDefault="00530EBF" w:rsidP="00530EBF">
      <w:pPr>
        <w:spacing w:after="40" w:line="276" w:lineRule="auto"/>
        <w:rPr>
          <w:b/>
          <w:color w:val="FF0000"/>
          <w:sz w:val="24"/>
          <w:szCs w:val="24"/>
        </w:rPr>
      </w:pPr>
    </w:p>
    <w:p w14:paraId="4BDD9ACB" w14:textId="1E3C696E" w:rsidR="00530EBF" w:rsidRPr="00596CD5" w:rsidRDefault="00596CD5" w:rsidP="00530EBF">
      <w:pPr>
        <w:spacing w:after="40" w:line="276" w:lineRule="auto"/>
        <w:rPr>
          <w:b/>
          <w:sz w:val="24"/>
          <w:szCs w:val="24"/>
        </w:rPr>
      </w:pPr>
      <w:r w:rsidRPr="00596CD5">
        <w:rPr>
          <w:b/>
          <w:sz w:val="24"/>
          <w:szCs w:val="24"/>
        </w:rPr>
        <w:t>UWAGA</w:t>
      </w:r>
      <w:r w:rsidR="00530EBF" w:rsidRPr="00596CD5">
        <w:rPr>
          <w:b/>
          <w:sz w:val="24"/>
          <w:szCs w:val="24"/>
        </w:rPr>
        <w:t>!</w:t>
      </w:r>
    </w:p>
    <w:p w14:paraId="0F88363D" w14:textId="3CDDEADE" w:rsidR="00530EBF" w:rsidRPr="00E61C21" w:rsidRDefault="00530EBF" w:rsidP="00596CD5">
      <w:pPr>
        <w:spacing w:before="120" w:after="120" w:line="276" w:lineRule="auto"/>
        <w:rPr>
          <w:b/>
          <w:sz w:val="24"/>
          <w:szCs w:val="24"/>
        </w:rPr>
      </w:pPr>
      <w:r w:rsidRPr="00E61C21">
        <w:rPr>
          <w:b/>
          <w:sz w:val="24"/>
          <w:szCs w:val="24"/>
        </w:rPr>
        <w:t xml:space="preserve">Wszystkie załączniki muszą być dodane do Repozytorium w Panelu Wnioskodawcy jako pojedyncze pliki. Niedozwolone jest załączanie plików spakowanych/skompresowanych, </w:t>
      </w:r>
      <w:r>
        <w:rPr>
          <w:b/>
          <w:sz w:val="24"/>
          <w:szCs w:val="24"/>
        </w:rPr>
        <w:br/>
      </w:r>
      <w:r w:rsidRPr="00E61C21">
        <w:rPr>
          <w:b/>
          <w:sz w:val="24"/>
          <w:szCs w:val="24"/>
        </w:rPr>
        <w:t xml:space="preserve">tj. w formacie ZIP, RAR i 7Z. Jedyną dopuszczalną sytuacją, w której można dołączyć skompresowane pliki jest dokument </w:t>
      </w:r>
      <w:r w:rsidRPr="007618A7">
        <w:rPr>
          <w:b/>
          <w:sz w:val="24"/>
          <w:szCs w:val="24"/>
        </w:rPr>
        <w:t>podpisany podpisem kwalifikowanym znajdującym się w osobnym pliku z rozszerzeniem</w:t>
      </w:r>
      <w:r w:rsidRPr="00E61C21">
        <w:rPr>
          <w:b/>
          <w:sz w:val="24"/>
          <w:szCs w:val="24"/>
        </w:rPr>
        <w:t xml:space="preserve"> </w:t>
      </w:r>
      <w:proofErr w:type="spellStart"/>
      <w:r w:rsidRPr="007618A7">
        <w:rPr>
          <w:b/>
          <w:sz w:val="24"/>
          <w:szCs w:val="24"/>
        </w:rPr>
        <w:t>xades</w:t>
      </w:r>
      <w:proofErr w:type="spellEnd"/>
      <w:r w:rsidRPr="007618A7">
        <w:rPr>
          <w:b/>
          <w:sz w:val="24"/>
          <w:szCs w:val="24"/>
        </w:rPr>
        <w:t xml:space="preserve"> lub </w:t>
      </w:r>
      <w:proofErr w:type="spellStart"/>
      <w:r w:rsidRPr="007618A7">
        <w:rPr>
          <w:b/>
          <w:sz w:val="24"/>
          <w:szCs w:val="24"/>
        </w:rPr>
        <w:t>xml</w:t>
      </w:r>
      <w:proofErr w:type="spellEnd"/>
      <w:r w:rsidRPr="007618A7">
        <w:rPr>
          <w:b/>
          <w:sz w:val="24"/>
          <w:szCs w:val="24"/>
        </w:rPr>
        <w:t xml:space="preserve">, który zawiera jedynie odwołanie </w:t>
      </w:r>
      <w:r>
        <w:rPr>
          <w:b/>
          <w:sz w:val="24"/>
          <w:szCs w:val="24"/>
        </w:rPr>
        <w:br/>
      </w:r>
      <w:r w:rsidRPr="007618A7">
        <w:rPr>
          <w:b/>
          <w:sz w:val="24"/>
          <w:szCs w:val="24"/>
        </w:rPr>
        <w:t>do dokumentu źródłowego, a nie jego treść.</w:t>
      </w:r>
      <w:r w:rsidRPr="00E61C21">
        <w:rPr>
          <w:b/>
          <w:sz w:val="24"/>
          <w:szCs w:val="24"/>
        </w:rPr>
        <w:t xml:space="preserve"> Wówczas można skompresować oryginalny plik </w:t>
      </w:r>
      <w:r w:rsidRPr="00E61C21">
        <w:rPr>
          <w:b/>
          <w:sz w:val="24"/>
          <w:szCs w:val="24"/>
        </w:rPr>
        <w:br/>
        <w:t xml:space="preserve">z plikiem </w:t>
      </w:r>
      <w:proofErr w:type="spellStart"/>
      <w:r w:rsidRPr="00E61C21">
        <w:rPr>
          <w:b/>
          <w:sz w:val="24"/>
          <w:szCs w:val="24"/>
        </w:rPr>
        <w:t>xades</w:t>
      </w:r>
      <w:proofErr w:type="spellEnd"/>
      <w:r w:rsidRPr="00E61C21">
        <w:rPr>
          <w:b/>
          <w:sz w:val="24"/>
          <w:szCs w:val="24"/>
        </w:rPr>
        <w:t>.</w:t>
      </w:r>
    </w:p>
    <w:p w14:paraId="7795897D" w14:textId="77777777" w:rsidR="00530EBF" w:rsidRPr="00E61C21" w:rsidRDefault="00530EBF" w:rsidP="00530EBF">
      <w:pPr>
        <w:spacing w:after="40" w:line="276" w:lineRule="auto"/>
        <w:rPr>
          <w:bCs/>
          <w:sz w:val="24"/>
          <w:szCs w:val="24"/>
        </w:rPr>
      </w:pPr>
      <w:r w:rsidRPr="00E61C21">
        <w:rPr>
          <w:bCs/>
          <w:sz w:val="24"/>
          <w:szCs w:val="24"/>
          <w:u w:val="single"/>
        </w:rPr>
        <w:t>Nazwa każdego załącznika musi składać się z</w:t>
      </w:r>
      <w:r w:rsidRPr="00E61C21">
        <w:rPr>
          <w:bCs/>
          <w:sz w:val="24"/>
          <w:szCs w:val="24"/>
        </w:rPr>
        <w:t>:</w:t>
      </w:r>
    </w:p>
    <w:p w14:paraId="3EC87D9E" w14:textId="77777777" w:rsidR="00530EBF" w:rsidRPr="00E61C21" w:rsidRDefault="00530EBF" w:rsidP="00530EBF">
      <w:pPr>
        <w:pStyle w:val="Akapitzlist"/>
        <w:numPr>
          <w:ilvl w:val="0"/>
          <w:numId w:val="10"/>
        </w:numPr>
        <w:spacing w:after="40" w:line="276" w:lineRule="auto"/>
        <w:rPr>
          <w:bCs/>
          <w:sz w:val="24"/>
          <w:szCs w:val="24"/>
        </w:rPr>
      </w:pPr>
      <w:r w:rsidRPr="00E61C21">
        <w:rPr>
          <w:bCs/>
          <w:sz w:val="24"/>
          <w:szCs w:val="24"/>
        </w:rPr>
        <w:t>numeru załącznika (zgodnie z numeracją wskazaną w sekcji 10 wniosku);</w:t>
      </w:r>
    </w:p>
    <w:p w14:paraId="2C87DDF5" w14:textId="77777777" w:rsidR="00530EBF" w:rsidRPr="00E61C21" w:rsidRDefault="00530EBF" w:rsidP="00530EBF">
      <w:pPr>
        <w:pStyle w:val="Akapitzlist"/>
        <w:numPr>
          <w:ilvl w:val="0"/>
          <w:numId w:val="10"/>
        </w:numPr>
        <w:spacing w:after="40" w:line="276" w:lineRule="auto"/>
        <w:rPr>
          <w:bCs/>
          <w:sz w:val="24"/>
          <w:szCs w:val="24"/>
        </w:rPr>
      </w:pPr>
      <w:r w:rsidRPr="00E61C21">
        <w:rPr>
          <w:bCs/>
          <w:sz w:val="24"/>
          <w:szCs w:val="24"/>
        </w:rPr>
        <w:t xml:space="preserve"> nazwy dokumentu;</w:t>
      </w:r>
    </w:p>
    <w:p w14:paraId="735AC562" w14:textId="77777777" w:rsidR="00530EBF" w:rsidRPr="00E61C21" w:rsidRDefault="00530EBF" w:rsidP="00530EBF">
      <w:pPr>
        <w:pStyle w:val="Akapitzlist"/>
        <w:numPr>
          <w:ilvl w:val="0"/>
          <w:numId w:val="10"/>
        </w:numPr>
        <w:spacing w:after="40" w:line="276" w:lineRule="auto"/>
        <w:rPr>
          <w:bCs/>
          <w:sz w:val="24"/>
          <w:szCs w:val="24"/>
        </w:rPr>
      </w:pPr>
      <w:r w:rsidRPr="00E61C21">
        <w:rPr>
          <w:bCs/>
          <w:sz w:val="24"/>
          <w:szCs w:val="24"/>
        </w:rPr>
        <w:t xml:space="preserve"> nazwy wnioskodawcy, którego dotyczy (w przypadku projektu partnerskiego);</w:t>
      </w:r>
    </w:p>
    <w:p w14:paraId="7C534871" w14:textId="77777777" w:rsidR="00530EBF" w:rsidRPr="00922EB6" w:rsidRDefault="00530EBF" w:rsidP="00530EBF">
      <w:pPr>
        <w:pStyle w:val="Akapitzlist"/>
        <w:numPr>
          <w:ilvl w:val="0"/>
          <w:numId w:val="10"/>
        </w:numPr>
        <w:spacing w:after="40" w:line="276" w:lineRule="auto"/>
        <w:rPr>
          <w:bCs/>
          <w:sz w:val="24"/>
          <w:szCs w:val="24"/>
        </w:rPr>
      </w:pPr>
      <w:r w:rsidRPr="00E61C21">
        <w:rPr>
          <w:bCs/>
          <w:sz w:val="24"/>
          <w:szCs w:val="24"/>
        </w:rPr>
        <w:t xml:space="preserve"> numeru wersji załącznika</w:t>
      </w:r>
      <w:r>
        <w:rPr>
          <w:bCs/>
          <w:sz w:val="24"/>
          <w:szCs w:val="24"/>
        </w:rPr>
        <w:t xml:space="preserve"> albo słownego dopisku „korekta formalna” lub „korekta merytoryczna”</w:t>
      </w:r>
      <w:r w:rsidRPr="00E61C21">
        <w:rPr>
          <w:bCs/>
          <w:sz w:val="24"/>
          <w:szCs w:val="24"/>
        </w:rPr>
        <w:t>.</w:t>
      </w:r>
    </w:p>
    <w:p w14:paraId="220F2365" w14:textId="77777777" w:rsidR="00530EBF" w:rsidRPr="00E61C21" w:rsidRDefault="00530EBF" w:rsidP="00530EBF">
      <w:pPr>
        <w:spacing w:after="40" w:line="276" w:lineRule="auto"/>
        <w:rPr>
          <w:bCs/>
          <w:sz w:val="24"/>
          <w:szCs w:val="24"/>
        </w:rPr>
      </w:pPr>
      <w:r w:rsidRPr="00E61C21">
        <w:rPr>
          <w:bCs/>
          <w:sz w:val="24"/>
          <w:szCs w:val="24"/>
        </w:rPr>
        <w:t>Przykładowe nazwy załączników:</w:t>
      </w:r>
    </w:p>
    <w:p w14:paraId="39CD9569" w14:textId="77777777" w:rsidR="00530EBF" w:rsidRDefault="00530EBF" w:rsidP="00530EBF">
      <w:pPr>
        <w:spacing w:after="40" w:line="276" w:lineRule="auto"/>
        <w:rPr>
          <w:bCs/>
          <w:sz w:val="24"/>
          <w:szCs w:val="24"/>
        </w:rPr>
      </w:pPr>
      <w:r w:rsidRPr="00E61C21">
        <w:rPr>
          <w:bCs/>
          <w:sz w:val="24"/>
          <w:szCs w:val="24"/>
        </w:rPr>
        <w:t>Załącznik nr 1 – SWI</w:t>
      </w:r>
    </w:p>
    <w:p w14:paraId="1EE9AE12" w14:textId="77777777" w:rsidR="00530EBF" w:rsidRPr="00E61C21" w:rsidRDefault="00530EBF" w:rsidP="00530EBF">
      <w:pPr>
        <w:spacing w:after="40" w:line="276" w:lineRule="auto"/>
        <w:rPr>
          <w:bCs/>
          <w:sz w:val="24"/>
          <w:szCs w:val="24"/>
        </w:rPr>
      </w:pPr>
      <w:r>
        <w:rPr>
          <w:bCs/>
          <w:sz w:val="24"/>
          <w:szCs w:val="24"/>
        </w:rPr>
        <w:t xml:space="preserve">Załącznik nr 1 – </w:t>
      </w:r>
      <w:proofErr w:type="spellStart"/>
      <w:r>
        <w:rPr>
          <w:bCs/>
          <w:sz w:val="24"/>
          <w:szCs w:val="24"/>
        </w:rPr>
        <w:t>SWI_korekta</w:t>
      </w:r>
      <w:proofErr w:type="spellEnd"/>
      <w:r>
        <w:rPr>
          <w:bCs/>
          <w:sz w:val="24"/>
          <w:szCs w:val="24"/>
        </w:rPr>
        <w:t xml:space="preserve"> formalna</w:t>
      </w:r>
    </w:p>
    <w:p w14:paraId="05C7A29D" w14:textId="77777777" w:rsidR="00530EBF" w:rsidRDefault="00530EBF" w:rsidP="00530EBF">
      <w:pPr>
        <w:spacing w:after="40" w:line="276" w:lineRule="auto"/>
        <w:rPr>
          <w:bCs/>
          <w:sz w:val="24"/>
          <w:szCs w:val="24"/>
        </w:rPr>
      </w:pPr>
      <w:r w:rsidRPr="00E61C21">
        <w:rPr>
          <w:bCs/>
          <w:sz w:val="24"/>
          <w:szCs w:val="24"/>
        </w:rPr>
        <w:t>Zał</w:t>
      </w:r>
      <w:r>
        <w:rPr>
          <w:bCs/>
          <w:sz w:val="24"/>
          <w:szCs w:val="24"/>
        </w:rPr>
        <w:t>ą</w:t>
      </w:r>
      <w:r w:rsidRPr="00E61C21">
        <w:rPr>
          <w:bCs/>
          <w:sz w:val="24"/>
          <w:szCs w:val="24"/>
        </w:rPr>
        <w:t xml:space="preserve">cznik nr 2 – formularz </w:t>
      </w:r>
      <w:proofErr w:type="spellStart"/>
      <w:r w:rsidRPr="00E61C21">
        <w:rPr>
          <w:bCs/>
          <w:sz w:val="24"/>
          <w:szCs w:val="24"/>
        </w:rPr>
        <w:t>OOŚ</w:t>
      </w:r>
      <w:r>
        <w:rPr>
          <w:bCs/>
          <w:sz w:val="24"/>
          <w:szCs w:val="24"/>
        </w:rPr>
        <w:t>_partner</w:t>
      </w:r>
      <w:proofErr w:type="spellEnd"/>
      <w:r>
        <w:rPr>
          <w:bCs/>
          <w:sz w:val="24"/>
          <w:szCs w:val="24"/>
        </w:rPr>
        <w:t xml:space="preserve"> 2</w:t>
      </w:r>
    </w:p>
    <w:p w14:paraId="56B60BBE" w14:textId="77777777" w:rsidR="00530EBF" w:rsidRPr="00E61C21" w:rsidRDefault="00530EBF" w:rsidP="00530EBF">
      <w:pPr>
        <w:spacing w:after="40" w:line="276" w:lineRule="auto"/>
        <w:rPr>
          <w:bCs/>
          <w:sz w:val="24"/>
          <w:szCs w:val="24"/>
        </w:rPr>
      </w:pPr>
      <w:r w:rsidRPr="00E61C21">
        <w:rPr>
          <w:bCs/>
          <w:sz w:val="24"/>
          <w:szCs w:val="24"/>
        </w:rPr>
        <w:t>Jeśli w ramach jednego numeru załącznika do wniosku występuje kilka dokumentów należy</w:t>
      </w:r>
    </w:p>
    <w:p w14:paraId="20ED6665" w14:textId="77777777" w:rsidR="00530EBF" w:rsidRPr="00E61C21" w:rsidRDefault="00530EBF" w:rsidP="00530EBF">
      <w:pPr>
        <w:spacing w:after="40" w:line="276" w:lineRule="auto"/>
        <w:rPr>
          <w:bCs/>
          <w:sz w:val="24"/>
          <w:szCs w:val="24"/>
        </w:rPr>
      </w:pPr>
      <w:r w:rsidRPr="00E61C21">
        <w:rPr>
          <w:bCs/>
          <w:sz w:val="24"/>
          <w:szCs w:val="24"/>
        </w:rPr>
        <w:lastRenderedPageBreak/>
        <w:t>je odpowiednio nazwać i ponumerować, np.</w:t>
      </w:r>
    </w:p>
    <w:p w14:paraId="4E7DF985" w14:textId="77777777" w:rsidR="00530EBF" w:rsidRPr="00E61C21" w:rsidRDefault="00530EBF" w:rsidP="00530EBF">
      <w:pPr>
        <w:spacing w:after="40" w:line="276" w:lineRule="auto"/>
        <w:rPr>
          <w:bCs/>
          <w:sz w:val="24"/>
          <w:szCs w:val="24"/>
        </w:rPr>
      </w:pPr>
      <w:r>
        <w:rPr>
          <w:bCs/>
          <w:sz w:val="24"/>
          <w:szCs w:val="24"/>
        </w:rPr>
        <w:t xml:space="preserve">- </w:t>
      </w:r>
      <w:r w:rsidRPr="00E61C21">
        <w:rPr>
          <w:bCs/>
          <w:sz w:val="24"/>
          <w:szCs w:val="24"/>
        </w:rPr>
        <w:t xml:space="preserve">Załącznik nr 1 </w:t>
      </w:r>
      <w:r>
        <w:rPr>
          <w:bCs/>
          <w:sz w:val="24"/>
          <w:szCs w:val="24"/>
        </w:rPr>
        <w:t>–</w:t>
      </w:r>
      <w:r w:rsidRPr="00E61C21">
        <w:rPr>
          <w:bCs/>
          <w:sz w:val="24"/>
          <w:szCs w:val="24"/>
        </w:rPr>
        <w:t xml:space="preserve"> SWI</w:t>
      </w:r>
      <w:r>
        <w:rPr>
          <w:bCs/>
          <w:sz w:val="24"/>
          <w:szCs w:val="24"/>
        </w:rPr>
        <w:t>;</w:t>
      </w:r>
    </w:p>
    <w:p w14:paraId="51DA526F" w14:textId="77777777" w:rsidR="00530EBF" w:rsidRPr="00E61C21" w:rsidRDefault="00530EBF" w:rsidP="00530EBF">
      <w:pPr>
        <w:spacing w:after="40" w:line="276" w:lineRule="auto"/>
        <w:rPr>
          <w:bCs/>
          <w:sz w:val="24"/>
          <w:szCs w:val="24"/>
        </w:rPr>
      </w:pPr>
      <w:r>
        <w:rPr>
          <w:bCs/>
          <w:sz w:val="24"/>
          <w:szCs w:val="24"/>
        </w:rPr>
        <w:t xml:space="preserve">- </w:t>
      </w:r>
      <w:r w:rsidRPr="00E61C21">
        <w:rPr>
          <w:bCs/>
          <w:sz w:val="24"/>
          <w:szCs w:val="24"/>
        </w:rPr>
        <w:t>Załącznik nr 1.1 – analiza finansowa</w:t>
      </w:r>
      <w:r>
        <w:rPr>
          <w:bCs/>
          <w:sz w:val="24"/>
          <w:szCs w:val="24"/>
        </w:rPr>
        <w:t>;</w:t>
      </w:r>
    </w:p>
    <w:p w14:paraId="784A923A" w14:textId="1E4EF28C" w:rsidR="00530EBF" w:rsidRPr="00E61C21" w:rsidRDefault="00530EBF" w:rsidP="00530EBF">
      <w:pPr>
        <w:spacing w:after="40" w:line="276" w:lineRule="auto"/>
        <w:rPr>
          <w:bCs/>
          <w:sz w:val="24"/>
          <w:szCs w:val="24"/>
        </w:rPr>
      </w:pPr>
      <w:r>
        <w:rPr>
          <w:bCs/>
          <w:sz w:val="24"/>
          <w:szCs w:val="24"/>
        </w:rPr>
        <w:t>l</w:t>
      </w:r>
      <w:r w:rsidRPr="00E61C21">
        <w:rPr>
          <w:bCs/>
          <w:sz w:val="24"/>
          <w:szCs w:val="24"/>
        </w:rPr>
        <w:t>ub</w:t>
      </w:r>
    </w:p>
    <w:p w14:paraId="5FD8A6F7" w14:textId="1702E1A1" w:rsidR="00530EBF" w:rsidRDefault="00530EBF" w:rsidP="00530EBF">
      <w:pPr>
        <w:spacing w:after="40" w:line="276" w:lineRule="auto"/>
        <w:rPr>
          <w:bCs/>
          <w:sz w:val="24"/>
          <w:szCs w:val="24"/>
        </w:rPr>
      </w:pPr>
      <w:r>
        <w:rPr>
          <w:bCs/>
          <w:sz w:val="24"/>
          <w:szCs w:val="24"/>
        </w:rPr>
        <w:t xml:space="preserve">- </w:t>
      </w:r>
      <w:r w:rsidRPr="00E61C21">
        <w:rPr>
          <w:bCs/>
          <w:sz w:val="24"/>
          <w:szCs w:val="24"/>
        </w:rPr>
        <w:t xml:space="preserve">Załącznik nr </w:t>
      </w:r>
      <w:r>
        <w:rPr>
          <w:bCs/>
          <w:sz w:val="24"/>
          <w:szCs w:val="24"/>
        </w:rPr>
        <w:t>8</w:t>
      </w:r>
      <w:r w:rsidRPr="00E61C21">
        <w:rPr>
          <w:bCs/>
          <w:sz w:val="24"/>
          <w:szCs w:val="24"/>
        </w:rPr>
        <w:t>.</w:t>
      </w:r>
      <w:r w:rsidR="008F5E2C">
        <w:rPr>
          <w:bCs/>
          <w:sz w:val="24"/>
          <w:szCs w:val="24"/>
        </w:rPr>
        <w:t>1</w:t>
      </w:r>
      <w:r w:rsidRPr="00E61C21">
        <w:rPr>
          <w:bCs/>
          <w:sz w:val="24"/>
          <w:szCs w:val="24"/>
        </w:rPr>
        <w:t xml:space="preserve"> – </w:t>
      </w:r>
      <w:r>
        <w:rPr>
          <w:bCs/>
          <w:sz w:val="24"/>
          <w:szCs w:val="24"/>
        </w:rPr>
        <w:t>Oświadczenie o zgodności tytułów;</w:t>
      </w:r>
    </w:p>
    <w:p w14:paraId="7A3E91A0" w14:textId="2EB8B1E5" w:rsidR="00530EBF" w:rsidRPr="005A2961" w:rsidRDefault="00530EBF" w:rsidP="005A2961">
      <w:pPr>
        <w:spacing w:after="120" w:line="276" w:lineRule="auto"/>
        <w:rPr>
          <w:bCs/>
          <w:sz w:val="24"/>
          <w:szCs w:val="24"/>
        </w:rPr>
      </w:pPr>
      <w:r>
        <w:rPr>
          <w:bCs/>
          <w:sz w:val="24"/>
          <w:szCs w:val="24"/>
        </w:rPr>
        <w:t>- Załącznik nr 8.2 – Pozwolenie konserwatora zabytków.</w:t>
      </w:r>
    </w:p>
    <w:p w14:paraId="4C68D6CD" w14:textId="483C2B29" w:rsidR="004D1817" w:rsidRPr="00530EBF" w:rsidRDefault="00FC2770" w:rsidP="00530EBF">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C27727">
        <w:rPr>
          <w:sz w:val="24"/>
          <w:szCs w:val="24"/>
        </w:rPr>
        <w:t>Panelu Wnioskodawcy</w:t>
      </w:r>
      <w:r w:rsidRPr="001A7264">
        <w:rPr>
          <w:sz w:val="24"/>
          <w:szCs w:val="24"/>
        </w:rPr>
        <w:t xml:space="preserve"> FEO 2021-2027 stanowiącej załącznik nr 2 do</w:t>
      </w:r>
      <w:r w:rsidR="007741A3">
        <w:rPr>
          <w:sz w:val="24"/>
          <w:szCs w:val="24"/>
        </w:rPr>
        <w:t> </w:t>
      </w:r>
      <w:r w:rsidRPr="001A7264">
        <w:rPr>
          <w:sz w:val="24"/>
          <w:szCs w:val="24"/>
        </w:rPr>
        <w:t>Regulaminu.</w:t>
      </w:r>
    </w:p>
    <w:p w14:paraId="0BA84A4E" w14:textId="15424E1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3FD405AF"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za pośrednictwem poczty elektronicznej e-mail (termin określony w wezwaniu liczy się od dnia następującego po</w:t>
      </w:r>
      <w:r w:rsidR="007741A3">
        <w:rPr>
          <w:color w:val="000000" w:themeColor="text1"/>
          <w:sz w:val="24"/>
          <w:szCs w:val="24"/>
        </w:rPr>
        <w:t> </w:t>
      </w:r>
      <w:r w:rsidRPr="0051304D">
        <w:rPr>
          <w:color w:val="000000" w:themeColor="text1"/>
          <w:sz w:val="24"/>
          <w:szCs w:val="24"/>
        </w:rPr>
        <w:t>dniu przekazania wezwania);</w:t>
      </w:r>
    </w:p>
    <w:p w14:paraId="444005BC" w14:textId="101B9056" w:rsidR="00FC2770" w:rsidRPr="004157AE"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informację o zatwierdzonym wyniku oceny projektu oznaczającym wybór projektu do</w:t>
      </w:r>
      <w:r w:rsidR="00C21382">
        <w:rPr>
          <w:color w:val="000000" w:themeColor="text1"/>
          <w:sz w:val="24"/>
          <w:szCs w:val="24"/>
        </w:rPr>
        <w:t> </w:t>
      </w:r>
      <w:r w:rsidRPr="0051304D">
        <w:rPr>
          <w:color w:val="000000" w:themeColor="text1"/>
          <w:sz w:val="24"/>
          <w:szCs w:val="24"/>
        </w:rPr>
        <w:t xml:space="preserve">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w:t>
      </w:r>
      <w:r w:rsidR="00060545">
        <w:rPr>
          <w:color w:val="000000" w:themeColor="text1"/>
          <w:sz w:val="24"/>
          <w:szCs w:val="24"/>
        </w:rPr>
        <w:t xml:space="preserve"> </w:t>
      </w:r>
      <w:r w:rsidR="004D1817">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3" w:name="_Toc192243127"/>
      <w:r w:rsidRPr="00676940">
        <w:rPr>
          <w:rFonts w:asciiTheme="minorHAnsi" w:hAnsiTheme="minorHAnsi" w:cstheme="minorHAnsi"/>
          <w:b/>
          <w:color w:val="000000" w:themeColor="text1"/>
        </w:rPr>
        <w:t>Ocena projektu i sposób wyboru projektów</w:t>
      </w:r>
      <w:bookmarkEnd w:id="53"/>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1C8FDC52"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przyj</w:t>
      </w:r>
      <w:r w:rsidR="00442AFF">
        <w:rPr>
          <w:sz w:val="24"/>
          <w:szCs w:val="24"/>
        </w:rPr>
        <w:t>ęcie</w:t>
      </w:r>
      <w:r w:rsidRPr="004157AE">
        <w:rPr>
          <w:sz w:val="24"/>
          <w:szCs w:val="24"/>
        </w:rPr>
        <w:t xml:space="preserve"> wniosków</w:t>
      </w:r>
      <w:r>
        <w:rPr>
          <w:sz w:val="24"/>
          <w:szCs w:val="24"/>
        </w:rPr>
        <w:t>;</w:t>
      </w:r>
    </w:p>
    <w:p w14:paraId="08210C1A"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 xml:space="preserve">zakończenie naboru. </w:t>
      </w:r>
    </w:p>
    <w:p w14:paraId="248FBCA6" w14:textId="67B58569" w:rsidR="00086CE2" w:rsidRPr="001309A5" w:rsidRDefault="00086CE2" w:rsidP="00086CE2">
      <w:pPr>
        <w:spacing w:after="120" w:line="276" w:lineRule="auto"/>
        <w:rPr>
          <w:sz w:val="24"/>
          <w:szCs w:val="24"/>
        </w:rPr>
      </w:pPr>
      <w:r w:rsidRPr="001A7264">
        <w:rPr>
          <w:sz w:val="24"/>
          <w:szCs w:val="24"/>
        </w:rPr>
        <w:lastRenderedPageBreak/>
        <w:t>W dniu rozpoczęcia naboru IZ udostępni formularz wniosku o dofinansowanie projektu w LSI 2021-2027, aby potencjaln</w:t>
      </w:r>
      <w:r w:rsidR="00F113FA">
        <w:rPr>
          <w:sz w:val="24"/>
          <w:szCs w:val="24"/>
        </w:rPr>
        <w:t>i</w:t>
      </w:r>
      <w:r w:rsidRPr="001A7264">
        <w:rPr>
          <w:sz w:val="24"/>
          <w:szCs w:val="24"/>
        </w:rPr>
        <w:t xml:space="preserve"> wnioskodawc</w:t>
      </w:r>
      <w:r w:rsidR="00F113FA">
        <w:rPr>
          <w:sz w:val="24"/>
          <w:szCs w:val="24"/>
        </w:rPr>
        <w:t>y</w:t>
      </w:r>
      <w:r w:rsidRPr="001A7264">
        <w:rPr>
          <w:sz w:val="24"/>
          <w:szCs w:val="24"/>
        </w:rPr>
        <w:t xml:space="preserve"> m</w:t>
      </w:r>
      <w:r w:rsidR="00F113FA">
        <w:rPr>
          <w:sz w:val="24"/>
          <w:szCs w:val="24"/>
        </w:rPr>
        <w:t>ogli</w:t>
      </w:r>
      <w:r w:rsidRPr="001A7264">
        <w:rPr>
          <w:sz w:val="24"/>
          <w:szCs w:val="24"/>
        </w:rPr>
        <w:t xml:space="preserve"> go wypełnić, a następnie złożyć wniosek </w:t>
      </w:r>
      <w:r>
        <w:rPr>
          <w:sz w:val="24"/>
          <w:szCs w:val="24"/>
        </w:rPr>
        <w:br/>
      </w:r>
      <w:r w:rsidRPr="001A7264">
        <w:rPr>
          <w:sz w:val="24"/>
          <w:szCs w:val="24"/>
        </w:rPr>
        <w:t>w trakcie przyjmowania wniosków.</w:t>
      </w: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77B814B3" w14:textId="05D62F6C" w:rsidR="00B57D3C" w:rsidRDefault="00B57D3C" w:rsidP="00086CE2">
      <w:pPr>
        <w:spacing w:after="120" w:line="276" w:lineRule="auto"/>
        <w:rPr>
          <w:b/>
          <w:sz w:val="24"/>
          <w:szCs w:val="24"/>
        </w:rPr>
      </w:pPr>
      <w:r w:rsidRPr="00B57D3C">
        <w:rPr>
          <w:b/>
          <w:iCs/>
          <w:sz w:val="24"/>
          <w:szCs w:val="24"/>
        </w:rPr>
        <w:t xml:space="preserve">Etap I </w:t>
      </w:r>
      <w:r w:rsidRPr="00B57D3C">
        <w:rPr>
          <w:b/>
          <w:sz w:val="24"/>
          <w:szCs w:val="24"/>
        </w:rPr>
        <w:t>-</w:t>
      </w:r>
      <w:r w:rsidRPr="00B57D3C">
        <w:rPr>
          <w:b/>
          <w:iCs/>
          <w:sz w:val="24"/>
          <w:szCs w:val="24"/>
        </w:rPr>
        <w:t xml:space="preserve"> ocena formalna dostępowa</w:t>
      </w:r>
      <w:r w:rsidRPr="00001E94">
        <w:rPr>
          <w:bCs/>
          <w:iCs/>
          <w:sz w:val="24"/>
          <w:szCs w:val="24"/>
        </w:rPr>
        <w:t xml:space="preserve"> –</w:t>
      </w:r>
      <w:r w:rsidRPr="00B57D3C">
        <w:rPr>
          <w:b/>
          <w:iCs/>
          <w:sz w:val="24"/>
          <w:szCs w:val="24"/>
        </w:rPr>
        <w:t xml:space="preserve"> </w:t>
      </w:r>
      <w:r w:rsidR="00001E94" w:rsidRPr="00B57D3C">
        <w:rPr>
          <w:bCs/>
          <w:iCs/>
          <w:sz w:val="24"/>
          <w:szCs w:val="24"/>
        </w:rPr>
        <w:t>rozpoczyna się kolejnego dnia po zakończeniu naboru wniosków o dofinansowanie projektu</w:t>
      </w:r>
      <w:r w:rsidR="00001E94">
        <w:rPr>
          <w:bCs/>
          <w:iCs/>
          <w:sz w:val="24"/>
          <w:szCs w:val="24"/>
        </w:rPr>
        <w:t>.</w:t>
      </w:r>
    </w:p>
    <w:p w14:paraId="22C847A4" w14:textId="4C7F58B3" w:rsidR="00086CE2" w:rsidRDefault="00086CE2" w:rsidP="00086CE2">
      <w:pPr>
        <w:spacing w:after="120" w:line="276" w:lineRule="auto"/>
        <w:rPr>
          <w:rFonts w:ascii="Calibri" w:eastAsia="Times New Roman" w:hAnsi="Calibri" w:cs="Times New Roman"/>
          <w:bCs/>
          <w:iCs/>
          <w:sz w:val="24"/>
          <w:szCs w:val="24"/>
          <w:lang w:eastAsia="pl-PL"/>
        </w:rPr>
      </w:pPr>
      <w:r w:rsidRPr="001A7264">
        <w:rPr>
          <w:b/>
          <w:sz w:val="24"/>
          <w:szCs w:val="24"/>
        </w:rPr>
        <w:t xml:space="preserve">Etap </w:t>
      </w:r>
      <w:r w:rsidRPr="00B57D3C">
        <w:rPr>
          <w:b/>
          <w:sz w:val="24"/>
          <w:szCs w:val="24"/>
        </w:rPr>
        <w:t>I</w:t>
      </w:r>
      <w:r w:rsidR="00B57D3C" w:rsidRPr="00B57D3C">
        <w:rPr>
          <w:b/>
          <w:sz w:val="24"/>
          <w:szCs w:val="24"/>
        </w:rPr>
        <w:t>I</w:t>
      </w:r>
      <w:r w:rsidRPr="00B57D3C">
        <w:rPr>
          <w:b/>
          <w:sz w:val="24"/>
          <w:szCs w:val="24"/>
        </w:rPr>
        <w:t xml:space="preserve"> - ocena formalna</w:t>
      </w:r>
      <w:r w:rsidRPr="001A7264">
        <w:rPr>
          <w:sz w:val="24"/>
          <w:szCs w:val="24"/>
        </w:rPr>
        <w:t xml:space="preserve"> </w:t>
      </w:r>
      <w:r w:rsidR="00B57D3C">
        <w:rPr>
          <w:sz w:val="24"/>
          <w:szCs w:val="24"/>
        </w:rPr>
        <w:t>–</w:t>
      </w:r>
      <w:r w:rsidRPr="001A7264">
        <w:rPr>
          <w:sz w:val="24"/>
          <w:szCs w:val="24"/>
        </w:rPr>
        <w:t xml:space="preserve"> </w:t>
      </w:r>
      <w:r w:rsidR="00001E94" w:rsidRPr="00001E94">
        <w:rPr>
          <w:rFonts w:ascii="Calibri" w:eastAsia="Times New Roman" w:hAnsi="Calibri" w:cs="Times New Roman"/>
          <w:iCs/>
          <w:sz w:val="24"/>
          <w:szCs w:val="24"/>
          <w:lang w:eastAsia="pl-PL"/>
        </w:rPr>
        <w:t xml:space="preserve">projekty pozytywnie ocenione na etapie oceny formalnej dostępowej poddawane są ocenie formalnej, która </w:t>
      </w:r>
      <w:r w:rsidR="00001E94" w:rsidRPr="00001E94">
        <w:rPr>
          <w:rFonts w:ascii="Calibri" w:eastAsia="Times New Roman" w:hAnsi="Calibri" w:cs="Times New Roman"/>
          <w:bCs/>
          <w:iCs/>
          <w:sz w:val="24"/>
          <w:szCs w:val="24"/>
          <w:lang w:eastAsia="pl-PL"/>
        </w:rPr>
        <w:t>rozpoczyna się od dnia następnego po zakończeniu oceny formalnej dostępowej</w:t>
      </w:r>
      <w:r w:rsidR="00B57D3C" w:rsidRPr="00031469">
        <w:rPr>
          <w:rFonts w:ascii="Calibri" w:eastAsia="Times New Roman" w:hAnsi="Calibri" w:cs="Times New Roman"/>
          <w:bCs/>
          <w:iCs/>
          <w:sz w:val="24"/>
          <w:szCs w:val="24"/>
          <w:lang w:eastAsia="pl-PL"/>
        </w:rPr>
        <w:t>.</w:t>
      </w:r>
    </w:p>
    <w:p w14:paraId="19331D64" w14:textId="320F67F4" w:rsidR="00001E94" w:rsidRPr="00001E94" w:rsidRDefault="00001E94" w:rsidP="00001E94">
      <w:pPr>
        <w:autoSpaceDE w:val="0"/>
        <w:autoSpaceDN w:val="0"/>
        <w:adjustRightInd w:val="0"/>
        <w:spacing w:after="120" w:line="276" w:lineRule="auto"/>
        <w:rPr>
          <w:rFonts w:ascii="Calibri" w:eastAsia="Times New Roman" w:hAnsi="Calibri" w:cs="Times New Roman"/>
          <w:iCs/>
          <w:sz w:val="24"/>
          <w:szCs w:val="24"/>
          <w:u w:val="single"/>
          <w:lang w:eastAsia="pl-PL"/>
        </w:rPr>
      </w:pPr>
      <w:r w:rsidRPr="00001E94">
        <w:rPr>
          <w:rFonts w:ascii="Calibri" w:eastAsia="Times New Roman" w:hAnsi="Calibri" w:cs="Times New Roman"/>
          <w:iCs/>
          <w:sz w:val="24"/>
          <w:szCs w:val="24"/>
          <w:u w:val="single"/>
          <w:lang w:eastAsia="pl-PL"/>
        </w:rPr>
        <w:t>Etap I oraz etap II łącznie trwają do 100 dni kalendarzowych.</w:t>
      </w:r>
    </w:p>
    <w:p w14:paraId="78711C17" w14:textId="5B79830D" w:rsidR="00086CE2" w:rsidRPr="001A7264" w:rsidRDefault="00086CE2" w:rsidP="00086CE2">
      <w:pPr>
        <w:spacing w:after="120" w:line="276" w:lineRule="auto"/>
        <w:rPr>
          <w:sz w:val="24"/>
          <w:szCs w:val="24"/>
        </w:rPr>
      </w:pPr>
      <w:r w:rsidRPr="001A7264">
        <w:rPr>
          <w:b/>
          <w:sz w:val="24"/>
          <w:szCs w:val="24"/>
        </w:rPr>
        <w:t>Etap II</w:t>
      </w:r>
      <w:r w:rsidR="00B57D3C">
        <w:rPr>
          <w:b/>
          <w:sz w:val="24"/>
          <w:szCs w:val="24"/>
        </w:rPr>
        <w:t>I</w:t>
      </w:r>
      <w:r w:rsidRPr="001A7264">
        <w:rPr>
          <w:sz w:val="24"/>
          <w:szCs w:val="24"/>
        </w:rPr>
        <w:t xml:space="preserve"> </w:t>
      </w:r>
      <w:r w:rsidRPr="00B57D3C">
        <w:rPr>
          <w:b/>
          <w:bCs/>
          <w:sz w:val="24"/>
          <w:szCs w:val="24"/>
        </w:rPr>
        <w:t>- ocena merytoryczna</w:t>
      </w:r>
      <w:r w:rsidRPr="001A7264">
        <w:rPr>
          <w:sz w:val="24"/>
          <w:szCs w:val="24"/>
        </w:rPr>
        <w:t xml:space="preserve"> </w:t>
      </w:r>
      <w:r w:rsidR="00B57D3C">
        <w:rPr>
          <w:sz w:val="24"/>
          <w:szCs w:val="24"/>
        </w:rPr>
        <w:t>–</w:t>
      </w:r>
      <w:r w:rsidRPr="001A7264">
        <w:rPr>
          <w:sz w:val="24"/>
          <w:szCs w:val="24"/>
        </w:rPr>
        <w:t xml:space="preserve"> </w:t>
      </w:r>
      <w:r w:rsidR="00B57D3C" w:rsidRPr="00B57D3C">
        <w:rPr>
          <w:iCs/>
          <w:sz w:val="24"/>
          <w:szCs w:val="24"/>
        </w:rPr>
        <w:t xml:space="preserve">projekty pozytywnie ocenione pod względem formalnym poddawane są ocenie merytorycznej, która </w:t>
      </w:r>
      <w:r w:rsidR="00B57D3C" w:rsidRPr="008F5E2C">
        <w:rPr>
          <w:iCs/>
          <w:sz w:val="24"/>
          <w:szCs w:val="24"/>
          <w:u w:val="single"/>
        </w:rPr>
        <w:t>trwa do 100 dni kalendarzowych</w:t>
      </w:r>
      <w:r w:rsidR="00B57D3C" w:rsidRPr="00B57D3C">
        <w:rPr>
          <w:iCs/>
          <w:sz w:val="24"/>
          <w:szCs w:val="24"/>
        </w:rPr>
        <w:t xml:space="preserve"> liczonych od dnia następnego po zakończeniu etapu oceny formalnej.</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6E6A7C36"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konkurencyjnego znajduje się w załączniku nr 1 do </w:t>
      </w:r>
      <w:r w:rsidR="00200FAF">
        <w:rPr>
          <w:sz w:val="24"/>
          <w:szCs w:val="24"/>
        </w:rPr>
        <w:t>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4" w:name="_Toc192243128"/>
      <w:r w:rsidRPr="00676940">
        <w:rPr>
          <w:rFonts w:asciiTheme="minorHAnsi" w:hAnsiTheme="minorHAnsi" w:cstheme="minorHAnsi"/>
          <w:b/>
          <w:bCs/>
          <w:color w:val="auto"/>
        </w:rPr>
        <w:t>Zakres, w jakim możliwe jest uzupełnianie lub poprawianie wniosków</w:t>
      </w:r>
      <w:bookmarkEnd w:id="54"/>
    </w:p>
    <w:p w14:paraId="6BB3F461" w14:textId="02C3E0F9" w:rsidR="008F5E2C" w:rsidRPr="008F5E2C" w:rsidRDefault="00B57D3C" w:rsidP="00086CE2">
      <w:pPr>
        <w:spacing w:after="120" w:line="276" w:lineRule="auto"/>
        <w:rPr>
          <w:sz w:val="24"/>
          <w:szCs w:val="24"/>
        </w:rPr>
      </w:pPr>
      <w:r w:rsidRPr="008F5E2C">
        <w:rPr>
          <w:b/>
          <w:bCs/>
          <w:sz w:val="24"/>
          <w:szCs w:val="24"/>
        </w:rPr>
        <w:t xml:space="preserve">Etap I </w:t>
      </w:r>
      <w:r w:rsidR="008F5E2C">
        <w:rPr>
          <w:b/>
          <w:bCs/>
          <w:sz w:val="24"/>
          <w:szCs w:val="24"/>
        </w:rPr>
        <w:t>–</w:t>
      </w:r>
      <w:r w:rsidRPr="008F5E2C">
        <w:rPr>
          <w:sz w:val="24"/>
          <w:szCs w:val="24"/>
        </w:rPr>
        <w:t xml:space="preserve"> </w:t>
      </w:r>
      <w:r w:rsidR="008F5E2C" w:rsidRPr="008F5E2C">
        <w:rPr>
          <w:b/>
          <w:bCs/>
          <w:sz w:val="24"/>
          <w:szCs w:val="24"/>
        </w:rPr>
        <w:t>ocena formalna dostępowa</w:t>
      </w:r>
      <w:r w:rsidR="008F5E2C" w:rsidRPr="008F5E2C">
        <w:rPr>
          <w:sz w:val="24"/>
          <w:szCs w:val="24"/>
        </w:rPr>
        <w:t xml:space="preserve"> obejmuje ocenę spełniania przez projekt kryteriów o charakterze formalnym niepodlegających korekcie. Kryteriami takimi są kryteria, których ocena polega na przypisaniu wartości „TAK” lub „NIE”.  Na tym etapie oceny nie ma możliwości poprawy wniosku o dofinansowanie projektu ani składania wyjaśnień.</w:t>
      </w:r>
    </w:p>
    <w:p w14:paraId="609DEA6C" w14:textId="77777777" w:rsidR="00461495" w:rsidRPr="00086CE2" w:rsidRDefault="00461495" w:rsidP="00461495">
      <w:pPr>
        <w:spacing w:after="120" w:line="276" w:lineRule="auto"/>
        <w:rPr>
          <w:sz w:val="24"/>
          <w:szCs w:val="24"/>
        </w:rPr>
      </w:pPr>
      <w:r w:rsidRPr="00086CE2">
        <w:rPr>
          <w:sz w:val="24"/>
          <w:szCs w:val="24"/>
        </w:rPr>
        <w:t xml:space="preserve">IZ umożliwia uzupełnienie lub poprawienie wniosku o dofinansowanie projektu na </w:t>
      </w:r>
      <w:r>
        <w:rPr>
          <w:sz w:val="24"/>
          <w:szCs w:val="24"/>
        </w:rPr>
        <w:t>pozostałych</w:t>
      </w:r>
      <w:r w:rsidRPr="00086CE2">
        <w:rPr>
          <w:sz w:val="24"/>
          <w:szCs w:val="24"/>
        </w:rPr>
        <w:t xml:space="preserve"> etap</w:t>
      </w:r>
      <w:r>
        <w:rPr>
          <w:sz w:val="24"/>
          <w:szCs w:val="24"/>
        </w:rPr>
        <w:t>ach</w:t>
      </w:r>
      <w:r w:rsidRPr="00086CE2">
        <w:rPr>
          <w:sz w:val="24"/>
          <w:szCs w:val="24"/>
        </w:rPr>
        <w:t xml:space="preserve"> oceny. </w:t>
      </w:r>
    </w:p>
    <w:p w14:paraId="25371F02" w14:textId="77777777" w:rsidR="00461495" w:rsidRPr="00086CE2" w:rsidRDefault="00461495" w:rsidP="00461495">
      <w:pPr>
        <w:spacing w:after="120" w:line="276" w:lineRule="auto"/>
        <w:rPr>
          <w:sz w:val="24"/>
          <w:szCs w:val="24"/>
        </w:rPr>
      </w:pPr>
      <w:r w:rsidRPr="00086CE2">
        <w:rPr>
          <w:sz w:val="24"/>
          <w:szCs w:val="24"/>
        </w:rPr>
        <w:t>Wnioskodawca może uzupełnić lub poprawić wniosek tylko na wezwanie IZ. W wezwaniu do</w:t>
      </w:r>
      <w:r>
        <w:rPr>
          <w:sz w:val="24"/>
          <w:szCs w:val="24"/>
        </w:rPr>
        <w:t> </w:t>
      </w:r>
      <w:r w:rsidRPr="00086CE2">
        <w:rPr>
          <w:sz w:val="24"/>
          <w:szCs w:val="24"/>
        </w:rPr>
        <w:t xml:space="preserve">uzupełnienia lub poprawienia wniosku IZ określi zakres niezbędnych uzupełnień lub poprawek we wniosku oraz wyznaczy termin, w jakim należy to zrobić. Wyznaczony termin będzie adekwatny do zakresu uzupełnień lub poprawek wskazanych w wezwaniu i uwzględni </w:t>
      </w:r>
      <w:r w:rsidRPr="00086CE2">
        <w:rPr>
          <w:sz w:val="24"/>
          <w:szCs w:val="24"/>
        </w:rPr>
        <w:lastRenderedPageBreak/>
        <w:t>to, że</w:t>
      </w:r>
      <w:r>
        <w:rPr>
          <w:sz w:val="24"/>
          <w:szCs w:val="24"/>
        </w:rPr>
        <w:t> </w:t>
      </w:r>
      <w:r w:rsidRPr="00086CE2">
        <w:rPr>
          <w:sz w:val="24"/>
          <w:szCs w:val="24"/>
        </w:rPr>
        <w:t xml:space="preserve">będą one dokonywane przez wnioskodawcę w dni robocze. </w:t>
      </w:r>
      <w:r w:rsidRPr="00D049E2">
        <w:rPr>
          <w:sz w:val="24"/>
          <w:szCs w:val="24"/>
        </w:rPr>
        <w:t>W uzasadnionych przypadkach, możliwe będzie wydłużenie wyznaczonego terminu na złożenie korekty, jednakże przy zapewnieniu, że nie naruszy to zasady równego traktowania wszystkich wnioskodawców</w:t>
      </w:r>
      <w:r>
        <w:rPr>
          <w:sz w:val="24"/>
          <w:szCs w:val="24"/>
        </w:rPr>
        <w:t>. Decyzję w tej sprawie podejmuje Dyrektor/ Zastępca Dyrektora DPF.</w:t>
      </w:r>
    </w:p>
    <w:p w14:paraId="4EAD472C" w14:textId="77777777" w:rsidR="00461495" w:rsidRPr="00086CE2" w:rsidRDefault="00461495" w:rsidP="00461495">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68904CB5" w14:textId="77777777" w:rsidR="00461495" w:rsidRPr="00086CE2" w:rsidRDefault="00461495" w:rsidP="00461495">
      <w:pPr>
        <w:pStyle w:val="Akapitzlist"/>
        <w:spacing w:after="0" w:line="276" w:lineRule="auto"/>
        <w:ind w:left="360"/>
        <w:rPr>
          <w:sz w:val="24"/>
          <w:szCs w:val="24"/>
        </w:rPr>
      </w:pPr>
    </w:p>
    <w:p w14:paraId="02DBA0E9" w14:textId="77777777" w:rsidR="00461495" w:rsidRPr="00086CE2" w:rsidRDefault="00461495" w:rsidP="00461495">
      <w:pPr>
        <w:spacing w:line="276" w:lineRule="auto"/>
        <w:rPr>
          <w:b/>
          <w:sz w:val="24"/>
          <w:szCs w:val="24"/>
        </w:rPr>
      </w:pPr>
      <w:r w:rsidRPr="00086CE2">
        <w:rPr>
          <w:b/>
          <w:sz w:val="24"/>
          <w:szCs w:val="24"/>
        </w:rPr>
        <w:t>UWAGA!</w:t>
      </w:r>
    </w:p>
    <w:p w14:paraId="3EB8C65D" w14:textId="77777777" w:rsidR="00461495" w:rsidRPr="00676940" w:rsidRDefault="00461495" w:rsidP="005D7EED">
      <w:pPr>
        <w:spacing w:line="276" w:lineRule="auto"/>
        <w:rPr>
          <w:rFonts w:cstheme="minorHAnsi"/>
          <w:b/>
          <w:bCs/>
          <w:sz w:val="24"/>
          <w:szCs w:val="24"/>
        </w:rPr>
      </w:pPr>
      <w:r w:rsidRPr="00676940">
        <w:rPr>
          <w:sz w:val="24"/>
          <w:szCs w:val="24"/>
        </w:rPr>
        <w:t>Jeżeli wnioskodawca uzupełni wniosek niezgodnie z wezwaniem, ocenie podlega projekt na</w:t>
      </w:r>
      <w:r>
        <w:rPr>
          <w:sz w:val="24"/>
          <w:szCs w:val="24"/>
        </w:rPr>
        <w:t> </w:t>
      </w:r>
      <w:r w:rsidRPr="00676940">
        <w:rPr>
          <w:sz w:val="24"/>
          <w:szCs w:val="24"/>
        </w:rPr>
        <w:t>podstawie złożonej korekty wniosku. Jeżeli wnioskodawca nie złoży w wymaganym terminie korekty wniosku, ocenie podlega projekt na wersji wniosku, który został skierowany do</w:t>
      </w:r>
      <w:r>
        <w:rPr>
          <w:sz w:val="24"/>
          <w:szCs w:val="24"/>
        </w:rPr>
        <w:t> </w:t>
      </w:r>
      <w:r w:rsidRPr="00676940">
        <w:rPr>
          <w:sz w:val="24"/>
          <w:szCs w:val="24"/>
        </w:rPr>
        <w:t>uzupełnienia lub poprawy.</w:t>
      </w:r>
    </w:p>
    <w:p w14:paraId="3BED40B5" w14:textId="494F5E25" w:rsidR="00086CE2" w:rsidRPr="00676940" w:rsidRDefault="00086CE2" w:rsidP="00676940">
      <w:pPr>
        <w:pStyle w:val="Nagwek1"/>
        <w:numPr>
          <w:ilvl w:val="0"/>
          <w:numId w:val="9"/>
        </w:numPr>
        <w:spacing w:after="240" w:line="276" w:lineRule="auto"/>
        <w:ind w:left="426" w:hanging="426"/>
        <w:rPr>
          <w:rFonts w:cstheme="minorHAnsi"/>
          <w:b/>
          <w:bCs/>
        </w:rPr>
      </w:pPr>
      <w:bookmarkStart w:id="55" w:name="_Toc192243129"/>
      <w:r w:rsidRPr="00676940">
        <w:rPr>
          <w:rFonts w:asciiTheme="minorHAnsi" w:hAnsiTheme="minorHAnsi" w:cstheme="minorHAnsi"/>
          <w:b/>
          <w:bCs/>
          <w:color w:val="auto"/>
        </w:rPr>
        <w:t>Rozstrzygnięcie w zakresie wyboru projekt</w:t>
      </w:r>
      <w:r w:rsidR="002D1DE7">
        <w:rPr>
          <w:rFonts w:asciiTheme="minorHAnsi" w:hAnsiTheme="minorHAnsi" w:cstheme="minorHAnsi"/>
          <w:b/>
          <w:bCs/>
          <w:color w:val="auto"/>
        </w:rPr>
        <w:t>ów</w:t>
      </w:r>
      <w:r w:rsidRPr="00676940">
        <w:rPr>
          <w:rFonts w:asciiTheme="minorHAnsi" w:hAnsiTheme="minorHAnsi" w:cstheme="minorHAnsi"/>
          <w:b/>
          <w:bCs/>
          <w:color w:val="auto"/>
        </w:rPr>
        <w:t xml:space="preserve"> do dofinansowania</w:t>
      </w:r>
      <w:bookmarkEnd w:id="55"/>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0DDFF5B1" w:rsidR="00086CE2" w:rsidRDefault="00086CE2" w:rsidP="00086CE2">
      <w:pPr>
        <w:pStyle w:val="Akapitzlist"/>
        <w:numPr>
          <w:ilvl w:val="0"/>
          <w:numId w:val="25"/>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 xml:space="preserve">w terminie maksymalnie do </w:t>
      </w:r>
      <w:r w:rsidR="00FB18B0">
        <w:rPr>
          <w:b/>
          <w:sz w:val="24"/>
          <w:szCs w:val="24"/>
          <w:u w:val="single"/>
        </w:rPr>
        <w:t>6</w:t>
      </w:r>
      <w:r w:rsidRPr="00567A85">
        <w:rPr>
          <w:b/>
          <w:sz w:val="24"/>
          <w:szCs w:val="24"/>
          <w:u w:val="single"/>
        </w:rPr>
        <w:t>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086CE2">
      <w:pPr>
        <w:pStyle w:val="Akapitzlist"/>
        <w:numPr>
          <w:ilvl w:val="0"/>
          <w:numId w:val="25"/>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6" w:name="_Toc192243130"/>
      <w:r w:rsidRPr="00676940">
        <w:rPr>
          <w:rFonts w:asciiTheme="minorHAnsi" w:hAnsiTheme="minorHAnsi" w:cstheme="minorHAnsi"/>
          <w:b/>
          <w:color w:val="000000" w:themeColor="text1"/>
        </w:rPr>
        <w:t>Orientacyjny termin przeprowadzenia oceny projektów/ rozstrzygnięcia postępowania</w:t>
      </w:r>
      <w:bookmarkEnd w:id="56"/>
    </w:p>
    <w:p w14:paraId="3EEB0E00" w14:textId="7CCC4C34" w:rsidR="00086CE2" w:rsidRPr="004854C4" w:rsidRDefault="00086CE2" w:rsidP="00676940">
      <w:pPr>
        <w:pStyle w:val="Akapitzlist"/>
        <w:spacing w:after="0" w:line="276" w:lineRule="auto"/>
        <w:ind w:left="426"/>
        <w:contextualSpacing w:val="0"/>
        <w:rPr>
          <w:bCs/>
          <w:sz w:val="24"/>
          <w:szCs w:val="24"/>
        </w:rPr>
      </w:pPr>
      <w:r w:rsidRPr="0034431D">
        <w:rPr>
          <w:rFonts w:cstheme="minorHAnsi"/>
          <w:bCs/>
          <w:sz w:val="24"/>
          <w:szCs w:val="24"/>
        </w:rPr>
        <w:t xml:space="preserve">- </w:t>
      </w:r>
      <w:r w:rsidR="002C4218">
        <w:rPr>
          <w:rFonts w:cstheme="minorHAnsi"/>
          <w:bCs/>
          <w:sz w:val="24"/>
          <w:szCs w:val="24"/>
        </w:rPr>
        <w:t xml:space="preserve">grudzień </w:t>
      </w:r>
      <w:r w:rsidRPr="0034431D">
        <w:rPr>
          <w:rFonts w:cstheme="minorHAnsi"/>
          <w:bCs/>
          <w:sz w:val="24"/>
          <w:szCs w:val="24"/>
        </w:rPr>
        <w:t>202</w:t>
      </w:r>
      <w:r w:rsidR="00FB5BD8" w:rsidRPr="0034431D">
        <w:rPr>
          <w:rFonts w:cstheme="minorHAnsi"/>
          <w:bCs/>
          <w:sz w:val="24"/>
          <w:szCs w:val="24"/>
        </w:rPr>
        <w:t>5</w:t>
      </w:r>
      <w:r w:rsidRPr="0034431D">
        <w:rPr>
          <w:rFonts w:cstheme="minorHAnsi"/>
          <w:bCs/>
          <w:sz w:val="24"/>
          <w:szCs w:val="24"/>
        </w:rPr>
        <w:t xml:space="preserve"> r.</w:t>
      </w:r>
    </w:p>
    <w:p w14:paraId="259A0EB4" w14:textId="3FD3B457" w:rsidR="00914630" w:rsidRPr="00256810" w:rsidRDefault="003414EC">
      <w:pPr>
        <w:pStyle w:val="Nagwek1"/>
        <w:numPr>
          <w:ilvl w:val="0"/>
          <w:numId w:val="9"/>
        </w:numPr>
        <w:spacing w:after="240" w:line="276" w:lineRule="auto"/>
        <w:ind w:left="426" w:hanging="426"/>
        <w:rPr>
          <w:rFonts w:asciiTheme="minorHAnsi" w:hAnsiTheme="minorHAnsi" w:cstheme="minorHAnsi"/>
          <w:b/>
          <w:color w:val="000000" w:themeColor="text1"/>
        </w:rPr>
      </w:pPr>
      <w:bookmarkStart w:id="57" w:name="_Toc192243131"/>
      <w:r w:rsidRPr="00256810">
        <w:rPr>
          <w:rFonts w:asciiTheme="minorHAnsi" w:hAnsiTheme="minorHAnsi" w:cstheme="minorHAnsi"/>
          <w:b/>
          <w:color w:val="000000" w:themeColor="text1"/>
        </w:rPr>
        <w:lastRenderedPageBreak/>
        <w:t>Wzór wniosku o dofinansowanie</w:t>
      </w:r>
      <w:r w:rsidR="00914630" w:rsidRPr="00256810">
        <w:rPr>
          <w:rFonts w:asciiTheme="minorHAnsi" w:hAnsiTheme="minorHAnsi" w:cstheme="minorHAnsi"/>
          <w:b/>
          <w:color w:val="000000" w:themeColor="text1"/>
        </w:rPr>
        <w:t xml:space="preserve"> </w:t>
      </w:r>
      <w:r w:rsidR="00256810" w:rsidRPr="00256810">
        <w:rPr>
          <w:rFonts w:asciiTheme="minorHAnsi" w:hAnsiTheme="minorHAnsi" w:cstheme="minorHAnsi"/>
          <w:b/>
          <w:color w:val="000000" w:themeColor="text1"/>
        </w:rPr>
        <w:t>p</w:t>
      </w:r>
      <w:r w:rsidR="00914630" w:rsidRPr="00256810">
        <w:rPr>
          <w:rFonts w:asciiTheme="minorHAnsi" w:hAnsiTheme="minorHAnsi" w:cstheme="minorHAnsi"/>
          <w:b/>
          <w:color w:val="000000" w:themeColor="text1"/>
        </w:rPr>
        <w:t>rojektu</w:t>
      </w:r>
      <w:bookmarkEnd w:id="57"/>
      <w:r w:rsidRPr="00256810">
        <w:rPr>
          <w:rFonts w:asciiTheme="minorHAnsi" w:hAnsiTheme="minorHAnsi" w:cstheme="minorHAnsi"/>
          <w:b/>
          <w:color w:val="000000" w:themeColor="text1"/>
        </w:rPr>
        <w:t xml:space="preserve"> </w:t>
      </w:r>
    </w:p>
    <w:p w14:paraId="003A27E7" w14:textId="77777777" w:rsidR="00914630" w:rsidRPr="00567A85" w:rsidRDefault="00914630" w:rsidP="00256810">
      <w:pPr>
        <w:spacing w:after="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256810">
      <w:pPr>
        <w:spacing w:after="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15F35FF3"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w:t>
      </w:r>
      <w:r w:rsidR="007741A3">
        <w:rPr>
          <w:sz w:val="24"/>
          <w:szCs w:val="24"/>
        </w:rPr>
        <w:t> </w:t>
      </w:r>
      <w:r w:rsidRPr="00567A85">
        <w:rPr>
          <w:sz w:val="24"/>
          <w:szCs w:val="24"/>
        </w:rPr>
        <w:t>niniejszego Regulaminu.</w:t>
      </w:r>
    </w:p>
    <w:p w14:paraId="5AA3BA7B" w14:textId="34B4B0A4"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w:t>
      </w:r>
      <w:r w:rsidR="007741A3">
        <w:rPr>
          <w:sz w:val="24"/>
          <w:szCs w:val="24"/>
        </w:rPr>
        <w:t> </w:t>
      </w:r>
      <w:r w:rsidRPr="00204183">
        <w:rPr>
          <w:sz w:val="24"/>
          <w:szCs w:val="24"/>
        </w:rPr>
        <w:t>niniejszego Regulaminu.</w:t>
      </w:r>
    </w:p>
    <w:p w14:paraId="29AB7EFB" w14:textId="41B1CAD5" w:rsidR="00914630" w:rsidRPr="00256810" w:rsidRDefault="00914630" w:rsidP="00676940">
      <w:pPr>
        <w:pStyle w:val="Nagwek1"/>
        <w:numPr>
          <w:ilvl w:val="0"/>
          <w:numId w:val="9"/>
        </w:numPr>
        <w:spacing w:after="240" w:line="276" w:lineRule="auto"/>
        <w:ind w:left="426" w:hanging="426"/>
        <w:rPr>
          <w:rFonts w:asciiTheme="minorHAnsi" w:eastAsiaTheme="minorHAnsi" w:hAnsiTheme="minorHAnsi" w:cstheme="minorHAnsi"/>
          <w:b/>
          <w:color w:val="000000" w:themeColor="text1"/>
        </w:rPr>
      </w:pPr>
      <w:bookmarkStart w:id="58" w:name="_Toc135394670"/>
      <w:bookmarkStart w:id="59" w:name="_Toc137705031"/>
      <w:bookmarkStart w:id="60" w:name="_Toc139952935"/>
      <w:bookmarkStart w:id="61" w:name="_Toc192243132"/>
      <w:r w:rsidRPr="00256810">
        <w:rPr>
          <w:rFonts w:asciiTheme="minorHAnsi" w:eastAsiaTheme="minorHAnsi" w:hAnsiTheme="minorHAnsi" w:cstheme="minorHAnsi"/>
          <w:b/>
          <w:color w:val="000000" w:themeColor="text1"/>
        </w:rPr>
        <w:t xml:space="preserve">Realizacja polityk horyzontalnych, w tym zasady równości szans </w:t>
      </w:r>
      <w:r w:rsidRPr="00256810">
        <w:rPr>
          <w:rFonts w:asciiTheme="minorHAnsi" w:eastAsiaTheme="minorHAnsi" w:hAnsiTheme="minorHAnsi" w:cstheme="minorHAnsi"/>
          <w:b/>
          <w:color w:val="000000" w:themeColor="text1"/>
        </w:rPr>
        <w:br/>
        <w:t>i niedyskryminacji</w:t>
      </w:r>
      <w:bookmarkEnd w:id="58"/>
      <w:bookmarkEnd w:id="59"/>
      <w:bookmarkEnd w:id="60"/>
      <w:bookmarkEnd w:id="61"/>
    </w:p>
    <w:p w14:paraId="33332738"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6448574D" w:rsidR="00914630" w:rsidRPr="0037443F" w:rsidRDefault="0025681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Pr>
          <w:rFonts w:ascii="Calibri" w:eastAsia="Calibri" w:hAnsi="Calibri" w:cs="Calibri"/>
          <w:sz w:val="24"/>
          <w:szCs w:val="24"/>
        </w:rPr>
        <w:t>U</w:t>
      </w:r>
      <w:r w:rsidR="00914630" w:rsidRPr="0037443F">
        <w:rPr>
          <w:rFonts w:ascii="Calibri" w:eastAsia="Calibri" w:hAnsi="Calibri" w:cs="Calibri"/>
          <w:sz w:val="24"/>
          <w:szCs w:val="24"/>
        </w:rPr>
        <w:t xml:space="preserve">stawą z dnia 19 lipca 2019 r. </w:t>
      </w:r>
      <w:r w:rsidR="00914630" w:rsidRPr="00676940">
        <w:rPr>
          <w:rFonts w:ascii="Calibri" w:eastAsia="Calibri" w:hAnsi="Calibri" w:cs="Calibri"/>
          <w:iCs/>
          <w:sz w:val="24"/>
          <w:szCs w:val="24"/>
        </w:rPr>
        <w:t>o zapewnieniu dostępności osobom ze szczególnymi potrzebami</w:t>
      </w:r>
      <w:r w:rsidR="00914630" w:rsidRPr="0037443F">
        <w:rPr>
          <w:rFonts w:ascii="Calibri" w:eastAsia="Calibri" w:hAnsi="Calibri" w:cs="Calibri"/>
          <w:sz w:val="24"/>
          <w:szCs w:val="24"/>
        </w:rPr>
        <w:t xml:space="preserve"> oraz </w:t>
      </w:r>
      <w:r>
        <w:rPr>
          <w:rFonts w:ascii="Calibri" w:eastAsia="Calibri" w:hAnsi="Calibri" w:cs="Calibri"/>
          <w:sz w:val="24"/>
          <w:szCs w:val="24"/>
        </w:rPr>
        <w:t>U</w:t>
      </w:r>
      <w:r w:rsidR="00914630" w:rsidRPr="0037443F">
        <w:rPr>
          <w:rFonts w:ascii="Calibri" w:eastAsia="Calibri" w:hAnsi="Calibri" w:cs="Calibri"/>
          <w:sz w:val="24"/>
          <w:szCs w:val="24"/>
        </w:rPr>
        <w:t xml:space="preserve">stawą z dnia 4 kwietnia 2019 r. </w:t>
      </w:r>
      <w:r w:rsidR="00914630" w:rsidRPr="00676940">
        <w:rPr>
          <w:rFonts w:ascii="Calibri" w:eastAsia="Calibri" w:hAnsi="Calibri" w:cs="Calibri"/>
          <w:iCs/>
          <w:sz w:val="24"/>
          <w:szCs w:val="24"/>
        </w:rPr>
        <w:t>o dostępności cyfrowej stron internetowych i aplikacji mobilnych podmiotów publicznych</w:t>
      </w:r>
      <w:r>
        <w:rPr>
          <w:rFonts w:ascii="Calibri" w:eastAsia="Calibri" w:hAnsi="Calibri" w:cs="Calibri"/>
          <w:sz w:val="24"/>
          <w:szCs w:val="24"/>
        </w:rPr>
        <w:t>.</w:t>
      </w:r>
    </w:p>
    <w:p w14:paraId="60F070E2" w14:textId="33D015F6"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62" w:name="_Toc503858639"/>
      <w:bookmarkStart w:id="63" w:name="_Toc54688607"/>
      <w:bookmarkStart w:id="64" w:name="_Toc130474821"/>
      <w:r w:rsidRPr="0037443F">
        <w:rPr>
          <w:rFonts w:ascii="Calibri" w:eastAsia="Calibri" w:hAnsi="Calibri" w:cs="Calibri"/>
          <w:sz w:val="24"/>
          <w:szCs w:val="24"/>
        </w:rPr>
        <w:t>Sekcja 9. Zgodność projektu z politykami horyzontalnymi UE</w:t>
      </w:r>
      <w:bookmarkStart w:id="65" w:name="_Toc503858641"/>
      <w:bookmarkStart w:id="66" w:name="_Toc54688609"/>
      <w:bookmarkStart w:id="67" w:name="_Toc130474823"/>
      <w:bookmarkEnd w:id="62"/>
      <w:bookmarkEnd w:id="63"/>
      <w:bookmarkEnd w:id="64"/>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65"/>
      <w:bookmarkEnd w:id="66"/>
      <w:bookmarkEnd w:id="67"/>
      <w:r w:rsidRPr="0037443F">
        <w:rPr>
          <w:rFonts w:ascii="Calibri" w:eastAsia="Calibri" w:hAnsi="Calibri" w:cs="Calibri"/>
          <w:sz w:val="24"/>
          <w:szCs w:val="24"/>
        </w:rPr>
        <w:t>).</w:t>
      </w:r>
    </w:p>
    <w:p w14:paraId="03277847" w14:textId="624B8D7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7741A3">
        <w:rPr>
          <w:rFonts w:ascii="Calibri" w:eastAsia="Calibri" w:hAnsi="Calibri" w:cs="Calibri"/>
          <w:sz w:val="24"/>
          <w:szCs w:val="24"/>
        </w:rPr>
        <w:t> </w:t>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w:t>
      </w:r>
      <w:r w:rsidRPr="0037443F">
        <w:rPr>
          <w:rFonts w:ascii="Calibri" w:eastAsia="Calibri" w:hAnsi="Calibri" w:cs="Calibri"/>
          <w:sz w:val="24"/>
          <w:szCs w:val="24"/>
        </w:rPr>
        <w:lastRenderedPageBreak/>
        <w:t>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C3DFE08" w14:textId="077FEBDA"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Niedopuszczalna jest sytuacja, w której odmawia się dostępu do uczestnictwa w projekcie osobie z niepełnosprawnościami ze względu na bariery np. architektoniczne, komunikacyjne czy cyfrowe.</w:t>
      </w:r>
    </w:p>
    <w:p w14:paraId="11474244" w14:textId="1F21B7B9"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5187ABD6"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komunikacja na linii beneficjent-uczestnik/czka projektu jest zapewniona przez co</w:t>
      </w:r>
      <w:r w:rsidR="007741A3">
        <w:rPr>
          <w:rFonts w:ascii="Calibri" w:eastAsia="Calibri" w:hAnsi="Calibri" w:cs="Calibri"/>
          <w:sz w:val="24"/>
          <w:szCs w:val="24"/>
        </w:rPr>
        <w:t> </w:t>
      </w:r>
      <w:r w:rsidRPr="0037443F">
        <w:rPr>
          <w:rFonts w:ascii="Calibri" w:eastAsia="Calibri" w:hAnsi="Calibri" w:cs="Calibri"/>
          <w:sz w:val="24"/>
          <w:szCs w:val="24"/>
        </w:rPr>
        <w:t xml:space="preserve">najmniej dwa sposoby komunikacji np. z wykorzystaniem telefonu, e-mail, spotkania osobistego lub przez osobę trzecią np. opiekuna, członka rodziny; </w:t>
      </w:r>
    </w:p>
    <w:p w14:paraId="32C99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5CD81FEF"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o możliwości skorzystania z usług dostępowych takich jak tłumacz języka migowego, asystent osoby z niepełnosprawnością, materiały szkoleniowe w formie dostępnej (np.</w:t>
      </w:r>
      <w:r w:rsidR="007741A3">
        <w:rPr>
          <w:rFonts w:ascii="Calibri" w:eastAsia="Calibri" w:hAnsi="Calibri" w:cs="Calibri"/>
          <w:sz w:val="24"/>
          <w:szCs w:val="24"/>
        </w:rPr>
        <w:t> </w:t>
      </w:r>
      <w:r w:rsidRPr="0037443F">
        <w:rPr>
          <w:rFonts w:ascii="Calibri" w:eastAsia="Calibri" w:hAnsi="Calibri" w:cs="Calibri"/>
          <w:sz w:val="24"/>
          <w:szCs w:val="24"/>
        </w:rPr>
        <w:t xml:space="preserve">elektronicznej z możliwością powiększenia druku lub odwrócenia kontrastu); </w:t>
      </w:r>
    </w:p>
    <w:p w14:paraId="0F4DAE06"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6A4E02F1"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w:t>
      </w:r>
      <w:r w:rsidRPr="0037443F">
        <w:rPr>
          <w:rFonts w:ascii="Calibri" w:eastAsia="Calibri" w:hAnsi="Calibri" w:cs="Calibri"/>
          <w:sz w:val="24"/>
          <w:szCs w:val="24"/>
        </w:rPr>
        <w:lastRenderedPageBreak/>
        <w:t>terenie nie istnieje miejsce spełniające te warunki lub wnioskodawca ma do dyspozycji kilka miejsc w różnym stopniu spełniającym te warunki, wybiera to miejsce, które w</w:t>
      </w:r>
      <w:r w:rsidR="007741A3">
        <w:rPr>
          <w:rFonts w:ascii="Calibri" w:eastAsia="Calibri" w:hAnsi="Calibri" w:cs="Calibri"/>
          <w:sz w:val="24"/>
          <w:szCs w:val="24"/>
        </w:rPr>
        <w:t> </w:t>
      </w:r>
      <w:r w:rsidRPr="0037443F">
        <w:rPr>
          <w:rFonts w:ascii="Calibri" w:eastAsia="Calibri" w:hAnsi="Calibri" w:cs="Calibri"/>
          <w:sz w:val="24"/>
          <w:szCs w:val="24"/>
        </w:rPr>
        <w:t xml:space="preserve">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E07867">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68" w:name="_Hlk131419071"/>
    </w:p>
    <w:p w14:paraId="702079D8" w14:textId="4FE7D1B3"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lastRenderedPageBreak/>
        <w:t>Samooceną spełnienia warunku Skuteczne stosowanie i wdrażanie Karty praw podstawowych w Polsce;</w:t>
      </w:r>
    </w:p>
    <w:p w14:paraId="356A78EA" w14:textId="00772132" w:rsidR="00914630" w:rsidRDefault="00914630" w:rsidP="00676940">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A76A30">
        <w:rPr>
          <w:rFonts w:ascii="Calibri" w:eastAsia="Calibri" w:hAnsi="Calibri" w:cs="Calibri"/>
          <w:sz w:val="24"/>
          <w:szCs w:val="24"/>
        </w:rPr>
        <w:t>;</w:t>
      </w:r>
    </w:p>
    <w:p w14:paraId="628725A7" w14:textId="3316602E" w:rsidR="00A76A30" w:rsidRPr="00A76A30" w:rsidRDefault="00A76A30" w:rsidP="00A76A30">
      <w:pPr>
        <w:pStyle w:val="Akapitzlist"/>
        <w:numPr>
          <w:ilvl w:val="0"/>
          <w:numId w:val="53"/>
        </w:numPr>
        <w:ind w:left="851" w:hanging="425"/>
        <w:rPr>
          <w:rFonts w:ascii="Calibri" w:eastAsia="Calibri" w:hAnsi="Calibri" w:cs="Calibri"/>
          <w:sz w:val="24"/>
          <w:szCs w:val="24"/>
        </w:rPr>
      </w:pPr>
      <w:r w:rsidRPr="0010677F">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8"/>
    <w:p w14:paraId="50AD70B7" w14:textId="77777777" w:rsidR="00914630"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0D46C99A" w14:textId="66A30508" w:rsidR="00A76A30" w:rsidRPr="008029AF" w:rsidRDefault="00A76A30" w:rsidP="00A76A3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dniu 6 listopada 2023 r. Zarząd Województwa Opolskiego przyjął uchwałę nr</w:t>
      </w:r>
      <w:r w:rsidR="007741A3">
        <w:rPr>
          <w:rFonts w:ascii="Calibri" w:eastAsia="Calibri" w:hAnsi="Calibri" w:cs="Calibri"/>
          <w:sz w:val="24"/>
          <w:szCs w:val="24"/>
        </w:rPr>
        <w:t> </w:t>
      </w:r>
      <w:r w:rsidRPr="008029AF">
        <w:rPr>
          <w:rFonts w:ascii="Calibri" w:eastAsia="Calibri" w:hAnsi="Calibri" w:cs="Calibri"/>
          <w:sz w:val="24"/>
          <w:szCs w:val="24"/>
        </w:rPr>
        <w:t>10875/2023 w sprawie przyjęcia dokumentu pn. Procedura składania zgłoszeń o</w:t>
      </w:r>
      <w:r w:rsidR="007741A3">
        <w:rPr>
          <w:rFonts w:ascii="Calibri" w:eastAsia="Calibri" w:hAnsi="Calibri" w:cs="Calibri"/>
          <w:sz w:val="24"/>
          <w:szCs w:val="24"/>
        </w:rPr>
        <w:t> </w:t>
      </w:r>
      <w:r w:rsidRPr="008029AF">
        <w:rPr>
          <w:rFonts w:ascii="Calibri" w:eastAsia="Calibri" w:hAnsi="Calibri" w:cs="Calibri"/>
          <w:sz w:val="24"/>
          <w:szCs w:val="24"/>
        </w:rPr>
        <w:t>podejrzeniu niezgodności z Kartą praw podstawowych do praktyki wdrażania programu</w:t>
      </w:r>
      <w:r w:rsidR="007741A3">
        <w:rPr>
          <w:rFonts w:ascii="Calibri" w:eastAsia="Calibri" w:hAnsi="Calibri" w:cs="Calibri"/>
          <w:sz w:val="24"/>
          <w:szCs w:val="24"/>
        </w:rPr>
        <w:t> </w:t>
      </w:r>
      <w:r w:rsidRPr="008029AF">
        <w:rPr>
          <w:rFonts w:ascii="Calibri" w:eastAsia="Calibri" w:hAnsi="Calibri" w:cs="Calibri"/>
          <w:sz w:val="24"/>
          <w:szCs w:val="24"/>
        </w:rPr>
        <w:t xml:space="preserve">regionalnego Fundusze Europejskie dla Opolskiego 2021-2027. </w:t>
      </w:r>
      <w:r w:rsidR="003B353A">
        <w:rPr>
          <w:rFonts w:ascii="Calibri" w:eastAsia="Calibri" w:hAnsi="Calibri" w:cs="Calibri"/>
          <w:sz w:val="24"/>
          <w:szCs w:val="24"/>
        </w:rPr>
        <w:t>Ww. uchwała została zmieniona uchwałą nr 2082/2025 z dnia 11 lutego 2025r. Ww.</w:t>
      </w:r>
      <w:r w:rsidR="003B353A" w:rsidRPr="008029AF">
        <w:rPr>
          <w:rFonts w:ascii="Calibri" w:eastAsia="Calibri" w:hAnsi="Calibri" w:cs="Calibri"/>
          <w:sz w:val="24"/>
          <w:szCs w:val="24"/>
        </w:rPr>
        <w:t xml:space="preserve"> </w:t>
      </w:r>
      <w:r w:rsidR="003B353A">
        <w:rPr>
          <w:rFonts w:ascii="Calibri" w:eastAsia="Calibri" w:hAnsi="Calibri" w:cs="Calibri"/>
          <w:sz w:val="24"/>
          <w:szCs w:val="24"/>
        </w:rPr>
        <w:t>d</w:t>
      </w:r>
      <w:r w:rsidR="003B353A" w:rsidRPr="008029AF">
        <w:rPr>
          <w:rFonts w:ascii="Calibri" w:eastAsia="Calibri" w:hAnsi="Calibri" w:cs="Calibri"/>
          <w:sz w:val="24"/>
          <w:szCs w:val="24"/>
        </w:rPr>
        <w:t>okument</w:t>
      </w:r>
      <w:r w:rsidR="003B353A">
        <w:rPr>
          <w:rFonts w:ascii="Calibri" w:eastAsia="Calibri" w:hAnsi="Calibri" w:cs="Calibri"/>
          <w:sz w:val="24"/>
          <w:szCs w:val="24"/>
        </w:rPr>
        <w:t>y</w:t>
      </w:r>
      <w:r w:rsidR="003B353A" w:rsidRPr="008029AF">
        <w:rPr>
          <w:rFonts w:ascii="Calibri" w:eastAsia="Calibri" w:hAnsi="Calibri" w:cs="Calibri"/>
          <w:sz w:val="24"/>
          <w:szCs w:val="24"/>
        </w:rPr>
        <w:t xml:space="preserve"> dostępn</w:t>
      </w:r>
      <w:r w:rsidR="003B353A">
        <w:rPr>
          <w:rFonts w:ascii="Calibri" w:eastAsia="Calibri" w:hAnsi="Calibri" w:cs="Calibri"/>
          <w:sz w:val="24"/>
          <w:szCs w:val="24"/>
        </w:rPr>
        <w:t>e są</w:t>
      </w:r>
      <w:r w:rsidR="003B353A" w:rsidRPr="008029AF">
        <w:rPr>
          <w:rFonts w:ascii="Calibri" w:eastAsia="Calibri" w:hAnsi="Calibri" w:cs="Calibri"/>
          <w:sz w:val="24"/>
          <w:szCs w:val="24"/>
        </w:rPr>
        <w:t xml:space="preserve"> na stronie FEO 2021-2027.</w:t>
      </w:r>
    </w:p>
    <w:p w14:paraId="28C9EFCD" w14:textId="77777777" w:rsidR="00914630" w:rsidRPr="008029A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60164B6" w14:textId="27852CA2" w:rsidR="00914630" w:rsidRDefault="00914630" w:rsidP="00676940">
      <w:pPr>
        <w:numPr>
          <w:ilvl w:val="0"/>
          <w:numId w:val="5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5BA9F87" w14:textId="54E3F3E2" w:rsidR="00C02F4F" w:rsidRPr="005F3284" w:rsidRDefault="00A76A30" w:rsidP="005F3284">
      <w:pPr>
        <w:pStyle w:val="Akapitzlist"/>
        <w:numPr>
          <w:ilvl w:val="0"/>
          <w:numId w:val="51"/>
        </w:numPr>
        <w:ind w:left="426" w:hanging="426"/>
        <w:rPr>
          <w:rFonts w:ascii="Calibri" w:eastAsia="Calibri" w:hAnsi="Calibri" w:cs="Calibri"/>
          <w:sz w:val="24"/>
          <w:szCs w:val="24"/>
        </w:rPr>
      </w:pPr>
      <w:r w:rsidRPr="0010677F">
        <w:rPr>
          <w:rFonts w:ascii="Calibri" w:eastAsia="Calibri" w:hAnsi="Calibri" w:cs="Calibri"/>
          <w:sz w:val="24"/>
          <w:szCs w:val="24"/>
        </w:rPr>
        <w:t>W dniu 6 listopada 2023 r. Zarząd Województwa Opolskiego przyjął uchwałę nr</w:t>
      </w:r>
      <w:r w:rsidR="007741A3">
        <w:rPr>
          <w:rFonts w:ascii="Calibri" w:eastAsia="Calibri" w:hAnsi="Calibri" w:cs="Calibri"/>
          <w:sz w:val="24"/>
          <w:szCs w:val="24"/>
        </w:rPr>
        <w:t> </w:t>
      </w:r>
      <w:r w:rsidRPr="0010677F">
        <w:rPr>
          <w:rFonts w:ascii="Calibri" w:eastAsia="Calibri" w:hAnsi="Calibri" w:cs="Calibri"/>
          <w:sz w:val="24"/>
          <w:szCs w:val="24"/>
        </w:rPr>
        <w:t xml:space="preserve">10871/2023 w sprawie przyjęcia dokumentu pn. Procedura służąca do włączania zapisów Konwencji o prawach osób niepełnosprawnych (KPON) do praktyki wdrażania programu regionalnego Fundusze Europejskie dla Opolskiego 2021-2027. </w:t>
      </w:r>
      <w:r w:rsidR="00A74CB7">
        <w:rPr>
          <w:rFonts w:ascii="Calibri" w:eastAsia="Calibri" w:hAnsi="Calibri" w:cs="Calibri"/>
          <w:sz w:val="24"/>
          <w:szCs w:val="24"/>
        </w:rPr>
        <w:t>Ww. uchwała została zmieniona uchwałą nr 2080/2025 z dnia 11 lutego 2025r. Ww.</w:t>
      </w:r>
      <w:r w:rsidR="00A74CB7" w:rsidRPr="008029AF">
        <w:rPr>
          <w:rFonts w:ascii="Calibri" w:eastAsia="Calibri" w:hAnsi="Calibri" w:cs="Calibri"/>
          <w:sz w:val="24"/>
          <w:szCs w:val="24"/>
        </w:rPr>
        <w:t xml:space="preserve"> </w:t>
      </w:r>
      <w:r w:rsidR="00A74CB7">
        <w:rPr>
          <w:rFonts w:ascii="Calibri" w:eastAsia="Calibri" w:hAnsi="Calibri" w:cs="Calibri"/>
          <w:sz w:val="24"/>
          <w:szCs w:val="24"/>
        </w:rPr>
        <w:t>d</w:t>
      </w:r>
      <w:r w:rsidR="00A74CB7" w:rsidRPr="008029AF">
        <w:rPr>
          <w:rFonts w:ascii="Calibri" w:eastAsia="Calibri" w:hAnsi="Calibri" w:cs="Calibri"/>
          <w:sz w:val="24"/>
          <w:szCs w:val="24"/>
        </w:rPr>
        <w:t>okument</w:t>
      </w:r>
      <w:r w:rsidR="00A74CB7">
        <w:rPr>
          <w:rFonts w:ascii="Calibri" w:eastAsia="Calibri" w:hAnsi="Calibri" w:cs="Calibri"/>
          <w:sz w:val="24"/>
          <w:szCs w:val="24"/>
        </w:rPr>
        <w:t>y</w:t>
      </w:r>
      <w:r w:rsidR="00A74CB7" w:rsidRPr="008029AF">
        <w:rPr>
          <w:rFonts w:ascii="Calibri" w:eastAsia="Calibri" w:hAnsi="Calibri" w:cs="Calibri"/>
          <w:sz w:val="24"/>
          <w:szCs w:val="24"/>
        </w:rPr>
        <w:t xml:space="preserve"> dostępn</w:t>
      </w:r>
      <w:r w:rsidR="00A74CB7">
        <w:rPr>
          <w:rFonts w:ascii="Calibri" w:eastAsia="Calibri" w:hAnsi="Calibri" w:cs="Calibri"/>
          <w:sz w:val="24"/>
          <w:szCs w:val="24"/>
        </w:rPr>
        <w:t>e są</w:t>
      </w:r>
      <w:r w:rsidR="00A74CB7" w:rsidRPr="008029AF">
        <w:rPr>
          <w:rFonts w:ascii="Calibri" w:eastAsia="Calibri" w:hAnsi="Calibri" w:cs="Calibri"/>
          <w:sz w:val="24"/>
          <w:szCs w:val="24"/>
        </w:rPr>
        <w:t xml:space="preserve"> na stronie FEO 2021-2027.</w:t>
      </w:r>
    </w:p>
    <w:p w14:paraId="3A63E4DD" w14:textId="5AE089B6" w:rsidR="00C81003" w:rsidRPr="00676940" w:rsidRDefault="00C81003" w:rsidP="00676940">
      <w:pPr>
        <w:pStyle w:val="Nagwek1"/>
        <w:numPr>
          <w:ilvl w:val="0"/>
          <w:numId w:val="9"/>
        </w:numPr>
        <w:spacing w:after="240" w:line="276" w:lineRule="auto"/>
        <w:ind w:left="426" w:hanging="426"/>
        <w:rPr>
          <w:rFonts w:cstheme="minorHAnsi"/>
          <w:b/>
          <w:bCs/>
        </w:rPr>
      </w:pPr>
      <w:bookmarkStart w:id="69" w:name="_Toc192243133"/>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i</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terminy ich przedłożenia</w:t>
      </w:r>
      <w:bookmarkEnd w:id="69"/>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2D5EC31A" w:rsidR="00C81003" w:rsidRPr="00C828FE" w:rsidRDefault="003A185D" w:rsidP="00C81003">
      <w:pPr>
        <w:spacing w:after="120"/>
        <w:rPr>
          <w:sz w:val="24"/>
          <w:szCs w:val="24"/>
        </w:rPr>
      </w:pPr>
      <w:r>
        <w:rPr>
          <w:sz w:val="24"/>
          <w:szCs w:val="24"/>
        </w:rPr>
        <w:lastRenderedPageBreak/>
        <w:t>Umowa</w:t>
      </w:r>
      <w:r w:rsidR="00C81003" w:rsidRPr="00C828FE">
        <w:rPr>
          <w:sz w:val="24"/>
          <w:szCs w:val="24"/>
        </w:rPr>
        <w:t xml:space="preserve"> o dofinansowani</w:t>
      </w:r>
      <w:r w:rsidR="00F113FA">
        <w:rPr>
          <w:sz w:val="24"/>
          <w:szCs w:val="24"/>
        </w:rPr>
        <w:t>e</w:t>
      </w:r>
      <w:r w:rsidR="00C81003" w:rsidRPr="00C828FE">
        <w:rPr>
          <w:sz w:val="24"/>
          <w:szCs w:val="24"/>
        </w:rPr>
        <w:t xml:space="preserve">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62168CFD" w14:textId="196839EC" w:rsidR="00C02F4F"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C81003">
      <w:pPr>
        <w:pStyle w:val="Akapitzlist"/>
        <w:numPr>
          <w:ilvl w:val="0"/>
          <w:numId w:val="27"/>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3395DBDE" w:rsidR="00C02F4F" w:rsidRDefault="00C81003" w:rsidP="00C81003">
      <w:pPr>
        <w:pStyle w:val="Akapitzlist"/>
        <w:numPr>
          <w:ilvl w:val="0"/>
          <w:numId w:val="27"/>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C81003">
      <w:pPr>
        <w:pStyle w:val="Akapitzlist"/>
        <w:numPr>
          <w:ilvl w:val="0"/>
          <w:numId w:val="27"/>
        </w:numPr>
        <w:spacing w:after="120"/>
        <w:ind w:left="426" w:hanging="436"/>
        <w:contextualSpacing w:val="0"/>
        <w:rPr>
          <w:sz w:val="24"/>
          <w:szCs w:val="24"/>
        </w:rPr>
      </w:pPr>
      <w:r>
        <w:rPr>
          <w:sz w:val="24"/>
          <w:szCs w:val="24"/>
        </w:rPr>
        <w:t>Wypełnioną kartę wzorów podpisów.</w:t>
      </w:r>
    </w:p>
    <w:p w14:paraId="198D6B29" w14:textId="4173423E"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15C78AE9" w:rsidR="00C81003" w:rsidRDefault="00C81003" w:rsidP="00C81003">
      <w:pPr>
        <w:pStyle w:val="Akapitzlist"/>
        <w:spacing w:after="0" w:line="276" w:lineRule="auto"/>
        <w:ind w:left="0"/>
        <w:contextualSpacing w:val="0"/>
        <w:rPr>
          <w:sz w:val="24"/>
          <w:szCs w:val="24"/>
        </w:rPr>
      </w:pPr>
      <w:r w:rsidRPr="0051304D">
        <w:rPr>
          <w:sz w:val="24"/>
          <w:szCs w:val="24"/>
        </w:rPr>
        <w:t>IZ zastrzega sobie też prawo żądania dodatkowych dokumentów/wyjaśnień w związku ze</w:t>
      </w:r>
      <w:r w:rsidR="007741A3">
        <w:rPr>
          <w:sz w:val="24"/>
          <w:szCs w:val="24"/>
        </w:rPr>
        <w:t> </w:t>
      </w:r>
      <w:r w:rsidRPr="0051304D">
        <w:rPr>
          <w:sz w:val="24"/>
          <w:szCs w:val="24"/>
        </w:rPr>
        <w:t>specyfiką danego projektu.</w:t>
      </w:r>
    </w:p>
    <w:p w14:paraId="74D4BBC9" w14:textId="77777777" w:rsidR="00C81003" w:rsidRPr="00676940" w:rsidRDefault="00C81003" w:rsidP="00676940">
      <w:pPr>
        <w:pStyle w:val="Nagwek1"/>
        <w:numPr>
          <w:ilvl w:val="0"/>
          <w:numId w:val="9"/>
        </w:numPr>
        <w:spacing w:after="240" w:line="276" w:lineRule="auto"/>
        <w:ind w:left="426" w:hanging="426"/>
        <w:rPr>
          <w:rFonts w:cstheme="minorHAnsi"/>
          <w:b/>
          <w:bCs/>
        </w:rPr>
      </w:pPr>
      <w:bookmarkStart w:id="70" w:name="_Toc192243134"/>
      <w:r w:rsidRPr="00676940">
        <w:rPr>
          <w:rFonts w:asciiTheme="minorHAnsi" w:eastAsiaTheme="minorHAnsi" w:hAnsiTheme="minorHAnsi" w:cstheme="minorHAnsi"/>
          <w:b/>
          <w:color w:val="000000" w:themeColor="text1"/>
        </w:rPr>
        <w:t>Kryteria wyboru projektów wraz z podaniem ich znaczenia</w:t>
      </w:r>
      <w:bookmarkEnd w:id="70"/>
    </w:p>
    <w:p w14:paraId="2035162B" w14:textId="6FE1998F" w:rsidR="00C81003" w:rsidRPr="00194969" w:rsidRDefault="00C81003" w:rsidP="00194969">
      <w:pPr>
        <w:rPr>
          <w:rFonts w:cstheme="minorHAnsi"/>
          <w:sz w:val="24"/>
          <w:szCs w:val="24"/>
        </w:rPr>
      </w:pPr>
      <w:r w:rsidRPr="00DF0F1C">
        <w:rPr>
          <w:sz w:val="24"/>
          <w:szCs w:val="24"/>
        </w:rPr>
        <w:t xml:space="preserve">KOP dokona oceny projektów w oparciu o zatwierdzone przez KM FEO 2021-2027 Kryteria wyboru projektów dla działania </w:t>
      </w:r>
      <w:r w:rsidR="00FC4F8E">
        <w:rPr>
          <w:sz w:val="24"/>
          <w:szCs w:val="24"/>
        </w:rPr>
        <w:t>9</w:t>
      </w:r>
      <w:r w:rsidR="00FC4F8E">
        <w:rPr>
          <w:rFonts w:cstheme="minorHAnsi"/>
          <w:sz w:val="24"/>
          <w:szCs w:val="24"/>
        </w:rPr>
        <w:t>.</w:t>
      </w:r>
      <w:r w:rsidR="00FC4F8E" w:rsidRPr="009F1273">
        <w:rPr>
          <w:rFonts w:cstheme="minorHAnsi"/>
          <w:sz w:val="24"/>
          <w:szCs w:val="24"/>
        </w:rPr>
        <w:t xml:space="preserve">2 </w:t>
      </w:r>
      <w:r w:rsidR="00FC4F8E" w:rsidRPr="00FC4F8E">
        <w:rPr>
          <w:rFonts w:cstheme="minorHAnsi"/>
          <w:i/>
          <w:iCs/>
          <w:sz w:val="24"/>
          <w:szCs w:val="24"/>
        </w:rPr>
        <w:t>Inwestycje w infrastrukturę społeczną</w:t>
      </w:r>
      <w:r w:rsidR="00FC4F8E" w:rsidRPr="009F1273">
        <w:rPr>
          <w:rFonts w:cstheme="minorHAnsi"/>
          <w:sz w:val="24"/>
          <w:szCs w:val="24"/>
        </w:rPr>
        <w:t xml:space="preserve"> FEO 2021</w:t>
      </w:r>
      <w:r w:rsidR="00FC4F8E">
        <w:rPr>
          <w:rFonts w:cstheme="minorHAnsi"/>
          <w:sz w:val="24"/>
          <w:szCs w:val="24"/>
        </w:rPr>
        <w:t>-</w:t>
      </w:r>
      <w:r w:rsidR="00FC4F8E" w:rsidRPr="009F1273">
        <w:rPr>
          <w:rFonts w:cstheme="minorHAnsi"/>
          <w:sz w:val="24"/>
          <w:szCs w:val="24"/>
        </w:rPr>
        <w:t>2027</w:t>
      </w:r>
      <w:r>
        <w:rPr>
          <w:sz w:val="24"/>
          <w:szCs w:val="24"/>
        </w:rPr>
        <w:t>,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5A855F5" w14:textId="74530402" w:rsidR="00C02F4F"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8029AF">
      <w:pPr>
        <w:pStyle w:val="Akapitzlist"/>
        <w:numPr>
          <w:ilvl w:val="0"/>
          <w:numId w:val="76"/>
        </w:numPr>
        <w:spacing w:line="276" w:lineRule="auto"/>
        <w:rPr>
          <w:sz w:val="24"/>
          <w:szCs w:val="24"/>
        </w:rPr>
      </w:pPr>
      <w:r w:rsidRPr="00DF0F1C">
        <w:rPr>
          <w:b/>
          <w:sz w:val="24"/>
          <w:szCs w:val="24"/>
        </w:rPr>
        <w:lastRenderedPageBreak/>
        <w:t>merytoryczne szczegółowe</w:t>
      </w:r>
      <w:r w:rsidRPr="00DF0F1C">
        <w:rPr>
          <w:sz w:val="24"/>
          <w:szCs w:val="24"/>
        </w:rPr>
        <w:t xml:space="preserve"> bezwzględne</w:t>
      </w:r>
      <w:r>
        <w:rPr>
          <w:sz w:val="24"/>
          <w:szCs w:val="24"/>
        </w:rPr>
        <w:t>;</w:t>
      </w:r>
    </w:p>
    <w:p w14:paraId="15A3A256" w14:textId="31AACD7F" w:rsidR="00640113" w:rsidRPr="00640113" w:rsidRDefault="00640113" w:rsidP="008029AF">
      <w:pPr>
        <w:pStyle w:val="Akapitzlist"/>
        <w:numPr>
          <w:ilvl w:val="0"/>
          <w:numId w:val="76"/>
        </w:numPr>
        <w:spacing w:line="276" w:lineRule="auto"/>
        <w:rPr>
          <w:b/>
          <w:sz w:val="24"/>
          <w:szCs w:val="24"/>
        </w:rPr>
      </w:pPr>
      <w:r w:rsidRPr="00640113">
        <w:rPr>
          <w:b/>
          <w:sz w:val="24"/>
          <w:szCs w:val="24"/>
        </w:rPr>
        <w:t>merytoryczne szczegółowe punktowane;</w:t>
      </w:r>
    </w:p>
    <w:p w14:paraId="7B2A8F16" w14:textId="77777777" w:rsidR="00C81003" w:rsidRPr="00640113" w:rsidRDefault="00C81003" w:rsidP="008029AF">
      <w:pPr>
        <w:pStyle w:val="Akapitzlist"/>
        <w:numPr>
          <w:ilvl w:val="0"/>
          <w:numId w:val="76"/>
        </w:numPr>
        <w:spacing w:line="276" w:lineRule="auto"/>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084C45AB" w14:textId="0AF0A59E" w:rsidR="00ED452C" w:rsidRPr="0001243C" w:rsidRDefault="0001243C" w:rsidP="0001243C">
      <w:pPr>
        <w:spacing w:after="120" w:line="276" w:lineRule="auto"/>
        <w:rPr>
          <w:rFonts w:ascii="Calibri" w:eastAsia="Times New Roman" w:hAnsi="Calibri" w:cs="Times New Roman"/>
          <w:sz w:val="24"/>
          <w:szCs w:val="24"/>
          <w:lang w:eastAsia="pl-PL"/>
        </w:rPr>
      </w:pPr>
      <w:r w:rsidRPr="0001243C">
        <w:rPr>
          <w:rFonts w:ascii="Calibri" w:eastAsia="Times New Roman" w:hAnsi="Calibri" w:cs="Times New Roman"/>
          <w:sz w:val="24"/>
          <w:szCs w:val="24"/>
          <w:lang w:eastAsia="pl-PL"/>
        </w:rPr>
        <w:t>Poszczególne typy przedsięwzięć zostaną ocenione według kryteriów dla wszystkich typów przedsięwzięć oraz dedykowanych dla danego typu przedsięwzięcia zgodnie z załącznikiem nr 8 do Regulaminu wyboru projektów.</w:t>
      </w:r>
    </w:p>
    <w:p w14:paraId="649A0256" w14:textId="38AFD853" w:rsidR="00640113" w:rsidRPr="00745696" w:rsidRDefault="00640113" w:rsidP="00ED452C">
      <w:pPr>
        <w:spacing w:after="120" w:line="276" w:lineRule="auto"/>
        <w:rPr>
          <w:rFonts w:ascii="Calibri" w:eastAsia="Times New Roman" w:hAnsi="Calibri" w:cs="Times New Roman"/>
          <w:sz w:val="24"/>
          <w:szCs w:val="24"/>
          <w:lang w:eastAsia="pl-PL"/>
        </w:rPr>
      </w:pPr>
      <w:r w:rsidRPr="00745696">
        <w:rPr>
          <w:rFonts w:ascii="Calibri" w:eastAsia="Times New Roman" w:hAnsi="Calibri" w:cs="Times New Roman"/>
          <w:sz w:val="24"/>
          <w:szCs w:val="24"/>
          <w:lang w:eastAsia="pl-PL"/>
        </w:rPr>
        <w:t xml:space="preserve">W kryteriach wyboru projektów wskazano kryteria merytoryczne szczegółowe punktowane </w:t>
      </w:r>
      <w:r w:rsidRPr="00745696">
        <w:rPr>
          <w:rFonts w:ascii="Calibri" w:eastAsia="Times New Roman" w:hAnsi="Calibri" w:cs="Times New Roman"/>
          <w:b/>
          <w:sz w:val="24"/>
          <w:szCs w:val="24"/>
          <w:lang w:eastAsia="pl-PL"/>
        </w:rPr>
        <w:t>o charakterze rozstrzygającym</w:t>
      </w:r>
      <w:r w:rsidRPr="00745696">
        <w:rPr>
          <w:rFonts w:ascii="Calibri" w:eastAsia="Times New Roman" w:hAnsi="Calibri" w:cs="Times New Roman"/>
          <w:sz w:val="24"/>
          <w:szCs w:val="24"/>
          <w:lang w:eastAsia="pl-PL"/>
        </w:rPr>
        <w:t xml:space="preserve">. </w:t>
      </w:r>
    </w:p>
    <w:p w14:paraId="03589249" w14:textId="599DC1A0" w:rsidR="00640113" w:rsidRPr="00212782" w:rsidRDefault="00640113" w:rsidP="00640113">
      <w:pPr>
        <w:spacing w:after="120" w:line="276" w:lineRule="auto"/>
        <w:rPr>
          <w:rFonts w:ascii="Calibri" w:eastAsia="Calibri" w:hAnsi="Calibri" w:cs="Arial"/>
          <w:sz w:val="24"/>
          <w:szCs w:val="24"/>
          <w:lang w:eastAsia="pl-PL"/>
        </w:rPr>
      </w:pPr>
      <w:r w:rsidRPr="00212782">
        <w:rPr>
          <w:rFonts w:ascii="Calibri" w:eastAsia="Calibri" w:hAnsi="Calibri" w:cs="Times New Roman"/>
          <w:iCs/>
          <w:noProof/>
          <w:sz w:val="24"/>
          <w:szCs w:val="24"/>
          <w:lang w:eastAsia="pl-PL"/>
        </w:rPr>
        <w:t xml:space="preserve">W przypadku gdy dwa lub więcej projektów skierowanych do rozstrzygnięcia postępowania konkurencyjnego spełniają wszystkie bezwzględne kryteria wyboru projektów oraz </w:t>
      </w:r>
      <w:r w:rsidRPr="00212782">
        <w:rPr>
          <w:rFonts w:ascii="Calibri" w:eastAsia="Calibri" w:hAnsi="Calibri" w:cs="Times New Roman"/>
          <w:b/>
          <w:bCs/>
          <w:iCs/>
          <w:noProof/>
          <w:sz w:val="24"/>
          <w:szCs w:val="24"/>
          <w:lang w:eastAsia="pl-PL"/>
        </w:rPr>
        <w:t>uzyskają taką samą liczbę punktów</w:t>
      </w:r>
      <w:r w:rsidRPr="00212782">
        <w:rPr>
          <w:rFonts w:ascii="Calibri" w:eastAsia="Calibri" w:hAnsi="Calibri" w:cs="Times New Roman"/>
          <w:iCs/>
          <w:noProof/>
          <w:sz w:val="24"/>
          <w:szCs w:val="24"/>
          <w:lang w:eastAsia="pl-PL"/>
        </w:rPr>
        <w:t xml:space="preserve"> </w:t>
      </w:r>
      <w:r w:rsidR="00E2305D" w:rsidRPr="00087189">
        <w:rPr>
          <w:rFonts w:ascii="Calibri" w:eastAsia="Calibri" w:hAnsi="Calibri" w:cs="Times New Roman"/>
          <w:iCs/>
          <w:noProof/>
          <w:sz w:val="24"/>
          <w:szCs w:val="24"/>
          <w:lang w:eastAsia="pl-PL"/>
        </w:rPr>
        <w:t xml:space="preserve">w przeliczeniu na procenty </w:t>
      </w:r>
      <w:r w:rsidRPr="00212782">
        <w:rPr>
          <w:rFonts w:ascii="Calibri" w:eastAsia="Calibri" w:hAnsi="Calibri" w:cs="Times New Roman"/>
          <w:iCs/>
          <w:noProof/>
          <w:sz w:val="24"/>
          <w:szCs w:val="24"/>
          <w:lang w:eastAsia="pl-PL"/>
        </w:rPr>
        <w:t>(równą lub przewyższającą 50 % maksymalnej możliwej do zdobycia liczby punktów ogółem), ale ze względu na wielkość alokacji wszystkie z nich nie mogą zostać wybrane do dofinansowania, o możliwości dofinansowania projektu decyduje liczba punktów uzyskana w ramach kryteriów rozstrzygających.</w:t>
      </w:r>
    </w:p>
    <w:p w14:paraId="77F0A35A" w14:textId="06E45534" w:rsidR="00640113" w:rsidRPr="0001243C" w:rsidDel="00E2305D" w:rsidRDefault="00D13FCD" w:rsidP="00640113">
      <w:pPr>
        <w:spacing w:after="120" w:line="276" w:lineRule="auto"/>
        <w:rPr>
          <w:rFonts w:ascii="Calibri" w:eastAsia="Calibri" w:hAnsi="Calibri" w:cs="Arial"/>
          <w:i/>
          <w:iCs/>
          <w:color w:val="70AD47" w:themeColor="accent6"/>
          <w:sz w:val="24"/>
          <w:szCs w:val="24"/>
          <w:lang w:eastAsia="pl-PL"/>
        </w:rPr>
      </w:pPr>
      <w:r w:rsidRPr="00D13FCD">
        <w:rPr>
          <w:rFonts w:ascii="Calibri" w:eastAsia="Calibri" w:hAnsi="Calibri" w:cs="Arial"/>
          <w:sz w:val="24"/>
          <w:szCs w:val="24"/>
          <w:lang w:eastAsia="pl-PL"/>
        </w:rPr>
        <w:t>P</w:t>
      </w:r>
      <w:r w:rsidR="00640113" w:rsidRPr="00D13FCD" w:rsidDel="00E2305D">
        <w:rPr>
          <w:rFonts w:ascii="Calibri" w:eastAsia="Calibri" w:hAnsi="Calibri" w:cs="Arial"/>
          <w:sz w:val="24"/>
          <w:szCs w:val="24"/>
          <w:lang w:eastAsia="pl-PL"/>
        </w:rPr>
        <w:t xml:space="preserve">unktacja uzyskana za spełnienie kryterium pn. </w:t>
      </w:r>
      <w:bookmarkStart w:id="71" w:name="_Hlk181790438"/>
      <w:r w:rsidRPr="00D13FCD">
        <w:rPr>
          <w:rFonts w:ascii="Calibri" w:eastAsia="Calibri" w:hAnsi="Calibri" w:cs="Arial"/>
          <w:sz w:val="24"/>
          <w:szCs w:val="24"/>
          <w:lang w:eastAsia="pl-PL"/>
        </w:rPr>
        <w:t>„</w:t>
      </w:r>
      <w:r w:rsidRPr="00D13FCD">
        <w:rPr>
          <w:rFonts w:cstheme="minorHAnsi"/>
          <w:sz w:val="24"/>
          <w:szCs w:val="24"/>
        </w:rPr>
        <w:t>Wpływ projektu na ograniczenie problemów społecznych występujących na terenie województwa opolskiego</w:t>
      </w:r>
      <w:bookmarkEnd w:id="71"/>
      <w:r w:rsidRPr="00D13FCD">
        <w:rPr>
          <w:rFonts w:cstheme="minorHAnsi"/>
          <w:sz w:val="24"/>
          <w:szCs w:val="24"/>
        </w:rPr>
        <w:t>”</w:t>
      </w:r>
      <w:r w:rsidRPr="00D13FCD" w:rsidDel="00E2305D">
        <w:rPr>
          <w:rFonts w:cstheme="minorHAnsi"/>
          <w:i/>
          <w:iCs/>
          <w:sz w:val="24"/>
          <w:szCs w:val="24"/>
        </w:rPr>
        <w:t xml:space="preserve"> </w:t>
      </w:r>
      <w:r w:rsidR="00640113" w:rsidRPr="00D13FCD" w:rsidDel="00E2305D">
        <w:rPr>
          <w:rFonts w:ascii="Calibri" w:eastAsia="Calibri" w:hAnsi="Calibri" w:cs="Arial"/>
          <w:sz w:val="24"/>
          <w:szCs w:val="24"/>
          <w:lang w:eastAsia="pl-PL"/>
        </w:rPr>
        <w:t xml:space="preserve">jest rozstrzygająca </w:t>
      </w:r>
      <w:r w:rsidR="00BE195B">
        <w:rPr>
          <w:rFonts w:ascii="Calibri" w:eastAsia="Calibri" w:hAnsi="Calibri" w:cs="Arial"/>
          <w:sz w:val="24"/>
          <w:szCs w:val="24"/>
          <w:lang w:eastAsia="pl-PL"/>
        </w:rPr>
        <w:br/>
      </w:r>
      <w:r w:rsidR="00640113" w:rsidRPr="00D13FCD" w:rsidDel="00E2305D">
        <w:rPr>
          <w:rFonts w:ascii="Calibri" w:eastAsia="Calibri" w:hAnsi="Calibri" w:cs="Arial"/>
          <w:sz w:val="24"/>
          <w:szCs w:val="24"/>
          <w:lang w:eastAsia="pl-PL"/>
        </w:rPr>
        <w:t>w pierwszej kolejności, a w sytuacji, gdy nie jest to skuteczne, w drugiej kolejności brana jest pod uwagę punktacja za spełnienie kryterium pn.</w:t>
      </w:r>
      <w:r w:rsidR="00640113" w:rsidRPr="00D13FCD" w:rsidDel="00E2305D">
        <w:rPr>
          <w:sz w:val="24"/>
          <w:szCs w:val="24"/>
        </w:rPr>
        <w:t xml:space="preserve"> </w:t>
      </w:r>
      <w:bookmarkStart w:id="72" w:name="_Hlk181790619"/>
      <w:r w:rsidRPr="00D13FCD">
        <w:rPr>
          <w:sz w:val="24"/>
          <w:szCs w:val="24"/>
        </w:rPr>
        <w:t>„</w:t>
      </w:r>
      <w:r w:rsidRPr="00D13FCD">
        <w:rPr>
          <w:rFonts w:cstheme="minorHAnsi"/>
          <w:sz w:val="24"/>
          <w:szCs w:val="24"/>
        </w:rPr>
        <w:t>Realizacja projektu w powiatach o największej liczbie odbiorców pomocy społecznej</w:t>
      </w:r>
      <w:bookmarkEnd w:id="72"/>
      <w:r w:rsidRPr="00D13FCD">
        <w:rPr>
          <w:rFonts w:cstheme="minorHAnsi"/>
          <w:sz w:val="24"/>
          <w:szCs w:val="24"/>
        </w:rPr>
        <w:t>”</w:t>
      </w:r>
      <w:r w:rsidR="00640113" w:rsidRPr="00D13FCD" w:rsidDel="00E2305D">
        <w:rPr>
          <w:rFonts w:ascii="Calibri" w:eastAsia="Calibri" w:hAnsi="Calibri" w:cs="Arial"/>
          <w:sz w:val="24"/>
          <w:szCs w:val="24"/>
          <w:lang w:eastAsia="pl-PL"/>
        </w:rPr>
        <w:t>.</w:t>
      </w:r>
    </w:p>
    <w:p w14:paraId="65B7B3AC" w14:textId="6F677F86" w:rsidR="00640113" w:rsidRDefault="00640113" w:rsidP="00836766">
      <w:pPr>
        <w:spacing w:before="120" w:after="120" w:line="276" w:lineRule="auto"/>
        <w:rPr>
          <w:b/>
          <w:sz w:val="24"/>
          <w:szCs w:val="24"/>
        </w:rPr>
      </w:pPr>
      <w:r>
        <w:rPr>
          <w:sz w:val="24"/>
          <w:szCs w:val="24"/>
        </w:rPr>
        <w:t>W przypadku kryteriów wyboru projektów o charakterze bezwzględnym ocenianych na</w:t>
      </w:r>
      <w:r w:rsidR="007741A3">
        <w:rPr>
          <w:sz w:val="24"/>
          <w:szCs w:val="24"/>
        </w:rPr>
        <w:t> </w:t>
      </w:r>
      <w:r>
        <w:rPr>
          <w:sz w:val="24"/>
          <w:szCs w:val="24"/>
        </w:rPr>
        <w:t xml:space="preserve">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 potwierdzających spełnienie tych kryteriów.</w:t>
      </w:r>
    </w:p>
    <w:p w14:paraId="5374B09D"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537E6913" w14:textId="7E92E90D" w:rsidR="00DE4177" w:rsidRDefault="00640113" w:rsidP="007B3101">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r w:rsidR="007B3101">
        <w:rPr>
          <w:rFonts w:eastAsia="Calibri" w:cstheme="minorHAnsi"/>
          <w:sz w:val="24"/>
          <w:szCs w:val="24"/>
        </w:rPr>
        <w:t xml:space="preserve"> </w:t>
      </w:r>
      <w:r>
        <w:rPr>
          <w:rFonts w:eastAsia="Calibri" w:cstheme="minorHAnsi"/>
          <w:sz w:val="24"/>
          <w:szCs w:val="24"/>
        </w:rPr>
        <w:t>W</w:t>
      </w:r>
      <w:r w:rsidR="002D1DE7">
        <w:rPr>
          <w:rFonts w:eastAsia="Calibri" w:cstheme="minorHAnsi"/>
          <w:sz w:val="24"/>
          <w:szCs w:val="24"/>
        </w:rPr>
        <w:t> </w:t>
      </w:r>
      <w:r>
        <w:rPr>
          <w:rFonts w:eastAsia="Calibri" w:cstheme="minorHAnsi"/>
          <w:sz w:val="24"/>
          <w:szCs w:val="24"/>
        </w:rPr>
        <w:t>związku z tym, kryteria wyboru projektów ocenione na podstawie deklaracji we wniosku</w:t>
      </w:r>
      <w:r w:rsidR="007B3101">
        <w:rPr>
          <w:rFonts w:eastAsia="Calibri" w:cstheme="minorHAnsi"/>
          <w:sz w:val="24"/>
          <w:szCs w:val="24"/>
        </w:rPr>
        <w:t xml:space="preserve"> </w:t>
      </w:r>
      <w:r>
        <w:rPr>
          <w:rFonts w:eastAsia="Calibri" w:cstheme="minorHAnsi"/>
          <w:sz w:val="24"/>
          <w:szCs w:val="24"/>
        </w:rPr>
        <w:t>o</w:t>
      </w:r>
      <w:r w:rsidR="002D1DE7">
        <w:rPr>
          <w:rFonts w:eastAsia="Calibri" w:cstheme="minorHAnsi"/>
          <w:sz w:val="24"/>
          <w:szCs w:val="24"/>
        </w:rPr>
        <w:t> </w:t>
      </w:r>
      <w:r>
        <w:rPr>
          <w:rFonts w:eastAsia="Calibri" w:cstheme="minorHAnsi"/>
          <w:sz w:val="24"/>
          <w:szCs w:val="24"/>
        </w:rPr>
        <w:t>dofinansowanie projektu weryfikowane będą na podstawie dokumentów poświadczających ich spełnienie na etapie realizacji projektu oraz podczas kontroli.</w:t>
      </w:r>
      <w:r w:rsidR="007B3101">
        <w:rPr>
          <w:rFonts w:eastAsia="Calibri" w:cstheme="minorHAnsi"/>
          <w:sz w:val="24"/>
          <w:szCs w:val="24"/>
        </w:rPr>
        <w:t xml:space="preserve"> </w:t>
      </w:r>
    </w:p>
    <w:p w14:paraId="7D0B85D2" w14:textId="00A5575A" w:rsidR="00DE4177" w:rsidRDefault="007B3101" w:rsidP="0001243C">
      <w:pPr>
        <w:spacing w:before="120" w:after="120" w:line="276" w:lineRule="auto"/>
        <w:rPr>
          <w:rFonts w:eastAsia="Calibri" w:cstheme="minorHAnsi"/>
          <w:b/>
          <w:bCs/>
          <w:sz w:val="24"/>
          <w:szCs w:val="24"/>
        </w:rPr>
      </w:pPr>
      <w:r w:rsidRPr="006B55DA">
        <w:rPr>
          <w:rFonts w:eastAsia="Calibri" w:cstheme="minorHAnsi"/>
          <w:b/>
          <w:bCs/>
          <w:sz w:val="24"/>
          <w:szCs w:val="24"/>
        </w:rPr>
        <w:t xml:space="preserve">Kryteria bezwzględne obowiązują przez cały okres realizacji projektu </w:t>
      </w:r>
      <w:r w:rsidR="0024432A">
        <w:rPr>
          <w:rFonts w:eastAsia="Calibri" w:cstheme="minorHAnsi"/>
          <w:b/>
          <w:bCs/>
          <w:sz w:val="24"/>
          <w:szCs w:val="24"/>
        </w:rPr>
        <w:t xml:space="preserve">oraz w okresie trwałości, </w:t>
      </w:r>
      <w:r w:rsidRPr="006B55DA">
        <w:rPr>
          <w:rFonts w:eastAsia="Calibri" w:cstheme="minorHAnsi"/>
          <w:b/>
          <w:bCs/>
          <w:sz w:val="24"/>
          <w:szCs w:val="24"/>
        </w:rPr>
        <w:t xml:space="preserve">a ich niespełnienie skutkuje uznaniem wydatków kwalifikowalnych w 100% </w:t>
      </w:r>
      <w:r w:rsidR="00BE195B">
        <w:rPr>
          <w:rFonts w:eastAsia="Calibri" w:cstheme="minorHAnsi"/>
          <w:b/>
          <w:bCs/>
          <w:sz w:val="24"/>
          <w:szCs w:val="24"/>
        </w:rPr>
        <w:br/>
      </w:r>
      <w:r w:rsidRPr="006B55DA">
        <w:rPr>
          <w:rFonts w:eastAsia="Calibri" w:cstheme="minorHAnsi"/>
          <w:b/>
          <w:bCs/>
          <w:sz w:val="24"/>
          <w:szCs w:val="24"/>
        </w:rPr>
        <w:t>za niekwalifikowalne.</w:t>
      </w:r>
    </w:p>
    <w:p w14:paraId="5C157D86" w14:textId="77777777" w:rsidR="00DE4177" w:rsidRPr="00E96E24" w:rsidRDefault="00DE4177" w:rsidP="00DE4177">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w:t>
      </w:r>
      <w:r w:rsidRPr="00125CED">
        <w:rPr>
          <w:rFonts w:ascii="Calibri" w:eastAsia="Calibri" w:hAnsi="Calibri" w:cs="Arial"/>
          <w:sz w:val="24"/>
          <w:szCs w:val="24"/>
          <w:lang w:eastAsia="pl-PL"/>
        </w:rPr>
        <w:lastRenderedPageBreak/>
        <w:t>kryteriów. Warunkiem zatwierdzenia wniosku o płatność końcową jest potwierdzenie przez Instytucję Zarządzającą spełnienia tych kryteriów.</w:t>
      </w:r>
    </w:p>
    <w:p w14:paraId="16D9B17F" w14:textId="77777777" w:rsidR="00517CFE" w:rsidRPr="00745696" w:rsidRDefault="00517CFE" w:rsidP="00676940">
      <w:pPr>
        <w:pStyle w:val="Nagwek1"/>
        <w:numPr>
          <w:ilvl w:val="0"/>
          <w:numId w:val="9"/>
        </w:numPr>
        <w:spacing w:after="240" w:line="276" w:lineRule="auto"/>
        <w:ind w:left="426" w:hanging="426"/>
        <w:rPr>
          <w:rFonts w:cstheme="minorHAnsi"/>
          <w:b/>
          <w:bCs/>
        </w:rPr>
      </w:pPr>
      <w:bookmarkStart w:id="73" w:name="_Toc192243135"/>
      <w:r w:rsidRPr="00745696">
        <w:rPr>
          <w:rFonts w:asciiTheme="minorHAnsi" w:hAnsiTheme="minorHAnsi" w:cstheme="minorHAnsi"/>
          <w:b/>
          <w:bCs/>
          <w:color w:val="auto"/>
        </w:rPr>
        <w:t>Wskaźniki produktu i rezultatu</w:t>
      </w:r>
      <w:bookmarkEnd w:id="73"/>
    </w:p>
    <w:p w14:paraId="387B09AA" w14:textId="6548C6E0" w:rsidR="00517CFE" w:rsidRPr="007E6F7D" w:rsidRDefault="00517CFE" w:rsidP="002B351B">
      <w:pPr>
        <w:spacing w:after="120" w:line="276" w:lineRule="auto"/>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bookmarkStart w:id="74" w:name="_Hlk190087748"/>
      <w:r w:rsidR="0001243C" w:rsidRPr="0001243C">
        <w:rPr>
          <w:sz w:val="24"/>
          <w:szCs w:val="24"/>
        </w:rPr>
        <w:t xml:space="preserve">9.2 </w:t>
      </w:r>
      <w:r w:rsidR="0001243C" w:rsidRPr="0001243C">
        <w:rPr>
          <w:i/>
          <w:iCs/>
          <w:sz w:val="24"/>
          <w:szCs w:val="24"/>
        </w:rPr>
        <w:t>Inwestycje w infrastrukturę społeczną</w:t>
      </w:r>
      <w:r w:rsidR="0001243C" w:rsidRPr="0001243C">
        <w:rPr>
          <w:sz w:val="24"/>
          <w:szCs w:val="24"/>
        </w:rPr>
        <w:t xml:space="preserve"> FEO 2021-2027</w:t>
      </w:r>
      <w:bookmarkEnd w:id="74"/>
      <w:r w:rsidR="00827578" w:rsidRPr="00827578">
        <w:rPr>
          <w:rFonts w:cstheme="minorHAnsi"/>
          <w:sz w:val="24"/>
          <w:szCs w:val="24"/>
        </w:rPr>
        <w:t>)</w:t>
      </w:r>
      <w:r w:rsidRPr="005D036B">
        <w:rPr>
          <w:sz w:val="24"/>
          <w:szCs w:val="24"/>
        </w:rPr>
        <w:t>.</w:t>
      </w:r>
    </w:p>
    <w:p w14:paraId="09C7039E" w14:textId="0F8037D8" w:rsidR="00517CFE" w:rsidRPr="007E6F7D" w:rsidRDefault="00517CFE" w:rsidP="002B351B">
      <w:pPr>
        <w:spacing w:after="120" w:line="276" w:lineRule="auto"/>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 xml:space="preserve">w </w:t>
      </w:r>
      <w:r w:rsidR="0001243C">
        <w:rPr>
          <w:sz w:val="24"/>
          <w:szCs w:val="24"/>
        </w:rPr>
        <w:t>P</w:t>
      </w:r>
      <w:r w:rsidR="00DE4177">
        <w:rPr>
          <w:sz w:val="24"/>
          <w:szCs w:val="24"/>
        </w:rPr>
        <w:t>anelu</w:t>
      </w:r>
      <w:r w:rsidR="0001243C">
        <w:rPr>
          <w:sz w:val="24"/>
          <w:szCs w:val="24"/>
        </w:rPr>
        <w:t xml:space="preserve"> Wnioskodawcy</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2B351B">
      <w:pPr>
        <w:spacing w:after="120" w:line="276" w:lineRule="auto"/>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2B351B">
      <w:pPr>
        <w:spacing w:after="120" w:line="276" w:lineRule="auto"/>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060545">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9019AFA" w14:textId="77777777" w:rsidR="006D5C05" w:rsidRDefault="006D5C05" w:rsidP="006D5C05">
      <w:pPr>
        <w:pStyle w:val="Nagwek1"/>
        <w:numPr>
          <w:ilvl w:val="0"/>
          <w:numId w:val="9"/>
        </w:numPr>
        <w:spacing w:after="240" w:line="276" w:lineRule="auto"/>
        <w:ind w:left="426" w:hanging="426"/>
        <w:rPr>
          <w:rFonts w:asciiTheme="minorHAnsi" w:hAnsiTheme="minorHAnsi" w:cstheme="minorHAnsi"/>
          <w:b/>
          <w:color w:val="000000" w:themeColor="text1"/>
        </w:rPr>
      </w:pPr>
      <w:bookmarkStart w:id="75" w:name="_Toc192243136"/>
      <w:r w:rsidRPr="00676940">
        <w:rPr>
          <w:rFonts w:asciiTheme="minorHAnsi" w:hAnsiTheme="minorHAnsi" w:cstheme="minorHAnsi"/>
          <w:b/>
          <w:color w:val="000000" w:themeColor="text1"/>
        </w:rPr>
        <w:t>Kwalifikowalność wydatków</w:t>
      </w:r>
      <w:bookmarkEnd w:id="75"/>
    </w:p>
    <w:p w14:paraId="7DA367AC" w14:textId="77777777" w:rsidR="006D5C05" w:rsidRPr="00D150F3" w:rsidRDefault="006D5C05" w:rsidP="006D5C05">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0CD1F2F" w14:textId="77777777" w:rsidR="006D5C05" w:rsidRPr="00D150F3" w:rsidRDefault="006D5C05" w:rsidP="006D5C05">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t>
      </w:r>
      <w:r w:rsidRPr="0001243C">
        <w:rPr>
          <w:i/>
          <w:iCs/>
          <w:sz w:val="24"/>
          <w:szCs w:val="24"/>
        </w:rPr>
        <w:t>Wytycznych dotyczących kwalifikowalności wydatków na lata 2021-2027</w:t>
      </w:r>
      <w:r w:rsidRPr="00D150F3">
        <w:rPr>
          <w:sz w:val="24"/>
          <w:szCs w:val="24"/>
        </w:rPr>
        <w:t xml:space="preserve">. </w:t>
      </w:r>
    </w:p>
    <w:p w14:paraId="5831FE8D" w14:textId="77777777" w:rsidR="006D5C05" w:rsidRPr="00D150F3" w:rsidRDefault="006D5C05" w:rsidP="006D5C05">
      <w:pPr>
        <w:spacing w:after="120" w:line="276" w:lineRule="auto"/>
        <w:rPr>
          <w:b/>
          <w:sz w:val="24"/>
          <w:szCs w:val="24"/>
        </w:rPr>
      </w:pPr>
      <w:r w:rsidRPr="00D150F3">
        <w:rPr>
          <w:b/>
          <w:sz w:val="24"/>
          <w:szCs w:val="24"/>
        </w:rPr>
        <w:t>Końcową datą kwalifikowalności wydatków jest 31 grudnia 2029 r.</w:t>
      </w:r>
    </w:p>
    <w:p w14:paraId="10FF5512" w14:textId="77777777" w:rsidR="006D5C05" w:rsidRPr="00D150F3" w:rsidRDefault="006D5C05" w:rsidP="006D5C05">
      <w:pPr>
        <w:spacing w:after="0" w:line="276" w:lineRule="auto"/>
        <w:rPr>
          <w:sz w:val="24"/>
          <w:szCs w:val="24"/>
        </w:rPr>
      </w:pPr>
      <w:r w:rsidRPr="00D150F3">
        <w:rPr>
          <w:sz w:val="24"/>
          <w:szCs w:val="24"/>
        </w:rPr>
        <w:t xml:space="preserve">Okres kwalifikowalności wydatków w ramach danego projektu określony jest w </w:t>
      </w:r>
      <w:r>
        <w:rPr>
          <w:sz w:val="24"/>
          <w:szCs w:val="24"/>
        </w:rPr>
        <w:t>umowie</w:t>
      </w:r>
    </w:p>
    <w:p w14:paraId="2E6F5D6B" w14:textId="77777777" w:rsidR="006D5C05" w:rsidRPr="00D150F3" w:rsidRDefault="006D5C05" w:rsidP="006D5C05">
      <w:pPr>
        <w:spacing w:after="120" w:line="276" w:lineRule="auto"/>
        <w:rPr>
          <w:sz w:val="24"/>
          <w:szCs w:val="24"/>
        </w:rPr>
      </w:pPr>
      <w:r>
        <w:rPr>
          <w:sz w:val="24"/>
          <w:szCs w:val="24"/>
        </w:rPr>
        <w:t xml:space="preserve">o dofinansowanie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Pr>
          <w:sz w:val="24"/>
          <w:szCs w:val="24"/>
        </w:rPr>
        <w:t>umowy</w:t>
      </w:r>
      <w:r w:rsidRPr="00D150F3">
        <w:rPr>
          <w:sz w:val="24"/>
          <w:szCs w:val="24"/>
        </w:rPr>
        <w:t xml:space="preserve"> o dofinansowanie projektu mogą zostać uznane za</w:t>
      </w:r>
      <w:r>
        <w:rPr>
          <w:sz w:val="24"/>
          <w:szCs w:val="24"/>
        </w:rPr>
        <w:t> </w:t>
      </w:r>
      <w:r w:rsidRPr="00D150F3">
        <w:rPr>
          <w:sz w:val="24"/>
          <w:szCs w:val="24"/>
        </w:rPr>
        <w:t>kwalifikowalne</w:t>
      </w:r>
      <w:r>
        <w:rPr>
          <w:sz w:val="24"/>
          <w:szCs w:val="24"/>
        </w:rPr>
        <w:t>,</w:t>
      </w:r>
      <w:r w:rsidRPr="00D150F3">
        <w:rPr>
          <w:sz w:val="24"/>
          <w:szCs w:val="24"/>
        </w:rPr>
        <w:t xml:space="preserve"> wyłącznie w przypadku spełnienia warunków kwalifikowalności </w:t>
      </w:r>
      <w:r w:rsidRPr="00D150F3">
        <w:rPr>
          <w:sz w:val="24"/>
          <w:szCs w:val="24"/>
        </w:rPr>
        <w:lastRenderedPageBreak/>
        <w:t xml:space="preserve">określonych w </w:t>
      </w:r>
      <w:r w:rsidRPr="0001243C">
        <w:rPr>
          <w:i/>
          <w:iCs/>
          <w:sz w:val="24"/>
          <w:szCs w:val="24"/>
        </w:rPr>
        <w:t>Wytycznych dotyczących kwalifikowalności wydatków na lata 2021-2027</w:t>
      </w:r>
      <w:r w:rsidRPr="00D150F3">
        <w:rPr>
          <w:sz w:val="24"/>
          <w:szCs w:val="24"/>
        </w:rPr>
        <w:t xml:space="preserve"> i</w:t>
      </w:r>
      <w:r>
        <w:rPr>
          <w:sz w:val="24"/>
          <w:szCs w:val="24"/>
        </w:rPr>
        <w:t xml:space="preserve"> umowie </w:t>
      </w:r>
      <w:r w:rsidRPr="00D150F3">
        <w:rPr>
          <w:sz w:val="24"/>
          <w:szCs w:val="24"/>
        </w:rPr>
        <w:t>o dofinansowani</w:t>
      </w:r>
      <w:r>
        <w:rPr>
          <w:sz w:val="24"/>
          <w:szCs w:val="24"/>
        </w:rPr>
        <w:t>e</w:t>
      </w:r>
      <w:r w:rsidRPr="00D150F3">
        <w:rPr>
          <w:sz w:val="24"/>
          <w:szCs w:val="24"/>
        </w:rPr>
        <w:t xml:space="preserve"> projektu.</w:t>
      </w:r>
    </w:p>
    <w:p w14:paraId="015FAF76" w14:textId="77777777" w:rsidR="006D5C05" w:rsidRPr="00D150F3" w:rsidRDefault="006D5C05" w:rsidP="006D5C05">
      <w:pPr>
        <w:spacing w:after="120" w:line="276" w:lineRule="auto"/>
        <w:rPr>
          <w:sz w:val="24"/>
          <w:szCs w:val="24"/>
        </w:rPr>
      </w:pPr>
      <w:r w:rsidRPr="00D150F3">
        <w:rPr>
          <w:sz w:val="24"/>
          <w:szCs w:val="24"/>
        </w:rPr>
        <w:t>W przypadku</w:t>
      </w:r>
      <w:r>
        <w:rPr>
          <w:sz w:val="24"/>
          <w:szCs w:val="24"/>
        </w:rPr>
        <w:t>,</w:t>
      </w:r>
      <w:r w:rsidRPr="00D150F3">
        <w:rPr>
          <w:sz w:val="24"/>
          <w:szCs w:val="24"/>
        </w:rPr>
        <w:t xml:space="preserve"> gdy wnioskodawca rozpoczyna realizację projektu na własne ryzyko przed podpisaniem </w:t>
      </w:r>
      <w:r>
        <w:rPr>
          <w:sz w:val="24"/>
          <w:szCs w:val="24"/>
        </w:rPr>
        <w:t>umowy</w:t>
      </w:r>
      <w:r w:rsidRPr="00D150F3">
        <w:rPr>
          <w:sz w:val="24"/>
          <w:szCs w:val="24"/>
        </w:rPr>
        <w:t xml:space="preserve"> o dofinansowani</w:t>
      </w:r>
      <w:r>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t>
      </w:r>
      <w:r w:rsidRPr="0055156F">
        <w:rPr>
          <w:i/>
          <w:iCs/>
          <w:sz w:val="24"/>
          <w:szCs w:val="24"/>
        </w:rPr>
        <w:t>Wytycznych dotyczących kwalifikowalności wydatków na lata 2021-2027.</w:t>
      </w:r>
    </w:p>
    <w:p w14:paraId="4EDAF052" w14:textId="77777777" w:rsidR="006D5C05" w:rsidRPr="00D150F3" w:rsidRDefault="006D5C05" w:rsidP="006D5C05">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t>
      </w:r>
      <w:r w:rsidRPr="0055156F">
        <w:rPr>
          <w:i/>
          <w:iCs/>
          <w:sz w:val="24"/>
          <w:szCs w:val="24"/>
        </w:rPr>
        <w:t>Wytycznych dotyczących kwalifikowalności wydatków na lata 2021-2027</w:t>
      </w:r>
      <w:r w:rsidRPr="00D150F3">
        <w:rPr>
          <w:sz w:val="24"/>
          <w:szCs w:val="24"/>
        </w:rPr>
        <w:t>.</w:t>
      </w:r>
    </w:p>
    <w:p w14:paraId="40426B4F" w14:textId="77777777" w:rsidR="006D5C05" w:rsidRPr="001012A0" w:rsidRDefault="006D5C05" w:rsidP="006D5C05">
      <w:pPr>
        <w:spacing w:after="120" w:line="276" w:lineRule="auto"/>
        <w:rPr>
          <w:sz w:val="24"/>
          <w:szCs w:val="24"/>
        </w:rPr>
      </w:pPr>
      <w:r w:rsidRPr="00D150F3">
        <w:rPr>
          <w:sz w:val="24"/>
          <w:szCs w:val="24"/>
        </w:rPr>
        <w:t xml:space="preserve">Możliwe jest ponoszenie wydatków po okresie wskazanym w </w:t>
      </w:r>
      <w:r>
        <w:rPr>
          <w:sz w:val="24"/>
          <w:szCs w:val="24"/>
        </w:rPr>
        <w:t>umowie</w:t>
      </w:r>
      <w:r w:rsidRPr="00D150F3">
        <w:rPr>
          <w:sz w:val="24"/>
          <w:szCs w:val="24"/>
        </w:rPr>
        <w:t xml:space="preserve"> o dofinansowani</w:t>
      </w:r>
      <w:r>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4F1B7BC2" w14:textId="77777777" w:rsidR="006D5C05" w:rsidRPr="00D150F3" w:rsidRDefault="006D5C05" w:rsidP="006D5C05">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6C6794F2" w14:textId="4E3AF945" w:rsidR="006D5C05" w:rsidRPr="00D150F3" w:rsidRDefault="0055156F" w:rsidP="006D5C05">
      <w:pPr>
        <w:pStyle w:val="Akapitzlist"/>
        <w:numPr>
          <w:ilvl w:val="0"/>
          <w:numId w:val="29"/>
        </w:numPr>
        <w:spacing w:after="0" w:line="276" w:lineRule="auto"/>
        <w:ind w:left="426" w:hanging="426"/>
        <w:contextualSpacing w:val="0"/>
        <w:rPr>
          <w:sz w:val="24"/>
          <w:szCs w:val="24"/>
        </w:rPr>
      </w:pPr>
      <w:r>
        <w:rPr>
          <w:sz w:val="24"/>
          <w:szCs w:val="24"/>
        </w:rPr>
        <w:t>r</w:t>
      </w:r>
      <w:r w:rsidR="006D5C05" w:rsidRPr="00D150F3">
        <w:rPr>
          <w:sz w:val="24"/>
          <w:szCs w:val="24"/>
        </w:rPr>
        <w:t>ozporządzeniem ogólnym</w:t>
      </w:r>
      <w:r>
        <w:rPr>
          <w:sz w:val="24"/>
          <w:szCs w:val="24"/>
        </w:rPr>
        <w:t>;</w:t>
      </w:r>
    </w:p>
    <w:p w14:paraId="5CC9EF17" w14:textId="20548D2A" w:rsidR="006D5C05" w:rsidRPr="00D150F3" w:rsidRDefault="006D5C05" w:rsidP="006D5C05">
      <w:pPr>
        <w:pStyle w:val="Akapitzlist"/>
        <w:numPr>
          <w:ilvl w:val="0"/>
          <w:numId w:val="29"/>
        </w:numPr>
        <w:spacing w:after="0" w:line="276" w:lineRule="auto"/>
        <w:ind w:left="426" w:hanging="426"/>
        <w:contextualSpacing w:val="0"/>
        <w:rPr>
          <w:sz w:val="24"/>
          <w:szCs w:val="24"/>
        </w:rPr>
      </w:pPr>
      <w:r w:rsidRPr="00D150F3">
        <w:rPr>
          <w:sz w:val="24"/>
          <w:szCs w:val="24"/>
        </w:rPr>
        <w:t>Ustawą wdrożeniową</w:t>
      </w:r>
      <w:r w:rsidR="0055156F">
        <w:rPr>
          <w:sz w:val="24"/>
          <w:szCs w:val="24"/>
        </w:rPr>
        <w:t>,</w:t>
      </w:r>
    </w:p>
    <w:p w14:paraId="49E623D7" w14:textId="77777777" w:rsidR="006D5C05" w:rsidRPr="001B5E8D" w:rsidRDefault="006D5C05" w:rsidP="006D5C05">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1CF9CAD2" w14:textId="77777777" w:rsidR="006D5C05" w:rsidRPr="001B5E8D" w:rsidRDefault="006D5C05" w:rsidP="006D5C05">
      <w:pPr>
        <w:spacing w:after="0" w:line="276" w:lineRule="auto"/>
      </w:pPr>
    </w:p>
    <w:p w14:paraId="35E69A5B" w14:textId="77777777" w:rsidR="006D5C05" w:rsidRPr="00FC4FC0" w:rsidRDefault="006D5C05" w:rsidP="006D5C05">
      <w:pPr>
        <w:spacing w:after="0" w:line="276" w:lineRule="auto"/>
        <w:rPr>
          <w:b/>
          <w:bCs/>
          <w:sz w:val="24"/>
          <w:szCs w:val="24"/>
        </w:rPr>
      </w:pPr>
      <w:r w:rsidRPr="00FC4FC0">
        <w:rPr>
          <w:b/>
          <w:bCs/>
          <w:sz w:val="24"/>
          <w:szCs w:val="24"/>
        </w:rPr>
        <w:t>Wydatki niekwalifikowalne:</w:t>
      </w:r>
    </w:p>
    <w:p w14:paraId="00CE6859" w14:textId="2CB44E19" w:rsidR="00AF3F8C" w:rsidRPr="00431C02" w:rsidRDefault="006D5C05" w:rsidP="006D5C05">
      <w:pPr>
        <w:autoSpaceDE w:val="0"/>
        <w:autoSpaceDN w:val="0"/>
        <w:adjustRightInd w:val="0"/>
        <w:spacing w:after="0" w:line="276" w:lineRule="auto"/>
        <w:rPr>
          <w:rFonts w:ascii="Calibri" w:hAnsi="Calibri" w:cs="Calibri"/>
          <w:sz w:val="24"/>
          <w:szCs w:val="24"/>
        </w:rPr>
      </w:pPr>
      <w:r w:rsidRPr="00431C02">
        <w:rPr>
          <w:rFonts w:ascii="Calibri" w:hAnsi="Calibri" w:cs="Calibri"/>
          <w:sz w:val="24"/>
          <w:szCs w:val="24"/>
        </w:rPr>
        <w:t xml:space="preserve">Zgodnie z zapisami podrozdziału 2.3 </w:t>
      </w:r>
      <w:r w:rsidR="00234A2C" w:rsidRPr="00431C02">
        <w:rPr>
          <w:rFonts w:ascii="Calibri" w:hAnsi="Calibri" w:cs="Calibri"/>
          <w:i/>
          <w:iCs/>
          <w:sz w:val="24"/>
          <w:szCs w:val="24"/>
        </w:rPr>
        <w:t>Wytycznych dotyczących kwalifikowalności wydatków na lata 2021-2027</w:t>
      </w:r>
      <w:r w:rsidRPr="00431C02">
        <w:rPr>
          <w:rFonts w:ascii="Calibri" w:hAnsi="Calibri" w:cs="Calibri"/>
          <w:sz w:val="24"/>
          <w:szCs w:val="24"/>
        </w:rPr>
        <w:t xml:space="preserve">. </w:t>
      </w:r>
      <w:r w:rsidRPr="005D7EED">
        <w:rPr>
          <w:rFonts w:ascii="Calibri" w:hAnsi="Calibri" w:cs="Calibri"/>
          <w:b/>
          <w:bCs/>
          <w:sz w:val="24"/>
          <w:szCs w:val="24"/>
        </w:rPr>
        <w:t xml:space="preserve">Dodatkowo w ramach działania </w:t>
      </w:r>
      <w:r w:rsidR="005D7EED" w:rsidRPr="005D7EED">
        <w:rPr>
          <w:rFonts w:ascii="Calibri" w:hAnsi="Calibri" w:cs="Calibri"/>
          <w:b/>
          <w:bCs/>
          <w:sz w:val="24"/>
          <w:szCs w:val="24"/>
        </w:rPr>
        <w:t xml:space="preserve">9.2 </w:t>
      </w:r>
      <w:r w:rsidR="005D7EED" w:rsidRPr="005D7EED">
        <w:rPr>
          <w:rFonts w:ascii="Calibri" w:hAnsi="Calibri" w:cs="Calibri"/>
          <w:b/>
          <w:bCs/>
          <w:i/>
          <w:iCs/>
          <w:sz w:val="24"/>
          <w:szCs w:val="24"/>
        </w:rPr>
        <w:t>Inwestycje w infrastrukturę społeczną</w:t>
      </w:r>
      <w:r w:rsidR="005D7EED" w:rsidRPr="005D7EED">
        <w:rPr>
          <w:rFonts w:ascii="Calibri" w:hAnsi="Calibri" w:cs="Calibri"/>
          <w:b/>
          <w:bCs/>
          <w:sz w:val="24"/>
          <w:szCs w:val="24"/>
        </w:rPr>
        <w:t xml:space="preserve"> </w:t>
      </w:r>
      <w:r w:rsidR="00604D85" w:rsidRPr="00604D85">
        <w:rPr>
          <w:b/>
          <w:bCs/>
          <w:sz w:val="24"/>
          <w:szCs w:val="24"/>
        </w:rPr>
        <w:t>FEO 2021-2027</w:t>
      </w:r>
      <w:r w:rsidR="00604D85">
        <w:rPr>
          <w:sz w:val="24"/>
          <w:szCs w:val="24"/>
        </w:rPr>
        <w:t xml:space="preserve"> </w:t>
      </w:r>
      <w:r w:rsidRPr="005D7EED">
        <w:rPr>
          <w:rFonts w:ascii="Calibri" w:hAnsi="Calibri" w:cs="Calibri"/>
          <w:b/>
          <w:bCs/>
          <w:sz w:val="24"/>
          <w:szCs w:val="24"/>
        </w:rPr>
        <w:t>za niekwalifikowalne uznaje się</w:t>
      </w:r>
      <w:r w:rsidR="00AF3F8C" w:rsidRPr="00431C02">
        <w:rPr>
          <w:rFonts w:ascii="Calibri" w:hAnsi="Calibri" w:cs="Calibri"/>
          <w:sz w:val="24"/>
          <w:szCs w:val="24"/>
        </w:rPr>
        <w:t>:</w:t>
      </w:r>
    </w:p>
    <w:p w14:paraId="366EB39C" w14:textId="47E2D27C" w:rsidR="00AF3F8C" w:rsidRPr="00431C02" w:rsidRDefault="00AF3F8C" w:rsidP="00AF3F8C">
      <w:pPr>
        <w:pStyle w:val="Akapitzlist"/>
        <w:numPr>
          <w:ilvl w:val="0"/>
          <w:numId w:val="84"/>
        </w:numPr>
        <w:autoSpaceDE w:val="0"/>
        <w:autoSpaceDN w:val="0"/>
        <w:adjustRightInd w:val="0"/>
        <w:spacing w:after="0" w:line="276" w:lineRule="auto"/>
        <w:rPr>
          <w:rFonts w:ascii="Calibri" w:hAnsi="Calibri" w:cs="Calibri"/>
          <w:sz w:val="24"/>
          <w:szCs w:val="24"/>
        </w:rPr>
      </w:pPr>
      <w:r w:rsidRPr="00431C02">
        <w:rPr>
          <w:rFonts w:ascii="Calibri" w:hAnsi="Calibri" w:cs="Calibri"/>
          <w:sz w:val="24"/>
          <w:szCs w:val="24"/>
        </w:rPr>
        <w:t>zagospodarowanie terenu</w:t>
      </w:r>
      <w:r w:rsidR="00337608">
        <w:rPr>
          <w:rFonts w:ascii="Calibri" w:hAnsi="Calibri" w:cs="Calibri"/>
          <w:sz w:val="24"/>
          <w:szCs w:val="24"/>
        </w:rPr>
        <w:t xml:space="preserve"> z wyłączeniem </w:t>
      </w:r>
      <w:r w:rsidR="00773538">
        <w:rPr>
          <w:rFonts w:ascii="Calibri" w:hAnsi="Calibri" w:cs="Calibri"/>
          <w:sz w:val="24"/>
          <w:szCs w:val="24"/>
        </w:rPr>
        <w:t xml:space="preserve">wydatków </w:t>
      </w:r>
      <w:r w:rsidR="00337608">
        <w:rPr>
          <w:rFonts w:ascii="Calibri" w:hAnsi="Calibri" w:cs="Calibri"/>
          <w:sz w:val="24"/>
          <w:szCs w:val="24"/>
        </w:rPr>
        <w:t>umożliwiających dostęp do infrastruktury stanowiącej przedmiot proje</w:t>
      </w:r>
      <w:r w:rsidR="00BE195B">
        <w:rPr>
          <w:rFonts w:ascii="Calibri" w:hAnsi="Calibri" w:cs="Calibri"/>
          <w:sz w:val="24"/>
          <w:szCs w:val="24"/>
        </w:rPr>
        <w:t>k</w:t>
      </w:r>
      <w:r w:rsidR="00337608">
        <w:rPr>
          <w:rFonts w:ascii="Calibri" w:hAnsi="Calibri" w:cs="Calibri"/>
          <w:sz w:val="24"/>
          <w:szCs w:val="24"/>
        </w:rPr>
        <w:t>tu</w:t>
      </w:r>
      <w:r w:rsidR="00773538">
        <w:rPr>
          <w:rFonts w:ascii="Calibri" w:hAnsi="Calibri" w:cs="Calibri"/>
          <w:sz w:val="24"/>
          <w:szCs w:val="24"/>
        </w:rPr>
        <w:t xml:space="preserve"> (np. podjazd, chodniki)</w:t>
      </w:r>
      <w:r w:rsidR="00431C02">
        <w:rPr>
          <w:rFonts w:ascii="Calibri" w:hAnsi="Calibri" w:cs="Calibri"/>
          <w:sz w:val="24"/>
          <w:szCs w:val="24"/>
        </w:rPr>
        <w:t>,</w:t>
      </w:r>
    </w:p>
    <w:p w14:paraId="77CED137" w14:textId="7CDAFC9C" w:rsidR="00AF3F8C" w:rsidRPr="001B4605" w:rsidRDefault="00AF3F8C" w:rsidP="001B4605">
      <w:pPr>
        <w:pStyle w:val="Akapitzlist"/>
        <w:numPr>
          <w:ilvl w:val="0"/>
          <w:numId w:val="84"/>
        </w:numPr>
        <w:autoSpaceDE w:val="0"/>
        <w:autoSpaceDN w:val="0"/>
        <w:adjustRightInd w:val="0"/>
        <w:spacing w:after="0" w:line="276" w:lineRule="auto"/>
        <w:rPr>
          <w:rFonts w:ascii="Calibri" w:hAnsi="Calibri" w:cs="Calibri"/>
          <w:sz w:val="24"/>
          <w:szCs w:val="24"/>
        </w:rPr>
      </w:pPr>
      <w:r w:rsidRPr="00431C02">
        <w:rPr>
          <w:rFonts w:ascii="Calibri" w:hAnsi="Calibri" w:cs="Calibri"/>
          <w:sz w:val="24"/>
          <w:szCs w:val="24"/>
        </w:rPr>
        <w:t>części nieruchomości, które nie stanowią mieszkań chronionych (treningowych, wspomaganych)</w:t>
      </w:r>
      <w:r w:rsidR="001B4605">
        <w:rPr>
          <w:rFonts w:ascii="Calibri" w:hAnsi="Calibri" w:cs="Calibri"/>
          <w:sz w:val="24"/>
          <w:szCs w:val="24"/>
        </w:rPr>
        <w:t xml:space="preserve"> – dotyczy projektów w zakresie wsparcia mieszkalnictwa w ramach typu przedsięwzięcia nr 1. </w:t>
      </w:r>
      <w:r w:rsidR="001B4605" w:rsidRPr="001B4605">
        <w:rPr>
          <w:rFonts w:ascii="Calibri" w:hAnsi="Calibri" w:cs="Calibri"/>
          <w:sz w:val="24"/>
          <w:szCs w:val="24"/>
        </w:rPr>
        <w:t xml:space="preserve">Ponadto </w:t>
      </w:r>
      <w:r w:rsidRPr="001B4605">
        <w:rPr>
          <w:rFonts w:ascii="Calibri" w:hAnsi="Calibri" w:cs="Calibri"/>
          <w:sz w:val="24"/>
          <w:szCs w:val="24"/>
        </w:rPr>
        <w:t xml:space="preserve">części wspólne nieruchomości będą kwalifikowalne proporcjonalnie do powierzchni mieszkań wspartych w ramach projektu. Metodologia </w:t>
      </w:r>
      <w:r w:rsidR="005D7EED" w:rsidRPr="001B4605">
        <w:rPr>
          <w:rFonts w:ascii="Calibri" w:hAnsi="Calibri" w:cs="Calibri"/>
          <w:sz w:val="24"/>
          <w:szCs w:val="24"/>
        </w:rPr>
        <w:t xml:space="preserve">obliczenia </w:t>
      </w:r>
      <w:r w:rsidRPr="001B4605">
        <w:rPr>
          <w:rFonts w:ascii="Calibri" w:hAnsi="Calibri" w:cs="Calibri"/>
          <w:sz w:val="24"/>
          <w:szCs w:val="24"/>
        </w:rPr>
        <w:t xml:space="preserve">kosztów </w:t>
      </w:r>
      <w:r w:rsidR="005D7EED" w:rsidRPr="001B4605">
        <w:rPr>
          <w:rFonts w:ascii="Calibri" w:hAnsi="Calibri" w:cs="Calibri"/>
          <w:sz w:val="24"/>
          <w:szCs w:val="24"/>
        </w:rPr>
        <w:t xml:space="preserve">niekwalifikowalnych </w:t>
      </w:r>
      <w:r w:rsidRPr="001B4605">
        <w:rPr>
          <w:rFonts w:ascii="Calibri" w:hAnsi="Calibri" w:cs="Calibri"/>
          <w:sz w:val="24"/>
          <w:szCs w:val="24"/>
        </w:rPr>
        <w:t>powinna zostać przedstawiona w Studium Wykonalności Inwestycji.</w:t>
      </w:r>
    </w:p>
    <w:p w14:paraId="5AF30B91" w14:textId="62BECACE" w:rsidR="00234A2C" w:rsidRPr="000743EE" w:rsidRDefault="00234A2C" w:rsidP="00234A2C">
      <w:pPr>
        <w:pStyle w:val="Nagwek1"/>
        <w:numPr>
          <w:ilvl w:val="0"/>
          <w:numId w:val="9"/>
        </w:numPr>
        <w:tabs>
          <w:tab w:val="left" w:pos="426"/>
        </w:tabs>
        <w:spacing w:after="240" w:line="276" w:lineRule="auto"/>
        <w:ind w:left="426" w:hanging="426"/>
        <w:rPr>
          <w:rFonts w:asciiTheme="minorHAnsi" w:hAnsiTheme="minorHAnsi" w:cstheme="minorHAnsi"/>
          <w:b/>
          <w:color w:val="auto"/>
        </w:rPr>
      </w:pPr>
      <w:bookmarkStart w:id="76" w:name="_Toc180666537"/>
      <w:bookmarkStart w:id="77" w:name="_Toc182897406"/>
      <w:bookmarkStart w:id="78" w:name="_Toc192243137"/>
      <w:bookmarkStart w:id="79" w:name="_Hlk180665483"/>
      <w:bookmarkStart w:id="80" w:name="_Hlk181015738"/>
      <w:r w:rsidRPr="000743EE">
        <w:rPr>
          <w:rFonts w:asciiTheme="minorHAnsi" w:hAnsiTheme="minorHAnsi" w:cstheme="minorHAnsi"/>
          <w:b/>
          <w:color w:val="auto"/>
        </w:rPr>
        <w:lastRenderedPageBreak/>
        <w:t>Komunikacja i widoczność (Obowiązki informacyjne i promocyjne</w:t>
      </w:r>
      <w:r>
        <w:rPr>
          <w:rFonts w:asciiTheme="minorHAnsi" w:hAnsiTheme="minorHAnsi" w:cstheme="minorHAnsi"/>
          <w:b/>
          <w:color w:val="auto"/>
        </w:rPr>
        <w:t xml:space="preserve"> </w:t>
      </w:r>
      <w:r w:rsidRPr="000743EE">
        <w:rPr>
          <w:rFonts w:asciiTheme="minorHAnsi" w:hAnsiTheme="minorHAnsi" w:cstheme="minorHAnsi"/>
          <w:b/>
          <w:color w:val="auto"/>
        </w:rPr>
        <w:t>dot. wsparcia z Unii Europejskiej)</w:t>
      </w:r>
      <w:bookmarkEnd w:id="76"/>
      <w:bookmarkEnd w:id="77"/>
      <w:bookmarkEnd w:id="78"/>
    </w:p>
    <w:bookmarkEnd w:id="79"/>
    <w:p w14:paraId="390F983C"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powstają od momentu uzyskania dofinansowania, tj. podpisania umowy o dofinansowanie lub wydania decyzji o dofinansowaniu, do końca realizacji projektu lub do końca okresu trwałości projektu, który został określony w umowie.  </w:t>
      </w:r>
    </w:p>
    <w:p w14:paraId="2650187B"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Prowadząc projekt z Funduszy Europejskich, istnieje obowiązek informowania opinii publicznej, uczestników i odbiorców ostatecznych projektu o uzyskanym dofinansowaniu. </w:t>
      </w:r>
    </w:p>
    <w:p w14:paraId="69C7E2A0"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Niewypełnienie niektórych obowiązków może skutkować pomniejszeniem dofinansowania, na co wskazują zapisy w umowie o dofinansowanie projektu oraz załączniku do umowy pn. „Wykaz pomniejszenia wartości dofinansowania projektu w zakresie obowiązków komunikacyjnych beneficjentów FE”.</w:t>
      </w:r>
    </w:p>
    <w:p w14:paraId="344DF9F4"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jakie należy wypełnić zapisane są w umowie o dofinansowanie oraz  w Podręczniku wnioskodawcy i beneficjenta Funduszy Europejskich na lata 2021-2027 w zakresie informacji i promocji. </w:t>
      </w:r>
    </w:p>
    <w:p w14:paraId="2E7AD9B6" w14:textId="730AA68C" w:rsidR="00234A2C" w:rsidRPr="008A1B54" w:rsidRDefault="00234A2C" w:rsidP="00234A2C">
      <w:pPr>
        <w:autoSpaceDE w:val="0"/>
        <w:autoSpaceDN w:val="0"/>
        <w:adjustRightInd w:val="0"/>
        <w:spacing w:after="0" w:line="276" w:lineRule="auto"/>
        <w:rPr>
          <w:rFonts w:ascii="Calibri" w:eastAsia="Calibri" w:hAnsi="Calibri" w:cs="Calibri"/>
          <w:b/>
          <w:sz w:val="24"/>
          <w:szCs w:val="24"/>
          <w:u w:val="single"/>
        </w:rPr>
      </w:pPr>
      <w:r w:rsidRPr="008A1B54">
        <w:rPr>
          <w:rFonts w:ascii="Calibri" w:eastAsia="Calibri" w:hAnsi="Calibri" w:cs="Calibri"/>
          <w:b/>
          <w:sz w:val="24"/>
          <w:szCs w:val="24"/>
          <w:u w:val="single"/>
        </w:rPr>
        <w:t xml:space="preserve">Instrukcja wypełniania wniosku o dofinansowanie projektu programu Fundusze Europejskie dla Opolskiego 2021-2027 </w:t>
      </w:r>
      <w:r w:rsidR="007814B5">
        <w:rPr>
          <w:rFonts w:ascii="Calibri" w:eastAsia="Calibri" w:hAnsi="Calibri" w:cs="Calibri"/>
          <w:b/>
          <w:sz w:val="24"/>
          <w:szCs w:val="24"/>
          <w:u w:val="single"/>
        </w:rPr>
        <w:t xml:space="preserve">(EFRR ) </w:t>
      </w:r>
      <w:r w:rsidRPr="008A1B54">
        <w:rPr>
          <w:rFonts w:ascii="Calibri" w:eastAsia="Calibri" w:hAnsi="Calibri" w:cs="Calibri"/>
          <w:b/>
          <w:sz w:val="24"/>
          <w:szCs w:val="24"/>
          <w:u w:val="single"/>
        </w:rPr>
        <w:t xml:space="preserve">zawiera informacje dotyczące opisu działań informacyjnych/promocyjnych we wniosku o dofinansowanie projektu. </w:t>
      </w:r>
    </w:p>
    <w:bookmarkEnd w:id="80"/>
    <w:p w14:paraId="054185C7" w14:textId="77777777" w:rsidR="00234A2C" w:rsidRPr="00234A2C" w:rsidRDefault="00234A2C" w:rsidP="006D5C05">
      <w:pPr>
        <w:autoSpaceDE w:val="0"/>
        <w:autoSpaceDN w:val="0"/>
        <w:adjustRightInd w:val="0"/>
        <w:spacing w:after="0" w:line="276" w:lineRule="auto"/>
        <w:rPr>
          <w:rFonts w:ascii="Calibri" w:hAnsi="Calibri" w:cs="Calibri"/>
          <w:color w:val="70AD47" w:themeColor="accent6"/>
          <w:sz w:val="24"/>
          <w:szCs w:val="24"/>
        </w:rPr>
      </w:pPr>
    </w:p>
    <w:p w14:paraId="6B0F07DF" w14:textId="7ED5D332" w:rsidR="00517CFE" w:rsidRPr="00676940" w:rsidRDefault="00517CFE" w:rsidP="00676940">
      <w:pPr>
        <w:pStyle w:val="Nagwek1"/>
        <w:numPr>
          <w:ilvl w:val="0"/>
          <w:numId w:val="9"/>
        </w:numPr>
        <w:spacing w:after="240" w:line="276" w:lineRule="auto"/>
        <w:ind w:left="426" w:hanging="426"/>
        <w:rPr>
          <w:rFonts w:cstheme="minorHAnsi"/>
          <w:b/>
          <w:bCs/>
        </w:rPr>
      </w:pPr>
      <w:bookmarkStart w:id="81" w:name="_Toc192243138"/>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1"/>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77777777"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 xml:space="preserve">Protest może zostać również złożony w formie elektronicznej z uwzględnieniem wymogów wskazanych w art. 72 ust. 2 ustawy. </w:t>
      </w:r>
    </w:p>
    <w:p w14:paraId="05C513D4" w14:textId="3CB8A1EC"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w:t>
      </w:r>
      <w:r w:rsidR="005C01EE">
        <w:rPr>
          <w:rFonts w:ascii="Calibri" w:hAnsi="Calibri" w:cs="Calibri"/>
          <w:iCs/>
          <w:color w:val="000000"/>
          <w:sz w:val="24"/>
          <w:szCs w:val="24"/>
        </w:rPr>
        <w:t>niniejszym</w:t>
      </w:r>
      <w:r>
        <w:rPr>
          <w:rFonts w:ascii="Calibri" w:hAnsi="Calibri" w:cs="Calibri"/>
          <w:iCs/>
          <w:color w:val="000000"/>
          <w:sz w:val="24"/>
          <w:szCs w:val="24"/>
        </w:rPr>
        <w:t xml:space="preserve">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182A4542" w:rsidR="00923C93" w:rsidRPr="00196062" w:rsidRDefault="00923C93" w:rsidP="00036C83">
      <w:pPr>
        <w:pStyle w:val="Nagwek1"/>
        <w:numPr>
          <w:ilvl w:val="0"/>
          <w:numId w:val="9"/>
        </w:numPr>
        <w:spacing w:line="276" w:lineRule="auto"/>
        <w:ind w:left="426" w:hanging="426"/>
        <w:rPr>
          <w:rFonts w:asciiTheme="minorHAnsi" w:hAnsiTheme="minorHAnsi" w:cstheme="minorHAnsi"/>
          <w:b/>
          <w:color w:val="000000" w:themeColor="text1"/>
        </w:rPr>
      </w:pPr>
      <w:bookmarkStart w:id="82" w:name="_Toc138773590"/>
      <w:bookmarkStart w:id="83" w:name="_Toc192243139"/>
      <w:r w:rsidRPr="00E56AAA">
        <w:rPr>
          <w:rFonts w:asciiTheme="minorHAnsi" w:hAnsiTheme="minorHAnsi" w:cstheme="minorHAnsi"/>
          <w:b/>
          <w:bCs/>
          <w:color w:val="auto"/>
        </w:rPr>
        <w:lastRenderedPageBreak/>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2"/>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 xml:space="preserve">(z wyłączeniem procedury odwoławczej o której mowa w pkt. </w:t>
      </w:r>
      <w:r w:rsidR="007814B5">
        <w:rPr>
          <w:rFonts w:asciiTheme="minorHAnsi" w:hAnsiTheme="minorHAnsi" w:cstheme="minorHAnsi"/>
          <w:b/>
          <w:bCs/>
          <w:color w:val="auto"/>
        </w:rPr>
        <w:t>30</w:t>
      </w:r>
      <w:r w:rsidR="005E4410">
        <w:rPr>
          <w:rFonts w:asciiTheme="minorHAnsi" w:hAnsiTheme="minorHAnsi" w:cstheme="minorHAnsi"/>
          <w:b/>
          <w:bCs/>
          <w:color w:val="auto"/>
        </w:rPr>
        <w:t xml:space="preserve"> niniejszego Regulaminu)</w:t>
      </w:r>
      <w:bookmarkEnd w:id="83"/>
    </w:p>
    <w:p w14:paraId="075D725A" w14:textId="1D5F48D0" w:rsidR="00923C93" w:rsidRPr="00E56AAA" w:rsidRDefault="00836766" w:rsidP="00923C93">
      <w:pPr>
        <w:spacing w:line="276" w:lineRule="auto"/>
        <w:rPr>
          <w:rFonts w:cstheme="minorHAnsi"/>
          <w:b/>
          <w:sz w:val="24"/>
          <w:szCs w:val="24"/>
          <w:lang w:val="x-none" w:eastAsia="x-none"/>
        </w:rPr>
      </w:pPr>
      <w:r>
        <w:rPr>
          <w:rFonts w:cstheme="minorHAnsi"/>
          <w:b/>
          <w:sz w:val="24"/>
          <w:szCs w:val="24"/>
          <w:lang w:val="x-none" w:eastAsia="x-none"/>
        </w:rPr>
        <w:br/>
      </w:r>
      <w:r w:rsidR="00923C93"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466443B9"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w:t>
      </w:r>
      <w:r w:rsidR="007814B5">
        <w:rPr>
          <w:rFonts w:cstheme="minorHAnsi"/>
          <w:sz w:val="24"/>
          <w:szCs w:val="24"/>
          <w:lang w:val="x-none" w:eastAsia="x-none"/>
        </w:rPr>
        <w:t>:</w:t>
      </w:r>
      <w:r w:rsidR="00923C93" w:rsidRPr="00E56AAA">
        <w:rPr>
          <w:rFonts w:cstheme="minorHAnsi"/>
          <w:sz w:val="24"/>
          <w:szCs w:val="24"/>
          <w:lang w:val="x-none" w:eastAsia="x-none"/>
        </w:rPr>
        <w:t xml:space="preserve"> w Warszaw</w:t>
      </w:r>
      <w:r w:rsidR="007814B5">
        <w:rPr>
          <w:rFonts w:cstheme="minorHAnsi"/>
          <w:sz w:val="24"/>
          <w:szCs w:val="24"/>
          <w:lang w:val="x-none" w:eastAsia="x-none"/>
        </w:rPr>
        <w:t>ie,</w:t>
      </w:r>
      <w:r w:rsidR="00923C93" w:rsidRPr="00E56AAA">
        <w:rPr>
          <w:rFonts w:cstheme="minorHAnsi"/>
          <w:sz w:val="24"/>
          <w:szCs w:val="24"/>
          <w:lang w:val="x-none" w:eastAsia="x-none"/>
        </w:rPr>
        <w:t xml:space="preserve"> Katowic</w:t>
      </w:r>
      <w:r w:rsidR="007814B5">
        <w:rPr>
          <w:rFonts w:cstheme="minorHAnsi"/>
          <w:sz w:val="24"/>
          <w:szCs w:val="24"/>
          <w:lang w:val="x-none" w:eastAsia="x-none"/>
        </w:rPr>
        <w:t>ach,</w:t>
      </w:r>
      <w:r w:rsidR="00923C93" w:rsidRPr="00E56AAA">
        <w:rPr>
          <w:rFonts w:cstheme="minorHAnsi"/>
          <w:sz w:val="24"/>
          <w:szCs w:val="24"/>
          <w:lang w:val="x-none" w:eastAsia="x-none"/>
        </w:rPr>
        <w:t xml:space="preserve"> Gdańsk</w:t>
      </w:r>
      <w:r w:rsidR="007814B5">
        <w:rPr>
          <w:rFonts w:cstheme="minorHAnsi"/>
          <w:sz w:val="24"/>
          <w:szCs w:val="24"/>
          <w:lang w:val="x-none" w:eastAsia="x-none"/>
        </w:rPr>
        <w:t>u i we</w:t>
      </w:r>
      <w:r w:rsidR="00923C93" w:rsidRPr="00E56AAA">
        <w:rPr>
          <w:rFonts w:cstheme="minorHAnsi"/>
          <w:sz w:val="24"/>
          <w:szCs w:val="24"/>
          <w:lang w:val="x-none" w:eastAsia="x-none"/>
        </w:rPr>
        <w:t xml:space="preserve"> Wrocław</w:t>
      </w:r>
      <w:r w:rsidR="007814B5">
        <w:rPr>
          <w:rFonts w:cstheme="minorHAnsi"/>
          <w:sz w:val="24"/>
          <w:szCs w:val="24"/>
          <w:lang w:val="x-none" w:eastAsia="x-none"/>
        </w:rPr>
        <w:t>iu</w:t>
      </w:r>
      <w:r w:rsidR="00923C93" w:rsidRPr="00E56AAA">
        <w:rPr>
          <w:rFonts w:cstheme="minorHAnsi"/>
          <w:sz w:val="24"/>
          <w:szCs w:val="24"/>
          <w:lang w:val="x-none" w:eastAsia="x-none"/>
        </w:rPr>
        <w:t>.</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0929AF71"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Dz. U. z 202</w:t>
      </w:r>
      <w:r w:rsidR="005D420B">
        <w:rPr>
          <w:rFonts w:cstheme="minorHAnsi"/>
          <w:sz w:val="24"/>
          <w:szCs w:val="24"/>
          <w:lang w:val="x-none" w:eastAsia="x-none"/>
        </w:rPr>
        <w:t>4</w:t>
      </w:r>
      <w:r w:rsidRPr="00E56AAA">
        <w:rPr>
          <w:rFonts w:cstheme="minorHAnsi"/>
          <w:sz w:val="24"/>
          <w:szCs w:val="24"/>
          <w:lang w:val="x-none" w:eastAsia="x-none"/>
        </w:rPr>
        <w:t xml:space="preserve"> r. poz. </w:t>
      </w:r>
      <w:r w:rsidR="00F113FA">
        <w:rPr>
          <w:rFonts w:cstheme="minorHAnsi"/>
          <w:sz w:val="24"/>
          <w:szCs w:val="24"/>
          <w:lang w:val="x-none" w:eastAsia="x-none"/>
        </w:rPr>
        <w:t>935</w:t>
      </w:r>
      <w:r w:rsidR="00AD0F4E">
        <w:rPr>
          <w:rFonts w:cstheme="minorHAnsi"/>
          <w:sz w:val="24"/>
          <w:szCs w:val="24"/>
          <w:lang w:val="x-none" w:eastAsia="x-none"/>
        </w:rPr>
        <w:t xml:space="preserve"> ze zm.</w:t>
      </w:r>
      <w:r w:rsidRPr="00E56AAA">
        <w:rPr>
          <w:rFonts w:cstheme="minorHAnsi"/>
          <w:sz w:val="24"/>
          <w:szCs w:val="24"/>
          <w:lang w:val="x-none" w:eastAsia="x-none"/>
        </w:rPr>
        <w:t>) skargę wnosi się w terminie trzydziestu dni od dnia doręczenia skarżącemu rozstrzygnięcia w sprawie albo aktu, o którym mowa w art. 3 § 2 pkt 4a. Jak</w:t>
      </w:r>
      <w:r w:rsidR="007741A3">
        <w:rPr>
          <w:rFonts w:cstheme="minorHAnsi"/>
          <w:sz w:val="24"/>
          <w:szCs w:val="24"/>
          <w:lang w:val="x-none" w:eastAsia="x-none"/>
        </w:rPr>
        <w:t> </w:t>
      </w:r>
      <w:r w:rsidRPr="00E56AAA">
        <w:rPr>
          <w:rFonts w:cstheme="minorHAnsi"/>
          <w:sz w:val="24"/>
          <w:szCs w:val="24"/>
          <w:lang w:val="x-none" w:eastAsia="x-none"/>
        </w:rPr>
        <w:t>wskazuje przepis art. 54 ww. ustawy skargę do sądu administracyjnego wnosi się za</w:t>
      </w:r>
      <w:r w:rsidR="007741A3">
        <w:rPr>
          <w:rFonts w:cstheme="minorHAnsi"/>
          <w:sz w:val="24"/>
          <w:szCs w:val="24"/>
          <w:lang w:val="x-none" w:eastAsia="x-none"/>
        </w:rPr>
        <w:t> </w:t>
      </w:r>
      <w:r w:rsidRPr="00E56AAA">
        <w:rPr>
          <w:rFonts w:cstheme="minorHAnsi"/>
          <w:sz w:val="24"/>
          <w:szCs w:val="24"/>
          <w:lang w:val="x-none" w:eastAsia="x-none"/>
        </w:rPr>
        <w:t xml:space="preserve">pośrednictwem organu, którego działanie, bezczynność lub przewlekłe prowadzenie postępowania jest przedmiotem skargi. Wymogi formalne skargi są następujące: </w:t>
      </w:r>
    </w:p>
    <w:p w14:paraId="56F50A34" w14:textId="0C8AC70B" w:rsidR="00923C93" w:rsidRPr="00E56AAA" w:rsidRDefault="00C25857" w:rsidP="00923C93">
      <w:pPr>
        <w:spacing w:line="276" w:lineRule="auto"/>
        <w:rPr>
          <w:rFonts w:cstheme="minorHAnsi"/>
          <w:sz w:val="24"/>
          <w:szCs w:val="24"/>
          <w:lang w:val="x-none" w:eastAsia="x-none"/>
        </w:rPr>
      </w:pPr>
      <w:r>
        <w:rPr>
          <w:rFonts w:cstheme="minorHAnsi"/>
          <w:sz w:val="24"/>
          <w:szCs w:val="24"/>
          <w:lang w:val="x-none" w:eastAsia="x-none"/>
        </w:rPr>
        <w:t>s</w:t>
      </w:r>
      <w:r w:rsidR="00923C93" w:rsidRPr="00E56AAA">
        <w:rPr>
          <w:rFonts w:cstheme="minorHAnsi"/>
          <w:sz w:val="24"/>
          <w:szCs w:val="24"/>
          <w:lang w:val="x-none" w:eastAsia="x-none"/>
        </w:rPr>
        <w:t>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062F773" w:rsidR="00923C93" w:rsidRDefault="00827578" w:rsidP="00923C93">
      <w:pPr>
        <w:spacing w:line="276" w:lineRule="auto"/>
        <w:rPr>
          <w:rFonts w:cstheme="minorHAnsi"/>
          <w:sz w:val="24"/>
          <w:szCs w:val="24"/>
          <w:lang w:val="x-none" w:eastAsia="x-none"/>
        </w:rPr>
      </w:pPr>
      <w:r w:rsidRPr="006264F9">
        <w:rPr>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KPA. Skargi i wnioski mogą być składane do organizacji i instytucji społecznych w związku z wykonywanymi przez nie </w:t>
      </w:r>
      <w:r w:rsidRPr="006264F9">
        <w:rPr>
          <w:sz w:val="24"/>
          <w:szCs w:val="24"/>
        </w:rPr>
        <w:lastRenderedPageBreak/>
        <w:t>zadaniami zleconymi z zakresu administracji publicznej. Skargi i wnioski można składać w</w:t>
      </w:r>
      <w:r>
        <w:rPr>
          <w:sz w:val="24"/>
          <w:szCs w:val="24"/>
        </w:rPr>
        <w:t> </w:t>
      </w:r>
      <w:r w:rsidRPr="006264F9">
        <w:rPr>
          <w:sz w:val="24"/>
          <w:szCs w:val="24"/>
        </w:rPr>
        <w:t>interesie publicznym, własnym lub innej osoby za jej zgodą. Przedmiotem skargi może być w</w:t>
      </w:r>
      <w:r>
        <w:rPr>
          <w:sz w:val="24"/>
          <w:szCs w:val="24"/>
        </w:rPr>
        <w:t> </w:t>
      </w:r>
      <w:r w:rsidRPr="006264F9">
        <w:rPr>
          <w:sz w:val="24"/>
          <w:szCs w:val="24"/>
        </w:rPr>
        <w:t>szczególności zaniedbanie lub nienależyte wykonywanie zadań przez właściwe organy albo przez ich pracowników, naruszenie praworządności lub interesów skarżących, a także przewlekłe lub biurokratyczne załatwianie spraw.</w:t>
      </w:r>
      <w:r w:rsidR="00923C93" w:rsidRPr="00E56AAA">
        <w:rPr>
          <w:rFonts w:cstheme="minorHAnsi"/>
          <w:sz w:val="24"/>
          <w:szCs w:val="24"/>
          <w:lang w:val="x-none" w:eastAsia="x-none"/>
        </w:rPr>
        <w:t xml:space="preserve"> </w:t>
      </w:r>
    </w:p>
    <w:p w14:paraId="34BC2113" w14:textId="0EECB45C" w:rsidR="00AB3CD4" w:rsidRPr="00676940" w:rsidRDefault="00AB3CD4" w:rsidP="00676940">
      <w:pPr>
        <w:pStyle w:val="Nagwek1"/>
        <w:numPr>
          <w:ilvl w:val="0"/>
          <w:numId w:val="9"/>
        </w:numPr>
        <w:spacing w:after="240" w:line="276" w:lineRule="auto"/>
        <w:ind w:left="426" w:hanging="426"/>
        <w:rPr>
          <w:rFonts w:cstheme="minorHAnsi"/>
          <w:b/>
          <w:bCs/>
        </w:rPr>
      </w:pPr>
      <w:bookmarkStart w:id="84" w:name="_Toc192243140"/>
      <w:r w:rsidRPr="00676940">
        <w:rPr>
          <w:rFonts w:asciiTheme="minorHAnsi" w:hAnsiTheme="minorHAnsi" w:cstheme="minorHAnsi"/>
          <w:b/>
          <w:color w:val="000000" w:themeColor="text1"/>
        </w:rPr>
        <w:t>Sposób podania do publicznej wiadomości wyników postępowania konkurencyjnego</w:t>
      </w:r>
      <w:bookmarkEnd w:id="84"/>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358FC166"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w:t>
      </w:r>
      <w:r w:rsidR="007741A3">
        <w:rPr>
          <w:sz w:val="24"/>
          <w:szCs w:val="24"/>
        </w:rPr>
        <w:t> </w:t>
      </w:r>
      <w:r w:rsidRPr="007E6F7D">
        <w:rPr>
          <w:sz w:val="24"/>
          <w:szCs w:val="24"/>
        </w:rPr>
        <w:t>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66FB2CDC"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w:t>
      </w:r>
      <w:r w:rsidR="007741A3">
        <w:rPr>
          <w:sz w:val="24"/>
          <w:szCs w:val="24"/>
        </w:rPr>
        <w:t> </w:t>
      </w:r>
      <w:r w:rsidRPr="007E6F7D">
        <w:rPr>
          <w:sz w:val="24"/>
          <w:szCs w:val="24"/>
        </w:rPr>
        <w:t>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4CF4E6B6" w:rsidR="00AB3CD4" w:rsidRPr="007E6F7D" w:rsidRDefault="00AB3CD4" w:rsidP="00AB3CD4">
      <w:pPr>
        <w:spacing w:after="120" w:line="276" w:lineRule="auto"/>
        <w:rPr>
          <w:sz w:val="24"/>
          <w:szCs w:val="24"/>
        </w:rPr>
      </w:pPr>
      <w:r w:rsidRPr="007E6F7D">
        <w:rPr>
          <w:sz w:val="24"/>
          <w:szCs w:val="24"/>
        </w:rPr>
        <w:t>W przypadku unieważnienia postępowania w zakresie wyboru projektów do dofinansowania w sposób konkurencyjny</w:t>
      </w:r>
      <w:r>
        <w:rPr>
          <w:sz w:val="24"/>
          <w:szCs w:val="24"/>
        </w:rPr>
        <w:t>,</w:t>
      </w:r>
      <w:r w:rsidRPr="007E6F7D">
        <w:rPr>
          <w:sz w:val="24"/>
          <w:szCs w:val="24"/>
        </w:rPr>
        <w:t xml:space="preserve"> IZ poda do publicznej wiadomości informację o unieważnieniu postępowania oraz jego przyczynach na stronie internetowej FEO 2021-2027 oraz na portalu Funduszy Europejskich. Informacja ta nie stanowi podstawy do wniesienia protestu, o którym mowa w art. 63 ustawy wdrożeniowej.</w:t>
      </w:r>
    </w:p>
    <w:p w14:paraId="0D74F2B2" w14:textId="5EC3C317"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w:t>
      </w:r>
      <w:r w:rsidR="00C25857">
        <w:rPr>
          <w:sz w:val="24"/>
          <w:szCs w:val="24"/>
        </w:rPr>
        <w:t>U</w:t>
      </w:r>
      <w:r w:rsidRPr="007E6F7D">
        <w:rPr>
          <w:sz w:val="24"/>
          <w:szCs w:val="24"/>
        </w:rPr>
        <w:t xml:space="preserve">stawy z dnia </w:t>
      </w:r>
      <w:r w:rsidR="004E355A">
        <w:rPr>
          <w:sz w:val="24"/>
          <w:szCs w:val="24"/>
        </w:rPr>
        <w:br/>
      </w:r>
      <w:r w:rsidRPr="007E6F7D">
        <w:rPr>
          <w:sz w:val="24"/>
          <w:szCs w:val="24"/>
        </w:rPr>
        <w:t>6 września 2001 r. o dostępie do informacji publicznej oraz ustawy z dnia 3 października 2008 r. o udostępnianiu informacji o środowisku i jego ochronie, udziale społeczeństwa w ochronie środowiska oraz o ocenach oddziaływania na środowisko</w:t>
      </w:r>
      <w:r w:rsidR="00C25857">
        <w:rPr>
          <w:sz w:val="24"/>
          <w:szCs w:val="24"/>
        </w:rPr>
        <w:t xml:space="preserve">. </w:t>
      </w:r>
      <w:r w:rsidRPr="007E6F7D">
        <w:rPr>
          <w:sz w:val="24"/>
          <w:szCs w:val="24"/>
        </w:rPr>
        <w:t>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 xml:space="preserve">Zgodnie z Podrozdziałem 3.6 </w:t>
      </w:r>
      <w:r w:rsidRPr="00C25857">
        <w:rPr>
          <w:i/>
          <w:iCs/>
          <w:sz w:val="24"/>
          <w:szCs w:val="24"/>
        </w:rPr>
        <w:t>Wytycznych dotyczących wyboru projektów na lata 2021-2027</w:t>
      </w:r>
      <w:r>
        <w:rPr>
          <w:sz w:val="24"/>
          <w:szCs w:val="24"/>
        </w:rPr>
        <w:t>,</w:t>
      </w:r>
      <w:r w:rsidRPr="007E6F7D">
        <w:rPr>
          <w:sz w:val="24"/>
          <w:szCs w:val="24"/>
        </w:rPr>
        <w:t xml:space="preserve"> dostęp do informacji przedstawianych przez wnioskodawców mogą uzyskać uprawnione </w:t>
      </w:r>
      <w:r w:rsidRPr="007E6F7D">
        <w:rPr>
          <w:sz w:val="24"/>
          <w:szCs w:val="24"/>
        </w:rPr>
        <w:lastRenderedPageBreak/>
        <w:t>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43B872" w:rsidR="00AB3CD4" w:rsidRPr="00676940" w:rsidRDefault="00AB3CD4" w:rsidP="00676940">
      <w:pPr>
        <w:pStyle w:val="Nagwek1"/>
        <w:numPr>
          <w:ilvl w:val="0"/>
          <w:numId w:val="9"/>
        </w:numPr>
        <w:spacing w:after="240" w:line="276" w:lineRule="auto"/>
        <w:ind w:left="426" w:hanging="426"/>
        <w:rPr>
          <w:rFonts w:cstheme="minorHAnsi"/>
          <w:b/>
          <w:bCs/>
        </w:rPr>
      </w:pPr>
      <w:bookmarkStart w:id="85" w:name="_Toc192243141"/>
      <w:r w:rsidRPr="00676940">
        <w:rPr>
          <w:rFonts w:asciiTheme="minorHAnsi" w:hAnsiTheme="minorHAnsi" w:cstheme="minorHAnsi"/>
          <w:b/>
          <w:color w:val="000000" w:themeColor="text1"/>
        </w:rPr>
        <w:t>Sposób postępowania w sytuacji, w której wszystkie wnioski w</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postępowaniu zostaną wycofane przez wnioskodawców</w:t>
      </w:r>
      <w:bookmarkEnd w:id="85"/>
    </w:p>
    <w:p w14:paraId="1BF20287" w14:textId="77777777" w:rsidR="00AB3CD4" w:rsidRPr="00676940" w:rsidRDefault="00AB3CD4" w:rsidP="00676940">
      <w:pPr>
        <w:spacing w:after="0" w:line="276" w:lineRule="auto"/>
        <w:rPr>
          <w:sz w:val="24"/>
          <w:szCs w:val="24"/>
        </w:rPr>
      </w:pPr>
      <w:r w:rsidRPr="00676940">
        <w:rPr>
          <w:sz w:val="24"/>
          <w:szCs w:val="24"/>
        </w:rPr>
        <w:t>W sytuacji, w której wszystkie wnioski w postępowaniu zostaną wycofane przez wnioskodawców, takie postępowanie zostanie anulowane. IZ poinformuje o tym na stronie internetowej programu FEO 2021-2027 i na portalu Funduszy Europejskich.</w:t>
      </w:r>
    </w:p>
    <w:p w14:paraId="4B6B2DFB" w14:textId="58B2BCB7" w:rsidR="00AB3CD4" w:rsidRPr="00676940" w:rsidRDefault="00AB3CD4" w:rsidP="00676940">
      <w:pPr>
        <w:pStyle w:val="Nagwek1"/>
        <w:numPr>
          <w:ilvl w:val="0"/>
          <w:numId w:val="9"/>
        </w:numPr>
        <w:spacing w:after="240" w:line="276" w:lineRule="auto"/>
        <w:ind w:left="426" w:hanging="426"/>
        <w:rPr>
          <w:rFonts w:cstheme="minorHAnsi"/>
          <w:b/>
          <w:bCs/>
        </w:rPr>
      </w:pPr>
      <w:bookmarkStart w:id="86" w:name="_Toc192243142"/>
      <w:r w:rsidRPr="00676940">
        <w:rPr>
          <w:rFonts w:asciiTheme="minorHAnsi" w:hAnsiTheme="minorHAnsi" w:cstheme="minorHAnsi"/>
          <w:b/>
          <w:color w:val="000000" w:themeColor="text1"/>
        </w:rPr>
        <w:t>Unieważnienie postępowania w zakresie wyboru projektów</w:t>
      </w:r>
      <w:bookmarkEnd w:id="86"/>
    </w:p>
    <w:p w14:paraId="69CFE05B" w14:textId="4A149C2E"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 w zakresie wyboru projektów do dofinansowania, jeżeli:</w:t>
      </w:r>
    </w:p>
    <w:p w14:paraId="66DEEBA8" w14:textId="257CD712"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 terminie składania wniosków o dofinansowanie projektu nie złożono wniosku lub</w:t>
      </w:r>
    </w:p>
    <w:p w14:paraId="11037BC1" w14:textId="4153A74E"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p>
    <w:p w14:paraId="4DAF47EB"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postępowanie obarczone jest niemożliwą do usunięcia wadą prawną.</w:t>
      </w:r>
    </w:p>
    <w:p w14:paraId="5866F409" w14:textId="267E3487"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 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9963256" w:rsidR="00AB3CD4" w:rsidRPr="00DF0F1C" w:rsidRDefault="00AB3CD4" w:rsidP="00AB3CD4">
      <w:pPr>
        <w:spacing w:line="276" w:lineRule="auto"/>
        <w:rPr>
          <w:sz w:val="24"/>
          <w:szCs w:val="24"/>
        </w:rPr>
      </w:pPr>
      <w:r w:rsidRPr="00DF0F1C">
        <w:rPr>
          <w:sz w:val="24"/>
          <w:szCs w:val="24"/>
        </w:rPr>
        <w:lastRenderedPageBreak/>
        <w:t xml:space="preserve">Unieważnienie postępowania może nastąpić w jego trakcie, gdy zaistnieje co najmniej jedna </w:t>
      </w:r>
      <w:r w:rsidR="004E355A">
        <w:rPr>
          <w:sz w:val="24"/>
          <w:szCs w:val="24"/>
        </w:rPr>
        <w:br/>
      </w:r>
      <w:r w:rsidRPr="00DF0F1C">
        <w:rPr>
          <w:sz w:val="24"/>
          <w:szCs w:val="24"/>
        </w:rPr>
        <w:t>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77777777" w:rsidR="00AB3CD4" w:rsidRPr="00DF0F1C" w:rsidRDefault="00AB3CD4" w:rsidP="00AB3CD4">
      <w:pPr>
        <w:spacing w:line="276" w:lineRule="auto"/>
        <w:rPr>
          <w:sz w:val="24"/>
          <w:szCs w:val="24"/>
        </w:rPr>
      </w:pPr>
      <w:r w:rsidRPr="00DF0F1C">
        <w:rPr>
          <w:sz w:val="24"/>
          <w:szCs w:val="24"/>
        </w:rPr>
        <w:t>IZ nie może unieważnić postępowania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A3E794C" w:rsidR="003A7CE9" w:rsidRDefault="00AB3CD4" w:rsidP="00676940">
      <w:pPr>
        <w:rPr>
          <w:rFonts w:cstheme="minorHAnsi"/>
          <w:b/>
          <w:bCs/>
        </w:rPr>
      </w:pPr>
      <w:r w:rsidRPr="00DF0F1C">
        <w:rPr>
          <w:sz w:val="24"/>
          <w:szCs w:val="24"/>
        </w:rPr>
        <w:t>Zawarcie w wyniku postępowania przynajmniej jednej umowy o dofinansowanie o</w:t>
      </w:r>
      <w:r w:rsidR="007741A3">
        <w:rPr>
          <w:sz w:val="24"/>
          <w:szCs w:val="24"/>
        </w:rPr>
        <w:t> </w:t>
      </w:r>
      <w:r w:rsidRPr="00DF0F1C">
        <w:rPr>
          <w:sz w:val="24"/>
          <w:szCs w:val="24"/>
        </w:rPr>
        <w:t>dofinansowaniu oznacza, że IZ nie może już unieważnić postępowania. Zawarcie umowy oznacza, że nie wystąpiła żadna z 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 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676940">
      <w:pPr>
        <w:pStyle w:val="Nagwek1"/>
        <w:numPr>
          <w:ilvl w:val="0"/>
          <w:numId w:val="9"/>
        </w:numPr>
        <w:spacing w:after="240" w:line="276" w:lineRule="auto"/>
        <w:ind w:left="426" w:hanging="426"/>
        <w:rPr>
          <w:rFonts w:cstheme="minorHAnsi"/>
          <w:b/>
          <w:bCs/>
        </w:rPr>
      </w:pPr>
      <w:bookmarkStart w:id="87" w:name="_Toc192243143"/>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87"/>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3747B84"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r w:rsidR="00E568DD">
        <w:rPr>
          <w:sz w:val="24"/>
          <w:szCs w:val="24"/>
        </w:rPr>
        <w:t xml:space="preserve"> </w:t>
      </w:r>
      <w:r w:rsidR="00E568DD" w:rsidRPr="00E568DD">
        <w:rPr>
          <w:sz w:val="24"/>
          <w:szCs w:val="24"/>
        </w:rPr>
        <w:t>w systemie LSI FEO 2021-2027.</w:t>
      </w:r>
    </w:p>
    <w:p w14:paraId="77305FED" w14:textId="77777777"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88" w:name="_Toc192243144"/>
      <w:r w:rsidRPr="00676940">
        <w:rPr>
          <w:rFonts w:asciiTheme="minorHAnsi" w:hAnsiTheme="minorHAnsi" w:cstheme="minorHAnsi"/>
          <w:b/>
          <w:color w:val="000000" w:themeColor="text1"/>
        </w:rPr>
        <w:t>Sposób udzielania wnioskodawcy wyjaśnień w kwestiach dotyczących postępowania</w:t>
      </w:r>
      <w:bookmarkEnd w:id="88"/>
    </w:p>
    <w:p w14:paraId="3331B63B" w14:textId="256B102C" w:rsidR="00827578" w:rsidRPr="00C25857" w:rsidRDefault="004E355A" w:rsidP="00C25857">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DE8019E" w14:textId="400C4EA4" w:rsidR="00827578" w:rsidRDefault="00827578" w:rsidP="00827578">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Pr>
          <w:b/>
          <w:sz w:val="24"/>
          <w:szCs w:val="24"/>
          <w:u w:val="single"/>
        </w:rPr>
        <w:t>pośrednictwem:</w:t>
      </w:r>
    </w:p>
    <w:p w14:paraId="5892ECEE" w14:textId="77777777" w:rsidR="00827578" w:rsidRPr="00C25857" w:rsidRDefault="00827578" w:rsidP="00827578">
      <w:pPr>
        <w:pStyle w:val="Akapitzlist"/>
        <w:numPr>
          <w:ilvl w:val="0"/>
          <w:numId w:val="77"/>
        </w:numPr>
        <w:spacing w:line="276" w:lineRule="auto"/>
        <w:jc w:val="both"/>
        <w:rPr>
          <w:b/>
          <w:sz w:val="24"/>
          <w:szCs w:val="24"/>
        </w:rPr>
      </w:pPr>
      <w:r w:rsidRPr="00C25857">
        <w:rPr>
          <w:b/>
          <w:sz w:val="24"/>
          <w:szCs w:val="24"/>
        </w:rPr>
        <w:t>Głównego Punktu Informacyjnego:</w:t>
      </w:r>
    </w:p>
    <w:p w14:paraId="17983AD5" w14:textId="1004C273"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sidR="00DE5CD5" w:rsidRPr="00037700">
          <w:rPr>
            <w:rStyle w:val="Hipercze"/>
            <w:sz w:val="24"/>
            <w:szCs w:val="24"/>
            <w:lang w:val="en-US"/>
          </w:rPr>
          <w:t>pife.opole@opolskie.pl</w:t>
        </w:r>
      </w:hyperlink>
      <w:r>
        <w:rPr>
          <w:sz w:val="24"/>
          <w:szCs w:val="24"/>
          <w:lang w:val="en-US"/>
        </w:rPr>
        <w:t>;</w:t>
      </w:r>
    </w:p>
    <w:p w14:paraId="4615C516" w14:textId="77777777" w:rsidR="00827578" w:rsidRPr="00006F47" w:rsidRDefault="00827578" w:rsidP="00827578">
      <w:pPr>
        <w:pStyle w:val="Akapitzlist"/>
        <w:numPr>
          <w:ilvl w:val="0"/>
          <w:numId w:val="37"/>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720, 77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721, 77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w:t>
      </w:r>
      <w:r w:rsidRPr="00676940">
        <w:rPr>
          <w:sz w:val="24"/>
          <w:szCs w:val="24"/>
        </w:rPr>
        <w:t>722</w:t>
      </w:r>
    </w:p>
    <w:p w14:paraId="4C36B050" w14:textId="77777777" w:rsidR="00827578" w:rsidRPr="00006F47" w:rsidRDefault="00827578" w:rsidP="00827578">
      <w:pPr>
        <w:pStyle w:val="Akapitzlist"/>
        <w:spacing w:line="276" w:lineRule="auto"/>
        <w:ind w:left="426"/>
        <w:jc w:val="both"/>
        <w:rPr>
          <w:sz w:val="24"/>
          <w:szCs w:val="24"/>
          <w:lang w:val="en-US"/>
        </w:rPr>
      </w:pPr>
    </w:p>
    <w:p w14:paraId="6916C64D" w14:textId="77777777" w:rsidR="00827578" w:rsidRPr="00006F47" w:rsidRDefault="00827578" w:rsidP="00827578">
      <w:pPr>
        <w:pStyle w:val="Akapitzlist"/>
        <w:numPr>
          <w:ilvl w:val="0"/>
          <w:numId w:val="77"/>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29C25EA0" w14:textId="77777777"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20B4F41F" w14:textId="77B0B402" w:rsidR="00827578" w:rsidRPr="00044B75" w:rsidRDefault="00827578" w:rsidP="00827578">
      <w:pPr>
        <w:pStyle w:val="Akapitzlist"/>
        <w:numPr>
          <w:ilvl w:val="0"/>
          <w:numId w:val="37"/>
        </w:numPr>
        <w:spacing w:line="276" w:lineRule="auto"/>
        <w:ind w:left="425" w:hanging="425"/>
        <w:contextualSpacing w:val="0"/>
        <w:jc w:val="both"/>
        <w:rPr>
          <w:sz w:val="24"/>
          <w:szCs w:val="24"/>
          <w:lang w:val="en-US"/>
        </w:rPr>
      </w:pPr>
      <w:proofErr w:type="spellStart"/>
      <w:r>
        <w:rPr>
          <w:b/>
          <w:sz w:val="24"/>
          <w:szCs w:val="24"/>
          <w:lang w:val="en-US"/>
        </w:rPr>
        <w:t>Telefon</w:t>
      </w:r>
      <w:proofErr w:type="spellEnd"/>
      <w:r w:rsidR="00AB5322">
        <w:rPr>
          <w:b/>
          <w:sz w:val="24"/>
          <w:szCs w:val="24"/>
          <w:lang w:val="en-US"/>
        </w:rPr>
        <w:t>:</w:t>
      </w:r>
      <w:r>
        <w:rPr>
          <w:b/>
          <w:sz w:val="24"/>
          <w:szCs w:val="24"/>
          <w:lang w:val="en-US"/>
        </w:rPr>
        <w:t xml:space="preserve"> </w:t>
      </w:r>
      <w:r>
        <w:rPr>
          <w:bCs/>
          <w:sz w:val="24"/>
          <w:szCs w:val="24"/>
          <w:lang w:val="en-US"/>
        </w:rPr>
        <w:t>77 54 16 200</w:t>
      </w:r>
    </w:p>
    <w:p w14:paraId="6B0943BD" w14:textId="77777777" w:rsidR="00247662" w:rsidRPr="00676940" w:rsidRDefault="00247662" w:rsidP="00676940">
      <w:pPr>
        <w:pStyle w:val="Nagwek1"/>
        <w:numPr>
          <w:ilvl w:val="0"/>
          <w:numId w:val="9"/>
        </w:numPr>
        <w:spacing w:after="240" w:line="276" w:lineRule="auto"/>
        <w:ind w:left="426" w:hanging="426"/>
        <w:rPr>
          <w:rFonts w:cstheme="minorHAnsi"/>
          <w:b/>
          <w:bCs/>
        </w:rPr>
      </w:pPr>
      <w:bookmarkStart w:id="89" w:name="_Toc192243145"/>
      <w:r w:rsidRPr="00676940">
        <w:rPr>
          <w:rFonts w:asciiTheme="minorHAnsi" w:hAnsiTheme="minorHAnsi" w:cstheme="minorHAnsi"/>
          <w:b/>
          <w:color w:val="000000" w:themeColor="text1"/>
        </w:rPr>
        <w:lastRenderedPageBreak/>
        <w:t>Archiwizacja i przechowywanie dokumentów</w:t>
      </w:r>
      <w:bookmarkEnd w:id="89"/>
    </w:p>
    <w:p w14:paraId="13EFBBF4" w14:textId="5964023C" w:rsidR="00A80880" w:rsidRPr="00D150F3" w:rsidRDefault="00E2305D" w:rsidP="00745696">
      <w:pPr>
        <w:spacing w:after="0" w:line="276" w:lineRule="auto"/>
        <w:rPr>
          <w:sz w:val="24"/>
          <w:szCs w:val="24"/>
        </w:rPr>
      </w:pPr>
      <w:r w:rsidRPr="00745696">
        <w:rPr>
          <w:sz w:val="24"/>
          <w:szCs w:val="24"/>
        </w:rPr>
        <w:t>Beneficjent przechowuje dokumentację związaną z realizacją Projektu</w:t>
      </w:r>
      <w:r>
        <w:rPr>
          <w:sz w:val="24"/>
          <w:szCs w:val="24"/>
        </w:rPr>
        <w:t xml:space="preserve"> </w:t>
      </w:r>
      <w:r w:rsidRPr="00745696">
        <w:rPr>
          <w:sz w:val="24"/>
          <w:szCs w:val="24"/>
        </w:rPr>
        <w:t>w sposób zapewniający dostępność, poufność i bezpieczeństwo oraz jest zobowiązany do</w:t>
      </w:r>
      <w:r>
        <w:rPr>
          <w:sz w:val="24"/>
          <w:szCs w:val="24"/>
        </w:rPr>
        <w:t xml:space="preserve"> </w:t>
      </w:r>
      <w:r w:rsidRPr="00745696">
        <w:rPr>
          <w:sz w:val="24"/>
          <w:szCs w:val="24"/>
        </w:rPr>
        <w:t xml:space="preserve">poinformowania Instytucji Zarządzającej o miejscu jej archiwizacji. </w:t>
      </w:r>
      <w:r>
        <w:rPr>
          <w:sz w:val="24"/>
          <w:szCs w:val="24"/>
        </w:rPr>
        <w:t xml:space="preserve"> </w:t>
      </w:r>
    </w:p>
    <w:p w14:paraId="6F0A4D7D" w14:textId="1A760FAF"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w:t>
      </w:r>
      <w:r w:rsidR="00C25857">
        <w:rPr>
          <w:sz w:val="24"/>
          <w:szCs w:val="24"/>
        </w:rPr>
        <w:t>r</w:t>
      </w:r>
      <w:r>
        <w:rPr>
          <w:sz w:val="24"/>
          <w:szCs w:val="24"/>
        </w:rPr>
        <w:t>ozporządzenia ogólnego</w:t>
      </w:r>
      <w:r w:rsidRPr="00D150F3">
        <w:rPr>
          <w:sz w:val="24"/>
          <w:szCs w:val="24"/>
        </w:rPr>
        <w:t xml:space="preserve">, a także zapewnia bezpieczeństwo, integralność i poufność danych oraz uwierzytelnianie użytkowników. </w:t>
      </w:r>
    </w:p>
    <w:p w14:paraId="794BAA0B" w14:textId="6777048D" w:rsidR="00A80880" w:rsidRPr="00D150F3" w:rsidRDefault="00A80880" w:rsidP="00A80880">
      <w:pPr>
        <w:spacing w:line="276" w:lineRule="auto"/>
        <w:rPr>
          <w:sz w:val="24"/>
          <w:szCs w:val="24"/>
        </w:rPr>
      </w:pPr>
      <w:r w:rsidRPr="00D150F3">
        <w:rPr>
          <w:sz w:val="24"/>
          <w:szCs w:val="24"/>
        </w:rPr>
        <w:t xml:space="preserve">Na podstawie art. 82 ust. 1 </w:t>
      </w:r>
      <w:r w:rsidR="00C25857">
        <w:rPr>
          <w:sz w:val="24"/>
          <w:szCs w:val="24"/>
        </w:rPr>
        <w:t>r</w:t>
      </w:r>
      <w:r w:rsidRPr="00D150F3">
        <w:rPr>
          <w:sz w:val="24"/>
          <w:szCs w:val="24"/>
        </w:rPr>
        <w:t xml:space="preserve">ozporządzenia </w:t>
      </w:r>
      <w:r w:rsidR="00C25857">
        <w:rPr>
          <w:sz w:val="24"/>
          <w:szCs w:val="24"/>
        </w:rPr>
        <w:t>ogólnego</w:t>
      </w:r>
      <w:r w:rsidRPr="00D150F3">
        <w:rPr>
          <w:sz w:val="24"/>
          <w:szCs w:val="24"/>
        </w:rPr>
        <w:t>,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w:t>
      </w:r>
      <w:r w:rsidR="007741A3">
        <w:rPr>
          <w:sz w:val="24"/>
          <w:szCs w:val="24"/>
        </w:rPr>
        <w:t> </w:t>
      </w:r>
      <w:r w:rsidRPr="00D150F3">
        <w:rPr>
          <w:sz w:val="24"/>
          <w:szCs w:val="24"/>
        </w:rPr>
        <w:t xml:space="preserve">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str. 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80880">
      <w:pPr>
        <w:pStyle w:val="Nagwek1"/>
        <w:numPr>
          <w:ilvl w:val="0"/>
          <w:numId w:val="9"/>
        </w:numPr>
        <w:spacing w:after="240" w:line="276" w:lineRule="auto"/>
        <w:ind w:left="426" w:hanging="426"/>
        <w:rPr>
          <w:rFonts w:asciiTheme="minorHAnsi" w:hAnsiTheme="minorHAnsi" w:cstheme="minorHAnsi"/>
          <w:b/>
          <w:color w:val="000000" w:themeColor="text1"/>
        </w:rPr>
      </w:pPr>
      <w:bookmarkStart w:id="90" w:name="_Toc192243146"/>
      <w:r w:rsidRPr="00676940">
        <w:rPr>
          <w:rFonts w:asciiTheme="minorHAnsi" w:hAnsiTheme="minorHAnsi" w:cstheme="minorHAnsi"/>
          <w:b/>
          <w:color w:val="000000" w:themeColor="text1"/>
        </w:rPr>
        <w:t>Załączniki</w:t>
      </w:r>
      <w:bookmarkEnd w:id="90"/>
    </w:p>
    <w:p w14:paraId="464A5862"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Procedura oceny projektów</w:t>
      </w:r>
    </w:p>
    <w:p w14:paraId="48814F44" w14:textId="3D04AACA"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Instrukcja obsługi </w:t>
      </w:r>
      <w:r w:rsidR="00A76A30">
        <w:rPr>
          <w:sz w:val="24"/>
          <w:szCs w:val="24"/>
        </w:rPr>
        <w:t xml:space="preserve">Panelu </w:t>
      </w:r>
      <w:r w:rsidR="00E64D44">
        <w:rPr>
          <w:sz w:val="24"/>
          <w:szCs w:val="24"/>
        </w:rPr>
        <w:t>W</w:t>
      </w:r>
      <w:r w:rsidR="00A76A30">
        <w:rPr>
          <w:sz w:val="24"/>
          <w:szCs w:val="24"/>
        </w:rPr>
        <w:t xml:space="preserve">nioskodawcy </w:t>
      </w:r>
      <w:r w:rsidRPr="00676940">
        <w:rPr>
          <w:sz w:val="24"/>
          <w:szCs w:val="24"/>
        </w:rPr>
        <w:t>FEO 2021-2027</w:t>
      </w:r>
    </w:p>
    <w:p w14:paraId="18C0BD47"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lastRenderedPageBreak/>
        <w:t>Instrukcja wypełniania załączników do wniosku o dofinansowanie projektu ze środków EFRR dla pozostałych wnioskodawców</w:t>
      </w:r>
    </w:p>
    <w:p w14:paraId="148A9EF5" w14:textId="0FEA2406" w:rsidR="00AC37F6" w:rsidRDefault="00AC37F6" w:rsidP="004F2968">
      <w:pPr>
        <w:pStyle w:val="Akapitzlist"/>
        <w:numPr>
          <w:ilvl w:val="0"/>
          <w:numId w:val="47"/>
        </w:numPr>
        <w:spacing w:after="0" w:line="276" w:lineRule="auto"/>
        <w:ind w:left="426" w:hanging="426"/>
        <w:rPr>
          <w:sz w:val="24"/>
          <w:szCs w:val="24"/>
        </w:rPr>
      </w:pPr>
      <w:r>
        <w:rPr>
          <w:sz w:val="24"/>
          <w:szCs w:val="24"/>
        </w:rPr>
        <w:t>Wzór umowy o dofinansowanie</w:t>
      </w:r>
      <w:r w:rsidR="00827578">
        <w:rPr>
          <w:sz w:val="24"/>
          <w:szCs w:val="24"/>
        </w:rPr>
        <w:t xml:space="preserve"> </w:t>
      </w:r>
      <w:r>
        <w:rPr>
          <w:sz w:val="24"/>
          <w:szCs w:val="24"/>
        </w:rPr>
        <w:t>dla działania</w:t>
      </w:r>
      <w:r w:rsidR="00E14FF3" w:rsidRPr="00E14FF3">
        <w:rPr>
          <w:sz w:val="24"/>
          <w:szCs w:val="24"/>
        </w:rPr>
        <w:t xml:space="preserve"> 9.2 </w:t>
      </w:r>
      <w:r w:rsidR="00E14FF3" w:rsidRPr="005D7EED">
        <w:rPr>
          <w:i/>
          <w:iCs/>
          <w:sz w:val="24"/>
          <w:szCs w:val="24"/>
        </w:rPr>
        <w:t>Inwestycje w infrastrukturę społeczną</w:t>
      </w:r>
      <w:r w:rsidR="00E14FF3" w:rsidRPr="00E14FF3" w:rsidDel="00E704D6">
        <w:rPr>
          <w:sz w:val="24"/>
          <w:szCs w:val="24"/>
        </w:rPr>
        <w:t xml:space="preserve"> </w:t>
      </w:r>
      <w:r w:rsidR="00E14FF3" w:rsidRPr="00E14FF3">
        <w:rPr>
          <w:sz w:val="24"/>
          <w:szCs w:val="24"/>
        </w:rPr>
        <w:t>FEO 2021-2027</w:t>
      </w:r>
    </w:p>
    <w:p w14:paraId="173270F9" w14:textId="1FB36FBD"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Kryteria wyboru projektów dla działania </w:t>
      </w:r>
      <w:r w:rsidR="00E14FF3" w:rsidRPr="00E14FF3">
        <w:rPr>
          <w:sz w:val="24"/>
          <w:szCs w:val="24"/>
        </w:rPr>
        <w:t xml:space="preserve">9.2 </w:t>
      </w:r>
      <w:r w:rsidR="00E14FF3" w:rsidRPr="005D7EED">
        <w:rPr>
          <w:i/>
          <w:iCs/>
          <w:sz w:val="24"/>
          <w:szCs w:val="24"/>
        </w:rPr>
        <w:t>Inwestycje w infrastrukturę społeczną</w:t>
      </w:r>
      <w:bookmarkStart w:id="91" w:name="_Hlk191974687"/>
      <w:r w:rsidR="00E14FF3" w:rsidRPr="00E14FF3">
        <w:rPr>
          <w:i/>
          <w:iCs/>
          <w:sz w:val="24"/>
          <w:szCs w:val="24"/>
        </w:rPr>
        <w:t xml:space="preserve"> </w:t>
      </w:r>
      <w:r w:rsidR="00E14FF3" w:rsidRPr="00E14FF3">
        <w:rPr>
          <w:sz w:val="24"/>
          <w:szCs w:val="24"/>
        </w:rPr>
        <w:t>FEO 2021-2027</w:t>
      </w:r>
      <w:bookmarkEnd w:id="91"/>
    </w:p>
    <w:p w14:paraId="46764856" w14:textId="512E5581" w:rsidR="004F2968" w:rsidRPr="00676940" w:rsidRDefault="004F2968" w:rsidP="00676940">
      <w:pPr>
        <w:pStyle w:val="Akapitzlist"/>
        <w:numPr>
          <w:ilvl w:val="0"/>
          <w:numId w:val="47"/>
        </w:numPr>
        <w:spacing w:after="0" w:line="276" w:lineRule="auto"/>
        <w:ind w:left="426" w:hanging="426"/>
        <w:rPr>
          <w:sz w:val="24"/>
          <w:szCs w:val="24"/>
        </w:rPr>
      </w:pPr>
      <w:r w:rsidRPr="00676940">
        <w:rPr>
          <w:sz w:val="24"/>
          <w:szCs w:val="24"/>
        </w:rPr>
        <w:t xml:space="preserve">Lista wskaźników na poziomie projektu dla działania </w:t>
      </w:r>
      <w:r w:rsidR="00E14FF3" w:rsidRPr="00E14FF3">
        <w:rPr>
          <w:sz w:val="24"/>
          <w:szCs w:val="24"/>
        </w:rPr>
        <w:t xml:space="preserve">9.2 </w:t>
      </w:r>
      <w:r w:rsidR="00E14FF3" w:rsidRPr="005D7EED">
        <w:rPr>
          <w:i/>
          <w:iCs/>
          <w:sz w:val="24"/>
          <w:szCs w:val="24"/>
        </w:rPr>
        <w:t>Inwestycje w infrastrukturę społeczną</w:t>
      </w:r>
      <w:r w:rsidR="00E14FF3" w:rsidRPr="00E14FF3">
        <w:rPr>
          <w:i/>
          <w:iCs/>
          <w:sz w:val="24"/>
          <w:szCs w:val="24"/>
        </w:rPr>
        <w:t xml:space="preserve"> </w:t>
      </w:r>
      <w:r w:rsidR="00E14FF3" w:rsidRPr="00E14FF3">
        <w:rPr>
          <w:sz w:val="24"/>
          <w:szCs w:val="24"/>
        </w:rPr>
        <w:t>FEO 2021-2027</w:t>
      </w:r>
    </w:p>
    <w:p w14:paraId="54C54D6E" w14:textId="0B97D360" w:rsidR="004F2968" w:rsidRPr="00676940" w:rsidRDefault="004F2968" w:rsidP="00676940">
      <w:pPr>
        <w:pStyle w:val="Nagwek1"/>
        <w:numPr>
          <w:ilvl w:val="0"/>
          <w:numId w:val="9"/>
        </w:numPr>
        <w:spacing w:after="240" w:line="276" w:lineRule="auto"/>
        <w:ind w:left="426" w:hanging="426"/>
        <w:rPr>
          <w:rFonts w:cstheme="minorHAnsi"/>
          <w:b/>
          <w:bCs/>
        </w:rPr>
      </w:pPr>
      <w:bookmarkStart w:id="92" w:name="_Toc192243147"/>
      <w:r w:rsidRPr="00676940">
        <w:rPr>
          <w:rFonts w:asciiTheme="minorHAnsi" w:hAnsiTheme="minorHAnsi" w:cstheme="minorHAnsi"/>
          <w:b/>
          <w:color w:val="000000" w:themeColor="text1"/>
        </w:rPr>
        <w:t>Inne dokumenty obowiązujące w naborze</w:t>
      </w:r>
      <w:bookmarkEnd w:id="92"/>
    </w:p>
    <w:p w14:paraId="525FC909" w14:textId="79930642"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Fundusze Europejskie dla Opolskiego na lata 2021-2027</w:t>
      </w:r>
    </w:p>
    <w:p w14:paraId="63E6C0F9" w14:textId="499C74CB"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 xml:space="preserve">Szczegółowy </w:t>
      </w:r>
      <w:r w:rsidR="0079274B" w:rsidRPr="0079274B">
        <w:rPr>
          <w:sz w:val="24"/>
          <w:szCs w:val="24"/>
        </w:rPr>
        <w:t>Opis Priorytetów Programu Fundusze Europejskie dla Opolskiego 2021-2027</w:t>
      </w:r>
    </w:p>
    <w:p w14:paraId="6406A9E5" w14:textId="0EE20D95"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w:t>
      </w:r>
      <w:r w:rsidR="00E50585">
        <w:rPr>
          <w:sz w:val="24"/>
          <w:szCs w:val="24"/>
        </w:rPr>
        <w:t>-</w:t>
      </w:r>
      <w:r w:rsidRPr="00676940">
        <w:rPr>
          <w:sz w:val="24"/>
          <w:szCs w:val="24"/>
        </w:rPr>
        <w:t>2027</w:t>
      </w:r>
    </w:p>
    <w:p w14:paraId="0CF34467"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5BBCB76C"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kwalifikowalności wydatków na lata 2021-2027 z 18 listopada 2022 r.</w:t>
      </w:r>
    </w:p>
    <w:p w14:paraId="054E2AEF"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BF1DE6"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informacji i promocji Funduszy Europejskich na lata 2021-2027 z</w:t>
      </w:r>
      <w:r w:rsidR="00502E0F">
        <w:rPr>
          <w:sz w:val="24"/>
          <w:szCs w:val="24"/>
        </w:rPr>
        <w:t> </w:t>
      </w:r>
      <w:r w:rsidRPr="00676940">
        <w:rPr>
          <w:sz w:val="24"/>
          <w:szCs w:val="24"/>
        </w:rPr>
        <w:t>19</w:t>
      </w:r>
      <w:r w:rsidR="00502E0F">
        <w:rPr>
          <w:sz w:val="24"/>
          <w:szCs w:val="24"/>
        </w:rPr>
        <w:t> </w:t>
      </w:r>
      <w:r w:rsidRPr="00676940">
        <w:rPr>
          <w:sz w:val="24"/>
          <w:szCs w:val="24"/>
        </w:rPr>
        <w:t>kwietnia 2023 r.</w:t>
      </w:r>
    </w:p>
    <w:p w14:paraId="254E57E3"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6F3F1483"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kontroli realizacji programów polityki spójności na lata 2021</w:t>
      </w:r>
      <w:r w:rsidR="00E50585">
        <w:rPr>
          <w:sz w:val="24"/>
          <w:szCs w:val="24"/>
        </w:rPr>
        <w:t>-</w:t>
      </w:r>
      <w:r w:rsidRPr="00676940">
        <w:rPr>
          <w:sz w:val="24"/>
          <w:szCs w:val="24"/>
        </w:rPr>
        <w:t xml:space="preserve">2027 </w:t>
      </w:r>
      <w:r w:rsidRPr="00676940">
        <w:rPr>
          <w:sz w:val="24"/>
          <w:szCs w:val="24"/>
        </w:rPr>
        <w:br/>
        <w:t>z 26 października 2022 r.</w:t>
      </w:r>
    </w:p>
    <w:p w14:paraId="3EC1B67D" w14:textId="7E458AE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123A43C3" w14:textId="2D8FAE99" w:rsidR="00E50585" w:rsidRPr="00E50585" w:rsidRDefault="00E16BBD" w:rsidP="00E50585">
      <w:pPr>
        <w:pStyle w:val="Akapitzlist"/>
        <w:numPr>
          <w:ilvl w:val="0"/>
          <w:numId w:val="48"/>
        </w:numPr>
        <w:spacing w:after="0" w:line="276" w:lineRule="auto"/>
        <w:ind w:left="426" w:hanging="426"/>
        <w:rPr>
          <w:sz w:val="24"/>
          <w:szCs w:val="24"/>
        </w:rPr>
      </w:pPr>
      <w:bookmarkStart w:id="93" w:name="_Hlk156907842"/>
      <w:r w:rsidRPr="00D90091">
        <w:rPr>
          <w:sz w:val="24"/>
          <w:szCs w:val="24"/>
        </w:rPr>
        <w:t>Podręcznik wnioskodawcy i beneficjenta Funduszy Europejskich na lata 2021-2027 w</w:t>
      </w:r>
      <w:r w:rsidR="00502E0F">
        <w:rPr>
          <w:sz w:val="24"/>
          <w:szCs w:val="24"/>
        </w:rPr>
        <w:t> </w:t>
      </w:r>
      <w:r w:rsidRPr="00D90091">
        <w:rPr>
          <w:sz w:val="24"/>
          <w:szCs w:val="24"/>
        </w:rPr>
        <w:t>zakresie informacji i promocj</w:t>
      </w:r>
      <w:r>
        <w:rPr>
          <w:sz w:val="24"/>
          <w:szCs w:val="24"/>
        </w:rPr>
        <w:t>i</w:t>
      </w:r>
      <w:r w:rsidR="00DE5CD5">
        <w:rPr>
          <w:sz w:val="24"/>
          <w:szCs w:val="24"/>
        </w:rPr>
        <w:t xml:space="preserve"> ze stycznia 2024 r.</w:t>
      </w:r>
    </w:p>
    <w:p w14:paraId="2F48A06A" w14:textId="1BB6C678" w:rsidR="00E50585" w:rsidRPr="000743EE" w:rsidRDefault="00E50585" w:rsidP="00E50585">
      <w:pPr>
        <w:pStyle w:val="Akapitzlist"/>
        <w:numPr>
          <w:ilvl w:val="0"/>
          <w:numId w:val="48"/>
        </w:numPr>
        <w:spacing w:after="0" w:line="276" w:lineRule="auto"/>
        <w:ind w:left="426" w:hanging="426"/>
        <w:rPr>
          <w:sz w:val="24"/>
          <w:szCs w:val="24"/>
        </w:rPr>
      </w:pPr>
      <w:r w:rsidRPr="000743EE">
        <w:rPr>
          <w:sz w:val="24"/>
          <w:szCs w:val="24"/>
        </w:rPr>
        <w:t>Księga Tożsamości Wizualnej marki Fundusze Europejskie 2021-2027</w:t>
      </w:r>
      <w:r w:rsidR="00DE5CD5">
        <w:rPr>
          <w:sz w:val="24"/>
          <w:szCs w:val="24"/>
        </w:rPr>
        <w:t xml:space="preserve"> ze stycznia 2024 r.</w:t>
      </w:r>
    </w:p>
    <w:p w14:paraId="103ECA98" w14:textId="77777777" w:rsidR="00E50585" w:rsidRPr="002514DC" w:rsidRDefault="00E50585" w:rsidP="00E50585">
      <w:pPr>
        <w:pStyle w:val="Akapitzlist"/>
        <w:numPr>
          <w:ilvl w:val="0"/>
          <w:numId w:val="48"/>
        </w:numPr>
        <w:spacing w:after="0" w:line="276" w:lineRule="auto"/>
        <w:ind w:left="426" w:hanging="426"/>
        <w:rPr>
          <w:sz w:val="24"/>
          <w:szCs w:val="24"/>
        </w:rPr>
      </w:pPr>
      <w:r w:rsidRPr="002514DC">
        <w:rPr>
          <w:sz w:val="24"/>
          <w:szCs w:val="24"/>
        </w:rPr>
        <w:t>Rozporządzenie Komisji (UE) nr 651/2014 z dnia 17 czerwca 2014 r. uznające niektóre rodzaje pomocy za zgodne z rynkiem wewnętrznym w zastosowaniu art. 107 i 108 Traktatu</w:t>
      </w:r>
    </w:p>
    <w:p w14:paraId="53EED2A7" w14:textId="77777777" w:rsidR="00E50585" w:rsidRPr="00E50585" w:rsidRDefault="00E50585" w:rsidP="00E50585">
      <w:pPr>
        <w:pStyle w:val="Akapitzlist"/>
        <w:numPr>
          <w:ilvl w:val="0"/>
          <w:numId w:val="48"/>
        </w:numPr>
        <w:spacing w:after="0" w:line="276" w:lineRule="auto"/>
        <w:ind w:left="426" w:hanging="426"/>
        <w:rPr>
          <w:sz w:val="24"/>
          <w:szCs w:val="24"/>
        </w:rPr>
      </w:pPr>
      <w:r w:rsidRPr="002514DC">
        <w:rPr>
          <w:sz w:val="24"/>
          <w:szCs w:val="24"/>
        </w:rPr>
        <w:t xml:space="preserve">Rozporządzenie Komisji (UE) 2023/2831 z dnia 13 grudnia 2023 r. w sprawie stosowania art. 107 i 108 </w:t>
      </w:r>
      <w:r w:rsidRPr="00E50585">
        <w:rPr>
          <w:sz w:val="24"/>
          <w:szCs w:val="24"/>
        </w:rPr>
        <w:t xml:space="preserve">Traktatu o funkcjonowaniu Unii Europejskiej do pomocy de </w:t>
      </w:r>
      <w:proofErr w:type="spellStart"/>
      <w:r w:rsidRPr="00E50585">
        <w:rPr>
          <w:sz w:val="24"/>
          <w:szCs w:val="24"/>
        </w:rPr>
        <w:t>minimis</w:t>
      </w:r>
      <w:proofErr w:type="spellEnd"/>
    </w:p>
    <w:p w14:paraId="0C143BAB" w14:textId="77777777" w:rsidR="00E50585" w:rsidRPr="00E50585" w:rsidRDefault="00E50585" w:rsidP="00E50585">
      <w:pPr>
        <w:pStyle w:val="Akapitzlist"/>
        <w:numPr>
          <w:ilvl w:val="0"/>
          <w:numId w:val="48"/>
        </w:numPr>
        <w:spacing w:after="0" w:line="276" w:lineRule="auto"/>
        <w:ind w:left="426" w:hanging="426"/>
        <w:rPr>
          <w:sz w:val="24"/>
          <w:szCs w:val="24"/>
        </w:rPr>
      </w:pPr>
      <w:r w:rsidRPr="00E50585">
        <w:rPr>
          <w:sz w:val="24"/>
          <w:szCs w:val="24"/>
        </w:rPr>
        <w:t xml:space="preserve">Rozporządzenie Komisji (UE) 2023/2832 z dnia 13 grudnia 2023 r. w sprawie stosowania art. 107 i 108 Traktatu o funkcjonowaniu Unii Europejskiej do pomocy de </w:t>
      </w:r>
      <w:proofErr w:type="spellStart"/>
      <w:r w:rsidRPr="00E50585">
        <w:rPr>
          <w:sz w:val="24"/>
          <w:szCs w:val="24"/>
        </w:rPr>
        <w:t>minimis</w:t>
      </w:r>
      <w:proofErr w:type="spellEnd"/>
      <w:r w:rsidRPr="00E50585">
        <w:rPr>
          <w:sz w:val="24"/>
          <w:szCs w:val="24"/>
        </w:rPr>
        <w:t xml:space="preserve"> przyznawanej przedsiębiorstwom wykonującym usługi świadczone w ogólnym interesie gospodarczym</w:t>
      </w:r>
    </w:p>
    <w:p w14:paraId="7F41D147" w14:textId="2B2362FB" w:rsidR="00E50585" w:rsidRPr="002514DC" w:rsidRDefault="00E50585" w:rsidP="00E50585">
      <w:pPr>
        <w:pStyle w:val="Akapitzlist"/>
        <w:numPr>
          <w:ilvl w:val="0"/>
          <w:numId w:val="48"/>
        </w:numPr>
        <w:spacing w:after="0" w:line="276" w:lineRule="auto"/>
        <w:ind w:left="426" w:hanging="426"/>
        <w:rPr>
          <w:sz w:val="24"/>
          <w:szCs w:val="24"/>
        </w:rPr>
      </w:pPr>
      <w:r w:rsidRPr="002514DC">
        <w:rPr>
          <w:sz w:val="24"/>
          <w:szCs w:val="24"/>
        </w:rPr>
        <w:lastRenderedPageBreak/>
        <w:t xml:space="preserve">Rozporządzenie Ministra Funduszy i Polityki Regionalnej z dnia 11 października 2022 r. </w:t>
      </w:r>
      <w:r w:rsidR="00D901DD">
        <w:rPr>
          <w:sz w:val="24"/>
          <w:szCs w:val="24"/>
        </w:rPr>
        <w:br/>
      </w:r>
      <w:r w:rsidRPr="002514DC">
        <w:rPr>
          <w:sz w:val="24"/>
          <w:szCs w:val="24"/>
        </w:rPr>
        <w:t>w sprawie udzielania regionalnej pomocy inwestycyjnej w ramach programów regionalnych na lata 2021</w:t>
      </w:r>
      <w:r>
        <w:rPr>
          <w:sz w:val="24"/>
          <w:szCs w:val="24"/>
        </w:rPr>
        <w:t>-</w:t>
      </w:r>
      <w:r w:rsidRPr="002514DC">
        <w:rPr>
          <w:sz w:val="24"/>
          <w:szCs w:val="24"/>
        </w:rPr>
        <w:t>2027</w:t>
      </w:r>
    </w:p>
    <w:p w14:paraId="1B069FE9" w14:textId="0798FA40" w:rsidR="00E50585" w:rsidRPr="002514DC" w:rsidRDefault="00E50585" w:rsidP="00E50585">
      <w:pPr>
        <w:pStyle w:val="Akapitzlist"/>
        <w:numPr>
          <w:ilvl w:val="0"/>
          <w:numId w:val="48"/>
        </w:numPr>
        <w:spacing w:after="0" w:line="276" w:lineRule="auto"/>
        <w:ind w:left="426" w:hanging="426"/>
        <w:rPr>
          <w:sz w:val="24"/>
          <w:szCs w:val="24"/>
        </w:rPr>
      </w:pPr>
      <w:r w:rsidRPr="002514DC">
        <w:rPr>
          <w:sz w:val="24"/>
          <w:szCs w:val="24"/>
        </w:rPr>
        <w:t xml:space="preserve">Rozporządzenie Ministra Funduszy i Polityki Regionalnej z dnia 11 grudnia 2022 r. </w:t>
      </w:r>
      <w:r w:rsidR="00D901DD">
        <w:rPr>
          <w:sz w:val="24"/>
          <w:szCs w:val="24"/>
        </w:rPr>
        <w:br/>
      </w:r>
      <w:r w:rsidRPr="002514DC">
        <w:rPr>
          <w:sz w:val="24"/>
          <w:szCs w:val="24"/>
        </w:rPr>
        <w:t>w sprawie udzielania pomocy inwestycyjnej na infrastrukturę lokalną w ramach regionalnych programów na lata 2021</w:t>
      </w:r>
      <w:r>
        <w:rPr>
          <w:sz w:val="24"/>
          <w:szCs w:val="24"/>
        </w:rPr>
        <w:t>-</w:t>
      </w:r>
      <w:r w:rsidRPr="002514DC">
        <w:rPr>
          <w:sz w:val="24"/>
          <w:szCs w:val="24"/>
        </w:rPr>
        <w:t>2027</w:t>
      </w:r>
    </w:p>
    <w:p w14:paraId="68315EB8" w14:textId="12C50C2B" w:rsidR="00E50585" w:rsidRDefault="00E50585" w:rsidP="00E50585">
      <w:pPr>
        <w:pStyle w:val="Akapitzlist"/>
        <w:numPr>
          <w:ilvl w:val="0"/>
          <w:numId w:val="48"/>
        </w:numPr>
        <w:spacing w:after="0" w:line="276" w:lineRule="auto"/>
        <w:ind w:left="426" w:hanging="426"/>
        <w:rPr>
          <w:sz w:val="24"/>
          <w:szCs w:val="24"/>
        </w:rPr>
      </w:pPr>
      <w:r w:rsidRPr="002514DC">
        <w:rPr>
          <w:sz w:val="24"/>
          <w:szCs w:val="24"/>
        </w:rPr>
        <w:t xml:space="preserve">Rozporządzenie Ministra Funduszy i Polityki Regionalnej z dnia 17 kwietnia 2024 r. </w:t>
      </w:r>
      <w:r w:rsidR="00D901DD">
        <w:rPr>
          <w:sz w:val="24"/>
          <w:szCs w:val="24"/>
        </w:rPr>
        <w:br/>
      </w:r>
      <w:r w:rsidRPr="002514DC">
        <w:rPr>
          <w:sz w:val="24"/>
          <w:szCs w:val="24"/>
        </w:rPr>
        <w:t xml:space="preserve">w sprawie udzielania pomocy de </w:t>
      </w:r>
      <w:proofErr w:type="spellStart"/>
      <w:r w:rsidRPr="002514DC">
        <w:rPr>
          <w:sz w:val="24"/>
          <w:szCs w:val="24"/>
        </w:rPr>
        <w:t>minimis</w:t>
      </w:r>
      <w:proofErr w:type="spellEnd"/>
      <w:r w:rsidRPr="002514DC">
        <w:rPr>
          <w:sz w:val="24"/>
          <w:szCs w:val="24"/>
        </w:rPr>
        <w:t xml:space="preserve"> w ramach regionalnych programów na lata 2021</w:t>
      </w:r>
      <w:r>
        <w:rPr>
          <w:sz w:val="24"/>
          <w:szCs w:val="24"/>
        </w:rPr>
        <w:t>-</w:t>
      </w:r>
      <w:r w:rsidRPr="002514DC">
        <w:rPr>
          <w:sz w:val="24"/>
          <w:szCs w:val="24"/>
        </w:rPr>
        <w:t>2027</w:t>
      </w:r>
    </w:p>
    <w:p w14:paraId="490BB812" w14:textId="77777777" w:rsidR="00E50585" w:rsidRPr="000743EE"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Ustawa z dnia 12 marca 2004 r. o pomocy społecznej</w:t>
      </w:r>
    </w:p>
    <w:p w14:paraId="61A174B6" w14:textId="77777777" w:rsidR="00E50585" w:rsidRPr="000743EE"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Ustawa z dnia 27 sierpnia 2004 r. o świadczeniach opieki zdrowotnej finansowanych ze środków publicznych</w:t>
      </w:r>
    </w:p>
    <w:p w14:paraId="0A0752B8" w14:textId="77777777" w:rsidR="00E50585" w:rsidRPr="000743EE"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 xml:space="preserve">Ustawa z dnia 9 czerwca 2011 r. o wspieraniu rodziny i systemie pieczy zastępczej </w:t>
      </w:r>
    </w:p>
    <w:p w14:paraId="55FD2633" w14:textId="77777777" w:rsidR="00E50585"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 xml:space="preserve">Regionalny plan rozwoju usług społecznych i </w:t>
      </w:r>
      <w:proofErr w:type="spellStart"/>
      <w:r w:rsidRPr="000743EE">
        <w:rPr>
          <w:rFonts w:ascii="Calibri" w:eastAsia="Calibri" w:hAnsi="Calibri" w:cs="Times New Roman"/>
          <w:sz w:val="24"/>
          <w:szCs w:val="24"/>
        </w:rPr>
        <w:t>deinstytucjonalizacji</w:t>
      </w:r>
      <w:proofErr w:type="spellEnd"/>
      <w:r w:rsidRPr="000743EE">
        <w:rPr>
          <w:rFonts w:ascii="Calibri" w:eastAsia="Calibri" w:hAnsi="Calibri" w:cs="Times New Roman"/>
          <w:sz w:val="24"/>
          <w:szCs w:val="24"/>
        </w:rPr>
        <w:t xml:space="preserve"> dla województwa opolskiego na lata 2023-2025</w:t>
      </w:r>
    </w:p>
    <w:p w14:paraId="3E11AF55" w14:textId="77777777" w:rsidR="00E50585"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Infrastruktura usług społecznych w województwie opolskim – dostęp i potrzeby</w:t>
      </w:r>
    </w:p>
    <w:p w14:paraId="18382743" w14:textId="77777777" w:rsidR="00E50585" w:rsidRPr="00DB4E1F" w:rsidRDefault="00E50585" w:rsidP="008365A8">
      <w:pPr>
        <w:pStyle w:val="Akapitzlist"/>
        <w:numPr>
          <w:ilvl w:val="0"/>
          <w:numId w:val="48"/>
        </w:numPr>
        <w:ind w:left="426"/>
      </w:pPr>
      <w:r w:rsidRPr="00211A7A">
        <w:rPr>
          <w:rFonts w:cs="Calibri"/>
          <w:sz w:val="24"/>
          <w:szCs w:val="24"/>
          <w:lang w:eastAsia="zh-CN"/>
        </w:rPr>
        <w:t>Strategi</w:t>
      </w:r>
      <w:r>
        <w:rPr>
          <w:rFonts w:cs="Calibri"/>
          <w:sz w:val="24"/>
          <w:szCs w:val="24"/>
          <w:lang w:eastAsia="zh-CN"/>
        </w:rPr>
        <w:t>a</w:t>
      </w:r>
      <w:r w:rsidRPr="00211A7A">
        <w:rPr>
          <w:rFonts w:cs="Calibri"/>
          <w:sz w:val="24"/>
          <w:szCs w:val="24"/>
          <w:lang w:eastAsia="zh-CN"/>
        </w:rPr>
        <w:t xml:space="preserve"> Rozwoju Usług Społecznych - polityka publiczna do roku 2030</w:t>
      </w:r>
      <w:r>
        <w:rPr>
          <w:rFonts w:cs="Calibri"/>
          <w:sz w:val="24"/>
          <w:szCs w:val="24"/>
          <w:lang w:eastAsia="zh-CN"/>
        </w:rPr>
        <w:t xml:space="preserve"> </w:t>
      </w:r>
      <w:r w:rsidRPr="00211A7A">
        <w:rPr>
          <w:rFonts w:cs="Calibri"/>
          <w:sz w:val="24"/>
          <w:szCs w:val="24"/>
          <w:lang w:eastAsia="zh-CN"/>
        </w:rPr>
        <w:t>(z perspektywą do 2035 r.)</w:t>
      </w:r>
    </w:p>
    <w:p w14:paraId="3D47037E"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Krajowy Program Przeciwdziałania Ubóstwu i Wykluczeniu Społecznemu. Aktualizacja 2021-2027 z perspektywą do roku 2030</w:t>
      </w:r>
    </w:p>
    <w:p w14:paraId="685DBD8E"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Polityka społeczna wobec osób starszych 2030. Bezpieczeństwo - Uczestnictwo – Solidarność, - Strategią na Rzecz Osób z Niepełnosprawnościami 2021-2030</w:t>
      </w:r>
    </w:p>
    <w:p w14:paraId="6F3DE70C"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 xml:space="preserve">Regionalny plan rozwoju usług społecznych i </w:t>
      </w:r>
      <w:proofErr w:type="spellStart"/>
      <w:r w:rsidRPr="0048034B">
        <w:rPr>
          <w:rFonts w:ascii="Calibri" w:eastAsia="Calibri" w:hAnsi="Calibri" w:cs="Times New Roman"/>
          <w:sz w:val="24"/>
          <w:szCs w:val="24"/>
        </w:rPr>
        <w:t>deinstytucjonalizacji</w:t>
      </w:r>
      <w:proofErr w:type="spellEnd"/>
      <w:r w:rsidRPr="0048034B">
        <w:rPr>
          <w:rFonts w:ascii="Calibri" w:eastAsia="Calibri" w:hAnsi="Calibri" w:cs="Times New Roman"/>
          <w:sz w:val="24"/>
          <w:szCs w:val="24"/>
        </w:rPr>
        <w:t xml:space="preserve"> dla województwa  opolskiego na lata 2023-2025</w:t>
      </w:r>
    </w:p>
    <w:p w14:paraId="34D597DE"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 xml:space="preserve">Konwencja o Prawach Dziecka przyjęta przez Zgromadzenie Ogólne Narodów Zjednoczonych dnia 20 listopada 1989 r.            </w:t>
      </w:r>
    </w:p>
    <w:p w14:paraId="012FF7B1"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Analiza dotycząca obszarów komunikacyjnie wykluczonych w województwie opolskim</w:t>
      </w:r>
    </w:p>
    <w:p w14:paraId="283E0530" w14:textId="77777777" w:rsidR="00E50585"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Ocena zasobów pomocy społecznej województwa opolskiego w 2022 r.</w:t>
      </w:r>
    </w:p>
    <w:p w14:paraId="6EE02EF2" w14:textId="50F4DD0F" w:rsidR="00E50585" w:rsidRPr="00E50585" w:rsidRDefault="00E50585" w:rsidP="008365A8">
      <w:pPr>
        <w:pStyle w:val="Akapitzlist"/>
        <w:numPr>
          <w:ilvl w:val="0"/>
          <w:numId w:val="48"/>
        </w:numPr>
        <w:ind w:left="426"/>
        <w:rPr>
          <w:rFonts w:ascii="Calibri" w:eastAsia="Calibri" w:hAnsi="Calibri" w:cs="Times New Roman"/>
          <w:sz w:val="24"/>
          <w:szCs w:val="24"/>
        </w:rPr>
      </w:pPr>
      <w:r w:rsidRPr="00DE12ED">
        <w:rPr>
          <w:sz w:val="24"/>
          <w:szCs w:val="24"/>
        </w:rPr>
        <w:t>Krajow</w:t>
      </w:r>
      <w:r>
        <w:rPr>
          <w:sz w:val="24"/>
          <w:szCs w:val="24"/>
        </w:rPr>
        <w:t>a</w:t>
      </w:r>
      <w:r w:rsidRPr="00DE12ED">
        <w:rPr>
          <w:sz w:val="24"/>
          <w:szCs w:val="24"/>
        </w:rPr>
        <w:t xml:space="preserve"> Strategi</w:t>
      </w:r>
      <w:r>
        <w:rPr>
          <w:sz w:val="24"/>
          <w:szCs w:val="24"/>
        </w:rPr>
        <w:t>a</w:t>
      </w:r>
      <w:r w:rsidRPr="00DE12ED">
        <w:rPr>
          <w:sz w:val="24"/>
          <w:szCs w:val="24"/>
        </w:rPr>
        <w:t xml:space="preserve"> Rozwoju Regionalnego 2030</w:t>
      </w:r>
    </w:p>
    <w:p w14:paraId="5EB0C0BE" w14:textId="4B73375D" w:rsidR="004F2968" w:rsidRPr="00676940" w:rsidRDefault="004F2968" w:rsidP="00676940">
      <w:pPr>
        <w:pStyle w:val="Nagwek1"/>
        <w:numPr>
          <w:ilvl w:val="0"/>
          <w:numId w:val="9"/>
        </w:numPr>
        <w:spacing w:after="240" w:line="276" w:lineRule="auto"/>
        <w:ind w:left="426" w:hanging="426"/>
        <w:rPr>
          <w:rFonts w:cstheme="minorHAnsi"/>
          <w:b/>
          <w:bCs/>
        </w:rPr>
      </w:pPr>
      <w:bookmarkStart w:id="94" w:name="_Toc192243148"/>
      <w:bookmarkEnd w:id="93"/>
      <w:r w:rsidRPr="00676940">
        <w:rPr>
          <w:rFonts w:asciiTheme="minorHAnsi" w:hAnsiTheme="minorHAnsi" w:cstheme="minorHAnsi"/>
          <w:b/>
          <w:color w:val="000000" w:themeColor="text1"/>
        </w:rPr>
        <w:t>Uwagi końcowe</w:t>
      </w:r>
      <w:bookmarkEnd w:id="94"/>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52E6D85F" w14:textId="77777777" w:rsidR="00786A73" w:rsidRPr="00A4039D" w:rsidRDefault="00786A73" w:rsidP="0051304D">
      <w:pPr>
        <w:rPr>
          <w:vertAlign w:val="superscript"/>
        </w:rPr>
      </w:pPr>
    </w:p>
    <w:sectPr w:rsidR="00786A73" w:rsidRPr="00A4039D" w:rsidSect="00126CAB">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FEF7" w14:textId="77777777" w:rsidR="00013475" w:rsidRDefault="00013475" w:rsidP="00F10DFC">
      <w:pPr>
        <w:spacing w:after="0" w:line="240" w:lineRule="auto"/>
      </w:pPr>
      <w:r>
        <w:separator/>
      </w:r>
    </w:p>
  </w:endnote>
  <w:endnote w:type="continuationSeparator" w:id="0">
    <w:p w14:paraId="4047118B" w14:textId="77777777" w:rsidR="00013475" w:rsidRDefault="00013475"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391769"/>
      <w:docPartObj>
        <w:docPartGallery w:val="Page Numbers (Bottom of Page)"/>
        <w:docPartUnique/>
      </w:docPartObj>
    </w:sdtPr>
    <w:sdtEndPr/>
    <w:sdtContent>
      <w:p w14:paraId="3ACE0590" w14:textId="00728DE9" w:rsidR="0020558E" w:rsidRDefault="008417E4">
        <w:pPr>
          <w:pStyle w:val="Stopka"/>
          <w:jc w:val="right"/>
        </w:pPr>
      </w:p>
    </w:sdtContent>
  </w:sdt>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F503" w14:textId="77777777" w:rsidR="00013475" w:rsidRDefault="00013475" w:rsidP="00F10DFC">
      <w:pPr>
        <w:spacing w:after="0" w:line="240" w:lineRule="auto"/>
      </w:pPr>
      <w:r>
        <w:separator/>
      </w:r>
    </w:p>
  </w:footnote>
  <w:footnote w:type="continuationSeparator" w:id="0">
    <w:p w14:paraId="11969535" w14:textId="77777777" w:rsidR="00013475" w:rsidRDefault="00013475"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A4B5" w14:textId="3E5ACBB5" w:rsidR="009A6093" w:rsidRDefault="009A6093" w:rsidP="0092452A">
    <w:pPr>
      <w:pStyle w:val="Nagwek"/>
      <w:spacing w:line="276" w:lineRule="auto"/>
    </w:pPr>
    <w:r>
      <w:t>Załącznik nr 1 do Uchwały</w:t>
    </w:r>
    <w:r w:rsidR="00FC7CF4">
      <w:t xml:space="preserve"> nr</w:t>
    </w:r>
    <w:r w:rsidR="008417E4">
      <w:t xml:space="preserve"> 2528</w:t>
    </w:r>
    <w:r w:rsidR="006C6369">
      <w:t>/202</w:t>
    </w:r>
    <w:r w:rsidR="00004E55">
      <w:t>5</w:t>
    </w:r>
  </w:p>
  <w:p w14:paraId="1CD482E1" w14:textId="77777777" w:rsidR="009A6093" w:rsidRDefault="009A6093" w:rsidP="0092452A">
    <w:pPr>
      <w:pStyle w:val="Nagwek"/>
      <w:spacing w:line="276" w:lineRule="auto"/>
    </w:pPr>
    <w:r>
      <w:t xml:space="preserve">Zarządu Województwa Opolskiego </w:t>
    </w:r>
  </w:p>
  <w:p w14:paraId="6853CADA" w14:textId="08D52C93" w:rsidR="009A6093" w:rsidRDefault="009A6093" w:rsidP="0092452A">
    <w:pPr>
      <w:pStyle w:val="Nagwek"/>
      <w:spacing w:line="276" w:lineRule="auto"/>
    </w:pPr>
    <w:r>
      <w:t xml:space="preserve">z </w:t>
    </w:r>
    <w:r w:rsidR="00C22734">
      <w:t>dnia</w:t>
    </w:r>
    <w:r w:rsidR="008417E4">
      <w:t xml:space="preserve"> 11 </w:t>
    </w:r>
    <w:r w:rsidR="002C4218">
      <w:t>kwietnia</w:t>
    </w:r>
    <w:r w:rsidR="0021210D">
      <w:t xml:space="preserve"> </w:t>
    </w:r>
    <w:r w:rsidR="006C6369">
      <w:t>202</w:t>
    </w:r>
    <w:r w:rsidR="00004E55">
      <w:t>5</w:t>
    </w:r>
    <w:r w:rsidR="006C6369">
      <w:t xml:space="preserve"> r.</w:t>
    </w:r>
  </w:p>
  <w:p w14:paraId="345FF348" w14:textId="77777777" w:rsidR="00016564" w:rsidRDefault="00016564" w:rsidP="00FC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4F7"/>
    <w:multiLevelType w:val="hybridMultilevel"/>
    <w:tmpl w:val="A1827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A0C47"/>
    <w:multiLevelType w:val="hybridMultilevel"/>
    <w:tmpl w:val="D3AC1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C815B0"/>
    <w:multiLevelType w:val="hybridMultilevel"/>
    <w:tmpl w:val="81F6627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089A2767"/>
    <w:multiLevelType w:val="hybridMultilevel"/>
    <w:tmpl w:val="10DAE278"/>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1859E3"/>
    <w:multiLevelType w:val="hybridMultilevel"/>
    <w:tmpl w:val="6A3C130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15:restartNumberingAfterBreak="0">
    <w:nsid w:val="0B556199"/>
    <w:multiLevelType w:val="hybridMultilevel"/>
    <w:tmpl w:val="FDC4E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F1D9E"/>
    <w:multiLevelType w:val="hybridMultilevel"/>
    <w:tmpl w:val="FFA62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14528"/>
    <w:multiLevelType w:val="hybridMultilevel"/>
    <w:tmpl w:val="81EE1F8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35094"/>
    <w:multiLevelType w:val="hybridMultilevel"/>
    <w:tmpl w:val="4DD8E2EE"/>
    <w:lvl w:ilvl="0" w:tplc="48F66B5E">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10D4505C"/>
    <w:multiLevelType w:val="hybridMultilevel"/>
    <w:tmpl w:val="54300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B4071"/>
    <w:multiLevelType w:val="hybridMultilevel"/>
    <w:tmpl w:val="C47ED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A07525"/>
    <w:multiLevelType w:val="hybridMultilevel"/>
    <w:tmpl w:val="D4AA1BBE"/>
    <w:lvl w:ilvl="0" w:tplc="8E1EB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50D5126"/>
    <w:multiLevelType w:val="hybridMultilevel"/>
    <w:tmpl w:val="B2421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42C7C"/>
    <w:multiLevelType w:val="hybridMultilevel"/>
    <w:tmpl w:val="F09C2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66709"/>
    <w:multiLevelType w:val="hybridMultilevel"/>
    <w:tmpl w:val="FDF43AF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78A2CC7"/>
    <w:multiLevelType w:val="hybridMultilevel"/>
    <w:tmpl w:val="0E9852A6"/>
    <w:lvl w:ilvl="0" w:tplc="97DA1116">
      <w:start w:val="2"/>
      <w:numFmt w:val="decimal"/>
      <w:lvlText w:val="%1."/>
      <w:lvlJc w:val="left"/>
      <w:pPr>
        <w:ind w:left="72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FB04CC"/>
    <w:multiLevelType w:val="hybridMultilevel"/>
    <w:tmpl w:val="137AB1D4"/>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9B56E61"/>
    <w:multiLevelType w:val="hybridMultilevel"/>
    <w:tmpl w:val="C450C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739B7"/>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83531F"/>
    <w:multiLevelType w:val="hybridMultilevel"/>
    <w:tmpl w:val="0E264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E262F8"/>
    <w:multiLevelType w:val="hybridMultilevel"/>
    <w:tmpl w:val="32B83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4300D5"/>
    <w:multiLevelType w:val="hybridMultilevel"/>
    <w:tmpl w:val="22300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263A7"/>
    <w:multiLevelType w:val="hybridMultilevel"/>
    <w:tmpl w:val="B4C0A4E6"/>
    <w:lvl w:ilvl="0" w:tplc="C5D4CA6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669B1"/>
    <w:multiLevelType w:val="hybridMultilevel"/>
    <w:tmpl w:val="05B8B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0018CB"/>
    <w:multiLevelType w:val="hybridMultilevel"/>
    <w:tmpl w:val="F7D8C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422432"/>
    <w:multiLevelType w:val="hybridMultilevel"/>
    <w:tmpl w:val="82461C80"/>
    <w:lvl w:ilvl="0" w:tplc="96C21C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1AE2281"/>
    <w:multiLevelType w:val="hybridMultilevel"/>
    <w:tmpl w:val="AFB4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3D37B5"/>
    <w:multiLevelType w:val="hybridMultilevel"/>
    <w:tmpl w:val="44164A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14C8A"/>
    <w:multiLevelType w:val="hybridMultilevel"/>
    <w:tmpl w:val="2692337A"/>
    <w:lvl w:ilvl="0" w:tplc="137AB50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710DF1"/>
    <w:multiLevelType w:val="hybridMultilevel"/>
    <w:tmpl w:val="24CC2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332E40"/>
    <w:multiLevelType w:val="hybridMultilevel"/>
    <w:tmpl w:val="FCD0427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1A72C0"/>
    <w:multiLevelType w:val="hybridMultilevel"/>
    <w:tmpl w:val="9F8097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8CD538A"/>
    <w:multiLevelType w:val="hybridMultilevel"/>
    <w:tmpl w:val="39CA7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1537B7"/>
    <w:multiLevelType w:val="hybridMultilevel"/>
    <w:tmpl w:val="22E4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23534D"/>
    <w:multiLevelType w:val="hybridMultilevel"/>
    <w:tmpl w:val="EC760D40"/>
    <w:lvl w:ilvl="0" w:tplc="ED989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F67E2"/>
    <w:multiLevelType w:val="hybridMultilevel"/>
    <w:tmpl w:val="0A245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05A2E"/>
    <w:multiLevelType w:val="hybridMultilevel"/>
    <w:tmpl w:val="CC4E7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DE7002"/>
    <w:multiLevelType w:val="hybridMultilevel"/>
    <w:tmpl w:val="5FF247D8"/>
    <w:lvl w:ilvl="0" w:tplc="93A212A2">
      <w:start w:val="1"/>
      <w:numFmt w:val="decimal"/>
      <w:lvlText w:val="%1."/>
      <w:lvlJc w:val="left"/>
      <w:pPr>
        <w:ind w:left="720" w:hanging="360"/>
      </w:pPr>
      <w:rPr>
        <w:rFonts w:ascii="Calibri" w:eastAsia="Calibri"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22154F"/>
    <w:multiLevelType w:val="hybridMultilevel"/>
    <w:tmpl w:val="06426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77760D"/>
    <w:multiLevelType w:val="hybridMultilevel"/>
    <w:tmpl w:val="476A036E"/>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524D3"/>
    <w:multiLevelType w:val="hybridMultilevel"/>
    <w:tmpl w:val="F71A4E56"/>
    <w:lvl w:ilvl="0" w:tplc="07E0823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4115CB"/>
    <w:multiLevelType w:val="hybridMultilevel"/>
    <w:tmpl w:val="43520AEC"/>
    <w:lvl w:ilvl="0" w:tplc="137AB50C">
      <w:start w:val="1"/>
      <w:numFmt w:val="decimal"/>
      <w:lvlText w:val="%1."/>
      <w:lvlJc w:val="left"/>
      <w:pPr>
        <w:ind w:left="1146" w:hanging="360"/>
      </w:pPr>
      <w:rPr>
        <w:rFonts w:hint="default"/>
        <w:i w:val="0"/>
        <w:i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4560CC"/>
    <w:multiLevelType w:val="hybridMultilevel"/>
    <w:tmpl w:val="642E9B06"/>
    <w:lvl w:ilvl="0" w:tplc="04150011">
      <w:start w:val="1"/>
      <w:numFmt w:val="decimal"/>
      <w:lvlText w:val="%1)"/>
      <w:lvlJc w:val="left"/>
      <w:pPr>
        <w:ind w:left="1440" w:hanging="360"/>
      </w:pPr>
    </w:lvl>
    <w:lvl w:ilvl="1" w:tplc="ADD8AD7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457A44"/>
    <w:multiLevelType w:val="hybridMultilevel"/>
    <w:tmpl w:val="AF223BB0"/>
    <w:lvl w:ilvl="0" w:tplc="82D8FC9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120EEE"/>
    <w:multiLevelType w:val="hybridMultilevel"/>
    <w:tmpl w:val="CBC614D8"/>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4410A3D"/>
    <w:multiLevelType w:val="hybridMultilevel"/>
    <w:tmpl w:val="12D27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055347"/>
    <w:multiLevelType w:val="hybridMultilevel"/>
    <w:tmpl w:val="F042B6E2"/>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6317056"/>
    <w:multiLevelType w:val="hybridMultilevel"/>
    <w:tmpl w:val="BC16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D54F05"/>
    <w:multiLevelType w:val="hybridMultilevel"/>
    <w:tmpl w:val="D82C9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616C9"/>
    <w:multiLevelType w:val="hybridMultilevel"/>
    <w:tmpl w:val="96E0A204"/>
    <w:lvl w:ilvl="0" w:tplc="7BFE3488">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F5C1F2E"/>
    <w:multiLevelType w:val="hybridMultilevel"/>
    <w:tmpl w:val="23527C32"/>
    <w:lvl w:ilvl="0" w:tplc="EFDC8FEA">
      <w:start w:val="1"/>
      <w:numFmt w:val="decimal"/>
      <w:lvlText w:val="%1."/>
      <w:lvlJc w:val="left"/>
      <w:pPr>
        <w:ind w:left="1068" w:hanging="360"/>
      </w:pPr>
      <w:rPr>
        <w:rFonts w:asciiTheme="majorHAnsi" w:eastAsiaTheme="majorEastAsia" w:hAnsiTheme="majorHAnsi" w:cstheme="maj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FA80C55"/>
    <w:multiLevelType w:val="hybridMultilevel"/>
    <w:tmpl w:val="1728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A202E0"/>
    <w:multiLevelType w:val="hybridMultilevel"/>
    <w:tmpl w:val="0930F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083032"/>
    <w:multiLevelType w:val="hybridMultilevel"/>
    <w:tmpl w:val="F71224A4"/>
    <w:lvl w:ilvl="0" w:tplc="8E1EB5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2A76FB0"/>
    <w:multiLevelType w:val="hybridMultilevel"/>
    <w:tmpl w:val="E2AC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5D97D37"/>
    <w:multiLevelType w:val="hybridMultilevel"/>
    <w:tmpl w:val="77043D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1171F"/>
    <w:multiLevelType w:val="hybridMultilevel"/>
    <w:tmpl w:val="1C5EA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27E0B"/>
    <w:multiLevelType w:val="hybridMultilevel"/>
    <w:tmpl w:val="D9AAE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2143785"/>
    <w:multiLevelType w:val="hybridMultilevel"/>
    <w:tmpl w:val="2FDC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E578C5"/>
    <w:multiLevelType w:val="hybridMultilevel"/>
    <w:tmpl w:val="C1EAC86A"/>
    <w:lvl w:ilvl="0" w:tplc="0D909C90">
      <w:start w:val="1"/>
      <w:numFmt w:val="decimal"/>
      <w:lvlText w:val="%1."/>
      <w:lvlJc w:val="left"/>
      <w:pPr>
        <w:ind w:left="1140" w:hanging="360"/>
      </w:pPr>
    </w:lvl>
    <w:lvl w:ilvl="1" w:tplc="CC321978">
      <w:start w:val="1"/>
      <w:numFmt w:val="decimal"/>
      <w:lvlText w:val="%2."/>
      <w:lvlJc w:val="left"/>
      <w:pPr>
        <w:ind w:left="1140" w:hanging="360"/>
      </w:pPr>
    </w:lvl>
    <w:lvl w:ilvl="2" w:tplc="66568CFC">
      <w:start w:val="1"/>
      <w:numFmt w:val="decimal"/>
      <w:lvlText w:val="%3."/>
      <w:lvlJc w:val="left"/>
      <w:pPr>
        <w:ind w:left="1140" w:hanging="360"/>
      </w:pPr>
    </w:lvl>
    <w:lvl w:ilvl="3" w:tplc="09127AE4">
      <w:start w:val="1"/>
      <w:numFmt w:val="decimal"/>
      <w:lvlText w:val="%4."/>
      <w:lvlJc w:val="left"/>
      <w:pPr>
        <w:ind w:left="1140" w:hanging="360"/>
      </w:pPr>
    </w:lvl>
    <w:lvl w:ilvl="4" w:tplc="EC60AF68">
      <w:start w:val="1"/>
      <w:numFmt w:val="decimal"/>
      <w:lvlText w:val="%5."/>
      <w:lvlJc w:val="left"/>
      <w:pPr>
        <w:ind w:left="1140" w:hanging="360"/>
      </w:pPr>
    </w:lvl>
    <w:lvl w:ilvl="5" w:tplc="CEE232EA">
      <w:start w:val="1"/>
      <w:numFmt w:val="decimal"/>
      <w:lvlText w:val="%6."/>
      <w:lvlJc w:val="left"/>
      <w:pPr>
        <w:ind w:left="1140" w:hanging="360"/>
      </w:pPr>
    </w:lvl>
    <w:lvl w:ilvl="6" w:tplc="B2F2A400">
      <w:start w:val="1"/>
      <w:numFmt w:val="decimal"/>
      <w:lvlText w:val="%7."/>
      <w:lvlJc w:val="left"/>
      <w:pPr>
        <w:ind w:left="1140" w:hanging="360"/>
      </w:pPr>
    </w:lvl>
    <w:lvl w:ilvl="7" w:tplc="2BA0E55E">
      <w:start w:val="1"/>
      <w:numFmt w:val="decimal"/>
      <w:lvlText w:val="%8."/>
      <w:lvlJc w:val="left"/>
      <w:pPr>
        <w:ind w:left="1140" w:hanging="360"/>
      </w:pPr>
    </w:lvl>
    <w:lvl w:ilvl="8" w:tplc="04AA6E56">
      <w:start w:val="1"/>
      <w:numFmt w:val="decimal"/>
      <w:lvlText w:val="%9."/>
      <w:lvlJc w:val="left"/>
      <w:pPr>
        <w:ind w:left="1140" w:hanging="360"/>
      </w:pPr>
    </w:lvl>
  </w:abstractNum>
  <w:abstractNum w:abstractNumId="76" w15:restartNumberingAfterBreak="0">
    <w:nsid w:val="769175B1"/>
    <w:multiLevelType w:val="hybridMultilevel"/>
    <w:tmpl w:val="AB624B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A30056"/>
    <w:multiLevelType w:val="hybridMultilevel"/>
    <w:tmpl w:val="985208B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9" w15:restartNumberingAfterBreak="0">
    <w:nsid w:val="78F77E78"/>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A597BAC"/>
    <w:multiLevelType w:val="hybridMultilevel"/>
    <w:tmpl w:val="7D4405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F02342"/>
    <w:multiLevelType w:val="hybridMultilevel"/>
    <w:tmpl w:val="A2308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841897">
    <w:abstractNumId w:val="10"/>
  </w:num>
  <w:num w:numId="2" w16cid:durableId="806582546">
    <w:abstractNumId w:val="3"/>
  </w:num>
  <w:num w:numId="3" w16cid:durableId="755591150">
    <w:abstractNumId w:val="7"/>
  </w:num>
  <w:num w:numId="4" w16cid:durableId="880938652">
    <w:abstractNumId w:val="45"/>
  </w:num>
  <w:num w:numId="5" w16cid:durableId="650914736">
    <w:abstractNumId w:val="70"/>
  </w:num>
  <w:num w:numId="6" w16cid:durableId="1677074613">
    <w:abstractNumId w:val="31"/>
  </w:num>
  <w:num w:numId="7" w16cid:durableId="2079937472">
    <w:abstractNumId w:val="62"/>
  </w:num>
  <w:num w:numId="8" w16cid:durableId="949825086">
    <w:abstractNumId w:val="27"/>
  </w:num>
  <w:num w:numId="9" w16cid:durableId="1833326148">
    <w:abstractNumId w:val="4"/>
  </w:num>
  <w:num w:numId="10" w16cid:durableId="6710788">
    <w:abstractNumId w:val="0"/>
  </w:num>
  <w:num w:numId="11" w16cid:durableId="157966570">
    <w:abstractNumId w:val="69"/>
  </w:num>
  <w:num w:numId="12" w16cid:durableId="2133669829">
    <w:abstractNumId w:val="35"/>
  </w:num>
  <w:num w:numId="13" w16cid:durableId="1937516088">
    <w:abstractNumId w:val="1"/>
  </w:num>
  <w:num w:numId="14" w16cid:durableId="419717695">
    <w:abstractNumId w:val="83"/>
  </w:num>
  <w:num w:numId="15" w16cid:durableId="1813714136">
    <w:abstractNumId w:val="22"/>
  </w:num>
  <w:num w:numId="16" w16cid:durableId="388188006">
    <w:abstractNumId w:val="49"/>
  </w:num>
  <w:num w:numId="17" w16cid:durableId="1482235933">
    <w:abstractNumId w:val="42"/>
  </w:num>
  <w:num w:numId="18" w16cid:durableId="511262396">
    <w:abstractNumId w:val="39"/>
  </w:num>
  <w:num w:numId="19" w16cid:durableId="200635035">
    <w:abstractNumId w:val="14"/>
  </w:num>
  <w:num w:numId="20" w16cid:durableId="451748994">
    <w:abstractNumId w:val="56"/>
  </w:num>
  <w:num w:numId="21" w16cid:durableId="1585186447">
    <w:abstractNumId w:val="67"/>
  </w:num>
  <w:num w:numId="22" w16cid:durableId="119880091">
    <w:abstractNumId w:val="58"/>
  </w:num>
  <w:num w:numId="23" w16cid:durableId="1714229058">
    <w:abstractNumId w:val="60"/>
  </w:num>
  <w:num w:numId="24" w16cid:durableId="1395660372">
    <w:abstractNumId w:val="50"/>
  </w:num>
  <w:num w:numId="25" w16cid:durableId="1647592150">
    <w:abstractNumId w:val="15"/>
  </w:num>
  <w:num w:numId="26" w16cid:durableId="92215557">
    <w:abstractNumId w:val="20"/>
  </w:num>
  <w:num w:numId="27" w16cid:durableId="429669190">
    <w:abstractNumId w:val="82"/>
  </w:num>
  <w:num w:numId="28" w16cid:durableId="1422019764">
    <w:abstractNumId w:val="36"/>
  </w:num>
  <w:num w:numId="29" w16cid:durableId="1589729469">
    <w:abstractNumId w:val="11"/>
  </w:num>
  <w:num w:numId="30" w16cid:durableId="590241115">
    <w:abstractNumId w:val="63"/>
  </w:num>
  <w:num w:numId="31" w16cid:durableId="492992399">
    <w:abstractNumId w:val="28"/>
  </w:num>
  <w:num w:numId="32" w16cid:durableId="2079550865">
    <w:abstractNumId w:val="9"/>
  </w:num>
  <w:num w:numId="33" w16cid:durableId="1980258726">
    <w:abstractNumId w:val="77"/>
  </w:num>
  <w:num w:numId="34" w16cid:durableId="1560243268">
    <w:abstractNumId w:val="68"/>
  </w:num>
  <w:num w:numId="35" w16cid:durableId="1841502161">
    <w:abstractNumId w:val="17"/>
  </w:num>
  <w:num w:numId="36" w16cid:durableId="1056204697">
    <w:abstractNumId w:val="46"/>
  </w:num>
  <w:num w:numId="37" w16cid:durableId="1206336233">
    <w:abstractNumId w:val="30"/>
  </w:num>
  <w:num w:numId="38" w16cid:durableId="331419746">
    <w:abstractNumId w:val="61"/>
  </w:num>
  <w:num w:numId="39" w16cid:durableId="609242158">
    <w:abstractNumId w:val="44"/>
  </w:num>
  <w:num w:numId="40" w16cid:durableId="1364669670">
    <w:abstractNumId w:val="12"/>
  </w:num>
  <w:num w:numId="41" w16cid:durableId="1413357293">
    <w:abstractNumId w:val="33"/>
  </w:num>
  <w:num w:numId="42" w16cid:durableId="411388640">
    <w:abstractNumId w:val="43"/>
  </w:num>
  <w:num w:numId="43" w16cid:durableId="702049475">
    <w:abstractNumId w:val="38"/>
  </w:num>
  <w:num w:numId="44" w16cid:durableId="67119119">
    <w:abstractNumId w:val="73"/>
  </w:num>
  <w:num w:numId="45" w16cid:durableId="1192843090">
    <w:abstractNumId w:val="41"/>
  </w:num>
  <w:num w:numId="46" w16cid:durableId="525869755">
    <w:abstractNumId w:val="19"/>
  </w:num>
  <w:num w:numId="47" w16cid:durableId="196625547">
    <w:abstractNumId w:val="52"/>
  </w:num>
  <w:num w:numId="48" w16cid:durableId="1052384883">
    <w:abstractNumId w:val="71"/>
  </w:num>
  <w:num w:numId="49" w16cid:durableId="815872839">
    <w:abstractNumId w:val="59"/>
  </w:num>
  <w:num w:numId="50" w16cid:durableId="1421413557">
    <w:abstractNumId w:val="66"/>
  </w:num>
  <w:num w:numId="51" w16cid:durableId="1043365547">
    <w:abstractNumId w:val="47"/>
  </w:num>
  <w:num w:numId="52" w16cid:durableId="673071793">
    <w:abstractNumId w:val="2"/>
  </w:num>
  <w:num w:numId="53" w16cid:durableId="1137988676">
    <w:abstractNumId w:val="81"/>
  </w:num>
  <w:num w:numId="54" w16cid:durableId="1065372961">
    <w:abstractNumId w:val="37"/>
  </w:num>
  <w:num w:numId="55" w16cid:durableId="1606158725">
    <w:abstractNumId w:val="74"/>
  </w:num>
  <w:num w:numId="56" w16cid:durableId="763187565">
    <w:abstractNumId w:val="6"/>
  </w:num>
  <w:num w:numId="57" w16cid:durableId="1239898326">
    <w:abstractNumId w:val="51"/>
  </w:num>
  <w:num w:numId="58" w16cid:durableId="1767195023">
    <w:abstractNumId w:val="21"/>
  </w:num>
  <w:num w:numId="59" w16cid:durableId="794639704">
    <w:abstractNumId w:val="72"/>
  </w:num>
  <w:num w:numId="60" w16cid:durableId="1092311186">
    <w:abstractNumId w:val="29"/>
  </w:num>
  <w:num w:numId="61" w16cid:durableId="1781215187">
    <w:abstractNumId w:val="64"/>
  </w:num>
  <w:num w:numId="62" w16cid:durableId="1855877668">
    <w:abstractNumId w:val="18"/>
  </w:num>
  <w:num w:numId="63" w16cid:durableId="1510632989">
    <w:abstractNumId w:val="24"/>
  </w:num>
  <w:num w:numId="64" w16cid:durableId="1229919309">
    <w:abstractNumId w:val="26"/>
  </w:num>
  <w:num w:numId="65" w16cid:durableId="1994484422">
    <w:abstractNumId w:val="80"/>
  </w:num>
  <w:num w:numId="66" w16cid:durableId="1090590157">
    <w:abstractNumId w:val="16"/>
  </w:num>
  <w:num w:numId="67" w16cid:durableId="1962569501">
    <w:abstractNumId w:val="53"/>
  </w:num>
  <w:num w:numId="68" w16cid:durableId="1103302214">
    <w:abstractNumId w:val="5"/>
  </w:num>
  <w:num w:numId="69" w16cid:durableId="1821531807">
    <w:abstractNumId w:val="57"/>
  </w:num>
  <w:num w:numId="70" w16cid:durableId="1337073026">
    <w:abstractNumId w:val="78"/>
  </w:num>
  <w:num w:numId="71" w16cid:durableId="908073176">
    <w:abstractNumId w:val="55"/>
  </w:num>
  <w:num w:numId="72" w16cid:durableId="302200001">
    <w:abstractNumId w:val="79"/>
  </w:num>
  <w:num w:numId="73" w16cid:durableId="797065751">
    <w:abstractNumId w:val="25"/>
  </w:num>
  <w:num w:numId="74" w16cid:durableId="351884090">
    <w:abstractNumId w:val="13"/>
  </w:num>
  <w:num w:numId="75" w16cid:durableId="741023183">
    <w:abstractNumId w:val="40"/>
  </w:num>
  <w:num w:numId="76" w16cid:durableId="898367573">
    <w:abstractNumId w:val="65"/>
  </w:num>
  <w:num w:numId="77" w16cid:durableId="518932651">
    <w:abstractNumId w:val="54"/>
  </w:num>
  <w:num w:numId="78" w16cid:durableId="230166686">
    <w:abstractNumId w:val="23"/>
  </w:num>
  <w:num w:numId="79" w16cid:durableId="190071250">
    <w:abstractNumId w:val="48"/>
  </w:num>
  <w:num w:numId="80" w16cid:durableId="2117826285">
    <w:abstractNumId w:val="8"/>
  </w:num>
  <w:num w:numId="81" w16cid:durableId="270168642">
    <w:abstractNumId w:val="32"/>
  </w:num>
  <w:num w:numId="82" w16cid:durableId="1266427929">
    <w:abstractNumId w:val="76"/>
  </w:num>
  <w:num w:numId="83" w16cid:durableId="940143508">
    <w:abstractNumId w:val="75"/>
  </w:num>
  <w:num w:numId="84" w16cid:durableId="1077634122">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070B"/>
    <w:rsid w:val="00001E94"/>
    <w:rsid w:val="000023A0"/>
    <w:rsid w:val="00003D89"/>
    <w:rsid w:val="00004E55"/>
    <w:rsid w:val="000053BD"/>
    <w:rsid w:val="0001243C"/>
    <w:rsid w:val="00013475"/>
    <w:rsid w:val="00016564"/>
    <w:rsid w:val="0001699B"/>
    <w:rsid w:val="00022041"/>
    <w:rsid w:val="000227A3"/>
    <w:rsid w:val="00025ABC"/>
    <w:rsid w:val="0003259F"/>
    <w:rsid w:val="00036074"/>
    <w:rsid w:val="00036C83"/>
    <w:rsid w:val="00042F03"/>
    <w:rsid w:val="000448AB"/>
    <w:rsid w:val="00054AB7"/>
    <w:rsid w:val="00060545"/>
    <w:rsid w:val="0006467A"/>
    <w:rsid w:val="00065DD7"/>
    <w:rsid w:val="00076DCA"/>
    <w:rsid w:val="000818FF"/>
    <w:rsid w:val="00085E4F"/>
    <w:rsid w:val="00086CE2"/>
    <w:rsid w:val="00087C4D"/>
    <w:rsid w:val="000913F7"/>
    <w:rsid w:val="000A4176"/>
    <w:rsid w:val="000B6175"/>
    <w:rsid w:val="000C602B"/>
    <w:rsid w:val="000E2036"/>
    <w:rsid w:val="000E215C"/>
    <w:rsid w:val="000E24EC"/>
    <w:rsid w:val="00100DA5"/>
    <w:rsid w:val="001012A0"/>
    <w:rsid w:val="00104F73"/>
    <w:rsid w:val="00106D4A"/>
    <w:rsid w:val="00117210"/>
    <w:rsid w:val="001172A3"/>
    <w:rsid w:val="00124D20"/>
    <w:rsid w:val="00126CAB"/>
    <w:rsid w:val="001309A5"/>
    <w:rsid w:val="0014241C"/>
    <w:rsid w:val="001432DB"/>
    <w:rsid w:val="00144A40"/>
    <w:rsid w:val="001468A6"/>
    <w:rsid w:val="001502B9"/>
    <w:rsid w:val="00150371"/>
    <w:rsid w:val="00155D49"/>
    <w:rsid w:val="001574CC"/>
    <w:rsid w:val="00157769"/>
    <w:rsid w:val="001669CD"/>
    <w:rsid w:val="00172722"/>
    <w:rsid w:val="001753B4"/>
    <w:rsid w:val="0018257E"/>
    <w:rsid w:val="001900B1"/>
    <w:rsid w:val="00191C12"/>
    <w:rsid w:val="00192F41"/>
    <w:rsid w:val="00193F2D"/>
    <w:rsid w:val="00194624"/>
    <w:rsid w:val="00194969"/>
    <w:rsid w:val="00194CD4"/>
    <w:rsid w:val="00196062"/>
    <w:rsid w:val="00196B49"/>
    <w:rsid w:val="001A0FBD"/>
    <w:rsid w:val="001A7264"/>
    <w:rsid w:val="001B2A60"/>
    <w:rsid w:val="001B3ABD"/>
    <w:rsid w:val="001B4605"/>
    <w:rsid w:val="001D2A9E"/>
    <w:rsid w:val="001E1E49"/>
    <w:rsid w:val="001E4D30"/>
    <w:rsid w:val="001E57BB"/>
    <w:rsid w:val="001E640B"/>
    <w:rsid w:val="001F2554"/>
    <w:rsid w:val="001F30E4"/>
    <w:rsid w:val="00200FAF"/>
    <w:rsid w:val="002019DE"/>
    <w:rsid w:val="002046A4"/>
    <w:rsid w:val="0020558E"/>
    <w:rsid w:val="002056EE"/>
    <w:rsid w:val="0020573D"/>
    <w:rsid w:val="0021210D"/>
    <w:rsid w:val="0022266B"/>
    <w:rsid w:val="00223BF1"/>
    <w:rsid w:val="00231096"/>
    <w:rsid w:val="002332A3"/>
    <w:rsid w:val="00234A2C"/>
    <w:rsid w:val="00235C66"/>
    <w:rsid w:val="002376BA"/>
    <w:rsid w:val="0024432A"/>
    <w:rsid w:val="00244A70"/>
    <w:rsid w:val="00247662"/>
    <w:rsid w:val="00254F5B"/>
    <w:rsid w:val="00256810"/>
    <w:rsid w:val="00263D32"/>
    <w:rsid w:val="00264D5E"/>
    <w:rsid w:val="0027138D"/>
    <w:rsid w:val="0027542A"/>
    <w:rsid w:val="002814BA"/>
    <w:rsid w:val="00286153"/>
    <w:rsid w:val="002935F2"/>
    <w:rsid w:val="0029456D"/>
    <w:rsid w:val="002A6190"/>
    <w:rsid w:val="002A6D13"/>
    <w:rsid w:val="002A7B77"/>
    <w:rsid w:val="002B0F4D"/>
    <w:rsid w:val="002B351B"/>
    <w:rsid w:val="002B36F8"/>
    <w:rsid w:val="002C20A8"/>
    <w:rsid w:val="002C4218"/>
    <w:rsid w:val="002C4D35"/>
    <w:rsid w:val="002D1DE7"/>
    <w:rsid w:val="002D3F2E"/>
    <w:rsid w:val="002E6C87"/>
    <w:rsid w:val="002F6EDB"/>
    <w:rsid w:val="00305985"/>
    <w:rsid w:val="00314D6B"/>
    <w:rsid w:val="0032012B"/>
    <w:rsid w:val="00335CAB"/>
    <w:rsid w:val="00337608"/>
    <w:rsid w:val="003414EC"/>
    <w:rsid w:val="0034431D"/>
    <w:rsid w:val="00345EFC"/>
    <w:rsid w:val="00350883"/>
    <w:rsid w:val="00357B3D"/>
    <w:rsid w:val="0036222E"/>
    <w:rsid w:val="0037265B"/>
    <w:rsid w:val="00373758"/>
    <w:rsid w:val="003813F4"/>
    <w:rsid w:val="00387821"/>
    <w:rsid w:val="00390429"/>
    <w:rsid w:val="003912BE"/>
    <w:rsid w:val="00396132"/>
    <w:rsid w:val="003A185D"/>
    <w:rsid w:val="003A21DB"/>
    <w:rsid w:val="003A2D06"/>
    <w:rsid w:val="003A7CE9"/>
    <w:rsid w:val="003A7F99"/>
    <w:rsid w:val="003B353A"/>
    <w:rsid w:val="003C074D"/>
    <w:rsid w:val="003C7D47"/>
    <w:rsid w:val="003D024B"/>
    <w:rsid w:val="003D10CE"/>
    <w:rsid w:val="003D3AA8"/>
    <w:rsid w:val="003D3AF3"/>
    <w:rsid w:val="003D781A"/>
    <w:rsid w:val="003E2308"/>
    <w:rsid w:val="003E39B3"/>
    <w:rsid w:val="003F0938"/>
    <w:rsid w:val="00401657"/>
    <w:rsid w:val="00413083"/>
    <w:rsid w:val="004157AE"/>
    <w:rsid w:val="0041692C"/>
    <w:rsid w:val="0042179A"/>
    <w:rsid w:val="0042562F"/>
    <w:rsid w:val="00431C02"/>
    <w:rsid w:val="00442AFF"/>
    <w:rsid w:val="0044676C"/>
    <w:rsid w:val="00457BE7"/>
    <w:rsid w:val="00461495"/>
    <w:rsid w:val="00465DA7"/>
    <w:rsid w:val="00465FD7"/>
    <w:rsid w:val="00476014"/>
    <w:rsid w:val="004854C4"/>
    <w:rsid w:val="0048729F"/>
    <w:rsid w:val="0049291E"/>
    <w:rsid w:val="004A4224"/>
    <w:rsid w:val="004A699C"/>
    <w:rsid w:val="004B277C"/>
    <w:rsid w:val="004B4A79"/>
    <w:rsid w:val="004C04AD"/>
    <w:rsid w:val="004C2B09"/>
    <w:rsid w:val="004C604F"/>
    <w:rsid w:val="004D01F5"/>
    <w:rsid w:val="004D1817"/>
    <w:rsid w:val="004E355A"/>
    <w:rsid w:val="004E7E4F"/>
    <w:rsid w:val="004F087A"/>
    <w:rsid w:val="004F2968"/>
    <w:rsid w:val="004F2A31"/>
    <w:rsid w:val="00502E0F"/>
    <w:rsid w:val="00505EDB"/>
    <w:rsid w:val="005126F0"/>
    <w:rsid w:val="0051304D"/>
    <w:rsid w:val="0051431A"/>
    <w:rsid w:val="00517CFE"/>
    <w:rsid w:val="005209A8"/>
    <w:rsid w:val="00520D9B"/>
    <w:rsid w:val="005273A0"/>
    <w:rsid w:val="00530EBF"/>
    <w:rsid w:val="00537E46"/>
    <w:rsid w:val="0055156F"/>
    <w:rsid w:val="00555E08"/>
    <w:rsid w:val="005611DD"/>
    <w:rsid w:val="005614C2"/>
    <w:rsid w:val="00563CCC"/>
    <w:rsid w:val="00564FA3"/>
    <w:rsid w:val="005651CC"/>
    <w:rsid w:val="00567A85"/>
    <w:rsid w:val="00571001"/>
    <w:rsid w:val="0058592F"/>
    <w:rsid w:val="00596CD5"/>
    <w:rsid w:val="005A2961"/>
    <w:rsid w:val="005A33BB"/>
    <w:rsid w:val="005A6AB6"/>
    <w:rsid w:val="005B2EBF"/>
    <w:rsid w:val="005B6ABE"/>
    <w:rsid w:val="005C01EE"/>
    <w:rsid w:val="005C0E6B"/>
    <w:rsid w:val="005C64F6"/>
    <w:rsid w:val="005D036B"/>
    <w:rsid w:val="005D33F1"/>
    <w:rsid w:val="005D420B"/>
    <w:rsid w:val="005D6669"/>
    <w:rsid w:val="005D7EED"/>
    <w:rsid w:val="005E4410"/>
    <w:rsid w:val="005E6F9F"/>
    <w:rsid w:val="005F3284"/>
    <w:rsid w:val="005F62B3"/>
    <w:rsid w:val="005F6A8C"/>
    <w:rsid w:val="00604D85"/>
    <w:rsid w:val="00605603"/>
    <w:rsid w:val="006059C5"/>
    <w:rsid w:val="00606432"/>
    <w:rsid w:val="00612363"/>
    <w:rsid w:val="006158F7"/>
    <w:rsid w:val="0062175A"/>
    <w:rsid w:val="00623014"/>
    <w:rsid w:val="0062720F"/>
    <w:rsid w:val="00632D4D"/>
    <w:rsid w:val="00634629"/>
    <w:rsid w:val="006351A6"/>
    <w:rsid w:val="00635B6A"/>
    <w:rsid w:val="006377DE"/>
    <w:rsid w:val="00640113"/>
    <w:rsid w:val="00640EAD"/>
    <w:rsid w:val="00647144"/>
    <w:rsid w:val="00652A5D"/>
    <w:rsid w:val="006536CF"/>
    <w:rsid w:val="00653CC9"/>
    <w:rsid w:val="00654200"/>
    <w:rsid w:val="006570E4"/>
    <w:rsid w:val="00657AA5"/>
    <w:rsid w:val="006612FB"/>
    <w:rsid w:val="00663D9F"/>
    <w:rsid w:val="00663F1B"/>
    <w:rsid w:val="00671D3C"/>
    <w:rsid w:val="00674886"/>
    <w:rsid w:val="00676940"/>
    <w:rsid w:val="00684E32"/>
    <w:rsid w:val="0069229A"/>
    <w:rsid w:val="006922EE"/>
    <w:rsid w:val="006A2DD1"/>
    <w:rsid w:val="006A55A4"/>
    <w:rsid w:val="006A748F"/>
    <w:rsid w:val="006B249B"/>
    <w:rsid w:val="006B305E"/>
    <w:rsid w:val="006B3E6F"/>
    <w:rsid w:val="006B3F9C"/>
    <w:rsid w:val="006B45AF"/>
    <w:rsid w:val="006B55DA"/>
    <w:rsid w:val="006C6369"/>
    <w:rsid w:val="006D00D7"/>
    <w:rsid w:val="006D010C"/>
    <w:rsid w:val="006D183A"/>
    <w:rsid w:val="006D18C7"/>
    <w:rsid w:val="006D3C0A"/>
    <w:rsid w:val="006D5C05"/>
    <w:rsid w:val="006D70A7"/>
    <w:rsid w:val="006E0770"/>
    <w:rsid w:val="006E6486"/>
    <w:rsid w:val="006F1E8B"/>
    <w:rsid w:val="006F2F1B"/>
    <w:rsid w:val="006F3CA0"/>
    <w:rsid w:val="006F4890"/>
    <w:rsid w:val="006F7A93"/>
    <w:rsid w:val="00706C01"/>
    <w:rsid w:val="00724871"/>
    <w:rsid w:val="00737914"/>
    <w:rsid w:val="0074142F"/>
    <w:rsid w:val="00745696"/>
    <w:rsid w:val="00746B29"/>
    <w:rsid w:val="0075176F"/>
    <w:rsid w:val="00752A6C"/>
    <w:rsid w:val="00761A6D"/>
    <w:rsid w:val="007644E2"/>
    <w:rsid w:val="00770BE0"/>
    <w:rsid w:val="00773538"/>
    <w:rsid w:val="00773A3E"/>
    <w:rsid w:val="00773A53"/>
    <w:rsid w:val="0077415E"/>
    <w:rsid w:val="007741A3"/>
    <w:rsid w:val="00780CEB"/>
    <w:rsid w:val="007814B5"/>
    <w:rsid w:val="00784B51"/>
    <w:rsid w:val="00786A73"/>
    <w:rsid w:val="00791D98"/>
    <w:rsid w:val="0079274B"/>
    <w:rsid w:val="0079601B"/>
    <w:rsid w:val="007969E5"/>
    <w:rsid w:val="007B2382"/>
    <w:rsid w:val="007B3101"/>
    <w:rsid w:val="007C7B7E"/>
    <w:rsid w:val="007D0F6D"/>
    <w:rsid w:val="007D346E"/>
    <w:rsid w:val="007D7E0F"/>
    <w:rsid w:val="007F2BAC"/>
    <w:rsid w:val="008029AF"/>
    <w:rsid w:val="00804273"/>
    <w:rsid w:val="00804EA9"/>
    <w:rsid w:val="008105BA"/>
    <w:rsid w:val="00827578"/>
    <w:rsid w:val="008308D9"/>
    <w:rsid w:val="00831568"/>
    <w:rsid w:val="008365A8"/>
    <w:rsid w:val="00836766"/>
    <w:rsid w:val="008417E4"/>
    <w:rsid w:val="00845C19"/>
    <w:rsid w:val="008511C3"/>
    <w:rsid w:val="008539BA"/>
    <w:rsid w:val="008624DD"/>
    <w:rsid w:val="0086457A"/>
    <w:rsid w:val="00864FC3"/>
    <w:rsid w:val="00865DA4"/>
    <w:rsid w:val="00866545"/>
    <w:rsid w:val="008674D9"/>
    <w:rsid w:val="00881D1D"/>
    <w:rsid w:val="00882708"/>
    <w:rsid w:val="00885B5C"/>
    <w:rsid w:val="00887ADE"/>
    <w:rsid w:val="00893DEF"/>
    <w:rsid w:val="00895150"/>
    <w:rsid w:val="008A7122"/>
    <w:rsid w:val="008A73F6"/>
    <w:rsid w:val="008A749A"/>
    <w:rsid w:val="008B4033"/>
    <w:rsid w:val="008B45D7"/>
    <w:rsid w:val="008B75E5"/>
    <w:rsid w:val="008B7C53"/>
    <w:rsid w:val="008C0497"/>
    <w:rsid w:val="008C0C51"/>
    <w:rsid w:val="008C1EA3"/>
    <w:rsid w:val="008C2C39"/>
    <w:rsid w:val="008C50F4"/>
    <w:rsid w:val="008C67BD"/>
    <w:rsid w:val="008D211C"/>
    <w:rsid w:val="008D5FAB"/>
    <w:rsid w:val="008E16B5"/>
    <w:rsid w:val="008F4134"/>
    <w:rsid w:val="008F53BB"/>
    <w:rsid w:val="008F5E2C"/>
    <w:rsid w:val="008F6652"/>
    <w:rsid w:val="008F7837"/>
    <w:rsid w:val="00901110"/>
    <w:rsid w:val="009029BE"/>
    <w:rsid w:val="009052E1"/>
    <w:rsid w:val="00912F53"/>
    <w:rsid w:val="00914630"/>
    <w:rsid w:val="009157D4"/>
    <w:rsid w:val="00921F5B"/>
    <w:rsid w:val="00922168"/>
    <w:rsid w:val="00923C93"/>
    <w:rsid w:val="0092452A"/>
    <w:rsid w:val="009258F6"/>
    <w:rsid w:val="00927B11"/>
    <w:rsid w:val="0094389E"/>
    <w:rsid w:val="0094697F"/>
    <w:rsid w:val="00946CA8"/>
    <w:rsid w:val="0095745F"/>
    <w:rsid w:val="00970382"/>
    <w:rsid w:val="00971FF5"/>
    <w:rsid w:val="00984211"/>
    <w:rsid w:val="00984964"/>
    <w:rsid w:val="00985761"/>
    <w:rsid w:val="00986908"/>
    <w:rsid w:val="009941D8"/>
    <w:rsid w:val="009944F0"/>
    <w:rsid w:val="009A2088"/>
    <w:rsid w:val="009A6093"/>
    <w:rsid w:val="009B0D41"/>
    <w:rsid w:val="009B3944"/>
    <w:rsid w:val="009B5E7B"/>
    <w:rsid w:val="009C6567"/>
    <w:rsid w:val="009C6A51"/>
    <w:rsid w:val="009D1615"/>
    <w:rsid w:val="009E1CEF"/>
    <w:rsid w:val="00A12A28"/>
    <w:rsid w:val="00A215E7"/>
    <w:rsid w:val="00A238F3"/>
    <w:rsid w:val="00A31162"/>
    <w:rsid w:val="00A4039D"/>
    <w:rsid w:val="00A544A5"/>
    <w:rsid w:val="00A6131B"/>
    <w:rsid w:val="00A62E9D"/>
    <w:rsid w:val="00A717CD"/>
    <w:rsid w:val="00A74CB7"/>
    <w:rsid w:val="00A76A30"/>
    <w:rsid w:val="00A80880"/>
    <w:rsid w:val="00A846D1"/>
    <w:rsid w:val="00A85C15"/>
    <w:rsid w:val="00A867C8"/>
    <w:rsid w:val="00A90FF8"/>
    <w:rsid w:val="00A963C0"/>
    <w:rsid w:val="00AA39AD"/>
    <w:rsid w:val="00AA6646"/>
    <w:rsid w:val="00AB3CD4"/>
    <w:rsid w:val="00AB5322"/>
    <w:rsid w:val="00AC2609"/>
    <w:rsid w:val="00AC2CFE"/>
    <w:rsid w:val="00AC37F6"/>
    <w:rsid w:val="00AC4315"/>
    <w:rsid w:val="00AC7900"/>
    <w:rsid w:val="00AD0F4E"/>
    <w:rsid w:val="00AD2A0B"/>
    <w:rsid w:val="00AD4AC3"/>
    <w:rsid w:val="00AE3CC6"/>
    <w:rsid w:val="00AE5EAA"/>
    <w:rsid w:val="00AE6487"/>
    <w:rsid w:val="00AE7090"/>
    <w:rsid w:val="00AE75A8"/>
    <w:rsid w:val="00AF3F8C"/>
    <w:rsid w:val="00B018A0"/>
    <w:rsid w:val="00B04EC2"/>
    <w:rsid w:val="00B06045"/>
    <w:rsid w:val="00B14357"/>
    <w:rsid w:val="00B14FFC"/>
    <w:rsid w:val="00B17779"/>
    <w:rsid w:val="00B21BBB"/>
    <w:rsid w:val="00B25234"/>
    <w:rsid w:val="00B304F1"/>
    <w:rsid w:val="00B35274"/>
    <w:rsid w:val="00B37C7F"/>
    <w:rsid w:val="00B37D99"/>
    <w:rsid w:val="00B40691"/>
    <w:rsid w:val="00B40FFB"/>
    <w:rsid w:val="00B41FBF"/>
    <w:rsid w:val="00B43E05"/>
    <w:rsid w:val="00B47CB8"/>
    <w:rsid w:val="00B5369D"/>
    <w:rsid w:val="00B5378C"/>
    <w:rsid w:val="00B571F9"/>
    <w:rsid w:val="00B57D3C"/>
    <w:rsid w:val="00B615F5"/>
    <w:rsid w:val="00B64393"/>
    <w:rsid w:val="00B66768"/>
    <w:rsid w:val="00B709AC"/>
    <w:rsid w:val="00B766F6"/>
    <w:rsid w:val="00B81ACC"/>
    <w:rsid w:val="00B81F79"/>
    <w:rsid w:val="00B8656D"/>
    <w:rsid w:val="00B915E2"/>
    <w:rsid w:val="00BA25C2"/>
    <w:rsid w:val="00BA265D"/>
    <w:rsid w:val="00BA29C4"/>
    <w:rsid w:val="00BA33A2"/>
    <w:rsid w:val="00BB213D"/>
    <w:rsid w:val="00BB256C"/>
    <w:rsid w:val="00BB3972"/>
    <w:rsid w:val="00BC4803"/>
    <w:rsid w:val="00BC5E24"/>
    <w:rsid w:val="00BD4CCB"/>
    <w:rsid w:val="00BD6BC3"/>
    <w:rsid w:val="00BE1357"/>
    <w:rsid w:val="00BE1613"/>
    <w:rsid w:val="00BE190D"/>
    <w:rsid w:val="00BE195B"/>
    <w:rsid w:val="00BE2992"/>
    <w:rsid w:val="00BE3BE7"/>
    <w:rsid w:val="00BE4D8E"/>
    <w:rsid w:val="00BE61CA"/>
    <w:rsid w:val="00BE6E21"/>
    <w:rsid w:val="00BF1A41"/>
    <w:rsid w:val="00BF24FC"/>
    <w:rsid w:val="00BF65E5"/>
    <w:rsid w:val="00C02EEC"/>
    <w:rsid w:val="00C02F4F"/>
    <w:rsid w:val="00C04DCF"/>
    <w:rsid w:val="00C13A75"/>
    <w:rsid w:val="00C14E6F"/>
    <w:rsid w:val="00C21382"/>
    <w:rsid w:val="00C21A4C"/>
    <w:rsid w:val="00C22734"/>
    <w:rsid w:val="00C2373F"/>
    <w:rsid w:val="00C25857"/>
    <w:rsid w:val="00C265B9"/>
    <w:rsid w:val="00C27727"/>
    <w:rsid w:val="00C27F2C"/>
    <w:rsid w:val="00C53EC3"/>
    <w:rsid w:val="00C5600C"/>
    <w:rsid w:val="00C6452B"/>
    <w:rsid w:val="00C650DA"/>
    <w:rsid w:val="00C760F0"/>
    <w:rsid w:val="00C80526"/>
    <w:rsid w:val="00C81003"/>
    <w:rsid w:val="00C828FE"/>
    <w:rsid w:val="00C911B6"/>
    <w:rsid w:val="00CA1853"/>
    <w:rsid w:val="00CA5E7C"/>
    <w:rsid w:val="00CA7E5C"/>
    <w:rsid w:val="00CB67B0"/>
    <w:rsid w:val="00CC02EA"/>
    <w:rsid w:val="00CD5866"/>
    <w:rsid w:val="00CD6500"/>
    <w:rsid w:val="00CD70A0"/>
    <w:rsid w:val="00CD7F8D"/>
    <w:rsid w:val="00CE3E34"/>
    <w:rsid w:val="00CF124C"/>
    <w:rsid w:val="00CF13FE"/>
    <w:rsid w:val="00CF2975"/>
    <w:rsid w:val="00CF5F1D"/>
    <w:rsid w:val="00D020BF"/>
    <w:rsid w:val="00D0413F"/>
    <w:rsid w:val="00D110D5"/>
    <w:rsid w:val="00D11C9C"/>
    <w:rsid w:val="00D12488"/>
    <w:rsid w:val="00D13FCD"/>
    <w:rsid w:val="00D150F3"/>
    <w:rsid w:val="00D22193"/>
    <w:rsid w:val="00D31761"/>
    <w:rsid w:val="00D3367F"/>
    <w:rsid w:val="00D36482"/>
    <w:rsid w:val="00D449CC"/>
    <w:rsid w:val="00D4638C"/>
    <w:rsid w:val="00D52254"/>
    <w:rsid w:val="00D77F2B"/>
    <w:rsid w:val="00D77F68"/>
    <w:rsid w:val="00D82401"/>
    <w:rsid w:val="00D901DD"/>
    <w:rsid w:val="00D92EFB"/>
    <w:rsid w:val="00D93DD4"/>
    <w:rsid w:val="00D96B8B"/>
    <w:rsid w:val="00D973F5"/>
    <w:rsid w:val="00D97BB1"/>
    <w:rsid w:val="00DA1244"/>
    <w:rsid w:val="00DA1780"/>
    <w:rsid w:val="00DA408B"/>
    <w:rsid w:val="00DB5F74"/>
    <w:rsid w:val="00DC5E3C"/>
    <w:rsid w:val="00DD1FA3"/>
    <w:rsid w:val="00DD360D"/>
    <w:rsid w:val="00DE2C1E"/>
    <w:rsid w:val="00DE2C31"/>
    <w:rsid w:val="00DE2F68"/>
    <w:rsid w:val="00DE4177"/>
    <w:rsid w:val="00DE5CD5"/>
    <w:rsid w:val="00DF0F1C"/>
    <w:rsid w:val="00DF1B3A"/>
    <w:rsid w:val="00DF6FA2"/>
    <w:rsid w:val="00E01A83"/>
    <w:rsid w:val="00E02224"/>
    <w:rsid w:val="00E072AB"/>
    <w:rsid w:val="00E07867"/>
    <w:rsid w:val="00E079D3"/>
    <w:rsid w:val="00E12AA0"/>
    <w:rsid w:val="00E14FF3"/>
    <w:rsid w:val="00E16BBD"/>
    <w:rsid w:val="00E17957"/>
    <w:rsid w:val="00E23017"/>
    <w:rsid w:val="00E2305D"/>
    <w:rsid w:val="00E272AD"/>
    <w:rsid w:val="00E2732E"/>
    <w:rsid w:val="00E303C9"/>
    <w:rsid w:val="00E41C27"/>
    <w:rsid w:val="00E47B1F"/>
    <w:rsid w:val="00E50585"/>
    <w:rsid w:val="00E568DD"/>
    <w:rsid w:val="00E56AAA"/>
    <w:rsid w:val="00E57700"/>
    <w:rsid w:val="00E64D44"/>
    <w:rsid w:val="00E704D6"/>
    <w:rsid w:val="00E7098D"/>
    <w:rsid w:val="00E72CBC"/>
    <w:rsid w:val="00E772BB"/>
    <w:rsid w:val="00E87344"/>
    <w:rsid w:val="00E924BB"/>
    <w:rsid w:val="00E96D19"/>
    <w:rsid w:val="00E97FED"/>
    <w:rsid w:val="00EA3030"/>
    <w:rsid w:val="00EA7739"/>
    <w:rsid w:val="00EB1BBB"/>
    <w:rsid w:val="00EB64AD"/>
    <w:rsid w:val="00EC07E5"/>
    <w:rsid w:val="00ED452C"/>
    <w:rsid w:val="00ED723E"/>
    <w:rsid w:val="00EF57FD"/>
    <w:rsid w:val="00EF7276"/>
    <w:rsid w:val="00EF7953"/>
    <w:rsid w:val="00F0478F"/>
    <w:rsid w:val="00F067F2"/>
    <w:rsid w:val="00F10DFC"/>
    <w:rsid w:val="00F113FA"/>
    <w:rsid w:val="00F13C17"/>
    <w:rsid w:val="00F1519D"/>
    <w:rsid w:val="00F2055B"/>
    <w:rsid w:val="00F22D41"/>
    <w:rsid w:val="00F2398A"/>
    <w:rsid w:val="00F3099E"/>
    <w:rsid w:val="00F3278D"/>
    <w:rsid w:val="00F3333C"/>
    <w:rsid w:val="00F44EDF"/>
    <w:rsid w:val="00F46CE3"/>
    <w:rsid w:val="00F5543F"/>
    <w:rsid w:val="00F6082C"/>
    <w:rsid w:val="00F61A0C"/>
    <w:rsid w:val="00F66881"/>
    <w:rsid w:val="00F7251F"/>
    <w:rsid w:val="00F75F3D"/>
    <w:rsid w:val="00F82351"/>
    <w:rsid w:val="00F8319B"/>
    <w:rsid w:val="00F84E20"/>
    <w:rsid w:val="00F9595B"/>
    <w:rsid w:val="00F9614F"/>
    <w:rsid w:val="00FA2B0B"/>
    <w:rsid w:val="00FA53D7"/>
    <w:rsid w:val="00FA5CB9"/>
    <w:rsid w:val="00FB18B0"/>
    <w:rsid w:val="00FB5BD8"/>
    <w:rsid w:val="00FC0217"/>
    <w:rsid w:val="00FC2770"/>
    <w:rsid w:val="00FC3F03"/>
    <w:rsid w:val="00FC4F8E"/>
    <w:rsid w:val="00FC4FC0"/>
    <w:rsid w:val="00FC78BF"/>
    <w:rsid w:val="00FC7CF4"/>
    <w:rsid w:val="00FD2088"/>
    <w:rsid w:val="00FD6560"/>
    <w:rsid w:val="00FD70AD"/>
    <w:rsid w:val="00FE1EB0"/>
    <w:rsid w:val="00FF009B"/>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1E584652-608B-44DF-8EBF-37E30B2A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500"/>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8F6652"/>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79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408262166">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fe.opole@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35</Pages>
  <Words>11565</Words>
  <Characters>69394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Joanna Dybała-Walecko</cp:lastModifiedBy>
  <cp:revision>22</cp:revision>
  <cp:lastPrinted>2025-03-07T12:21:00Z</cp:lastPrinted>
  <dcterms:created xsi:type="dcterms:W3CDTF">2024-10-01T06:16:00Z</dcterms:created>
  <dcterms:modified xsi:type="dcterms:W3CDTF">2025-04-14T08:44:00Z</dcterms:modified>
</cp:coreProperties>
</file>