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D5BF" w14:textId="77777777" w:rsidR="00F10DFC" w:rsidRDefault="00F10DFC"/>
    <w:p w14:paraId="6A87D0B5" w14:textId="77777777" w:rsidR="008C1EA3" w:rsidRPr="00F10DFC" w:rsidRDefault="00F10DFC">
      <w:pPr>
        <w:rPr>
          <w:b/>
          <w:sz w:val="32"/>
          <w:szCs w:val="32"/>
        </w:rPr>
      </w:pPr>
      <w:r w:rsidRPr="00F10DFC">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F10DFC">
        <w:rPr>
          <w:b/>
          <w:sz w:val="32"/>
          <w:szCs w:val="32"/>
        </w:rPr>
        <w:t>REGULAMIN WYBORU PROJEKTÓW</w:t>
      </w:r>
    </w:p>
    <w:p w14:paraId="775EA52A" w14:textId="77777777" w:rsidR="00F10DFC" w:rsidRPr="00F10DFC" w:rsidRDefault="00F10DFC">
      <w:pPr>
        <w:rPr>
          <w:b/>
          <w:sz w:val="28"/>
          <w:szCs w:val="28"/>
        </w:rPr>
      </w:pPr>
      <w:r w:rsidRPr="00F10DFC">
        <w:rPr>
          <w:b/>
          <w:sz w:val="28"/>
          <w:szCs w:val="28"/>
        </w:rPr>
        <w:t>Fundusze Europejskie dla Opolskiego 2021-2027</w:t>
      </w:r>
    </w:p>
    <w:p w14:paraId="04F32E4D" w14:textId="77777777" w:rsidR="00F10DFC" w:rsidRDefault="00F10DFC">
      <w:pPr>
        <w:rPr>
          <w:b/>
        </w:rPr>
      </w:pPr>
    </w:p>
    <w:p w14:paraId="6D512691" w14:textId="77777777" w:rsidR="00786843" w:rsidRPr="00850C7A" w:rsidRDefault="00786843" w:rsidP="00786843">
      <w:pPr>
        <w:spacing w:before="120" w:after="80"/>
        <w:rPr>
          <w:b/>
          <w:sz w:val="28"/>
          <w:szCs w:val="28"/>
        </w:rPr>
      </w:pPr>
      <w:r w:rsidRPr="00850C7A">
        <w:rPr>
          <w:b/>
          <w:sz w:val="28"/>
          <w:szCs w:val="28"/>
        </w:rPr>
        <w:t>Dotyczący projekt</w:t>
      </w:r>
      <w:r>
        <w:rPr>
          <w:b/>
          <w:sz w:val="28"/>
          <w:szCs w:val="28"/>
        </w:rPr>
        <w:t>ów</w:t>
      </w:r>
      <w:r w:rsidRPr="00850C7A">
        <w:rPr>
          <w:b/>
          <w:sz w:val="28"/>
          <w:szCs w:val="28"/>
        </w:rPr>
        <w:t xml:space="preserve"> złożon</w:t>
      </w:r>
      <w:r>
        <w:rPr>
          <w:b/>
          <w:sz w:val="28"/>
          <w:szCs w:val="28"/>
        </w:rPr>
        <w:t>ych</w:t>
      </w:r>
      <w:r w:rsidRPr="00850C7A">
        <w:rPr>
          <w:b/>
          <w:sz w:val="28"/>
          <w:szCs w:val="28"/>
        </w:rPr>
        <w:t xml:space="preserve"> w ramach postępowania </w:t>
      </w:r>
      <w:r>
        <w:rPr>
          <w:b/>
          <w:sz w:val="28"/>
          <w:szCs w:val="28"/>
        </w:rPr>
        <w:t>nie</w:t>
      </w:r>
      <w:r w:rsidRPr="00850C7A">
        <w:rPr>
          <w:b/>
          <w:sz w:val="28"/>
          <w:szCs w:val="28"/>
        </w:rPr>
        <w:t>konkurencyjnego</w:t>
      </w:r>
    </w:p>
    <w:p w14:paraId="5D416DAD" w14:textId="36513273" w:rsidR="00786843" w:rsidRPr="0042628B" w:rsidRDefault="00786843" w:rsidP="00786843">
      <w:pPr>
        <w:spacing w:before="120" w:after="80"/>
        <w:rPr>
          <w:b/>
          <w:sz w:val="28"/>
          <w:szCs w:val="28"/>
        </w:rPr>
      </w:pPr>
      <w:r w:rsidRPr="0042628B">
        <w:rPr>
          <w:b/>
          <w:sz w:val="28"/>
          <w:szCs w:val="28"/>
        </w:rPr>
        <w:t>Działanie 1</w:t>
      </w:r>
      <w:r w:rsidR="00AB5536">
        <w:rPr>
          <w:b/>
          <w:sz w:val="28"/>
          <w:szCs w:val="28"/>
        </w:rPr>
        <w:t>.</w:t>
      </w:r>
      <w:r w:rsidR="002B5CAE">
        <w:rPr>
          <w:b/>
          <w:sz w:val="28"/>
          <w:szCs w:val="28"/>
        </w:rPr>
        <w:t>8 Wsparcie instytucji otoczenia biznesu</w:t>
      </w:r>
    </w:p>
    <w:p w14:paraId="62BF4C2C" w14:textId="77777777" w:rsidR="00022282" w:rsidRDefault="00022282" w:rsidP="00022282">
      <w:pPr>
        <w:rPr>
          <w:rFonts w:ascii="Calibri" w:hAnsi="Calibri"/>
          <w:b/>
          <w:sz w:val="28"/>
          <w:szCs w:val="28"/>
        </w:rPr>
      </w:pPr>
    </w:p>
    <w:p w14:paraId="746EB49E" w14:textId="77777777" w:rsidR="00022282" w:rsidRPr="002B5CAE" w:rsidRDefault="00022282" w:rsidP="00022282">
      <w:pPr>
        <w:rPr>
          <w:rFonts w:ascii="Calibri" w:hAnsi="Calibri" w:cs="Calibri"/>
          <w:b/>
          <w:sz w:val="24"/>
          <w:szCs w:val="24"/>
        </w:rPr>
      </w:pPr>
      <w:r w:rsidRPr="002B5CAE">
        <w:rPr>
          <w:rFonts w:ascii="Calibri" w:hAnsi="Calibri"/>
          <w:b/>
          <w:sz w:val="24"/>
          <w:szCs w:val="24"/>
        </w:rPr>
        <w:t>Cel Polityki</w:t>
      </w:r>
      <w:r w:rsidRPr="002B5CAE">
        <w:rPr>
          <w:rFonts w:ascii="Calibri" w:hAnsi="Calibri" w:cs="Calibri"/>
          <w:sz w:val="24"/>
          <w:szCs w:val="24"/>
        </w:rPr>
        <w:t xml:space="preserve"> CP1 - Bardziej konkurencyjna i inteligentna Europa dzięki wspieraniu innowacyjnej i inteligentnej transformacji gospodarczej oraz regionalnej łączności cyfrowej</w:t>
      </w:r>
    </w:p>
    <w:p w14:paraId="561405B0" w14:textId="77777777" w:rsidR="00022282" w:rsidRPr="002B5CAE" w:rsidRDefault="00022282" w:rsidP="00022282">
      <w:pPr>
        <w:tabs>
          <w:tab w:val="left" w:pos="3810"/>
        </w:tabs>
        <w:spacing w:line="276" w:lineRule="auto"/>
        <w:rPr>
          <w:rFonts w:ascii="Calibri" w:hAnsi="Calibri"/>
          <w:b/>
          <w:sz w:val="24"/>
          <w:szCs w:val="24"/>
        </w:rPr>
      </w:pPr>
    </w:p>
    <w:p w14:paraId="3815463C" w14:textId="77777777" w:rsidR="002B5CAE" w:rsidRPr="002B5CAE" w:rsidRDefault="00022282" w:rsidP="002B5CAE">
      <w:pPr>
        <w:rPr>
          <w:rFonts w:ascii="Calibri" w:eastAsia="Times New Roman" w:hAnsi="Calibri" w:cs="Calibri"/>
          <w:b/>
          <w:sz w:val="24"/>
          <w:szCs w:val="24"/>
          <w:lang w:eastAsia="pl-PL"/>
        </w:rPr>
      </w:pPr>
      <w:r w:rsidRPr="002B5CAE">
        <w:rPr>
          <w:rFonts w:ascii="Calibri" w:hAnsi="Calibri"/>
          <w:b/>
          <w:sz w:val="24"/>
          <w:szCs w:val="24"/>
        </w:rPr>
        <w:t>Cel szczegółowy EFRR.CP1.I</w:t>
      </w:r>
      <w:r w:rsidR="002B5CAE" w:rsidRPr="002B5CAE">
        <w:rPr>
          <w:rFonts w:ascii="Calibri" w:hAnsi="Calibri"/>
          <w:b/>
          <w:sz w:val="24"/>
          <w:szCs w:val="24"/>
        </w:rPr>
        <w:t>II</w:t>
      </w:r>
      <w:r w:rsidRPr="002B5CAE">
        <w:rPr>
          <w:rFonts w:ascii="Calibri" w:hAnsi="Calibri"/>
          <w:b/>
          <w:sz w:val="24"/>
          <w:szCs w:val="24"/>
        </w:rPr>
        <w:t xml:space="preserve"> - </w:t>
      </w:r>
      <w:r w:rsidR="002B5CAE" w:rsidRPr="002B5CAE">
        <w:rPr>
          <w:rFonts w:ascii="Calibri" w:eastAsia="Times New Roman" w:hAnsi="Calibri" w:cs="Calibri"/>
          <w:sz w:val="24"/>
          <w:szCs w:val="24"/>
          <w:lang w:eastAsia="pl-PL"/>
        </w:rPr>
        <w:t>Wzmacnianie trwałego wzrostu i konkurencyjności MŚP oraz tworzenie miejsc pracy w MŚP, w tym poprzez inwestycje produkcyjne</w:t>
      </w:r>
    </w:p>
    <w:p w14:paraId="592B072E" w14:textId="0FEF5B73" w:rsidR="00022282" w:rsidRPr="002B5CAE" w:rsidRDefault="00022282" w:rsidP="00022282">
      <w:pPr>
        <w:tabs>
          <w:tab w:val="left" w:pos="3810"/>
        </w:tabs>
        <w:spacing w:line="276" w:lineRule="auto"/>
        <w:rPr>
          <w:rFonts w:ascii="Calibri" w:hAnsi="Calibri"/>
          <w:b/>
          <w:sz w:val="28"/>
          <w:szCs w:val="28"/>
          <w:highlight w:val="yellow"/>
        </w:rPr>
      </w:pPr>
    </w:p>
    <w:p w14:paraId="0F9F2FB2" w14:textId="1F97788E" w:rsidR="002B5CAE" w:rsidRPr="002B5CAE" w:rsidRDefault="00022282" w:rsidP="002B5CAE">
      <w:pPr>
        <w:tabs>
          <w:tab w:val="left" w:pos="3810"/>
        </w:tabs>
        <w:spacing w:line="276" w:lineRule="auto"/>
        <w:rPr>
          <w:rFonts w:ascii="Calibri" w:eastAsia="Times New Roman" w:hAnsi="Calibri" w:cs="Calibri"/>
          <w:b/>
          <w:sz w:val="32"/>
          <w:szCs w:val="32"/>
          <w:lang w:eastAsia="pl-PL"/>
        </w:rPr>
      </w:pPr>
      <w:r w:rsidRPr="002B5CAE">
        <w:rPr>
          <w:b/>
          <w:sz w:val="28"/>
          <w:szCs w:val="28"/>
        </w:rPr>
        <w:t xml:space="preserve">Nabór nr: </w:t>
      </w:r>
      <w:r w:rsidR="002B5CAE" w:rsidRPr="002B5CAE">
        <w:rPr>
          <w:b/>
          <w:sz w:val="28"/>
          <w:szCs w:val="28"/>
        </w:rPr>
        <w:t xml:space="preserve"> </w:t>
      </w:r>
      <w:r w:rsidR="002B5CAE" w:rsidRPr="002B5CAE">
        <w:rPr>
          <w:rFonts w:ascii="Calibri" w:eastAsia="Times New Roman" w:hAnsi="Calibri" w:cs="Calibri"/>
          <w:b/>
          <w:sz w:val="32"/>
          <w:szCs w:val="32"/>
          <w:lang w:eastAsia="pl-PL"/>
        </w:rPr>
        <w:t>FEOP.01.08-IP.01-001/25</w:t>
      </w:r>
    </w:p>
    <w:p w14:paraId="7BCF80DC" w14:textId="77777777" w:rsid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p>
    <w:p w14:paraId="1A8BEA3B" w14:textId="77777777" w:rsid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p>
    <w:p w14:paraId="69F61E01" w14:textId="77777777" w:rsidR="002B5CAE" w:rsidRP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r w:rsidRPr="002B5CAE">
        <w:rPr>
          <w:rFonts w:ascii="Calibri" w:eastAsia="Times New Roman" w:hAnsi="Calibri" w:cs="Arial"/>
          <w:sz w:val="24"/>
          <w:szCs w:val="24"/>
          <w:lang w:eastAsia="pl-PL"/>
        </w:rPr>
        <w:t xml:space="preserve">Szymon </w:t>
      </w:r>
      <w:proofErr w:type="spellStart"/>
      <w:r w:rsidRPr="002B5CAE">
        <w:rPr>
          <w:rFonts w:ascii="Calibri" w:eastAsia="Times New Roman" w:hAnsi="Calibri" w:cs="Arial"/>
          <w:sz w:val="24"/>
          <w:szCs w:val="24"/>
          <w:lang w:eastAsia="pl-PL"/>
        </w:rPr>
        <w:t>Ogłaza</w:t>
      </w:r>
      <w:proofErr w:type="spellEnd"/>
      <w:r w:rsidRPr="002B5CAE">
        <w:rPr>
          <w:rFonts w:ascii="Calibri" w:eastAsia="Times New Roman" w:hAnsi="Calibri" w:cs="Arial"/>
          <w:sz w:val="24"/>
          <w:szCs w:val="24"/>
          <w:lang w:eastAsia="pl-PL"/>
        </w:rPr>
        <w:t xml:space="preserve">                          ………………………………………….</w:t>
      </w:r>
    </w:p>
    <w:p w14:paraId="21E9F33E" w14:textId="77777777" w:rsidR="002B5CAE" w:rsidRP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p>
    <w:p w14:paraId="27255410" w14:textId="77777777" w:rsidR="002B5CAE" w:rsidRP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r w:rsidRPr="002B5CAE">
        <w:rPr>
          <w:rFonts w:ascii="Calibri" w:eastAsia="Times New Roman" w:hAnsi="Calibri" w:cs="Arial"/>
          <w:sz w:val="24"/>
          <w:szCs w:val="24"/>
          <w:lang w:eastAsia="pl-PL"/>
        </w:rPr>
        <w:t xml:space="preserve">Zuzanna </w:t>
      </w:r>
      <w:proofErr w:type="spellStart"/>
      <w:r w:rsidRPr="002B5CAE">
        <w:rPr>
          <w:rFonts w:ascii="Calibri" w:eastAsia="Times New Roman" w:hAnsi="Calibri" w:cs="Arial"/>
          <w:sz w:val="24"/>
          <w:szCs w:val="24"/>
          <w:lang w:eastAsia="pl-PL"/>
        </w:rPr>
        <w:t>Donath-Kasiura</w:t>
      </w:r>
      <w:proofErr w:type="spellEnd"/>
      <w:r w:rsidRPr="002B5CAE">
        <w:rPr>
          <w:rFonts w:ascii="Calibri" w:eastAsia="Times New Roman" w:hAnsi="Calibri" w:cs="Arial"/>
          <w:sz w:val="24"/>
          <w:szCs w:val="24"/>
          <w:lang w:eastAsia="pl-PL"/>
        </w:rPr>
        <w:t xml:space="preserve">         ………………………………………….</w:t>
      </w:r>
    </w:p>
    <w:p w14:paraId="5E16A8AD" w14:textId="77777777" w:rsidR="002B5CAE" w:rsidRPr="002B5CAE" w:rsidRDefault="002B5CAE" w:rsidP="002B5CAE">
      <w:pPr>
        <w:tabs>
          <w:tab w:val="right" w:pos="4536"/>
        </w:tabs>
        <w:spacing w:after="120" w:line="240" w:lineRule="atLeast"/>
        <w:contextualSpacing/>
        <w:jc w:val="right"/>
        <w:rPr>
          <w:rFonts w:ascii="Calibri" w:eastAsia="Times New Roman" w:hAnsi="Calibri" w:cs="Arial"/>
          <w:sz w:val="24"/>
          <w:szCs w:val="24"/>
          <w:lang w:eastAsia="pl-PL"/>
        </w:rPr>
      </w:pPr>
    </w:p>
    <w:p w14:paraId="2651DDE6" w14:textId="77777777" w:rsidR="002B5CAE" w:rsidRPr="002B5CAE" w:rsidRDefault="002B5CAE" w:rsidP="002B5CAE">
      <w:pPr>
        <w:spacing w:after="0" w:line="240" w:lineRule="atLeast"/>
        <w:contextualSpacing/>
        <w:jc w:val="right"/>
        <w:rPr>
          <w:rFonts w:ascii="Calibri" w:eastAsia="Times New Roman" w:hAnsi="Calibri" w:cs="Arial"/>
          <w:sz w:val="24"/>
          <w:szCs w:val="24"/>
          <w:lang w:eastAsia="pl-PL"/>
        </w:rPr>
      </w:pPr>
      <w:r w:rsidRPr="002B5CAE">
        <w:rPr>
          <w:rFonts w:ascii="Calibri" w:eastAsia="Times New Roman" w:hAnsi="Calibri" w:cs="Arial"/>
          <w:sz w:val="24"/>
          <w:szCs w:val="24"/>
          <w:lang w:eastAsia="pl-PL"/>
        </w:rPr>
        <w:t xml:space="preserve">Zbigniew </w:t>
      </w:r>
      <w:proofErr w:type="spellStart"/>
      <w:r w:rsidRPr="002B5CAE">
        <w:rPr>
          <w:rFonts w:ascii="Calibri" w:eastAsia="Times New Roman" w:hAnsi="Calibri" w:cs="Arial"/>
          <w:sz w:val="24"/>
          <w:szCs w:val="24"/>
          <w:lang w:eastAsia="pl-PL"/>
        </w:rPr>
        <w:t>Kubalańca</w:t>
      </w:r>
      <w:proofErr w:type="spellEnd"/>
      <w:r w:rsidRPr="002B5CAE">
        <w:rPr>
          <w:rFonts w:ascii="Calibri" w:eastAsia="Times New Roman" w:hAnsi="Calibri" w:cs="Arial"/>
          <w:sz w:val="24"/>
          <w:szCs w:val="24"/>
          <w:lang w:eastAsia="pl-PL"/>
        </w:rPr>
        <w:t xml:space="preserve">                 ………………………………………….</w:t>
      </w:r>
    </w:p>
    <w:p w14:paraId="2DBA8D5C" w14:textId="77777777" w:rsidR="002B5CAE" w:rsidRPr="002B5CAE" w:rsidRDefault="002B5CAE" w:rsidP="002B5CAE">
      <w:pPr>
        <w:spacing w:after="0" w:line="240" w:lineRule="atLeast"/>
        <w:contextualSpacing/>
        <w:jc w:val="right"/>
        <w:rPr>
          <w:rFonts w:ascii="Calibri" w:eastAsia="Times New Roman" w:hAnsi="Calibri" w:cs="Arial"/>
          <w:sz w:val="24"/>
          <w:szCs w:val="24"/>
          <w:lang w:eastAsia="pl-PL"/>
        </w:rPr>
      </w:pPr>
    </w:p>
    <w:p w14:paraId="68CDBCDD" w14:textId="77777777" w:rsidR="002B5CAE" w:rsidRPr="002B5CAE" w:rsidRDefault="002B5CAE" w:rsidP="002B5CAE">
      <w:pPr>
        <w:spacing w:after="0" w:line="240" w:lineRule="atLeast"/>
        <w:contextualSpacing/>
        <w:jc w:val="right"/>
        <w:rPr>
          <w:rFonts w:ascii="Calibri" w:eastAsia="Times New Roman" w:hAnsi="Calibri" w:cs="Arial"/>
          <w:sz w:val="24"/>
          <w:szCs w:val="24"/>
          <w:lang w:eastAsia="pl-PL"/>
        </w:rPr>
      </w:pPr>
      <w:r w:rsidRPr="002B5CAE">
        <w:rPr>
          <w:rFonts w:ascii="Calibri" w:eastAsia="Times New Roman" w:hAnsi="Calibri" w:cs="Arial"/>
          <w:sz w:val="24"/>
          <w:szCs w:val="24"/>
          <w:lang w:eastAsia="pl-PL"/>
        </w:rPr>
        <w:t>Robert Węgrzyn                        …………………………………………</w:t>
      </w:r>
    </w:p>
    <w:p w14:paraId="37D35E33" w14:textId="77777777" w:rsidR="002B5CAE" w:rsidRPr="002B5CAE" w:rsidRDefault="002B5CAE" w:rsidP="002B5CAE">
      <w:pPr>
        <w:spacing w:after="0" w:line="240" w:lineRule="atLeast"/>
        <w:contextualSpacing/>
        <w:jc w:val="right"/>
        <w:rPr>
          <w:rFonts w:ascii="Calibri" w:eastAsia="Times New Roman" w:hAnsi="Calibri" w:cs="Arial"/>
          <w:sz w:val="24"/>
          <w:szCs w:val="24"/>
          <w:lang w:eastAsia="pl-PL"/>
        </w:rPr>
      </w:pPr>
    </w:p>
    <w:p w14:paraId="42D1A44B" w14:textId="30099CC2" w:rsidR="002B5CAE" w:rsidRPr="002B5CAE" w:rsidRDefault="002B5CAE" w:rsidP="002B5CAE">
      <w:pPr>
        <w:spacing w:after="0" w:line="240" w:lineRule="atLeast"/>
        <w:contextualSpacing/>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Pr="002B5CAE">
        <w:rPr>
          <w:rFonts w:ascii="Calibri" w:eastAsia="Times New Roman" w:hAnsi="Calibri" w:cs="Calibri"/>
          <w:sz w:val="24"/>
          <w:szCs w:val="24"/>
          <w:lang w:eastAsia="pl-PL"/>
        </w:rPr>
        <w:t>Antoni Konopka                          …………………………………………</w:t>
      </w:r>
    </w:p>
    <w:p w14:paraId="6B23D1F6" w14:textId="5C8C5B80" w:rsidR="00786843" w:rsidRPr="0042628B" w:rsidRDefault="00786843" w:rsidP="00786843">
      <w:pPr>
        <w:spacing w:after="0"/>
        <w:rPr>
          <w:b/>
          <w:sz w:val="28"/>
          <w:szCs w:val="28"/>
        </w:rPr>
      </w:pPr>
    </w:p>
    <w:p w14:paraId="7EA9E2B9" w14:textId="77777777" w:rsidR="007741A3" w:rsidRPr="00F10DFC" w:rsidRDefault="007741A3">
      <w:pPr>
        <w:rPr>
          <w:b/>
          <w:sz w:val="28"/>
          <w:szCs w:val="28"/>
        </w:rPr>
      </w:pPr>
    </w:p>
    <w:p w14:paraId="2EB02F5C" w14:textId="77777777" w:rsidR="002B5CAE" w:rsidRDefault="002B5CAE">
      <w:pPr>
        <w:rPr>
          <w:i/>
          <w:sz w:val="24"/>
          <w:szCs w:val="24"/>
        </w:rPr>
      </w:pPr>
    </w:p>
    <w:p w14:paraId="4F0BAC08" w14:textId="6C079EF0" w:rsidR="00F10DFC" w:rsidRPr="002B5CAE" w:rsidRDefault="00F10DFC" w:rsidP="002B5CAE">
      <w:pPr>
        <w:spacing w:line="240" w:lineRule="auto"/>
        <w:rPr>
          <w:i/>
          <w:sz w:val="24"/>
          <w:szCs w:val="24"/>
        </w:rPr>
      </w:pPr>
      <w:r w:rsidRPr="002B5CAE">
        <w:rPr>
          <w:i/>
          <w:sz w:val="24"/>
          <w:szCs w:val="24"/>
        </w:rPr>
        <w:t>Dokument przyjęty przez Zarząd Województwa Opolskiego</w:t>
      </w:r>
    </w:p>
    <w:p w14:paraId="0DD37E8F" w14:textId="011A2876" w:rsidR="00F10DFC" w:rsidRPr="002B5CAE" w:rsidRDefault="00F10DFC" w:rsidP="002B5CAE">
      <w:pPr>
        <w:spacing w:line="240" w:lineRule="auto"/>
        <w:rPr>
          <w:i/>
          <w:sz w:val="24"/>
          <w:szCs w:val="24"/>
        </w:rPr>
      </w:pPr>
      <w:r w:rsidRPr="002B5CAE">
        <w:rPr>
          <w:i/>
          <w:sz w:val="24"/>
          <w:szCs w:val="24"/>
        </w:rPr>
        <w:t xml:space="preserve">Uchwałą nr </w:t>
      </w:r>
      <w:r w:rsidR="00022282" w:rsidRPr="002B5CAE">
        <w:rPr>
          <w:i/>
          <w:sz w:val="24"/>
          <w:szCs w:val="24"/>
        </w:rPr>
        <w:t xml:space="preserve">      </w:t>
      </w:r>
      <w:r w:rsidR="00C124B2" w:rsidRPr="002B5CAE">
        <w:rPr>
          <w:i/>
          <w:sz w:val="24"/>
          <w:szCs w:val="24"/>
        </w:rPr>
        <w:t xml:space="preserve">/2025 </w:t>
      </w:r>
      <w:r w:rsidRPr="002B5CAE">
        <w:rPr>
          <w:i/>
          <w:sz w:val="24"/>
          <w:szCs w:val="24"/>
        </w:rPr>
        <w:t>z dnia</w:t>
      </w:r>
      <w:r w:rsidR="00DA2F88">
        <w:rPr>
          <w:i/>
          <w:sz w:val="24"/>
          <w:szCs w:val="24"/>
        </w:rPr>
        <w:t xml:space="preserve"> 12 </w:t>
      </w:r>
      <w:r w:rsidR="002B5CAE" w:rsidRPr="002B5CAE">
        <w:rPr>
          <w:i/>
          <w:sz w:val="24"/>
          <w:szCs w:val="24"/>
        </w:rPr>
        <w:t>sierpnia</w:t>
      </w:r>
      <w:r w:rsidR="00786843" w:rsidRPr="002B5CAE">
        <w:rPr>
          <w:i/>
          <w:sz w:val="24"/>
          <w:szCs w:val="24"/>
        </w:rPr>
        <w:t xml:space="preserve"> </w:t>
      </w:r>
      <w:r w:rsidRPr="002B5CAE">
        <w:rPr>
          <w:i/>
          <w:sz w:val="24"/>
          <w:szCs w:val="24"/>
        </w:rPr>
        <w:t>202</w:t>
      </w:r>
      <w:r w:rsidR="00786843" w:rsidRPr="002B5CAE">
        <w:rPr>
          <w:i/>
          <w:sz w:val="24"/>
          <w:szCs w:val="24"/>
        </w:rPr>
        <w:t>5</w:t>
      </w:r>
      <w:r w:rsidRPr="002B5CAE">
        <w:rPr>
          <w:i/>
          <w:sz w:val="24"/>
          <w:szCs w:val="24"/>
        </w:rPr>
        <w:t xml:space="preserve"> r.</w:t>
      </w:r>
      <w:r w:rsidR="00150371" w:rsidRPr="002B5CAE">
        <w:rPr>
          <w:i/>
          <w:sz w:val="24"/>
          <w:szCs w:val="24"/>
        </w:rPr>
        <w:t xml:space="preserve"> </w:t>
      </w:r>
    </w:p>
    <w:p w14:paraId="470683C1" w14:textId="3E537E2A" w:rsidR="00F10DFC" w:rsidRPr="002B5CAE" w:rsidRDefault="00F10DFC" w:rsidP="002B5CAE">
      <w:pPr>
        <w:spacing w:line="240" w:lineRule="auto"/>
        <w:rPr>
          <w:sz w:val="24"/>
          <w:szCs w:val="24"/>
        </w:rPr>
      </w:pPr>
      <w:r w:rsidRPr="002B5CAE">
        <w:rPr>
          <w:sz w:val="24"/>
          <w:szCs w:val="24"/>
        </w:rPr>
        <w:t>Opole, 202</w:t>
      </w:r>
      <w:r w:rsidR="00786843" w:rsidRPr="002B5CAE">
        <w:rPr>
          <w:sz w:val="24"/>
          <w:szCs w:val="24"/>
        </w:rPr>
        <w:t>5</w:t>
      </w:r>
      <w:r w:rsidRPr="002B5CAE">
        <w:rPr>
          <w:sz w:val="24"/>
          <w:szCs w:val="24"/>
        </w:rPr>
        <w:t xml:space="preserve"> r.</w:t>
      </w: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0DB15F92" w14:textId="77777777" w:rsidR="008105BA" w:rsidRDefault="008105BA">
      <w:pPr>
        <w:rPr>
          <w:sz w:val="24"/>
          <w:szCs w:val="24"/>
        </w:rPr>
      </w:pPr>
    </w:p>
    <w:p w14:paraId="3454BBBF" w14:textId="77777777" w:rsidR="002B5CAE" w:rsidRDefault="002B5CAE" w:rsidP="00F10DFC">
      <w:pPr>
        <w:spacing w:line="220" w:lineRule="exact"/>
        <w:rPr>
          <w:b/>
          <w:i/>
          <w:sz w:val="24"/>
          <w:szCs w:val="24"/>
          <w:u w:val="single"/>
        </w:rPr>
      </w:pPr>
    </w:p>
    <w:p w14:paraId="31B34DA1" w14:textId="77777777" w:rsidR="002B5CAE" w:rsidRDefault="002B5CAE" w:rsidP="00F10DFC">
      <w:pPr>
        <w:spacing w:line="220" w:lineRule="exact"/>
        <w:rPr>
          <w:b/>
          <w:i/>
          <w:sz w:val="24"/>
          <w:szCs w:val="24"/>
          <w:u w:val="single"/>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2035DC64" w14:textId="31D88FD6" w:rsidR="002B5CAE" w:rsidRPr="002B5CAE" w:rsidRDefault="002B5CAE" w:rsidP="002B5CAE">
      <w:pPr>
        <w:spacing w:line="240" w:lineRule="auto"/>
        <w:rPr>
          <w:i/>
          <w:sz w:val="24"/>
          <w:szCs w:val="24"/>
        </w:rPr>
      </w:pPr>
      <w:r w:rsidRPr="002B5CAE">
        <w:rPr>
          <w:i/>
          <w:sz w:val="24"/>
          <w:szCs w:val="24"/>
        </w:rPr>
        <w:t xml:space="preserve">Dział Oceny Projektów </w:t>
      </w:r>
      <w:r w:rsidRPr="002B5CAE">
        <w:rPr>
          <w:i/>
          <w:sz w:val="24"/>
          <w:szCs w:val="24"/>
        </w:rPr>
        <w:tab/>
      </w:r>
    </w:p>
    <w:p w14:paraId="4D54B3A1" w14:textId="77777777" w:rsidR="002B5CAE" w:rsidRPr="002B5CAE" w:rsidRDefault="002B5CAE" w:rsidP="002B5CAE">
      <w:pPr>
        <w:spacing w:line="240" w:lineRule="auto"/>
        <w:rPr>
          <w:i/>
          <w:sz w:val="24"/>
          <w:szCs w:val="24"/>
        </w:rPr>
      </w:pPr>
      <w:r w:rsidRPr="002B5CAE">
        <w:rPr>
          <w:i/>
          <w:sz w:val="24"/>
          <w:szCs w:val="24"/>
        </w:rPr>
        <w:t xml:space="preserve">Opolskie Centrum Rozwoju Gospodarki </w:t>
      </w:r>
    </w:p>
    <w:p w14:paraId="1E0F59C2" w14:textId="07FFE05E" w:rsidR="007741A3" w:rsidRDefault="00DA2F88">
      <w:pPr>
        <w:spacing w:line="240" w:lineRule="auto"/>
        <w:rPr>
          <w:i/>
          <w:sz w:val="24"/>
          <w:szCs w:val="24"/>
        </w:rPr>
      </w:pPr>
      <w:r>
        <w:rPr>
          <w:i/>
          <w:sz w:val="24"/>
          <w:szCs w:val="24"/>
        </w:rPr>
        <w:t xml:space="preserve">Opole, </w:t>
      </w:r>
      <w:r w:rsidR="002B5CAE" w:rsidRPr="002B5CAE">
        <w:rPr>
          <w:i/>
          <w:sz w:val="24"/>
          <w:szCs w:val="24"/>
        </w:rPr>
        <w:t>sierpień 2025 r.</w:t>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5F72159C" w14:textId="59A656A5" w:rsidR="003D23BC"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87305652" w:history="1">
            <w:r w:rsidR="003D23BC" w:rsidRPr="00BA24AD">
              <w:rPr>
                <w:rStyle w:val="Hipercze"/>
                <w:rFonts w:cstheme="minorHAnsi"/>
                <w:b/>
                <w:bCs/>
                <w:iCs/>
                <w:noProof/>
              </w:rPr>
              <w:t>1.</w:t>
            </w:r>
            <w:r w:rsidR="003D23BC">
              <w:rPr>
                <w:rFonts w:eastAsiaTheme="minorEastAsia"/>
                <w:noProof/>
                <w:kern w:val="2"/>
                <w:sz w:val="24"/>
                <w:szCs w:val="24"/>
                <w:lang w:eastAsia="pl-PL"/>
                <w14:ligatures w14:val="standardContextual"/>
              </w:rPr>
              <w:tab/>
            </w:r>
            <w:r w:rsidR="003D23BC" w:rsidRPr="00BA24AD">
              <w:rPr>
                <w:rStyle w:val="Hipercze"/>
                <w:rFonts w:cstheme="minorHAnsi"/>
                <w:b/>
                <w:noProof/>
              </w:rPr>
              <w:t>Skróty i pojęcia stosowane w Regulaminie wyboru projektów w trybie niekonkurencyjnym i załącznikach:</w:t>
            </w:r>
            <w:r w:rsidR="003D23BC">
              <w:rPr>
                <w:noProof/>
                <w:webHidden/>
              </w:rPr>
              <w:tab/>
            </w:r>
            <w:r w:rsidR="003D23BC">
              <w:rPr>
                <w:noProof/>
                <w:webHidden/>
              </w:rPr>
              <w:fldChar w:fldCharType="begin"/>
            </w:r>
            <w:r w:rsidR="003D23BC">
              <w:rPr>
                <w:noProof/>
                <w:webHidden/>
              </w:rPr>
              <w:instrText xml:space="preserve"> PAGEREF _Toc187305652 \h </w:instrText>
            </w:r>
            <w:r w:rsidR="003D23BC">
              <w:rPr>
                <w:noProof/>
                <w:webHidden/>
              </w:rPr>
            </w:r>
            <w:r w:rsidR="003D23BC">
              <w:rPr>
                <w:noProof/>
                <w:webHidden/>
              </w:rPr>
              <w:fldChar w:fldCharType="separate"/>
            </w:r>
            <w:r w:rsidR="0003246C">
              <w:rPr>
                <w:noProof/>
                <w:webHidden/>
              </w:rPr>
              <w:t>5</w:t>
            </w:r>
            <w:r w:rsidR="003D23BC">
              <w:rPr>
                <w:noProof/>
                <w:webHidden/>
              </w:rPr>
              <w:fldChar w:fldCharType="end"/>
            </w:r>
          </w:hyperlink>
        </w:p>
        <w:p w14:paraId="36B3DFDC" w14:textId="261DEC14" w:rsidR="003D23BC" w:rsidRDefault="003D23BC">
          <w:pPr>
            <w:pStyle w:val="Spistreci1"/>
            <w:rPr>
              <w:rFonts w:eastAsiaTheme="minorEastAsia"/>
              <w:noProof/>
              <w:kern w:val="2"/>
              <w:sz w:val="24"/>
              <w:szCs w:val="24"/>
              <w:lang w:eastAsia="pl-PL"/>
              <w14:ligatures w14:val="standardContextual"/>
            </w:rPr>
          </w:pPr>
          <w:hyperlink w:anchor="_Toc187305653" w:history="1">
            <w:r w:rsidRPr="00BA24AD">
              <w:rPr>
                <w:rStyle w:val="Hipercze"/>
                <w:rFonts w:cstheme="minorHAnsi"/>
                <w:b/>
                <w:bCs/>
                <w:iCs/>
                <w:noProof/>
              </w:rPr>
              <w:t>2.</w:t>
            </w:r>
            <w:r>
              <w:rPr>
                <w:rFonts w:eastAsiaTheme="minorEastAsia"/>
                <w:noProof/>
                <w:kern w:val="2"/>
                <w:sz w:val="24"/>
                <w:szCs w:val="24"/>
                <w:lang w:eastAsia="pl-PL"/>
                <w14:ligatures w14:val="standardContextual"/>
              </w:rPr>
              <w:tab/>
            </w:r>
            <w:r w:rsidRPr="00BA24AD">
              <w:rPr>
                <w:rStyle w:val="Hipercze"/>
                <w:rFonts w:cstheme="minorHAnsi"/>
                <w:b/>
                <w:noProof/>
              </w:rPr>
              <w:t>Wstęp</w:t>
            </w:r>
            <w:r>
              <w:rPr>
                <w:noProof/>
                <w:webHidden/>
              </w:rPr>
              <w:tab/>
            </w:r>
            <w:r>
              <w:rPr>
                <w:noProof/>
                <w:webHidden/>
              </w:rPr>
              <w:fldChar w:fldCharType="begin"/>
            </w:r>
            <w:r>
              <w:rPr>
                <w:noProof/>
                <w:webHidden/>
              </w:rPr>
              <w:instrText xml:space="preserve"> PAGEREF _Toc187305653 \h </w:instrText>
            </w:r>
            <w:r>
              <w:rPr>
                <w:noProof/>
                <w:webHidden/>
              </w:rPr>
            </w:r>
            <w:r>
              <w:rPr>
                <w:noProof/>
                <w:webHidden/>
              </w:rPr>
              <w:fldChar w:fldCharType="separate"/>
            </w:r>
            <w:r w:rsidR="0003246C">
              <w:rPr>
                <w:noProof/>
                <w:webHidden/>
              </w:rPr>
              <w:t>9</w:t>
            </w:r>
            <w:r>
              <w:rPr>
                <w:noProof/>
                <w:webHidden/>
              </w:rPr>
              <w:fldChar w:fldCharType="end"/>
            </w:r>
          </w:hyperlink>
        </w:p>
        <w:p w14:paraId="2D9FBAC3" w14:textId="332576E0" w:rsidR="003D23BC" w:rsidRDefault="003D23BC">
          <w:pPr>
            <w:pStyle w:val="Spistreci1"/>
            <w:rPr>
              <w:rFonts w:eastAsiaTheme="minorEastAsia"/>
              <w:noProof/>
              <w:kern w:val="2"/>
              <w:sz w:val="24"/>
              <w:szCs w:val="24"/>
              <w:lang w:eastAsia="pl-PL"/>
              <w14:ligatures w14:val="standardContextual"/>
            </w:rPr>
          </w:pPr>
          <w:hyperlink w:anchor="_Toc187305654" w:history="1">
            <w:r w:rsidRPr="00BA24AD">
              <w:rPr>
                <w:rStyle w:val="Hipercze"/>
                <w:rFonts w:cstheme="minorHAnsi"/>
                <w:b/>
                <w:bCs/>
                <w:iCs/>
                <w:noProof/>
              </w:rPr>
              <w:t>3.</w:t>
            </w:r>
            <w:r>
              <w:rPr>
                <w:rFonts w:eastAsiaTheme="minorEastAsia"/>
                <w:noProof/>
                <w:kern w:val="2"/>
                <w:sz w:val="24"/>
                <w:szCs w:val="24"/>
                <w:lang w:eastAsia="pl-PL"/>
                <w14:ligatures w14:val="standardContextual"/>
              </w:rPr>
              <w:tab/>
            </w:r>
            <w:r w:rsidRPr="00BA24AD">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_Toc187305654 \h </w:instrText>
            </w:r>
            <w:r>
              <w:rPr>
                <w:noProof/>
                <w:webHidden/>
              </w:rPr>
            </w:r>
            <w:r>
              <w:rPr>
                <w:noProof/>
                <w:webHidden/>
              </w:rPr>
              <w:fldChar w:fldCharType="separate"/>
            </w:r>
            <w:r w:rsidR="0003246C">
              <w:rPr>
                <w:noProof/>
                <w:webHidden/>
              </w:rPr>
              <w:t>10</w:t>
            </w:r>
            <w:r>
              <w:rPr>
                <w:noProof/>
                <w:webHidden/>
              </w:rPr>
              <w:fldChar w:fldCharType="end"/>
            </w:r>
          </w:hyperlink>
        </w:p>
        <w:p w14:paraId="63CC9B63" w14:textId="46A76B12" w:rsidR="003D23BC" w:rsidRDefault="003D23BC">
          <w:pPr>
            <w:pStyle w:val="Spistreci1"/>
            <w:rPr>
              <w:rFonts w:eastAsiaTheme="minorEastAsia"/>
              <w:noProof/>
              <w:kern w:val="2"/>
              <w:sz w:val="24"/>
              <w:szCs w:val="24"/>
              <w:lang w:eastAsia="pl-PL"/>
              <w14:ligatures w14:val="standardContextual"/>
            </w:rPr>
          </w:pPr>
          <w:hyperlink w:anchor="_Toc187305655" w:history="1">
            <w:r w:rsidRPr="00BA24AD">
              <w:rPr>
                <w:rStyle w:val="Hipercze"/>
                <w:rFonts w:cstheme="minorHAnsi"/>
                <w:b/>
                <w:bCs/>
                <w:iCs/>
                <w:noProof/>
              </w:rPr>
              <w:t>4.</w:t>
            </w:r>
            <w:r>
              <w:rPr>
                <w:rFonts w:eastAsiaTheme="minorEastAsia"/>
                <w:noProof/>
                <w:kern w:val="2"/>
                <w:sz w:val="24"/>
                <w:szCs w:val="24"/>
                <w:lang w:eastAsia="pl-PL"/>
                <w14:ligatures w14:val="standardContextual"/>
              </w:rPr>
              <w:tab/>
            </w:r>
            <w:r w:rsidRPr="00BA24AD">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_Toc187305655 \h </w:instrText>
            </w:r>
            <w:r>
              <w:rPr>
                <w:noProof/>
                <w:webHidden/>
              </w:rPr>
            </w:r>
            <w:r>
              <w:rPr>
                <w:noProof/>
                <w:webHidden/>
              </w:rPr>
              <w:fldChar w:fldCharType="separate"/>
            </w:r>
            <w:r w:rsidR="0003246C">
              <w:rPr>
                <w:noProof/>
                <w:webHidden/>
              </w:rPr>
              <w:t>10</w:t>
            </w:r>
            <w:r>
              <w:rPr>
                <w:noProof/>
                <w:webHidden/>
              </w:rPr>
              <w:fldChar w:fldCharType="end"/>
            </w:r>
          </w:hyperlink>
        </w:p>
        <w:p w14:paraId="3B7208EB" w14:textId="0973070F" w:rsidR="003D23BC" w:rsidRDefault="003D23BC">
          <w:pPr>
            <w:pStyle w:val="Spistreci1"/>
            <w:rPr>
              <w:rFonts w:eastAsiaTheme="minorEastAsia"/>
              <w:noProof/>
              <w:kern w:val="2"/>
              <w:sz w:val="24"/>
              <w:szCs w:val="24"/>
              <w:lang w:eastAsia="pl-PL"/>
              <w14:ligatures w14:val="standardContextual"/>
            </w:rPr>
          </w:pPr>
          <w:hyperlink w:anchor="_Toc187305656" w:history="1">
            <w:r w:rsidRPr="00BA24AD">
              <w:rPr>
                <w:rStyle w:val="Hipercze"/>
                <w:rFonts w:cstheme="minorHAnsi"/>
                <w:b/>
                <w:bCs/>
                <w:iCs/>
                <w:noProof/>
              </w:rPr>
              <w:t>5.</w:t>
            </w:r>
            <w:r>
              <w:rPr>
                <w:rFonts w:eastAsiaTheme="minorEastAsia"/>
                <w:noProof/>
                <w:kern w:val="2"/>
                <w:sz w:val="24"/>
                <w:szCs w:val="24"/>
                <w:lang w:eastAsia="pl-PL"/>
                <w14:ligatures w14:val="standardContextual"/>
              </w:rPr>
              <w:tab/>
            </w:r>
            <w:r w:rsidRPr="00BA24AD">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_Toc187305656 \h </w:instrText>
            </w:r>
            <w:r>
              <w:rPr>
                <w:noProof/>
                <w:webHidden/>
              </w:rPr>
            </w:r>
            <w:r>
              <w:rPr>
                <w:noProof/>
                <w:webHidden/>
              </w:rPr>
              <w:fldChar w:fldCharType="separate"/>
            </w:r>
            <w:r w:rsidR="0003246C">
              <w:rPr>
                <w:noProof/>
                <w:webHidden/>
              </w:rPr>
              <w:t>11</w:t>
            </w:r>
            <w:r>
              <w:rPr>
                <w:noProof/>
                <w:webHidden/>
              </w:rPr>
              <w:fldChar w:fldCharType="end"/>
            </w:r>
          </w:hyperlink>
        </w:p>
        <w:p w14:paraId="20CD050D" w14:textId="15FD6613" w:rsidR="003D23BC" w:rsidRDefault="003D23BC">
          <w:pPr>
            <w:pStyle w:val="Spistreci1"/>
            <w:rPr>
              <w:rFonts w:eastAsiaTheme="minorEastAsia"/>
              <w:noProof/>
              <w:kern w:val="2"/>
              <w:sz w:val="24"/>
              <w:szCs w:val="24"/>
              <w:lang w:eastAsia="pl-PL"/>
              <w14:ligatures w14:val="standardContextual"/>
            </w:rPr>
          </w:pPr>
          <w:hyperlink w:anchor="_Toc187305657" w:history="1">
            <w:r w:rsidRPr="00BA24AD">
              <w:rPr>
                <w:rStyle w:val="Hipercze"/>
                <w:rFonts w:cstheme="minorHAnsi"/>
                <w:b/>
                <w:bCs/>
                <w:iCs/>
                <w:noProof/>
              </w:rPr>
              <w:t>6.</w:t>
            </w:r>
            <w:r>
              <w:rPr>
                <w:rFonts w:eastAsiaTheme="minorEastAsia"/>
                <w:noProof/>
                <w:kern w:val="2"/>
                <w:sz w:val="24"/>
                <w:szCs w:val="24"/>
                <w:lang w:eastAsia="pl-PL"/>
                <w14:ligatures w14:val="standardContextual"/>
              </w:rPr>
              <w:tab/>
            </w:r>
            <w:r w:rsidRPr="00BA24AD">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_Toc187305657 \h </w:instrText>
            </w:r>
            <w:r>
              <w:rPr>
                <w:noProof/>
                <w:webHidden/>
              </w:rPr>
            </w:r>
            <w:r>
              <w:rPr>
                <w:noProof/>
                <w:webHidden/>
              </w:rPr>
              <w:fldChar w:fldCharType="separate"/>
            </w:r>
            <w:r w:rsidR="0003246C">
              <w:rPr>
                <w:noProof/>
                <w:webHidden/>
              </w:rPr>
              <w:t>11</w:t>
            </w:r>
            <w:r>
              <w:rPr>
                <w:noProof/>
                <w:webHidden/>
              </w:rPr>
              <w:fldChar w:fldCharType="end"/>
            </w:r>
          </w:hyperlink>
        </w:p>
        <w:p w14:paraId="744789DA" w14:textId="37E6808C" w:rsidR="003D23BC" w:rsidRDefault="003D23BC">
          <w:pPr>
            <w:pStyle w:val="Spistreci1"/>
            <w:rPr>
              <w:rFonts w:eastAsiaTheme="minorEastAsia"/>
              <w:noProof/>
              <w:kern w:val="2"/>
              <w:sz w:val="24"/>
              <w:szCs w:val="24"/>
              <w:lang w:eastAsia="pl-PL"/>
              <w14:ligatures w14:val="standardContextual"/>
            </w:rPr>
          </w:pPr>
          <w:hyperlink w:anchor="_Toc187305658" w:history="1">
            <w:r w:rsidRPr="00BA24AD">
              <w:rPr>
                <w:rStyle w:val="Hipercze"/>
                <w:rFonts w:cstheme="minorHAnsi"/>
                <w:b/>
                <w:bCs/>
                <w:iCs/>
                <w:noProof/>
              </w:rPr>
              <w:t>7.</w:t>
            </w:r>
            <w:r>
              <w:rPr>
                <w:rFonts w:eastAsiaTheme="minorEastAsia"/>
                <w:noProof/>
                <w:kern w:val="2"/>
                <w:sz w:val="24"/>
                <w:szCs w:val="24"/>
                <w:lang w:eastAsia="pl-PL"/>
                <w14:ligatures w14:val="standardContextual"/>
              </w:rPr>
              <w:tab/>
            </w:r>
            <w:r w:rsidRPr="00BA24AD">
              <w:rPr>
                <w:rStyle w:val="Hipercze"/>
                <w:rFonts w:cstheme="minorHAnsi"/>
                <w:b/>
                <w:noProof/>
              </w:rPr>
              <w:t>Typy przedsięwzięć</w:t>
            </w:r>
            <w:r>
              <w:rPr>
                <w:noProof/>
                <w:webHidden/>
              </w:rPr>
              <w:tab/>
            </w:r>
            <w:r>
              <w:rPr>
                <w:noProof/>
                <w:webHidden/>
              </w:rPr>
              <w:fldChar w:fldCharType="begin"/>
            </w:r>
            <w:r>
              <w:rPr>
                <w:noProof/>
                <w:webHidden/>
              </w:rPr>
              <w:instrText xml:space="preserve"> PAGEREF _Toc187305658 \h </w:instrText>
            </w:r>
            <w:r>
              <w:rPr>
                <w:noProof/>
                <w:webHidden/>
              </w:rPr>
            </w:r>
            <w:r>
              <w:rPr>
                <w:noProof/>
                <w:webHidden/>
              </w:rPr>
              <w:fldChar w:fldCharType="separate"/>
            </w:r>
            <w:r w:rsidR="0003246C">
              <w:rPr>
                <w:noProof/>
                <w:webHidden/>
              </w:rPr>
              <w:t>11</w:t>
            </w:r>
            <w:r>
              <w:rPr>
                <w:noProof/>
                <w:webHidden/>
              </w:rPr>
              <w:fldChar w:fldCharType="end"/>
            </w:r>
          </w:hyperlink>
        </w:p>
        <w:p w14:paraId="778070FE" w14:textId="5A7061DC" w:rsidR="003D23BC" w:rsidRDefault="003D23BC">
          <w:pPr>
            <w:pStyle w:val="Spistreci1"/>
            <w:rPr>
              <w:rFonts w:eastAsiaTheme="minorEastAsia"/>
              <w:noProof/>
              <w:kern w:val="2"/>
              <w:sz w:val="24"/>
              <w:szCs w:val="24"/>
              <w:lang w:eastAsia="pl-PL"/>
              <w14:ligatures w14:val="standardContextual"/>
            </w:rPr>
          </w:pPr>
          <w:hyperlink w:anchor="_Toc187305659" w:history="1">
            <w:r w:rsidRPr="00BA24AD">
              <w:rPr>
                <w:rStyle w:val="Hipercze"/>
                <w:rFonts w:cstheme="minorHAnsi"/>
                <w:b/>
                <w:bCs/>
                <w:iCs/>
                <w:noProof/>
              </w:rPr>
              <w:t>8.</w:t>
            </w:r>
            <w:r>
              <w:rPr>
                <w:rFonts w:eastAsiaTheme="minorEastAsia"/>
                <w:noProof/>
                <w:kern w:val="2"/>
                <w:sz w:val="24"/>
                <w:szCs w:val="24"/>
                <w:lang w:eastAsia="pl-PL"/>
                <w14:ligatures w14:val="standardContextual"/>
              </w:rPr>
              <w:tab/>
            </w:r>
            <w:r w:rsidRPr="00BA24AD">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_Toc187305659 \h </w:instrText>
            </w:r>
            <w:r>
              <w:rPr>
                <w:noProof/>
                <w:webHidden/>
              </w:rPr>
            </w:r>
            <w:r>
              <w:rPr>
                <w:noProof/>
                <w:webHidden/>
              </w:rPr>
              <w:fldChar w:fldCharType="separate"/>
            </w:r>
            <w:r w:rsidR="0003246C">
              <w:rPr>
                <w:noProof/>
                <w:webHidden/>
              </w:rPr>
              <w:t>11</w:t>
            </w:r>
            <w:r>
              <w:rPr>
                <w:noProof/>
                <w:webHidden/>
              </w:rPr>
              <w:fldChar w:fldCharType="end"/>
            </w:r>
          </w:hyperlink>
        </w:p>
        <w:p w14:paraId="157BC9C5" w14:textId="19CA3935" w:rsidR="003D23BC" w:rsidRDefault="003D23BC">
          <w:pPr>
            <w:pStyle w:val="Spistreci1"/>
            <w:rPr>
              <w:rFonts w:eastAsiaTheme="minorEastAsia"/>
              <w:noProof/>
              <w:kern w:val="2"/>
              <w:sz w:val="24"/>
              <w:szCs w:val="24"/>
              <w:lang w:eastAsia="pl-PL"/>
              <w14:ligatures w14:val="standardContextual"/>
            </w:rPr>
          </w:pPr>
          <w:hyperlink w:anchor="_Toc187305660" w:history="1">
            <w:r w:rsidRPr="00BA24AD">
              <w:rPr>
                <w:rStyle w:val="Hipercze"/>
                <w:rFonts w:cstheme="minorHAnsi"/>
                <w:b/>
                <w:bCs/>
                <w:iCs/>
                <w:noProof/>
              </w:rPr>
              <w:t>9.</w:t>
            </w:r>
            <w:r>
              <w:rPr>
                <w:rFonts w:eastAsiaTheme="minorEastAsia"/>
                <w:noProof/>
                <w:kern w:val="2"/>
                <w:sz w:val="24"/>
                <w:szCs w:val="24"/>
                <w:lang w:eastAsia="pl-PL"/>
                <w14:ligatures w14:val="standardContextual"/>
              </w:rPr>
              <w:tab/>
            </w:r>
            <w:r w:rsidRPr="00BA24AD">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_Toc187305660 \h </w:instrText>
            </w:r>
            <w:r>
              <w:rPr>
                <w:noProof/>
                <w:webHidden/>
              </w:rPr>
            </w:r>
            <w:r>
              <w:rPr>
                <w:noProof/>
                <w:webHidden/>
              </w:rPr>
              <w:fldChar w:fldCharType="separate"/>
            </w:r>
            <w:r w:rsidR="0003246C">
              <w:rPr>
                <w:noProof/>
                <w:webHidden/>
              </w:rPr>
              <w:t>12</w:t>
            </w:r>
            <w:r>
              <w:rPr>
                <w:noProof/>
                <w:webHidden/>
              </w:rPr>
              <w:fldChar w:fldCharType="end"/>
            </w:r>
          </w:hyperlink>
        </w:p>
        <w:p w14:paraId="48F84A08" w14:textId="6D7AC1D1" w:rsidR="003D23BC" w:rsidRDefault="003D23BC">
          <w:pPr>
            <w:pStyle w:val="Spistreci1"/>
            <w:rPr>
              <w:rFonts w:eastAsiaTheme="minorEastAsia"/>
              <w:noProof/>
              <w:kern w:val="2"/>
              <w:sz w:val="24"/>
              <w:szCs w:val="24"/>
              <w:lang w:eastAsia="pl-PL"/>
              <w14:ligatures w14:val="standardContextual"/>
            </w:rPr>
          </w:pPr>
          <w:hyperlink w:anchor="_Toc187305661" w:history="1">
            <w:r w:rsidRPr="00BA24AD">
              <w:rPr>
                <w:rStyle w:val="Hipercze"/>
                <w:rFonts w:cstheme="minorHAnsi"/>
                <w:b/>
                <w:bCs/>
                <w:iCs/>
                <w:noProof/>
              </w:rPr>
              <w:t>10.</w:t>
            </w:r>
            <w:r>
              <w:rPr>
                <w:rFonts w:eastAsiaTheme="minorEastAsia"/>
                <w:noProof/>
                <w:kern w:val="2"/>
                <w:sz w:val="24"/>
                <w:szCs w:val="24"/>
                <w:lang w:eastAsia="pl-PL"/>
                <w14:ligatures w14:val="standardContextual"/>
              </w:rPr>
              <w:tab/>
            </w:r>
            <w:r w:rsidRPr="00BA24AD">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_Toc187305661 \h </w:instrText>
            </w:r>
            <w:r>
              <w:rPr>
                <w:noProof/>
                <w:webHidden/>
              </w:rPr>
            </w:r>
            <w:r>
              <w:rPr>
                <w:noProof/>
                <w:webHidden/>
              </w:rPr>
              <w:fldChar w:fldCharType="separate"/>
            </w:r>
            <w:r w:rsidR="0003246C">
              <w:rPr>
                <w:noProof/>
                <w:webHidden/>
              </w:rPr>
              <w:t>12</w:t>
            </w:r>
            <w:r>
              <w:rPr>
                <w:noProof/>
                <w:webHidden/>
              </w:rPr>
              <w:fldChar w:fldCharType="end"/>
            </w:r>
          </w:hyperlink>
        </w:p>
        <w:p w14:paraId="783CE8F9" w14:textId="071FFFCB" w:rsidR="003D23BC" w:rsidRDefault="003D23BC">
          <w:pPr>
            <w:pStyle w:val="Spistreci1"/>
            <w:rPr>
              <w:rFonts w:eastAsiaTheme="minorEastAsia"/>
              <w:noProof/>
              <w:kern w:val="2"/>
              <w:sz w:val="24"/>
              <w:szCs w:val="24"/>
              <w:lang w:eastAsia="pl-PL"/>
              <w14:ligatures w14:val="standardContextual"/>
            </w:rPr>
          </w:pPr>
          <w:hyperlink w:anchor="_Toc187305662" w:history="1">
            <w:r w:rsidRPr="00BA24AD">
              <w:rPr>
                <w:rStyle w:val="Hipercze"/>
                <w:rFonts w:cstheme="minorHAnsi"/>
                <w:b/>
                <w:bCs/>
                <w:iCs/>
                <w:noProof/>
              </w:rPr>
              <w:t>11.</w:t>
            </w:r>
            <w:r>
              <w:rPr>
                <w:rFonts w:eastAsiaTheme="minorEastAsia"/>
                <w:noProof/>
                <w:kern w:val="2"/>
                <w:sz w:val="24"/>
                <w:szCs w:val="24"/>
                <w:lang w:eastAsia="pl-PL"/>
                <w14:ligatures w14:val="standardContextual"/>
              </w:rPr>
              <w:tab/>
            </w:r>
            <w:r w:rsidRPr="00BA24AD">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_Toc187305662 \h </w:instrText>
            </w:r>
            <w:r>
              <w:rPr>
                <w:noProof/>
                <w:webHidden/>
              </w:rPr>
            </w:r>
            <w:r>
              <w:rPr>
                <w:noProof/>
                <w:webHidden/>
              </w:rPr>
              <w:fldChar w:fldCharType="separate"/>
            </w:r>
            <w:r w:rsidR="0003246C">
              <w:rPr>
                <w:noProof/>
                <w:webHidden/>
              </w:rPr>
              <w:t>12</w:t>
            </w:r>
            <w:r>
              <w:rPr>
                <w:noProof/>
                <w:webHidden/>
              </w:rPr>
              <w:fldChar w:fldCharType="end"/>
            </w:r>
          </w:hyperlink>
        </w:p>
        <w:p w14:paraId="53C29104" w14:textId="1D4484AB" w:rsidR="003D23BC" w:rsidRDefault="003D23BC">
          <w:pPr>
            <w:pStyle w:val="Spistreci1"/>
            <w:rPr>
              <w:rFonts w:eastAsiaTheme="minorEastAsia"/>
              <w:noProof/>
              <w:kern w:val="2"/>
              <w:sz w:val="24"/>
              <w:szCs w:val="24"/>
              <w:lang w:eastAsia="pl-PL"/>
              <w14:ligatures w14:val="standardContextual"/>
            </w:rPr>
          </w:pPr>
          <w:hyperlink w:anchor="_Toc187305663" w:history="1">
            <w:r w:rsidRPr="00BA24AD">
              <w:rPr>
                <w:rStyle w:val="Hipercze"/>
                <w:rFonts w:cstheme="minorHAnsi"/>
                <w:b/>
                <w:bCs/>
                <w:iCs/>
                <w:noProof/>
              </w:rPr>
              <w:t>12.</w:t>
            </w:r>
            <w:r>
              <w:rPr>
                <w:rFonts w:eastAsiaTheme="minorEastAsia"/>
                <w:noProof/>
                <w:kern w:val="2"/>
                <w:sz w:val="24"/>
                <w:szCs w:val="24"/>
                <w:lang w:eastAsia="pl-PL"/>
                <w14:ligatures w14:val="standardContextual"/>
              </w:rPr>
              <w:tab/>
            </w:r>
            <w:r w:rsidRPr="00BA24AD">
              <w:rPr>
                <w:rStyle w:val="Hipercze"/>
                <w:rFonts w:cstheme="minorHAnsi"/>
                <w:b/>
                <w:noProof/>
              </w:rPr>
              <w:t>Dopuszczalny cross-financing (%)</w:t>
            </w:r>
            <w:r>
              <w:rPr>
                <w:noProof/>
                <w:webHidden/>
              </w:rPr>
              <w:tab/>
            </w:r>
            <w:r>
              <w:rPr>
                <w:noProof/>
                <w:webHidden/>
              </w:rPr>
              <w:fldChar w:fldCharType="begin"/>
            </w:r>
            <w:r>
              <w:rPr>
                <w:noProof/>
                <w:webHidden/>
              </w:rPr>
              <w:instrText xml:space="preserve"> PAGEREF _Toc187305663 \h </w:instrText>
            </w:r>
            <w:r>
              <w:rPr>
                <w:noProof/>
                <w:webHidden/>
              </w:rPr>
            </w:r>
            <w:r>
              <w:rPr>
                <w:noProof/>
                <w:webHidden/>
              </w:rPr>
              <w:fldChar w:fldCharType="separate"/>
            </w:r>
            <w:r w:rsidR="0003246C">
              <w:rPr>
                <w:noProof/>
                <w:webHidden/>
              </w:rPr>
              <w:t>12</w:t>
            </w:r>
            <w:r>
              <w:rPr>
                <w:noProof/>
                <w:webHidden/>
              </w:rPr>
              <w:fldChar w:fldCharType="end"/>
            </w:r>
          </w:hyperlink>
        </w:p>
        <w:p w14:paraId="6A422A55" w14:textId="5795C81D" w:rsidR="003D23BC" w:rsidRDefault="003D23BC">
          <w:pPr>
            <w:pStyle w:val="Spistreci1"/>
            <w:rPr>
              <w:rFonts w:eastAsiaTheme="minorEastAsia"/>
              <w:noProof/>
              <w:kern w:val="2"/>
              <w:sz w:val="24"/>
              <w:szCs w:val="24"/>
              <w:lang w:eastAsia="pl-PL"/>
              <w14:ligatures w14:val="standardContextual"/>
            </w:rPr>
          </w:pPr>
          <w:hyperlink w:anchor="_Toc187305664" w:history="1">
            <w:r w:rsidRPr="00BA24AD">
              <w:rPr>
                <w:rStyle w:val="Hipercze"/>
                <w:rFonts w:cstheme="minorHAnsi"/>
                <w:b/>
                <w:bCs/>
                <w:iCs/>
                <w:noProof/>
              </w:rPr>
              <w:t>13.</w:t>
            </w:r>
            <w:r>
              <w:rPr>
                <w:rFonts w:eastAsiaTheme="minorEastAsia"/>
                <w:noProof/>
                <w:kern w:val="2"/>
                <w:sz w:val="24"/>
                <w:szCs w:val="24"/>
                <w:lang w:eastAsia="pl-PL"/>
                <w14:ligatures w14:val="standardContextual"/>
              </w:rPr>
              <w:tab/>
            </w:r>
            <w:r w:rsidRPr="00BA24AD">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_Toc187305664 \h </w:instrText>
            </w:r>
            <w:r>
              <w:rPr>
                <w:noProof/>
                <w:webHidden/>
              </w:rPr>
            </w:r>
            <w:r>
              <w:rPr>
                <w:noProof/>
                <w:webHidden/>
              </w:rPr>
              <w:fldChar w:fldCharType="separate"/>
            </w:r>
            <w:r w:rsidR="0003246C">
              <w:rPr>
                <w:noProof/>
                <w:webHidden/>
              </w:rPr>
              <w:t>13</w:t>
            </w:r>
            <w:r>
              <w:rPr>
                <w:noProof/>
                <w:webHidden/>
              </w:rPr>
              <w:fldChar w:fldCharType="end"/>
            </w:r>
          </w:hyperlink>
        </w:p>
        <w:p w14:paraId="075EDD98" w14:textId="3C5510C1" w:rsidR="003D23BC" w:rsidRDefault="003D23BC">
          <w:pPr>
            <w:pStyle w:val="Spistreci1"/>
            <w:rPr>
              <w:rFonts w:eastAsiaTheme="minorEastAsia"/>
              <w:noProof/>
              <w:kern w:val="2"/>
              <w:sz w:val="24"/>
              <w:szCs w:val="24"/>
              <w:lang w:eastAsia="pl-PL"/>
              <w14:ligatures w14:val="standardContextual"/>
            </w:rPr>
          </w:pPr>
          <w:hyperlink w:anchor="_Toc187305665" w:history="1">
            <w:r w:rsidRPr="00BA24AD">
              <w:rPr>
                <w:rStyle w:val="Hipercze"/>
                <w:rFonts w:cstheme="minorHAnsi"/>
                <w:b/>
                <w:bCs/>
                <w:iCs/>
                <w:noProof/>
              </w:rPr>
              <w:t>14.</w:t>
            </w:r>
            <w:r>
              <w:rPr>
                <w:rFonts w:eastAsiaTheme="minorEastAsia"/>
                <w:noProof/>
                <w:kern w:val="2"/>
                <w:sz w:val="24"/>
                <w:szCs w:val="24"/>
                <w:lang w:eastAsia="pl-PL"/>
                <w14:ligatures w14:val="standardContextual"/>
              </w:rPr>
              <w:tab/>
            </w:r>
            <w:r w:rsidRPr="00BA24AD">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_Toc187305665 \h </w:instrText>
            </w:r>
            <w:r>
              <w:rPr>
                <w:noProof/>
                <w:webHidden/>
              </w:rPr>
            </w:r>
            <w:r>
              <w:rPr>
                <w:noProof/>
                <w:webHidden/>
              </w:rPr>
              <w:fldChar w:fldCharType="separate"/>
            </w:r>
            <w:r w:rsidR="0003246C">
              <w:rPr>
                <w:noProof/>
                <w:webHidden/>
              </w:rPr>
              <w:t>13</w:t>
            </w:r>
            <w:r>
              <w:rPr>
                <w:noProof/>
                <w:webHidden/>
              </w:rPr>
              <w:fldChar w:fldCharType="end"/>
            </w:r>
          </w:hyperlink>
        </w:p>
        <w:p w14:paraId="5D67B41C" w14:textId="129070EA" w:rsidR="003D23BC" w:rsidRDefault="003D23BC">
          <w:pPr>
            <w:pStyle w:val="Spistreci1"/>
            <w:rPr>
              <w:rFonts w:eastAsiaTheme="minorEastAsia"/>
              <w:noProof/>
              <w:kern w:val="2"/>
              <w:sz w:val="24"/>
              <w:szCs w:val="24"/>
              <w:lang w:eastAsia="pl-PL"/>
              <w14:ligatures w14:val="standardContextual"/>
            </w:rPr>
          </w:pPr>
          <w:hyperlink w:anchor="_Toc187305666" w:history="1">
            <w:r w:rsidRPr="00BA24AD">
              <w:rPr>
                <w:rStyle w:val="Hipercze"/>
                <w:rFonts w:cstheme="minorHAnsi"/>
                <w:b/>
                <w:bCs/>
                <w:iCs/>
                <w:noProof/>
              </w:rPr>
              <w:t>15.</w:t>
            </w:r>
            <w:r>
              <w:rPr>
                <w:rFonts w:eastAsiaTheme="minorEastAsia"/>
                <w:noProof/>
                <w:kern w:val="2"/>
                <w:sz w:val="24"/>
                <w:szCs w:val="24"/>
                <w:lang w:eastAsia="pl-PL"/>
                <w14:ligatures w14:val="standardContextual"/>
              </w:rPr>
              <w:tab/>
            </w:r>
            <w:r w:rsidRPr="00BA24AD">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_Toc187305666 \h </w:instrText>
            </w:r>
            <w:r>
              <w:rPr>
                <w:noProof/>
                <w:webHidden/>
              </w:rPr>
            </w:r>
            <w:r>
              <w:rPr>
                <w:noProof/>
                <w:webHidden/>
              </w:rPr>
              <w:fldChar w:fldCharType="separate"/>
            </w:r>
            <w:r w:rsidR="0003246C">
              <w:rPr>
                <w:b/>
                <w:bCs/>
                <w:noProof/>
                <w:webHidden/>
              </w:rPr>
              <w:t>Błąd! Nie zdefiniowano zakładki.</w:t>
            </w:r>
            <w:r>
              <w:rPr>
                <w:noProof/>
                <w:webHidden/>
              </w:rPr>
              <w:fldChar w:fldCharType="end"/>
            </w:r>
          </w:hyperlink>
        </w:p>
        <w:p w14:paraId="6E75703C" w14:textId="1EAEBA74" w:rsidR="003D23BC" w:rsidRDefault="003D23BC">
          <w:pPr>
            <w:pStyle w:val="Spistreci1"/>
            <w:rPr>
              <w:rFonts w:eastAsiaTheme="minorEastAsia"/>
              <w:noProof/>
              <w:kern w:val="2"/>
              <w:sz w:val="24"/>
              <w:szCs w:val="24"/>
              <w:lang w:eastAsia="pl-PL"/>
              <w14:ligatures w14:val="standardContextual"/>
            </w:rPr>
          </w:pPr>
          <w:hyperlink w:anchor="_Toc187305667" w:history="1">
            <w:r w:rsidRPr="00BA24AD">
              <w:rPr>
                <w:rStyle w:val="Hipercze"/>
                <w:rFonts w:cstheme="minorHAnsi"/>
                <w:b/>
                <w:bCs/>
                <w:iCs/>
                <w:noProof/>
              </w:rPr>
              <w:t>16.</w:t>
            </w:r>
            <w:r>
              <w:rPr>
                <w:rFonts w:eastAsiaTheme="minorEastAsia"/>
                <w:noProof/>
                <w:kern w:val="2"/>
                <w:sz w:val="24"/>
                <w:szCs w:val="24"/>
                <w:lang w:eastAsia="pl-PL"/>
                <w14:ligatures w14:val="standardContextual"/>
              </w:rPr>
              <w:tab/>
            </w:r>
            <w:r w:rsidRPr="00BA24AD">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_Toc187305667 \h </w:instrText>
            </w:r>
            <w:r>
              <w:rPr>
                <w:noProof/>
                <w:webHidden/>
              </w:rPr>
            </w:r>
            <w:r>
              <w:rPr>
                <w:noProof/>
                <w:webHidden/>
              </w:rPr>
              <w:fldChar w:fldCharType="separate"/>
            </w:r>
            <w:r w:rsidR="0003246C">
              <w:rPr>
                <w:noProof/>
                <w:webHidden/>
              </w:rPr>
              <w:t>14</w:t>
            </w:r>
            <w:r>
              <w:rPr>
                <w:noProof/>
                <w:webHidden/>
              </w:rPr>
              <w:fldChar w:fldCharType="end"/>
            </w:r>
          </w:hyperlink>
        </w:p>
        <w:p w14:paraId="2A5F9460" w14:textId="6F7655FC" w:rsidR="003D23BC" w:rsidRDefault="003D23BC">
          <w:pPr>
            <w:pStyle w:val="Spistreci1"/>
            <w:rPr>
              <w:rFonts w:eastAsiaTheme="minorEastAsia"/>
              <w:noProof/>
              <w:kern w:val="2"/>
              <w:sz w:val="24"/>
              <w:szCs w:val="24"/>
              <w:lang w:eastAsia="pl-PL"/>
              <w14:ligatures w14:val="standardContextual"/>
            </w:rPr>
          </w:pPr>
          <w:hyperlink w:anchor="_Toc187305668" w:history="1">
            <w:r w:rsidRPr="00BA24AD">
              <w:rPr>
                <w:rStyle w:val="Hipercze"/>
                <w:rFonts w:cstheme="minorHAnsi"/>
                <w:b/>
                <w:bCs/>
                <w:iCs/>
                <w:noProof/>
              </w:rPr>
              <w:t>17.</w:t>
            </w:r>
            <w:r>
              <w:rPr>
                <w:rFonts w:eastAsiaTheme="minorEastAsia"/>
                <w:noProof/>
                <w:kern w:val="2"/>
                <w:sz w:val="24"/>
                <w:szCs w:val="24"/>
                <w:lang w:eastAsia="pl-PL"/>
                <w14:ligatures w14:val="standardContextual"/>
              </w:rPr>
              <w:tab/>
            </w:r>
            <w:r w:rsidRPr="00BA24AD">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_Toc187305668 \h </w:instrText>
            </w:r>
            <w:r>
              <w:rPr>
                <w:noProof/>
                <w:webHidden/>
              </w:rPr>
            </w:r>
            <w:r>
              <w:rPr>
                <w:noProof/>
                <w:webHidden/>
              </w:rPr>
              <w:fldChar w:fldCharType="separate"/>
            </w:r>
            <w:r w:rsidR="0003246C">
              <w:rPr>
                <w:noProof/>
                <w:webHidden/>
              </w:rPr>
              <w:t>14</w:t>
            </w:r>
            <w:r>
              <w:rPr>
                <w:noProof/>
                <w:webHidden/>
              </w:rPr>
              <w:fldChar w:fldCharType="end"/>
            </w:r>
          </w:hyperlink>
        </w:p>
        <w:p w14:paraId="2FCBF3FA" w14:textId="1A49BAB0" w:rsidR="003D23BC" w:rsidRDefault="003D23BC">
          <w:pPr>
            <w:pStyle w:val="Spistreci1"/>
            <w:rPr>
              <w:rFonts w:eastAsiaTheme="minorEastAsia"/>
              <w:noProof/>
              <w:kern w:val="2"/>
              <w:sz w:val="24"/>
              <w:szCs w:val="24"/>
              <w:lang w:eastAsia="pl-PL"/>
              <w14:ligatures w14:val="standardContextual"/>
            </w:rPr>
          </w:pPr>
          <w:hyperlink w:anchor="_Toc187305669" w:history="1">
            <w:r w:rsidRPr="00BA24AD">
              <w:rPr>
                <w:rStyle w:val="Hipercze"/>
                <w:rFonts w:cstheme="minorHAnsi"/>
                <w:b/>
                <w:bCs/>
                <w:iCs/>
                <w:noProof/>
              </w:rPr>
              <w:t>18.</w:t>
            </w:r>
            <w:r>
              <w:rPr>
                <w:rFonts w:eastAsiaTheme="minorEastAsia"/>
                <w:noProof/>
                <w:kern w:val="2"/>
                <w:sz w:val="24"/>
                <w:szCs w:val="24"/>
                <w:lang w:eastAsia="pl-PL"/>
                <w14:ligatures w14:val="standardContextual"/>
              </w:rPr>
              <w:tab/>
            </w:r>
            <w:r w:rsidRPr="00BA24AD">
              <w:rPr>
                <w:rStyle w:val="Hipercze"/>
                <w:rFonts w:cstheme="minorHAnsi"/>
                <w:b/>
                <w:noProof/>
              </w:rPr>
              <w:t>Forma komunikacji</w:t>
            </w:r>
            <w:r>
              <w:rPr>
                <w:noProof/>
                <w:webHidden/>
              </w:rPr>
              <w:tab/>
            </w:r>
            <w:r>
              <w:rPr>
                <w:noProof/>
                <w:webHidden/>
              </w:rPr>
              <w:fldChar w:fldCharType="begin"/>
            </w:r>
            <w:r>
              <w:rPr>
                <w:noProof/>
                <w:webHidden/>
              </w:rPr>
              <w:instrText xml:space="preserve"> PAGEREF _Toc187305669 \h </w:instrText>
            </w:r>
            <w:r>
              <w:rPr>
                <w:noProof/>
                <w:webHidden/>
              </w:rPr>
            </w:r>
            <w:r>
              <w:rPr>
                <w:noProof/>
                <w:webHidden/>
              </w:rPr>
              <w:fldChar w:fldCharType="separate"/>
            </w:r>
            <w:r w:rsidR="0003246C">
              <w:rPr>
                <w:noProof/>
                <w:webHidden/>
              </w:rPr>
              <w:t>14</w:t>
            </w:r>
            <w:r>
              <w:rPr>
                <w:noProof/>
                <w:webHidden/>
              </w:rPr>
              <w:fldChar w:fldCharType="end"/>
            </w:r>
          </w:hyperlink>
        </w:p>
        <w:p w14:paraId="3E5B9423" w14:textId="486ED202" w:rsidR="003D23BC" w:rsidRDefault="003D23BC">
          <w:pPr>
            <w:pStyle w:val="Spistreci1"/>
            <w:rPr>
              <w:rFonts w:eastAsiaTheme="minorEastAsia"/>
              <w:noProof/>
              <w:kern w:val="2"/>
              <w:sz w:val="24"/>
              <w:szCs w:val="24"/>
              <w:lang w:eastAsia="pl-PL"/>
              <w14:ligatures w14:val="standardContextual"/>
            </w:rPr>
          </w:pPr>
          <w:hyperlink w:anchor="_Toc187305670" w:history="1">
            <w:r w:rsidRPr="00BA24AD">
              <w:rPr>
                <w:rStyle w:val="Hipercze"/>
                <w:rFonts w:cstheme="minorHAnsi"/>
                <w:b/>
                <w:bCs/>
                <w:iCs/>
                <w:noProof/>
              </w:rPr>
              <w:t>19.</w:t>
            </w:r>
            <w:r>
              <w:rPr>
                <w:rFonts w:eastAsiaTheme="minorEastAsia"/>
                <w:noProof/>
                <w:kern w:val="2"/>
                <w:sz w:val="24"/>
                <w:szCs w:val="24"/>
                <w:lang w:eastAsia="pl-PL"/>
                <w14:ligatures w14:val="standardContextual"/>
              </w:rPr>
              <w:tab/>
            </w:r>
            <w:r w:rsidRPr="00BA24AD">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_Toc187305670 \h </w:instrText>
            </w:r>
            <w:r>
              <w:rPr>
                <w:noProof/>
                <w:webHidden/>
              </w:rPr>
            </w:r>
            <w:r>
              <w:rPr>
                <w:noProof/>
                <w:webHidden/>
              </w:rPr>
              <w:fldChar w:fldCharType="separate"/>
            </w:r>
            <w:r w:rsidR="0003246C">
              <w:rPr>
                <w:noProof/>
                <w:webHidden/>
              </w:rPr>
              <w:t>16</w:t>
            </w:r>
            <w:r>
              <w:rPr>
                <w:noProof/>
                <w:webHidden/>
              </w:rPr>
              <w:fldChar w:fldCharType="end"/>
            </w:r>
          </w:hyperlink>
        </w:p>
        <w:p w14:paraId="5A4EE625" w14:textId="3D288D34" w:rsidR="003D23BC" w:rsidRDefault="003D23BC">
          <w:pPr>
            <w:pStyle w:val="Spistreci1"/>
            <w:rPr>
              <w:rFonts w:eastAsiaTheme="minorEastAsia"/>
              <w:noProof/>
              <w:kern w:val="2"/>
              <w:sz w:val="24"/>
              <w:szCs w:val="24"/>
              <w:lang w:eastAsia="pl-PL"/>
              <w14:ligatures w14:val="standardContextual"/>
            </w:rPr>
          </w:pPr>
          <w:hyperlink w:anchor="_Toc187305671" w:history="1">
            <w:r w:rsidRPr="00BA24AD">
              <w:rPr>
                <w:rStyle w:val="Hipercze"/>
                <w:rFonts w:cstheme="minorHAnsi"/>
                <w:b/>
                <w:bCs/>
                <w:iCs/>
                <w:noProof/>
              </w:rPr>
              <w:t>20.</w:t>
            </w:r>
            <w:r>
              <w:rPr>
                <w:rFonts w:eastAsiaTheme="minorEastAsia"/>
                <w:noProof/>
                <w:kern w:val="2"/>
                <w:sz w:val="24"/>
                <w:szCs w:val="24"/>
                <w:lang w:eastAsia="pl-PL"/>
                <w14:ligatures w14:val="standardContextual"/>
              </w:rPr>
              <w:tab/>
            </w:r>
            <w:r w:rsidRPr="00BA24AD">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_Toc187305671 \h </w:instrText>
            </w:r>
            <w:r>
              <w:rPr>
                <w:noProof/>
                <w:webHidden/>
              </w:rPr>
            </w:r>
            <w:r>
              <w:rPr>
                <w:noProof/>
                <w:webHidden/>
              </w:rPr>
              <w:fldChar w:fldCharType="separate"/>
            </w:r>
            <w:r w:rsidR="0003246C">
              <w:rPr>
                <w:noProof/>
                <w:webHidden/>
              </w:rPr>
              <w:t>17</w:t>
            </w:r>
            <w:r>
              <w:rPr>
                <w:noProof/>
                <w:webHidden/>
              </w:rPr>
              <w:fldChar w:fldCharType="end"/>
            </w:r>
          </w:hyperlink>
        </w:p>
        <w:p w14:paraId="1FDFF4B5" w14:textId="1DEA3612" w:rsidR="003D23BC" w:rsidRDefault="003D23BC">
          <w:pPr>
            <w:pStyle w:val="Spistreci1"/>
            <w:rPr>
              <w:rFonts w:eastAsiaTheme="minorEastAsia"/>
              <w:noProof/>
              <w:kern w:val="2"/>
              <w:sz w:val="24"/>
              <w:szCs w:val="24"/>
              <w:lang w:eastAsia="pl-PL"/>
              <w14:ligatures w14:val="standardContextual"/>
            </w:rPr>
          </w:pPr>
          <w:hyperlink w:anchor="_Toc187305672" w:history="1">
            <w:r w:rsidRPr="00BA24AD">
              <w:rPr>
                <w:rStyle w:val="Hipercze"/>
                <w:rFonts w:cstheme="minorHAnsi"/>
                <w:b/>
                <w:bCs/>
                <w:iCs/>
                <w:noProof/>
              </w:rPr>
              <w:t>21.</w:t>
            </w:r>
            <w:r>
              <w:rPr>
                <w:rFonts w:eastAsiaTheme="minorEastAsia"/>
                <w:noProof/>
                <w:kern w:val="2"/>
                <w:sz w:val="24"/>
                <w:szCs w:val="24"/>
                <w:lang w:eastAsia="pl-PL"/>
                <w14:ligatures w14:val="standardContextual"/>
              </w:rPr>
              <w:tab/>
            </w:r>
            <w:r w:rsidRPr="00BA24AD">
              <w:rPr>
                <w:rStyle w:val="Hipercze"/>
                <w:rFonts w:cstheme="minorHAnsi"/>
                <w:b/>
                <w:bCs/>
                <w:noProof/>
              </w:rPr>
              <w:t>Rozstrzygnięcie w zakresie wyboru projektów do dofinansowania</w:t>
            </w:r>
            <w:r>
              <w:rPr>
                <w:noProof/>
                <w:webHidden/>
              </w:rPr>
              <w:tab/>
            </w:r>
            <w:r>
              <w:rPr>
                <w:noProof/>
                <w:webHidden/>
              </w:rPr>
              <w:fldChar w:fldCharType="begin"/>
            </w:r>
            <w:r>
              <w:rPr>
                <w:noProof/>
                <w:webHidden/>
              </w:rPr>
              <w:instrText xml:space="preserve"> PAGEREF _Toc187305672 \h </w:instrText>
            </w:r>
            <w:r>
              <w:rPr>
                <w:noProof/>
                <w:webHidden/>
              </w:rPr>
            </w:r>
            <w:r>
              <w:rPr>
                <w:noProof/>
                <w:webHidden/>
              </w:rPr>
              <w:fldChar w:fldCharType="separate"/>
            </w:r>
            <w:r w:rsidR="0003246C">
              <w:rPr>
                <w:noProof/>
                <w:webHidden/>
              </w:rPr>
              <w:t>17</w:t>
            </w:r>
            <w:r>
              <w:rPr>
                <w:noProof/>
                <w:webHidden/>
              </w:rPr>
              <w:fldChar w:fldCharType="end"/>
            </w:r>
          </w:hyperlink>
        </w:p>
        <w:p w14:paraId="6DBB805E" w14:textId="33F5A6D8" w:rsidR="003D23BC" w:rsidRDefault="003D23BC">
          <w:pPr>
            <w:pStyle w:val="Spistreci1"/>
            <w:rPr>
              <w:rFonts w:eastAsiaTheme="minorEastAsia"/>
              <w:noProof/>
              <w:kern w:val="2"/>
              <w:sz w:val="24"/>
              <w:szCs w:val="24"/>
              <w:lang w:eastAsia="pl-PL"/>
              <w14:ligatures w14:val="standardContextual"/>
            </w:rPr>
          </w:pPr>
          <w:hyperlink w:anchor="_Toc187305673" w:history="1">
            <w:r w:rsidRPr="00BA24AD">
              <w:rPr>
                <w:rStyle w:val="Hipercze"/>
                <w:rFonts w:cstheme="minorHAnsi"/>
                <w:b/>
                <w:bCs/>
                <w:iCs/>
                <w:noProof/>
              </w:rPr>
              <w:t>22.</w:t>
            </w:r>
            <w:r>
              <w:rPr>
                <w:rFonts w:eastAsiaTheme="minorEastAsia"/>
                <w:noProof/>
                <w:kern w:val="2"/>
                <w:sz w:val="24"/>
                <w:szCs w:val="24"/>
                <w:lang w:eastAsia="pl-PL"/>
                <w14:ligatures w14:val="standardContextual"/>
              </w:rPr>
              <w:tab/>
            </w:r>
            <w:r w:rsidRPr="00BA24AD">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_Toc187305673 \h </w:instrText>
            </w:r>
            <w:r>
              <w:rPr>
                <w:noProof/>
                <w:webHidden/>
              </w:rPr>
            </w:r>
            <w:r>
              <w:rPr>
                <w:noProof/>
                <w:webHidden/>
              </w:rPr>
              <w:fldChar w:fldCharType="separate"/>
            </w:r>
            <w:r w:rsidR="0003246C">
              <w:rPr>
                <w:noProof/>
                <w:webHidden/>
              </w:rPr>
              <w:t>18</w:t>
            </w:r>
            <w:r>
              <w:rPr>
                <w:noProof/>
                <w:webHidden/>
              </w:rPr>
              <w:fldChar w:fldCharType="end"/>
            </w:r>
          </w:hyperlink>
        </w:p>
        <w:p w14:paraId="4D389454" w14:textId="0D9530FF" w:rsidR="003D23BC" w:rsidRDefault="003D23BC">
          <w:pPr>
            <w:pStyle w:val="Spistreci1"/>
            <w:rPr>
              <w:rFonts w:eastAsiaTheme="minorEastAsia"/>
              <w:noProof/>
              <w:kern w:val="2"/>
              <w:sz w:val="24"/>
              <w:szCs w:val="24"/>
              <w:lang w:eastAsia="pl-PL"/>
              <w14:ligatures w14:val="standardContextual"/>
            </w:rPr>
          </w:pPr>
          <w:hyperlink w:anchor="_Toc187305674" w:history="1">
            <w:r w:rsidRPr="00BA24AD">
              <w:rPr>
                <w:rStyle w:val="Hipercze"/>
                <w:rFonts w:cstheme="minorHAnsi"/>
                <w:b/>
                <w:bCs/>
                <w:iCs/>
                <w:noProof/>
              </w:rPr>
              <w:t>23.</w:t>
            </w:r>
            <w:r>
              <w:rPr>
                <w:rFonts w:eastAsiaTheme="minorEastAsia"/>
                <w:noProof/>
                <w:kern w:val="2"/>
                <w:sz w:val="24"/>
                <w:szCs w:val="24"/>
                <w:lang w:eastAsia="pl-PL"/>
                <w14:ligatures w14:val="standardContextual"/>
              </w:rPr>
              <w:tab/>
            </w:r>
            <w:r w:rsidRPr="00BA24AD">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_Toc187305674 \h </w:instrText>
            </w:r>
            <w:r>
              <w:rPr>
                <w:noProof/>
                <w:webHidden/>
              </w:rPr>
            </w:r>
            <w:r>
              <w:rPr>
                <w:noProof/>
                <w:webHidden/>
              </w:rPr>
              <w:fldChar w:fldCharType="separate"/>
            </w:r>
            <w:r w:rsidR="0003246C">
              <w:rPr>
                <w:noProof/>
                <w:webHidden/>
              </w:rPr>
              <w:t>18</w:t>
            </w:r>
            <w:r>
              <w:rPr>
                <w:noProof/>
                <w:webHidden/>
              </w:rPr>
              <w:fldChar w:fldCharType="end"/>
            </w:r>
          </w:hyperlink>
        </w:p>
        <w:p w14:paraId="0E9F2FDD" w14:textId="2423B314" w:rsidR="003D23BC" w:rsidRDefault="003D23BC">
          <w:pPr>
            <w:pStyle w:val="Spistreci1"/>
            <w:rPr>
              <w:rFonts w:eastAsiaTheme="minorEastAsia"/>
              <w:noProof/>
              <w:kern w:val="2"/>
              <w:sz w:val="24"/>
              <w:szCs w:val="24"/>
              <w:lang w:eastAsia="pl-PL"/>
              <w14:ligatures w14:val="standardContextual"/>
            </w:rPr>
          </w:pPr>
          <w:hyperlink w:anchor="_Toc187305675" w:history="1">
            <w:r w:rsidRPr="00BA24AD">
              <w:rPr>
                <w:rStyle w:val="Hipercze"/>
                <w:rFonts w:cstheme="minorHAnsi"/>
                <w:b/>
                <w:bCs/>
                <w:iCs/>
                <w:noProof/>
              </w:rPr>
              <w:t>24.</w:t>
            </w:r>
            <w:r>
              <w:rPr>
                <w:rFonts w:eastAsiaTheme="minorEastAsia"/>
                <w:noProof/>
                <w:kern w:val="2"/>
                <w:sz w:val="24"/>
                <w:szCs w:val="24"/>
                <w:lang w:eastAsia="pl-PL"/>
                <w14:ligatures w14:val="standardContextual"/>
              </w:rPr>
              <w:tab/>
            </w:r>
            <w:r w:rsidRPr="00BA24AD">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_Toc187305675 \h </w:instrText>
            </w:r>
            <w:r>
              <w:rPr>
                <w:noProof/>
                <w:webHidden/>
              </w:rPr>
            </w:r>
            <w:r>
              <w:rPr>
                <w:noProof/>
                <w:webHidden/>
              </w:rPr>
              <w:fldChar w:fldCharType="separate"/>
            </w:r>
            <w:r w:rsidR="0003246C">
              <w:rPr>
                <w:noProof/>
                <w:webHidden/>
              </w:rPr>
              <w:t>18</w:t>
            </w:r>
            <w:r>
              <w:rPr>
                <w:noProof/>
                <w:webHidden/>
              </w:rPr>
              <w:fldChar w:fldCharType="end"/>
            </w:r>
          </w:hyperlink>
        </w:p>
        <w:p w14:paraId="0BFBE07E" w14:textId="3955EA21" w:rsidR="003D23BC" w:rsidRDefault="003D23BC">
          <w:pPr>
            <w:pStyle w:val="Spistreci1"/>
            <w:rPr>
              <w:rFonts w:eastAsiaTheme="minorEastAsia"/>
              <w:noProof/>
              <w:kern w:val="2"/>
              <w:sz w:val="24"/>
              <w:szCs w:val="24"/>
              <w:lang w:eastAsia="pl-PL"/>
              <w14:ligatures w14:val="standardContextual"/>
            </w:rPr>
          </w:pPr>
          <w:hyperlink w:anchor="_Toc187305676" w:history="1">
            <w:r w:rsidRPr="00BA24AD">
              <w:rPr>
                <w:rStyle w:val="Hipercze"/>
                <w:rFonts w:cstheme="minorHAnsi"/>
                <w:b/>
                <w:bCs/>
                <w:iCs/>
                <w:noProof/>
              </w:rPr>
              <w:t>25.</w:t>
            </w:r>
            <w:r>
              <w:rPr>
                <w:rFonts w:eastAsiaTheme="minorEastAsia"/>
                <w:noProof/>
                <w:kern w:val="2"/>
                <w:sz w:val="24"/>
                <w:szCs w:val="24"/>
                <w:lang w:eastAsia="pl-PL"/>
                <w14:ligatures w14:val="standardContextual"/>
              </w:rPr>
              <w:tab/>
            </w:r>
            <w:r w:rsidRPr="00BA24AD">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_Toc187305676 \h </w:instrText>
            </w:r>
            <w:r>
              <w:rPr>
                <w:noProof/>
                <w:webHidden/>
              </w:rPr>
            </w:r>
            <w:r>
              <w:rPr>
                <w:noProof/>
                <w:webHidden/>
              </w:rPr>
              <w:fldChar w:fldCharType="separate"/>
            </w:r>
            <w:r w:rsidR="0003246C">
              <w:rPr>
                <w:noProof/>
                <w:webHidden/>
              </w:rPr>
              <w:t>22</w:t>
            </w:r>
            <w:r>
              <w:rPr>
                <w:noProof/>
                <w:webHidden/>
              </w:rPr>
              <w:fldChar w:fldCharType="end"/>
            </w:r>
          </w:hyperlink>
        </w:p>
        <w:p w14:paraId="58E005E2" w14:textId="636D7C98" w:rsidR="003D23BC" w:rsidRDefault="003D23BC">
          <w:pPr>
            <w:pStyle w:val="Spistreci1"/>
            <w:rPr>
              <w:rFonts w:eastAsiaTheme="minorEastAsia"/>
              <w:noProof/>
              <w:kern w:val="2"/>
              <w:sz w:val="24"/>
              <w:szCs w:val="24"/>
              <w:lang w:eastAsia="pl-PL"/>
              <w14:ligatures w14:val="standardContextual"/>
            </w:rPr>
          </w:pPr>
          <w:hyperlink w:anchor="_Toc187305677" w:history="1">
            <w:r w:rsidRPr="00BA24AD">
              <w:rPr>
                <w:rStyle w:val="Hipercze"/>
                <w:rFonts w:cstheme="minorHAnsi"/>
                <w:b/>
                <w:bCs/>
                <w:iCs/>
                <w:noProof/>
              </w:rPr>
              <w:t>26.</w:t>
            </w:r>
            <w:r>
              <w:rPr>
                <w:rFonts w:eastAsiaTheme="minorEastAsia"/>
                <w:noProof/>
                <w:kern w:val="2"/>
                <w:sz w:val="24"/>
                <w:szCs w:val="24"/>
                <w:lang w:eastAsia="pl-PL"/>
                <w14:ligatures w14:val="standardContextual"/>
              </w:rPr>
              <w:tab/>
            </w:r>
            <w:r w:rsidRPr="00BA24AD">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_Toc187305677 \h </w:instrText>
            </w:r>
            <w:r>
              <w:rPr>
                <w:noProof/>
                <w:webHidden/>
              </w:rPr>
            </w:r>
            <w:r>
              <w:rPr>
                <w:noProof/>
                <w:webHidden/>
              </w:rPr>
              <w:fldChar w:fldCharType="separate"/>
            </w:r>
            <w:r w:rsidR="0003246C">
              <w:rPr>
                <w:noProof/>
                <w:webHidden/>
              </w:rPr>
              <w:t>23</w:t>
            </w:r>
            <w:r>
              <w:rPr>
                <w:noProof/>
                <w:webHidden/>
              </w:rPr>
              <w:fldChar w:fldCharType="end"/>
            </w:r>
          </w:hyperlink>
        </w:p>
        <w:p w14:paraId="254E8D37" w14:textId="01AE74F3" w:rsidR="003D23BC" w:rsidRDefault="003D23BC">
          <w:pPr>
            <w:pStyle w:val="Spistreci1"/>
            <w:rPr>
              <w:rFonts w:eastAsiaTheme="minorEastAsia"/>
              <w:noProof/>
              <w:kern w:val="2"/>
              <w:sz w:val="24"/>
              <w:szCs w:val="24"/>
              <w:lang w:eastAsia="pl-PL"/>
              <w14:ligatures w14:val="standardContextual"/>
            </w:rPr>
          </w:pPr>
          <w:hyperlink w:anchor="_Toc187305678" w:history="1">
            <w:r w:rsidRPr="00BA24AD">
              <w:rPr>
                <w:rStyle w:val="Hipercze"/>
                <w:rFonts w:cstheme="minorHAnsi"/>
                <w:b/>
                <w:bCs/>
                <w:iCs/>
                <w:noProof/>
              </w:rPr>
              <w:t>27.</w:t>
            </w:r>
            <w:r>
              <w:rPr>
                <w:rFonts w:eastAsiaTheme="minorEastAsia"/>
                <w:noProof/>
                <w:kern w:val="2"/>
                <w:sz w:val="24"/>
                <w:szCs w:val="24"/>
                <w:lang w:eastAsia="pl-PL"/>
                <w14:ligatures w14:val="standardContextual"/>
              </w:rPr>
              <w:tab/>
            </w:r>
            <w:r w:rsidRPr="00BA24AD">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_Toc187305678 \h </w:instrText>
            </w:r>
            <w:r>
              <w:rPr>
                <w:noProof/>
                <w:webHidden/>
              </w:rPr>
            </w:r>
            <w:r>
              <w:rPr>
                <w:noProof/>
                <w:webHidden/>
              </w:rPr>
              <w:fldChar w:fldCharType="separate"/>
            </w:r>
            <w:r w:rsidR="0003246C">
              <w:rPr>
                <w:noProof/>
                <w:webHidden/>
              </w:rPr>
              <w:t>23</w:t>
            </w:r>
            <w:r>
              <w:rPr>
                <w:noProof/>
                <w:webHidden/>
              </w:rPr>
              <w:fldChar w:fldCharType="end"/>
            </w:r>
          </w:hyperlink>
        </w:p>
        <w:p w14:paraId="518C2FDA" w14:textId="091A11C4" w:rsidR="003D23BC" w:rsidRDefault="003D23BC">
          <w:pPr>
            <w:pStyle w:val="Spistreci1"/>
            <w:rPr>
              <w:rFonts w:eastAsiaTheme="minorEastAsia"/>
              <w:noProof/>
              <w:kern w:val="2"/>
              <w:sz w:val="24"/>
              <w:szCs w:val="24"/>
              <w:lang w:eastAsia="pl-PL"/>
              <w14:ligatures w14:val="standardContextual"/>
            </w:rPr>
          </w:pPr>
          <w:hyperlink w:anchor="_Toc187305679" w:history="1">
            <w:r w:rsidRPr="00BA24AD">
              <w:rPr>
                <w:rStyle w:val="Hipercze"/>
                <w:rFonts w:cstheme="minorHAnsi"/>
                <w:b/>
                <w:bCs/>
                <w:iCs/>
                <w:noProof/>
              </w:rPr>
              <w:t>28.</w:t>
            </w:r>
            <w:r>
              <w:rPr>
                <w:rFonts w:eastAsiaTheme="minorEastAsia"/>
                <w:noProof/>
                <w:kern w:val="2"/>
                <w:sz w:val="24"/>
                <w:szCs w:val="24"/>
                <w:lang w:eastAsia="pl-PL"/>
                <w14:ligatures w14:val="standardContextual"/>
              </w:rPr>
              <w:tab/>
            </w:r>
            <w:r w:rsidRPr="00BA24AD">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_Toc187305679 \h </w:instrText>
            </w:r>
            <w:r>
              <w:rPr>
                <w:noProof/>
                <w:webHidden/>
              </w:rPr>
            </w:r>
            <w:r>
              <w:rPr>
                <w:noProof/>
                <w:webHidden/>
              </w:rPr>
              <w:fldChar w:fldCharType="separate"/>
            </w:r>
            <w:r w:rsidR="0003246C">
              <w:rPr>
                <w:noProof/>
                <w:webHidden/>
              </w:rPr>
              <w:t>24</w:t>
            </w:r>
            <w:r>
              <w:rPr>
                <w:noProof/>
                <w:webHidden/>
              </w:rPr>
              <w:fldChar w:fldCharType="end"/>
            </w:r>
          </w:hyperlink>
        </w:p>
        <w:p w14:paraId="0A1492DE" w14:textId="3CAB2C5E" w:rsidR="003D23BC" w:rsidRDefault="003D23BC">
          <w:pPr>
            <w:pStyle w:val="Spistreci1"/>
            <w:rPr>
              <w:rFonts w:eastAsiaTheme="minorEastAsia"/>
              <w:noProof/>
              <w:kern w:val="2"/>
              <w:sz w:val="24"/>
              <w:szCs w:val="24"/>
              <w:lang w:eastAsia="pl-PL"/>
              <w14:ligatures w14:val="standardContextual"/>
            </w:rPr>
          </w:pPr>
          <w:hyperlink w:anchor="_Toc187305680" w:history="1">
            <w:r w:rsidRPr="00BA24AD">
              <w:rPr>
                <w:rStyle w:val="Hipercze"/>
                <w:rFonts w:cstheme="minorHAnsi"/>
                <w:b/>
                <w:bCs/>
                <w:iCs/>
                <w:noProof/>
              </w:rPr>
              <w:t>29.</w:t>
            </w:r>
            <w:r>
              <w:rPr>
                <w:rFonts w:eastAsiaTheme="minorEastAsia"/>
                <w:noProof/>
                <w:kern w:val="2"/>
                <w:sz w:val="24"/>
                <w:szCs w:val="24"/>
                <w:lang w:eastAsia="pl-PL"/>
                <w14:ligatures w14:val="standardContextual"/>
              </w:rPr>
              <w:tab/>
            </w:r>
            <w:r w:rsidRPr="00BA24AD">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_Toc187305680 \h </w:instrText>
            </w:r>
            <w:r>
              <w:rPr>
                <w:noProof/>
                <w:webHidden/>
              </w:rPr>
            </w:r>
            <w:r>
              <w:rPr>
                <w:noProof/>
                <w:webHidden/>
              </w:rPr>
              <w:fldChar w:fldCharType="separate"/>
            </w:r>
            <w:r w:rsidR="0003246C">
              <w:rPr>
                <w:noProof/>
                <w:webHidden/>
              </w:rPr>
              <w:t>25</w:t>
            </w:r>
            <w:r>
              <w:rPr>
                <w:noProof/>
                <w:webHidden/>
              </w:rPr>
              <w:fldChar w:fldCharType="end"/>
            </w:r>
          </w:hyperlink>
        </w:p>
        <w:p w14:paraId="52530BDD" w14:textId="060553DB" w:rsidR="003D23BC" w:rsidRDefault="003D23BC">
          <w:pPr>
            <w:pStyle w:val="Spistreci1"/>
            <w:rPr>
              <w:rFonts w:eastAsiaTheme="minorEastAsia"/>
              <w:noProof/>
              <w:kern w:val="2"/>
              <w:sz w:val="24"/>
              <w:szCs w:val="24"/>
              <w:lang w:eastAsia="pl-PL"/>
              <w14:ligatures w14:val="standardContextual"/>
            </w:rPr>
          </w:pPr>
          <w:hyperlink w:anchor="_Toc187305681" w:history="1">
            <w:r w:rsidRPr="00BA24AD">
              <w:rPr>
                <w:rStyle w:val="Hipercze"/>
                <w:rFonts w:cstheme="minorHAnsi"/>
                <w:b/>
                <w:bCs/>
                <w:iCs/>
                <w:noProof/>
              </w:rPr>
              <w:t>30.</w:t>
            </w:r>
            <w:r>
              <w:rPr>
                <w:rFonts w:eastAsiaTheme="minorEastAsia"/>
                <w:noProof/>
                <w:kern w:val="2"/>
                <w:sz w:val="24"/>
                <w:szCs w:val="24"/>
                <w:lang w:eastAsia="pl-PL"/>
                <w14:ligatures w14:val="standardContextual"/>
              </w:rPr>
              <w:tab/>
            </w:r>
            <w:r w:rsidRPr="00BA24AD">
              <w:rPr>
                <w:rStyle w:val="Hipercze"/>
                <w:rFonts w:cstheme="minorHAnsi"/>
                <w:b/>
                <w:bCs/>
                <w:noProof/>
              </w:rPr>
              <w:t>Uprawnienia skargowe wnioskodawcy/beneficjenta  w postępowaniu niekonkurencyjnym</w:t>
            </w:r>
            <w:r>
              <w:rPr>
                <w:noProof/>
                <w:webHidden/>
              </w:rPr>
              <w:tab/>
            </w:r>
            <w:r>
              <w:rPr>
                <w:noProof/>
                <w:webHidden/>
              </w:rPr>
              <w:fldChar w:fldCharType="begin"/>
            </w:r>
            <w:r>
              <w:rPr>
                <w:noProof/>
                <w:webHidden/>
              </w:rPr>
              <w:instrText xml:space="preserve"> PAGEREF _Toc187305681 \h </w:instrText>
            </w:r>
            <w:r>
              <w:rPr>
                <w:noProof/>
                <w:webHidden/>
              </w:rPr>
            </w:r>
            <w:r>
              <w:rPr>
                <w:noProof/>
                <w:webHidden/>
              </w:rPr>
              <w:fldChar w:fldCharType="separate"/>
            </w:r>
            <w:r w:rsidR="0003246C">
              <w:rPr>
                <w:noProof/>
                <w:webHidden/>
              </w:rPr>
              <w:t>25</w:t>
            </w:r>
            <w:r>
              <w:rPr>
                <w:noProof/>
                <w:webHidden/>
              </w:rPr>
              <w:fldChar w:fldCharType="end"/>
            </w:r>
          </w:hyperlink>
        </w:p>
        <w:p w14:paraId="56FB067C" w14:textId="4EE5E588" w:rsidR="003D23BC" w:rsidRDefault="003D23BC">
          <w:pPr>
            <w:pStyle w:val="Spistreci1"/>
            <w:rPr>
              <w:rFonts w:eastAsiaTheme="minorEastAsia"/>
              <w:noProof/>
              <w:kern w:val="2"/>
              <w:sz w:val="24"/>
              <w:szCs w:val="24"/>
              <w:lang w:eastAsia="pl-PL"/>
              <w14:ligatures w14:val="standardContextual"/>
            </w:rPr>
          </w:pPr>
          <w:hyperlink w:anchor="_Toc187305682" w:history="1">
            <w:r w:rsidRPr="00BA24AD">
              <w:rPr>
                <w:rStyle w:val="Hipercze"/>
                <w:rFonts w:cstheme="minorHAnsi"/>
                <w:b/>
                <w:bCs/>
                <w:iCs/>
                <w:noProof/>
              </w:rPr>
              <w:t>31.</w:t>
            </w:r>
            <w:r>
              <w:rPr>
                <w:rFonts w:eastAsiaTheme="minorEastAsia"/>
                <w:noProof/>
                <w:kern w:val="2"/>
                <w:sz w:val="24"/>
                <w:szCs w:val="24"/>
                <w:lang w:eastAsia="pl-PL"/>
                <w14:ligatures w14:val="standardContextual"/>
              </w:rPr>
              <w:tab/>
            </w:r>
            <w:r w:rsidRPr="00BA24AD">
              <w:rPr>
                <w:rStyle w:val="Hipercze"/>
                <w:rFonts w:cstheme="minorHAnsi"/>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_Toc187305682 \h </w:instrText>
            </w:r>
            <w:r>
              <w:rPr>
                <w:noProof/>
                <w:webHidden/>
              </w:rPr>
            </w:r>
            <w:r>
              <w:rPr>
                <w:noProof/>
                <w:webHidden/>
              </w:rPr>
              <w:fldChar w:fldCharType="separate"/>
            </w:r>
            <w:r w:rsidR="0003246C">
              <w:rPr>
                <w:noProof/>
                <w:webHidden/>
              </w:rPr>
              <w:t>27</w:t>
            </w:r>
            <w:r>
              <w:rPr>
                <w:noProof/>
                <w:webHidden/>
              </w:rPr>
              <w:fldChar w:fldCharType="end"/>
            </w:r>
          </w:hyperlink>
        </w:p>
        <w:p w14:paraId="77349DC8" w14:textId="517EDB44" w:rsidR="003D23BC" w:rsidRDefault="003D23BC">
          <w:pPr>
            <w:pStyle w:val="Spistreci1"/>
            <w:rPr>
              <w:rFonts w:eastAsiaTheme="minorEastAsia"/>
              <w:noProof/>
              <w:kern w:val="2"/>
              <w:sz w:val="24"/>
              <w:szCs w:val="24"/>
              <w:lang w:eastAsia="pl-PL"/>
              <w14:ligatures w14:val="standardContextual"/>
            </w:rPr>
          </w:pPr>
          <w:hyperlink w:anchor="_Toc187305683" w:history="1">
            <w:r w:rsidRPr="00BA24AD">
              <w:rPr>
                <w:rStyle w:val="Hipercze"/>
                <w:rFonts w:cstheme="minorHAnsi"/>
                <w:b/>
                <w:bCs/>
                <w:iCs/>
                <w:noProof/>
              </w:rPr>
              <w:t>32.</w:t>
            </w:r>
            <w:r>
              <w:rPr>
                <w:rFonts w:eastAsiaTheme="minorEastAsia"/>
                <w:noProof/>
                <w:kern w:val="2"/>
                <w:sz w:val="24"/>
                <w:szCs w:val="24"/>
                <w:lang w:eastAsia="pl-PL"/>
                <w14:ligatures w14:val="standardContextual"/>
              </w:rPr>
              <w:tab/>
            </w:r>
            <w:r w:rsidRPr="00BA24AD">
              <w:rPr>
                <w:rStyle w:val="Hipercze"/>
                <w:rFonts w:cstheme="minorHAnsi"/>
                <w:b/>
                <w:noProof/>
              </w:rPr>
              <w:t>Sposób podania do publicznej wiadomości wyników postępowania niekonkurencyjnego</w:t>
            </w:r>
            <w:r>
              <w:rPr>
                <w:noProof/>
                <w:webHidden/>
              </w:rPr>
              <w:tab/>
            </w:r>
            <w:r>
              <w:rPr>
                <w:noProof/>
                <w:webHidden/>
              </w:rPr>
              <w:fldChar w:fldCharType="begin"/>
            </w:r>
            <w:r>
              <w:rPr>
                <w:noProof/>
                <w:webHidden/>
              </w:rPr>
              <w:instrText xml:space="preserve"> PAGEREF _Toc187305683 \h </w:instrText>
            </w:r>
            <w:r>
              <w:rPr>
                <w:noProof/>
                <w:webHidden/>
              </w:rPr>
            </w:r>
            <w:r>
              <w:rPr>
                <w:noProof/>
                <w:webHidden/>
              </w:rPr>
              <w:fldChar w:fldCharType="separate"/>
            </w:r>
            <w:r w:rsidR="0003246C">
              <w:rPr>
                <w:noProof/>
                <w:webHidden/>
              </w:rPr>
              <w:t>27</w:t>
            </w:r>
            <w:r>
              <w:rPr>
                <w:noProof/>
                <w:webHidden/>
              </w:rPr>
              <w:fldChar w:fldCharType="end"/>
            </w:r>
          </w:hyperlink>
        </w:p>
        <w:p w14:paraId="38960096" w14:textId="30AFDA94" w:rsidR="003D23BC" w:rsidRDefault="003D23BC">
          <w:pPr>
            <w:pStyle w:val="Spistreci1"/>
            <w:rPr>
              <w:rFonts w:eastAsiaTheme="minorEastAsia"/>
              <w:noProof/>
              <w:kern w:val="2"/>
              <w:sz w:val="24"/>
              <w:szCs w:val="24"/>
              <w:lang w:eastAsia="pl-PL"/>
              <w14:ligatures w14:val="standardContextual"/>
            </w:rPr>
          </w:pPr>
          <w:hyperlink w:anchor="_Toc187305684" w:history="1">
            <w:r w:rsidRPr="00BA24AD">
              <w:rPr>
                <w:rStyle w:val="Hipercze"/>
                <w:rFonts w:cstheme="minorHAnsi"/>
                <w:b/>
                <w:bCs/>
                <w:iCs/>
                <w:noProof/>
              </w:rPr>
              <w:t>33.</w:t>
            </w:r>
            <w:r>
              <w:rPr>
                <w:rFonts w:eastAsiaTheme="minorEastAsia"/>
                <w:noProof/>
                <w:kern w:val="2"/>
                <w:sz w:val="24"/>
                <w:szCs w:val="24"/>
                <w:lang w:eastAsia="pl-PL"/>
                <w14:ligatures w14:val="standardContextual"/>
              </w:rPr>
              <w:tab/>
            </w:r>
            <w:r w:rsidRPr="00BA24AD">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_Toc187305684 \h </w:instrText>
            </w:r>
            <w:r>
              <w:rPr>
                <w:noProof/>
                <w:webHidden/>
              </w:rPr>
            </w:r>
            <w:r>
              <w:rPr>
                <w:noProof/>
                <w:webHidden/>
              </w:rPr>
              <w:fldChar w:fldCharType="separate"/>
            </w:r>
            <w:r w:rsidR="0003246C">
              <w:rPr>
                <w:noProof/>
                <w:webHidden/>
              </w:rPr>
              <w:t>28</w:t>
            </w:r>
            <w:r>
              <w:rPr>
                <w:noProof/>
                <w:webHidden/>
              </w:rPr>
              <w:fldChar w:fldCharType="end"/>
            </w:r>
          </w:hyperlink>
        </w:p>
        <w:p w14:paraId="6DA148F1" w14:textId="5C65F453" w:rsidR="003D23BC" w:rsidRDefault="003D23BC">
          <w:pPr>
            <w:pStyle w:val="Spistreci1"/>
            <w:rPr>
              <w:rFonts w:eastAsiaTheme="minorEastAsia"/>
              <w:noProof/>
              <w:kern w:val="2"/>
              <w:sz w:val="24"/>
              <w:szCs w:val="24"/>
              <w:lang w:eastAsia="pl-PL"/>
              <w14:ligatures w14:val="standardContextual"/>
            </w:rPr>
          </w:pPr>
          <w:hyperlink w:anchor="_Toc187305685" w:history="1">
            <w:r w:rsidRPr="00BA24AD">
              <w:rPr>
                <w:rStyle w:val="Hipercze"/>
                <w:rFonts w:cstheme="minorHAnsi"/>
                <w:b/>
                <w:bCs/>
                <w:iCs/>
                <w:noProof/>
              </w:rPr>
              <w:t>34.</w:t>
            </w:r>
            <w:r>
              <w:rPr>
                <w:rFonts w:eastAsiaTheme="minorEastAsia"/>
                <w:noProof/>
                <w:kern w:val="2"/>
                <w:sz w:val="24"/>
                <w:szCs w:val="24"/>
                <w:lang w:eastAsia="pl-PL"/>
                <w14:ligatures w14:val="standardContextual"/>
              </w:rPr>
              <w:tab/>
            </w:r>
            <w:r w:rsidRPr="00BA24AD">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_Toc187305685 \h </w:instrText>
            </w:r>
            <w:r>
              <w:rPr>
                <w:noProof/>
                <w:webHidden/>
              </w:rPr>
            </w:r>
            <w:r>
              <w:rPr>
                <w:noProof/>
                <w:webHidden/>
              </w:rPr>
              <w:fldChar w:fldCharType="separate"/>
            </w:r>
            <w:r w:rsidR="0003246C">
              <w:rPr>
                <w:noProof/>
                <w:webHidden/>
              </w:rPr>
              <w:t>29</w:t>
            </w:r>
            <w:r>
              <w:rPr>
                <w:noProof/>
                <w:webHidden/>
              </w:rPr>
              <w:fldChar w:fldCharType="end"/>
            </w:r>
          </w:hyperlink>
        </w:p>
        <w:p w14:paraId="5F782635" w14:textId="2666A719" w:rsidR="003D23BC" w:rsidRDefault="003D23BC">
          <w:pPr>
            <w:pStyle w:val="Spistreci1"/>
            <w:rPr>
              <w:rFonts w:eastAsiaTheme="minorEastAsia"/>
              <w:noProof/>
              <w:kern w:val="2"/>
              <w:sz w:val="24"/>
              <w:szCs w:val="24"/>
              <w:lang w:eastAsia="pl-PL"/>
              <w14:ligatures w14:val="standardContextual"/>
            </w:rPr>
          </w:pPr>
          <w:hyperlink w:anchor="_Toc187305686" w:history="1">
            <w:r w:rsidRPr="00BA24AD">
              <w:rPr>
                <w:rStyle w:val="Hipercze"/>
                <w:rFonts w:cstheme="minorHAnsi"/>
                <w:b/>
                <w:bCs/>
                <w:iCs/>
                <w:noProof/>
              </w:rPr>
              <w:t>35.</w:t>
            </w:r>
            <w:r>
              <w:rPr>
                <w:rFonts w:eastAsiaTheme="minorEastAsia"/>
                <w:noProof/>
                <w:kern w:val="2"/>
                <w:sz w:val="24"/>
                <w:szCs w:val="24"/>
                <w:lang w:eastAsia="pl-PL"/>
                <w14:ligatures w14:val="standardContextual"/>
              </w:rPr>
              <w:tab/>
            </w:r>
            <w:r w:rsidRPr="00BA24AD">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_Toc187305686 \h </w:instrText>
            </w:r>
            <w:r>
              <w:rPr>
                <w:noProof/>
                <w:webHidden/>
              </w:rPr>
            </w:r>
            <w:r>
              <w:rPr>
                <w:noProof/>
                <w:webHidden/>
              </w:rPr>
              <w:fldChar w:fldCharType="separate"/>
            </w:r>
            <w:r w:rsidR="0003246C">
              <w:rPr>
                <w:noProof/>
                <w:webHidden/>
              </w:rPr>
              <w:t>29</w:t>
            </w:r>
            <w:r>
              <w:rPr>
                <w:noProof/>
                <w:webHidden/>
              </w:rPr>
              <w:fldChar w:fldCharType="end"/>
            </w:r>
          </w:hyperlink>
        </w:p>
        <w:p w14:paraId="1F5EA562" w14:textId="66043F03" w:rsidR="003D23BC" w:rsidRDefault="003D23BC">
          <w:pPr>
            <w:pStyle w:val="Spistreci1"/>
            <w:rPr>
              <w:rFonts w:eastAsiaTheme="minorEastAsia"/>
              <w:noProof/>
              <w:kern w:val="2"/>
              <w:sz w:val="24"/>
              <w:szCs w:val="24"/>
              <w:lang w:eastAsia="pl-PL"/>
              <w14:ligatures w14:val="standardContextual"/>
            </w:rPr>
          </w:pPr>
          <w:hyperlink w:anchor="_Toc187305687" w:history="1">
            <w:r w:rsidRPr="00BA24AD">
              <w:rPr>
                <w:rStyle w:val="Hipercze"/>
                <w:rFonts w:cstheme="minorHAnsi"/>
                <w:b/>
                <w:bCs/>
                <w:iCs/>
                <w:noProof/>
              </w:rPr>
              <w:t>36.</w:t>
            </w:r>
            <w:r>
              <w:rPr>
                <w:rFonts w:eastAsiaTheme="minorEastAsia"/>
                <w:noProof/>
                <w:kern w:val="2"/>
                <w:sz w:val="24"/>
                <w:szCs w:val="24"/>
                <w:lang w:eastAsia="pl-PL"/>
                <w14:ligatures w14:val="standardContextual"/>
              </w:rPr>
              <w:tab/>
            </w:r>
            <w:r w:rsidRPr="00BA24AD">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_Toc187305687 \h </w:instrText>
            </w:r>
            <w:r>
              <w:rPr>
                <w:noProof/>
                <w:webHidden/>
              </w:rPr>
            </w:r>
            <w:r>
              <w:rPr>
                <w:noProof/>
                <w:webHidden/>
              </w:rPr>
              <w:fldChar w:fldCharType="separate"/>
            </w:r>
            <w:r w:rsidR="0003246C">
              <w:rPr>
                <w:noProof/>
                <w:webHidden/>
              </w:rPr>
              <w:t>30</w:t>
            </w:r>
            <w:r>
              <w:rPr>
                <w:noProof/>
                <w:webHidden/>
              </w:rPr>
              <w:fldChar w:fldCharType="end"/>
            </w:r>
          </w:hyperlink>
        </w:p>
        <w:p w14:paraId="0CFB6A2F" w14:textId="7AF65901" w:rsidR="003D23BC" w:rsidRDefault="003D23BC">
          <w:pPr>
            <w:pStyle w:val="Spistreci1"/>
            <w:rPr>
              <w:rFonts w:eastAsiaTheme="minorEastAsia"/>
              <w:noProof/>
              <w:kern w:val="2"/>
              <w:sz w:val="24"/>
              <w:szCs w:val="24"/>
              <w:lang w:eastAsia="pl-PL"/>
              <w14:ligatures w14:val="standardContextual"/>
            </w:rPr>
          </w:pPr>
          <w:hyperlink w:anchor="_Toc187305688" w:history="1">
            <w:r w:rsidRPr="00BA24AD">
              <w:rPr>
                <w:rStyle w:val="Hipercze"/>
                <w:rFonts w:cstheme="minorHAnsi"/>
                <w:b/>
                <w:bCs/>
                <w:iCs/>
                <w:noProof/>
              </w:rPr>
              <w:t>37.</w:t>
            </w:r>
            <w:r>
              <w:rPr>
                <w:rFonts w:eastAsiaTheme="minorEastAsia"/>
                <w:noProof/>
                <w:kern w:val="2"/>
                <w:sz w:val="24"/>
                <w:szCs w:val="24"/>
                <w:lang w:eastAsia="pl-PL"/>
                <w14:ligatures w14:val="standardContextual"/>
              </w:rPr>
              <w:tab/>
            </w:r>
            <w:r w:rsidRPr="00BA24AD">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_Toc187305688 \h </w:instrText>
            </w:r>
            <w:r>
              <w:rPr>
                <w:noProof/>
                <w:webHidden/>
              </w:rPr>
            </w:r>
            <w:r>
              <w:rPr>
                <w:noProof/>
                <w:webHidden/>
              </w:rPr>
              <w:fldChar w:fldCharType="separate"/>
            </w:r>
            <w:r w:rsidR="0003246C">
              <w:rPr>
                <w:noProof/>
                <w:webHidden/>
              </w:rPr>
              <w:t>30</w:t>
            </w:r>
            <w:r>
              <w:rPr>
                <w:noProof/>
                <w:webHidden/>
              </w:rPr>
              <w:fldChar w:fldCharType="end"/>
            </w:r>
          </w:hyperlink>
        </w:p>
        <w:p w14:paraId="24254ECA" w14:textId="2951A6EB" w:rsidR="003D23BC" w:rsidRDefault="003D23BC">
          <w:pPr>
            <w:pStyle w:val="Spistreci1"/>
            <w:rPr>
              <w:rFonts w:eastAsiaTheme="minorEastAsia"/>
              <w:noProof/>
              <w:kern w:val="2"/>
              <w:sz w:val="24"/>
              <w:szCs w:val="24"/>
              <w:lang w:eastAsia="pl-PL"/>
              <w14:ligatures w14:val="standardContextual"/>
            </w:rPr>
          </w:pPr>
          <w:hyperlink w:anchor="_Toc187305689" w:history="1">
            <w:r w:rsidRPr="00BA24AD">
              <w:rPr>
                <w:rStyle w:val="Hipercze"/>
                <w:rFonts w:cstheme="minorHAnsi"/>
                <w:b/>
                <w:bCs/>
                <w:iCs/>
                <w:noProof/>
              </w:rPr>
              <w:t>38.</w:t>
            </w:r>
            <w:r>
              <w:rPr>
                <w:rFonts w:eastAsiaTheme="minorEastAsia"/>
                <w:noProof/>
                <w:kern w:val="2"/>
                <w:sz w:val="24"/>
                <w:szCs w:val="24"/>
                <w:lang w:eastAsia="pl-PL"/>
                <w14:ligatures w14:val="standardContextual"/>
              </w:rPr>
              <w:tab/>
            </w:r>
            <w:r w:rsidRPr="00BA24AD">
              <w:rPr>
                <w:rStyle w:val="Hipercze"/>
                <w:rFonts w:cstheme="minorHAnsi"/>
                <w:b/>
                <w:noProof/>
              </w:rPr>
              <w:t>Załączniki</w:t>
            </w:r>
            <w:r>
              <w:rPr>
                <w:noProof/>
                <w:webHidden/>
              </w:rPr>
              <w:tab/>
            </w:r>
            <w:r>
              <w:rPr>
                <w:noProof/>
                <w:webHidden/>
              </w:rPr>
              <w:fldChar w:fldCharType="begin"/>
            </w:r>
            <w:r>
              <w:rPr>
                <w:noProof/>
                <w:webHidden/>
              </w:rPr>
              <w:instrText xml:space="preserve"> PAGEREF _Toc187305689 \h </w:instrText>
            </w:r>
            <w:r>
              <w:rPr>
                <w:noProof/>
                <w:webHidden/>
              </w:rPr>
            </w:r>
            <w:r>
              <w:rPr>
                <w:noProof/>
                <w:webHidden/>
              </w:rPr>
              <w:fldChar w:fldCharType="separate"/>
            </w:r>
            <w:r w:rsidR="0003246C">
              <w:rPr>
                <w:noProof/>
                <w:webHidden/>
              </w:rPr>
              <w:t>31</w:t>
            </w:r>
            <w:r>
              <w:rPr>
                <w:noProof/>
                <w:webHidden/>
              </w:rPr>
              <w:fldChar w:fldCharType="end"/>
            </w:r>
          </w:hyperlink>
        </w:p>
        <w:p w14:paraId="464C5A53" w14:textId="16B0C83D" w:rsidR="003D23BC" w:rsidRDefault="003D23BC">
          <w:pPr>
            <w:pStyle w:val="Spistreci1"/>
            <w:rPr>
              <w:rFonts w:eastAsiaTheme="minorEastAsia"/>
              <w:noProof/>
              <w:kern w:val="2"/>
              <w:sz w:val="24"/>
              <w:szCs w:val="24"/>
              <w:lang w:eastAsia="pl-PL"/>
              <w14:ligatures w14:val="standardContextual"/>
            </w:rPr>
          </w:pPr>
          <w:hyperlink w:anchor="_Toc187305690" w:history="1">
            <w:r w:rsidRPr="00BA24AD">
              <w:rPr>
                <w:rStyle w:val="Hipercze"/>
                <w:rFonts w:cstheme="minorHAnsi"/>
                <w:b/>
                <w:bCs/>
                <w:iCs/>
                <w:noProof/>
              </w:rPr>
              <w:t>39.</w:t>
            </w:r>
            <w:r>
              <w:rPr>
                <w:rFonts w:eastAsiaTheme="minorEastAsia"/>
                <w:noProof/>
                <w:kern w:val="2"/>
                <w:sz w:val="24"/>
                <w:szCs w:val="24"/>
                <w:lang w:eastAsia="pl-PL"/>
                <w14:ligatures w14:val="standardContextual"/>
              </w:rPr>
              <w:tab/>
            </w:r>
            <w:r w:rsidRPr="00BA24AD">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_Toc187305690 \h </w:instrText>
            </w:r>
            <w:r>
              <w:rPr>
                <w:noProof/>
                <w:webHidden/>
              </w:rPr>
            </w:r>
            <w:r>
              <w:rPr>
                <w:noProof/>
                <w:webHidden/>
              </w:rPr>
              <w:fldChar w:fldCharType="separate"/>
            </w:r>
            <w:r w:rsidR="0003246C">
              <w:rPr>
                <w:noProof/>
                <w:webHidden/>
              </w:rPr>
              <w:t>31</w:t>
            </w:r>
            <w:r>
              <w:rPr>
                <w:noProof/>
                <w:webHidden/>
              </w:rPr>
              <w:fldChar w:fldCharType="end"/>
            </w:r>
          </w:hyperlink>
        </w:p>
        <w:p w14:paraId="7A31EBCE" w14:textId="11BA99A9" w:rsidR="003D23BC" w:rsidRDefault="003D23BC">
          <w:pPr>
            <w:pStyle w:val="Spistreci1"/>
            <w:rPr>
              <w:rFonts w:eastAsiaTheme="minorEastAsia"/>
              <w:noProof/>
              <w:kern w:val="2"/>
              <w:sz w:val="24"/>
              <w:szCs w:val="24"/>
              <w:lang w:eastAsia="pl-PL"/>
              <w14:ligatures w14:val="standardContextual"/>
            </w:rPr>
          </w:pPr>
          <w:hyperlink w:anchor="_Toc187305691" w:history="1">
            <w:r w:rsidRPr="00BA24AD">
              <w:rPr>
                <w:rStyle w:val="Hipercze"/>
                <w:rFonts w:cstheme="minorHAnsi"/>
                <w:b/>
                <w:bCs/>
                <w:iCs/>
                <w:noProof/>
              </w:rPr>
              <w:t>40.</w:t>
            </w:r>
            <w:r>
              <w:rPr>
                <w:rFonts w:eastAsiaTheme="minorEastAsia"/>
                <w:noProof/>
                <w:kern w:val="2"/>
                <w:sz w:val="24"/>
                <w:szCs w:val="24"/>
                <w:lang w:eastAsia="pl-PL"/>
                <w14:ligatures w14:val="standardContextual"/>
              </w:rPr>
              <w:tab/>
            </w:r>
            <w:r w:rsidRPr="00BA24AD">
              <w:rPr>
                <w:rStyle w:val="Hipercze"/>
                <w:rFonts w:cstheme="minorHAnsi"/>
                <w:b/>
                <w:noProof/>
              </w:rPr>
              <w:t>Uwagi końcowe</w:t>
            </w:r>
            <w:r>
              <w:rPr>
                <w:noProof/>
                <w:webHidden/>
              </w:rPr>
              <w:tab/>
            </w:r>
            <w:r>
              <w:rPr>
                <w:noProof/>
                <w:webHidden/>
              </w:rPr>
              <w:fldChar w:fldCharType="begin"/>
            </w:r>
            <w:r>
              <w:rPr>
                <w:noProof/>
                <w:webHidden/>
              </w:rPr>
              <w:instrText xml:space="preserve"> PAGEREF _Toc187305691 \h </w:instrText>
            </w:r>
            <w:r>
              <w:rPr>
                <w:noProof/>
                <w:webHidden/>
              </w:rPr>
            </w:r>
            <w:r>
              <w:rPr>
                <w:noProof/>
                <w:webHidden/>
              </w:rPr>
              <w:fldChar w:fldCharType="separate"/>
            </w:r>
            <w:r w:rsidR="0003246C">
              <w:rPr>
                <w:noProof/>
                <w:webHidden/>
              </w:rPr>
              <w:t>32</w:t>
            </w:r>
            <w:r>
              <w:rPr>
                <w:noProof/>
                <w:webHidden/>
              </w:rPr>
              <w:fldChar w:fldCharType="end"/>
            </w:r>
          </w:hyperlink>
        </w:p>
        <w:p w14:paraId="49545ABE" w14:textId="450EB0AB" w:rsidR="00606432" w:rsidRPr="00520D9B" w:rsidRDefault="00606432">
          <w:pPr>
            <w:rPr>
              <w:b/>
              <w:bCs/>
            </w:rPr>
          </w:pPr>
          <w:r>
            <w:rPr>
              <w:b/>
              <w:bCs/>
            </w:rPr>
            <w:fldChar w:fldCharType="end"/>
          </w:r>
          <w:r w:rsidR="00520D9B">
            <w:rPr>
              <w:b/>
              <w:bCs/>
            </w:rPr>
            <w:br w:type="page"/>
          </w:r>
        </w:p>
      </w:sdtContent>
    </w:sdt>
    <w:p w14:paraId="442A078F" w14:textId="74988AA0" w:rsidR="00E7098D" w:rsidRPr="00520D9B" w:rsidRDefault="00E7098D" w:rsidP="00376B20">
      <w:pPr>
        <w:pStyle w:val="Nagwek1"/>
        <w:numPr>
          <w:ilvl w:val="0"/>
          <w:numId w:val="1"/>
        </w:numPr>
        <w:spacing w:before="0" w:after="240"/>
        <w:ind w:left="426" w:hanging="426"/>
        <w:rPr>
          <w:rFonts w:asciiTheme="minorHAnsi" w:hAnsiTheme="minorHAnsi" w:cstheme="minorHAnsi"/>
          <w:b/>
          <w:color w:val="000000" w:themeColor="text1"/>
        </w:rPr>
      </w:pPr>
      <w:bookmarkStart w:id="0" w:name="_Toc187305652"/>
      <w:r w:rsidRPr="00520D9B">
        <w:rPr>
          <w:rFonts w:asciiTheme="minorHAnsi" w:hAnsiTheme="minorHAnsi" w:cstheme="minorHAnsi"/>
          <w:b/>
          <w:color w:val="000000" w:themeColor="text1"/>
        </w:rPr>
        <w:lastRenderedPageBreak/>
        <w:t>Skróty i pojęcia stosowane w Regulaminie wyboru projektów w</w:t>
      </w:r>
      <w:r w:rsidR="002D1DE7">
        <w:rPr>
          <w:rFonts w:asciiTheme="minorHAnsi" w:hAnsiTheme="minorHAnsi" w:cstheme="minorHAnsi"/>
          <w:b/>
          <w:color w:val="000000" w:themeColor="text1"/>
        </w:rPr>
        <w:t> </w:t>
      </w:r>
      <w:r w:rsidRPr="00520D9B">
        <w:rPr>
          <w:rFonts w:asciiTheme="minorHAnsi" w:hAnsiTheme="minorHAnsi" w:cstheme="minorHAnsi"/>
          <w:b/>
          <w:color w:val="000000" w:themeColor="text1"/>
        </w:rPr>
        <w:t xml:space="preserve">trybie </w:t>
      </w:r>
      <w:r w:rsidR="00533FD9">
        <w:rPr>
          <w:rFonts w:asciiTheme="minorHAnsi" w:hAnsiTheme="minorHAnsi" w:cstheme="minorHAnsi"/>
          <w:b/>
          <w:color w:val="000000" w:themeColor="text1"/>
        </w:rPr>
        <w:t>nie</w:t>
      </w:r>
      <w:r w:rsidRPr="00520D9B">
        <w:rPr>
          <w:rFonts w:asciiTheme="minorHAnsi" w:hAnsiTheme="minorHAnsi" w:cstheme="minorHAnsi"/>
          <w:b/>
          <w:color w:val="000000" w:themeColor="text1"/>
        </w:rPr>
        <w:t>konkurencyjnym i załącznikach:</w:t>
      </w:r>
      <w:bookmarkEnd w:id="0"/>
      <w:r w:rsidRPr="00520D9B">
        <w:rPr>
          <w:rFonts w:asciiTheme="minorHAnsi" w:hAnsiTheme="minorHAnsi" w:cstheme="minorHAnsi"/>
          <w:b/>
          <w:color w:val="000000" w:themeColor="text1"/>
        </w:rPr>
        <w:t xml:space="preserve"> </w:t>
      </w:r>
    </w:p>
    <w:p w14:paraId="758A6500" w14:textId="64A4BEE9"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Integracji, Funduszu Bezpieczeństwa Wewnętrznego i Instrumentu Wsparcia Finansowego na</w:t>
      </w:r>
      <w:r w:rsidR="007741A3">
        <w:rPr>
          <w:sz w:val="24"/>
          <w:szCs w:val="24"/>
        </w:rPr>
        <w:t> </w:t>
      </w:r>
      <w:r w:rsidR="00373758" w:rsidRPr="004157AE">
        <w:rPr>
          <w:sz w:val="24"/>
          <w:szCs w:val="24"/>
        </w:rPr>
        <w:t xml:space="preserve">rzecz Zarządzania Granicami i Polityki Wizowej </w:t>
      </w:r>
    </w:p>
    <w:p w14:paraId="70CCD998" w14:textId="65EDCC49" w:rsidR="004B277C" w:rsidRDefault="004B277C" w:rsidP="004157AE">
      <w:pPr>
        <w:spacing w:after="60" w:line="276" w:lineRule="auto"/>
        <w:rPr>
          <w:sz w:val="24"/>
          <w:szCs w:val="24"/>
        </w:rPr>
      </w:pPr>
      <w:r w:rsidRPr="00155636">
        <w:rPr>
          <w:rFonts w:cstheme="minorHAnsi"/>
          <w:b/>
          <w:bCs/>
          <w:sz w:val="24"/>
          <w:szCs w:val="24"/>
        </w:rPr>
        <w:t>DNSH</w:t>
      </w:r>
      <w:r>
        <w:rPr>
          <w:rFonts w:cstheme="minorHAnsi"/>
          <w:b/>
          <w:bCs/>
          <w:sz w:val="24"/>
          <w:szCs w:val="24"/>
        </w:rPr>
        <w:t xml:space="preserve"> </w:t>
      </w:r>
      <w:bookmarkStart w:id="1" w:name="_Hlk163820925"/>
      <w:r w:rsidRPr="001F204D">
        <w:rPr>
          <w:rFonts w:cstheme="minorHAnsi"/>
          <w:sz w:val="28"/>
          <w:szCs w:val="28"/>
        </w:rPr>
        <w:t>–</w:t>
      </w:r>
      <w:bookmarkEnd w:id="1"/>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Pr>
          <w:sz w:val="24"/>
          <w:szCs w:val="24"/>
        </w:rPr>
        <w:br/>
      </w:r>
      <w:r w:rsidRPr="001F204D">
        <w:rPr>
          <w:sz w:val="24"/>
          <w:szCs w:val="24"/>
        </w:rPr>
        <w:t xml:space="preserve">o obiegu zamkniętym, w tym zapobieganie powstawaniu odpadów i recykling, zapobieganie </w:t>
      </w:r>
      <w:r>
        <w:rPr>
          <w:sz w:val="24"/>
          <w:szCs w:val="24"/>
        </w:rPr>
        <w:br/>
      </w:r>
      <w:r w:rsidRPr="001F204D">
        <w:rPr>
          <w:sz w:val="24"/>
          <w:szCs w:val="24"/>
        </w:rPr>
        <w:t xml:space="preserve">i kontrola zanieczyszczeń powietrza, wody lub ziemi, ochrona i odbudowa bioróżnorodności </w:t>
      </w:r>
      <w:r>
        <w:rPr>
          <w:sz w:val="24"/>
          <w:szCs w:val="24"/>
        </w:rPr>
        <w:br/>
      </w:r>
      <w:r w:rsidRPr="001F204D">
        <w:rPr>
          <w:sz w:val="24"/>
          <w:szCs w:val="24"/>
        </w:rPr>
        <w:t>i ekosystemów</w:t>
      </w:r>
    </w:p>
    <w:p w14:paraId="22397555" w14:textId="6F17ACC3" w:rsidR="004B277C" w:rsidRPr="004B277C" w:rsidRDefault="004B277C"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p w14:paraId="53AE4337" w14:textId="7743C5CB"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w:t>
      </w:r>
      <w:r w:rsidR="004B277C" w:rsidRPr="00784B51">
        <w:rPr>
          <w:rFonts w:cstheme="minorHAnsi"/>
          <w:sz w:val="24"/>
          <w:szCs w:val="24"/>
        </w:rPr>
        <w:t>Dyrektywa Parlamentu Europejskiego i Rady 2011/92/WE z dnia 13 grudnia 2011 r. w sprawie oceny skutków wywieranych przez niektóre przedsięwzięcia publiczne i</w:t>
      </w:r>
      <w:r w:rsidR="004B277C">
        <w:rPr>
          <w:rFonts w:cstheme="minorHAnsi"/>
          <w:sz w:val="24"/>
          <w:szCs w:val="24"/>
        </w:rPr>
        <w:t> </w:t>
      </w:r>
      <w:r w:rsidR="004B277C" w:rsidRPr="00784B51">
        <w:rPr>
          <w:rFonts w:cstheme="minorHAnsi"/>
          <w:sz w:val="24"/>
          <w:szCs w:val="24"/>
        </w:rPr>
        <w:t>prywatne na środowisko</w:t>
      </w:r>
      <w:r w:rsidR="004B277C">
        <w:rPr>
          <w:rFonts w:cstheme="minorHAnsi"/>
          <w:sz w:val="24"/>
          <w:szCs w:val="24"/>
        </w:rPr>
        <w:t xml:space="preserve">, </w:t>
      </w:r>
      <w:r w:rsidR="004B277C"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2597604"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dokonującą oceny projektów złożonych w ramach FEO 2021-2027.</w:t>
      </w:r>
    </w:p>
    <w:p w14:paraId="0C2F5F85" w14:textId="3071A208" w:rsidR="004B277C" w:rsidRPr="0073446E" w:rsidRDefault="004B277C" w:rsidP="004B277C">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w:t>
      </w:r>
      <w:bookmarkStart w:id="2" w:name="_Hlk173332538"/>
      <w:r w:rsidRPr="0073446E">
        <w:rPr>
          <w:rFonts w:cstheme="minorHAnsi"/>
          <w:sz w:val="24"/>
          <w:szCs w:val="24"/>
        </w:rPr>
        <w:t>D</w:t>
      </w:r>
      <w:r>
        <w:rPr>
          <w:rFonts w:cstheme="minorHAnsi"/>
          <w:sz w:val="24"/>
          <w:szCs w:val="24"/>
        </w:rPr>
        <w:t>ecyzją</w:t>
      </w:r>
      <w:r w:rsidRPr="0073446E">
        <w:rPr>
          <w:rFonts w:cstheme="minorHAnsi"/>
          <w:sz w:val="24"/>
          <w:szCs w:val="24"/>
        </w:rPr>
        <w:t xml:space="preserve"> W</w:t>
      </w:r>
      <w:r>
        <w:rPr>
          <w:rFonts w:cstheme="minorHAnsi"/>
          <w:sz w:val="24"/>
          <w:szCs w:val="24"/>
        </w:rPr>
        <w:t xml:space="preserve">ykonawczą </w:t>
      </w:r>
      <w:r w:rsidRPr="0073446E">
        <w:rPr>
          <w:rFonts w:cstheme="minorHAnsi"/>
          <w:sz w:val="24"/>
          <w:szCs w:val="24"/>
        </w:rPr>
        <w:t>K</w:t>
      </w:r>
      <w:r>
        <w:rPr>
          <w:rFonts w:cstheme="minorHAnsi"/>
          <w:sz w:val="24"/>
          <w:szCs w:val="24"/>
        </w:rPr>
        <w:t xml:space="preserve">omisji </w:t>
      </w:r>
      <w:r w:rsidRPr="0073446E">
        <w:rPr>
          <w:rFonts w:cstheme="minorHAnsi"/>
          <w:sz w:val="24"/>
          <w:szCs w:val="24"/>
        </w:rPr>
        <w:t>z dnia 2</w:t>
      </w:r>
      <w:r w:rsidR="00E01D0D">
        <w:rPr>
          <w:rFonts w:cstheme="minorHAnsi"/>
          <w:sz w:val="24"/>
          <w:szCs w:val="24"/>
        </w:rPr>
        <w:t>8</w:t>
      </w:r>
      <w:r w:rsidRPr="0073446E">
        <w:rPr>
          <w:rFonts w:cstheme="minorHAnsi"/>
          <w:sz w:val="24"/>
          <w:szCs w:val="24"/>
        </w:rPr>
        <w:t>.</w:t>
      </w:r>
      <w:r w:rsidR="004D1817">
        <w:rPr>
          <w:rFonts w:cstheme="minorHAnsi"/>
          <w:sz w:val="24"/>
          <w:szCs w:val="24"/>
        </w:rPr>
        <w:t>0</w:t>
      </w:r>
      <w:r w:rsidR="00E01D0D">
        <w:rPr>
          <w:rFonts w:cstheme="minorHAnsi"/>
          <w:sz w:val="24"/>
          <w:szCs w:val="24"/>
        </w:rPr>
        <w:t>5</w:t>
      </w:r>
      <w:r w:rsidRPr="0073446E">
        <w:rPr>
          <w:rFonts w:cstheme="minorHAnsi"/>
          <w:sz w:val="24"/>
          <w:szCs w:val="24"/>
        </w:rPr>
        <w:t>.202</w:t>
      </w:r>
      <w:r w:rsidR="00E01D0D">
        <w:rPr>
          <w:rFonts w:cstheme="minorHAnsi"/>
          <w:sz w:val="24"/>
          <w:szCs w:val="24"/>
        </w:rPr>
        <w:t>5</w:t>
      </w:r>
      <w:r w:rsidRPr="0073446E">
        <w:rPr>
          <w:rFonts w:cstheme="minorHAnsi"/>
          <w:sz w:val="24"/>
          <w:szCs w:val="24"/>
        </w:rPr>
        <w:t xml:space="preserve"> r.</w:t>
      </w:r>
      <w:r>
        <w:rPr>
          <w:rFonts w:cstheme="minorHAnsi"/>
          <w:sz w:val="24"/>
          <w:szCs w:val="24"/>
        </w:rPr>
        <w:t xml:space="preserve"> </w:t>
      </w:r>
      <w:r w:rsidRPr="0073446E">
        <w:rPr>
          <w:rFonts w:cstheme="minorHAnsi"/>
          <w:sz w:val="24"/>
          <w:szCs w:val="24"/>
        </w:rPr>
        <w:t>zmieniając</w:t>
      </w:r>
      <w:r>
        <w:rPr>
          <w:rFonts w:cstheme="minorHAnsi"/>
          <w:sz w:val="24"/>
          <w:szCs w:val="24"/>
        </w:rPr>
        <w:t>ą</w:t>
      </w:r>
      <w:r w:rsidRPr="0073446E">
        <w:rPr>
          <w:rFonts w:cstheme="minorHAnsi"/>
          <w:sz w:val="24"/>
          <w:szCs w:val="24"/>
        </w:rPr>
        <w:t xml:space="preserve"> decyzję wykonawczą C(2022) 8515 zatwierdzającą program „Fundusze</w:t>
      </w:r>
      <w:r>
        <w:rPr>
          <w:rFonts w:cstheme="minorHAnsi"/>
          <w:sz w:val="24"/>
          <w:szCs w:val="24"/>
        </w:rPr>
        <w:t xml:space="preserve"> </w:t>
      </w:r>
      <w:r w:rsidRPr="0073446E">
        <w:rPr>
          <w:rFonts w:cstheme="minorHAnsi"/>
          <w:sz w:val="24"/>
          <w:szCs w:val="24"/>
        </w:rPr>
        <w:t>Europejskie dla Opolskiego 2021-2027” do wsparcia z Europejskiego Funduszu</w:t>
      </w:r>
      <w:r>
        <w:rPr>
          <w:rFonts w:cstheme="minorHAnsi"/>
          <w:sz w:val="24"/>
          <w:szCs w:val="24"/>
        </w:rPr>
        <w:t xml:space="preserve"> </w:t>
      </w:r>
      <w:r w:rsidRPr="0073446E">
        <w:rPr>
          <w:rFonts w:cstheme="minorHAnsi"/>
          <w:sz w:val="24"/>
          <w:szCs w:val="24"/>
        </w:rPr>
        <w:t>Rozwoju Regionalnego i Europejskiego Funduszu Społecznego Plus w ramach celu</w:t>
      </w:r>
      <w:r>
        <w:rPr>
          <w:rFonts w:cstheme="minorHAnsi"/>
          <w:sz w:val="24"/>
          <w:szCs w:val="24"/>
        </w:rPr>
        <w:t xml:space="preserve"> </w:t>
      </w:r>
      <w:r w:rsidRPr="0073446E">
        <w:rPr>
          <w:rFonts w:cstheme="minorHAnsi"/>
          <w:sz w:val="24"/>
          <w:szCs w:val="24"/>
        </w:rPr>
        <w:t>„Inwestycje na rzecz zatrudnienia i wzrostu” dla regionu Opolskiego w Polsce</w:t>
      </w:r>
    </w:p>
    <w:p w14:paraId="1070198E" w14:textId="77777777" w:rsidR="004B277C" w:rsidRDefault="004B277C" w:rsidP="004B277C">
      <w:pPr>
        <w:spacing w:after="60" w:line="276" w:lineRule="auto"/>
        <w:rPr>
          <w:rFonts w:cstheme="minorHAnsi"/>
          <w:sz w:val="24"/>
          <w:szCs w:val="24"/>
        </w:rPr>
      </w:pPr>
      <w:r w:rsidRPr="0073446E">
        <w:rPr>
          <w:rFonts w:cstheme="minorHAnsi"/>
          <w:sz w:val="24"/>
          <w:szCs w:val="24"/>
        </w:rPr>
        <w:t>CCI 2021PL16FFPR008</w:t>
      </w:r>
      <w:r w:rsidRPr="00784B51">
        <w:rPr>
          <w:rFonts w:cstheme="minorHAnsi"/>
          <w:sz w:val="24"/>
          <w:szCs w:val="24"/>
        </w:rPr>
        <w:t xml:space="preserve"> </w:t>
      </w:r>
    </w:p>
    <w:p w14:paraId="73D5F966" w14:textId="77777777" w:rsidR="0079746A" w:rsidRPr="0079746A" w:rsidRDefault="0079746A" w:rsidP="0079746A">
      <w:pPr>
        <w:spacing w:after="120" w:line="276" w:lineRule="auto"/>
        <w:outlineLvl w:val="5"/>
        <w:rPr>
          <w:rFonts w:ascii="Calibri" w:eastAsia="Times New Roman" w:hAnsi="Calibri" w:cs="Calibri"/>
          <w:b/>
          <w:bCs/>
          <w:sz w:val="24"/>
          <w:lang w:eastAsia="pl-PL"/>
        </w:rPr>
      </w:pPr>
      <w:r w:rsidRPr="0079746A">
        <w:rPr>
          <w:rFonts w:ascii="Calibri" w:eastAsia="Times New Roman" w:hAnsi="Calibri" w:cs="Calibri"/>
          <w:b/>
          <w:bCs/>
          <w:sz w:val="24"/>
          <w:lang w:eastAsia="pl-PL"/>
        </w:rPr>
        <w:t xml:space="preserve">IP FEO 2021-2027/IP </w:t>
      </w:r>
      <w:r w:rsidRPr="0079746A">
        <w:rPr>
          <w:rFonts w:ascii="Calibri" w:eastAsia="Times New Roman" w:hAnsi="Calibri" w:cs="Calibri"/>
          <w:bCs/>
          <w:sz w:val="24"/>
          <w:lang w:eastAsia="pl-PL"/>
        </w:rPr>
        <w:t>- Instytucja Pośrednicząca w ramach programu regionalnego Fundusze Europejskie dla Opolskiego 2021-2027 - w odniesieniu do niniejszego dokumentu pod pojęciem IP rozumie się Opolskie Centrum Rozwoju Gospodarki</w:t>
      </w:r>
    </w:p>
    <w:p w14:paraId="777B511E" w14:textId="77777777" w:rsidR="0079746A" w:rsidRPr="00784B51" w:rsidRDefault="0079746A" w:rsidP="004B277C">
      <w:pPr>
        <w:spacing w:after="60" w:line="276" w:lineRule="auto"/>
        <w:rPr>
          <w:rFonts w:cstheme="minorHAnsi"/>
          <w:sz w:val="24"/>
          <w:szCs w:val="24"/>
        </w:rPr>
      </w:pPr>
    </w:p>
    <w:bookmarkEnd w:id="2"/>
    <w:p w14:paraId="217A7C02" w14:textId="45B682D3" w:rsidR="00E7098D" w:rsidRDefault="00E7098D" w:rsidP="004157AE">
      <w:pPr>
        <w:spacing w:after="60" w:line="276" w:lineRule="auto"/>
        <w:rPr>
          <w:rFonts w:cstheme="minorHAnsi"/>
          <w:sz w:val="24"/>
          <w:szCs w:val="24"/>
        </w:rPr>
      </w:pPr>
      <w:r w:rsidRPr="00784B51">
        <w:rPr>
          <w:rFonts w:cstheme="minorHAnsi"/>
          <w:b/>
          <w:sz w:val="24"/>
          <w:szCs w:val="24"/>
        </w:rPr>
        <w:lastRenderedPageBreak/>
        <w:t xml:space="preserve">IZ FEO 2021-2027/IZ </w:t>
      </w:r>
      <w:r w:rsidRPr="00784B51">
        <w:rPr>
          <w:rFonts w:cstheme="minorHAnsi"/>
          <w:sz w:val="24"/>
          <w:szCs w:val="24"/>
        </w:rPr>
        <w:t>– Instytucja Zarządzająca Fundusze Europejskie dla Opolskiego 2021-2027 tj. Zarząd Województwa Opolskiego</w:t>
      </w:r>
    </w:p>
    <w:p w14:paraId="447F10CC" w14:textId="368C80D7" w:rsidR="00786843" w:rsidRPr="00784B51" w:rsidRDefault="00786843" w:rsidP="004157AE">
      <w:pPr>
        <w:spacing w:after="60" w:line="276" w:lineRule="auto"/>
        <w:rPr>
          <w:rFonts w:cstheme="minorHAnsi"/>
          <w:sz w:val="24"/>
          <w:szCs w:val="24"/>
        </w:rPr>
      </w:pPr>
      <w:bookmarkStart w:id="3" w:name="_Hlk164322071"/>
      <w:r w:rsidRPr="00CB39FC">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bookmarkEnd w:id="3"/>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29E6158F" w14:textId="77777777" w:rsidR="004B277C" w:rsidRDefault="004B277C" w:rsidP="004B277C">
      <w:pPr>
        <w:spacing w:after="60" w:line="276" w:lineRule="auto"/>
        <w:rPr>
          <w:rFonts w:cstheme="minorHAnsi"/>
          <w:b/>
          <w:bCs/>
          <w:sz w:val="24"/>
          <w:szCs w:val="24"/>
        </w:rPr>
      </w:pPr>
      <w:r>
        <w:rPr>
          <w:rFonts w:cstheme="minorHAnsi"/>
          <w:b/>
          <w:bCs/>
          <w:sz w:val="24"/>
          <w:szCs w:val="24"/>
        </w:rPr>
        <w:t xml:space="preserve">Korekta – </w:t>
      </w:r>
      <w:r w:rsidRPr="00E96E24">
        <w:rPr>
          <w:rFonts w:cstheme="minorHAnsi"/>
          <w:sz w:val="24"/>
          <w:szCs w:val="24"/>
        </w:rPr>
        <w:t>uzupełniona/poprawiona dokumentacja projektowa</w:t>
      </w:r>
    </w:p>
    <w:p w14:paraId="6AC1C19C" w14:textId="6B3F0131" w:rsidR="004B277C" w:rsidRDefault="004B277C" w:rsidP="004157AE">
      <w:pPr>
        <w:spacing w:after="60" w:line="276" w:lineRule="auto"/>
        <w:rPr>
          <w:rFonts w:cstheme="minorHAnsi"/>
          <w:sz w:val="24"/>
          <w:szCs w:val="24"/>
        </w:rPr>
      </w:pPr>
      <w:r w:rsidRPr="00D93762">
        <w:rPr>
          <w:rFonts w:cstheme="minorHAnsi"/>
          <w:b/>
          <w:bCs/>
          <w:sz w:val="24"/>
          <w:szCs w:val="24"/>
        </w:rPr>
        <w:t>Koszty pośrednie</w:t>
      </w:r>
      <w:r w:rsidRPr="00D93762">
        <w:rPr>
          <w:rFonts w:cstheme="minorHAnsi"/>
          <w:sz w:val="24"/>
          <w:szCs w:val="24"/>
        </w:rPr>
        <w:t xml:space="preserve"> – </w:t>
      </w:r>
      <w:r w:rsidRPr="00D93762">
        <w:rPr>
          <w:sz w:val="24"/>
          <w:szCs w:val="24"/>
        </w:rPr>
        <w:t>Koszty niezbędne do realizacji projektu, ale niedotyczące bezpośrednio</w:t>
      </w:r>
      <w:r w:rsidRPr="001F204D">
        <w:rPr>
          <w:sz w:val="24"/>
          <w:szCs w:val="24"/>
        </w:rPr>
        <w:t xml:space="preserve">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5778069C" w:rsidR="00E7098D" w:rsidRPr="00784B51" w:rsidRDefault="0079746A" w:rsidP="004157AE">
      <w:pPr>
        <w:spacing w:after="60" w:line="276" w:lineRule="auto"/>
        <w:rPr>
          <w:rFonts w:cstheme="minorHAnsi"/>
          <w:sz w:val="24"/>
          <w:szCs w:val="24"/>
        </w:rPr>
      </w:pPr>
      <w:r>
        <w:rPr>
          <w:rFonts w:cstheme="minorHAnsi"/>
          <w:b/>
          <w:sz w:val="24"/>
          <w:szCs w:val="24"/>
        </w:rPr>
        <w:t>KPA</w:t>
      </w:r>
      <w:r w:rsidR="00E7098D" w:rsidRPr="00784B51">
        <w:rPr>
          <w:rFonts w:cstheme="minorHAnsi"/>
          <w:sz w:val="24"/>
          <w:szCs w:val="24"/>
        </w:rPr>
        <w:t xml:space="preserve"> – Ustawa z dnia 14 czerwca 1960 r. Kodeks postępowania administracyjnego (</w:t>
      </w:r>
      <w:proofErr w:type="spellStart"/>
      <w:r w:rsidR="00E7098D" w:rsidRPr="00784B51">
        <w:rPr>
          <w:rFonts w:cstheme="minorHAnsi"/>
          <w:sz w:val="24"/>
          <w:szCs w:val="24"/>
        </w:rPr>
        <w:t>t.j</w:t>
      </w:r>
      <w:proofErr w:type="spellEnd"/>
      <w:r w:rsidR="00E7098D" w:rsidRPr="00784B51">
        <w:rPr>
          <w:rFonts w:cstheme="minorHAnsi"/>
          <w:sz w:val="24"/>
          <w:szCs w:val="24"/>
        </w:rPr>
        <w:t xml:space="preserve">. Dz. U. </w:t>
      </w:r>
    </w:p>
    <w:p w14:paraId="7707E504" w14:textId="7BE084AD" w:rsidR="00E7098D" w:rsidRDefault="00E7098D" w:rsidP="004157AE">
      <w:pPr>
        <w:spacing w:after="60" w:line="276" w:lineRule="auto"/>
        <w:rPr>
          <w:rFonts w:cstheme="minorHAnsi"/>
          <w:sz w:val="24"/>
          <w:szCs w:val="24"/>
        </w:rPr>
      </w:pPr>
      <w:r w:rsidRPr="00784B51">
        <w:rPr>
          <w:rFonts w:cstheme="minorHAnsi"/>
          <w:sz w:val="24"/>
          <w:szCs w:val="24"/>
        </w:rPr>
        <w:t>z 202</w:t>
      </w:r>
      <w:r w:rsidR="009944F0">
        <w:rPr>
          <w:rFonts w:cstheme="minorHAnsi"/>
          <w:sz w:val="24"/>
          <w:szCs w:val="24"/>
        </w:rPr>
        <w:t>4</w:t>
      </w:r>
      <w:r w:rsidRPr="00784B51">
        <w:rPr>
          <w:rFonts w:cstheme="minorHAnsi"/>
          <w:sz w:val="24"/>
          <w:szCs w:val="24"/>
        </w:rPr>
        <w:t xml:space="preserve"> r., poz. </w:t>
      </w:r>
      <w:r w:rsidR="009944F0">
        <w:rPr>
          <w:rFonts w:cstheme="minorHAnsi"/>
          <w:sz w:val="24"/>
          <w:szCs w:val="24"/>
        </w:rPr>
        <w:t>572</w:t>
      </w:r>
      <w:r w:rsidR="00344BAC">
        <w:rPr>
          <w:rFonts w:cstheme="minorHAnsi"/>
          <w:sz w:val="24"/>
          <w:szCs w:val="24"/>
        </w:rPr>
        <w:t xml:space="preserve"> ze zm.</w:t>
      </w:r>
      <w:r w:rsidRPr="00784B51">
        <w:rPr>
          <w:rFonts w:cstheme="minorHAnsi"/>
          <w:sz w:val="24"/>
          <w:szCs w:val="24"/>
        </w:rPr>
        <w:t>)</w:t>
      </w:r>
    </w:p>
    <w:p w14:paraId="32A260F2" w14:textId="3E2884BB" w:rsidR="0079746A" w:rsidRPr="0079746A" w:rsidRDefault="0079746A" w:rsidP="0079746A">
      <w:pPr>
        <w:spacing w:after="120" w:line="276" w:lineRule="auto"/>
        <w:outlineLvl w:val="5"/>
        <w:rPr>
          <w:rFonts w:ascii="Calibri" w:eastAsia="Times New Roman" w:hAnsi="Calibri" w:cs="Calibri"/>
          <w:b/>
          <w:bCs/>
          <w:sz w:val="24"/>
          <w:lang w:eastAsia="pl-PL"/>
        </w:rPr>
      </w:pPr>
      <w:r w:rsidRPr="0079746A">
        <w:rPr>
          <w:rFonts w:ascii="Calibri" w:eastAsia="Times New Roman" w:hAnsi="Calibri" w:cs="Calibri"/>
          <w:b/>
          <w:bCs/>
          <w:sz w:val="24"/>
          <w:lang w:eastAsia="pl-PL"/>
        </w:rPr>
        <w:t xml:space="preserve">KRS </w:t>
      </w:r>
      <w:r w:rsidRPr="0079746A">
        <w:rPr>
          <w:rFonts w:ascii="Calibri" w:eastAsia="Times New Roman" w:hAnsi="Calibri" w:cs="Calibri"/>
          <w:bCs/>
          <w:sz w:val="24"/>
          <w:lang w:eastAsia="pl-PL"/>
        </w:rPr>
        <w:t>- Krajowy Rejestr Sądowy</w:t>
      </w:r>
    </w:p>
    <w:p w14:paraId="04E9CB55" w14:textId="10AA77B3"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w:t>
      </w:r>
      <w:r w:rsidR="00476014">
        <w:rPr>
          <w:rFonts w:cstheme="minorHAnsi"/>
          <w:sz w:val="24"/>
          <w:szCs w:val="24"/>
        </w:rPr>
        <w:t>FEO</w:t>
      </w:r>
      <w:r w:rsidRPr="00784B51">
        <w:rPr>
          <w:rFonts w:cstheme="minorHAnsi"/>
          <w:sz w:val="24"/>
          <w:szCs w:val="24"/>
        </w:rPr>
        <w:t xml:space="preserve"> 2021-2027, którego elementem jest </w:t>
      </w:r>
      <w:r w:rsidR="00476014">
        <w:rPr>
          <w:rFonts w:cstheme="minorHAnsi"/>
          <w:sz w:val="24"/>
          <w:szCs w:val="24"/>
        </w:rPr>
        <w:t xml:space="preserve">Panel </w:t>
      </w:r>
      <w:r w:rsidR="00E64D44">
        <w:rPr>
          <w:rFonts w:cstheme="minorHAnsi"/>
          <w:sz w:val="24"/>
          <w:szCs w:val="24"/>
        </w:rPr>
        <w:t>W</w:t>
      </w:r>
      <w:r w:rsidR="00476014">
        <w:rPr>
          <w:rFonts w:cstheme="minorHAnsi"/>
          <w:sz w:val="24"/>
          <w:szCs w:val="24"/>
        </w:rPr>
        <w:t>nioskodawcy</w:t>
      </w:r>
    </w:p>
    <w:p w14:paraId="182A3F8B" w14:textId="21FA2279" w:rsidR="00E7098D"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487067CA"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1E34DFC7" w14:textId="77777777" w:rsidR="004B277C" w:rsidRDefault="004B277C" w:rsidP="004B277C">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71D9223D" w14:textId="77777777" w:rsidR="0079746A" w:rsidRPr="0079746A" w:rsidRDefault="0079746A" w:rsidP="0079746A">
      <w:pPr>
        <w:spacing w:after="120" w:line="276" w:lineRule="auto"/>
        <w:outlineLvl w:val="5"/>
        <w:rPr>
          <w:rFonts w:ascii="Calibri" w:eastAsia="Times New Roman" w:hAnsi="Calibri" w:cs="Calibri"/>
          <w:b/>
          <w:bCs/>
          <w:sz w:val="24"/>
          <w:lang w:eastAsia="pl-PL"/>
        </w:rPr>
      </w:pPr>
      <w:r w:rsidRPr="0079746A">
        <w:rPr>
          <w:rFonts w:ascii="Calibri" w:eastAsia="Times New Roman" w:hAnsi="Calibri" w:cs="Calibri"/>
          <w:b/>
          <w:bCs/>
          <w:sz w:val="24"/>
          <w:lang w:eastAsia="pl-PL"/>
        </w:rPr>
        <w:t xml:space="preserve">MŚP </w:t>
      </w:r>
      <w:r w:rsidRPr="0079746A">
        <w:rPr>
          <w:rFonts w:ascii="Calibri" w:eastAsia="Times New Roman" w:hAnsi="Calibri" w:cs="Calibri"/>
          <w:bCs/>
          <w:sz w:val="24"/>
          <w:lang w:eastAsia="pl-PL"/>
        </w:rPr>
        <w:t>- mikro- małe i średnie przedsiębiorstwa</w:t>
      </w:r>
    </w:p>
    <w:p w14:paraId="64415D3A" w14:textId="4819C9E1" w:rsidR="0079746A" w:rsidRPr="0079746A" w:rsidRDefault="0079746A" w:rsidP="0079746A">
      <w:pPr>
        <w:spacing w:after="120" w:line="276" w:lineRule="auto"/>
        <w:outlineLvl w:val="5"/>
        <w:rPr>
          <w:rFonts w:ascii="Calibri" w:eastAsia="Times New Roman" w:hAnsi="Calibri" w:cs="Calibri"/>
          <w:b/>
          <w:bCs/>
          <w:sz w:val="24"/>
          <w:lang w:eastAsia="pl-PL"/>
        </w:rPr>
      </w:pPr>
      <w:r w:rsidRPr="0079746A">
        <w:rPr>
          <w:rFonts w:ascii="Calibri" w:eastAsia="Times New Roman" w:hAnsi="Calibri" w:cs="Calibri"/>
          <w:b/>
          <w:bCs/>
          <w:sz w:val="24"/>
          <w:lang w:eastAsia="pl-PL"/>
        </w:rPr>
        <w:t xml:space="preserve">OCRG </w:t>
      </w:r>
      <w:r w:rsidRPr="0079746A">
        <w:rPr>
          <w:rFonts w:ascii="Calibri" w:eastAsia="Times New Roman" w:hAnsi="Calibri" w:cs="Calibri"/>
          <w:bCs/>
          <w:sz w:val="24"/>
          <w:lang w:eastAsia="pl-PL"/>
        </w:rPr>
        <w:t>- Opolskie Centrum Rozwoju Gospodarki</w:t>
      </w:r>
    </w:p>
    <w:p w14:paraId="3378DD71" w14:textId="3ED3F3EB" w:rsidR="0079746A"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20628F9C" w14:textId="5700A9A2" w:rsidR="0079746A" w:rsidRDefault="0079746A" w:rsidP="0079746A">
      <w:pPr>
        <w:spacing w:after="120" w:line="276" w:lineRule="auto"/>
        <w:outlineLvl w:val="5"/>
        <w:rPr>
          <w:rFonts w:ascii="Calibri" w:eastAsia="Times New Roman" w:hAnsi="Calibri" w:cs="Calibri"/>
          <w:bCs/>
          <w:sz w:val="24"/>
          <w:lang w:eastAsia="pl-PL"/>
        </w:rPr>
      </w:pPr>
      <w:r w:rsidRPr="0079746A">
        <w:rPr>
          <w:rFonts w:ascii="Calibri" w:eastAsia="Times New Roman" w:hAnsi="Calibri" w:cs="Calibri"/>
          <w:b/>
          <w:bCs/>
          <w:sz w:val="24"/>
          <w:lang w:eastAsia="pl-PL"/>
        </w:rPr>
        <w:t xml:space="preserve">OZE </w:t>
      </w:r>
      <w:r w:rsidRPr="0079746A">
        <w:rPr>
          <w:rFonts w:ascii="Calibri" w:eastAsia="Times New Roman" w:hAnsi="Calibri" w:cs="Calibri"/>
          <w:bCs/>
          <w:sz w:val="24"/>
          <w:lang w:eastAsia="pl-PL"/>
        </w:rPr>
        <w:t>– Odnawialne źródła energii</w:t>
      </w:r>
    </w:p>
    <w:p w14:paraId="60CFA4E4" w14:textId="210888A2" w:rsidR="0079746A" w:rsidRPr="0079746A" w:rsidRDefault="0079746A" w:rsidP="0079746A">
      <w:pPr>
        <w:spacing w:after="120" w:line="276" w:lineRule="auto"/>
        <w:outlineLvl w:val="5"/>
        <w:rPr>
          <w:rFonts w:ascii="Calibri" w:eastAsia="Times New Roman" w:hAnsi="Calibri" w:cs="Calibri"/>
          <w:bCs/>
          <w:sz w:val="24"/>
          <w:lang w:eastAsia="pl-PL"/>
        </w:rPr>
      </w:pPr>
      <w:r w:rsidRPr="0079746A">
        <w:rPr>
          <w:rFonts w:ascii="Calibri" w:eastAsia="Times New Roman" w:hAnsi="Calibri" w:cs="Calibri"/>
          <w:b/>
          <w:bCs/>
          <w:sz w:val="24"/>
          <w:lang w:eastAsia="pl-PL"/>
        </w:rPr>
        <w:lastRenderedPageBreak/>
        <w:t xml:space="preserve">Partnerzy  </w:t>
      </w:r>
      <w:r w:rsidRPr="0079746A">
        <w:rPr>
          <w:rFonts w:ascii="Calibri" w:eastAsia="Times New Roman" w:hAnsi="Calibri" w:cs="Calibri"/>
          <w:bCs/>
          <w:sz w:val="24"/>
          <w:lang w:eastAsia="pl-PL"/>
        </w:rPr>
        <w:t>- partnerzy, o których mowa w art. 8 rozporządzenia ogólnego</w:t>
      </w:r>
    </w:p>
    <w:p w14:paraId="397F3AF7" w14:textId="4418397A" w:rsidR="00EA367E" w:rsidRPr="00EA367E" w:rsidRDefault="00EA367E" w:rsidP="004157AE">
      <w:pPr>
        <w:spacing w:after="60" w:line="276" w:lineRule="auto"/>
        <w:rPr>
          <w:sz w:val="24"/>
          <w:szCs w:val="24"/>
        </w:rPr>
      </w:pPr>
      <w:bookmarkStart w:id="4" w:name="_Hlk164322236"/>
      <w:r w:rsidRPr="00CB39FC">
        <w:rPr>
          <w:rFonts w:cstheme="minorHAnsi"/>
          <w:b/>
          <w:bCs/>
          <w:sz w:val="24"/>
          <w:szCs w:val="24"/>
        </w:rPr>
        <w:t>Podpis elektroniczny</w:t>
      </w:r>
      <w:r w:rsidRPr="007B3C63">
        <w:rPr>
          <w:rFonts w:cstheme="minorHAnsi"/>
          <w:sz w:val="24"/>
          <w:szCs w:val="24"/>
        </w:rPr>
        <w:t xml:space="preserve"> – </w:t>
      </w:r>
      <w:r>
        <w:rPr>
          <w:rFonts w:cstheme="minorHAnsi"/>
          <w:sz w:val="24"/>
          <w:szCs w:val="24"/>
        </w:rPr>
        <w:t>p</w:t>
      </w:r>
      <w:r w:rsidRPr="007B3C63">
        <w:rPr>
          <w:rFonts w:cstheme="minorHAnsi"/>
          <w:sz w:val="24"/>
          <w:szCs w:val="24"/>
        </w:rPr>
        <w:t xml:space="preserve">od </w:t>
      </w:r>
      <w:r w:rsidRPr="00CB39FC">
        <w:rPr>
          <w:sz w:val="24"/>
          <w:szCs w:val="24"/>
        </w:rPr>
        <w:t xml:space="preserve">pojęciem podpisu elektronicznego rozumie się podpis przy użyciu potwierdzonego profilu zaufanego lub kwalifikowanego podpisu elektronicznego. </w:t>
      </w:r>
      <w:bookmarkEnd w:id="4"/>
    </w:p>
    <w:p w14:paraId="5863EC2D" w14:textId="23A282F8" w:rsidR="00E7098D" w:rsidRDefault="00E7098D" w:rsidP="004157AE">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Dz.U. 202</w:t>
      </w:r>
      <w:r w:rsidR="009944F0">
        <w:rPr>
          <w:rFonts w:cstheme="minorHAnsi"/>
          <w:sz w:val="24"/>
          <w:szCs w:val="24"/>
        </w:rPr>
        <w:t>4</w:t>
      </w:r>
      <w:r w:rsidR="00335CAB" w:rsidRPr="00335CAB">
        <w:rPr>
          <w:rFonts w:cstheme="minorHAnsi"/>
          <w:sz w:val="24"/>
          <w:szCs w:val="24"/>
        </w:rPr>
        <w:t xml:space="preserve"> poz. </w:t>
      </w:r>
      <w:r w:rsidR="009B5E7B" w:rsidRPr="00335CAB">
        <w:rPr>
          <w:rFonts w:cstheme="minorHAnsi"/>
          <w:sz w:val="24"/>
          <w:szCs w:val="24"/>
        </w:rPr>
        <w:t>1</w:t>
      </w:r>
      <w:r w:rsidR="009944F0">
        <w:rPr>
          <w:rFonts w:cstheme="minorHAnsi"/>
          <w:sz w:val="24"/>
          <w:szCs w:val="24"/>
        </w:rPr>
        <w:t>320</w:t>
      </w:r>
      <w:r w:rsidRPr="00784B51">
        <w:rPr>
          <w:rFonts w:cstheme="minorHAnsi"/>
          <w:sz w:val="24"/>
          <w:szCs w:val="24"/>
        </w:rPr>
        <w:t>)</w:t>
      </w:r>
    </w:p>
    <w:p w14:paraId="5BB3FD84" w14:textId="77777777" w:rsidR="004B277C" w:rsidRDefault="004B277C" w:rsidP="004B277C">
      <w:pPr>
        <w:spacing w:after="60" w:line="276" w:lineRule="auto"/>
        <w:rPr>
          <w:sz w:val="24"/>
          <w:szCs w:val="24"/>
        </w:rPr>
      </w:pPr>
      <w:r w:rsidRPr="00D93762">
        <w:rPr>
          <w:rFonts w:cstheme="minorHAnsi"/>
          <w:b/>
          <w:bCs/>
          <w:sz w:val="24"/>
          <w:szCs w:val="24"/>
        </w:rPr>
        <w:t xml:space="preserve">Pomoc de </w:t>
      </w:r>
      <w:proofErr w:type="spellStart"/>
      <w:r w:rsidRPr="00D93762">
        <w:rPr>
          <w:rFonts w:cstheme="minorHAnsi"/>
          <w:b/>
          <w:bCs/>
          <w:sz w:val="24"/>
          <w:szCs w:val="24"/>
        </w:rPr>
        <w:t>minimis</w:t>
      </w:r>
      <w:proofErr w:type="spellEnd"/>
      <w:r w:rsidRPr="00D93762">
        <w:rPr>
          <w:rFonts w:cstheme="minorHAnsi"/>
          <w:sz w:val="24"/>
          <w:szCs w:val="24"/>
        </w:rPr>
        <w:t xml:space="preserve"> – </w:t>
      </w:r>
      <w:r w:rsidRPr="00D93762">
        <w:rPr>
          <w:sz w:val="24"/>
          <w:szCs w:val="24"/>
        </w:rPr>
        <w:t>pomoc zgodna z przepisami Rozporządzenia Komisji (UE) 2023/2831 z</w:t>
      </w:r>
      <w:r>
        <w:rPr>
          <w:sz w:val="24"/>
          <w:szCs w:val="24"/>
        </w:rPr>
        <w:t> </w:t>
      </w:r>
      <w:r w:rsidRPr="00D93762">
        <w:rPr>
          <w:sz w:val="24"/>
          <w:szCs w:val="24"/>
        </w:rPr>
        <w:t>dnia 13 grudnia 2023 r. w sprawie stosowania art. 107 i 108 Traktatu o funkcjonowaniu Unii</w:t>
      </w:r>
      <w:r w:rsidRPr="000B62F7">
        <w:rPr>
          <w:sz w:val="24"/>
          <w:szCs w:val="24"/>
        </w:rPr>
        <w:t xml:space="preserve"> Europejskiej do pomocy de </w:t>
      </w:r>
      <w:proofErr w:type="spellStart"/>
      <w:r w:rsidRPr="000B62F7">
        <w:rPr>
          <w:sz w:val="24"/>
          <w:szCs w:val="24"/>
        </w:rPr>
        <w:t>minimis</w:t>
      </w:r>
      <w:proofErr w:type="spellEnd"/>
      <w:r w:rsidRPr="000B62F7">
        <w:rPr>
          <w:sz w:val="24"/>
          <w:szCs w:val="24"/>
        </w:rPr>
        <w:t xml:space="preserve"> (Dz. Urz. UE L z 15.12.2023)</w:t>
      </w:r>
      <w:r>
        <w:rPr>
          <w:sz w:val="24"/>
          <w:szCs w:val="24"/>
        </w:rPr>
        <w:t xml:space="preserve"> oraz </w:t>
      </w:r>
      <w:r w:rsidRPr="000B62F7">
        <w:rPr>
          <w:sz w:val="24"/>
          <w:szCs w:val="24"/>
        </w:rPr>
        <w:t>Rozporządzeni</w:t>
      </w:r>
      <w:r>
        <w:rPr>
          <w:sz w:val="24"/>
          <w:szCs w:val="24"/>
        </w:rPr>
        <w:t>a</w:t>
      </w:r>
      <w:r w:rsidRPr="000B62F7">
        <w:rPr>
          <w:sz w:val="24"/>
          <w:szCs w:val="24"/>
        </w:rPr>
        <w:t xml:space="preserve"> Ministra Funduszy i Polityki Regionalnej z dnia 17 kwietnia 2024 r. </w:t>
      </w:r>
      <w:r w:rsidRPr="000B62F7">
        <w:rPr>
          <w:bCs/>
          <w:sz w:val="24"/>
          <w:szCs w:val="24"/>
        </w:rPr>
        <w:t>w sprawie udzielania pomocy </w:t>
      </w:r>
      <w:r w:rsidRPr="000B62F7">
        <w:rPr>
          <w:sz w:val="24"/>
          <w:szCs w:val="24"/>
        </w:rPr>
        <w:t xml:space="preserve">de </w:t>
      </w:r>
      <w:proofErr w:type="spellStart"/>
      <w:r w:rsidRPr="000B62F7">
        <w:rPr>
          <w:sz w:val="24"/>
          <w:szCs w:val="24"/>
        </w:rPr>
        <w:t>minimis</w:t>
      </w:r>
      <w:proofErr w:type="spellEnd"/>
      <w:r w:rsidRPr="000B62F7">
        <w:rPr>
          <w:bCs/>
          <w:sz w:val="24"/>
          <w:szCs w:val="24"/>
        </w:rPr>
        <w:t> w ramach regionalnych programów na lata 2021-2027</w:t>
      </w:r>
    </w:p>
    <w:p w14:paraId="7F4C62E1" w14:textId="77777777" w:rsidR="004B277C" w:rsidRPr="001F204D" w:rsidRDefault="004B277C" w:rsidP="004B277C">
      <w:pPr>
        <w:spacing w:after="60" w:line="276" w:lineRule="auto"/>
        <w:rPr>
          <w:sz w:val="24"/>
          <w:szCs w:val="24"/>
        </w:rPr>
      </w:pPr>
      <w:r w:rsidRPr="00D93762">
        <w:rPr>
          <w:rFonts w:cstheme="minorHAnsi"/>
          <w:b/>
          <w:bCs/>
          <w:sz w:val="24"/>
          <w:szCs w:val="24"/>
        </w:rPr>
        <w:t>Pomoc publiczna</w:t>
      </w:r>
      <w:r w:rsidRPr="00D93762">
        <w:rPr>
          <w:rFonts w:cstheme="minorHAnsi"/>
          <w:sz w:val="24"/>
          <w:szCs w:val="24"/>
        </w:rPr>
        <w:t xml:space="preserve"> – </w:t>
      </w:r>
      <w:r w:rsidRPr="00D93762">
        <w:rPr>
          <w:sz w:val="24"/>
          <w:szCs w:val="24"/>
        </w:rPr>
        <w:t>wszelka pomoc przyznawana przez państwo członkowskie lub przy użyciu</w:t>
      </w:r>
      <w:r w:rsidRPr="001F204D">
        <w:rPr>
          <w:sz w:val="24"/>
          <w:szCs w:val="24"/>
        </w:rPr>
        <w:t xml:space="preserve">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307A5876" w14:textId="77777777" w:rsidR="004B277C" w:rsidRPr="001F204D" w:rsidRDefault="004B277C" w:rsidP="004B277C">
      <w:pPr>
        <w:spacing w:after="60" w:line="276" w:lineRule="auto"/>
        <w:rPr>
          <w:sz w:val="24"/>
          <w:szCs w:val="24"/>
        </w:rPr>
      </w:pPr>
      <w:r w:rsidRPr="001F204D">
        <w:rPr>
          <w:sz w:val="24"/>
          <w:szCs w:val="24"/>
        </w:rPr>
        <w:t xml:space="preserve">a) występuje transfer środków publicznych, </w:t>
      </w:r>
    </w:p>
    <w:p w14:paraId="60A0711F" w14:textId="77777777" w:rsidR="004B277C" w:rsidRPr="001F204D" w:rsidRDefault="004B277C" w:rsidP="004B277C">
      <w:pPr>
        <w:spacing w:after="60" w:line="276" w:lineRule="auto"/>
        <w:rPr>
          <w:sz w:val="24"/>
          <w:szCs w:val="24"/>
        </w:rPr>
      </w:pPr>
      <w:r w:rsidRPr="001F204D">
        <w:rPr>
          <w:sz w:val="24"/>
          <w:szCs w:val="24"/>
        </w:rPr>
        <w:t xml:space="preserve">b) podmiot uzyskuje korzyść ekonomiczną, </w:t>
      </w:r>
    </w:p>
    <w:p w14:paraId="2C0B1A70" w14:textId="7170F746" w:rsidR="009E1CEF" w:rsidRPr="001F204D" w:rsidRDefault="004B277C" w:rsidP="004B277C">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29B432BB" w14:textId="77777777" w:rsidR="004B277C" w:rsidRPr="00B14FFC" w:rsidRDefault="004B277C" w:rsidP="00376B20">
      <w:pPr>
        <w:pStyle w:val="Akapitzlist"/>
        <w:numPr>
          <w:ilvl w:val="0"/>
          <w:numId w:val="23"/>
        </w:numPr>
        <w:spacing w:after="60" w:line="276" w:lineRule="auto"/>
        <w:rPr>
          <w:sz w:val="24"/>
          <w:szCs w:val="24"/>
        </w:rPr>
      </w:pPr>
      <w:r w:rsidRPr="00B14FFC">
        <w:rPr>
          <w:sz w:val="24"/>
          <w:szCs w:val="24"/>
        </w:rPr>
        <w:t>grozi zakłóceniem lub zakłóca konkurencję na rynku unijnym przedsiębiorstwom oraz wpływa na wymianę handlową między krajami członkowskimi UE</w:t>
      </w:r>
    </w:p>
    <w:p w14:paraId="37F93701" w14:textId="77777777" w:rsidR="004B277C" w:rsidRDefault="004B277C" w:rsidP="004B277C">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5" w:name="_Hlk163821483"/>
      <w:r>
        <w:rPr>
          <w:rFonts w:cstheme="minorHAnsi"/>
          <w:sz w:val="24"/>
          <w:szCs w:val="24"/>
        </w:rPr>
        <w:t>–</w:t>
      </w:r>
      <w:bookmarkEnd w:id="5"/>
      <w:r>
        <w:rPr>
          <w:rFonts w:cstheme="minorHAnsi"/>
          <w:sz w:val="24"/>
          <w:szCs w:val="24"/>
        </w:rPr>
        <w:t xml:space="preserve"> Przedsięwzięcie </w:t>
      </w:r>
      <w:r w:rsidRPr="007B3C63">
        <w:rPr>
          <w:rFonts w:cstheme="minorHAnsi"/>
          <w:sz w:val="24"/>
          <w:szCs w:val="24"/>
        </w:rPr>
        <w:t>będące przedmiotem wniosku o dofinansowanie</w:t>
      </w:r>
    </w:p>
    <w:p w14:paraId="5F6E6326" w14:textId="0FAA3979" w:rsidR="0079746A" w:rsidRPr="0079746A" w:rsidRDefault="0079746A" w:rsidP="0079746A">
      <w:pPr>
        <w:spacing w:after="120" w:line="276" w:lineRule="auto"/>
        <w:rPr>
          <w:rFonts w:ascii="Calibri" w:eastAsia="Times New Roman" w:hAnsi="Calibri" w:cs="Calibri"/>
          <w:sz w:val="24"/>
          <w:szCs w:val="24"/>
          <w:lang w:eastAsia="pl-PL"/>
        </w:rPr>
      </w:pPr>
      <w:r w:rsidRPr="0079746A">
        <w:rPr>
          <w:rFonts w:ascii="Calibri" w:eastAsia="Times New Roman" w:hAnsi="Calibri" w:cs="Calibri"/>
          <w:b/>
          <w:sz w:val="24"/>
          <w:szCs w:val="24"/>
          <w:lang w:eastAsia="pl-PL"/>
        </w:rPr>
        <w:t>Projekt infrastrukturalny</w:t>
      </w:r>
      <w:r w:rsidRPr="0079746A">
        <w:rPr>
          <w:rFonts w:ascii="Calibri" w:eastAsia="Times New Roman" w:hAnsi="Calibri" w:cs="Calibri"/>
          <w:sz w:val="24"/>
          <w:szCs w:val="24"/>
          <w:lang w:eastAsia="pl-PL"/>
        </w:rPr>
        <w:t xml:space="preserve"> – 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2E508F4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i Rady (UE) nr</w:t>
      </w:r>
      <w:r w:rsidR="007741A3">
        <w:rPr>
          <w:rFonts w:cstheme="minorHAnsi"/>
          <w:sz w:val="24"/>
          <w:szCs w:val="24"/>
        </w:rPr>
        <w:t> </w:t>
      </w:r>
      <w:r w:rsidRPr="00784B51">
        <w:rPr>
          <w:rFonts w:cstheme="minorHAnsi"/>
          <w:sz w:val="24"/>
          <w:szCs w:val="24"/>
        </w:rPr>
        <w:t xml:space="preserve">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lastRenderedPageBreak/>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01AEDA18"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r w:rsidR="00882708">
        <w:rPr>
          <w:rFonts w:cstheme="minorHAnsi"/>
          <w:sz w:val="24"/>
          <w:szCs w:val="24"/>
        </w:rPr>
        <w:t>,</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75D22FF8"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xml:space="preserve">. Dz. U. z </w:t>
      </w:r>
      <w:r w:rsidR="004F087A" w:rsidRPr="00784B51">
        <w:rPr>
          <w:rFonts w:cstheme="minorHAnsi"/>
          <w:sz w:val="24"/>
          <w:szCs w:val="24"/>
        </w:rPr>
        <w:t>202</w:t>
      </w:r>
      <w:r w:rsidR="004F087A">
        <w:rPr>
          <w:rFonts w:cstheme="minorHAnsi"/>
          <w:sz w:val="24"/>
          <w:szCs w:val="24"/>
        </w:rPr>
        <w:t>4</w:t>
      </w:r>
      <w:r w:rsidR="004F087A" w:rsidRPr="00784B51">
        <w:rPr>
          <w:rFonts w:cstheme="minorHAnsi"/>
          <w:sz w:val="24"/>
          <w:szCs w:val="24"/>
        </w:rPr>
        <w:t xml:space="preserve"> </w:t>
      </w:r>
      <w:r w:rsidRPr="00784B51">
        <w:rPr>
          <w:rFonts w:cstheme="minorHAnsi"/>
          <w:sz w:val="24"/>
          <w:szCs w:val="24"/>
        </w:rPr>
        <w:t>r.</w:t>
      </w:r>
      <w:r w:rsidR="0027138D">
        <w:rPr>
          <w:rFonts w:cstheme="minorHAnsi"/>
          <w:sz w:val="24"/>
          <w:szCs w:val="24"/>
        </w:rPr>
        <w:t>,</w:t>
      </w:r>
      <w:r w:rsidRPr="00784B51">
        <w:rPr>
          <w:rFonts w:cstheme="minorHAnsi"/>
          <w:sz w:val="24"/>
          <w:szCs w:val="24"/>
        </w:rPr>
        <w:t xml:space="preserve"> poz. </w:t>
      </w:r>
      <w:r w:rsidR="00F84E20">
        <w:rPr>
          <w:rFonts w:cstheme="minorHAnsi"/>
          <w:sz w:val="24"/>
          <w:szCs w:val="24"/>
        </w:rPr>
        <w:t>1112</w:t>
      </w:r>
      <w:r w:rsidRPr="00784B51">
        <w:rPr>
          <w:rFonts w:cstheme="minorHAnsi"/>
          <w:sz w:val="24"/>
          <w:szCs w:val="24"/>
        </w:rPr>
        <w:t xml:space="preserve">) </w:t>
      </w:r>
    </w:p>
    <w:p w14:paraId="33B27985" w14:textId="6A074C1C"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r w:rsidR="00D82401">
        <w:rPr>
          <w:rFonts w:cstheme="minorHAnsi"/>
          <w:sz w:val="24"/>
          <w:szCs w:val="24"/>
        </w:rPr>
        <w:t xml:space="preserve"> z </w:t>
      </w:r>
      <w:proofErr w:type="spellStart"/>
      <w:r w:rsidR="00D82401">
        <w:rPr>
          <w:rFonts w:cstheme="minorHAnsi"/>
          <w:sz w:val="24"/>
          <w:szCs w:val="24"/>
        </w:rPr>
        <w:t>późn</w:t>
      </w:r>
      <w:proofErr w:type="spellEnd"/>
      <w:r w:rsidR="00D82401">
        <w:rPr>
          <w:rFonts w:cstheme="minorHAnsi"/>
          <w:sz w:val="24"/>
          <w:szCs w:val="24"/>
        </w:rPr>
        <w:t>. zm.</w:t>
      </w:r>
      <w:r w:rsidRPr="00784B51">
        <w:rPr>
          <w:rFonts w:cstheme="minorHAnsi"/>
          <w:sz w:val="24"/>
          <w:szCs w:val="24"/>
        </w:rPr>
        <w:t>)</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106BA26A" w14:textId="77777777" w:rsidR="0079746A" w:rsidRDefault="0079746A" w:rsidP="004157AE">
      <w:pPr>
        <w:spacing w:after="60" w:line="276" w:lineRule="auto"/>
        <w:rPr>
          <w:rFonts w:cstheme="minorHAnsi"/>
          <w:sz w:val="24"/>
          <w:szCs w:val="24"/>
        </w:rPr>
      </w:pPr>
    </w:p>
    <w:p w14:paraId="0C426C9E" w14:textId="77777777" w:rsidR="0079746A" w:rsidRDefault="0079746A" w:rsidP="004157AE">
      <w:pPr>
        <w:spacing w:after="60" w:line="276" w:lineRule="auto"/>
        <w:rPr>
          <w:rFonts w:cstheme="minorHAnsi"/>
          <w:sz w:val="24"/>
          <w:szCs w:val="24"/>
        </w:rPr>
      </w:pPr>
    </w:p>
    <w:p w14:paraId="6B4D8E09" w14:textId="77777777" w:rsidR="0079746A" w:rsidRDefault="0079746A" w:rsidP="004157AE">
      <w:pPr>
        <w:spacing w:after="60" w:line="276" w:lineRule="auto"/>
        <w:rPr>
          <w:rFonts w:cstheme="minorHAnsi"/>
          <w:sz w:val="24"/>
          <w:szCs w:val="24"/>
        </w:rPr>
      </w:pPr>
    </w:p>
    <w:p w14:paraId="194EE8A8" w14:textId="77777777" w:rsidR="0079746A" w:rsidRDefault="0079746A" w:rsidP="004157AE">
      <w:pPr>
        <w:spacing w:after="60" w:line="276" w:lineRule="auto"/>
        <w:rPr>
          <w:rFonts w:cstheme="minorHAnsi"/>
          <w:sz w:val="24"/>
          <w:szCs w:val="24"/>
        </w:rPr>
      </w:pPr>
    </w:p>
    <w:p w14:paraId="03403267" w14:textId="77777777" w:rsidR="0079746A" w:rsidRDefault="0079746A" w:rsidP="004157AE">
      <w:pPr>
        <w:spacing w:after="60" w:line="276" w:lineRule="auto"/>
        <w:rPr>
          <w:rFonts w:cstheme="minorHAnsi"/>
          <w:sz w:val="24"/>
          <w:szCs w:val="24"/>
        </w:rPr>
      </w:pPr>
    </w:p>
    <w:p w14:paraId="50DA43D4" w14:textId="77777777" w:rsidR="0079746A" w:rsidRDefault="0079746A" w:rsidP="004157AE">
      <w:pPr>
        <w:spacing w:after="60" w:line="276" w:lineRule="auto"/>
        <w:rPr>
          <w:rFonts w:cstheme="minorHAnsi"/>
          <w:sz w:val="24"/>
          <w:szCs w:val="24"/>
        </w:rPr>
      </w:pPr>
    </w:p>
    <w:p w14:paraId="79959CAE" w14:textId="77777777" w:rsidR="007741A3" w:rsidRPr="00784B51" w:rsidRDefault="007741A3" w:rsidP="004157AE">
      <w:pPr>
        <w:spacing w:after="60" w:line="276" w:lineRule="auto"/>
        <w:rPr>
          <w:rFonts w:cstheme="minorHAnsi"/>
          <w:sz w:val="24"/>
          <w:szCs w:val="24"/>
        </w:rPr>
      </w:pPr>
    </w:p>
    <w:p w14:paraId="18308C5E" w14:textId="77777777" w:rsidR="00E7098D" w:rsidRPr="008B7C53" w:rsidRDefault="00E7098D" w:rsidP="00376B20">
      <w:pPr>
        <w:pStyle w:val="Nagwek1"/>
        <w:numPr>
          <w:ilvl w:val="0"/>
          <w:numId w:val="1"/>
        </w:numPr>
        <w:spacing w:after="240"/>
        <w:ind w:left="426" w:hanging="426"/>
        <w:rPr>
          <w:rFonts w:asciiTheme="minorHAnsi" w:hAnsiTheme="minorHAnsi" w:cstheme="minorHAnsi"/>
          <w:b/>
          <w:color w:val="auto"/>
        </w:rPr>
      </w:pPr>
      <w:bookmarkStart w:id="6" w:name="_Toc187305653"/>
      <w:r w:rsidRPr="008B7C53">
        <w:rPr>
          <w:rFonts w:asciiTheme="minorHAnsi" w:hAnsiTheme="minorHAnsi" w:cstheme="minorHAnsi"/>
          <w:b/>
          <w:color w:val="auto"/>
        </w:rPr>
        <w:lastRenderedPageBreak/>
        <w:t>Wstęp</w:t>
      </w:r>
      <w:bookmarkEnd w:id="6"/>
    </w:p>
    <w:p w14:paraId="1985AC5F" w14:textId="02E27499" w:rsidR="00E7098D" w:rsidRPr="00025ABC" w:rsidRDefault="00E7098D" w:rsidP="00376B20">
      <w:pPr>
        <w:pStyle w:val="Akapitzlist"/>
        <w:numPr>
          <w:ilvl w:val="0"/>
          <w:numId w:val="9"/>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 xml:space="preserve">w ramach postępowania </w:t>
      </w:r>
      <w:r w:rsidR="00533FD9">
        <w:rPr>
          <w:rFonts w:cstheme="minorHAnsi"/>
          <w:sz w:val="24"/>
          <w:szCs w:val="24"/>
        </w:rPr>
        <w:t>nie</w:t>
      </w:r>
      <w:r w:rsidRPr="00025ABC">
        <w:rPr>
          <w:rFonts w:cstheme="minorHAnsi"/>
          <w:sz w:val="24"/>
          <w:szCs w:val="24"/>
        </w:rPr>
        <w:t>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07A8230D" w:rsidR="00E7098D" w:rsidRPr="00025ABC" w:rsidRDefault="00DC490D" w:rsidP="00376B20">
      <w:pPr>
        <w:pStyle w:val="Akapitzlist"/>
        <w:numPr>
          <w:ilvl w:val="0"/>
          <w:numId w:val="9"/>
        </w:numPr>
        <w:spacing w:line="276" w:lineRule="auto"/>
        <w:ind w:left="426" w:hanging="426"/>
        <w:contextualSpacing w:val="0"/>
        <w:rPr>
          <w:rFonts w:cstheme="minorHAnsi"/>
          <w:sz w:val="24"/>
          <w:szCs w:val="24"/>
        </w:rPr>
      </w:pPr>
      <w:r>
        <w:rPr>
          <w:rFonts w:cstheme="minorHAnsi"/>
          <w:sz w:val="24"/>
          <w:szCs w:val="24"/>
        </w:rPr>
        <w:t>IP</w:t>
      </w:r>
      <w:r w:rsidR="00E7098D" w:rsidRPr="00025ABC">
        <w:rPr>
          <w:rFonts w:cstheme="minorHAnsi"/>
          <w:sz w:val="24"/>
          <w:szCs w:val="24"/>
        </w:rPr>
        <w:t xml:space="preserve">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00E7098D" w:rsidRPr="00025ABC">
        <w:rPr>
          <w:rFonts w:cstheme="minorHAnsi"/>
          <w:sz w:val="24"/>
          <w:szCs w:val="24"/>
        </w:rPr>
        <w:t xml:space="preserve">w zakresie wyboru projektów do dofinansowania, nie złożono jeszcze wniosku </w:t>
      </w:r>
      <w:r w:rsidR="00E17957">
        <w:rPr>
          <w:rFonts w:cstheme="minorHAnsi"/>
          <w:sz w:val="24"/>
          <w:szCs w:val="24"/>
        </w:rPr>
        <w:br/>
      </w:r>
      <w:r w:rsidR="00E7098D" w:rsidRPr="00025ABC">
        <w:rPr>
          <w:rFonts w:cstheme="minorHAnsi"/>
          <w:sz w:val="24"/>
          <w:szCs w:val="24"/>
        </w:rPr>
        <w:t xml:space="preserve">o dofinansowanie projektu, chyba że konieczność dokonania ww. zmian wynika </w:t>
      </w:r>
      <w:r w:rsidR="00E17957">
        <w:rPr>
          <w:rFonts w:cstheme="minorHAnsi"/>
          <w:sz w:val="24"/>
          <w:szCs w:val="24"/>
        </w:rPr>
        <w:br/>
      </w:r>
      <w:r w:rsidR="00E7098D" w:rsidRPr="00025ABC">
        <w:rPr>
          <w:rFonts w:cstheme="minorHAnsi"/>
          <w:sz w:val="24"/>
          <w:szCs w:val="24"/>
        </w:rPr>
        <w:t>z przepisów odrębnych.</w:t>
      </w:r>
      <w:r w:rsidR="006158F7" w:rsidRPr="00025ABC">
        <w:rPr>
          <w:rFonts w:cstheme="minorHAnsi"/>
          <w:sz w:val="24"/>
          <w:szCs w:val="24"/>
        </w:rPr>
        <w:t xml:space="preserve"> </w:t>
      </w:r>
      <w:r w:rsidR="00E7098D" w:rsidRPr="00025ABC">
        <w:rPr>
          <w:rFonts w:cstheme="minorHAnsi"/>
          <w:sz w:val="24"/>
          <w:szCs w:val="24"/>
        </w:rPr>
        <w:t>W sytuacji zmiany kry</w:t>
      </w:r>
      <w:r>
        <w:rPr>
          <w:rFonts w:cstheme="minorHAnsi"/>
          <w:sz w:val="24"/>
          <w:szCs w:val="24"/>
        </w:rPr>
        <w:t>teriów w trakcie postępowania IP</w:t>
      </w:r>
      <w:r w:rsidR="00E7098D" w:rsidRPr="00025ABC">
        <w:rPr>
          <w:rFonts w:cstheme="minorHAnsi"/>
          <w:sz w:val="24"/>
          <w:szCs w:val="24"/>
        </w:rPr>
        <w:t xml:space="preserve"> wydłuży termin składania wniosków, biorąc pod uwagę zakres</w:t>
      </w:r>
      <w:r w:rsidR="00E17957">
        <w:rPr>
          <w:rFonts w:cstheme="minorHAnsi"/>
          <w:sz w:val="24"/>
          <w:szCs w:val="24"/>
        </w:rPr>
        <w:t xml:space="preserve"> </w:t>
      </w:r>
      <w:r w:rsidR="00E7098D" w:rsidRPr="00025ABC">
        <w:rPr>
          <w:rFonts w:cstheme="minorHAnsi"/>
          <w:sz w:val="24"/>
          <w:szCs w:val="24"/>
        </w:rPr>
        <w:t>i znaczenie zmian oraz szacując czas potrzebny wnioskodawcom, aby uwzględnić je we wnioskach o dofinansowanie projektów.</w:t>
      </w:r>
    </w:p>
    <w:p w14:paraId="022BF1AA" w14:textId="4EE66A48" w:rsidR="00E7098D" w:rsidRPr="00025ABC" w:rsidRDefault="00DC490D" w:rsidP="00376B20">
      <w:pPr>
        <w:pStyle w:val="Akapitzlist"/>
        <w:numPr>
          <w:ilvl w:val="0"/>
          <w:numId w:val="9"/>
        </w:numPr>
        <w:spacing w:line="276" w:lineRule="auto"/>
        <w:ind w:left="426" w:hanging="426"/>
        <w:contextualSpacing w:val="0"/>
        <w:rPr>
          <w:rFonts w:cstheme="minorHAnsi"/>
          <w:sz w:val="24"/>
          <w:szCs w:val="24"/>
        </w:rPr>
      </w:pPr>
      <w:r>
        <w:rPr>
          <w:rFonts w:cstheme="minorHAnsi"/>
          <w:sz w:val="24"/>
          <w:szCs w:val="24"/>
        </w:rPr>
        <w:t>IP</w:t>
      </w:r>
      <w:r w:rsidR="00E7098D" w:rsidRPr="00025ABC">
        <w:rPr>
          <w:rFonts w:cstheme="minorHAnsi"/>
          <w:sz w:val="24"/>
          <w:szCs w:val="24"/>
        </w:rPr>
        <w:t xml:space="preserve">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00E7098D" w:rsidRPr="00025ABC">
        <w:rPr>
          <w:rFonts w:cstheme="minorHAnsi"/>
          <w:sz w:val="24"/>
          <w:szCs w:val="24"/>
        </w:rPr>
        <w:t>terminem, od którego są stosowane</w:t>
      </w:r>
      <w:r w:rsidR="00761A6D">
        <w:rPr>
          <w:rFonts w:cstheme="minorHAnsi"/>
          <w:sz w:val="24"/>
          <w:szCs w:val="24"/>
        </w:rPr>
        <w:t>.</w:t>
      </w:r>
    </w:p>
    <w:p w14:paraId="149F9D8A" w14:textId="03D20F01" w:rsidR="00E7098D" w:rsidRPr="00025ABC" w:rsidRDefault="00DC490D" w:rsidP="00376B20">
      <w:pPr>
        <w:pStyle w:val="Akapitzlist"/>
        <w:numPr>
          <w:ilvl w:val="0"/>
          <w:numId w:val="9"/>
        </w:numPr>
        <w:spacing w:line="276" w:lineRule="auto"/>
        <w:ind w:left="426" w:hanging="426"/>
        <w:contextualSpacing w:val="0"/>
        <w:rPr>
          <w:rFonts w:cstheme="minorHAnsi"/>
          <w:sz w:val="24"/>
          <w:szCs w:val="24"/>
        </w:rPr>
      </w:pPr>
      <w:r>
        <w:rPr>
          <w:rFonts w:cstheme="minorHAnsi"/>
          <w:sz w:val="24"/>
          <w:szCs w:val="24"/>
        </w:rPr>
        <w:t>Jeżeli IP</w:t>
      </w:r>
      <w:r w:rsidR="00E7098D" w:rsidRPr="00025ABC">
        <w:rPr>
          <w:rFonts w:cstheme="minorHAnsi"/>
          <w:sz w:val="24"/>
          <w:szCs w:val="24"/>
        </w:rPr>
        <w:t xml:space="preserve">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00E7098D"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0534789C" w:rsidR="00E7098D" w:rsidRPr="00025ABC" w:rsidRDefault="00DC490D" w:rsidP="00376B20">
      <w:pPr>
        <w:pStyle w:val="Akapitzlist"/>
        <w:numPr>
          <w:ilvl w:val="0"/>
          <w:numId w:val="9"/>
        </w:numPr>
        <w:spacing w:line="276" w:lineRule="auto"/>
        <w:ind w:left="426" w:hanging="426"/>
        <w:contextualSpacing w:val="0"/>
        <w:rPr>
          <w:rFonts w:cstheme="minorHAnsi"/>
          <w:sz w:val="24"/>
          <w:szCs w:val="24"/>
        </w:rPr>
      </w:pPr>
      <w:r>
        <w:rPr>
          <w:rFonts w:cstheme="minorHAnsi"/>
          <w:sz w:val="24"/>
          <w:szCs w:val="24"/>
        </w:rPr>
        <w:t>IP</w:t>
      </w:r>
      <w:r w:rsidR="00E7098D" w:rsidRPr="00025ABC">
        <w:rPr>
          <w:rFonts w:cstheme="minorHAnsi"/>
          <w:sz w:val="24"/>
          <w:szCs w:val="24"/>
        </w:rPr>
        <w:t xml:space="preserve">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00E7098D" w:rsidRPr="00025ABC">
        <w:rPr>
          <w:rFonts w:cstheme="minorHAnsi"/>
          <w:sz w:val="24"/>
          <w:szCs w:val="24"/>
        </w:rPr>
        <w:t xml:space="preserve"> szczególnie uzasadnionych powodów, po akceptacji zmiany regulaminu przez ZWO.</w:t>
      </w:r>
    </w:p>
    <w:p w14:paraId="2CB99232" w14:textId="77777777" w:rsidR="00DC490D" w:rsidRDefault="00E7098D" w:rsidP="00DC490D">
      <w:pPr>
        <w:pStyle w:val="Akapitzlist"/>
        <w:numPr>
          <w:ilvl w:val="0"/>
          <w:numId w:val="9"/>
        </w:numPr>
        <w:spacing w:line="276" w:lineRule="auto"/>
        <w:ind w:left="426" w:hanging="426"/>
        <w:contextualSpacing w:val="0"/>
        <w:rPr>
          <w:rFonts w:cstheme="minorHAnsi"/>
          <w:sz w:val="24"/>
          <w:szCs w:val="24"/>
        </w:rPr>
      </w:pPr>
      <w:r w:rsidRPr="00025ABC">
        <w:rPr>
          <w:rFonts w:cstheme="minorHAnsi"/>
          <w:sz w:val="24"/>
          <w:szCs w:val="24"/>
        </w:rPr>
        <w:t>W celu równe</w:t>
      </w:r>
      <w:r w:rsidR="00DC490D">
        <w:rPr>
          <w:rFonts w:cstheme="minorHAnsi"/>
          <w:sz w:val="24"/>
          <w:szCs w:val="24"/>
        </w:rPr>
        <w:t>go traktowania wnioskodawców, IP</w:t>
      </w:r>
      <w:r w:rsidRPr="00025ABC">
        <w:rPr>
          <w:rFonts w:cstheme="minorHAnsi"/>
          <w:sz w:val="24"/>
          <w:szCs w:val="24"/>
        </w:rPr>
        <w:t xml:space="preserve">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1040C037" w14:textId="12E37893" w:rsidR="00DC490D" w:rsidRDefault="00DC490D" w:rsidP="00DC490D">
      <w:pPr>
        <w:pStyle w:val="Akapitzlist"/>
        <w:numPr>
          <w:ilvl w:val="0"/>
          <w:numId w:val="9"/>
        </w:numPr>
        <w:spacing w:line="276" w:lineRule="auto"/>
        <w:ind w:left="426" w:hanging="426"/>
        <w:contextualSpacing w:val="0"/>
        <w:rPr>
          <w:rFonts w:cstheme="minorHAnsi"/>
          <w:sz w:val="24"/>
          <w:szCs w:val="24"/>
        </w:rPr>
      </w:pPr>
      <w:r w:rsidRPr="00DC490D">
        <w:rPr>
          <w:rFonts w:cstheme="minorHAnsi"/>
          <w:sz w:val="24"/>
          <w:szCs w:val="24"/>
        </w:rPr>
        <w:t>Regulamin wyboru projektów został opracowany w celu przedstawienia zasad aplikowania oraz reguł wyboru projektów do dofinansowania w ramach Działania 1.8 Wsparcie instytucji otoczenia biznesu</w:t>
      </w:r>
      <w:r>
        <w:rPr>
          <w:rFonts w:cstheme="minorHAnsi"/>
          <w:sz w:val="24"/>
          <w:szCs w:val="24"/>
        </w:rPr>
        <w:t>.</w:t>
      </w:r>
      <w:r w:rsidRPr="00DC490D">
        <w:rPr>
          <w:rFonts w:cstheme="minorHAnsi"/>
          <w:sz w:val="24"/>
          <w:szCs w:val="24"/>
        </w:rPr>
        <w:t xml:space="preserve"> Dokument został przygotowany na podstawie obowiązujących przepisów prawa krajowego oraz unijnego. Jakiekolwiek rozbieżności pomiędzy tym dokumentem, a przepisami prawa rozstrzygać należy na rzecz przepisów prawa. Jakiekolwiek rozbieżności pomiędzy tym dokumentem a jego załącznikami rozstrzygać należy na rzecz Regulaminu wyboru projektów.</w:t>
      </w:r>
    </w:p>
    <w:p w14:paraId="34AFE2FC" w14:textId="77777777" w:rsidR="00DC490D" w:rsidRDefault="00DC490D" w:rsidP="00DC490D">
      <w:pPr>
        <w:pStyle w:val="Akapitzlist"/>
        <w:numPr>
          <w:ilvl w:val="0"/>
          <w:numId w:val="9"/>
        </w:numPr>
        <w:spacing w:line="276" w:lineRule="auto"/>
        <w:ind w:left="426" w:hanging="426"/>
        <w:contextualSpacing w:val="0"/>
        <w:rPr>
          <w:rFonts w:cstheme="minorHAnsi"/>
          <w:sz w:val="24"/>
          <w:szCs w:val="24"/>
        </w:rPr>
      </w:pPr>
      <w:r w:rsidRPr="00DC490D">
        <w:rPr>
          <w:rFonts w:cstheme="minorHAnsi"/>
          <w:sz w:val="24"/>
          <w:szCs w:val="24"/>
        </w:rPr>
        <w:t>Złożenie wniosku jest równoznaczne z akceptacją postanowień Regulaminu wyboru projektów oraz dokumentów do niego załączonych.</w:t>
      </w:r>
    </w:p>
    <w:p w14:paraId="6962A457" w14:textId="47B9E55D" w:rsidR="00DC490D" w:rsidRDefault="00DC490D" w:rsidP="00DC490D">
      <w:pPr>
        <w:pStyle w:val="Akapitzlist"/>
        <w:numPr>
          <w:ilvl w:val="0"/>
          <w:numId w:val="9"/>
        </w:numPr>
        <w:spacing w:line="276" w:lineRule="auto"/>
        <w:ind w:left="426" w:hanging="426"/>
        <w:contextualSpacing w:val="0"/>
        <w:rPr>
          <w:rFonts w:cstheme="minorHAnsi"/>
          <w:sz w:val="24"/>
          <w:szCs w:val="24"/>
        </w:rPr>
      </w:pPr>
      <w:r w:rsidRPr="00DC490D">
        <w:rPr>
          <w:rFonts w:cstheme="minorHAnsi"/>
          <w:sz w:val="24"/>
          <w:szCs w:val="24"/>
        </w:rPr>
        <w:lastRenderedPageBreak/>
        <w:t xml:space="preserve">Wnioskodawca składając wniosek wyraża zgodę na przetwarzanie danych osobowych do celów związanych z oceną i realizacją niniejszego projektu, zgodnie z art. 6 ust. 1 lit. a i c 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w:t>
      </w:r>
      <w:r w:rsidR="0003246C" w:rsidRPr="0003246C">
        <w:rPr>
          <w:rFonts w:cstheme="minorHAnsi"/>
          <w:sz w:val="24"/>
          <w:szCs w:val="24"/>
        </w:rPr>
        <w:t>Zarząd Województwa Opolskiego</w:t>
      </w:r>
      <w:r w:rsidR="0031604A">
        <w:rPr>
          <w:rFonts w:cstheme="minorHAnsi"/>
          <w:sz w:val="24"/>
          <w:szCs w:val="24"/>
        </w:rPr>
        <w:t xml:space="preserve"> z siedzibą w Opolu 45-088, ul. Ostrówek 5</w:t>
      </w:r>
      <w:r w:rsidRPr="00DC490D">
        <w:rPr>
          <w:rFonts w:cstheme="minorHAnsi"/>
          <w:sz w:val="24"/>
          <w:szCs w:val="24"/>
        </w:rPr>
        <w:t>, Urząd Marszałkowski Województwa Opolskiego oraz udostępnienie ich instytucjom i podmiotom dokonującym oceny, monitoringu, ewaluacji, audytu i kontroli projektu. Jednocześnie przyjmuję do wiadomości, iż zgodnie z RODO:</w:t>
      </w:r>
    </w:p>
    <w:p w14:paraId="2CDC76C5" w14:textId="0C8FB75A"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 xml:space="preserve">administratorem podanych danych osobowych jest </w:t>
      </w:r>
      <w:r w:rsidR="0031604A" w:rsidRPr="0031604A">
        <w:rPr>
          <w:rFonts w:cstheme="minorHAnsi"/>
          <w:sz w:val="24"/>
          <w:szCs w:val="24"/>
        </w:rPr>
        <w:t>Zarząd Województwa Opolskiego</w:t>
      </w:r>
      <w:r w:rsidR="0003246C">
        <w:rPr>
          <w:rFonts w:cstheme="minorHAnsi"/>
          <w:sz w:val="24"/>
          <w:szCs w:val="24"/>
        </w:rPr>
        <w:br/>
      </w:r>
      <w:r w:rsidR="0031604A">
        <w:rPr>
          <w:rFonts w:cstheme="minorHAnsi"/>
          <w:sz w:val="24"/>
          <w:szCs w:val="24"/>
        </w:rPr>
        <w:t xml:space="preserve"> z siedzibą w Opolu 45-088, ul. Ostrówek 5</w:t>
      </w:r>
      <w:r w:rsidRPr="00DC490D">
        <w:rPr>
          <w:rFonts w:cstheme="minorHAnsi"/>
          <w:sz w:val="24"/>
          <w:szCs w:val="24"/>
        </w:rPr>
        <w:t>, Urząd Marszałkowski Województwa  Opolskiego;</w:t>
      </w:r>
    </w:p>
    <w:p w14:paraId="32A9C8C2"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moje dane osobowe przetwarzane będą w celu oceny oraz realizacji przedmiotowego projektu;</w:t>
      </w:r>
    </w:p>
    <w:p w14:paraId="20989F8B"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posiadam prawo dostępu do treści swoich danych</w:t>
      </w:r>
      <w:r>
        <w:rPr>
          <w:rFonts w:cstheme="minorHAnsi"/>
          <w:sz w:val="24"/>
          <w:szCs w:val="24"/>
        </w:rPr>
        <w:t xml:space="preserve"> osobowych oraz ich poprawiania;</w:t>
      </w:r>
    </w:p>
    <w:p w14:paraId="76603DF2"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posiadam prawo wniesienia skargi do Prezesa Urzędu Ochrony Danych Osobowych;</w:t>
      </w:r>
    </w:p>
    <w:p w14:paraId="22D29792" w14:textId="65996663"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 xml:space="preserve">mogę skontaktować się z Inspektorem Ochrony Danych wysyłając wiadomość na adres poczty elektronicznej : </w:t>
      </w:r>
      <w:hyperlink r:id="rId9" w:history="1">
        <w:r w:rsidRPr="00F454E2">
          <w:rPr>
            <w:rStyle w:val="Hipercze"/>
            <w:rFonts w:cstheme="minorHAnsi"/>
            <w:sz w:val="24"/>
            <w:szCs w:val="24"/>
          </w:rPr>
          <w:t>iod@opolskie.pl</w:t>
        </w:r>
      </w:hyperlink>
      <w:r w:rsidRPr="00DC490D">
        <w:rPr>
          <w:rFonts w:cstheme="minorHAnsi"/>
          <w:sz w:val="24"/>
          <w:szCs w:val="24"/>
        </w:rPr>
        <w:t>;</w:t>
      </w:r>
    </w:p>
    <w:p w14:paraId="1CABCC47"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posiadam prawo cofnięcia zgody na przetwarzanie danych osobowych;</w:t>
      </w:r>
    </w:p>
    <w:p w14:paraId="3D58FDE6"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posiadam prawo do wniesienia sprzeciwu wobec przetwarzania danych osobowych;</w:t>
      </w:r>
    </w:p>
    <w:p w14:paraId="04F040C4" w14:textId="77777777" w:rsidR="00DC490D" w:rsidRDefault="00DC490D" w:rsidP="00DC490D">
      <w:pPr>
        <w:pStyle w:val="Akapitzlist"/>
        <w:numPr>
          <w:ilvl w:val="0"/>
          <w:numId w:val="27"/>
        </w:numPr>
        <w:spacing w:line="276" w:lineRule="auto"/>
        <w:contextualSpacing w:val="0"/>
        <w:rPr>
          <w:rFonts w:cstheme="minorHAnsi"/>
          <w:sz w:val="24"/>
          <w:szCs w:val="24"/>
        </w:rPr>
      </w:pPr>
      <w:r w:rsidRPr="00DC490D">
        <w:rPr>
          <w:rFonts w:cstheme="minorHAnsi"/>
          <w:sz w:val="24"/>
          <w:szCs w:val="24"/>
        </w:rPr>
        <w:t>posiadam prawo do przeniesienia danych osobowych;</w:t>
      </w:r>
    </w:p>
    <w:p w14:paraId="17677485" w14:textId="7FDBC3B4" w:rsidR="007741A3" w:rsidRPr="00DC490D" w:rsidRDefault="00DC490D" w:rsidP="00836766">
      <w:pPr>
        <w:pStyle w:val="Akapitzlist"/>
        <w:numPr>
          <w:ilvl w:val="0"/>
          <w:numId w:val="27"/>
        </w:numPr>
        <w:spacing w:line="276" w:lineRule="auto"/>
        <w:contextualSpacing w:val="0"/>
        <w:rPr>
          <w:rFonts w:cstheme="minorHAnsi"/>
          <w:sz w:val="24"/>
          <w:szCs w:val="24"/>
        </w:rPr>
      </w:pPr>
      <w:r w:rsidRPr="00DC490D">
        <w:rPr>
          <w:rFonts w:cstheme="minorHAnsi"/>
          <w:sz w:val="24"/>
          <w:szCs w:val="24"/>
        </w:rPr>
        <w:t>podanie danych jest dobrowolne i jest niezbędne do oceny oraz realizacji przedmiotowego projektu.</w:t>
      </w:r>
    </w:p>
    <w:p w14:paraId="41F6EB0B" w14:textId="710CF73C" w:rsidR="006158F7" w:rsidRPr="008B7C53" w:rsidRDefault="006158F7" w:rsidP="00376B20">
      <w:pPr>
        <w:pStyle w:val="Nagwek1"/>
        <w:numPr>
          <w:ilvl w:val="0"/>
          <w:numId w:val="1"/>
        </w:numPr>
        <w:spacing w:before="0" w:after="240"/>
        <w:ind w:left="426" w:hanging="426"/>
        <w:rPr>
          <w:rFonts w:asciiTheme="minorHAnsi" w:hAnsiTheme="minorHAnsi" w:cstheme="minorHAnsi"/>
          <w:b/>
          <w:i/>
        </w:rPr>
      </w:pPr>
      <w:bookmarkStart w:id="7" w:name="_Toc187305654"/>
      <w:r w:rsidRPr="008B7C53">
        <w:rPr>
          <w:rFonts w:asciiTheme="minorHAnsi" w:hAnsiTheme="minorHAnsi" w:cstheme="minorHAnsi"/>
          <w:b/>
          <w:color w:val="auto"/>
        </w:rPr>
        <w:t>Pełna nazwa i adres właściwej instytucji</w:t>
      </w:r>
      <w:bookmarkEnd w:id="7"/>
    </w:p>
    <w:p w14:paraId="718908F1" w14:textId="77777777" w:rsidR="00DC490D" w:rsidRPr="00652395" w:rsidRDefault="00DC490D" w:rsidP="00DC490D">
      <w:pPr>
        <w:pStyle w:val="Nagwek1"/>
        <w:spacing w:after="240"/>
        <w:rPr>
          <w:rFonts w:ascii="Calibri" w:eastAsiaTheme="minorHAnsi" w:hAnsi="Calibri" w:cs="Calibri"/>
          <w:color w:val="auto"/>
          <w:sz w:val="24"/>
          <w:szCs w:val="24"/>
        </w:rPr>
      </w:pPr>
      <w:bookmarkStart w:id="8" w:name="_Toc187305655"/>
      <w:r w:rsidRPr="00652395">
        <w:rPr>
          <w:rFonts w:ascii="Calibri" w:eastAsiaTheme="minorHAnsi" w:hAnsi="Calibri" w:cs="Calibri"/>
          <w:color w:val="auto"/>
          <w:sz w:val="24"/>
          <w:szCs w:val="24"/>
        </w:rPr>
        <w:t>Instytucją odpowiedzialną za przeprowadzenie naboru jest Opolskie Centrum Rozwoju Gospodarki (OCRG) jako Instytucja Pośrednicząca we wdrażaniu Regionalnego Programu Fundusze Europejskie dla Opolskiego 2021 – 2027 w ramach realizacji zadań powierzonych przez Instytucję Zarządzającą Regionalnym Programem Fundusze Europejskie dla Opolskiego 2021 – 2027- Zarząd Województwa Opolskiego.</w:t>
      </w:r>
    </w:p>
    <w:p w14:paraId="312909EA" w14:textId="77777777" w:rsidR="00DC490D" w:rsidRPr="00DC490D" w:rsidRDefault="00DC490D" w:rsidP="00DC490D">
      <w:pPr>
        <w:pStyle w:val="Nagwek1"/>
        <w:spacing w:after="240"/>
        <w:rPr>
          <w:rFonts w:asciiTheme="minorHAnsi" w:eastAsiaTheme="minorHAnsi" w:hAnsiTheme="minorHAnsi" w:cstheme="minorHAnsi"/>
          <w:color w:val="auto"/>
          <w:sz w:val="24"/>
          <w:szCs w:val="24"/>
        </w:rPr>
      </w:pPr>
      <w:r w:rsidRPr="00DC490D">
        <w:rPr>
          <w:rFonts w:asciiTheme="minorHAnsi" w:eastAsiaTheme="minorHAnsi" w:hAnsiTheme="minorHAnsi" w:cstheme="minorHAnsi"/>
          <w:color w:val="auto"/>
          <w:sz w:val="24"/>
          <w:szCs w:val="24"/>
        </w:rPr>
        <w:t>Adres Opolskiego Centrum Rozwoju Gospodarki to: ul. Krakowska 38, 45-075 Opole.</w:t>
      </w:r>
    </w:p>
    <w:p w14:paraId="7F49687F" w14:textId="2F2172DC" w:rsidR="00634629" w:rsidRDefault="00634629" w:rsidP="00376B20">
      <w:pPr>
        <w:pStyle w:val="Nagwek1"/>
        <w:numPr>
          <w:ilvl w:val="0"/>
          <w:numId w:val="1"/>
        </w:numPr>
        <w:spacing w:before="0" w:after="240"/>
        <w:ind w:left="426" w:hanging="426"/>
        <w:rPr>
          <w:rFonts w:asciiTheme="minorHAnsi" w:hAnsiTheme="minorHAnsi" w:cstheme="minorHAnsi"/>
          <w:b/>
          <w:color w:val="auto"/>
        </w:rPr>
      </w:pPr>
      <w:r w:rsidRPr="008B7C53">
        <w:rPr>
          <w:rFonts w:asciiTheme="minorHAnsi" w:hAnsiTheme="minorHAnsi" w:cstheme="minorHAnsi"/>
          <w:b/>
          <w:color w:val="auto"/>
        </w:rPr>
        <w:t>Projekty podlegające dofinansowaniu</w:t>
      </w:r>
      <w:bookmarkEnd w:id="8"/>
    </w:p>
    <w:p w14:paraId="2D8CE93C" w14:textId="2C7E9C56" w:rsidR="00786843" w:rsidRPr="00652395" w:rsidRDefault="00786843" w:rsidP="00786843">
      <w:pPr>
        <w:rPr>
          <w:rFonts w:ascii="Calibri" w:hAnsi="Calibri" w:cs="Calibri"/>
          <w:sz w:val="24"/>
          <w:szCs w:val="24"/>
        </w:rPr>
      </w:pPr>
      <w:r w:rsidRPr="00652395">
        <w:rPr>
          <w:rFonts w:ascii="Calibri" w:hAnsi="Calibri" w:cs="Calibri"/>
          <w:sz w:val="24"/>
          <w:szCs w:val="24"/>
        </w:rPr>
        <w:t>Regulamin wyboru projektów określa warunki naboru i zasady oceny projekt</w:t>
      </w:r>
      <w:r w:rsidR="0010599A" w:rsidRPr="00652395">
        <w:rPr>
          <w:rFonts w:ascii="Calibri" w:hAnsi="Calibri" w:cs="Calibri"/>
          <w:sz w:val="24"/>
          <w:szCs w:val="24"/>
        </w:rPr>
        <w:t>u</w:t>
      </w:r>
      <w:r w:rsidR="00DC490D" w:rsidRPr="00652395">
        <w:rPr>
          <w:rFonts w:ascii="Calibri" w:hAnsi="Calibri" w:cs="Calibri"/>
          <w:sz w:val="24"/>
          <w:szCs w:val="24"/>
        </w:rPr>
        <w:t xml:space="preserve"> z zakresu działania 1.8 </w:t>
      </w:r>
      <w:r w:rsidRPr="00652395">
        <w:rPr>
          <w:rFonts w:ascii="Calibri" w:hAnsi="Calibri" w:cs="Calibri"/>
          <w:sz w:val="24"/>
          <w:szCs w:val="24"/>
        </w:rPr>
        <w:t xml:space="preserve"> </w:t>
      </w:r>
      <w:r w:rsidR="00DC490D" w:rsidRPr="00652395">
        <w:rPr>
          <w:rFonts w:ascii="Calibri" w:hAnsi="Calibri" w:cs="Calibri"/>
          <w:sz w:val="24"/>
          <w:szCs w:val="24"/>
        </w:rPr>
        <w:t>Wsparcie instytucji otoczenia biznesu.</w:t>
      </w:r>
    </w:p>
    <w:p w14:paraId="6B6D3470" w14:textId="702797BA" w:rsidR="00634629" w:rsidRPr="00770BE0" w:rsidRDefault="00634629" w:rsidP="00376B20">
      <w:pPr>
        <w:pStyle w:val="Nagwek1"/>
        <w:numPr>
          <w:ilvl w:val="0"/>
          <w:numId w:val="1"/>
        </w:numPr>
        <w:spacing w:before="0" w:after="240" w:line="240" w:lineRule="auto"/>
        <w:ind w:left="426" w:hanging="426"/>
        <w:rPr>
          <w:rFonts w:asciiTheme="minorHAnsi" w:hAnsiTheme="minorHAnsi" w:cstheme="minorHAnsi"/>
          <w:b/>
          <w:color w:val="auto"/>
        </w:rPr>
      </w:pPr>
      <w:bookmarkStart w:id="9" w:name="_Toc146018525"/>
      <w:bookmarkStart w:id="10" w:name="_Toc139632808"/>
      <w:bookmarkStart w:id="11" w:name="_Toc139635191"/>
      <w:bookmarkStart w:id="12" w:name="_Toc139872300"/>
      <w:bookmarkStart w:id="13" w:name="_Toc139872349"/>
      <w:bookmarkStart w:id="14" w:name="_Toc139632809"/>
      <w:bookmarkStart w:id="15" w:name="_Toc139635192"/>
      <w:bookmarkStart w:id="16" w:name="_Toc139872301"/>
      <w:bookmarkStart w:id="17" w:name="_Toc139872350"/>
      <w:bookmarkStart w:id="18" w:name="_Toc139632810"/>
      <w:bookmarkStart w:id="19" w:name="_Toc139635193"/>
      <w:bookmarkStart w:id="20" w:name="_Toc139872302"/>
      <w:bookmarkStart w:id="21" w:name="_Toc139872351"/>
      <w:bookmarkStart w:id="22" w:name="_Toc139632811"/>
      <w:bookmarkStart w:id="23" w:name="_Toc139635194"/>
      <w:bookmarkStart w:id="24" w:name="_Toc139872303"/>
      <w:bookmarkStart w:id="25" w:name="_Toc139872352"/>
      <w:bookmarkStart w:id="26" w:name="_Toc139632812"/>
      <w:bookmarkStart w:id="27" w:name="_Toc139635195"/>
      <w:bookmarkStart w:id="28" w:name="_Toc139872304"/>
      <w:bookmarkStart w:id="29" w:name="_Toc139872353"/>
      <w:bookmarkStart w:id="30" w:name="_Toc139632813"/>
      <w:bookmarkStart w:id="31" w:name="_Toc139635196"/>
      <w:bookmarkStart w:id="32" w:name="_Toc139872305"/>
      <w:bookmarkStart w:id="33" w:name="_Toc139872354"/>
      <w:bookmarkStart w:id="34" w:name="_Toc1873056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70BE0">
        <w:rPr>
          <w:rFonts w:asciiTheme="minorHAnsi" w:hAnsiTheme="minorHAnsi" w:cstheme="minorHAnsi"/>
          <w:b/>
          <w:color w:val="auto"/>
        </w:rPr>
        <w:lastRenderedPageBreak/>
        <w:t>Typ beneficjenta ogólny</w:t>
      </w:r>
      <w:bookmarkEnd w:id="34"/>
    </w:p>
    <w:p w14:paraId="08A0BF8B" w14:textId="77777777" w:rsidR="00DC490D" w:rsidRPr="00652395" w:rsidRDefault="00DC490D" w:rsidP="00652395">
      <w:pPr>
        <w:pStyle w:val="Akapitzlist"/>
        <w:numPr>
          <w:ilvl w:val="0"/>
          <w:numId w:val="28"/>
        </w:numPr>
        <w:rPr>
          <w:rFonts w:ascii="Calibri" w:hAnsi="Calibri" w:cs="Calibri"/>
          <w:b/>
          <w:sz w:val="24"/>
          <w:szCs w:val="24"/>
        </w:rPr>
      </w:pPr>
      <w:bookmarkStart w:id="35" w:name="_Toc187305657"/>
      <w:r w:rsidRPr="00652395">
        <w:rPr>
          <w:rFonts w:ascii="Calibri" w:hAnsi="Calibri" w:cs="Calibri"/>
          <w:sz w:val="24"/>
          <w:szCs w:val="24"/>
        </w:rPr>
        <w:t>Instytucje wspierające biznes</w:t>
      </w:r>
    </w:p>
    <w:p w14:paraId="062B66C2" w14:textId="79B6D98C" w:rsidR="00634629" w:rsidRPr="00770BE0" w:rsidRDefault="00634629" w:rsidP="00376B20">
      <w:pPr>
        <w:pStyle w:val="Nagwek1"/>
        <w:numPr>
          <w:ilvl w:val="0"/>
          <w:numId w:val="1"/>
        </w:numPr>
        <w:spacing w:before="0" w:after="240"/>
        <w:ind w:left="426" w:hanging="426"/>
        <w:rPr>
          <w:rFonts w:asciiTheme="minorHAnsi" w:hAnsiTheme="minorHAnsi" w:cstheme="minorHAnsi"/>
          <w:b/>
          <w:color w:val="auto"/>
        </w:rPr>
      </w:pPr>
      <w:r w:rsidRPr="00770BE0">
        <w:rPr>
          <w:rFonts w:asciiTheme="minorHAnsi" w:hAnsiTheme="minorHAnsi" w:cstheme="minorHAnsi"/>
          <w:b/>
          <w:color w:val="auto"/>
        </w:rPr>
        <w:t>Typ beneficjenta szczegółowy</w:t>
      </w:r>
      <w:bookmarkEnd w:id="35"/>
    </w:p>
    <w:p w14:paraId="7C8A3F23" w14:textId="34475CB7" w:rsidR="00652395" w:rsidRPr="00652395" w:rsidRDefault="00652395" w:rsidP="00652395">
      <w:pPr>
        <w:pStyle w:val="Akapitzlist"/>
        <w:numPr>
          <w:ilvl w:val="0"/>
          <w:numId w:val="28"/>
        </w:numPr>
        <w:rPr>
          <w:rFonts w:ascii="Calibri" w:hAnsi="Calibri" w:cs="Calibri"/>
          <w:sz w:val="24"/>
          <w:szCs w:val="24"/>
        </w:rPr>
      </w:pPr>
      <w:r w:rsidRPr="00652395">
        <w:rPr>
          <w:rFonts w:ascii="Calibri" w:hAnsi="Calibri" w:cs="Calibri"/>
          <w:sz w:val="24"/>
          <w:szCs w:val="24"/>
        </w:rPr>
        <w:t>Instytucje otoczenia biznesu IOB,</w:t>
      </w:r>
    </w:p>
    <w:p w14:paraId="7C7138FC" w14:textId="3632367B" w:rsidR="00E04736" w:rsidRPr="00652395" w:rsidRDefault="00652395" w:rsidP="00652395">
      <w:pPr>
        <w:pStyle w:val="Akapitzlist"/>
        <w:numPr>
          <w:ilvl w:val="0"/>
          <w:numId w:val="28"/>
        </w:numPr>
        <w:rPr>
          <w:rFonts w:ascii="Calibri" w:hAnsi="Calibri" w:cs="Calibri"/>
          <w:b/>
          <w:sz w:val="24"/>
          <w:szCs w:val="24"/>
        </w:rPr>
      </w:pPr>
      <w:r w:rsidRPr="00652395">
        <w:rPr>
          <w:rFonts w:ascii="Calibri" w:hAnsi="Calibri" w:cs="Calibri"/>
          <w:sz w:val="24"/>
          <w:szCs w:val="24"/>
        </w:rPr>
        <w:t>Ośrodki innowacji</w:t>
      </w:r>
    </w:p>
    <w:p w14:paraId="3E6D50C7" w14:textId="77777777" w:rsidR="00E04736" w:rsidRDefault="00E04736" w:rsidP="00E04736">
      <w:pPr>
        <w:autoSpaceDE w:val="0"/>
        <w:autoSpaceDN w:val="0"/>
        <w:adjustRightInd w:val="0"/>
        <w:spacing w:after="120" w:line="276" w:lineRule="auto"/>
        <w:rPr>
          <w:rFonts w:ascii="Calibri" w:hAnsi="Calibri"/>
          <w:b/>
          <w:sz w:val="24"/>
          <w:szCs w:val="24"/>
        </w:rPr>
      </w:pPr>
      <w:r w:rsidRPr="00AD398D">
        <w:rPr>
          <w:rFonts w:ascii="Calibri" w:hAnsi="Calibri"/>
          <w:b/>
          <w:sz w:val="24"/>
          <w:szCs w:val="24"/>
        </w:rPr>
        <w:t>Grupą docelową w ramach projektu stanowią:</w:t>
      </w:r>
    </w:p>
    <w:p w14:paraId="08E6E907" w14:textId="0110FA3F" w:rsidR="00376B20" w:rsidRPr="00652395" w:rsidRDefault="00652395" w:rsidP="00E04736">
      <w:pPr>
        <w:numPr>
          <w:ilvl w:val="0"/>
          <w:numId w:val="24"/>
        </w:numPr>
        <w:autoSpaceDE w:val="0"/>
        <w:autoSpaceDN w:val="0"/>
        <w:adjustRightInd w:val="0"/>
        <w:spacing w:after="120" w:line="276" w:lineRule="auto"/>
        <w:rPr>
          <w:rFonts w:ascii="Calibri" w:hAnsi="Calibri"/>
          <w:sz w:val="24"/>
          <w:szCs w:val="24"/>
        </w:rPr>
      </w:pPr>
      <w:r>
        <w:rPr>
          <w:rFonts w:ascii="Calibri" w:hAnsi="Calibri" w:cs="Calibri"/>
          <w:sz w:val="24"/>
          <w:szCs w:val="24"/>
        </w:rPr>
        <w:t>MŚP</w:t>
      </w:r>
    </w:p>
    <w:p w14:paraId="4AE0FB4C" w14:textId="44BE29E8" w:rsidR="00634629" w:rsidRDefault="00634629" w:rsidP="00376B20">
      <w:pPr>
        <w:pStyle w:val="Nagwek1"/>
        <w:numPr>
          <w:ilvl w:val="0"/>
          <w:numId w:val="1"/>
        </w:numPr>
        <w:spacing w:before="0" w:after="240"/>
        <w:ind w:left="426" w:hanging="426"/>
        <w:rPr>
          <w:rFonts w:asciiTheme="minorHAnsi" w:hAnsiTheme="minorHAnsi" w:cstheme="minorHAnsi"/>
          <w:b/>
          <w:color w:val="auto"/>
        </w:rPr>
      </w:pPr>
      <w:bookmarkStart w:id="36" w:name="_Toc187305658"/>
      <w:r w:rsidRPr="00770BE0">
        <w:rPr>
          <w:rFonts w:asciiTheme="minorHAnsi" w:hAnsiTheme="minorHAnsi" w:cstheme="minorHAnsi"/>
          <w:b/>
          <w:color w:val="auto"/>
        </w:rPr>
        <w:t>Typy przedsięwzięć</w:t>
      </w:r>
      <w:bookmarkEnd w:id="36"/>
      <w:r w:rsidR="00B21BBB" w:rsidRPr="00770BE0">
        <w:rPr>
          <w:rFonts w:asciiTheme="minorHAnsi" w:hAnsiTheme="minorHAnsi" w:cstheme="minorHAnsi"/>
          <w:b/>
          <w:color w:val="auto"/>
        </w:rPr>
        <w:t xml:space="preserve"> </w:t>
      </w:r>
    </w:p>
    <w:p w14:paraId="235A3E30" w14:textId="7E9FA94D" w:rsidR="00022282" w:rsidRPr="00652395" w:rsidRDefault="00652395" w:rsidP="00022282">
      <w:pPr>
        <w:rPr>
          <w:rFonts w:ascii="Calibri" w:hAnsi="Calibri" w:cs="Calibri"/>
          <w:sz w:val="24"/>
          <w:szCs w:val="24"/>
        </w:rPr>
      </w:pPr>
      <w:r w:rsidRPr="00652395">
        <w:rPr>
          <w:rFonts w:ascii="Calibri" w:hAnsi="Calibri" w:cs="Calibri"/>
          <w:sz w:val="24"/>
          <w:szCs w:val="24"/>
        </w:rPr>
        <w:t>Wsparcie istniejących IOB w zakresie profesjonalizacji i podnoszenia jakości usług świadczonych na rzecz MŚP m.in. poprzez rozwój kompetencji i kwalifikacji pracowników IOB w celu dążenia do uzyskania akredytacji.</w:t>
      </w:r>
      <w:r w:rsidRPr="00652395">
        <w:rPr>
          <w:rFonts w:ascii="Calibri" w:hAnsi="Calibri" w:cs="Calibri"/>
          <w:sz w:val="24"/>
          <w:szCs w:val="24"/>
        </w:rPr>
        <w:br/>
      </w:r>
    </w:p>
    <w:p w14:paraId="5380ADB1" w14:textId="41A5A302" w:rsidR="00126CAB" w:rsidRDefault="00126CAB" w:rsidP="00376B20">
      <w:pPr>
        <w:pStyle w:val="Nagwek1"/>
        <w:numPr>
          <w:ilvl w:val="0"/>
          <w:numId w:val="1"/>
        </w:numPr>
        <w:spacing w:before="0" w:after="240"/>
        <w:ind w:left="425" w:hanging="425"/>
        <w:rPr>
          <w:rFonts w:asciiTheme="minorHAnsi" w:hAnsiTheme="minorHAnsi" w:cstheme="minorHAnsi"/>
          <w:b/>
          <w:color w:val="auto"/>
        </w:rPr>
      </w:pPr>
      <w:bookmarkStart w:id="37" w:name="_Toc187305659"/>
      <w:r w:rsidRPr="00770BE0">
        <w:rPr>
          <w:rFonts w:asciiTheme="minorHAnsi" w:hAnsiTheme="minorHAnsi" w:cstheme="minorHAnsi"/>
          <w:b/>
          <w:color w:val="auto"/>
        </w:rPr>
        <w:t>Szczegółowe warunki realizacji projektów</w:t>
      </w:r>
      <w:bookmarkEnd w:id="37"/>
    </w:p>
    <w:p w14:paraId="270FFCC6" w14:textId="77777777" w:rsidR="00652395" w:rsidRPr="00E01D0D" w:rsidRDefault="00376B20" w:rsidP="00652395">
      <w:pPr>
        <w:pStyle w:val="Akapitzlist"/>
        <w:numPr>
          <w:ilvl w:val="0"/>
          <w:numId w:val="29"/>
        </w:numPr>
        <w:spacing w:after="120" w:line="276" w:lineRule="auto"/>
        <w:rPr>
          <w:rFonts w:ascii="Calibri" w:hAnsi="Calibri" w:cs="Calibri"/>
          <w:sz w:val="24"/>
          <w:szCs w:val="24"/>
        </w:rPr>
      </w:pPr>
      <w:r w:rsidRPr="00652395">
        <w:rPr>
          <w:rFonts w:ascii="Calibri" w:hAnsi="Calibri" w:cs="Calibri"/>
          <w:sz w:val="24"/>
          <w:szCs w:val="24"/>
        </w:rPr>
        <w:t xml:space="preserve">Wnioskodawca może złożyć w ramach wezwania tylko jeden wniosek. Złożenie większej liczby wniosków będzie skutkowało odrzuceniem kolejnych wniosków </w:t>
      </w:r>
      <w:r w:rsidRPr="00E01D0D">
        <w:rPr>
          <w:rFonts w:ascii="Calibri" w:hAnsi="Calibri" w:cs="Calibri"/>
          <w:sz w:val="24"/>
          <w:szCs w:val="24"/>
        </w:rPr>
        <w:t xml:space="preserve">złożonych przez Wnioskodawcę. </w:t>
      </w:r>
    </w:p>
    <w:p w14:paraId="15FE1463" w14:textId="77777777" w:rsidR="00652395" w:rsidRPr="00E01D0D" w:rsidRDefault="00652395" w:rsidP="00652395">
      <w:pPr>
        <w:pStyle w:val="Akapitzlist"/>
        <w:numPr>
          <w:ilvl w:val="0"/>
          <w:numId w:val="29"/>
        </w:numPr>
        <w:spacing w:after="120" w:line="276" w:lineRule="auto"/>
        <w:rPr>
          <w:rFonts w:ascii="Calibri" w:hAnsi="Calibri" w:cs="Calibri"/>
          <w:sz w:val="24"/>
          <w:szCs w:val="24"/>
        </w:rPr>
      </w:pPr>
      <w:r w:rsidRPr="00E01D0D">
        <w:rPr>
          <w:rFonts w:ascii="Calibri" w:hAnsi="Calibri" w:cs="Calibri"/>
          <w:sz w:val="24"/>
          <w:szCs w:val="24"/>
        </w:rPr>
        <w:t>Wsparcie dla istniejących IOB w oparciu o mechanizm analiz popytowych wraz z ich regularnym monitorowaniem.</w:t>
      </w:r>
    </w:p>
    <w:p w14:paraId="7DA2DBF2" w14:textId="77777777" w:rsidR="00652395" w:rsidRDefault="00652395" w:rsidP="00652395">
      <w:pPr>
        <w:pStyle w:val="Akapitzlist"/>
        <w:numPr>
          <w:ilvl w:val="0"/>
          <w:numId w:val="29"/>
        </w:numPr>
        <w:spacing w:after="120" w:line="276" w:lineRule="auto"/>
        <w:rPr>
          <w:rFonts w:ascii="Calibri" w:hAnsi="Calibri" w:cs="Calibri"/>
          <w:sz w:val="24"/>
          <w:szCs w:val="24"/>
        </w:rPr>
      </w:pPr>
      <w:r w:rsidRPr="00E01D0D">
        <w:rPr>
          <w:rFonts w:ascii="Calibri" w:hAnsi="Calibri" w:cs="Calibri"/>
          <w:sz w:val="24"/>
          <w:szCs w:val="24"/>
        </w:rPr>
        <w:t>Konieczność zachowania spójnej komunikacji</w:t>
      </w:r>
      <w:r w:rsidRPr="00652395">
        <w:rPr>
          <w:rFonts w:ascii="Calibri" w:hAnsi="Calibri" w:cs="Calibri"/>
          <w:sz w:val="24"/>
          <w:szCs w:val="24"/>
        </w:rPr>
        <w:t xml:space="preserve"> pomiędzy IOB w</w:t>
      </w:r>
      <w:r>
        <w:rPr>
          <w:rFonts w:ascii="Calibri" w:hAnsi="Calibri" w:cs="Calibri"/>
          <w:sz w:val="24"/>
          <w:szCs w:val="24"/>
        </w:rPr>
        <w:t xml:space="preserve"> zakresie oferowanych usług.</w:t>
      </w:r>
    </w:p>
    <w:p w14:paraId="6EABAD3E" w14:textId="77777777" w:rsidR="00652395" w:rsidRDefault="00652395" w:rsidP="00652395">
      <w:pPr>
        <w:pStyle w:val="Akapitzlist"/>
        <w:numPr>
          <w:ilvl w:val="0"/>
          <w:numId w:val="29"/>
        </w:numPr>
        <w:spacing w:after="120" w:line="276" w:lineRule="auto"/>
        <w:rPr>
          <w:rFonts w:ascii="Calibri" w:hAnsi="Calibri" w:cs="Calibri"/>
          <w:sz w:val="24"/>
          <w:szCs w:val="24"/>
        </w:rPr>
      </w:pPr>
      <w:r w:rsidRPr="00652395">
        <w:rPr>
          <w:rFonts w:ascii="Calibri" w:hAnsi="Calibri" w:cs="Calibri"/>
          <w:sz w:val="24"/>
          <w:szCs w:val="24"/>
        </w:rPr>
        <w:t>Preferencje dla regionalnych IOB funkcjonujących poza</w:t>
      </w:r>
      <w:r>
        <w:rPr>
          <w:rFonts w:ascii="Calibri" w:hAnsi="Calibri" w:cs="Calibri"/>
          <w:sz w:val="24"/>
          <w:szCs w:val="24"/>
        </w:rPr>
        <w:t xml:space="preserve"> dużymi ośrodkami miejskimi.</w:t>
      </w:r>
    </w:p>
    <w:p w14:paraId="45D9E037" w14:textId="77777777" w:rsidR="00652395" w:rsidRDefault="00652395" w:rsidP="00652395">
      <w:pPr>
        <w:pStyle w:val="Akapitzlist"/>
        <w:numPr>
          <w:ilvl w:val="0"/>
          <w:numId w:val="29"/>
        </w:numPr>
        <w:spacing w:after="120" w:line="276" w:lineRule="auto"/>
        <w:rPr>
          <w:rFonts w:ascii="Calibri" w:hAnsi="Calibri" w:cs="Calibri"/>
          <w:sz w:val="24"/>
          <w:szCs w:val="24"/>
        </w:rPr>
      </w:pPr>
      <w:r w:rsidRPr="00652395">
        <w:rPr>
          <w:rFonts w:ascii="Calibri" w:hAnsi="Calibri" w:cs="Calibri"/>
          <w:sz w:val="24"/>
          <w:szCs w:val="24"/>
        </w:rPr>
        <w:t>Instytucje wspierające biznes świadczące wysoko wyspecjalizowane usługi, zastosują preferencje dla MŚP poza</w:t>
      </w:r>
      <w:r>
        <w:rPr>
          <w:rFonts w:ascii="Calibri" w:hAnsi="Calibri" w:cs="Calibri"/>
          <w:sz w:val="24"/>
          <w:szCs w:val="24"/>
        </w:rPr>
        <w:t xml:space="preserve"> dużymi ośrodkami miejskimi.</w:t>
      </w:r>
    </w:p>
    <w:p w14:paraId="46009C31" w14:textId="77777777" w:rsidR="00652395" w:rsidRDefault="00652395" w:rsidP="00652395">
      <w:pPr>
        <w:pStyle w:val="Akapitzlist"/>
        <w:numPr>
          <w:ilvl w:val="0"/>
          <w:numId w:val="29"/>
        </w:numPr>
        <w:spacing w:after="120" w:line="276" w:lineRule="auto"/>
        <w:rPr>
          <w:rFonts w:ascii="Calibri" w:hAnsi="Calibri" w:cs="Calibri"/>
          <w:sz w:val="24"/>
          <w:szCs w:val="24"/>
        </w:rPr>
      </w:pPr>
      <w:r w:rsidRPr="00652395">
        <w:rPr>
          <w:rFonts w:ascii="Calibri" w:hAnsi="Calibri" w:cs="Calibri"/>
          <w:sz w:val="24"/>
          <w:szCs w:val="24"/>
        </w:rPr>
        <w:t>Instytucje wspierające biznes priorytetowo traktują MŚP działające w obszarze zgodnym z Regionalną Strategią Innowacji Woj</w:t>
      </w:r>
      <w:r>
        <w:rPr>
          <w:rFonts w:ascii="Calibri" w:hAnsi="Calibri" w:cs="Calibri"/>
          <w:sz w:val="24"/>
          <w:szCs w:val="24"/>
        </w:rPr>
        <w:t>ewództwa Opolskiego do 2030.</w:t>
      </w:r>
    </w:p>
    <w:p w14:paraId="75D4FB6C" w14:textId="77777777" w:rsidR="00652395" w:rsidRPr="009F7CFA" w:rsidRDefault="00652395" w:rsidP="00652395">
      <w:pPr>
        <w:pStyle w:val="Akapitzlist"/>
        <w:numPr>
          <w:ilvl w:val="0"/>
          <w:numId w:val="29"/>
        </w:numPr>
        <w:spacing w:after="120" w:line="276" w:lineRule="auto"/>
        <w:rPr>
          <w:rFonts w:ascii="Calibri" w:hAnsi="Calibri" w:cs="Calibri"/>
          <w:sz w:val="24"/>
          <w:szCs w:val="24"/>
        </w:rPr>
      </w:pPr>
      <w:r w:rsidRPr="009F7CFA">
        <w:rPr>
          <w:rFonts w:ascii="Calibri" w:hAnsi="Calibri" w:cs="Calibri"/>
          <w:sz w:val="24"/>
          <w:szCs w:val="24"/>
        </w:rPr>
        <w:t>Instytucje wspierające biznes priorytetowo traktują MŚP realizujące projekty dotyczące transformacji gospodarki w kierunku automatyzacji, cyfryzacji oraz obiegu zamkniętego i niskoemisyjności.</w:t>
      </w:r>
    </w:p>
    <w:p w14:paraId="0616847D" w14:textId="410B3802" w:rsidR="00652395" w:rsidRPr="00E01D0D" w:rsidRDefault="00652395" w:rsidP="00652395">
      <w:pPr>
        <w:pStyle w:val="Akapitzlist"/>
        <w:numPr>
          <w:ilvl w:val="0"/>
          <w:numId w:val="29"/>
        </w:numPr>
        <w:spacing w:after="120" w:line="276" w:lineRule="auto"/>
        <w:rPr>
          <w:rFonts w:ascii="Calibri" w:hAnsi="Calibri" w:cs="Calibri"/>
          <w:sz w:val="24"/>
          <w:szCs w:val="24"/>
        </w:rPr>
      </w:pPr>
      <w:bookmarkStart w:id="38" w:name="_Hlk203399625"/>
      <w:r w:rsidRPr="00E01D0D">
        <w:rPr>
          <w:rFonts w:ascii="Calibri" w:hAnsi="Calibri" w:cs="Calibri"/>
          <w:sz w:val="24"/>
          <w:szCs w:val="24"/>
        </w:rPr>
        <w:t xml:space="preserve">W zakresie wzmacniania potencjału regionalnych IOB poprzez dążenie do akredytacji, możliwe jest </w:t>
      </w:r>
      <w:bookmarkStart w:id="39" w:name="_Hlk203399874"/>
      <w:r w:rsidRPr="00E01D0D">
        <w:rPr>
          <w:rFonts w:ascii="Calibri" w:hAnsi="Calibri" w:cs="Calibri"/>
          <w:sz w:val="24"/>
          <w:szCs w:val="24"/>
        </w:rPr>
        <w:t xml:space="preserve">wsparcie infrastruktury tylko i wyłącznie </w:t>
      </w:r>
      <w:r w:rsidR="0047565C" w:rsidRPr="00E01D0D">
        <w:rPr>
          <w:rFonts w:ascii="Calibri" w:hAnsi="Calibri" w:cs="Calibri"/>
          <w:sz w:val="24"/>
          <w:szCs w:val="24"/>
        </w:rPr>
        <w:t>niezbędnej do świadczenia nowych lub ulepszonych usług</w:t>
      </w:r>
      <w:bookmarkEnd w:id="39"/>
      <w:r w:rsidRPr="00E01D0D">
        <w:rPr>
          <w:rFonts w:ascii="Calibri" w:hAnsi="Calibri" w:cs="Calibri"/>
          <w:sz w:val="24"/>
          <w:szCs w:val="24"/>
        </w:rPr>
        <w:t>.</w:t>
      </w:r>
    </w:p>
    <w:bookmarkEnd w:id="38"/>
    <w:p w14:paraId="775455A2" w14:textId="77777777" w:rsidR="003D5C95" w:rsidRDefault="00652395" w:rsidP="00652395">
      <w:pPr>
        <w:pStyle w:val="Akapitzlist"/>
        <w:numPr>
          <w:ilvl w:val="0"/>
          <w:numId w:val="29"/>
        </w:numPr>
        <w:spacing w:after="120" w:line="276" w:lineRule="auto"/>
        <w:rPr>
          <w:rFonts w:ascii="Calibri" w:hAnsi="Calibri" w:cs="Calibri"/>
          <w:sz w:val="24"/>
          <w:szCs w:val="24"/>
        </w:rPr>
      </w:pPr>
      <w:r w:rsidRPr="00652395">
        <w:rPr>
          <w:rFonts w:ascii="Calibri" w:hAnsi="Calibri" w:cs="Calibri"/>
          <w:sz w:val="24"/>
          <w:szCs w:val="24"/>
        </w:rPr>
        <w:t xml:space="preserve">Realizowane  przedsięwzięcia muszą być zgodne z zasadą DNSH. </w:t>
      </w:r>
    </w:p>
    <w:p w14:paraId="4069F17A" w14:textId="7E51D57E" w:rsidR="00786843" w:rsidRPr="00E01D0D" w:rsidRDefault="003D5C95" w:rsidP="003D5C95">
      <w:pPr>
        <w:pStyle w:val="Akapitzlist"/>
        <w:numPr>
          <w:ilvl w:val="0"/>
          <w:numId w:val="29"/>
        </w:numPr>
        <w:spacing w:after="120" w:line="276" w:lineRule="auto"/>
        <w:rPr>
          <w:rFonts w:ascii="Calibri" w:hAnsi="Calibri" w:cs="Calibri"/>
          <w:sz w:val="24"/>
          <w:szCs w:val="24"/>
        </w:rPr>
      </w:pPr>
      <w:r w:rsidRPr="00E01D0D">
        <w:rPr>
          <w:rFonts w:ascii="Calibri" w:hAnsi="Calibri" w:cs="Calibri"/>
          <w:sz w:val="24"/>
          <w:szCs w:val="24"/>
        </w:rPr>
        <w:t>Infrastruktura będąca przedmiotem projektu musi być udostępniana zainteresowanym użytkownik</w:t>
      </w:r>
      <w:r w:rsidR="00E01D0D" w:rsidRPr="00E01D0D">
        <w:rPr>
          <w:rFonts w:ascii="Calibri" w:hAnsi="Calibri" w:cs="Calibri"/>
          <w:sz w:val="24"/>
          <w:szCs w:val="24"/>
        </w:rPr>
        <w:t xml:space="preserve">om </w:t>
      </w:r>
      <w:r w:rsidRPr="00E01D0D">
        <w:rPr>
          <w:rFonts w:ascii="Calibri" w:hAnsi="Calibri" w:cs="Calibri"/>
          <w:sz w:val="24"/>
          <w:szCs w:val="24"/>
        </w:rPr>
        <w:t xml:space="preserve">w oparciu o otwarte, przejrzyste i niedyskryminujące zasady. Cena pobierana za użytkowanie lub sprzedaż infrastruktury musi odpowiadać cenie rynkowej. Wszelkie koncesje lub inne formy powierzenia osobie trzeciej eksploatacji </w:t>
      </w:r>
      <w:r w:rsidRPr="00E01D0D">
        <w:rPr>
          <w:rFonts w:ascii="Calibri" w:hAnsi="Calibri" w:cs="Calibri"/>
          <w:sz w:val="24"/>
          <w:szCs w:val="24"/>
        </w:rPr>
        <w:lastRenderedPageBreak/>
        <w:t>infrastruktury muszą być udzielane na otwartych, przejrzystych i niedyskryminacyjnych zasadach, z należytym poszanowaniem obowiązujących zasad udzielania zamówień.</w:t>
      </w:r>
    </w:p>
    <w:p w14:paraId="3F6DFFED" w14:textId="40B05462" w:rsidR="00773A53" w:rsidRDefault="001574CC" w:rsidP="00376B20">
      <w:pPr>
        <w:pStyle w:val="Nagwek1"/>
        <w:numPr>
          <w:ilvl w:val="0"/>
          <w:numId w:val="1"/>
        </w:numPr>
        <w:spacing w:after="240"/>
        <w:ind w:left="425" w:hanging="425"/>
        <w:rPr>
          <w:rFonts w:asciiTheme="minorHAnsi" w:eastAsiaTheme="minorHAnsi" w:hAnsiTheme="minorHAnsi" w:cstheme="minorHAnsi"/>
          <w:b/>
          <w:bCs/>
          <w:color w:val="auto"/>
        </w:rPr>
      </w:pPr>
      <w:bookmarkStart w:id="40" w:name="_Toc187305660"/>
      <w:r w:rsidRPr="00AB79A0">
        <w:rPr>
          <w:rFonts w:asciiTheme="minorHAnsi" w:eastAsiaTheme="minorHAnsi" w:hAnsiTheme="minorHAnsi" w:cstheme="minorHAnsi"/>
          <w:b/>
          <w:bCs/>
          <w:color w:val="auto"/>
        </w:rPr>
        <w:t>Kwota przeznaczona na dofinansowanie projektów</w:t>
      </w:r>
      <w:bookmarkEnd w:id="40"/>
    </w:p>
    <w:p w14:paraId="6AD69577" w14:textId="2B655FBA" w:rsidR="00AB5536" w:rsidRPr="00AD398D" w:rsidRDefault="00AB5536" w:rsidP="00AB5536">
      <w:pPr>
        <w:rPr>
          <w:sz w:val="24"/>
          <w:szCs w:val="24"/>
        </w:rPr>
      </w:pPr>
      <w:r w:rsidRPr="00AD398D">
        <w:rPr>
          <w:sz w:val="24"/>
          <w:szCs w:val="24"/>
        </w:rPr>
        <w:t>Kwota alokacji na nabór wniosków o dofina</w:t>
      </w:r>
      <w:r w:rsidR="00652395">
        <w:rPr>
          <w:sz w:val="24"/>
          <w:szCs w:val="24"/>
        </w:rPr>
        <w:t>nsowanie w ramach działania  1.8</w:t>
      </w:r>
      <w:r w:rsidR="00376B20">
        <w:rPr>
          <w:sz w:val="24"/>
          <w:szCs w:val="24"/>
        </w:rPr>
        <w:t xml:space="preserve"> </w:t>
      </w:r>
      <w:r w:rsidR="00652395" w:rsidRPr="00652395">
        <w:rPr>
          <w:rFonts w:ascii="Calibri" w:hAnsi="Calibri" w:cs="Calibri"/>
          <w:sz w:val="24"/>
          <w:szCs w:val="24"/>
        </w:rPr>
        <w:t>Wsparcie instytucji otoczenia biznesu</w:t>
      </w:r>
      <w:r w:rsidR="00652395">
        <w:rPr>
          <w:sz w:val="24"/>
          <w:szCs w:val="24"/>
        </w:rPr>
        <w:t xml:space="preserve"> </w:t>
      </w:r>
      <w:r w:rsidRPr="00AD398D">
        <w:rPr>
          <w:sz w:val="24"/>
          <w:szCs w:val="24"/>
        </w:rPr>
        <w:t xml:space="preserve">w postępowaniu niekonkurencyjnym </w:t>
      </w:r>
      <w:r w:rsidRPr="00E01D0D">
        <w:rPr>
          <w:sz w:val="24"/>
          <w:szCs w:val="24"/>
        </w:rPr>
        <w:t xml:space="preserve">wynosi </w:t>
      </w:r>
      <w:r w:rsidR="00652395" w:rsidRPr="00E01D0D">
        <w:rPr>
          <w:sz w:val="24"/>
          <w:szCs w:val="24"/>
        </w:rPr>
        <w:t>42</w:t>
      </w:r>
      <w:r w:rsidRPr="00E01D0D">
        <w:rPr>
          <w:sz w:val="24"/>
          <w:szCs w:val="24"/>
        </w:rPr>
        <w:t xml:space="preserve"> 000 000 PLN.</w:t>
      </w:r>
    </w:p>
    <w:p w14:paraId="4530D756" w14:textId="77777777" w:rsidR="00AB5536" w:rsidRDefault="00AB5536" w:rsidP="00AB5536">
      <w:pPr>
        <w:rPr>
          <w:sz w:val="24"/>
          <w:szCs w:val="24"/>
        </w:rPr>
      </w:pPr>
      <w:r w:rsidRPr="00AD398D">
        <w:rPr>
          <w:sz w:val="24"/>
          <w:szCs w:val="24"/>
        </w:rPr>
        <w:t>W ramach działania nie przewidziano wsparcia z budżetu państwa.</w:t>
      </w:r>
    </w:p>
    <w:p w14:paraId="5C297512" w14:textId="74CAC1CE" w:rsidR="000772BE" w:rsidRPr="000772BE" w:rsidRDefault="000772BE" w:rsidP="00AB5536">
      <w:pPr>
        <w:rPr>
          <w:rFonts w:cstheme="minorHAnsi"/>
          <w:sz w:val="24"/>
          <w:szCs w:val="24"/>
        </w:rPr>
      </w:pPr>
      <w:r w:rsidRPr="00E01D0D">
        <w:rPr>
          <w:rFonts w:cstheme="minorHAnsi"/>
          <w:sz w:val="24"/>
          <w:szCs w:val="24"/>
        </w:rPr>
        <w:t>W związku z możliwymi różnicami kursowymi wynikającymi z przeliczania środków UE z EUR na PLN, ostateczna wysokość środków przeznaczonych na dofinansowanie projektów w naborze może ulec zmianie przed rozstrzygnięciem postępowania.</w:t>
      </w:r>
    </w:p>
    <w:p w14:paraId="33AD76FC" w14:textId="77777777" w:rsidR="001574CC" w:rsidRDefault="001574CC" w:rsidP="00376B20">
      <w:pPr>
        <w:pStyle w:val="Nagwek1"/>
        <w:numPr>
          <w:ilvl w:val="0"/>
          <w:numId w:val="1"/>
        </w:numPr>
        <w:spacing w:after="240" w:line="276" w:lineRule="auto"/>
        <w:ind w:left="426" w:hanging="426"/>
        <w:rPr>
          <w:rFonts w:asciiTheme="minorHAnsi" w:hAnsiTheme="minorHAnsi" w:cstheme="minorHAnsi"/>
          <w:b/>
          <w:bCs/>
          <w:color w:val="auto"/>
        </w:rPr>
      </w:pPr>
      <w:bookmarkStart w:id="41" w:name="_Toc187305661"/>
      <w:r w:rsidRPr="001574CC">
        <w:rPr>
          <w:rFonts w:asciiTheme="minorHAnsi" w:hAnsiTheme="minorHAnsi" w:cstheme="minorHAnsi"/>
          <w:b/>
          <w:bCs/>
          <w:color w:val="auto"/>
        </w:rPr>
        <w:t>Pomoc publiczna - unijna podstawa prawna</w:t>
      </w:r>
      <w:bookmarkEnd w:id="41"/>
    </w:p>
    <w:p w14:paraId="5F07DD3D" w14:textId="22B48D12" w:rsidR="00652395" w:rsidRPr="00E01D0D" w:rsidRDefault="00CA424A" w:rsidP="00CA424A">
      <w:pPr>
        <w:rPr>
          <w:sz w:val="24"/>
          <w:szCs w:val="24"/>
        </w:rPr>
      </w:pPr>
      <w:r w:rsidRPr="00E01D0D">
        <w:rPr>
          <w:sz w:val="24"/>
          <w:szCs w:val="24"/>
        </w:rPr>
        <w:t>Rozporządzenie Komisji (UE) nr 651/2014 z dnia 17 czerwca 2014 r. uznające niektóre rodzaje pomocy za zgodne z rynkiem wewnętrznym w zastosowaniu art. 107 i 108 Traktatu.</w:t>
      </w:r>
    </w:p>
    <w:p w14:paraId="2FD715AE" w14:textId="52F2D10A" w:rsidR="00CA424A" w:rsidRPr="00CA424A" w:rsidRDefault="00CA424A" w:rsidP="00CA424A">
      <w:pPr>
        <w:rPr>
          <w:sz w:val="24"/>
          <w:szCs w:val="24"/>
        </w:rPr>
      </w:pPr>
      <w:r w:rsidRPr="00E01D0D">
        <w:rPr>
          <w:sz w:val="24"/>
          <w:szCs w:val="24"/>
        </w:rPr>
        <w:t xml:space="preserve">Rozporządzenie Komisji (UE) 2023/2831 z dnia 13 grudnia 2023 r. w sprawie stosowania art. 107 i 108 Traktatu o funkcjonowaniu Unii Europejskiej do pomocy de </w:t>
      </w:r>
      <w:proofErr w:type="spellStart"/>
      <w:r w:rsidRPr="00E01D0D">
        <w:rPr>
          <w:sz w:val="24"/>
          <w:szCs w:val="24"/>
        </w:rPr>
        <w:t>minimis</w:t>
      </w:r>
      <w:proofErr w:type="spellEnd"/>
      <w:r w:rsidRPr="00E01D0D">
        <w:rPr>
          <w:sz w:val="24"/>
          <w:szCs w:val="24"/>
        </w:rPr>
        <w:t xml:space="preserve"> (Dz. Urz. UE L z 15.12.2023).</w:t>
      </w:r>
    </w:p>
    <w:p w14:paraId="53C6AE7A" w14:textId="52F2D10A" w:rsidR="001574CC" w:rsidRDefault="001574CC" w:rsidP="00376B20">
      <w:pPr>
        <w:pStyle w:val="Nagwek1"/>
        <w:numPr>
          <w:ilvl w:val="0"/>
          <w:numId w:val="1"/>
        </w:numPr>
        <w:spacing w:after="240" w:line="276" w:lineRule="auto"/>
        <w:ind w:left="426" w:hanging="426"/>
        <w:rPr>
          <w:rFonts w:asciiTheme="minorHAnsi" w:hAnsiTheme="minorHAnsi" w:cstheme="minorHAnsi"/>
          <w:b/>
          <w:color w:val="auto"/>
        </w:rPr>
      </w:pPr>
      <w:bookmarkStart w:id="42" w:name="_Toc187305662"/>
      <w:r w:rsidRPr="001574CC">
        <w:rPr>
          <w:rFonts w:asciiTheme="minorHAnsi" w:hAnsiTheme="minorHAnsi" w:cstheme="minorHAnsi"/>
          <w:b/>
          <w:color w:val="auto"/>
        </w:rPr>
        <w:t>Pomoc publiczna - krajowa podstawa prawna</w:t>
      </w:r>
      <w:bookmarkEnd w:id="42"/>
    </w:p>
    <w:p w14:paraId="198A6AEC" w14:textId="77777777" w:rsidR="00CA424A" w:rsidRPr="00E01D0D" w:rsidRDefault="00B724D7" w:rsidP="00B724D7">
      <w:pPr>
        <w:rPr>
          <w:rFonts w:ascii="Calibri" w:hAnsi="Calibri" w:cs="Calibri"/>
          <w:sz w:val="24"/>
          <w:szCs w:val="24"/>
        </w:rPr>
      </w:pPr>
      <w:bookmarkStart w:id="43" w:name="_Toc187305663"/>
      <w:r w:rsidRPr="00E01D0D">
        <w:rPr>
          <w:rFonts w:ascii="Calibri" w:hAnsi="Calibri" w:cs="Calibri"/>
          <w:sz w:val="24"/>
          <w:szCs w:val="24"/>
        </w:rPr>
        <w:t xml:space="preserve">Rozporządzenie Ministra Funduszy i Polityki Regionalnej z dnia 11 grudnia 2022 r. w sprawie udzielania pomocy inwestycyjnej na infrastrukturę lokalną w ramach regionalnych programów na lata 2021–2027 (Dz.U. 2022 poz. 2686), </w:t>
      </w:r>
    </w:p>
    <w:p w14:paraId="2EBAC66C" w14:textId="77777777" w:rsidR="00CA424A" w:rsidRPr="00E01D0D" w:rsidRDefault="00B724D7" w:rsidP="00B724D7">
      <w:pPr>
        <w:rPr>
          <w:rFonts w:ascii="Calibri" w:hAnsi="Calibri" w:cs="Calibri"/>
          <w:sz w:val="24"/>
          <w:szCs w:val="24"/>
        </w:rPr>
      </w:pPr>
      <w:r w:rsidRPr="00E01D0D">
        <w:rPr>
          <w:rFonts w:ascii="Calibri" w:hAnsi="Calibri" w:cs="Calibri"/>
          <w:sz w:val="24"/>
          <w:szCs w:val="24"/>
        </w:rPr>
        <w:t xml:space="preserve">Rozporządzenie Ministra Funduszy i Polityki Regionalnej z dnia 17 kwietnia 2024 r. w sprawie udzielania pomocy de </w:t>
      </w:r>
      <w:proofErr w:type="spellStart"/>
      <w:r w:rsidRPr="00E01D0D">
        <w:rPr>
          <w:rFonts w:ascii="Calibri" w:hAnsi="Calibri" w:cs="Calibri"/>
          <w:sz w:val="24"/>
          <w:szCs w:val="24"/>
        </w:rPr>
        <w:t>minimis</w:t>
      </w:r>
      <w:proofErr w:type="spellEnd"/>
      <w:r w:rsidRPr="00E01D0D">
        <w:rPr>
          <w:rFonts w:ascii="Calibri" w:hAnsi="Calibri" w:cs="Calibri"/>
          <w:sz w:val="24"/>
          <w:szCs w:val="24"/>
        </w:rPr>
        <w:t xml:space="preserve"> w ramach regionalnych programów na lata 2021–2027 (Dz.U. 2024 poz. 598), </w:t>
      </w:r>
    </w:p>
    <w:p w14:paraId="230B6962" w14:textId="484A5F46" w:rsidR="00B724D7" w:rsidRPr="00B724D7" w:rsidRDefault="00B724D7" w:rsidP="00B724D7">
      <w:pPr>
        <w:rPr>
          <w:rFonts w:ascii="Calibri" w:hAnsi="Calibri" w:cs="Calibri"/>
          <w:b/>
          <w:sz w:val="24"/>
          <w:szCs w:val="24"/>
        </w:rPr>
      </w:pPr>
      <w:r w:rsidRPr="00E01D0D">
        <w:rPr>
          <w:rFonts w:ascii="Calibri" w:hAnsi="Calibri" w:cs="Calibri"/>
          <w:sz w:val="24"/>
          <w:szCs w:val="24"/>
        </w:rPr>
        <w:t>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w:t>
      </w:r>
      <w:r w:rsidR="00CA424A" w:rsidRPr="00E01D0D">
        <w:rPr>
          <w:rFonts w:ascii="Calibri" w:hAnsi="Calibri" w:cs="Calibri"/>
          <w:sz w:val="24"/>
          <w:szCs w:val="24"/>
        </w:rPr>
        <w:t>.</w:t>
      </w:r>
    </w:p>
    <w:p w14:paraId="1DE25D99" w14:textId="77777777" w:rsidR="001574CC" w:rsidRPr="00745696" w:rsidRDefault="001574CC" w:rsidP="00376B20">
      <w:pPr>
        <w:pStyle w:val="Nagwek1"/>
        <w:numPr>
          <w:ilvl w:val="0"/>
          <w:numId w:val="1"/>
        </w:numPr>
        <w:spacing w:after="240" w:line="276" w:lineRule="auto"/>
        <w:ind w:left="426" w:hanging="426"/>
        <w:rPr>
          <w:rFonts w:asciiTheme="minorHAnsi" w:hAnsiTheme="minorHAnsi" w:cstheme="minorHAnsi"/>
          <w:b/>
          <w:color w:val="auto"/>
        </w:rPr>
      </w:pPr>
      <w:r w:rsidRPr="00745696">
        <w:rPr>
          <w:rFonts w:asciiTheme="minorHAnsi" w:hAnsiTheme="minorHAnsi" w:cstheme="minorHAnsi"/>
          <w:b/>
          <w:color w:val="auto"/>
        </w:rPr>
        <w:t>Dopuszczalny cross-</w:t>
      </w:r>
      <w:proofErr w:type="spellStart"/>
      <w:r w:rsidRPr="00745696">
        <w:rPr>
          <w:rFonts w:asciiTheme="minorHAnsi" w:hAnsiTheme="minorHAnsi" w:cstheme="minorHAnsi"/>
          <w:b/>
          <w:color w:val="auto"/>
        </w:rPr>
        <w:t>financing</w:t>
      </w:r>
      <w:proofErr w:type="spellEnd"/>
      <w:r w:rsidRPr="00745696">
        <w:rPr>
          <w:rFonts w:asciiTheme="minorHAnsi" w:hAnsiTheme="minorHAnsi" w:cstheme="minorHAnsi"/>
          <w:b/>
          <w:color w:val="auto"/>
        </w:rPr>
        <w:t xml:space="preserve"> (%)</w:t>
      </w:r>
      <w:bookmarkEnd w:id="43"/>
    </w:p>
    <w:p w14:paraId="66FE9601" w14:textId="0660DEA5" w:rsidR="00786843" w:rsidRPr="00376B20" w:rsidRDefault="00786843" w:rsidP="00786843">
      <w:pPr>
        <w:spacing w:after="0"/>
        <w:jc w:val="both"/>
        <w:rPr>
          <w:sz w:val="24"/>
          <w:szCs w:val="24"/>
        </w:rPr>
      </w:pPr>
      <w:r w:rsidRPr="00376B20">
        <w:rPr>
          <w:sz w:val="24"/>
          <w:szCs w:val="24"/>
        </w:rPr>
        <w:t xml:space="preserve">W ramach działania </w:t>
      </w:r>
      <w:r w:rsidR="00652395">
        <w:rPr>
          <w:rFonts w:cstheme="minorHAnsi"/>
          <w:sz w:val="24"/>
          <w:szCs w:val="24"/>
        </w:rPr>
        <w:t>1.8</w:t>
      </w:r>
      <w:r w:rsidRPr="00376B20">
        <w:rPr>
          <w:rFonts w:cstheme="minorHAnsi"/>
          <w:sz w:val="24"/>
          <w:szCs w:val="24"/>
        </w:rPr>
        <w:t xml:space="preserve"> </w:t>
      </w:r>
      <w:r w:rsidR="00652395" w:rsidRPr="00652395">
        <w:rPr>
          <w:rFonts w:ascii="Calibri" w:hAnsi="Calibri" w:cs="Calibri"/>
          <w:sz w:val="24"/>
          <w:szCs w:val="24"/>
        </w:rPr>
        <w:t>Wsparcie instytucji otoczenia biznesu</w:t>
      </w:r>
      <w:r w:rsidR="00652395" w:rsidRPr="00376B20">
        <w:rPr>
          <w:rFonts w:cstheme="minorHAnsi"/>
          <w:iCs/>
          <w:sz w:val="24"/>
          <w:szCs w:val="24"/>
        </w:rPr>
        <w:t xml:space="preserve"> </w:t>
      </w:r>
      <w:r w:rsidR="00E04736" w:rsidRPr="00376B20">
        <w:rPr>
          <w:rFonts w:cstheme="minorHAnsi"/>
          <w:iCs/>
          <w:sz w:val="24"/>
          <w:szCs w:val="24"/>
        </w:rPr>
        <w:t xml:space="preserve">nie jest </w:t>
      </w:r>
      <w:r w:rsidR="00E04736" w:rsidRPr="00376B20">
        <w:rPr>
          <w:sz w:val="24"/>
          <w:szCs w:val="24"/>
        </w:rPr>
        <w:t xml:space="preserve">dopuszczalne </w:t>
      </w:r>
      <w:r w:rsidRPr="00376B20">
        <w:rPr>
          <w:sz w:val="24"/>
          <w:szCs w:val="24"/>
        </w:rPr>
        <w:t>stosowanie zasady cross-</w:t>
      </w:r>
      <w:proofErr w:type="spellStart"/>
      <w:r w:rsidRPr="00376B20">
        <w:rPr>
          <w:sz w:val="24"/>
          <w:szCs w:val="24"/>
        </w:rPr>
        <w:t>financingu</w:t>
      </w:r>
      <w:proofErr w:type="spellEnd"/>
      <w:r w:rsidRPr="00376B20">
        <w:rPr>
          <w:b/>
          <w:bCs/>
          <w:sz w:val="24"/>
          <w:szCs w:val="24"/>
        </w:rPr>
        <w:t>.</w:t>
      </w:r>
    </w:p>
    <w:p w14:paraId="522A380C" w14:textId="77777777" w:rsidR="001574CC" w:rsidRDefault="001574CC" w:rsidP="00376B20">
      <w:pPr>
        <w:pStyle w:val="Nagwek1"/>
        <w:numPr>
          <w:ilvl w:val="0"/>
          <w:numId w:val="1"/>
        </w:numPr>
        <w:spacing w:after="240" w:line="276" w:lineRule="auto"/>
        <w:ind w:left="426" w:hanging="426"/>
        <w:rPr>
          <w:rFonts w:asciiTheme="minorHAnsi" w:hAnsiTheme="minorHAnsi" w:cstheme="minorHAnsi"/>
          <w:b/>
          <w:color w:val="auto"/>
        </w:rPr>
      </w:pPr>
      <w:bookmarkStart w:id="44" w:name="_Toc187305664"/>
      <w:r w:rsidRPr="00676940">
        <w:rPr>
          <w:rFonts w:asciiTheme="minorHAnsi" w:hAnsiTheme="minorHAnsi" w:cstheme="minorHAnsi"/>
          <w:b/>
          <w:color w:val="auto"/>
        </w:rPr>
        <w:lastRenderedPageBreak/>
        <w:t>Uproszczone formy rozliczania wydatków</w:t>
      </w:r>
      <w:bookmarkEnd w:id="44"/>
    </w:p>
    <w:p w14:paraId="22CFD961" w14:textId="77777777" w:rsidR="00A3181F" w:rsidRPr="00CA424A" w:rsidRDefault="00A3181F" w:rsidP="00A3181F">
      <w:pPr>
        <w:autoSpaceDE w:val="0"/>
        <w:autoSpaceDN w:val="0"/>
        <w:adjustRightInd w:val="0"/>
        <w:spacing w:after="120" w:line="276" w:lineRule="auto"/>
        <w:rPr>
          <w:rFonts w:ascii="Calibri" w:hAnsi="Calibri" w:cs="Calibri"/>
          <w:sz w:val="24"/>
          <w:szCs w:val="24"/>
        </w:rPr>
      </w:pPr>
      <w:r w:rsidRPr="00CA424A">
        <w:rPr>
          <w:rFonts w:ascii="Calibri" w:hAnsi="Calibri" w:cs="Calibri"/>
          <w:sz w:val="24"/>
          <w:szCs w:val="24"/>
        </w:rPr>
        <w:t xml:space="preserve">W  ramach postępowania niekonkurencyjnego nie jest dopuszczalne rozliczanie wydatków metodą uproszczoną w formie kwot ryczałtowych. Powyższe oznacza, że wszystkie koszty rozliczane będą na podstawie wydatków rzeczywiście poniesionych. </w:t>
      </w:r>
    </w:p>
    <w:p w14:paraId="1AD311A4" w14:textId="77777777" w:rsidR="00A3181F" w:rsidRPr="00CA424A" w:rsidRDefault="00A3181F" w:rsidP="00A3181F">
      <w:pPr>
        <w:autoSpaceDE w:val="0"/>
        <w:autoSpaceDN w:val="0"/>
        <w:adjustRightInd w:val="0"/>
        <w:spacing w:after="120" w:line="276" w:lineRule="auto"/>
        <w:rPr>
          <w:rFonts w:ascii="Calibri" w:hAnsi="Calibri" w:cs="Calibri"/>
          <w:sz w:val="24"/>
          <w:szCs w:val="24"/>
        </w:rPr>
      </w:pPr>
      <w:r w:rsidRPr="00CA424A">
        <w:rPr>
          <w:rFonts w:ascii="Calibri" w:hAnsi="Calibri" w:cs="Calibri"/>
          <w:sz w:val="24"/>
          <w:szCs w:val="24"/>
        </w:rPr>
        <w:t xml:space="preserve">Koszty pośrednie w ramach przedmiotowego postępowania niekonkurencyjnego  są </w:t>
      </w:r>
      <w:r w:rsidRPr="00E01D0D">
        <w:rPr>
          <w:rFonts w:ascii="Calibri" w:hAnsi="Calibri" w:cs="Calibri"/>
          <w:sz w:val="24"/>
          <w:szCs w:val="24"/>
        </w:rPr>
        <w:t>kwalifikowalne do 7% stawką ryczałtową na koszty pośrednie (podstawa wyliczenia: koszty bezpośrednie).</w:t>
      </w:r>
    </w:p>
    <w:p w14:paraId="2E588B48" w14:textId="77777777" w:rsidR="00A3181F" w:rsidRPr="00CA424A" w:rsidRDefault="00A3181F" w:rsidP="00A3181F">
      <w:pPr>
        <w:autoSpaceDE w:val="0"/>
        <w:autoSpaceDN w:val="0"/>
        <w:adjustRightInd w:val="0"/>
        <w:spacing w:after="120" w:line="276" w:lineRule="auto"/>
        <w:rPr>
          <w:rFonts w:ascii="Calibri" w:hAnsi="Calibri" w:cs="Calibri"/>
          <w:sz w:val="24"/>
          <w:szCs w:val="24"/>
        </w:rPr>
      </w:pPr>
      <w:r w:rsidRPr="00CA424A">
        <w:rPr>
          <w:rFonts w:ascii="Calibri" w:hAnsi="Calibri" w:cs="Calibri"/>
          <w:sz w:val="24"/>
          <w:szCs w:val="24"/>
        </w:rPr>
        <w:t xml:space="preserve">Finansowanie kosztów pośrednich realizowane jest w oparciu o stawki ryczałtowe wskazane </w:t>
      </w:r>
      <w:r w:rsidRPr="00CA424A">
        <w:rPr>
          <w:rFonts w:ascii="Calibri" w:hAnsi="Calibri" w:cs="Calibri"/>
          <w:sz w:val="24"/>
          <w:szCs w:val="24"/>
        </w:rPr>
        <w:br/>
        <w:t xml:space="preserve">w art. 54 Rozporządzenia parlamentu europejskiego i rady (UE) 2021/1060 z dnia 24 czerwca </w:t>
      </w:r>
      <w:r w:rsidRPr="00CA424A">
        <w:rPr>
          <w:rFonts w:ascii="Calibri" w:hAnsi="Calibri" w:cs="Calibri"/>
          <w:sz w:val="24"/>
          <w:szCs w:val="24"/>
        </w:rPr>
        <w:br/>
        <w:t xml:space="preserve">2021 r. </w:t>
      </w:r>
    </w:p>
    <w:p w14:paraId="15E426AB" w14:textId="77777777" w:rsidR="00A3181F" w:rsidRPr="00427334" w:rsidRDefault="00A3181F" w:rsidP="00A3181F">
      <w:pPr>
        <w:pStyle w:val="Tekstkomentarza"/>
        <w:spacing w:line="276" w:lineRule="auto"/>
        <w:rPr>
          <w:rFonts w:ascii="Calibri" w:hAnsi="Calibri" w:cs="Calibri"/>
          <w:sz w:val="24"/>
          <w:szCs w:val="24"/>
        </w:rPr>
      </w:pPr>
      <w:r w:rsidRPr="00CA424A">
        <w:rPr>
          <w:rFonts w:ascii="Calibri" w:hAnsi="Calibri" w:cs="Calibri"/>
          <w:sz w:val="24"/>
          <w:szCs w:val="24"/>
        </w:rPr>
        <w:t>Zakres kosztów pośrednich jest zgodny z katalogiem kosztów pośrednich wskazanym w punkcie 2 podrozdziału 3.12 Wytycznych do kwalifikowalności wydatków na lata 2021-2027.</w:t>
      </w:r>
      <w:r w:rsidRPr="005D0F7A">
        <w:rPr>
          <w:rFonts w:ascii="Calibri" w:hAnsi="Calibri" w:cs="Calibri"/>
          <w:sz w:val="24"/>
          <w:szCs w:val="24"/>
        </w:rPr>
        <w:t xml:space="preserve"> </w:t>
      </w:r>
    </w:p>
    <w:p w14:paraId="4DE510C7" w14:textId="77777777" w:rsidR="00A3181F" w:rsidRPr="00A3181F" w:rsidRDefault="00A3181F" w:rsidP="00A3181F"/>
    <w:p w14:paraId="0CF2AB1F" w14:textId="3D86EB6F" w:rsidR="00F8319B" w:rsidRDefault="00F8319B" w:rsidP="00376B20">
      <w:pPr>
        <w:pStyle w:val="Nagwek1"/>
        <w:numPr>
          <w:ilvl w:val="0"/>
          <w:numId w:val="1"/>
        </w:numPr>
        <w:spacing w:after="240" w:line="276" w:lineRule="auto"/>
        <w:ind w:left="426" w:hanging="426"/>
        <w:rPr>
          <w:rFonts w:asciiTheme="minorHAnsi" w:hAnsiTheme="minorHAnsi" w:cstheme="minorHAnsi"/>
          <w:b/>
          <w:color w:val="000000" w:themeColor="text1"/>
        </w:rPr>
      </w:pPr>
      <w:bookmarkStart w:id="45" w:name="_Toc187305665"/>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45"/>
    </w:p>
    <w:p w14:paraId="6C9D10B5" w14:textId="77777777" w:rsidR="0047565C" w:rsidRDefault="00A50B0C" w:rsidP="00AD398D">
      <w:pPr>
        <w:pStyle w:val="Akapitzlist"/>
        <w:numPr>
          <w:ilvl w:val="0"/>
          <w:numId w:val="24"/>
        </w:numPr>
        <w:autoSpaceDE w:val="0"/>
        <w:autoSpaceDN w:val="0"/>
        <w:adjustRightInd w:val="0"/>
        <w:spacing w:after="120" w:line="276" w:lineRule="auto"/>
        <w:rPr>
          <w:rFonts w:ascii="Calibri" w:hAnsi="Calibri" w:cs="Calibri"/>
          <w:sz w:val="24"/>
          <w:szCs w:val="24"/>
        </w:rPr>
      </w:pPr>
      <w:r w:rsidRPr="0047565C">
        <w:rPr>
          <w:rFonts w:ascii="Calibri" w:hAnsi="Calibri" w:cs="Calibri"/>
          <w:sz w:val="24"/>
          <w:szCs w:val="24"/>
        </w:rPr>
        <w:t xml:space="preserve">W przypadku wydatków objętych pomocą na infrastrukturę lokalną, kwota pomocy nie może przekroczyć różnicy między kosztami kwalifikowalnymi a zyskiem operacyjnym z inwestycji (zysk operacyjny odlicza się od kosztów kwalifikowalnych ex </w:t>
      </w:r>
      <w:proofErr w:type="spellStart"/>
      <w:r w:rsidRPr="0047565C">
        <w:rPr>
          <w:rFonts w:ascii="Calibri" w:hAnsi="Calibri" w:cs="Calibri"/>
          <w:sz w:val="24"/>
          <w:szCs w:val="24"/>
        </w:rPr>
        <w:t>ante</w:t>
      </w:r>
      <w:proofErr w:type="spellEnd"/>
      <w:r w:rsidRPr="0047565C">
        <w:rPr>
          <w:rFonts w:ascii="Calibri" w:hAnsi="Calibri" w:cs="Calibri"/>
          <w:sz w:val="24"/>
          <w:szCs w:val="24"/>
        </w:rPr>
        <w:t>, na podstawie rozsądnych prognoz, albo przy użyciu mechanizmu wycofania), przy czym poziom dofinansowania nie może przekroczyć 85% kosztów kwalifikowalnych.</w:t>
      </w:r>
    </w:p>
    <w:p w14:paraId="68D9646E" w14:textId="77777777" w:rsidR="0047565C" w:rsidRDefault="00CA424A" w:rsidP="0047565C">
      <w:pPr>
        <w:pStyle w:val="Akapitzlist"/>
        <w:autoSpaceDE w:val="0"/>
        <w:autoSpaceDN w:val="0"/>
        <w:adjustRightInd w:val="0"/>
        <w:spacing w:after="120" w:line="276" w:lineRule="auto"/>
        <w:rPr>
          <w:rFonts w:ascii="Calibri" w:hAnsi="Calibri" w:cs="Calibri"/>
          <w:sz w:val="24"/>
          <w:szCs w:val="24"/>
        </w:rPr>
      </w:pPr>
      <w:r w:rsidRPr="0047565C">
        <w:rPr>
          <w:rFonts w:ascii="Calibri" w:hAnsi="Calibri" w:cs="Calibri"/>
          <w:sz w:val="24"/>
          <w:szCs w:val="24"/>
        </w:rPr>
        <w:t xml:space="preserve">Rozporządzenie nr 651/2014 określa sposób ustalenia maksymalnej wysokości pomocy inwestycyjnej, który zgodnie z intencjami Komisji Europejskiej ma zapewnić, że udzielona pomoc będzie proporcjonalna i ograniczona do niezbędnego minimum. Zgodnie z treścią rozporządzenia, w przypadku infrastruktury lokalnej kwota pomocy musi zostać ograniczona maksymalnie do różnicy pomiędzy kosztami kwalifikowalnymi a zyskiem operacyjnym z inwestycji. Przy czym za koszty kwalifikowalne można uznać całkowity koszt wspieranych inwestycji (aktywa trwałe oraz wartości niematerialne i prawne), natomiast zysk operacyjny jest definiowany w art. 2 pkt 39 rozporządzenia nr 651/2014, jako: różnica między zdyskontowanymi dochodami a zdyskontowanymi kosztami operacyjnymi w ekonomicznym cyklu życia inwestycji, gdy różnica ta jest wartością dodatnią. Koszty operacyjne obejmują koszty, takie jak koszty personelu, materiałów, zakontraktowanych usług, komunikacji, energii, konserwacji, czynszu, administracji, lecz nie uwzględniają, (…) kosztów amortyzacji i kosztów finansowania, jeśli zostały one objęte zakresem pomocy inwestycyjnej. </w:t>
      </w:r>
    </w:p>
    <w:p w14:paraId="6C2E3ECD" w14:textId="77777777" w:rsidR="0047565C" w:rsidRDefault="00CA424A" w:rsidP="0047565C">
      <w:pPr>
        <w:pStyle w:val="Akapitzlist"/>
        <w:autoSpaceDE w:val="0"/>
        <w:autoSpaceDN w:val="0"/>
        <w:adjustRightInd w:val="0"/>
        <w:spacing w:after="120" w:line="276" w:lineRule="auto"/>
        <w:rPr>
          <w:rFonts w:ascii="Calibri" w:hAnsi="Calibri" w:cs="Calibri"/>
          <w:sz w:val="24"/>
          <w:szCs w:val="24"/>
        </w:rPr>
      </w:pPr>
      <w:r w:rsidRPr="00CA424A">
        <w:rPr>
          <w:rFonts w:ascii="Calibri" w:hAnsi="Calibri" w:cs="Calibri"/>
          <w:sz w:val="24"/>
          <w:szCs w:val="24"/>
        </w:rPr>
        <w:t>Dodatkowo, operator infrastruktury ma prawo do zachowania rozsądnego zysku, którego poziom powinien zostać określony w każdym przypadku indywidualnie, przy uwzględnieniu poziomu ryzyka charakteryzującego dane przedsięwzięcie.</w:t>
      </w:r>
    </w:p>
    <w:p w14:paraId="40E08827" w14:textId="77777777" w:rsidR="0047565C" w:rsidRPr="00E01D0D" w:rsidRDefault="00AD398D" w:rsidP="0047565C">
      <w:pPr>
        <w:pStyle w:val="Akapitzlist"/>
        <w:autoSpaceDE w:val="0"/>
        <w:autoSpaceDN w:val="0"/>
        <w:adjustRightInd w:val="0"/>
        <w:spacing w:after="120" w:line="276" w:lineRule="auto"/>
        <w:rPr>
          <w:rFonts w:ascii="Calibri" w:hAnsi="Calibri" w:cs="Calibri"/>
          <w:sz w:val="24"/>
          <w:szCs w:val="24"/>
        </w:rPr>
      </w:pPr>
      <w:r w:rsidRPr="00E01D0D">
        <w:rPr>
          <w:rFonts w:ascii="Calibri" w:hAnsi="Calibri" w:cs="Calibri"/>
          <w:sz w:val="24"/>
          <w:szCs w:val="24"/>
        </w:rPr>
        <w:lastRenderedPageBreak/>
        <w:t>Maksymalny dopuszczalny poziom dofinansowania projektu oznacza procent wydatków kwalifikowalnych projektu, który może zostać objęty finansowaniem UE lub współfinansowaniem krajowym ze środków budżetu państwa.</w:t>
      </w:r>
      <w:r w:rsidR="0047565C" w:rsidRPr="00E01D0D">
        <w:rPr>
          <w:rFonts w:ascii="Calibri" w:hAnsi="Calibri" w:cs="Calibri"/>
          <w:sz w:val="24"/>
          <w:szCs w:val="24"/>
        </w:rPr>
        <w:t xml:space="preserve"> </w:t>
      </w:r>
    </w:p>
    <w:p w14:paraId="62A07FC9" w14:textId="3964DF04" w:rsidR="0047565C" w:rsidRPr="00E01D0D" w:rsidRDefault="00AD398D" w:rsidP="0047565C">
      <w:pPr>
        <w:pStyle w:val="Akapitzlist"/>
        <w:autoSpaceDE w:val="0"/>
        <w:autoSpaceDN w:val="0"/>
        <w:adjustRightInd w:val="0"/>
        <w:spacing w:after="120" w:line="276" w:lineRule="auto"/>
        <w:rPr>
          <w:rFonts w:ascii="Calibri" w:hAnsi="Calibri" w:cs="Calibri"/>
          <w:sz w:val="24"/>
          <w:szCs w:val="24"/>
        </w:rPr>
      </w:pPr>
      <w:r w:rsidRPr="00E01D0D">
        <w:rPr>
          <w:rFonts w:ascii="Calibri" w:hAnsi="Calibri" w:cs="Calibri"/>
          <w:sz w:val="24"/>
          <w:szCs w:val="24"/>
        </w:rPr>
        <w:t>Maksymalny % poziom dofinansowania UE wydatków kwalifikowalnych na poziomie projektu wynosi 85%.</w:t>
      </w:r>
    </w:p>
    <w:p w14:paraId="48D12E9C" w14:textId="77777777" w:rsidR="0047565C" w:rsidRPr="00E01D0D" w:rsidRDefault="0047565C" w:rsidP="0047565C">
      <w:pPr>
        <w:pStyle w:val="Akapitzlist"/>
        <w:numPr>
          <w:ilvl w:val="0"/>
          <w:numId w:val="24"/>
        </w:numPr>
        <w:autoSpaceDE w:val="0"/>
        <w:autoSpaceDN w:val="0"/>
        <w:adjustRightInd w:val="0"/>
        <w:spacing w:after="120" w:line="276" w:lineRule="auto"/>
        <w:rPr>
          <w:rFonts w:ascii="Calibri" w:hAnsi="Calibri" w:cs="Calibri"/>
          <w:sz w:val="24"/>
          <w:szCs w:val="24"/>
        </w:rPr>
      </w:pPr>
      <w:r w:rsidRPr="00E01D0D">
        <w:rPr>
          <w:rFonts w:ascii="Calibri" w:hAnsi="Calibri" w:cs="Calibri"/>
          <w:sz w:val="24"/>
          <w:szCs w:val="24"/>
        </w:rPr>
        <w:t xml:space="preserve">Projekty/koszty objęte pomocą de </w:t>
      </w:r>
      <w:proofErr w:type="spellStart"/>
      <w:r w:rsidRPr="00E01D0D">
        <w:rPr>
          <w:rFonts w:ascii="Calibri" w:hAnsi="Calibri" w:cs="Calibri"/>
          <w:sz w:val="24"/>
          <w:szCs w:val="24"/>
        </w:rPr>
        <w:t>minimis</w:t>
      </w:r>
      <w:proofErr w:type="spellEnd"/>
      <w:r w:rsidRPr="00E01D0D">
        <w:rPr>
          <w:rFonts w:ascii="Calibri" w:hAnsi="Calibri" w:cs="Calibri"/>
          <w:sz w:val="24"/>
          <w:szCs w:val="24"/>
        </w:rPr>
        <w:t xml:space="preserve"> zgodnie z Rozporządzeniem Ministra Funduszy i Polityki Regionalnej z dnia 17 kwietnia 2024 r. w sprawie udzielania pomocy de </w:t>
      </w:r>
      <w:proofErr w:type="spellStart"/>
      <w:r w:rsidRPr="00E01D0D">
        <w:rPr>
          <w:rFonts w:ascii="Calibri" w:hAnsi="Calibri" w:cs="Calibri"/>
          <w:sz w:val="24"/>
          <w:szCs w:val="24"/>
        </w:rPr>
        <w:t>minimis</w:t>
      </w:r>
      <w:proofErr w:type="spellEnd"/>
      <w:r w:rsidRPr="00E01D0D">
        <w:rPr>
          <w:rFonts w:ascii="Calibri" w:hAnsi="Calibri" w:cs="Calibri"/>
          <w:sz w:val="24"/>
          <w:szCs w:val="24"/>
        </w:rPr>
        <w:t xml:space="preserve"> w ramach regionalnych programów na lata 2021–2027 (Dz. U. 2024 poz. 598):</w:t>
      </w:r>
    </w:p>
    <w:p w14:paraId="6DCC6D4C" w14:textId="1F62840F" w:rsidR="0047565C" w:rsidRPr="0047565C" w:rsidRDefault="0047565C" w:rsidP="0047565C">
      <w:pPr>
        <w:pStyle w:val="Akapitzlist"/>
        <w:autoSpaceDE w:val="0"/>
        <w:autoSpaceDN w:val="0"/>
        <w:adjustRightInd w:val="0"/>
        <w:spacing w:after="120" w:line="276" w:lineRule="auto"/>
        <w:rPr>
          <w:rFonts w:ascii="Calibri" w:hAnsi="Calibri" w:cs="Calibri"/>
          <w:sz w:val="24"/>
          <w:szCs w:val="24"/>
        </w:rPr>
      </w:pPr>
      <w:r w:rsidRPr="00E01D0D">
        <w:rPr>
          <w:rFonts w:ascii="Calibri" w:hAnsi="Calibri" w:cs="Calibri"/>
          <w:sz w:val="24"/>
          <w:szCs w:val="24"/>
        </w:rPr>
        <w:t>− Mikro , małe i średnie przedsiębiorstwa: 70 %.</w:t>
      </w:r>
    </w:p>
    <w:p w14:paraId="3C0AB09F" w14:textId="77777777" w:rsidR="00F8319B" w:rsidRPr="00676940" w:rsidRDefault="00F8319B" w:rsidP="00376B20">
      <w:pPr>
        <w:pStyle w:val="Nagwek1"/>
        <w:numPr>
          <w:ilvl w:val="0"/>
          <w:numId w:val="1"/>
        </w:numPr>
        <w:spacing w:after="240" w:line="276" w:lineRule="auto"/>
        <w:ind w:left="426" w:hanging="426"/>
        <w:rPr>
          <w:rFonts w:cstheme="minorHAnsi"/>
          <w:b/>
          <w:bCs/>
        </w:rPr>
      </w:pPr>
      <w:bookmarkStart w:id="46" w:name="_Toc187305667"/>
      <w:r w:rsidRPr="00676940">
        <w:rPr>
          <w:rFonts w:asciiTheme="minorHAnsi" w:hAnsiTheme="minorHAnsi" w:cstheme="minorHAnsi"/>
          <w:b/>
          <w:bCs/>
          <w:color w:val="auto"/>
        </w:rPr>
        <w:t>Minimalny wkład własny beneficjenta</w:t>
      </w:r>
      <w:bookmarkEnd w:id="46"/>
    </w:p>
    <w:p w14:paraId="70CEFF5F" w14:textId="6FEEF853" w:rsidR="003D781A" w:rsidRPr="00030EAC" w:rsidRDefault="00AD398D" w:rsidP="00376B20">
      <w:pPr>
        <w:pStyle w:val="Akapitzlist"/>
        <w:numPr>
          <w:ilvl w:val="0"/>
          <w:numId w:val="13"/>
        </w:numPr>
        <w:spacing w:after="120" w:line="276" w:lineRule="auto"/>
        <w:ind w:left="426" w:hanging="426"/>
        <w:rPr>
          <w:sz w:val="24"/>
          <w:szCs w:val="24"/>
        </w:rPr>
      </w:pPr>
      <w:r>
        <w:rPr>
          <w:sz w:val="24"/>
          <w:szCs w:val="24"/>
        </w:rPr>
        <w:t>15</w:t>
      </w:r>
      <w:r w:rsidR="00030EAC" w:rsidRPr="00030EAC">
        <w:rPr>
          <w:sz w:val="24"/>
          <w:szCs w:val="24"/>
        </w:rPr>
        <w:t xml:space="preserve"> </w:t>
      </w:r>
      <w:r w:rsidR="003D781A" w:rsidRPr="00030EAC">
        <w:rPr>
          <w:sz w:val="24"/>
          <w:szCs w:val="24"/>
        </w:rPr>
        <w:t>%</w:t>
      </w:r>
    </w:p>
    <w:p w14:paraId="649B3CE5" w14:textId="6274559B" w:rsidR="00F8319B" w:rsidRPr="006922EE" w:rsidRDefault="00F8319B" w:rsidP="00376B20">
      <w:pPr>
        <w:pStyle w:val="Nagwek1"/>
        <w:numPr>
          <w:ilvl w:val="0"/>
          <w:numId w:val="1"/>
        </w:numPr>
        <w:spacing w:after="240" w:line="276" w:lineRule="auto"/>
        <w:ind w:left="426" w:hanging="426"/>
        <w:rPr>
          <w:rFonts w:cstheme="minorHAnsi"/>
          <w:b/>
          <w:bCs/>
        </w:rPr>
      </w:pPr>
      <w:bookmarkStart w:id="47" w:name="_Toc187305668"/>
      <w:r w:rsidRPr="006922EE">
        <w:rPr>
          <w:rFonts w:asciiTheme="minorHAnsi" w:hAnsiTheme="minorHAnsi" w:cstheme="minorHAnsi"/>
          <w:b/>
          <w:color w:val="000000" w:themeColor="text1"/>
        </w:rPr>
        <w:t>Termin składania wniosków o dofinansowanie projektu</w:t>
      </w:r>
      <w:bookmarkEnd w:id="47"/>
    </w:p>
    <w:p w14:paraId="293C6A0F" w14:textId="51C53F2B" w:rsidR="00624200" w:rsidRDefault="00624200" w:rsidP="00624200">
      <w:pPr>
        <w:spacing w:line="276" w:lineRule="auto"/>
        <w:rPr>
          <w:sz w:val="24"/>
          <w:szCs w:val="24"/>
        </w:rPr>
      </w:pPr>
      <w:r w:rsidRPr="007B6F51">
        <w:rPr>
          <w:sz w:val="24"/>
          <w:szCs w:val="24"/>
        </w:rPr>
        <w:t>Wnios</w:t>
      </w:r>
      <w:r w:rsidR="00EC347A">
        <w:rPr>
          <w:sz w:val="24"/>
          <w:szCs w:val="24"/>
        </w:rPr>
        <w:t>ek</w:t>
      </w:r>
      <w:r w:rsidRPr="007B6F51">
        <w:rPr>
          <w:sz w:val="24"/>
          <w:szCs w:val="24"/>
        </w:rPr>
        <w:t xml:space="preserve"> o dofinansowanie projektu składan</w:t>
      </w:r>
      <w:r w:rsidR="00EC347A">
        <w:rPr>
          <w:sz w:val="24"/>
          <w:szCs w:val="24"/>
        </w:rPr>
        <w:t>y</w:t>
      </w:r>
      <w:r w:rsidRPr="007B6F51">
        <w:rPr>
          <w:sz w:val="24"/>
          <w:szCs w:val="24"/>
        </w:rPr>
        <w:t xml:space="preserve"> </w:t>
      </w:r>
      <w:r w:rsidR="00EC347A">
        <w:rPr>
          <w:sz w:val="24"/>
          <w:szCs w:val="24"/>
        </w:rPr>
        <w:t>jest</w:t>
      </w:r>
      <w:r w:rsidR="00CA424A">
        <w:rPr>
          <w:sz w:val="24"/>
          <w:szCs w:val="24"/>
        </w:rPr>
        <w:t xml:space="preserve"> na wezwanie IP</w:t>
      </w:r>
      <w:r w:rsidRPr="007B6F51">
        <w:rPr>
          <w:sz w:val="24"/>
          <w:szCs w:val="24"/>
        </w:rPr>
        <w:t xml:space="preserve"> w terminie przez nią wyznaczonym w wezwaniu. </w:t>
      </w:r>
    </w:p>
    <w:p w14:paraId="0DBD7946" w14:textId="162CC7D7" w:rsidR="00624200" w:rsidRPr="0051304D" w:rsidRDefault="00624200" w:rsidP="00624200">
      <w:pPr>
        <w:spacing w:line="276" w:lineRule="auto"/>
        <w:rPr>
          <w:b/>
          <w:bCs/>
          <w:sz w:val="24"/>
          <w:szCs w:val="24"/>
        </w:rPr>
      </w:pPr>
      <w:r w:rsidRPr="00345EFC">
        <w:rPr>
          <w:sz w:val="24"/>
          <w:szCs w:val="24"/>
        </w:rPr>
        <w:t xml:space="preserve">Nabór wniosków o dofinansowanie projektów będzie </w:t>
      </w:r>
      <w:r w:rsidRPr="00B92419">
        <w:rPr>
          <w:sz w:val="24"/>
          <w:szCs w:val="24"/>
        </w:rPr>
        <w:t xml:space="preserve">prowadzony </w:t>
      </w:r>
      <w:r w:rsidRPr="00B92419">
        <w:rPr>
          <w:b/>
          <w:bCs/>
          <w:sz w:val="24"/>
          <w:szCs w:val="24"/>
        </w:rPr>
        <w:t xml:space="preserve">od </w:t>
      </w:r>
      <w:r w:rsidR="00072776">
        <w:rPr>
          <w:b/>
          <w:bCs/>
          <w:sz w:val="24"/>
          <w:szCs w:val="24"/>
        </w:rPr>
        <w:t>19</w:t>
      </w:r>
      <w:r w:rsidR="00AD398D">
        <w:rPr>
          <w:b/>
          <w:bCs/>
          <w:sz w:val="24"/>
          <w:szCs w:val="24"/>
        </w:rPr>
        <w:t xml:space="preserve"> </w:t>
      </w:r>
      <w:r w:rsidR="00072776">
        <w:rPr>
          <w:b/>
          <w:bCs/>
          <w:sz w:val="24"/>
          <w:szCs w:val="24"/>
        </w:rPr>
        <w:t xml:space="preserve">sierpnia </w:t>
      </w:r>
      <w:r>
        <w:rPr>
          <w:b/>
          <w:bCs/>
          <w:sz w:val="24"/>
          <w:szCs w:val="24"/>
        </w:rPr>
        <w:br/>
      </w:r>
      <w:r w:rsidRPr="00B92419">
        <w:rPr>
          <w:b/>
          <w:bCs/>
          <w:sz w:val="24"/>
          <w:szCs w:val="24"/>
        </w:rPr>
        <w:t xml:space="preserve">do </w:t>
      </w:r>
      <w:r w:rsidR="00072776">
        <w:rPr>
          <w:b/>
          <w:bCs/>
          <w:sz w:val="24"/>
          <w:szCs w:val="24"/>
        </w:rPr>
        <w:t>02 września</w:t>
      </w:r>
      <w:r w:rsidRPr="00B92419">
        <w:rPr>
          <w:b/>
          <w:bCs/>
          <w:sz w:val="24"/>
          <w:szCs w:val="24"/>
        </w:rPr>
        <w:t xml:space="preserve"> 202</w:t>
      </w:r>
      <w:r>
        <w:rPr>
          <w:b/>
          <w:bCs/>
          <w:sz w:val="24"/>
          <w:szCs w:val="24"/>
        </w:rPr>
        <w:t>5</w:t>
      </w:r>
      <w:r w:rsidRPr="00B92419">
        <w:rPr>
          <w:b/>
          <w:bCs/>
          <w:sz w:val="24"/>
          <w:szCs w:val="24"/>
        </w:rPr>
        <w:t> r.</w:t>
      </w:r>
    </w:p>
    <w:p w14:paraId="7082BCEC" w14:textId="77777777" w:rsidR="00072776" w:rsidRPr="00072776" w:rsidRDefault="00072776" w:rsidP="00072776">
      <w:pPr>
        <w:autoSpaceDE w:val="0"/>
        <w:autoSpaceDN w:val="0"/>
        <w:adjustRightInd w:val="0"/>
        <w:spacing w:line="276" w:lineRule="auto"/>
        <w:rPr>
          <w:rFonts w:ascii="Calibri" w:hAnsi="Calibri" w:cs="Calibri"/>
          <w:sz w:val="24"/>
          <w:szCs w:val="24"/>
        </w:rPr>
      </w:pPr>
      <w:bookmarkStart w:id="48" w:name="_Toc187305669"/>
      <w:r w:rsidRPr="00072776">
        <w:rPr>
          <w:rFonts w:ascii="Calibri" w:hAnsi="Calibri" w:cs="Calibri"/>
          <w:sz w:val="24"/>
          <w:szCs w:val="24"/>
        </w:rPr>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14:paraId="629690FC" w14:textId="77777777" w:rsidR="00072776" w:rsidRPr="00072776" w:rsidRDefault="00072776" w:rsidP="00072776">
      <w:pPr>
        <w:autoSpaceDE w:val="0"/>
        <w:autoSpaceDN w:val="0"/>
        <w:adjustRightInd w:val="0"/>
        <w:spacing w:line="276" w:lineRule="auto"/>
        <w:rPr>
          <w:rFonts w:ascii="Calibri" w:hAnsi="Calibri" w:cs="Calibri"/>
          <w:sz w:val="24"/>
          <w:szCs w:val="24"/>
        </w:rPr>
      </w:pPr>
      <w:r w:rsidRPr="00072776">
        <w:rPr>
          <w:rFonts w:ascii="Calibri" w:hAnsi="Calibri" w:cs="Calibri"/>
          <w:sz w:val="24"/>
          <w:szCs w:val="24"/>
        </w:rPr>
        <w:t>Inne okoliczności, które mogą wpływać na datę zakończenia naboru:</w:t>
      </w:r>
    </w:p>
    <w:p w14:paraId="45451001" w14:textId="77777777" w:rsidR="00072776" w:rsidRPr="00072776" w:rsidRDefault="00072776" w:rsidP="00072776">
      <w:pPr>
        <w:numPr>
          <w:ilvl w:val="0"/>
          <w:numId w:val="30"/>
        </w:numPr>
        <w:autoSpaceDE w:val="0"/>
        <w:autoSpaceDN w:val="0"/>
        <w:adjustRightInd w:val="0"/>
        <w:spacing w:after="120" w:line="276" w:lineRule="auto"/>
        <w:ind w:left="714" w:hanging="357"/>
        <w:contextualSpacing/>
        <w:rPr>
          <w:rFonts w:ascii="Calibri" w:hAnsi="Calibri" w:cs="Calibri"/>
          <w:sz w:val="24"/>
          <w:szCs w:val="24"/>
        </w:rPr>
      </w:pPr>
      <w:r w:rsidRPr="00072776">
        <w:rPr>
          <w:rFonts w:ascii="Calibri" w:hAnsi="Calibri" w:cs="Calibri"/>
          <w:sz w:val="24"/>
          <w:szCs w:val="24"/>
        </w:rPr>
        <w:t xml:space="preserve">zwiększenie kwoty przewidzianej na dofinansowanie projektów, </w:t>
      </w:r>
    </w:p>
    <w:p w14:paraId="0583C4E4" w14:textId="77777777" w:rsidR="00072776" w:rsidRPr="00072776" w:rsidRDefault="00072776" w:rsidP="00072776">
      <w:pPr>
        <w:numPr>
          <w:ilvl w:val="0"/>
          <w:numId w:val="30"/>
        </w:numPr>
        <w:autoSpaceDE w:val="0"/>
        <w:autoSpaceDN w:val="0"/>
        <w:adjustRightInd w:val="0"/>
        <w:spacing w:after="120" w:line="276" w:lineRule="auto"/>
        <w:ind w:left="714" w:hanging="357"/>
        <w:contextualSpacing/>
        <w:rPr>
          <w:rFonts w:ascii="Calibri" w:hAnsi="Calibri" w:cs="Calibri"/>
          <w:sz w:val="24"/>
          <w:szCs w:val="24"/>
        </w:rPr>
      </w:pPr>
      <w:r w:rsidRPr="00072776">
        <w:rPr>
          <w:rFonts w:ascii="Calibri" w:hAnsi="Calibri" w:cs="Calibri"/>
          <w:sz w:val="24"/>
          <w:szCs w:val="24"/>
        </w:rPr>
        <w:t>inna niż przewidywana pierwotnie liczba składanych wniosków</w:t>
      </w:r>
    </w:p>
    <w:p w14:paraId="2B252018" w14:textId="77777777" w:rsidR="00072776" w:rsidRPr="00072776" w:rsidRDefault="00072776" w:rsidP="00072776">
      <w:pPr>
        <w:numPr>
          <w:ilvl w:val="0"/>
          <w:numId w:val="30"/>
        </w:numPr>
        <w:autoSpaceDE w:val="0"/>
        <w:autoSpaceDN w:val="0"/>
        <w:adjustRightInd w:val="0"/>
        <w:spacing w:after="120" w:line="276" w:lineRule="auto"/>
        <w:rPr>
          <w:rFonts w:ascii="Calibri" w:hAnsi="Calibri" w:cs="Calibri"/>
          <w:sz w:val="24"/>
          <w:szCs w:val="24"/>
        </w:rPr>
      </w:pPr>
      <w:r w:rsidRPr="00072776">
        <w:rPr>
          <w:rFonts w:ascii="Calibri" w:hAnsi="Calibri" w:cs="Calibri"/>
          <w:sz w:val="24"/>
          <w:szCs w:val="24"/>
        </w:rPr>
        <w:t>zmiana Regulaminu wyboru projektów.</w:t>
      </w:r>
    </w:p>
    <w:p w14:paraId="377310C1" w14:textId="77777777" w:rsidR="00FC2770" w:rsidRPr="00676940" w:rsidRDefault="00FC2770" w:rsidP="00376B20">
      <w:pPr>
        <w:pStyle w:val="Nagwek1"/>
        <w:numPr>
          <w:ilvl w:val="0"/>
          <w:numId w:val="1"/>
        </w:numPr>
        <w:spacing w:after="240" w:line="276" w:lineRule="auto"/>
        <w:ind w:left="426" w:hanging="426"/>
        <w:rPr>
          <w:rFonts w:cstheme="minorHAnsi"/>
          <w:b/>
          <w:bCs/>
        </w:rPr>
      </w:pPr>
      <w:r w:rsidRPr="00676940">
        <w:rPr>
          <w:rFonts w:asciiTheme="minorHAnsi" w:hAnsiTheme="minorHAnsi" w:cstheme="minorHAnsi"/>
          <w:b/>
          <w:color w:val="000000" w:themeColor="text1"/>
        </w:rPr>
        <w:t>Forma komunikacji</w:t>
      </w:r>
      <w:bookmarkEnd w:id="48"/>
    </w:p>
    <w:p w14:paraId="54568671" w14:textId="29B04248" w:rsidR="00FC2770" w:rsidRPr="001A7264" w:rsidRDefault="00FC2770" w:rsidP="00FC2770">
      <w:pPr>
        <w:rPr>
          <w:b/>
          <w:sz w:val="24"/>
          <w:szCs w:val="24"/>
          <w:u w:val="single"/>
        </w:rPr>
      </w:pPr>
      <w:r w:rsidRPr="001A7264">
        <w:rPr>
          <w:b/>
          <w:sz w:val="24"/>
          <w:szCs w:val="24"/>
          <w:u w:val="single"/>
        </w:rPr>
        <w:t>Forma komunikacji wnioskodawcy z I</w:t>
      </w:r>
      <w:r w:rsidR="00072776">
        <w:rPr>
          <w:b/>
          <w:sz w:val="24"/>
          <w:szCs w:val="24"/>
          <w:u w:val="single"/>
        </w:rPr>
        <w:t>P</w:t>
      </w:r>
      <w:r w:rsidRPr="001A7264">
        <w:rPr>
          <w:b/>
          <w:sz w:val="24"/>
          <w:szCs w:val="24"/>
          <w:u w:val="single"/>
        </w:rPr>
        <w:t xml:space="preserve">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0C72AFD5" w:rsidR="00FC2770" w:rsidRPr="001A7264" w:rsidRDefault="00FC2770" w:rsidP="00FC2770">
      <w:pPr>
        <w:spacing w:line="276" w:lineRule="auto"/>
        <w:rPr>
          <w:sz w:val="24"/>
          <w:szCs w:val="24"/>
        </w:rPr>
      </w:pPr>
      <w:r w:rsidRPr="001A7264">
        <w:rPr>
          <w:sz w:val="24"/>
          <w:szCs w:val="24"/>
        </w:rPr>
        <w:lastRenderedPageBreak/>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w:t>
      </w:r>
      <w:r w:rsidR="00072776">
        <w:rPr>
          <w:sz w:val="24"/>
          <w:szCs w:val="24"/>
        </w:rPr>
        <w:t>P</w:t>
      </w:r>
      <w:r w:rsidRPr="001A7264">
        <w:rPr>
          <w:sz w:val="24"/>
          <w:szCs w:val="24"/>
        </w:rPr>
        <w:t xml:space="preserve">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599864E3" w:rsidR="00FC2770" w:rsidRDefault="00FC2770" w:rsidP="00FC2770">
      <w:pPr>
        <w:spacing w:line="276" w:lineRule="auto"/>
        <w:rPr>
          <w:b/>
          <w:sz w:val="24"/>
          <w:szCs w:val="24"/>
        </w:rPr>
      </w:pPr>
      <w:r w:rsidRPr="001A7264">
        <w:rPr>
          <w:sz w:val="24"/>
          <w:szCs w:val="24"/>
        </w:rPr>
        <w:t xml:space="preserve">Elementem systemu LSI 2021-2027 jest </w:t>
      </w:r>
      <w:r w:rsidR="00DE4177">
        <w:rPr>
          <w:sz w:val="24"/>
          <w:szCs w:val="24"/>
        </w:rPr>
        <w:t>Panel Wnioskodawcy</w:t>
      </w:r>
      <w:r w:rsidRPr="001A7264">
        <w:rPr>
          <w:sz w:val="24"/>
          <w:szCs w:val="24"/>
        </w:rPr>
        <w:t>.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00DE4177">
        <w:rPr>
          <w:b/>
          <w:sz w:val="24"/>
          <w:szCs w:val="24"/>
        </w:rPr>
        <w:t>Panel Wnioskodawcy</w:t>
      </w:r>
      <w:r w:rsidRPr="001A7264">
        <w:rPr>
          <w:b/>
          <w:sz w:val="24"/>
          <w:szCs w:val="24"/>
        </w:rPr>
        <w:t xml:space="preserve"> jest jedynym narzędziem dostępnym dla wnioskodawców, za</w:t>
      </w:r>
      <w:r w:rsidR="007741A3">
        <w:rPr>
          <w:b/>
          <w:sz w:val="24"/>
          <w:szCs w:val="24"/>
        </w:rPr>
        <w:t> </w:t>
      </w:r>
      <w:r w:rsidRPr="001A7264">
        <w:rPr>
          <w:b/>
          <w:sz w:val="24"/>
          <w:szCs w:val="24"/>
        </w:rPr>
        <w:t>pomocą którego należy wypełnić i złożyć wniosek o dofinansowanie projektu w ramach programu FEO 2021-2027.</w:t>
      </w:r>
    </w:p>
    <w:p w14:paraId="24AA0D47" w14:textId="1E564A01" w:rsidR="00E2305D" w:rsidRPr="001A7264" w:rsidRDefault="00FC2770" w:rsidP="00E2305D">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 xml:space="preserve">Instrukcji obsługi </w:t>
      </w:r>
      <w:r w:rsidR="00DE4177">
        <w:rPr>
          <w:b/>
          <w:sz w:val="24"/>
          <w:szCs w:val="24"/>
          <w:lang w:val="x-none"/>
        </w:rPr>
        <w:t>Panelu Wnioskodawcy</w:t>
      </w:r>
      <w:r w:rsidRPr="00804EA9">
        <w:rPr>
          <w:b/>
          <w:sz w:val="24"/>
          <w:szCs w:val="24"/>
          <w:lang w:val="x-none"/>
        </w:rPr>
        <w:t xml:space="preserve"> FEO 2021-2027</w:t>
      </w:r>
      <w:r w:rsidRPr="00804EA9">
        <w:rPr>
          <w:b/>
          <w:sz w:val="24"/>
          <w:szCs w:val="24"/>
        </w:rPr>
        <w:t xml:space="preserve"> stanowiącej zał. nr 2 do Regulaminu (opis dotyczący podpisu elektronicznego wniosku).</w:t>
      </w:r>
      <w:r w:rsidR="00E2305D">
        <w:rPr>
          <w:b/>
          <w:sz w:val="24"/>
          <w:szCs w:val="24"/>
        </w:rPr>
        <w:t xml:space="preserve"> </w:t>
      </w:r>
      <w:r w:rsidR="00E2305D" w:rsidRPr="00087189">
        <w:rPr>
          <w:b/>
          <w:sz w:val="24"/>
          <w:szCs w:val="24"/>
        </w:rPr>
        <w:t>Pismo przewodnie nie jest wymagane na etapie składania pierwotnej wersji wniosku.</w:t>
      </w:r>
    </w:p>
    <w:p w14:paraId="5CCEBE35" w14:textId="524CC0CB" w:rsidR="00FC2770" w:rsidRPr="001A7264" w:rsidRDefault="00FC2770" w:rsidP="00FC2770">
      <w:pPr>
        <w:spacing w:line="276" w:lineRule="auto"/>
        <w:rPr>
          <w:sz w:val="24"/>
          <w:szCs w:val="24"/>
        </w:rPr>
      </w:pPr>
      <w:r w:rsidRPr="001A7264">
        <w:rPr>
          <w:sz w:val="24"/>
          <w:szCs w:val="24"/>
        </w:rPr>
        <w:t xml:space="preserve">Adres strony internetowej </w:t>
      </w:r>
      <w:r w:rsidR="00C27727">
        <w:rPr>
          <w:sz w:val="24"/>
          <w:szCs w:val="24"/>
        </w:rPr>
        <w:t>Panelu Wnioskodawcy</w:t>
      </w:r>
      <w:r w:rsidRPr="001A7264">
        <w:rPr>
          <w:sz w:val="24"/>
          <w:szCs w:val="24"/>
        </w:rPr>
        <w:t xml:space="preserve">: </w:t>
      </w:r>
      <w:hyperlink r:id="rId10"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3E47EDC1" w:rsidR="00FC2770" w:rsidRDefault="00C27727" w:rsidP="00FC2770">
      <w:pPr>
        <w:spacing w:after="40" w:line="276" w:lineRule="auto"/>
        <w:rPr>
          <w:b/>
          <w:sz w:val="24"/>
          <w:szCs w:val="24"/>
        </w:rPr>
      </w:pPr>
      <w:r>
        <w:rPr>
          <w:b/>
          <w:sz w:val="24"/>
          <w:szCs w:val="24"/>
        </w:rPr>
        <w:t>Panel Wnioskodawcy</w:t>
      </w:r>
      <w:r w:rsidR="00FC2770" w:rsidRPr="001A7264">
        <w:rPr>
          <w:b/>
          <w:sz w:val="24"/>
          <w:szCs w:val="24"/>
        </w:rPr>
        <w:t xml:space="preserve"> umożliwia złożenie załączników do wniosku o dofinansowanie projektu w wersji elektronicznej.</w:t>
      </w:r>
    </w:p>
    <w:p w14:paraId="4B36AD6F" w14:textId="46634257" w:rsidR="00FC2770" w:rsidRPr="001A7264"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C27727">
        <w:rPr>
          <w:sz w:val="24"/>
          <w:szCs w:val="24"/>
        </w:rPr>
        <w:t>Panelu Wnioskodawcy</w:t>
      </w:r>
      <w:r w:rsidRPr="001A7264">
        <w:rPr>
          <w:sz w:val="24"/>
          <w:szCs w:val="24"/>
        </w:rPr>
        <w:t xml:space="preserve"> FEO 2021-2027 stanowiącej załącznik nr 2 do</w:t>
      </w:r>
      <w:r w:rsidR="007741A3">
        <w:rPr>
          <w:sz w:val="24"/>
          <w:szCs w:val="24"/>
        </w:rPr>
        <w:t> </w:t>
      </w:r>
      <w:r w:rsidRPr="001A7264">
        <w:rPr>
          <w:sz w:val="24"/>
          <w:szCs w:val="24"/>
        </w:rPr>
        <w:t>Regulaminu.</w:t>
      </w:r>
    </w:p>
    <w:p w14:paraId="0B440B0E" w14:textId="77777777" w:rsidR="004D1817" w:rsidRDefault="004D1817" w:rsidP="004D1817">
      <w:pPr>
        <w:spacing w:after="40" w:line="276" w:lineRule="auto"/>
        <w:rPr>
          <w:b/>
          <w:sz w:val="24"/>
          <w:szCs w:val="24"/>
        </w:rPr>
      </w:pPr>
      <w:r>
        <w:rPr>
          <w:b/>
          <w:sz w:val="24"/>
          <w:szCs w:val="24"/>
        </w:rPr>
        <w:t>Każdy załącznik do wniosku powinien być złożony jako oddzielny plik. Nie jest dopuszczalne składanie załączników w formacie spakowanej uwzględniającej kilka różnych załączników.</w:t>
      </w:r>
    </w:p>
    <w:p w14:paraId="4C68D6CD" w14:textId="77777777" w:rsidR="004D1817" w:rsidRDefault="004D1817" w:rsidP="004D1817">
      <w:pPr>
        <w:spacing w:after="40" w:line="276" w:lineRule="auto"/>
        <w:rPr>
          <w:b/>
          <w:sz w:val="24"/>
          <w:szCs w:val="24"/>
        </w:rPr>
      </w:pPr>
    </w:p>
    <w:p w14:paraId="6D055195" w14:textId="68F4D054" w:rsidR="004D1817" w:rsidRPr="001A7264" w:rsidRDefault="004D1817" w:rsidP="004D1817">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3D781A">
        <w:rPr>
          <w:sz w:val="24"/>
          <w:szCs w:val="24"/>
        </w:rPr>
        <w:t>Panelu Wnioskodawcy</w:t>
      </w:r>
      <w:r w:rsidRPr="001A7264">
        <w:rPr>
          <w:sz w:val="24"/>
          <w:szCs w:val="24"/>
        </w:rPr>
        <w:t xml:space="preserve"> FEO 2021-2027 stanowiącej załącznik nr 2 do</w:t>
      </w:r>
      <w:r>
        <w:rPr>
          <w:sz w:val="24"/>
          <w:szCs w:val="24"/>
        </w:rPr>
        <w:t> </w:t>
      </w:r>
      <w:r w:rsidRPr="001A7264">
        <w:rPr>
          <w:sz w:val="24"/>
          <w:szCs w:val="24"/>
        </w:rPr>
        <w:t>Regulaminu.</w:t>
      </w:r>
    </w:p>
    <w:p w14:paraId="0BA84A4E" w14:textId="1E0999BB" w:rsidR="00FC2770" w:rsidRPr="001A7264" w:rsidRDefault="00FC2770" w:rsidP="00831568">
      <w:pPr>
        <w:spacing w:after="120" w:line="276" w:lineRule="auto"/>
        <w:rPr>
          <w:b/>
          <w:sz w:val="24"/>
          <w:szCs w:val="24"/>
          <w:u w:val="single"/>
        </w:rPr>
      </w:pPr>
      <w:r w:rsidRPr="001A7264">
        <w:rPr>
          <w:b/>
          <w:sz w:val="24"/>
          <w:szCs w:val="24"/>
          <w:u w:val="single"/>
        </w:rPr>
        <w:t>Forma komunikacji I</w:t>
      </w:r>
      <w:r w:rsidR="00072776">
        <w:rPr>
          <w:b/>
          <w:sz w:val="24"/>
          <w:szCs w:val="24"/>
          <w:u w:val="single"/>
        </w:rPr>
        <w:t>P</w:t>
      </w:r>
      <w:r w:rsidRPr="001A7264">
        <w:rPr>
          <w:b/>
          <w:sz w:val="24"/>
          <w:szCs w:val="24"/>
          <w:u w:val="single"/>
        </w:rPr>
        <w:t xml:space="preserve"> FEO 2021-2027 z wnioskodawcą:</w:t>
      </w:r>
    </w:p>
    <w:p w14:paraId="523747AF" w14:textId="7F56C824"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w:t>
      </w:r>
      <w:r w:rsidR="00533FD9">
        <w:rPr>
          <w:color w:val="000000" w:themeColor="text1"/>
          <w:sz w:val="24"/>
          <w:szCs w:val="24"/>
        </w:rPr>
        <w:t>nie</w:t>
      </w:r>
      <w:r w:rsidRPr="0051304D">
        <w:rPr>
          <w:color w:val="000000" w:themeColor="text1"/>
          <w:sz w:val="24"/>
          <w:szCs w:val="24"/>
        </w:rPr>
        <w:t xml:space="preserve">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376B20">
      <w:pPr>
        <w:pStyle w:val="Akapitzlist"/>
        <w:numPr>
          <w:ilvl w:val="0"/>
          <w:numId w:val="10"/>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376B20">
      <w:pPr>
        <w:pStyle w:val="Akapitzlist"/>
        <w:numPr>
          <w:ilvl w:val="0"/>
          <w:numId w:val="10"/>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12E926B9" w:rsidR="00FC2770" w:rsidRPr="0051304D" w:rsidRDefault="00FC2770" w:rsidP="00376B20">
      <w:pPr>
        <w:pStyle w:val="Akapitzlist"/>
        <w:numPr>
          <w:ilvl w:val="0"/>
          <w:numId w:val="10"/>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w:t>
      </w:r>
      <w:r w:rsidR="007741A3">
        <w:rPr>
          <w:color w:val="000000" w:themeColor="text1"/>
          <w:sz w:val="24"/>
          <w:szCs w:val="24"/>
        </w:rPr>
        <w:t> </w:t>
      </w:r>
      <w:r w:rsidRPr="0051304D">
        <w:rPr>
          <w:color w:val="000000" w:themeColor="text1"/>
          <w:sz w:val="24"/>
          <w:szCs w:val="24"/>
        </w:rPr>
        <w:t>dniu przekazania wezwania);</w:t>
      </w:r>
    </w:p>
    <w:p w14:paraId="444005BC" w14:textId="5890D028" w:rsidR="00FC2770" w:rsidRPr="004157AE" w:rsidRDefault="00FC2770" w:rsidP="00376B20">
      <w:pPr>
        <w:pStyle w:val="Akapitzlist"/>
        <w:numPr>
          <w:ilvl w:val="0"/>
          <w:numId w:val="10"/>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informację o zatwierdzonym wyniku oceny projektu oznaczającym wybór projektu do</w:t>
      </w:r>
      <w:r w:rsidR="00C21382">
        <w:rPr>
          <w:color w:val="000000" w:themeColor="text1"/>
          <w:sz w:val="24"/>
          <w:szCs w:val="24"/>
        </w:rPr>
        <w:t> </w:t>
      </w:r>
      <w:r w:rsidRPr="0051304D">
        <w:rPr>
          <w:color w:val="000000" w:themeColor="text1"/>
          <w:sz w:val="24"/>
          <w:szCs w:val="24"/>
        </w:rPr>
        <w:t xml:space="preserve">dofinansowania albo stanowiącym ocenę negatywną, o której mowa w art. 56 ust. 5 </w:t>
      </w:r>
      <w:r>
        <w:rPr>
          <w:color w:val="000000" w:themeColor="text1"/>
          <w:sz w:val="24"/>
          <w:szCs w:val="24"/>
        </w:rPr>
        <w:br/>
        <w:t>i 6 ustawy wdrożeniowej I</w:t>
      </w:r>
      <w:r w:rsidR="00072776">
        <w:rPr>
          <w:color w:val="000000" w:themeColor="text1"/>
          <w:sz w:val="24"/>
          <w:szCs w:val="24"/>
        </w:rPr>
        <w:t>P</w:t>
      </w:r>
      <w:r w:rsidRPr="004157AE">
        <w:rPr>
          <w:color w:val="000000" w:themeColor="text1"/>
          <w:sz w:val="24"/>
          <w:szCs w:val="24"/>
        </w:rPr>
        <w:t xml:space="preserve"> przekazuje niezwłocznie wnioskodawcy w formie pisemnej lub w formie elektronicznej. Do doręczenia informacji stosuje się przepisy działu I rozdziału 8</w:t>
      </w:r>
      <w:r w:rsidR="00060545">
        <w:rPr>
          <w:color w:val="000000" w:themeColor="text1"/>
          <w:sz w:val="24"/>
          <w:szCs w:val="24"/>
        </w:rPr>
        <w:t xml:space="preserve"> </w:t>
      </w:r>
      <w:r w:rsidR="004D1817">
        <w:rPr>
          <w:color w:val="000000" w:themeColor="text1"/>
          <w:sz w:val="24"/>
          <w:szCs w:val="24"/>
        </w:rPr>
        <w:t>KPA.</w:t>
      </w:r>
      <w:r w:rsidRPr="004157AE">
        <w:rPr>
          <w:color w:val="000000" w:themeColor="text1"/>
          <w:sz w:val="24"/>
          <w:szCs w:val="24"/>
        </w:rPr>
        <w:t xml:space="preserve"> </w:t>
      </w:r>
    </w:p>
    <w:p w14:paraId="6728DF3A" w14:textId="64182A36"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w:t>
      </w:r>
      <w:r w:rsidR="00072776">
        <w:rPr>
          <w:color w:val="000000" w:themeColor="text1"/>
          <w:sz w:val="24"/>
          <w:szCs w:val="24"/>
        </w:rPr>
        <w:t>P</w:t>
      </w:r>
      <w:r w:rsidRPr="004157AE">
        <w:rPr>
          <w:color w:val="000000" w:themeColor="text1"/>
          <w:sz w:val="24"/>
          <w:szCs w:val="24"/>
        </w:rPr>
        <w:t xml:space="preserve">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376B20">
      <w:pPr>
        <w:pStyle w:val="Nagwek1"/>
        <w:numPr>
          <w:ilvl w:val="0"/>
          <w:numId w:val="1"/>
        </w:numPr>
        <w:spacing w:after="240" w:line="276" w:lineRule="auto"/>
        <w:ind w:left="426" w:hanging="426"/>
        <w:rPr>
          <w:rFonts w:cstheme="minorHAnsi"/>
          <w:b/>
          <w:bCs/>
        </w:rPr>
      </w:pPr>
      <w:bookmarkStart w:id="49" w:name="_Toc187305670"/>
      <w:r w:rsidRPr="00676940">
        <w:rPr>
          <w:rFonts w:asciiTheme="minorHAnsi" w:hAnsiTheme="minorHAnsi" w:cstheme="minorHAnsi"/>
          <w:b/>
          <w:color w:val="000000" w:themeColor="text1"/>
        </w:rPr>
        <w:t>Ocena projektu i sposób wyboru projektów</w:t>
      </w:r>
      <w:bookmarkEnd w:id="49"/>
    </w:p>
    <w:p w14:paraId="45865D45" w14:textId="5F97F615" w:rsidR="00086CE2" w:rsidRPr="001A7264" w:rsidRDefault="00086CE2" w:rsidP="00086CE2">
      <w:pPr>
        <w:spacing w:after="120" w:line="276" w:lineRule="auto"/>
        <w:rPr>
          <w:sz w:val="24"/>
          <w:szCs w:val="24"/>
        </w:rPr>
      </w:pPr>
      <w:r w:rsidRPr="001A7264">
        <w:rPr>
          <w:sz w:val="24"/>
          <w:szCs w:val="24"/>
        </w:rPr>
        <w:t xml:space="preserve">Projekty będą wybierane w sposób </w:t>
      </w:r>
      <w:r w:rsidR="00533FD9">
        <w:rPr>
          <w:sz w:val="24"/>
          <w:szCs w:val="24"/>
        </w:rPr>
        <w:t>nie</w:t>
      </w:r>
      <w:r w:rsidRPr="001A7264">
        <w:rPr>
          <w:sz w:val="24"/>
          <w:szCs w:val="24"/>
        </w:rPr>
        <w:t xml:space="preserve">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376B20">
      <w:pPr>
        <w:pStyle w:val="Akapitzlist"/>
        <w:numPr>
          <w:ilvl w:val="0"/>
          <w:numId w:val="11"/>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1C8FDC52" w:rsidR="00086CE2" w:rsidRPr="004157AE" w:rsidRDefault="00086CE2" w:rsidP="00376B20">
      <w:pPr>
        <w:pStyle w:val="Akapitzlist"/>
        <w:numPr>
          <w:ilvl w:val="0"/>
          <w:numId w:val="11"/>
        </w:numPr>
        <w:spacing w:after="120" w:line="276" w:lineRule="auto"/>
        <w:ind w:left="284" w:hanging="284"/>
        <w:contextualSpacing w:val="0"/>
        <w:rPr>
          <w:sz w:val="24"/>
          <w:szCs w:val="24"/>
        </w:rPr>
      </w:pPr>
      <w:r w:rsidRPr="004157AE">
        <w:rPr>
          <w:sz w:val="24"/>
          <w:szCs w:val="24"/>
        </w:rPr>
        <w:t>przyj</w:t>
      </w:r>
      <w:r w:rsidR="00442AFF">
        <w:rPr>
          <w:sz w:val="24"/>
          <w:szCs w:val="24"/>
        </w:rPr>
        <w:t>ęcie</w:t>
      </w:r>
      <w:r w:rsidRPr="004157AE">
        <w:rPr>
          <w:sz w:val="24"/>
          <w:szCs w:val="24"/>
        </w:rPr>
        <w:t xml:space="preserve"> wniosków</w:t>
      </w:r>
      <w:r>
        <w:rPr>
          <w:sz w:val="24"/>
          <w:szCs w:val="24"/>
        </w:rPr>
        <w:t>;</w:t>
      </w:r>
    </w:p>
    <w:p w14:paraId="08210C1A" w14:textId="77777777" w:rsidR="00086CE2" w:rsidRPr="004157AE" w:rsidRDefault="00086CE2" w:rsidP="00376B20">
      <w:pPr>
        <w:pStyle w:val="Akapitzlist"/>
        <w:numPr>
          <w:ilvl w:val="0"/>
          <w:numId w:val="11"/>
        </w:numPr>
        <w:spacing w:after="120" w:line="276" w:lineRule="auto"/>
        <w:ind w:left="284" w:hanging="284"/>
        <w:contextualSpacing w:val="0"/>
        <w:rPr>
          <w:sz w:val="24"/>
          <w:szCs w:val="24"/>
        </w:rPr>
      </w:pPr>
      <w:r w:rsidRPr="004157AE">
        <w:rPr>
          <w:sz w:val="24"/>
          <w:szCs w:val="24"/>
        </w:rPr>
        <w:t xml:space="preserve">zakończenie naboru. </w:t>
      </w:r>
    </w:p>
    <w:p w14:paraId="76DA021B" w14:textId="54270265" w:rsidR="00086CE2" w:rsidRDefault="00086CE2" w:rsidP="00086CE2">
      <w:pPr>
        <w:spacing w:after="120" w:line="276" w:lineRule="auto"/>
        <w:rPr>
          <w:sz w:val="24"/>
          <w:szCs w:val="24"/>
        </w:rPr>
      </w:pPr>
      <w:r w:rsidRPr="001A7264">
        <w:rPr>
          <w:sz w:val="24"/>
          <w:szCs w:val="24"/>
        </w:rPr>
        <w:t>W dniu rozpoczęcia naboru I</w:t>
      </w:r>
      <w:r w:rsidR="00072776">
        <w:rPr>
          <w:sz w:val="24"/>
          <w:szCs w:val="24"/>
        </w:rPr>
        <w:t>P</w:t>
      </w:r>
      <w:r w:rsidRPr="001A7264">
        <w:rPr>
          <w:sz w:val="24"/>
          <w:szCs w:val="24"/>
        </w:rPr>
        <w:t xml:space="preserve"> udostępni formularz wniosku o dofinansowanie projektu w LSI 2021-2027, aby potencjaln</w:t>
      </w:r>
      <w:r w:rsidR="00F113FA">
        <w:rPr>
          <w:sz w:val="24"/>
          <w:szCs w:val="24"/>
        </w:rPr>
        <w:t>i</w:t>
      </w:r>
      <w:r w:rsidRPr="001A7264">
        <w:rPr>
          <w:sz w:val="24"/>
          <w:szCs w:val="24"/>
        </w:rPr>
        <w:t xml:space="preserve"> wnioskodawc</w:t>
      </w:r>
      <w:r w:rsidR="00F113FA">
        <w:rPr>
          <w:sz w:val="24"/>
          <w:szCs w:val="24"/>
        </w:rPr>
        <w:t>y</w:t>
      </w:r>
      <w:r w:rsidRPr="001A7264">
        <w:rPr>
          <w:sz w:val="24"/>
          <w:szCs w:val="24"/>
        </w:rPr>
        <w:t xml:space="preserve"> m</w:t>
      </w:r>
      <w:r w:rsidR="00F113FA">
        <w:rPr>
          <w:sz w:val="24"/>
          <w:szCs w:val="24"/>
        </w:rPr>
        <w:t>ogli</w:t>
      </w:r>
      <w:r w:rsidRPr="001A7264">
        <w:rPr>
          <w:sz w:val="24"/>
          <w:szCs w:val="24"/>
        </w:rPr>
        <w:t xml:space="preserve">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0C7CDFC1"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w:t>
      </w:r>
      <w:r w:rsidR="00DE2F68">
        <w:rPr>
          <w:sz w:val="24"/>
          <w:szCs w:val="24"/>
        </w:rPr>
        <w:t>10</w:t>
      </w:r>
      <w:r w:rsidRPr="001A7264">
        <w:rPr>
          <w:sz w:val="24"/>
          <w:szCs w:val="24"/>
        </w:rPr>
        <w:t>0 dni kalendarzowych od</w:t>
      </w:r>
      <w:r w:rsidR="00C21382">
        <w:rPr>
          <w:sz w:val="24"/>
          <w:szCs w:val="24"/>
        </w:rPr>
        <w:t> </w:t>
      </w:r>
      <w:r w:rsidRPr="001A7264">
        <w:rPr>
          <w:sz w:val="24"/>
          <w:szCs w:val="24"/>
        </w:rPr>
        <w:t xml:space="preserve">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29729E31"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w:t>
      </w:r>
      <w:r w:rsidR="00533FD9">
        <w:rPr>
          <w:sz w:val="24"/>
          <w:szCs w:val="24"/>
        </w:rPr>
        <w:t>nie</w:t>
      </w:r>
      <w:r w:rsidRPr="001A7264">
        <w:rPr>
          <w:sz w:val="24"/>
          <w:szCs w:val="24"/>
        </w:rPr>
        <w:t>konkurencyjnego zna</w:t>
      </w:r>
      <w:r w:rsidR="00072776">
        <w:rPr>
          <w:sz w:val="24"/>
          <w:szCs w:val="24"/>
        </w:rPr>
        <w:t>jduje się w załączniku nr 1 do 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376B20">
      <w:pPr>
        <w:pStyle w:val="Nagwek1"/>
        <w:numPr>
          <w:ilvl w:val="0"/>
          <w:numId w:val="1"/>
        </w:numPr>
        <w:spacing w:after="240" w:line="276" w:lineRule="auto"/>
        <w:ind w:left="426" w:hanging="426"/>
        <w:rPr>
          <w:rFonts w:cstheme="minorHAnsi"/>
          <w:b/>
          <w:bCs/>
        </w:rPr>
      </w:pPr>
      <w:bookmarkStart w:id="50" w:name="_Toc187305671"/>
      <w:r w:rsidRPr="00676940">
        <w:rPr>
          <w:rFonts w:asciiTheme="minorHAnsi" w:hAnsiTheme="minorHAnsi" w:cstheme="minorHAnsi"/>
          <w:b/>
          <w:bCs/>
          <w:color w:val="auto"/>
        </w:rPr>
        <w:lastRenderedPageBreak/>
        <w:t>Zakres, w jakim możliwe jest uzupełnianie lub poprawianie wniosków</w:t>
      </w:r>
      <w:bookmarkEnd w:id="50"/>
    </w:p>
    <w:p w14:paraId="300323AA" w14:textId="2EBF4F00" w:rsidR="00086CE2" w:rsidRPr="00086CE2" w:rsidRDefault="00072776" w:rsidP="00086CE2">
      <w:pPr>
        <w:spacing w:after="120" w:line="276" w:lineRule="auto"/>
        <w:rPr>
          <w:sz w:val="24"/>
          <w:szCs w:val="24"/>
        </w:rPr>
      </w:pPr>
      <w:r>
        <w:rPr>
          <w:sz w:val="24"/>
          <w:szCs w:val="24"/>
        </w:rPr>
        <w:t>IP</w:t>
      </w:r>
      <w:r w:rsidR="00086CE2" w:rsidRPr="00086CE2">
        <w:rPr>
          <w:sz w:val="24"/>
          <w:szCs w:val="24"/>
        </w:rPr>
        <w:t xml:space="preserve"> umożliwia uzupełnienie lub poprawienie wniosku o dofinansowanie projektu na każdym etapie oceny. </w:t>
      </w:r>
    </w:p>
    <w:p w14:paraId="037BF5EC" w14:textId="283C9012" w:rsidR="00086CE2" w:rsidRPr="00086CE2" w:rsidRDefault="00086CE2" w:rsidP="00086CE2">
      <w:pPr>
        <w:spacing w:after="120" w:line="276" w:lineRule="auto"/>
        <w:rPr>
          <w:sz w:val="24"/>
          <w:szCs w:val="24"/>
        </w:rPr>
      </w:pPr>
      <w:r w:rsidRPr="00086CE2">
        <w:rPr>
          <w:sz w:val="24"/>
          <w:szCs w:val="24"/>
        </w:rPr>
        <w:t>Wnioskodawca może uzupełnić lub popra</w:t>
      </w:r>
      <w:r w:rsidR="0072216B">
        <w:rPr>
          <w:sz w:val="24"/>
          <w:szCs w:val="24"/>
        </w:rPr>
        <w:t>wić wniosek tylko na wezwanie IP</w:t>
      </w:r>
      <w:r w:rsidRPr="00086CE2">
        <w:rPr>
          <w:sz w:val="24"/>
          <w:szCs w:val="24"/>
        </w:rPr>
        <w:t>. W wezwaniu do</w:t>
      </w:r>
      <w:r w:rsidR="00C21382">
        <w:rPr>
          <w:sz w:val="24"/>
          <w:szCs w:val="24"/>
        </w:rPr>
        <w:t> </w:t>
      </w:r>
      <w:r w:rsidRPr="00086CE2">
        <w:rPr>
          <w:sz w:val="24"/>
          <w:szCs w:val="24"/>
        </w:rPr>
        <w:t>uzupełnienia lub poprawienia wniosku I</w:t>
      </w:r>
      <w:r w:rsidR="0072216B">
        <w:rPr>
          <w:sz w:val="24"/>
          <w:szCs w:val="24"/>
        </w:rPr>
        <w:t>P</w:t>
      </w:r>
      <w:r w:rsidRPr="00086CE2">
        <w:rPr>
          <w:sz w:val="24"/>
          <w:szCs w:val="24"/>
        </w:rPr>
        <w:t xml:space="preserve"> określi zakres niezbędnych uzupełnień lub poprawek we wniosku oraz wyznaczy termin, w jakim należy to zrobić. Wyznaczony termin będzie adekwatny do zakresu uzupełnień lub poprawek wskazanych w wezwaniu i uwzględni to, że</w:t>
      </w:r>
      <w:r w:rsidR="007741A3">
        <w:rPr>
          <w:sz w:val="24"/>
          <w:szCs w:val="24"/>
        </w:rPr>
        <w:t> </w:t>
      </w:r>
      <w:r w:rsidRPr="00086CE2">
        <w:rPr>
          <w:sz w:val="24"/>
          <w:szCs w:val="24"/>
        </w:rPr>
        <w:t xml:space="preserve">będą one dokonywane przez wnioskodawcę w dni robocze. </w:t>
      </w:r>
    </w:p>
    <w:p w14:paraId="459604F3" w14:textId="77777777" w:rsid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63A67B6E" w14:textId="77777777" w:rsidR="00E52B36" w:rsidRPr="00086CE2" w:rsidRDefault="00E52B36" w:rsidP="00086CE2">
      <w:pPr>
        <w:spacing w:after="0" w:line="276" w:lineRule="auto"/>
        <w:rPr>
          <w:sz w:val="24"/>
          <w:szCs w:val="24"/>
        </w:rPr>
      </w:pP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2E032280"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w:t>
      </w:r>
      <w:r w:rsidR="007741A3">
        <w:rPr>
          <w:sz w:val="24"/>
          <w:szCs w:val="24"/>
        </w:rPr>
        <w:t> </w:t>
      </w:r>
      <w:r w:rsidRPr="00676940">
        <w:rPr>
          <w:sz w:val="24"/>
          <w:szCs w:val="24"/>
        </w:rPr>
        <w:t>podstawie złożonej korekty wniosku. Jeżeli wnioskodawca nie złoży w wymaganym terminie korekty wniosku, ocenie podlega projekt na wersji wniosku, który został skierowany do uzupełnienia lub poprawy.</w:t>
      </w:r>
    </w:p>
    <w:p w14:paraId="3BED40B5" w14:textId="494F5E25" w:rsidR="00086CE2" w:rsidRPr="00676940" w:rsidRDefault="00086CE2" w:rsidP="00376B20">
      <w:pPr>
        <w:pStyle w:val="Nagwek1"/>
        <w:numPr>
          <w:ilvl w:val="0"/>
          <w:numId w:val="1"/>
        </w:numPr>
        <w:spacing w:after="240" w:line="276" w:lineRule="auto"/>
        <w:ind w:left="426" w:hanging="426"/>
        <w:rPr>
          <w:rFonts w:cstheme="minorHAnsi"/>
          <w:b/>
          <w:bCs/>
        </w:rPr>
      </w:pPr>
      <w:bookmarkStart w:id="51" w:name="_Toc187305672"/>
      <w:r w:rsidRPr="00676940">
        <w:rPr>
          <w:rFonts w:asciiTheme="minorHAnsi" w:hAnsiTheme="minorHAnsi" w:cstheme="minorHAnsi"/>
          <w:b/>
          <w:bCs/>
          <w:color w:val="auto"/>
        </w:rPr>
        <w:t>Rozstrzygnięcie w zakresie wyboru projekt</w:t>
      </w:r>
      <w:r w:rsidR="002D1DE7">
        <w:rPr>
          <w:rFonts w:asciiTheme="minorHAnsi" w:hAnsiTheme="minorHAnsi" w:cstheme="minorHAnsi"/>
          <w:b/>
          <w:bCs/>
          <w:color w:val="auto"/>
        </w:rPr>
        <w:t>ów</w:t>
      </w:r>
      <w:r w:rsidRPr="00676940">
        <w:rPr>
          <w:rFonts w:asciiTheme="minorHAnsi" w:hAnsiTheme="minorHAnsi" w:cstheme="minorHAnsi"/>
          <w:b/>
          <w:bCs/>
          <w:color w:val="auto"/>
        </w:rPr>
        <w:t xml:space="preserve"> do dofinansowania</w:t>
      </w:r>
      <w:bookmarkEnd w:id="51"/>
    </w:p>
    <w:p w14:paraId="17D845BC" w14:textId="5FBA86C0"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t>
      </w:r>
      <w:r w:rsidRPr="00C828FE">
        <w:rPr>
          <w:sz w:val="24"/>
          <w:szCs w:val="24"/>
        </w:rPr>
        <w:t>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w:t>
      </w:r>
      <w:r w:rsidR="00E52B36">
        <w:rPr>
          <w:sz w:val="24"/>
          <w:szCs w:val="24"/>
        </w:rPr>
        <w:t>P</w:t>
      </w:r>
      <w:r w:rsidRPr="00C828FE">
        <w:rPr>
          <w:sz w:val="24"/>
          <w:szCs w:val="24"/>
        </w:rPr>
        <w:t xml:space="preserve">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22548922" w:rsidR="00086CE2" w:rsidRDefault="00086CE2" w:rsidP="00376B20">
      <w:pPr>
        <w:pStyle w:val="Akapitzlist"/>
        <w:numPr>
          <w:ilvl w:val="0"/>
          <w:numId w:val="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 xml:space="preserve">w terminie maksymalnie do </w:t>
      </w:r>
      <w:r w:rsidR="00D02FDB">
        <w:rPr>
          <w:b/>
          <w:sz w:val="24"/>
          <w:szCs w:val="24"/>
          <w:u w:val="single"/>
        </w:rPr>
        <w:t>3</w:t>
      </w:r>
      <w:r w:rsidR="005769A5">
        <w:rPr>
          <w:b/>
          <w:sz w:val="24"/>
          <w:szCs w:val="24"/>
          <w:u w:val="single"/>
        </w:rPr>
        <w:t>0</w:t>
      </w:r>
      <w:r w:rsidRPr="00567A85">
        <w:rPr>
          <w:b/>
          <w:sz w:val="24"/>
          <w:szCs w:val="24"/>
          <w:u w:val="single"/>
        </w:rPr>
        <w:t xml:space="preserve">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0450B113" w:rsidR="00086CE2" w:rsidRDefault="00086CE2" w:rsidP="00376B20">
      <w:pPr>
        <w:pStyle w:val="Akapitzlist"/>
        <w:numPr>
          <w:ilvl w:val="0"/>
          <w:numId w:val="5"/>
        </w:numPr>
        <w:spacing w:after="0" w:line="276" w:lineRule="auto"/>
        <w:ind w:left="426" w:hanging="426"/>
        <w:rPr>
          <w:sz w:val="24"/>
          <w:szCs w:val="24"/>
        </w:rPr>
      </w:pPr>
      <w:r w:rsidRPr="007E6F7D">
        <w:rPr>
          <w:sz w:val="24"/>
          <w:szCs w:val="24"/>
        </w:rPr>
        <w:lastRenderedPageBreak/>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w:t>
      </w:r>
      <w:r w:rsidR="00E52B36">
        <w:rPr>
          <w:sz w:val="24"/>
          <w:szCs w:val="24"/>
        </w:rPr>
        <w:t>P</w:t>
      </w:r>
      <w:r w:rsidRPr="007E6F7D">
        <w:rPr>
          <w:sz w:val="24"/>
          <w:szCs w:val="24"/>
        </w:rPr>
        <w:t xml:space="preserve"> może wyrazić zgodę na wydłużenie ww. terminu.</w:t>
      </w:r>
    </w:p>
    <w:p w14:paraId="31951247" w14:textId="77777777" w:rsidR="00086CE2" w:rsidRPr="00676940" w:rsidRDefault="00086CE2" w:rsidP="00376B20">
      <w:pPr>
        <w:pStyle w:val="Nagwek1"/>
        <w:numPr>
          <w:ilvl w:val="0"/>
          <w:numId w:val="1"/>
        </w:numPr>
        <w:spacing w:after="240" w:line="276" w:lineRule="auto"/>
        <w:ind w:left="426" w:hanging="426"/>
        <w:rPr>
          <w:rFonts w:cstheme="minorHAnsi"/>
          <w:b/>
          <w:bCs/>
        </w:rPr>
      </w:pPr>
      <w:bookmarkStart w:id="52" w:name="_Toc187305673"/>
      <w:r w:rsidRPr="00676940">
        <w:rPr>
          <w:rFonts w:asciiTheme="minorHAnsi" w:hAnsiTheme="minorHAnsi" w:cstheme="minorHAnsi"/>
          <w:b/>
          <w:color w:val="000000" w:themeColor="text1"/>
        </w:rPr>
        <w:t>Orientacyjny termin przeprowadzenia oceny projektów/ rozstrzygnięcia postępowania</w:t>
      </w:r>
      <w:bookmarkEnd w:id="52"/>
    </w:p>
    <w:p w14:paraId="3EEB0E00" w14:textId="523B7B8A" w:rsidR="00086CE2" w:rsidRPr="004854C4" w:rsidRDefault="00086CE2" w:rsidP="00676940">
      <w:pPr>
        <w:pStyle w:val="Akapitzlist"/>
        <w:spacing w:after="0" w:line="276" w:lineRule="auto"/>
        <w:ind w:left="426"/>
        <w:contextualSpacing w:val="0"/>
        <w:rPr>
          <w:bCs/>
          <w:sz w:val="24"/>
          <w:szCs w:val="24"/>
        </w:rPr>
      </w:pPr>
      <w:r w:rsidRPr="0034431D">
        <w:rPr>
          <w:rFonts w:cstheme="minorHAnsi"/>
          <w:bCs/>
          <w:sz w:val="24"/>
          <w:szCs w:val="24"/>
        </w:rPr>
        <w:t xml:space="preserve">- </w:t>
      </w:r>
      <w:r w:rsidR="00E52B36">
        <w:rPr>
          <w:rFonts w:cstheme="minorHAnsi"/>
          <w:bCs/>
          <w:sz w:val="24"/>
          <w:szCs w:val="24"/>
        </w:rPr>
        <w:t xml:space="preserve">marzec </w:t>
      </w:r>
      <w:r w:rsidRPr="0034431D">
        <w:rPr>
          <w:rFonts w:cstheme="minorHAnsi"/>
          <w:bCs/>
          <w:sz w:val="24"/>
          <w:szCs w:val="24"/>
        </w:rPr>
        <w:t>202</w:t>
      </w:r>
      <w:r w:rsidR="00AD398D">
        <w:rPr>
          <w:rFonts w:cstheme="minorHAnsi"/>
          <w:bCs/>
          <w:sz w:val="24"/>
          <w:szCs w:val="24"/>
        </w:rPr>
        <w:t>6</w:t>
      </w:r>
      <w:r w:rsidRPr="0034431D">
        <w:rPr>
          <w:rFonts w:cstheme="minorHAnsi"/>
          <w:bCs/>
          <w:sz w:val="24"/>
          <w:szCs w:val="24"/>
        </w:rPr>
        <w:t xml:space="preserve"> r.</w:t>
      </w:r>
    </w:p>
    <w:p w14:paraId="259A0EB4" w14:textId="2DAD51BD" w:rsidR="00914630" w:rsidRPr="00676940" w:rsidRDefault="003414EC" w:rsidP="00376B20">
      <w:pPr>
        <w:pStyle w:val="Nagwek1"/>
        <w:numPr>
          <w:ilvl w:val="0"/>
          <w:numId w:val="1"/>
        </w:numPr>
        <w:spacing w:after="240" w:line="276" w:lineRule="auto"/>
        <w:ind w:left="426" w:hanging="426"/>
        <w:rPr>
          <w:rFonts w:cstheme="minorHAnsi"/>
          <w:b/>
          <w:bCs/>
        </w:rPr>
      </w:pPr>
      <w:bookmarkStart w:id="53" w:name="_Toc187305674"/>
      <w:r w:rsidRPr="00676940">
        <w:rPr>
          <w:rFonts w:asciiTheme="minorHAnsi" w:eastAsiaTheme="minorHAnsi" w:hAnsiTheme="minorHAnsi" w:cstheme="minorHAnsi"/>
          <w:b/>
          <w:color w:val="000000" w:themeColor="text1"/>
        </w:rPr>
        <w:t>Wzór wniosku o dofinansowanie</w:t>
      </w:r>
      <w:r w:rsidR="00914630">
        <w:rPr>
          <w:rFonts w:asciiTheme="minorHAnsi" w:eastAsiaTheme="minorHAnsi" w:hAnsiTheme="minorHAnsi" w:cstheme="minorHAnsi"/>
          <w:b/>
          <w:color w:val="000000" w:themeColor="text1"/>
        </w:rPr>
        <w:t xml:space="preserve"> Projektu</w:t>
      </w:r>
      <w:bookmarkEnd w:id="53"/>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15F35FF3"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w:t>
      </w:r>
      <w:r w:rsidR="007741A3">
        <w:rPr>
          <w:sz w:val="24"/>
          <w:szCs w:val="24"/>
        </w:rPr>
        <w:t> </w:t>
      </w:r>
      <w:r w:rsidRPr="00567A85">
        <w:rPr>
          <w:sz w:val="24"/>
          <w:szCs w:val="24"/>
        </w:rPr>
        <w:t>niniejszego Regulaminu.</w:t>
      </w:r>
    </w:p>
    <w:p w14:paraId="5AA3BA7B" w14:textId="34B4B0A4"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w:t>
      </w:r>
      <w:r w:rsidR="007741A3">
        <w:rPr>
          <w:sz w:val="24"/>
          <w:szCs w:val="24"/>
        </w:rPr>
        <w:t> </w:t>
      </w:r>
      <w:r w:rsidRPr="00204183">
        <w:rPr>
          <w:sz w:val="24"/>
          <w:szCs w:val="24"/>
        </w:rPr>
        <w:t>niniejszego Regulaminu.</w:t>
      </w:r>
    </w:p>
    <w:p w14:paraId="29AB7EFB" w14:textId="41B1CAD5" w:rsidR="00914630" w:rsidRPr="00685378" w:rsidRDefault="00914630" w:rsidP="00376B20">
      <w:pPr>
        <w:pStyle w:val="Nagwek1"/>
        <w:numPr>
          <w:ilvl w:val="0"/>
          <w:numId w:val="1"/>
        </w:numPr>
        <w:spacing w:after="240" w:line="276" w:lineRule="auto"/>
        <w:ind w:left="426" w:hanging="426"/>
        <w:rPr>
          <w:rFonts w:cstheme="minorHAnsi"/>
          <w:b/>
          <w:bCs/>
          <w:sz w:val="36"/>
          <w:szCs w:val="36"/>
        </w:rPr>
      </w:pPr>
      <w:bookmarkStart w:id="54" w:name="_Toc135394670"/>
      <w:bookmarkStart w:id="55" w:name="_Toc137705031"/>
      <w:bookmarkStart w:id="56" w:name="_Toc139952935"/>
      <w:bookmarkStart w:id="57" w:name="_Toc187305675"/>
      <w:r w:rsidRPr="00685378">
        <w:rPr>
          <w:rFonts w:ascii="Calibri" w:eastAsia="Times New Roman" w:hAnsi="Calibri" w:cs="Times New Roman"/>
          <w:b/>
          <w:bCs/>
          <w:color w:val="auto"/>
          <w:kern w:val="32"/>
          <w:szCs w:val="24"/>
          <w:lang w:val="x-none" w:eastAsia="x-none"/>
        </w:rPr>
        <w:t xml:space="preserve">Realizacja polityk horyzontalnych, w tym zasady równości szans </w:t>
      </w:r>
      <w:r w:rsidRPr="00685378">
        <w:rPr>
          <w:rFonts w:ascii="Calibri" w:eastAsia="Times New Roman" w:hAnsi="Calibri" w:cs="Times New Roman"/>
          <w:b/>
          <w:bCs/>
          <w:color w:val="auto"/>
          <w:kern w:val="32"/>
          <w:szCs w:val="24"/>
          <w:lang w:val="x-none" w:eastAsia="x-none"/>
        </w:rPr>
        <w:br/>
        <w:t>i niedyskryminacji</w:t>
      </w:r>
      <w:bookmarkEnd w:id="54"/>
      <w:bookmarkEnd w:id="55"/>
      <w:bookmarkEnd w:id="56"/>
      <w:bookmarkEnd w:id="57"/>
    </w:p>
    <w:p w14:paraId="33332738" w14:textId="77777777"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376B20">
      <w:pPr>
        <w:numPr>
          <w:ilvl w:val="0"/>
          <w:numId w:val="18"/>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4A509B92" w:rsidR="00914630" w:rsidRPr="0037443F" w:rsidRDefault="00914630" w:rsidP="00376B20">
      <w:pPr>
        <w:numPr>
          <w:ilvl w:val="0"/>
          <w:numId w:val="18"/>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w:t>
      </w:r>
      <w:r w:rsidR="001F7B01">
        <w:rPr>
          <w:rFonts w:ascii="Calibri" w:eastAsia="Calibri" w:hAnsi="Calibri" w:cs="Calibri"/>
          <w:sz w:val="24"/>
          <w:szCs w:val="24"/>
        </w:rPr>
        <w:t>10 marca</w:t>
      </w:r>
      <w:r w:rsidRPr="0037443F">
        <w:rPr>
          <w:rFonts w:ascii="Calibri" w:eastAsia="Calibri" w:hAnsi="Calibri" w:cs="Calibri"/>
          <w:sz w:val="24"/>
          <w:szCs w:val="24"/>
        </w:rPr>
        <w:t xml:space="preserve"> 202</w:t>
      </w:r>
      <w:r w:rsidR="001F7B01">
        <w:rPr>
          <w:rFonts w:ascii="Calibri" w:eastAsia="Calibri" w:hAnsi="Calibri" w:cs="Calibri"/>
          <w:sz w:val="24"/>
          <w:szCs w:val="24"/>
        </w:rPr>
        <w:t>5</w:t>
      </w:r>
      <w:r w:rsidRPr="0037443F">
        <w:rPr>
          <w:rFonts w:ascii="Calibri" w:eastAsia="Calibri" w:hAnsi="Calibri" w:cs="Calibri"/>
          <w:sz w:val="24"/>
          <w:szCs w:val="24"/>
        </w:rPr>
        <w:t xml:space="preserve">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376B20">
      <w:pPr>
        <w:numPr>
          <w:ilvl w:val="0"/>
          <w:numId w:val="18"/>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376B20">
      <w:pPr>
        <w:numPr>
          <w:ilvl w:val="0"/>
          <w:numId w:val="18"/>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23A93783" w:rsidR="00914630" w:rsidRPr="0037443F" w:rsidRDefault="00914630" w:rsidP="00376B20">
      <w:pPr>
        <w:numPr>
          <w:ilvl w:val="0"/>
          <w:numId w:val="18"/>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 xml:space="preserve">Dz. U. z </w:t>
      </w:r>
      <w:r w:rsidR="000023A0">
        <w:rPr>
          <w:rFonts w:ascii="Calibri" w:eastAsia="Calibri" w:hAnsi="Calibri" w:cs="Calibri"/>
          <w:sz w:val="24"/>
          <w:szCs w:val="24"/>
        </w:rPr>
        <w:t xml:space="preserve"> 2024 r., poz. </w:t>
      </w:r>
      <w:r w:rsidR="00B81F79">
        <w:rPr>
          <w:rFonts w:ascii="Calibri" w:eastAsia="Calibri" w:hAnsi="Calibri" w:cs="Calibri"/>
          <w:sz w:val="24"/>
          <w:szCs w:val="24"/>
        </w:rPr>
        <w:t>1411</w:t>
      </w:r>
      <w:r w:rsidR="00B47CB8">
        <w:rPr>
          <w:rFonts w:ascii="Calibri" w:eastAsia="Calibri" w:hAnsi="Calibri" w:cs="Calibri"/>
          <w:sz w:val="24"/>
          <w:szCs w:val="24"/>
        </w:rPr>
        <w:t xml:space="preserve"> </w:t>
      </w:r>
      <w:r w:rsidR="00191C12">
        <w:rPr>
          <w:rFonts w:ascii="Calibri" w:eastAsia="Calibri" w:hAnsi="Calibri" w:cs="Calibri"/>
          <w:sz w:val="24"/>
          <w:szCs w:val="24"/>
        </w:rPr>
        <w:t>ze zm.</w:t>
      </w:r>
      <w:r w:rsidRPr="0037443F">
        <w:rPr>
          <w:rFonts w:ascii="Calibri" w:eastAsia="Calibri" w:hAnsi="Calibri" w:cs="Calibri"/>
          <w:sz w:val="24"/>
          <w:szCs w:val="24"/>
        </w:rPr>
        <w:t xml:space="preserve">) oraz ustawą z dnia 4 kwietnia 2019 r. </w:t>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Dz.U. 2023</w:t>
      </w:r>
      <w:r w:rsidR="00B47CB8">
        <w:rPr>
          <w:rFonts w:ascii="Calibri" w:eastAsia="Calibri" w:hAnsi="Calibri" w:cs="Calibri"/>
          <w:sz w:val="24"/>
          <w:szCs w:val="24"/>
        </w:rPr>
        <w:t xml:space="preserve"> r.,</w:t>
      </w:r>
      <w:r w:rsidR="00335CAB" w:rsidRPr="00335CAB">
        <w:rPr>
          <w:rFonts w:ascii="Calibri" w:eastAsia="Calibri" w:hAnsi="Calibri" w:cs="Calibri"/>
          <w:sz w:val="24"/>
          <w:szCs w:val="24"/>
        </w:rPr>
        <w:t xml:space="preserve">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2ED5ECAD"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lastRenderedPageBreak/>
        <w:t>I</w:t>
      </w:r>
      <w:r w:rsidR="00E52B36">
        <w:rPr>
          <w:rFonts w:ascii="Calibri" w:eastAsia="Calibri" w:hAnsi="Calibri" w:cs="Calibri"/>
          <w:sz w:val="24"/>
          <w:szCs w:val="24"/>
        </w:rPr>
        <w:t>P</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58" w:name="_Toc503858639"/>
      <w:bookmarkStart w:id="59" w:name="_Toc54688607"/>
      <w:bookmarkStart w:id="60" w:name="_Toc130474821"/>
      <w:r w:rsidRPr="0037443F">
        <w:rPr>
          <w:rFonts w:ascii="Calibri" w:eastAsia="Calibri" w:hAnsi="Calibri" w:cs="Calibri"/>
          <w:sz w:val="24"/>
          <w:szCs w:val="24"/>
        </w:rPr>
        <w:t>Sekcja 9. Zgodność projektu z politykami horyzontalnymi UE</w:t>
      </w:r>
      <w:bookmarkStart w:id="61" w:name="_Toc503858641"/>
      <w:bookmarkStart w:id="62" w:name="_Toc54688609"/>
      <w:bookmarkStart w:id="63" w:name="_Toc130474823"/>
      <w:bookmarkEnd w:id="58"/>
      <w:bookmarkEnd w:id="59"/>
      <w:bookmarkEnd w:id="60"/>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61"/>
      <w:bookmarkEnd w:id="62"/>
      <w:bookmarkEnd w:id="63"/>
      <w:r w:rsidRPr="0037443F">
        <w:rPr>
          <w:rFonts w:ascii="Calibri" w:eastAsia="Calibri" w:hAnsi="Calibri" w:cs="Calibri"/>
          <w:sz w:val="24"/>
          <w:szCs w:val="24"/>
        </w:rPr>
        <w:t>).</w:t>
      </w:r>
    </w:p>
    <w:p w14:paraId="03277847" w14:textId="1ED05209"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7741A3">
        <w:rPr>
          <w:rFonts w:ascii="Calibri" w:eastAsia="Calibri" w:hAnsi="Calibri" w:cs="Calibri"/>
          <w:sz w:val="24"/>
          <w:szCs w:val="24"/>
        </w:rPr>
        <w:t> </w:t>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w:t>
      </w:r>
      <w:r w:rsidR="001F7B01">
        <w:rPr>
          <w:rFonts w:ascii="Calibri" w:eastAsia="Calibri" w:hAnsi="Calibri" w:cs="Calibri"/>
          <w:sz w:val="24"/>
          <w:szCs w:val="24"/>
        </w:rPr>
        <w:t>10 marca</w:t>
      </w:r>
      <w:r w:rsidRPr="0037443F">
        <w:rPr>
          <w:rFonts w:ascii="Calibri" w:eastAsia="Calibri" w:hAnsi="Calibri" w:cs="Calibri"/>
          <w:sz w:val="24"/>
          <w:szCs w:val="24"/>
        </w:rPr>
        <w:t xml:space="preserve"> 202</w:t>
      </w:r>
      <w:r w:rsidR="001F7B01">
        <w:rPr>
          <w:rFonts w:ascii="Calibri" w:eastAsia="Calibri" w:hAnsi="Calibri" w:cs="Calibri"/>
          <w:sz w:val="24"/>
          <w:szCs w:val="24"/>
        </w:rPr>
        <w:t>5</w:t>
      </w:r>
      <w:r w:rsidRPr="0037443F">
        <w:rPr>
          <w:rFonts w:ascii="Calibri" w:eastAsia="Calibri" w:hAnsi="Calibri" w:cs="Calibri"/>
          <w:sz w:val="24"/>
          <w:szCs w:val="24"/>
        </w:rPr>
        <w:t xml:space="preserve">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C3DFE08" w14:textId="077FEBDA"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Niedopuszczalna jest sytuacja, w której odmawia się dostępu do uczestnictwa w projekcie osobie z niepełnosprawnościami ze względu na bariery np. architektoniczne, komunikacyjne czy cyfrowe.</w:t>
      </w:r>
    </w:p>
    <w:p w14:paraId="11474244" w14:textId="1F21B7B9"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5187ABD6"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w:t>
      </w:r>
      <w:r w:rsidR="007741A3">
        <w:rPr>
          <w:rFonts w:ascii="Calibri" w:eastAsia="Calibri" w:hAnsi="Calibri" w:cs="Calibri"/>
          <w:sz w:val="24"/>
          <w:szCs w:val="24"/>
        </w:rPr>
        <w:t> </w:t>
      </w:r>
      <w:r w:rsidRPr="0037443F">
        <w:rPr>
          <w:rFonts w:ascii="Calibri" w:eastAsia="Calibri" w:hAnsi="Calibri" w:cs="Calibri"/>
          <w:sz w:val="24"/>
          <w:szCs w:val="24"/>
        </w:rPr>
        <w:t xml:space="preserve">najmniej dwa sposoby komunikacji np. z wykorzystaniem telefonu, e-mail, spotkania osobistego lub przez osobę trzecią np. opiekuna, członka rodziny; </w:t>
      </w:r>
    </w:p>
    <w:p w14:paraId="32C99031" w14:textId="77777777"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5CD81FEF"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o możliwości skorzystania z usług dostępowych takich jak tłumacz języka migowego, asystent osoby z niepełnosprawnością, materiały szkoleniowe w formie dostępnej (np.</w:t>
      </w:r>
      <w:r w:rsidR="007741A3">
        <w:rPr>
          <w:rFonts w:ascii="Calibri" w:eastAsia="Calibri" w:hAnsi="Calibri" w:cs="Calibri"/>
          <w:sz w:val="24"/>
          <w:szCs w:val="24"/>
        </w:rPr>
        <w:t> </w:t>
      </w:r>
      <w:r w:rsidRPr="0037443F">
        <w:rPr>
          <w:rFonts w:ascii="Calibri" w:eastAsia="Calibri" w:hAnsi="Calibri" w:cs="Calibri"/>
          <w:sz w:val="24"/>
          <w:szCs w:val="24"/>
        </w:rPr>
        <w:t xml:space="preserve">elektronicznej z możliwością powiększenia druku lub odwrócenia kontrastu); </w:t>
      </w:r>
    </w:p>
    <w:p w14:paraId="0F4DAE06" w14:textId="77777777"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6A4E02F1" w:rsidR="00914630" w:rsidRPr="0037443F" w:rsidRDefault="00914630" w:rsidP="00376B20">
      <w:pPr>
        <w:numPr>
          <w:ilvl w:val="0"/>
          <w:numId w:val="16"/>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w:t>
      </w:r>
      <w:r w:rsidR="007741A3">
        <w:rPr>
          <w:rFonts w:ascii="Calibri" w:eastAsia="Calibri" w:hAnsi="Calibri" w:cs="Calibri"/>
          <w:sz w:val="24"/>
          <w:szCs w:val="24"/>
        </w:rPr>
        <w:t> </w:t>
      </w:r>
      <w:r w:rsidRPr="0037443F">
        <w:rPr>
          <w:rFonts w:ascii="Calibri" w:eastAsia="Calibri" w:hAnsi="Calibri" w:cs="Calibri"/>
          <w:sz w:val="24"/>
          <w:szCs w:val="24"/>
        </w:rPr>
        <w:t xml:space="preserve">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7F6C72CB"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E52B36">
        <w:rPr>
          <w:rFonts w:ascii="Calibri" w:eastAsia="Calibri" w:hAnsi="Calibri" w:cs="Calibri"/>
          <w:sz w:val="24"/>
          <w:szCs w:val="24"/>
        </w:rPr>
        <w:t>P</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t>
      </w:r>
      <w:r w:rsidRPr="0037443F">
        <w:rPr>
          <w:rFonts w:ascii="Calibri" w:eastAsia="Calibri" w:hAnsi="Calibri" w:cs="Calibri"/>
          <w:sz w:val="24"/>
          <w:szCs w:val="24"/>
        </w:rPr>
        <w:lastRenderedPageBreak/>
        <w:t xml:space="preserve">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64" w:name="_Hlk131419071"/>
    </w:p>
    <w:p w14:paraId="702079D8" w14:textId="4FE7D1B3" w:rsidR="00E07867" w:rsidRDefault="00914630" w:rsidP="00376B20">
      <w:pPr>
        <w:pStyle w:val="Akapitzlist"/>
        <w:numPr>
          <w:ilvl w:val="0"/>
          <w:numId w:val="19"/>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376B20">
      <w:pPr>
        <w:pStyle w:val="Akapitzlist"/>
        <w:numPr>
          <w:ilvl w:val="0"/>
          <w:numId w:val="19"/>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356A78EA" w14:textId="00772132" w:rsidR="00914630" w:rsidRDefault="00914630" w:rsidP="00376B20">
      <w:pPr>
        <w:pStyle w:val="Akapitzlist"/>
        <w:numPr>
          <w:ilvl w:val="0"/>
          <w:numId w:val="19"/>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A76A30">
        <w:rPr>
          <w:rFonts w:ascii="Calibri" w:eastAsia="Calibri" w:hAnsi="Calibri" w:cs="Calibri"/>
          <w:sz w:val="24"/>
          <w:szCs w:val="24"/>
        </w:rPr>
        <w:t>;</w:t>
      </w:r>
    </w:p>
    <w:p w14:paraId="628725A7" w14:textId="3316602E" w:rsidR="00A76A30" w:rsidRPr="00A76A30" w:rsidRDefault="00A76A30" w:rsidP="00376B20">
      <w:pPr>
        <w:pStyle w:val="Akapitzlist"/>
        <w:numPr>
          <w:ilvl w:val="0"/>
          <w:numId w:val="19"/>
        </w:numPr>
        <w:ind w:left="851" w:hanging="425"/>
        <w:rPr>
          <w:rFonts w:ascii="Calibri" w:eastAsia="Calibri" w:hAnsi="Calibri" w:cs="Calibri"/>
          <w:sz w:val="24"/>
          <w:szCs w:val="24"/>
        </w:rPr>
      </w:pPr>
      <w:r w:rsidRPr="0010677F">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4"/>
    <w:p w14:paraId="50AD70B7" w14:textId="77777777" w:rsidR="00914630"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86474AB" w14:textId="77777777" w:rsidR="001A56D2" w:rsidRPr="008029AF" w:rsidRDefault="001A56D2" w:rsidP="001A56D2">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dniu 6 listopada 2023 r. Zarząd Województwa Opolskiego przyjął uchwałę nr</w:t>
      </w:r>
      <w:r>
        <w:rPr>
          <w:rFonts w:ascii="Calibri" w:eastAsia="Calibri" w:hAnsi="Calibri" w:cs="Calibri"/>
          <w:sz w:val="24"/>
          <w:szCs w:val="24"/>
        </w:rPr>
        <w:t> </w:t>
      </w:r>
      <w:r w:rsidRPr="008029AF">
        <w:rPr>
          <w:rFonts w:ascii="Calibri" w:eastAsia="Calibri" w:hAnsi="Calibri" w:cs="Calibri"/>
          <w:sz w:val="24"/>
          <w:szCs w:val="24"/>
        </w:rPr>
        <w:t>10875/2023 w sprawie przyjęcia dokumentu pn. Procedura składania zgłoszeń o</w:t>
      </w:r>
      <w:r>
        <w:rPr>
          <w:rFonts w:ascii="Calibri" w:eastAsia="Calibri" w:hAnsi="Calibri" w:cs="Calibri"/>
          <w:sz w:val="24"/>
          <w:szCs w:val="24"/>
        </w:rPr>
        <w:t> </w:t>
      </w:r>
      <w:r w:rsidRPr="008029AF">
        <w:rPr>
          <w:rFonts w:ascii="Calibri" w:eastAsia="Calibri" w:hAnsi="Calibri" w:cs="Calibri"/>
          <w:sz w:val="24"/>
          <w:szCs w:val="24"/>
        </w:rPr>
        <w:t>podejrzeniu niezgodności z Kartą praw podstawowych do praktyki wdrażania programu</w:t>
      </w:r>
      <w:r>
        <w:rPr>
          <w:rFonts w:ascii="Calibri" w:eastAsia="Calibri" w:hAnsi="Calibri" w:cs="Calibri"/>
          <w:sz w:val="24"/>
          <w:szCs w:val="24"/>
        </w:rPr>
        <w:t> </w:t>
      </w:r>
      <w:r w:rsidRPr="008029AF">
        <w:rPr>
          <w:rFonts w:ascii="Calibri" w:eastAsia="Calibri" w:hAnsi="Calibri" w:cs="Calibri"/>
          <w:sz w:val="24"/>
          <w:szCs w:val="24"/>
        </w:rPr>
        <w:t xml:space="preserve">regionalnego Fundusze Europejskie dla Opolskiego 2021-2027. </w:t>
      </w:r>
      <w:bookmarkStart w:id="65" w:name="_Hlk198556752"/>
      <w:r w:rsidRPr="00DB0221">
        <w:rPr>
          <w:rFonts w:ascii="Calibri" w:eastAsia="Calibri" w:hAnsi="Calibri" w:cs="Calibri"/>
          <w:sz w:val="24"/>
          <w:szCs w:val="24"/>
        </w:rPr>
        <w:t>Ww. uchwała została zmieniona uchwałą nr 2082/2025 z dnia 11 lutego 2025 r. Ww. dokumenty dostępne są na stronie</w:t>
      </w:r>
      <w:r w:rsidRPr="008029AF">
        <w:rPr>
          <w:rFonts w:ascii="Calibri" w:eastAsia="Calibri" w:hAnsi="Calibri" w:cs="Calibri"/>
          <w:sz w:val="24"/>
          <w:szCs w:val="24"/>
        </w:rPr>
        <w:t xml:space="preserve"> </w:t>
      </w:r>
      <w:hyperlink r:id="rId11" w:history="1">
        <w:r w:rsidRPr="00DB0221">
          <w:rPr>
            <w:rStyle w:val="Hipercze"/>
            <w:rFonts w:ascii="Calibri" w:eastAsia="Calibri" w:hAnsi="Calibri" w:cs="Calibri"/>
            <w:sz w:val="24"/>
            <w:szCs w:val="24"/>
          </w:rPr>
          <w:t>FEO 2021-2027</w:t>
        </w:r>
      </w:hyperlink>
      <w:bookmarkEnd w:id="65"/>
      <w:r w:rsidRPr="008029AF">
        <w:rPr>
          <w:rFonts w:ascii="Calibri" w:eastAsia="Calibri" w:hAnsi="Calibri" w:cs="Calibri"/>
          <w:sz w:val="24"/>
          <w:szCs w:val="24"/>
        </w:rPr>
        <w:t>.</w:t>
      </w:r>
    </w:p>
    <w:p w14:paraId="28C9EFCD" w14:textId="77777777" w:rsidR="00914630" w:rsidRPr="008029AF" w:rsidRDefault="00914630" w:rsidP="00376B20">
      <w:pPr>
        <w:numPr>
          <w:ilvl w:val="0"/>
          <w:numId w:val="17"/>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60164B6" w14:textId="77777777" w:rsidR="00914630" w:rsidRDefault="00914630" w:rsidP="00376B20">
      <w:pPr>
        <w:numPr>
          <w:ilvl w:val="0"/>
          <w:numId w:val="17"/>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738F07C" w14:textId="77777777" w:rsidR="001A56D2" w:rsidRDefault="001A56D2" w:rsidP="001A56D2">
      <w:pPr>
        <w:pStyle w:val="Akapitzlist"/>
        <w:numPr>
          <w:ilvl w:val="0"/>
          <w:numId w:val="17"/>
        </w:numPr>
        <w:ind w:left="426" w:hanging="426"/>
        <w:rPr>
          <w:rFonts w:ascii="Calibri" w:eastAsia="Calibri" w:hAnsi="Calibri" w:cs="Calibri"/>
          <w:sz w:val="24"/>
          <w:szCs w:val="24"/>
        </w:rPr>
      </w:pPr>
      <w:r w:rsidRPr="0010677F">
        <w:rPr>
          <w:rFonts w:ascii="Calibri" w:eastAsia="Calibri" w:hAnsi="Calibri" w:cs="Calibri"/>
          <w:sz w:val="24"/>
          <w:szCs w:val="24"/>
        </w:rPr>
        <w:lastRenderedPageBreak/>
        <w:t>W dniu 6 listopada 2023 r. Zarząd Województwa Opolskiego przyjął uchwałę nr</w:t>
      </w:r>
      <w:r>
        <w:rPr>
          <w:rFonts w:ascii="Calibri" w:eastAsia="Calibri" w:hAnsi="Calibri" w:cs="Calibri"/>
          <w:sz w:val="24"/>
          <w:szCs w:val="24"/>
        </w:rPr>
        <w:t> </w:t>
      </w:r>
      <w:r w:rsidRPr="0010677F">
        <w:rPr>
          <w:rFonts w:ascii="Calibri" w:eastAsia="Calibri" w:hAnsi="Calibri" w:cs="Calibri"/>
          <w:sz w:val="24"/>
          <w:szCs w:val="24"/>
        </w:rPr>
        <w:t xml:space="preserve">10871/2023 w sprawie przyjęcia dokumentu pn. Procedura służąca do włączania zapisów Konwencji o prawach osób niepełnosprawnych (KPON) do praktyki wdrażania programu regionalnego Fundusze Europejskie dla Opolskiego 2021-2027. </w:t>
      </w:r>
      <w:bookmarkStart w:id="66" w:name="_Hlk198556787"/>
      <w:r w:rsidRPr="00DB0221">
        <w:rPr>
          <w:rFonts w:ascii="Calibri" w:eastAsia="Calibri" w:hAnsi="Calibri" w:cs="Calibri"/>
          <w:sz w:val="24"/>
          <w:szCs w:val="24"/>
        </w:rPr>
        <w:t>Ww. uchwała została zmieniona uchwałą nr 2080/2025 z dnia 11 lutego 2025 r. Ww. dokumenty dostępne są na stronie</w:t>
      </w:r>
      <w:r w:rsidRPr="00DB0221" w:rsidDel="00DB0221">
        <w:rPr>
          <w:rFonts w:ascii="Calibri" w:eastAsia="Calibri" w:hAnsi="Calibri" w:cs="Calibri"/>
          <w:sz w:val="24"/>
          <w:szCs w:val="24"/>
        </w:rPr>
        <w:t xml:space="preserve"> </w:t>
      </w:r>
      <w:r w:rsidRPr="00DB0221">
        <w:t xml:space="preserve"> </w:t>
      </w:r>
      <w:hyperlink r:id="rId12" w:history="1">
        <w:r w:rsidRPr="00DB0221">
          <w:rPr>
            <w:rStyle w:val="Hipercze"/>
            <w:rFonts w:ascii="Calibri" w:eastAsia="Calibri" w:hAnsi="Calibri" w:cs="Calibri"/>
            <w:sz w:val="24"/>
            <w:szCs w:val="24"/>
          </w:rPr>
          <w:t>FEO 2021-2027</w:t>
        </w:r>
      </w:hyperlink>
      <w:r>
        <w:rPr>
          <w:rFonts w:ascii="Calibri" w:eastAsia="Calibri" w:hAnsi="Calibri" w:cs="Calibri"/>
          <w:sz w:val="24"/>
          <w:szCs w:val="24"/>
        </w:rPr>
        <w:t>.</w:t>
      </w:r>
    </w:p>
    <w:bookmarkEnd w:id="66"/>
    <w:p w14:paraId="1E6E9DEA" w14:textId="77777777" w:rsidR="001A56D2" w:rsidRPr="00A76A30" w:rsidRDefault="001A56D2" w:rsidP="001A56D2">
      <w:pPr>
        <w:pStyle w:val="Akapitzlist"/>
        <w:ind w:left="426"/>
        <w:rPr>
          <w:rFonts w:ascii="Calibri" w:eastAsia="Calibri" w:hAnsi="Calibri" w:cs="Calibri"/>
          <w:sz w:val="24"/>
          <w:szCs w:val="24"/>
        </w:rPr>
      </w:pPr>
    </w:p>
    <w:p w14:paraId="3A63E4DD" w14:textId="5AE089B6" w:rsidR="00C81003" w:rsidRPr="00676940" w:rsidRDefault="00C81003" w:rsidP="00376B20">
      <w:pPr>
        <w:pStyle w:val="Nagwek1"/>
        <w:numPr>
          <w:ilvl w:val="0"/>
          <w:numId w:val="1"/>
        </w:numPr>
        <w:spacing w:after="240" w:line="276" w:lineRule="auto"/>
        <w:ind w:left="426" w:hanging="426"/>
        <w:rPr>
          <w:rFonts w:cstheme="minorHAnsi"/>
          <w:b/>
          <w:bCs/>
        </w:rPr>
      </w:pPr>
      <w:bookmarkStart w:id="67" w:name="_Toc187305676"/>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i</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terminy ich przedłożenia</w:t>
      </w:r>
      <w:bookmarkEnd w:id="67"/>
    </w:p>
    <w:p w14:paraId="254FD5A4" w14:textId="11203593"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w:t>
      </w:r>
      <w:r w:rsidR="00125A6E">
        <w:rPr>
          <w:sz w:val="24"/>
          <w:szCs w:val="24"/>
        </w:rPr>
        <w:t>t i IP</w:t>
      </w:r>
      <w:r w:rsidRPr="00C828FE">
        <w:rPr>
          <w:sz w:val="24"/>
          <w:szCs w:val="24"/>
        </w:rPr>
        <w:t>.</w:t>
      </w:r>
    </w:p>
    <w:p w14:paraId="02C3C8E0" w14:textId="0C311AF4"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w:t>
      </w:r>
      <w:r w:rsidR="00F113FA">
        <w:rPr>
          <w:sz w:val="24"/>
          <w:szCs w:val="24"/>
        </w:rPr>
        <w:t>e</w:t>
      </w:r>
      <w:r w:rsidR="00C81003" w:rsidRPr="00C828FE">
        <w:rPr>
          <w:sz w:val="24"/>
          <w:szCs w:val="24"/>
        </w:rPr>
        <w:t xml:space="preserve"> projektu określa obowiązki Beneficjenta związane z realizacją projektu. Przed podpisaniem </w:t>
      </w:r>
      <w:r>
        <w:rPr>
          <w:sz w:val="24"/>
          <w:szCs w:val="24"/>
        </w:rPr>
        <w:t>umowy</w:t>
      </w:r>
      <w:r w:rsidR="00125A6E">
        <w:rPr>
          <w:sz w:val="24"/>
          <w:szCs w:val="24"/>
        </w:rPr>
        <w:t>, IP</w:t>
      </w:r>
      <w:r w:rsidR="00C81003" w:rsidRPr="00C828FE">
        <w:rPr>
          <w:sz w:val="24"/>
          <w:szCs w:val="24"/>
        </w:rPr>
        <w:t xml:space="preserve">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23908680"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00125A6E">
        <w:rPr>
          <w:sz w:val="24"/>
          <w:szCs w:val="24"/>
        </w:rPr>
        <w:t>, IP</w:t>
      </w:r>
      <w:r w:rsidRPr="00C828FE">
        <w:rPr>
          <w:sz w:val="24"/>
          <w:szCs w:val="24"/>
        </w:rPr>
        <w:t xml:space="preserve"> wystosowuje do wnioskodawcy pismo z prośbą o załączniki do umowy </w:t>
      </w:r>
      <w:r>
        <w:rPr>
          <w:sz w:val="24"/>
          <w:szCs w:val="24"/>
        </w:rPr>
        <w:br/>
      </w:r>
      <w:r w:rsidRPr="00C828FE">
        <w:rPr>
          <w:sz w:val="24"/>
          <w:szCs w:val="24"/>
        </w:rPr>
        <w:t>o dofinansowaniu.</w:t>
      </w:r>
    </w:p>
    <w:p w14:paraId="497101FB" w14:textId="1BD07383"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w:t>
      </w:r>
      <w:r w:rsidR="00125A6E">
        <w:rPr>
          <w:sz w:val="24"/>
          <w:szCs w:val="24"/>
        </w:rPr>
        <w:t>ć w terminie określonym przez IP</w:t>
      </w:r>
      <w:r w:rsidRPr="00C828FE">
        <w:rPr>
          <w:sz w:val="24"/>
          <w:szCs w:val="24"/>
        </w:rPr>
        <w:t xml:space="preserve">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62168CFD" w14:textId="77777777" w:rsidR="00C02F4F" w:rsidRPr="0051304D" w:rsidRDefault="00C02F4F"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376B20">
      <w:pPr>
        <w:pStyle w:val="Akapitzlist"/>
        <w:numPr>
          <w:ilvl w:val="0"/>
          <w:numId w:val="6"/>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3395DBDE" w:rsidR="00C02F4F" w:rsidRDefault="00C81003" w:rsidP="00376B20">
      <w:pPr>
        <w:pStyle w:val="Akapitzlist"/>
        <w:numPr>
          <w:ilvl w:val="0"/>
          <w:numId w:val="6"/>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376B20">
      <w:pPr>
        <w:pStyle w:val="Akapitzlist"/>
        <w:numPr>
          <w:ilvl w:val="0"/>
          <w:numId w:val="6"/>
        </w:numPr>
        <w:spacing w:after="120"/>
        <w:ind w:left="426" w:hanging="436"/>
        <w:contextualSpacing w:val="0"/>
        <w:rPr>
          <w:sz w:val="24"/>
          <w:szCs w:val="24"/>
        </w:rPr>
      </w:pPr>
      <w:r>
        <w:rPr>
          <w:sz w:val="24"/>
          <w:szCs w:val="24"/>
        </w:rPr>
        <w:t>Wypełnioną kartę wzorów podpisów.</w:t>
      </w:r>
    </w:p>
    <w:p w14:paraId="198D6B29" w14:textId="4173423E"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42272457" w:rsidR="00C81003" w:rsidRDefault="00125A6E" w:rsidP="00C81003">
      <w:pPr>
        <w:pStyle w:val="Akapitzlist"/>
        <w:spacing w:after="0" w:line="276" w:lineRule="auto"/>
        <w:ind w:left="0"/>
        <w:contextualSpacing w:val="0"/>
        <w:rPr>
          <w:sz w:val="24"/>
          <w:szCs w:val="24"/>
        </w:rPr>
      </w:pPr>
      <w:r>
        <w:rPr>
          <w:sz w:val="24"/>
          <w:szCs w:val="24"/>
        </w:rPr>
        <w:lastRenderedPageBreak/>
        <w:t>IP</w:t>
      </w:r>
      <w:r w:rsidR="00C81003" w:rsidRPr="0051304D">
        <w:rPr>
          <w:sz w:val="24"/>
          <w:szCs w:val="24"/>
        </w:rPr>
        <w:t xml:space="preserve"> zastrzega sobie też prawo żądania dodatkowych dokumentów/wyjaśnień w związku ze</w:t>
      </w:r>
      <w:r w:rsidR="007741A3">
        <w:rPr>
          <w:sz w:val="24"/>
          <w:szCs w:val="24"/>
        </w:rPr>
        <w:t> </w:t>
      </w:r>
      <w:r w:rsidR="00C81003" w:rsidRPr="0051304D">
        <w:rPr>
          <w:sz w:val="24"/>
          <w:szCs w:val="24"/>
        </w:rPr>
        <w:t>specyfiką danego projektu.</w:t>
      </w:r>
    </w:p>
    <w:p w14:paraId="74D4BBC9" w14:textId="77777777" w:rsidR="00C81003" w:rsidRPr="00676940" w:rsidRDefault="00C81003" w:rsidP="00376B20">
      <w:pPr>
        <w:pStyle w:val="Nagwek1"/>
        <w:numPr>
          <w:ilvl w:val="0"/>
          <w:numId w:val="1"/>
        </w:numPr>
        <w:spacing w:after="240" w:line="276" w:lineRule="auto"/>
        <w:ind w:left="426" w:hanging="426"/>
        <w:rPr>
          <w:rFonts w:cstheme="minorHAnsi"/>
          <w:b/>
          <w:bCs/>
        </w:rPr>
      </w:pPr>
      <w:bookmarkStart w:id="68" w:name="_Toc187305677"/>
      <w:r w:rsidRPr="00676940">
        <w:rPr>
          <w:rFonts w:asciiTheme="minorHAnsi" w:eastAsiaTheme="minorHAnsi" w:hAnsiTheme="minorHAnsi" w:cstheme="minorHAnsi"/>
          <w:b/>
          <w:color w:val="000000" w:themeColor="text1"/>
        </w:rPr>
        <w:t>Kryteria wyboru projektów wraz z podaniem ich znaczenia</w:t>
      </w:r>
      <w:bookmarkEnd w:id="68"/>
    </w:p>
    <w:p w14:paraId="2035162B" w14:textId="0624DB9A" w:rsidR="00C81003" w:rsidRPr="002F22C9" w:rsidRDefault="00C81003" w:rsidP="00194969">
      <w:pPr>
        <w:rPr>
          <w:rFonts w:ascii="Calibri" w:hAnsi="Calibri" w:cs="Calibri"/>
          <w:sz w:val="24"/>
          <w:szCs w:val="24"/>
        </w:rPr>
      </w:pPr>
      <w:r w:rsidRPr="002F22C9">
        <w:rPr>
          <w:rFonts w:ascii="Calibri" w:hAnsi="Calibri" w:cs="Calibri"/>
          <w:sz w:val="24"/>
          <w:szCs w:val="24"/>
        </w:rPr>
        <w:t xml:space="preserve">KOP dokona oceny projektów w oparciu o zatwierdzone przez KM FEO 2021-2027 Kryteria wyboru projektów dla działania </w:t>
      </w:r>
      <w:bookmarkStart w:id="69" w:name="_Hlk146613026"/>
      <w:r w:rsidR="00624200" w:rsidRPr="002F22C9">
        <w:rPr>
          <w:rFonts w:ascii="Calibri" w:hAnsi="Calibri" w:cs="Calibri"/>
          <w:b/>
          <w:bCs/>
          <w:i/>
          <w:iCs/>
          <w:sz w:val="24"/>
          <w:szCs w:val="24"/>
        </w:rPr>
        <w:t>1</w:t>
      </w:r>
      <w:r w:rsidR="00AD398D" w:rsidRPr="002F22C9">
        <w:rPr>
          <w:rFonts w:ascii="Calibri" w:hAnsi="Calibri" w:cs="Calibri"/>
          <w:b/>
          <w:bCs/>
          <w:i/>
          <w:iCs/>
          <w:sz w:val="24"/>
          <w:szCs w:val="24"/>
        </w:rPr>
        <w:t>.</w:t>
      </w:r>
      <w:r w:rsidR="00674505" w:rsidRPr="002F22C9">
        <w:rPr>
          <w:rFonts w:ascii="Calibri" w:hAnsi="Calibri" w:cs="Calibri"/>
          <w:b/>
          <w:bCs/>
          <w:i/>
          <w:iCs/>
          <w:sz w:val="24"/>
          <w:szCs w:val="24"/>
        </w:rPr>
        <w:t>8</w:t>
      </w:r>
      <w:r w:rsidR="002F22C9" w:rsidRPr="002F22C9">
        <w:rPr>
          <w:rFonts w:ascii="Calibri" w:hAnsi="Calibri" w:cs="Calibri"/>
          <w:b/>
          <w:bCs/>
          <w:i/>
          <w:iCs/>
          <w:sz w:val="24"/>
          <w:szCs w:val="24"/>
        </w:rPr>
        <w:t xml:space="preserve"> Wsparcie instytucji otoczenia biznesu</w:t>
      </w:r>
      <w:r w:rsidR="00376B20" w:rsidRPr="002F22C9">
        <w:rPr>
          <w:rFonts w:ascii="Calibri" w:hAnsi="Calibri" w:cs="Calibri"/>
          <w:b/>
          <w:bCs/>
          <w:i/>
          <w:iCs/>
          <w:sz w:val="24"/>
          <w:szCs w:val="24"/>
        </w:rPr>
        <w:t xml:space="preserve"> </w:t>
      </w:r>
      <w:r w:rsidR="008F53BB" w:rsidRPr="002F22C9">
        <w:rPr>
          <w:rFonts w:ascii="Calibri" w:hAnsi="Calibri" w:cs="Calibri"/>
          <w:i/>
          <w:iCs/>
          <w:sz w:val="24"/>
          <w:szCs w:val="24"/>
        </w:rPr>
        <w:t>FEO 2021 –</w:t>
      </w:r>
      <w:bookmarkEnd w:id="69"/>
      <w:r w:rsidR="008F53BB" w:rsidRPr="002F22C9">
        <w:rPr>
          <w:rFonts w:ascii="Calibri" w:hAnsi="Calibri" w:cs="Calibri"/>
          <w:i/>
          <w:iCs/>
          <w:sz w:val="24"/>
          <w:szCs w:val="24"/>
        </w:rPr>
        <w:t>2027</w:t>
      </w:r>
      <w:r w:rsidRPr="002F22C9">
        <w:rPr>
          <w:rFonts w:ascii="Calibri" w:hAnsi="Calibri" w:cs="Calibri"/>
          <w:sz w:val="24"/>
          <w:szCs w:val="24"/>
        </w:rPr>
        <w:t>, które stanowią załącznik nr</w:t>
      </w:r>
      <w:r w:rsidR="00193F2D" w:rsidRPr="002F22C9">
        <w:rPr>
          <w:rFonts w:ascii="Calibri" w:hAnsi="Calibri" w:cs="Calibri"/>
          <w:sz w:val="24"/>
          <w:szCs w:val="24"/>
        </w:rPr>
        <w:t> </w:t>
      </w:r>
      <w:r w:rsidR="0048729F" w:rsidRPr="002F22C9">
        <w:rPr>
          <w:rFonts w:ascii="Calibri" w:hAnsi="Calibri" w:cs="Calibri"/>
          <w:sz w:val="24"/>
          <w:szCs w:val="24"/>
        </w:rPr>
        <w:t>8</w:t>
      </w:r>
      <w:r w:rsidRPr="002F22C9">
        <w:rPr>
          <w:rFonts w:ascii="Calibri" w:hAnsi="Calibri" w:cs="Calibri"/>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5A855F5" w14:textId="74530402" w:rsidR="00C02F4F"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376B20">
      <w:pPr>
        <w:pStyle w:val="Akapitzlist"/>
        <w:numPr>
          <w:ilvl w:val="0"/>
          <w:numId w:val="21"/>
        </w:numPr>
        <w:spacing w:line="276" w:lineRule="auto"/>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376B20">
      <w:pPr>
        <w:pStyle w:val="Akapitzlist"/>
        <w:numPr>
          <w:ilvl w:val="0"/>
          <w:numId w:val="21"/>
        </w:numPr>
        <w:spacing w:line="276" w:lineRule="auto"/>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376B20">
      <w:pPr>
        <w:pStyle w:val="Akapitzlist"/>
        <w:numPr>
          <w:ilvl w:val="0"/>
          <w:numId w:val="21"/>
        </w:numPr>
        <w:spacing w:line="276" w:lineRule="auto"/>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352DBD48" w14:textId="77777777" w:rsidR="00624200" w:rsidRPr="00624200" w:rsidDel="00E2305D" w:rsidRDefault="00624200" w:rsidP="00624200">
      <w:pPr>
        <w:pStyle w:val="Akapitzlist"/>
        <w:spacing w:line="276" w:lineRule="auto"/>
        <w:ind w:left="360"/>
        <w:rPr>
          <w:b/>
          <w:sz w:val="24"/>
          <w:szCs w:val="24"/>
        </w:rPr>
      </w:pPr>
    </w:p>
    <w:p w14:paraId="65B7B3AC" w14:textId="604F06D9" w:rsidR="00640113" w:rsidRDefault="00640113" w:rsidP="00836766">
      <w:pPr>
        <w:spacing w:before="120" w:after="120" w:line="276" w:lineRule="auto"/>
        <w:rPr>
          <w:b/>
          <w:sz w:val="24"/>
          <w:szCs w:val="24"/>
        </w:rPr>
      </w:pPr>
      <w:r>
        <w:rPr>
          <w:sz w:val="24"/>
          <w:szCs w:val="24"/>
        </w:rPr>
        <w:t>W przypadku kryteriów wyboru projektów o charakterze bezwzględnym ocenianych na</w:t>
      </w:r>
      <w:r w:rsidR="007741A3">
        <w:rPr>
          <w:sz w:val="24"/>
          <w:szCs w:val="24"/>
        </w:rPr>
        <w:t> </w:t>
      </w:r>
      <w:r>
        <w:rPr>
          <w:sz w:val="24"/>
          <w:szCs w:val="24"/>
        </w:rPr>
        <w:t xml:space="preserve">podstawie deklaracji zawartej we wniosku o dofinansowanie projektu, </w:t>
      </w:r>
      <w:r w:rsidR="00674505">
        <w:rPr>
          <w:b/>
          <w:sz w:val="24"/>
          <w:szCs w:val="24"/>
        </w:rPr>
        <w:t>IP</w:t>
      </w:r>
      <w:r>
        <w:rPr>
          <w:b/>
          <w:sz w:val="24"/>
          <w:szCs w:val="24"/>
        </w:rPr>
        <w:t xml:space="preserve"> zastrzega sobie prawo do zażądania na etapie oceny/po rozstrzygnięciu postępowania, a przed podpisaniem umowy o dofinansowanie,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537E6913" w14:textId="7E92E90D" w:rsidR="00DE4177" w:rsidRDefault="00640113" w:rsidP="007B3101">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r w:rsidR="007B3101">
        <w:rPr>
          <w:rFonts w:eastAsia="Calibri" w:cstheme="minorHAnsi"/>
          <w:sz w:val="24"/>
          <w:szCs w:val="24"/>
        </w:rPr>
        <w:t xml:space="preserve"> </w:t>
      </w:r>
      <w:r>
        <w:rPr>
          <w:rFonts w:eastAsia="Calibri" w:cstheme="minorHAnsi"/>
          <w:sz w:val="24"/>
          <w:szCs w:val="24"/>
        </w:rPr>
        <w:t>W</w:t>
      </w:r>
      <w:r w:rsidR="002D1DE7">
        <w:rPr>
          <w:rFonts w:eastAsia="Calibri" w:cstheme="minorHAnsi"/>
          <w:sz w:val="24"/>
          <w:szCs w:val="24"/>
        </w:rPr>
        <w:t> </w:t>
      </w:r>
      <w:r>
        <w:rPr>
          <w:rFonts w:eastAsia="Calibri" w:cstheme="minorHAnsi"/>
          <w:sz w:val="24"/>
          <w:szCs w:val="24"/>
        </w:rPr>
        <w:t>związku z tym, kryteria wyboru projektów ocenione na podstawie deklaracji we wniosku</w:t>
      </w:r>
      <w:r w:rsidR="007B3101">
        <w:rPr>
          <w:rFonts w:eastAsia="Calibri" w:cstheme="minorHAnsi"/>
          <w:sz w:val="24"/>
          <w:szCs w:val="24"/>
        </w:rPr>
        <w:t xml:space="preserve"> </w:t>
      </w:r>
      <w:r>
        <w:rPr>
          <w:rFonts w:eastAsia="Calibri" w:cstheme="minorHAnsi"/>
          <w:sz w:val="24"/>
          <w:szCs w:val="24"/>
        </w:rPr>
        <w:t>o</w:t>
      </w:r>
      <w:r w:rsidR="002D1DE7">
        <w:rPr>
          <w:rFonts w:eastAsia="Calibri" w:cstheme="minorHAnsi"/>
          <w:sz w:val="24"/>
          <w:szCs w:val="24"/>
        </w:rPr>
        <w:t> </w:t>
      </w:r>
      <w:r>
        <w:rPr>
          <w:rFonts w:eastAsia="Calibri" w:cstheme="minorHAnsi"/>
          <w:sz w:val="24"/>
          <w:szCs w:val="24"/>
        </w:rPr>
        <w:t>dofinansowanie projektu weryfikowane będą na podstawie dokumentów poświadczających ich spełnienie na etapie realizacji projektu oraz podczas kontroli.</w:t>
      </w:r>
      <w:r w:rsidR="007B3101">
        <w:rPr>
          <w:rFonts w:eastAsia="Calibri" w:cstheme="minorHAnsi"/>
          <w:sz w:val="24"/>
          <w:szCs w:val="24"/>
        </w:rPr>
        <w:t xml:space="preserve"> </w:t>
      </w:r>
    </w:p>
    <w:p w14:paraId="008D315E" w14:textId="3AC2853E" w:rsidR="00640113" w:rsidRDefault="007B3101" w:rsidP="007B3101">
      <w:pPr>
        <w:spacing w:after="0" w:line="276" w:lineRule="auto"/>
        <w:rPr>
          <w:rFonts w:eastAsia="Calibri" w:cstheme="minorHAnsi"/>
          <w:b/>
          <w:bCs/>
          <w:sz w:val="24"/>
          <w:szCs w:val="24"/>
        </w:rPr>
      </w:pPr>
      <w:r w:rsidRPr="006B55DA">
        <w:rPr>
          <w:rFonts w:eastAsia="Calibri" w:cstheme="minorHAnsi"/>
          <w:b/>
          <w:bCs/>
          <w:sz w:val="24"/>
          <w:szCs w:val="24"/>
        </w:rPr>
        <w:t>Kryteria bezwzględne obowiązują przez cały okres realizacji projektu a ich niespełnienie skutkuje uznaniem wydatków kwalifikowalnych w 100% za niekwalifikowalne.</w:t>
      </w:r>
    </w:p>
    <w:p w14:paraId="7D0B85D2" w14:textId="77777777" w:rsidR="00DE4177" w:rsidRDefault="00DE4177" w:rsidP="007B3101">
      <w:pPr>
        <w:spacing w:after="0" w:line="276" w:lineRule="auto"/>
        <w:rPr>
          <w:rFonts w:eastAsia="Calibri" w:cstheme="minorHAnsi"/>
          <w:b/>
          <w:bCs/>
          <w:sz w:val="24"/>
          <w:szCs w:val="24"/>
        </w:rPr>
      </w:pPr>
    </w:p>
    <w:p w14:paraId="5C157D86" w14:textId="1FDDDA26" w:rsidR="00DE4177" w:rsidRPr="00E96E24" w:rsidRDefault="00DE4177" w:rsidP="00DE4177">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w:t>
      </w:r>
      <w:r w:rsidR="002F22C9">
        <w:rPr>
          <w:rFonts w:ascii="Calibri" w:eastAsia="Calibri" w:hAnsi="Calibri" w:cs="Arial"/>
          <w:sz w:val="24"/>
          <w:szCs w:val="24"/>
          <w:lang w:eastAsia="pl-PL"/>
        </w:rPr>
        <w:t>ieczności potwierdzenia przez IP</w:t>
      </w:r>
      <w:r w:rsidRPr="00125CED">
        <w:rPr>
          <w:rFonts w:ascii="Calibri" w:eastAsia="Calibri" w:hAnsi="Calibri" w:cs="Arial"/>
          <w:sz w:val="24"/>
          <w:szCs w:val="24"/>
          <w:lang w:eastAsia="pl-PL"/>
        </w:rPr>
        <w:t xml:space="preserve">, po podpisaniu Umowy, że Beneficjent spełnia kryteria wyboru projektów właściwe dla naboru, w ramach którego projekt został wybrany do dofinansowania, przed zatwierdzeniem wniosku o płatność końcową </w:t>
      </w:r>
      <w:r w:rsidR="002F22C9">
        <w:rPr>
          <w:rFonts w:ascii="Calibri" w:eastAsia="Calibri" w:hAnsi="Calibri" w:cs="Arial"/>
          <w:sz w:val="24"/>
          <w:szCs w:val="24"/>
          <w:lang w:eastAsia="pl-PL"/>
        </w:rPr>
        <w:t xml:space="preserve">IP </w:t>
      </w:r>
      <w:r w:rsidRPr="00125CED">
        <w:rPr>
          <w:rFonts w:ascii="Calibri" w:eastAsia="Calibri" w:hAnsi="Calibri" w:cs="Arial"/>
          <w:sz w:val="24"/>
          <w:szCs w:val="24"/>
          <w:lang w:eastAsia="pl-PL"/>
        </w:rPr>
        <w:t>może wezwać Beneficjenta do przedłożenia stosownych dokumentów, o ile nie ma dostępu do tych dokumentów, w celu weryfikacji spełnienia tych kryteriów. Warunkiem zatwierdzenia wniosku o płatność końcową jest potwierdzenie przez I</w:t>
      </w:r>
      <w:r w:rsidR="002F22C9">
        <w:rPr>
          <w:rFonts w:ascii="Calibri" w:eastAsia="Calibri" w:hAnsi="Calibri" w:cs="Arial"/>
          <w:sz w:val="24"/>
          <w:szCs w:val="24"/>
          <w:lang w:eastAsia="pl-PL"/>
        </w:rPr>
        <w:t xml:space="preserve">P </w:t>
      </w:r>
      <w:r w:rsidRPr="00125CED">
        <w:rPr>
          <w:rFonts w:ascii="Calibri" w:eastAsia="Calibri" w:hAnsi="Calibri" w:cs="Arial"/>
          <w:sz w:val="24"/>
          <w:szCs w:val="24"/>
          <w:lang w:eastAsia="pl-PL"/>
        </w:rPr>
        <w:t>spełnienia tych kryteriów.</w:t>
      </w:r>
    </w:p>
    <w:p w14:paraId="16D9B17F" w14:textId="77777777" w:rsidR="00517CFE" w:rsidRPr="00745696" w:rsidRDefault="00517CFE" w:rsidP="00376B20">
      <w:pPr>
        <w:pStyle w:val="Nagwek1"/>
        <w:numPr>
          <w:ilvl w:val="0"/>
          <w:numId w:val="1"/>
        </w:numPr>
        <w:spacing w:after="240" w:line="276" w:lineRule="auto"/>
        <w:ind w:left="426" w:hanging="426"/>
        <w:rPr>
          <w:rFonts w:cstheme="minorHAnsi"/>
          <w:b/>
          <w:bCs/>
        </w:rPr>
      </w:pPr>
      <w:bookmarkStart w:id="70" w:name="_Toc187305678"/>
      <w:r w:rsidRPr="00745696">
        <w:rPr>
          <w:rFonts w:asciiTheme="minorHAnsi" w:hAnsiTheme="minorHAnsi" w:cstheme="minorHAnsi"/>
          <w:b/>
          <w:bCs/>
          <w:color w:val="auto"/>
        </w:rPr>
        <w:t>Wskaźniki produktu i rezultatu</w:t>
      </w:r>
      <w:bookmarkEnd w:id="70"/>
    </w:p>
    <w:p w14:paraId="387B09AA" w14:textId="2315EE7C" w:rsidR="00517CFE" w:rsidRPr="002F22C9" w:rsidRDefault="00517CFE" w:rsidP="002B351B">
      <w:pPr>
        <w:spacing w:after="120" w:line="276" w:lineRule="auto"/>
        <w:rPr>
          <w:rFonts w:ascii="Calibri" w:hAnsi="Calibri" w:cs="Calibri"/>
          <w:sz w:val="24"/>
          <w:szCs w:val="24"/>
        </w:rPr>
      </w:pPr>
      <w:r w:rsidRPr="002F22C9">
        <w:rPr>
          <w:rFonts w:ascii="Calibri" w:hAnsi="Calibri" w:cs="Calibri"/>
          <w:sz w:val="24"/>
          <w:szCs w:val="24"/>
        </w:rPr>
        <w:t xml:space="preserve">Wnioskodawca jest zobowiązany do wyboru i określenia wartości docelowej we wniosku </w:t>
      </w:r>
      <w:r w:rsidRPr="002F22C9">
        <w:rPr>
          <w:rFonts w:ascii="Calibri" w:hAnsi="Calibri" w:cs="Calibri"/>
          <w:sz w:val="24"/>
          <w:szCs w:val="24"/>
        </w:rPr>
        <w:br/>
        <w:t xml:space="preserve">o dofinansowanie projektu </w:t>
      </w:r>
      <w:r w:rsidR="005E4410" w:rsidRPr="002F22C9">
        <w:rPr>
          <w:rFonts w:ascii="Calibri" w:hAnsi="Calibri" w:cs="Calibri"/>
          <w:sz w:val="24"/>
          <w:szCs w:val="24"/>
        </w:rPr>
        <w:t xml:space="preserve">wszystkich </w:t>
      </w:r>
      <w:r w:rsidRPr="002F22C9">
        <w:rPr>
          <w:rFonts w:ascii="Calibri" w:hAnsi="Calibri" w:cs="Calibri"/>
          <w:sz w:val="24"/>
          <w:szCs w:val="24"/>
        </w:rPr>
        <w:t xml:space="preserve">adekwatnych wskaźników produktu/rezultatu. </w:t>
      </w:r>
      <w:r w:rsidRPr="002F22C9">
        <w:rPr>
          <w:rFonts w:ascii="Calibri" w:hAnsi="Calibri" w:cs="Calibri"/>
          <w:sz w:val="24"/>
          <w:szCs w:val="24"/>
        </w:rPr>
        <w:lastRenderedPageBreak/>
        <w:t xml:space="preserve">Zestawienie wskaźników stanowi załącznik nr </w:t>
      </w:r>
      <w:r w:rsidR="005E4410" w:rsidRPr="002F22C9">
        <w:rPr>
          <w:rFonts w:ascii="Calibri" w:hAnsi="Calibri" w:cs="Calibri"/>
          <w:sz w:val="24"/>
          <w:szCs w:val="24"/>
        </w:rPr>
        <w:t xml:space="preserve">9 </w:t>
      </w:r>
      <w:r w:rsidRPr="002F22C9">
        <w:rPr>
          <w:rFonts w:ascii="Calibri" w:hAnsi="Calibri" w:cs="Calibri"/>
          <w:sz w:val="24"/>
          <w:szCs w:val="24"/>
        </w:rPr>
        <w:t xml:space="preserve">do niniejszego Regulaminu (Lista wskaźników na poziomie projektu dla działania </w:t>
      </w:r>
      <w:r w:rsidR="00E55345" w:rsidRPr="002F22C9">
        <w:rPr>
          <w:rFonts w:ascii="Calibri" w:hAnsi="Calibri" w:cs="Calibri"/>
          <w:b/>
          <w:bCs/>
          <w:i/>
          <w:iCs/>
          <w:sz w:val="24"/>
          <w:szCs w:val="24"/>
        </w:rPr>
        <w:t>1.</w:t>
      </w:r>
      <w:r w:rsidR="002F22C9" w:rsidRPr="002F22C9">
        <w:rPr>
          <w:rFonts w:ascii="Calibri" w:hAnsi="Calibri" w:cs="Calibri"/>
          <w:b/>
          <w:bCs/>
          <w:i/>
          <w:iCs/>
          <w:sz w:val="24"/>
          <w:szCs w:val="24"/>
        </w:rPr>
        <w:t>8 Wsparcie instytucji otoczenia biznesu</w:t>
      </w:r>
      <w:r w:rsidR="0041080A" w:rsidRPr="002F22C9">
        <w:rPr>
          <w:rFonts w:ascii="Calibri" w:hAnsi="Calibri" w:cs="Calibri"/>
          <w:b/>
          <w:bCs/>
          <w:i/>
          <w:iCs/>
          <w:sz w:val="24"/>
          <w:szCs w:val="24"/>
        </w:rPr>
        <w:t xml:space="preserve"> </w:t>
      </w:r>
      <w:r w:rsidR="00737914" w:rsidRPr="002F22C9">
        <w:rPr>
          <w:rFonts w:ascii="Calibri" w:hAnsi="Calibri" w:cs="Calibri"/>
          <w:i/>
          <w:iCs/>
          <w:sz w:val="24"/>
          <w:szCs w:val="24"/>
        </w:rPr>
        <w:t>FEO 2021 –2027</w:t>
      </w:r>
      <w:r w:rsidR="00827578" w:rsidRPr="002F22C9">
        <w:rPr>
          <w:rFonts w:ascii="Calibri" w:hAnsi="Calibri" w:cs="Calibri"/>
          <w:sz w:val="24"/>
          <w:szCs w:val="24"/>
        </w:rPr>
        <w:t>)</w:t>
      </w:r>
      <w:r w:rsidRPr="002F22C9">
        <w:rPr>
          <w:rFonts w:ascii="Calibri" w:hAnsi="Calibri" w:cs="Calibri"/>
          <w:sz w:val="24"/>
          <w:szCs w:val="24"/>
        </w:rPr>
        <w:t>.</w:t>
      </w:r>
    </w:p>
    <w:p w14:paraId="09C7039E" w14:textId="42296598" w:rsidR="00517CFE" w:rsidRPr="007E6F7D" w:rsidRDefault="00517CFE" w:rsidP="002B351B">
      <w:pPr>
        <w:spacing w:after="120" w:line="276" w:lineRule="auto"/>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 xml:space="preserve">w </w:t>
      </w:r>
      <w:r w:rsidR="00DE4177">
        <w:rPr>
          <w:sz w:val="24"/>
          <w:szCs w:val="24"/>
        </w:rPr>
        <w:t>panelu</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2B351B">
      <w:pPr>
        <w:spacing w:after="120" w:line="276" w:lineRule="auto"/>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2B351B">
      <w:pPr>
        <w:spacing w:after="120" w:line="276" w:lineRule="auto"/>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060545">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9019AFA" w14:textId="77777777" w:rsidR="006D5C05" w:rsidRDefault="006D5C05" w:rsidP="00376B20">
      <w:pPr>
        <w:pStyle w:val="Nagwek1"/>
        <w:numPr>
          <w:ilvl w:val="0"/>
          <w:numId w:val="1"/>
        </w:numPr>
        <w:spacing w:after="240" w:line="276" w:lineRule="auto"/>
        <w:ind w:left="426" w:hanging="426"/>
        <w:rPr>
          <w:rFonts w:asciiTheme="minorHAnsi" w:hAnsiTheme="minorHAnsi" w:cstheme="minorHAnsi"/>
          <w:b/>
          <w:color w:val="000000" w:themeColor="text1"/>
        </w:rPr>
      </w:pPr>
      <w:bookmarkStart w:id="71" w:name="_Toc187305679"/>
      <w:r w:rsidRPr="00676940">
        <w:rPr>
          <w:rFonts w:asciiTheme="minorHAnsi" w:hAnsiTheme="minorHAnsi" w:cstheme="minorHAnsi"/>
          <w:b/>
          <w:color w:val="000000" w:themeColor="text1"/>
        </w:rPr>
        <w:t>Kwalifikowalność wydatków</w:t>
      </w:r>
      <w:bookmarkEnd w:id="71"/>
    </w:p>
    <w:p w14:paraId="7DA367AC" w14:textId="77777777" w:rsidR="006D5C05" w:rsidRPr="00D150F3" w:rsidRDefault="006D5C05" w:rsidP="006D5C05">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0CD1F2F" w14:textId="77777777" w:rsidR="006D5C05" w:rsidRPr="00D150F3" w:rsidRDefault="006D5C05" w:rsidP="006D5C05">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5831FE8D" w14:textId="77777777" w:rsidR="006D5C05" w:rsidRPr="00D150F3" w:rsidRDefault="006D5C05" w:rsidP="006D5C05">
      <w:pPr>
        <w:spacing w:after="120" w:line="276" w:lineRule="auto"/>
        <w:rPr>
          <w:b/>
          <w:sz w:val="24"/>
          <w:szCs w:val="24"/>
        </w:rPr>
      </w:pPr>
      <w:r w:rsidRPr="00D150F3">
        <w:rPr>
          <w:b/>
          <w:sz w:val="24"/>
          <w:szCs w:val="24"/>
        </w:rPr>
        <w:t>Końcową datą kwalifikowalności wydatków jest 31 grudnia 2029 r.</w:t>
      </w:r>
    </w:p>
    <w:p w14:paraId="10FF5512" w14:textId="77777777" w:rsidR="006D5C05" w:rsidRPr="00D150F3" w:rsidRDefault="006D5C05" w:rsidP="006D5C05">
      <w:pPr>
        <w:spacing w:after="0" w:line="276" w:lineRule="auto"/>
        <w:rPr>
          <w:sz w:val="24"/>
          <w:szCs w:val="24"/>
        </w:rPr>
      </w:pPr>
      <w:r w:rsidRPr="00D150F3">
        <w:rPr>
          <w:sz w:val="24"/>
          <w:szCs w:val="24"/>
        </w:rPr>
        <w:t xml:space="preserve">Okres kwalifikowalności wydatków w ramach danego projektu określony jest w </w:t>
      </w:r>
      <w:r>
        <w:rPr>
          <w:sz w:val="24"/>
          <w:szCs w:val="24"/>
        </w:rPr>
        <w:t>umowie</w:t>
      </w:r>
    </w:p>
    <w:p w14:paraId="2E6F5D6B" w14:textId="77777777" w:rsidR="006D5C05" w:rsidRPr="00D150F3" w:rsidRDefault="006D5C05" w:rsidP="006D5C05">
      <w:pPr>
        <w:spacing w:after="120" w:line="276" w:lineRule="auto"/>
        <w:rPr>
          <w:sz w:val="24"/>
          <w:szCs w:val="24"/>
        </w:rPr>
      </w:pPr>
      <w:r>
        <w:rPr>
          <w:sz w:val="24"/>
          <w:szCs w:val="24"/>
        </w:rPr>
        <w:t xml:space="preserve">o dofinansowanie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Pr>
          <w:sz w:val="24"/>
          <w:szCs w:val="24"/>
        </w:rPr>
        <w:t>umowy</w:t>
      </w:r>
      <w:r w:rsidRPr="00D150F3">
        <w:rPr>
          <w:sz w:val="24"/>
          <w:szCs w:val="24"/>
        </w:rPr>
        <w:t xml:space="preserve"> o dofinansowanie projektu mogą zostać uznane za</w:t>
      </w:r>
      <w:r>
        <w:rPr>
          <w:sz w:val="24"/>
          <w:szCs w:val="24"/>
        </w:rPr>
        <w:t>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 Wytycznych dotyczących kwalifikowalności wydatków na lata 2021-2027 i</w:t>
      </w:r>
      <w:r>
        <w:rPr>
          <w:sz w:val="24"/>
          <w:szCs w:val="24"/>
        </w:rPr>
        <w:t xml:space="preserve"> umowie </w:t>
      </w:r>
      <w:r w:rsidRPr="00D150F3">
        <w:rPr>
          <w:sz w:val="24"/>
          <w:szCs w:val="24"/>
        </w:rPr>
        <w:t>o dofinansowani</w:t>
      </w:r>
      <w:r>
        <w:rPr>
          <w:sz w:val="24"/>
          <w:szCs w:val="24"/>
        </w:rPr>
        <w:t>e</w:t>
      </w:r>
      <w:r w:rsidRPr="00D150F3">
        <w:rPr>
          <w:sz w:val="24"/>
          <w:szCs w:val="24"/>
        </w:rPr>
        <w:t xml:space="preserve"> projektu.</w:t>
      </w:r>
    </w:p>
    <w:p w14:paraId="015FAF76" w14:textId="77777777" w:rsidR="006D5C05" w:rsidRPr="00D150F3" w:rsidRDefault="006D5C05" w:rsidP="006D5C05">
      <w:pPr>
        <w:spacing w:after="120" w:line="276" w:lineRule="auto"/>
        <w:rPr>
          <w:sz w:val="24"/>
          <w:szCs w:val="24"/>
        </w:rPr>
      </w:pPr>
      <w:r w:rsidRPr="00D150F3">
        <w:rPr>
          <w:sz w:val="24"/>
          <w:szCs w:val="24"/>
        </w:rPr>
        <w:t>W przypadku</w:t>
      </w:r>
      <w:r>
        <w:rPr>
          <w:sz w:val="24"/>
          <w:szCs w:val="24"/>
        </w:rPr>
        <w:t>,</w:t>
      </w:r>
      <w:r w:rsidRPr="00D150F3">
        <w:rPr>
          <w:sz w:val="24"/>
          <w:szCs w:val="24"/>
        </w:rPr>
        <w:t xml:space="preserve"> gdy wnioskodawca rozpoczyna realizację projektu na własne ryzyko przed podpisaniem </w:t>
      </w:r>
      <w:r>
        <w:rPr>
          <w:sz w:val="24"/>
          <w:szCs w:val="24"/>
        </w:rPr>
        <w:t>umowy</w:t>
      </w:r>
      <w:r w:rsidRPr="00D150F3">
        <w:rPr>
          <w:sz w:val="24"/>
          <w:szCs w:val="24"/>
        </w:rPr>
        <w:t xml:space="preserve"> o dofinansowani</w:t>
      </w:r>
      <w:r>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EDAF052" w14:textId="77777777" w:rsidR="006D5C05" w:rsidRPr="00D150F3" w:rsidRDefault="006D5C05" w:rsidP="006D5C05">
      <w:pPr>
        <w:spacing w:after="120" w:line="276" w:lineRule="auto"/>
        <w:rPr>
          <w:sz w:val="24"/>
          <w:szCs w:val="24"/>
        </w:rPr>
      </w:pPr>
      <w:r w:rsidRPr="00D150F3">
        <w:rPr>
          <w:sz w:val="24"/>
          <w:szCs w:val="24"/>
        </w:rPr>
        <w:lastRenderedPageBreak/>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40426B4F" w14:textId="77777777" w:rsidR="006D5C05" w:rsidRPr="001012A0" w:rsidRDefault="006D5C05" w:rsidP="006D5C05">
      <w:pPr>
        <w:spacing w:after="120" w:line="276" w:lineRule="auto"/>
        <w:rPr>
          <w:sz w:val="24"/>
          <w:szCs w:val="24"/>
        </w:rPr>
      </w:pPr>
      <w:r w:rsidRPr="00D150F3">
        <w:rPr>
          <w:sz w:val="24"/>
          <w:szCs w:val="24"/>
        </w:rPr>
        <w:t xml:space="preserve">Możliwe jest ponoszenie wydatków po okresie wskazanym w </w:t>
      </w:r>
      <w:r>
        <w:rPr>
          <w:sz w:val="24"/>
          <w:szCs w:val="24"/>
        </w:rPr>
        <w:t>umowie</w:t>
      </w:r>
      <w:r w:rsidRPr="00D150F3">
        <w:rPr>
          <w:sz w:val="24"/>
          <w:szCs w:val="24"/>
        </w:rPr>
        <w:t xml:space="preserve"> o dofinansowani</w:t>
      </w:r>
      <w:r>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4F1B7BC2" w14:textId="77777777" w:rsidR="006D5C05" w:rsidRPr="00D150F3" w:rsidRDefault="006D5C05" w:rsidP="006D5C05">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6C6794F2" w14:textId="77777777" w:rsidR="006D5C05" w:rsidRPr="00D150F3" w:rsidRDefault="006D5C05" w:rsidP="00376B20">
      <w:pPr>
        <w:pStyle w:val="Akapitzlist"/>
        <w:numPr>
          <w:ilvl w:val="0"/>
          <w:numId w:val="8"/>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5CC9EF17" w14:textId="77777777" w:rsidR="006D5C05" w:rsidRPr="00D150F3" w:rsidRDefault="006D5C05" w:rsidP="00376B20">
      <w:pPr>
        <w:pStyle w:val="Akapitzlist"/>
        <w:numPr>
          <w:ilvl w:val="0"/>
          <w:numId w:val="8"/>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49E623D7" w14:textId="77777777" w:rsidR="006D5C05" w:rsidRPr="001B5E8D" w:rsidRDefault="006D5C05" w:rsidP="006D5C05">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1CF9CAD2" w14:textId="77777777" w:rsidR="006D5C05" w:rsidRPr="001B5E8D" w:rsidRDefault="006D5C05" w:rsidP="006D5C05">
      <w:pPr>
        <w:spacing w:after="0" w:line="276" w:lineRule="auto"/>
      </w:pPr>
    </w:p>
    <w:p w14:paraId="35E69A5B" w14:textId="77777777" w:rsidR="006D5C05" w:rsidRPr="00FC4FC0" w:rsidRDefault="006D5C05" w:rsidP="006D5C05">
      <w:pPr>
        <w:spacing w:after="0" w:line="276" w:lineRule="auto"/>
        <w:rPr>
          <w:b/>
          <w:bCs/>
          <w:sz w:val="24"/>
          <w:szCs w:val="24"/>
        </w:rPr>
      </w:pPr>
      <w:r w:rsidRPr="00E01D0D">
        <w:rPr>
          <w:b/>
          <w:bCs/>
          <w:sz w:val="24"/>
          <w:szCs w:val="24"/>
        </w:rPr>
        <w:t>Wydatki niekwalifikowalne:</w:t>
      </w:r>
    </w:p>
    <w:p w14:paraId="6ABC5425" w14:textId="77777777" w:rsidR="006D5C05" w:rsidRDefault="006D5C05" w:rsidP="006D5C05">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Zgodnie z zapisami podrozdziału 2.3 ww. </w:t>
      </w:r>
      <w:r w:rsidRPr="006F4890">
        <w:rPr>
          <w:rFonts w:ascii="Calibri" w:hAnsi="Calibri" w:cs="Calibri"/>
          <w:i/>
          <w:iCs/>
          <w:sz w:val="24"/>
          <w:szCs w:val="24"/>
        </w:rPr>
        <w:t>Wytycznych</w:t>
      </w:r>
      <w:r>
        <w:rPr>
          <w:rFonts w:ascii="Calibri" w:hAnsi="Calibri" w:cs="Calibri"/>
          <w:sz w:val="24"/>
          <w:szCs w:val="24"/>
        </w:rPr>
        <w:t xml:space="preserve">. </w:t>
      </w:r>
      <w:r w:rsidRPr="00827578">
        <w:rPr>
          <w:rFonts w:ascii="Calibri" w:hAnsi="Calibri" w:cs="Calibri"/>
          <w:sz w:val="24"/>
          <w:szCs w:val="24"/>
        </w:rPr>
        <w:t>Dodatkowo w ramach działania za</w:t>
      </w:r>
      <w:r>
        <w:rPr>
          <w:rFonts w:ascii="Calibri" w:hAnsi="Calibri" w:cs="Calibri"/>
          <w:sz w:val="24"/>
          <w:szCs w:val="24"/>
        </w:rPr>
        <w:t> </w:t>
      </w:r>
      <w:r w:rsidRPr="00827578">
        <w:rPr>
          <w:rFonts w:ascii="Calibri" w:hAnsi="Calibri" w:cs="Calibri"/>
          <w:sz w:val="24"/>
          <w:szCs w:val="24"/>
        </w:rPr>
        <w:t>niekwalifikowalne uznaje się inwestycje/wydatki wymienione w art. 7 ust. 1 Rozporządzenia Parlamentu Europejskiego i Rady (UE) 2021/1058 z dnia 24 czerwca 2021 r. w sprawie Europejskiego Funduszu Rozwoju Regionalnego i Funduszu Spójności (w tym wydatki dotyczące pojazdów/maszyn/urządzeń spalających paliwa kopalne).</w:t>
      </w:r>
    </w:p>
    <w:p w14:paraId="6B0F07DF" w14:textId="7ED5D332" w:rsidR="00517CFE" w:rsidRDefault="00517CFE" w:rsidP="00376B20">
      <w:pPr>
        <w:pStyle w:val="Nagwek1"/>
        <w:numPr>
          <w:ilvl w:val="0"/>
          <w:numId w:val="1"/>
        </w:numPr>
        <w:spacing w:after="240" w:line="276" w:lineRule="auto"/>
        <w:ind w:left="426" w:hanging="426"/>
        <w:rPr>
          <w:rFonts w:asciiTheme="minorHAnsi" w:hAnsiTheme="minorHAnsi" w:cstheme="minorHAnsi"/>
          <w:b/>
          <w:color w:val="000000" w:themeColor="text1"/>
        </w:rPr>
      </w:pPr>
      <w:bookmarkStart w:id="72" w:name="_Toc187305680"/>
      <w:r w:rsidRPr="00676940">
        <w:rPr>
          <w:rFonts w:asciiTheme="minorHAnsi" w:hAnsiTheme="minorHAnsi" w:cstheme="minorHAnsi"/>
          <w:b/>
          <w:color w:val="000000" w:themeColor="text1"/>
        </w:rPr>
        <w:t>Informacje o przysługujących wnioskodawcy środkach odwoławczych oraz instytucji właściwej do ich rozpatrzenia</w:t>
      </w:r>
      <w:bookmarkEnd w:id="72"/>
    </w:p>
    <w:p w14:paraId="40282225" w14:textId="77777777" w:rsidR="00351727" w:rsidRPr="007B6F51" w:rsidRDefault="00351727" w:rsidP="00351727">
      <w:pPr>
        <w:rPr>
          <w:rFonts w:cstheme="minorHAnsi"/>
          <w:sz w:val="24"/>
          <w:szCs w:val="24"/>
        </w:rPr>
      </w:pPr>
      <w:r w:rsidRPr="007B6F51">
        <w:rPr>
          <w:rFonts w:cstheme="minorHAnsi"/>
          <w:sz w:val="24"/>
          <w:szCs w:val="24"/>
        </w:rPr>
        <w:t xml:space="preserve">W przypadku projektów niekonkurencyjnych, z uwagi na zastosowanie trybu określonego </w:t>
      </w:r>
      <w:r w:rsidRPr="007B6F51">
        <w:rPr>
          <w:rFonts w:cstheme="minorHAnsi"/>
          <w:sz w:val="24"/>
          <w:szCs w:val="24"/>
        </w:rPr>
        <w:br/>
        <w:t xml:space="preserve">w art. 56 ust. 7 ustawy wdrożeniowej, </w:t>
      </w:r>
      <w:r w:rsidRPr="0090265D">
        <w:rPr>
          <w:rStyle w:val="cf01"/>
          <w:rFonts w:asciiTheme="minorHAnsi" w:hAnsiTheme="minorHAnsi" w:cstheme="minorHAnsi"/>
          <w:sz w:val="24"/>
          <w:szCs w:val="24"/>
        </w:rPr>
        <w:t>nie mają zastosowania zapisy Rozdziału 16 ustawy wdrożeniowej, dotyczące procedury odwoławczej (brak możliwości wniesienia protestu).</w:t>
      </w:r>
    </w:p>
    <w:p w14:paraId="679DB61A" w14:textId="77777777" w:rsidR="00351727" w:rsidRPr="00351727" w:rsidRDefault="00351727" w:rsidP="00351727"/>
    <w:p w14:paraId="607DCBD3" w14:textId="6E90044E" w:rsidR="00923C93" w:rsidRPr="00196062" w:rsidRDefault="00923C93" w:rsidP="00376B20">
      <w:pPr>
        <w:pStyle w:val="Nagwek1"/>
        <w:numPr>
          <w:ilvl w:val="0"/>
          <w:numId w:val="1"/>
        </w:numPr>
        <w:spacing w:line="276" w:lineRule="auto"/>
        <w:ind w:left="426" w:hanging="426"/>
        <w:rPr>
          <w:rFonts w:asciiTheme="minorHAnsi" w:hAnsiTheme="minorHAnsi" w:cstheme="minorHAnsi"/>
          <w:b/>
          <w:color w:val="000000" w:themeColor="text1"/>
        </w:rPr>
      </w:pPr>
      <w:bookmarkStart w:id="73" w:name="_Toc138773590"/>
      <w:bookmarkStart w:id="74" w:name="_Toc187305681"/>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 xml:space="preserve">w postępowaniu </w:t>
      </w:r>
      <w:r w:rsidR="00351727">
        <w:rPr>
          <w:rFonts w:asciiTheme="minorHAnsi" w:hAnsiTheme="minorHAnsi" w:cstheme="minorHAnsi"/>
          <w:b/>
          <w:bCs/>
          <w:color w:val="auto"/>
        </w:rPr>
        <w:t>nie</w:t>
      </w:r>
      <w:r w:rsidRPr="00E56AAA">
        <w:rPr>
          <w:rFonts w:asciiTheme="minorHAnsi" w:hAnsiTheme="minorHAnsi" w:cstheme="minorHAnsi"/>
          <w:b/>
          <w:bCs/>
          <w:color w:val="auto"/>
        </w:rPr>
        <w:t>konkurencyjnym</w:t>
      </w:r>
      <w:bookmarkEnd w:id="73"/>
      <w:bookmarkEnd w:id="74"/>
      <w:r w:rsidRPr="00196062">
        <w:rPr>
          <w:rFonts w:asciiTheme="minorHAnsi" w:hAnsiTheme="minorHAnsi" w:cstheme="minorHAnsi"/>
          <w:b/>
          <w:color w:val="000000" w:themeColor="text1"/>
        </w:rPr>
        <w:t xml:space="preserve"> </w:t>
      </w:r>
    </w:p>
    <w:p w14:paraId="075D725A" w14:textId="1D5F48D0" w:rsidR="00923C93" w:rsidRPr="00E56AAA" w:rsidRDefault="00836766" w:rsidP="00923C93">
      <w:pPr>
        <w:spacing w:line="276" w:lineRule="auto"/>
        <w:rPr>
          <w:rFonts w:cstheme="minorHAnsi"/>
          <w:b/>
          <w:sz w:val="24"/>
          <w:szCs w:val="24"/>
          <w:lang w:val="x-none" w:eastAsia="x-none"/>
        </w:rPr>
      </w:pPr>
      <w:r>
        <w:rPr>
          <w:rFonts w:cstheme="minorHAnsi"/>
          <w:b/>
          <w:sz w:val="24"/>
          <w:szCs w:val="24"/>
          <w:lang w:val="x-none" w:eastAsia="x-none"/>
        </w:rPr>
        <w:br/>
      </w:r>
      <w:r w:rsidR="00923C93"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30BCF7F9" w14:textId="7054F842" w:rsidR="00651420" w:rsidRPr="00E56AAA" w:rsidRDefault="00651420" w:rsidP="00923C93">
      <w:pPr>
        <w:spacing w:line="276" w:lineRule="auto"/>
        <w:rPr>
          <w:rFonts w:cstheme="minorHAnsi"/>
          <w:sz w:val="24"/>
          <w:szCs w:val="24"/>
          <w:lang w:val="x-none" w:eastAsia="x-none"/>
        </w:rPr>
      </w:pPr>
      <w:r w:rsidRPr="00C378E3">
        <w:rPr>
          <w:rFonts w:cstheme="minorHAnsi"/>
          <w:sz w:val="24"/>
          <w:szCs w:val="24"/>
          <w:lang w:val="x-none" w:eastAsia="x-none"/>
        </w:rPr>
        <w:t xml:space="preserve">Szczegółowe informacje dostępne są na stronie </w:t>
      </w:r>
      <w:hyperlink r:id="rId13" w:history="1">
        <w:r w:rsidRPr="00C378E3">
          <w:rPr>
            <w:rStyle w:val="Hipercze"/>
            <w:rFonts w:cstheme="minorHAnsi"/>
            <w:sz w:val="24"/>
            <w:szCs w:val="24"/>
            <w:lang w:val="x-none" w:eastAsia="x-none"/>
          </w:rPr>
          <w:t>Biuro Rzecznika Praw Obywatelskich</w:t>
        </w:r>
      </w:hyperlink>
      <w:r w:rsidRPr="00C378E3">
        <w:rPr>
          <w:rFonts w:cstheme="minorHAnsi"/>
          <w:sz w:val="24"/>
          <w:szCs w:val="24"/>
          <w:lang w:val="x-none" w:eastAsia="x-none"/>
        </w:rPr>
        <w:t>.</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581B977F"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Dz. U. z 202</w:t>
      </w:r>
      <w:r w:rsidR="005D420B">
        <w:rPr>
          <w:rFonts w:cstheme="minorHAnsi"/>
          <w:sz w:val="24"/>
          <w:szCs w:val="24"/>
          <w:lang w:val="x-none" w:eastAsia="x-none"/>
        </w:rPr>
        <w:t>4</w:t>
      </w:r>
      <w:r w:rsidRPr="00E56AAA">
        <w:rPr>
          <w:rFonts w:cstheme="minorHAnsi"/>
          <w:sz w:val="24"/>
          <w:szCs w:val="24"/>
          <w:lang w:val="x-none" w:eastAsia="x-none"/>
        </w:rPr>
        <w:t xml:space="preserve"> r. poz. </w:t>
      </w:r>
      <w:r w:rsidR="00F113FA">
        <w:rPr>
          <w:rFonts w:cstheme="minorHAnsi"/>
          <w:sz w:val="24"/>
          <w:szCs w:val="24"/>
          <w:lang w:val="x-none" w:eastAsia="x-none"/>
        </w:rPr>
        <w:t>935</w:t>
      </w:r>
      <w:r w:rsidRPr="00E56AAA">
        <w:rPr>
          <w:rFonts w:cstheme="minorHAnsi"/>
          <w:sz w:val="24"/>
          <w:szCs w:val="24"/>
          <w:lang w:val="x-none" w:eastAsia="x-none"/>
        </w:rPr>
        <w:t>) skargę wnosi się w terminie trzydziestu dni od dnia doręczenia skarżącemu rozstrzygnięcia w sprawie albo aktu, o którym mowa w art. 3 § 2 pkt 4a. Jak</w:t>
      </w:r>
      <w:r w:rsidR="007741A3">
        <w:rPr>
          <w:rFonts w:cstheme="minorHAnsi"/>
          <w:sz w:val="24"/>
          <w:szCs w:val="24"/>
          <w:lang w:val="x-none" w:eastAsia="x-none"/>
        </w:rPr>
        <w:t> </w:t>
      </w:r>
      <w:r w:rsidRPr="00E56AAA">
        <w:rPr>
          <w:rFonts w:cstheme="minorHAnsi"/>
          <w:sz w:val="24"/>
          <w:szCs w:val="24"/>
          <w:lang w:val="x-none" w:eastAsia="x-none"/>
        </w:rPr>
        <w:t>wskazuje przepis art. 54 ww. ustawy skargę do sądu administracyjnego wnosi się za</w:t>
      </w:r>
      <w:r w:rsidR="007741A3">
        <w:rPr>
          <w:rFonts w:cstheme="minorHAnsi"/>
          <w:sz w:val="24"/>
          <w:szCs w:val="24"/>
          <w:lang w:val="x-none" w:eastAsia="x-none"/>
        </w:rPr>
        <w:t> </w:t>
      </w:r>
      <w:r w:rsidRPr="00E56AAA">
        <w:rPr>
          <w:rFonts w:cstheme="minorHAnsi"/>
          <w:sz w:val="24"/>
          <w:szCs w:val="24"/>
          <w:lang w:val="x-none" w:eastAsia="x-none"/>
        </w:rPr>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062F773" w:rsidR="00923C93" w:rsidRDefault="00827578" w:rsidP="00923C93">
      <w:pPr>
        <w:spacing w:line="276" w:lineRule="auto"/>
        <w:rPr>
          <w:rFonts w:cstheme="minorHAnsi"/>
          <w:sz w:val="24"/>
          <w:szCs w:val="24"/>
          <w:lang w:val="x-none" w:eastAsia="x-none"/>
        </w:rPr>
      </w:pPr>
      <w:r w:rsidRPr="006264F9">
        <w:rPr>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KPA. Skargi i wnioski mogą być składane do organizacji i instytucji społecznych w związku z wykonywanymi przez nie zadaniami zleconymi z zakresu administracji publicznej. Skargi i wnioski można składać w</w:t>
      </w:r>
      <w:r>
        <w:rPr>
          <w:sz w:val="24"/>
          <w:szCs w:val="24"/>
        </w:rPr>
        <w:t> </w:t>
      </w:r>
      <w:r w:rsidRPr="006264F9">
        <w:rPr>
          <w:sz w:val="24"/>
          <w:szCs w:val="24"/>
        </w:rPr>
        <w:t>interesie publicznym, własnym lub innej osoby za jej zgodą. Przedmiotem skargi może być w</w:t>
      </w:r>
      <w:r>
        <w:rPr>
          <w:sz w:val="24"/>
          <w:szCs w:val="24"/>
        </w:rPr>
        <w:t> </w:t>
      </w:r>
      <w:r w:rsidRPr="006264F9">
        <w:rPr>
          <w:sz w:val="24"/>
          <w:szCs w:val="24"/>
        </w:rPr>
        <w:t>szczególności zaniedbanie lub nienależyte wykonywanie zadań przez właściwe organy albo przez ich pracowników, naruszenie praworządności lub interesów skarżących, a także przewlekłe lub biurokratyczne załatwianie spraw.</w:t>
      </w:r>
      <w:r w:rsidR="00923C93" w:rsidRPr="00E56AAA">
        <w:rPr>
          <w:rFonts w:cstheme="minorHAnsi"/>
          <w:sz w:val="24"/>
          <w:szCs w:val="24"/>
          <w:lang w:val="x-none" w:eastAsia="x-none"/>
        </w:rPr>
        <w:t xml:space="preserve"> </w:t>
      </w:r>
    </w:p>
    <w:p w14:paraId="550860F6" w14:textId="77777777" w:rsidR="006D5C05" w:rsidRPr="000743EE" w:rsidRDefault="006D5C05" w:rsidP="00376B20">
      <w:pPr>
        <w:pStyle w:val="Nagwek1"/>
        <w:numPr>
          <w:ilvl w:val="0"/>
          <w:numId w:val="1"/>
        </w:numPr>
        <w:spacing w:after="240" w:line="276" w:lineRule="auto"/>
        <w:ind w:left="426" w:hanging="426"/>
        <w:rPr>
          <w:rFonts w:asciiTheme="minorHAnsi" w:hAnsiTheme="minorHAnsi" w:cstheme="minorHAnsi"/>
          <w:b/>
          <w:color w:val="auto"/>
        </w:rPr>
      </w:pPr>
      <w:bookmarkStart w:id="75" w:name="_Toc180666537"/>
      <w:bookmarkStart w:id="76" w:name="_Toc182897406"/>
      <w:bookmarkStart w:id="77" w:name="_Toc187305682"/>
      <w:bookmarkStart w:id="78" w:name="_Hlk180665483"/>
      <w:bookmarkStart w:id="79" w:name="_Hlk181015738"/>
      <w:r w:rsidRPr="000743EE">
        <w:rPr>
          <w:rFonts w:asciiTheme="minorHAnsi" w:hAnsiTheme="minorHAnsi" w:cstheme="minorHAnsi"/>
          <w:b/>
          <w:color w:val="auto"/>
        </w:rPr>
        <w:lastRenderedPageBreak/>
        <w:t>Komunikacja i widoczność (Obowiązki informacyjne i promocyjne dot. wsparcia z Unii Europejskiej)</w:t>
      </w:r>
      <w:bookmarkEnd w:id="75"/>
      <w:bookmarkEnd w:id="76"/>
      <w:bookmarkEnd w:id="77"/>
    </w:p>
    <w:bookmarkEnd w:id="78"/>
    <w:p w14:paraId="3D7C9F00"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70EC9079"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Prowadząc projekt z Funduszy Europejskich, istnieje obowiązek informowania opinii publicznej, uczestników i odbiorców ostatecznych projektu o uzyskanym dofinansowaniu. </w:t>
      </w:r>
    </w:p>
    <w:p w14:paraId="3E6F6B1E"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Niewypełnienie niektórych obowiązków może skutkować pomniejszeniem dofinansowania, na co wskazują zapisy w umowie o dofinansowanie projektu oraz załączniku do umowy pn. „Wykaz pomniejszenia wartości dofinansowania projektu w zakresie obowiązków komunikacyjnych beneficjentów FE”.</w:t>
      </w:r>
    </w:p>
    <w:p w14:paraId="536D2CCC" w14:textId="77777777" w:rsidR="006D5C05" w:rsidRPr="008A1B54" w:rsidRDefault="006D5C05" w:rsidP="006D5C05">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jakie należy wypełnić zapisane są w umowie o dofinansowanie oraz  w Podręczniku wnioskodawcy i beneficjenta Funduszy Europejskich na lata 2021-2027 w zakresie informacji i promocji. </w:t>
      </w:r>
    </w:p>
    <w:p w14:paraId="1E5C7237" w14:textId="77777777" w:rsidR="006D5C05" w:rsidRPr="008A1B54" w:rsidRDefault="006D5C05" w:rsidP="006D5C05">
      <w:pPr>
        <w:autoSpaceDE w:val="0"/>
        <w:autoSpaceDN w:val="0"/>
        <w:adjustRightInd w:val="0"/>
        <w:spacing w:after="0" w:line="276" w:lineRule="auto"/>
        <w:rPr>
          <w:rFonts w:ascii="Calibri" w:eastAsia="Calibri" w:hAnsi="Calibri" w:cs="Calibri"/>
          <w:b/>
          <w:sz w:val="24"/>
          <w:szCs w:val="24"/>
          <w:u w:val="single"/>
        </w:rPr>
      </w:pPr>
      <w:r w:rsidRPr="008A1B54">
        <w:rPr>
          <w:rFonts w:ascii="Calibri" w:eastAsia="Calibri" w:hAnsi="Calibri" w:cs="Calibri"/>
          <w:b/>
          <w:sz w:val="24"/>
          <w:szCs w:val="24"/>
          <w:u w:val="single"/>
        </w:rPr>
        <w:t xml:space="preserve">Instrukcja wypełniania wniosku o dofinansowanie projektu programu Fundusze Europejskie dla Opolskiego 2021-2027 zawiera informacje dotyczące opisu działań informacyjnych/promocyjnych we wniosku o dofinansowanie projektu. </w:t>
      </w:r>
    </w:p>
    <w:p w14:paraId="34BC2113" w14:textId="2E04E88D" w:rsidR="00AB3CD4" w:rsidRPr="00676940" w:rsidRDefault="00AB3CD4" w:rsidP="00376B20">
      <w:pPr>
        <w:pStyle w:val="Nagwek1"/>
        <w:numPr>
          <w:ilvl w:val="0"/>
          <w:numId w:val="1"/>
        </w:numPr>
        <w:spacing w:after="240" w:line="276" w:lineRule="auto"/>
        <w:ind w:left="426" w:hanging="426"/>
        <w:rPr>
          <w:rFonts w:cstheme="minorHAnsi"/>
          <w:b/>
          <w:bCs/>
        </w:rPr>
      </w:pPr>
      <w:bookmarkStart w:id="80" w:name="_Toc187305683"/>
      <w:bookmarkEnd w:id="79"/>
      <w:r w:rsidRPr="00676940">
        <w:rPr>
          <w:rFonts w:asciiTheme="minorHAnsi" w:hAnsiTheme="minorHAnsi" w:cstheme="minorHAnsi"/>
          <w:b/>
          <w:color w:val="000000" w:themeColor="text1"/>
        </w:rPr>
        <w:t xml:space="preserve">Sposób podania do publicznej wiadomości wyników postępowania </w:t>
      </w:r>
      <w:r w:rsidR="00533FD9">
        <w:rPr>
          <w:rFonts w:asciiTheme="minorHAnsi" w:hAnsiTheme="minorHAnsi" w:cstheme="minorHAnsi"/>
          <w:b/>
          <w:color w:val="000000" w:themeColor="text1"/>
        </w:rPr>
        <w:t>nie</w:t>
      </w:r>
      <w:r w:rsidRPr="00676940">
        <w:rPr>
          <w:rFonts w:asciiTheme="minorHAnsi" w:hAnsiTheme="minorHAnsi" w:cstheme="minorHAnsi"/>
          <w:b/>
          <w:color w:val="000000" w:themeColor="text1"/>
        </w:rPr>
        <w:t>konkurencyjnego</w:t>
      </w:r>
      <w:bookmarkEnd w:id="80"/>
    </w:p>
    <w:p w14:paraId="304DB31D" w14:textId="6CFCAFE7" w:rsidR="00AB3CD4" w:rsidRDefault="00AB3CD4" w:rsidP="00AB3CD4">
      <w:pPr>
        <w:spacing w:after="0" w:line="276" w:lineRule="auto"/>
        <w:rPr>
          <w:sz w:val="24"/>
          <w:szCs w:val="24"/>
        </w:rPr>
      </w:pPr>
      <w:r w:rsidRPr="007E6F7D">
        <w:rPr>
          <w:sz w:val="24"/>
          <w:szCs w:val="24"/>
        </w:rPr>
        <w:t xml:space="preserve">W postępowaniu </w:t>
      </w:r>
      <w:r w:rsidR="00351727">
        <w:rPr>
          <w:sz w:val="24"/>
          <w:szCs w:val="24"/>
        </w:rPr>
        <w:t>nie</w:t>
      </w:r>
      <w:r w:rsidRPr="007E6F7D">
        <w:rPr>
          <w:sz w:val="24"/>
          <w:szCs w:val="24"/>
        </w:rPr>
        <w:t>konkurencyjnym po zatwierdzeniu każdego etapu oceny</w:t>
      </w:r>
      <w:r>
        <w:rPr>
          <w:sz w:val="24"/>
          <w:szCs w:val="24"/>
        </w:rPr>
        <w:t>,</w:t>
      </w:r>
      <w:r w:rsidR="002F22C9">
        <w:rPr>
          <w:sz w:val="24"/>
          <w:szCs w:val="24"/>
        </w:rPr>
        <w:t xml:space="preserve"> IP</w:t>
      </w:r>
      <w:r w:rsidRPr="007E6F7D">
        <w:rPr>
          <w:sz w:val="24"/>
          <w:szCs w:val="24"/>
        </w:rPr>
        <w:t xml:space="preserve"> niezwłocznie zamieści na stronie internetowej FEO 2021-2027 informację o projektach zakwalifikowanych do kolejnego etapu.</w:t>
      </w:r>
    </w:p>
    <w:p w14:paraId="2FDD37E0" w14:textId="13BC0FB4"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002F22C9">
        <w:rPr>
          <w:sz w:val="24"/>
          <w:szCs w:val="24"/>
        </w:rPr>
        <w:t xml:space="preserve"> IP</w:t>
      </w:r>
      <w:r w:rsidRPr="007E6F7D">
        <w:rPr>
          <w:sz w:val="24"/>
          <w:szCs w:val="24"/>
        </w:rPr>
        <w:t xml:space="preserve"> poda do</w:t>
      </w:r>
      <w:r w:rsidR="007741A3">
        <w:rPr>
          <w:sz w:val="24"/>
          <w:szCs w:val="24"/>
        </w:rPr>
        <w:t> </w:t>
      </w:r>
      <w:r w:rsidRPr="007E6F7D">
        <w:rPr>
          <w:sz w:val="24"/>
          <w:szCs w:val="24"/>
        </w:rPr>
        <w:t>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17EC2687" w:rsidR="00AB3CD4" w:rsidRPr="007E6F7D" w:rsidRDefault="00AB3CD4" w:rsidP="00AB3CD4">
      <w:pPr>
        <w:spacing w:after="120" w:line="276" w:lineRule="auto"/>
        <w:rPr>
          <w:sz w:val="24"/>
          <w:szCs w:val="24"/>
        </w:rPr>
      </w:pPr>
      <w:r w:rsidRPr="007E6F7D">
        <w:rPr>
          <w:sz w:val="24"/>
          <w:szCs w:val="24"/>
        </w:rPr>
        <w:t>W przypadku zmian w zakresie infor</w:t>
      </w:r>
      <w:r w:rsidR="002F22C9">
        <w:rPr>
          <w:sz w:val="24"/>
          <w:szCs w:val="24"/>
        </w:rPr>
        <w:t>macji, o której mowa powyżej, IP</w:t>
      </w:r>
      <w:r w:rsidRPr="007E6F7D">
        <w:rPr>
          <w:sz w:val="24"/>
          <w:szCs w:val="24"/>
        </w:rPr>
        <w:t xml:space="preserve"> poda do publicznej wiadomości zaktualizowaną informację na stronie internetowej FEO 2021-2027 oraz na</w:t>
      </w:r>
      <w:r w:rsidR="007741A3">
        <w:rPr>
          <w:sz w:val="24"/>
          <w:szCs w:val="24"/>
        </w:rPr>
        <w:t> </w:t>
      </w:r>
      <w:r w:rsidRPr="007E6F7D">
        <w:rPr>
          <w:sz w:val="24"/>
          <w:szCs w:val="24"/>
        </w:rPr>
        <w:t>portalu Funduszy Europejskich. Po zakończeniu postępowania w zakresie wyboru projektów do dofinansowania</w:t>
      </w:r>
      <w:r>
        <w:rPr>
          <w:sz w:val="24"/>
          <w:szCs w:val="24"/>
        </w:rPr>
        <w:t>,</w:t>
      </w:r>
      <w:r w:rsidR="002F22C9">
        <w:rPr>
          <w:sz w:val="24"/>
          <w:szCs w:val="24"/>
        </w:rPr>
        <w:t xml:space="preserve"> IP</w:t>
      </w:r>
      <w:r w:rsidRPr="007E6F7D">
        <w:rPr>
          <w:sz w:val="24"/>
          <w:szCs w:val="24"/>
        </w:rPr>
        <w:t xml:space="preserve">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5835BA32" w:rsidR="00AB3CD4" w:rsidRPr="007E6F7D" w:rsidRDefault="00AB3CD4" w:rsidP="00AB3CD4">
      <w:pPr>
        <w:spacing w:after="120" w:line="276" w:lineRule="auto"/>
        <w:rPr>
          <w:sz w:val="24"/>
          <w:szCs w:val="24"/>
        </w:rPr>
      </w:pPr>
      <w:r w:rsidRPr="007E6F7D">
        <w:rPr>
          <w:sz w:val="24"/>
          <w:szCs w:val="24"/>
        </w:rPr>
        <w:t xml:space="preserve">W przypadku unieważnienia postępowania w zakresie wyboru projektów do dofinansowania w sposób </w:t>
      </w:r>
      <w:r w:rsidR="00533FD9">
        <w:rPr>
          <w:sz w:val="24"/>
          <w:szCs w:val="24"/>
        </w:rPr>
        <w:t>nie</w:t>
      </w:r>
      <w:r w:rsidRPr="007E6F7D">
        <w:rPr>
          <w:sz w:val="24"/>
          <w:szCs w:val="24"/>
        </w:rPr>
        <w:t>konkurencyjny</w:t>
      </w:r>
      <w:r>
        <w:rPr>
          <w:sz w:val="24"/>
          <w:szCs w:val="24"/>
        </w:rPr>
        <w:t>,</w:t>
      </w:r>
      <w:r w:rsidRPr="007E6F7D">
        <w:rPr>
          <w:sz w:val="24"/>
          <w:szCs w:val="24"/>
        </w:rPr>
        <w:t xml:space="preserve"> I</w:t>
      </w:r>
      <w:r w:rsidR="002F22C9">
        <w:rPr>
          <w:sz w:val="24"/>
          <w:szCs w:val="24"/>
        </w:rPr>
        <w:t>P</w:t>
      </w:r>
      <w:r w:rsidRPr="007E6F7D">
        <w:rPr>
          <w:sz w:val="24"/>
          <w:szCs w:val="24"/>
        </w:rPr>
        <w:t xml:space="preserve"> poda do publicznej wiadomości informację o unieważnieniu </w:t>
      </w:r>
      <w:r w:rsidRPr="007E6F7D">
        <w:rPr>
          <w:sz w:val="24"/>
          <w:szCs w:val="24"/>
        </w:rPr>
        <w:lastRenderedPageBreak/>
        <w:t>postępowania oraz jego przyczynach na stronie internetowej FEO 2021-2027 oraz na portalu Funduszy Europejskich. Informacja ta nie stanowi podstawy do wniesienia protestu, o którym mowa w art. 63 ustawy wdrożeniowej.</w:t>
      </w:r>
    </w:p>
    <w:p w14:paraId="0D74F2B2" w14:textId="3A52AE04"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w:t>
      </w:r>
      <w:r w:rsidR="00612177">
        <w:rPr>
          <w:sz w:val="24"/>
          <w:szCs w:val="24"/>
        </w:rPr>
        <w:t>P</w:t>
      </w:r>
      <w:r w:rsidRPr="007E6F7D">
        <w:rPr>
          <w:sz w:val="24"/>
          <w:szCs w:val="24"/>
        </w:rPr>
        <w:t xml:space="preserve">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sidR="005D420B">
        <w:rPr>
          <w:sz w:val="24"/>
          <w:szCs w:val="24"/>
        </w:rPr>
        <w:t>4</w:t>
      </w:r>
      <w:r w:rsidRPr="007E6F7D">
        <w:rPr>
          <w:sz w:val="24"/>
          <w:szCs w:val="24"/>
        </w:rPr>
        <w:t xml:space="preserve"> r.</w:t>
      </w:r>
      <w:r>
        <w:rPr>
          <w:sz w:val="24"/>
          <w:szCs w:val="24"/>
        </w:rPr>
        <w:t>,</w:t>
      </w:r>
      <w:r w:rsidRPr="007E6F7D">
        <w:rPr>
          <w:sz w:val="24"/>
          <w:szCs w:val="24"/>
        </w:rPr>
        <w:t xml:space="preserve"> poz. </w:t>
      </w:r>
      <w:r w:rsidR="005D420B">
        <w:rPr>
          <w:sz w:val="24"/>
          <w:szCs w:val="24"/>
        </w:rPr>
        <w:t>1112</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0CA883C0" w:rsidR="00AB3CD4" w:rsidRPr="00676940" w:rsidRDefault="00AB3CD4" w:rsidP="00676940">
      <w:pPr>
        <w:rPr>
          <w:rFonts w:cstheme="minorHAnsi"/>
          <w:b/>
          <w:bCs/>
          <w:sz w:val="24"/>
          <w:szCs w:val="24"/>
        </w:rPr>
      </w:pPr>
      <w:r w:rsidRPr="00676940">
        <w:rPr>
          <w:sz w:val="24"/>
          <w:szCs w:val="24"/>
        </w:rPr>
        <w:t>W myśl art. 48 ust. 2 ustawy wdrożeniowej, dokumenty i informacje wytwo</w:t>
      </w:r>
      <w:r w:rsidR="00612177">
        <w:rPr>
          <w:sz w:val="24"/>
          <w:szCs w:val="24"/>
        </w:rPr>
        <w:t xml:space="preserve">rzone lub przygotowane przez IP </w:t>
      </w:r>
      <w:r w:rsidRPr="00676940">
        <w:rPr>
          <w:sz w:val="24"/>
          <w:szCs w:val="24"/>
        </w:rPr>
        <w:t xml:space="preserve">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w:t>
      </w:r>
      <w:r w:rsidR="00612177">
        <w:rPr>
          <w:sz w:val="24"/>
          <w:szCs w:val="24"/>
        </w:rPr>
        <w:t>nia na środowisko. IP</w:t>
      </w:r>
      <w:r w:rsidRPr="00676940">
        <w:rPr>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43B872" w:rsidR="00AB3CD4" w:rsidRPr="00676940" w:rsidRDefault="00AB3CD4" w:rsidP="00376B20">
      <w:pPr>
        <w:pStyle w:val="Nagwek1"/>
        <w:numPr>
          <w:ilvl w:val="0"/>
          <w:numId w:val="1"/>
        </w:numPr>
        <w:spacing w:after="240" w:line="276" w:lineRule="auto"/>
        <w:ind w:left="426" w:hanging="426"/>
        <w:rPr>
          <w:rFonts w:cstheme="minorHAnsi"/>
          <w:b/>
          <w:bCs/>
        </w:rPr>
      </w:pPr>
      <w:bookmarkStart w:id="81" w:name="_Toc187305684"/>
      <w:r w:rsidRPr="00676940">
        <w:rPr>
          <w:rFonts w:asciiTheme="minorHAnsi" w:hAnsiTheme="minorHAnsi" w:cstheme="minorHAnsi"/>
          <w:b/>
          <w:color w:val="000000" w:themeColor="text1"/>
        </w:rPr>
        <w:t>Sposób postępowania w sytuacji, w której wszystkie wnioski w</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postępowaniu zostaną wycofane przez wnioskodawców</w:t>
      </w:r>
      <w:bookmarkEnd w:id="81"/>
    </w:p>
    <w:p w14:paraId="1BF20287" w14:textId="2CA27044"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w:t>
      </w:r>
      <w:r w:rsidR="002F22C9">
        <w:rPr>
          <w:sz w:val="24"/>
          <w:szCs w:val="24"/>
        </w:rPr>
        <w:t>P</w:t>
      </w:r>
      <w:r w:rsidRPr="00676940">
        <w:rPr>
          <w:sz w:val="24"/>
          <w:szCs w:val="24"/>
        </w:rPr>
        <w:t xml:space="preserve"> poinformuje o tym na stronie internetowej programu FEO 2021-2027 i na portalu Funduszy Europejskich.</w:t>
      </w:r>
    </w:p>
    <w:p w14:paraId="4B6B2DFB" w14:textId="58B2BCB7" w:rsidR="00AB3CD4" w:rsidRPr="00676940" w:rsidRDefault="00AB3CD4" w:rsidP="00376B20">
      <w:pPr>
        <w:pStyle w:val="Nagwek1"/>
        <w:numPr>
          <w:ilvl w:val="0"/>
          <w:numId w:val="1"/>
        </w:numPr>
        <w:spacing w:after="240" w:line="276" w:lineRule="auto"/>
        <w:ind w:left="426" w:hanging="426"/>
        <w:rPr>
          <w:rFonts w:cstheme="minorHAnsi"/>
          <w:b/>
          <w:bCs/>
        </w:rPr>
      </w:pPr>
      <w:bookmarkStart w:id="82" w:name="_Toc187305685"/>
      <w:r w:rsidRPr="00676940">
        <w:rPr>
          <w:rFonts w:asciiTheme="minorHAnsi" w:hAnsiTheme="minorHAnsi" w:cstheme="minorHAnsi"/>
          <w:b/>
          <w:color w:val="000000" w:themeColor="text1"/>
        </w:rPr>
        <w:lastRenderedPageBreak/>
        <w:t>Unieważnienie postępowania w zakresie wyboru projektów</w:t>
      </w:r>
      <w:bookmarkEnd w:id="82"/>
    </w:p>
    <w:p w14:paraId="69CFE05B" w14:textId="6222C71D"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w:t>
      </w:r>
      <w:r w:rsidR="002F22C9">
        <w:rPr>
          <w:sz w:val="24"/>
          <w:szCs w:val="24"/>
        </w:rPr>
        <w:t>P</w:t>
      </w:r>
      <w:r w:rsidRPr="00DF0F1C">
        <w:rPr>
          <w:sz w:val="24"/>
          <w:szCs w:val="24"/>
        </w:rPr>
        <w:t xml:space="preserve"> unieważnia postępowanie w zakresie wyboru projektów do dofinansowania, jeżeli:</w:t>
      </w:r>
    </w:p>
    <w:p w14:paraId="66DEEBA8" w14:textId="77777777" w:rsidR="00AB3CD4" w:rsidRPr="00DF0F1C" w:rsidRDefault="00AB3CD4" w:rsidP="00376B20">
      <w:pPr>
        <w:pStyle w:val="Akapitzlist"/>
        <w:numPr>
          <w:ilvl w:val="0"/>
          <w:numId w:val="7"/>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376B20">
      <w:pPr>
        <w:pStyle w:val="Akapitzlist"/>
        <w:numPr>
          <w:ilvl w:val="0"/>
          <w:numId w:val="7"/>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376B20">
      <w:pPr>
        <w:pStyle w:val="Akapitzlist"/>
        <w:numPr>
          <w:ilvl w:val="0"/>
          <w:numId w:val="7"/>
        </w:numPr>
        <w:spacing w:line="276" w:lineRule="auto"/>
        <w:ind w:left="426" w:hanging="426"/>
        <w:rPr>
          <w:sz w:val="24"/>
          <w:szCs w:val="24"/>
        </w:rPr>
      </w:pPr>
      <w:r w:rsidRPr="00DF0F1C">
        <w:rPr>
          <w:sz w:val="24"/>
          <w:szCs w:val="24"/>
        </w:rPr>
        <w:t>postępowanie obarczone jest niemożliwą do usunięcia wadą prawną.</w:t>
      </w:r>
    </w:p>
    <w:p w14:paraId="5866F409" w14:textId="30E89E95" w:rsidR="00AB3CD4" w:rsidRPr="00DF0F1C" w:rsidRDefault="00AB3CD4" w:rsidP="00AB3CD4">
      <w:pPr>
        <w:spacing w:line="276" w:lineRule="auto"/>
        <w:rPr>
          <w:sz w:val="24"/>
          <w:szCs w:val="24"/>
        </w:rPr>
      </w:pPr>
      <w:r w:rsidRPr="00DF0F1C">
        <w:rPr>
          <w:sz w:val="24"/>
          <w:szCs w:val="24"/>
        </w:rPr>
        <w:t>I</w:t>
      </w:r>
      <w:r w:rsidR="002F22C9">
        <w:rPr>
          <w:sz w:val="24"/>
          <w:szCs w:val="24"/>
        </w:rPr>
        <w:t>P</w:t>
      </w:r>
      <w:r w:rsidRPr="00DF0F1C">
        <w:rPr>
          <w:sz w:val="24"/>
          <w:szCs w:val="24"/>
        </w:rPr>
        <w:t xml:space="preserve">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3416EC98" w:rsidR="00AB3CD4" w:rsidRPr="00DF0F1C" w:rsidRDefault="00AB3CD4" w:rsidP="00AB3CD4">
      <w:pPr>
        <w:spacing w:line="276" w:lineRule="auto"/>
        <w:rPr>
          <w:sz w:val="24"/>
          <w:szCs w:val="24"/>
        </w:rPr>
      </w:pPr>
      <w:r w:rsidRPr="00DF0F1C">
        <w:rPr>
          <w:sz w:val="24"/>
          <w:szCs w:val="24"/>
        </w:rPr>
        <w:t>I</w:t>
      </w:r>
      <w:r w:rsidR="002F22C9">
        <w:rPr>
          <w:sz w:val="24"/>
          <w:szCs w:val="24"/>
        </w:rPr>
        <w:t>P</w:t>
      </w:r>
      <w:r w:rsidRPr="00DF0F1C">
        <w:rPr>
          <w:sz w:val="24"/>
          <w:szCs w:val="24"/>
        </w:rPr>
        <w:t xml:space="preserve">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722DF41F" w:rsidR="003A7CE9" w:rsidRDefault="00AB3CD4" w:rsidP="00676940">
      <w:pPr>
        <w:rPr>
          <w:rFonts w:cstheme="minorHAnsi"/>
          <w:b/>
          <w:bCs/>
        </w:rPr>
      </w:pPr>
      <w:r w:rsidRPr="00DF0F1C">
        <w:rPr>
          <w:sz w:val="24"/>
          <w:szCs w:val="24"/>
        </w:rPr>
        <w:t>Zawarcie w wyniku postępowania przynajmniej jednej umowy o dofinansowanie o</w:t>
      </w:r>
      <w:r w:rsidR="007741A3">
        <w:rPr>
          <w:sz w:val="24"/>
          <w:szCs w:val="24"/>
        </w:rPr>
        <w:t> </w:t>
      </w:r>
      <w:r w:rsidR="002F22C9">
        <w:rPr>
          <w:sz w:val="24"/>
          <w:szCs w:val="24"/>
        </w:rPr>
        <w:t>dofinansowaniu oznacza, że IP</w:t>
      </w:r>
      <w:r w:rsidRPr="00DF0F1C">
        <w:rPr>
          <w:sz w:val="24"/>
          <w:szCs w:val="24"/>
        </w:rPr>
        <w:t xml:space="preserve">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376B20">
      <w:pPr>
        <w:pStyle w:val="Nagwek1"/>
        <w:numPr>
          <w:ilvl w:val="0"/>
          <w:numId w:val="1"/>
        </w:numPr>
        <w:spacing w:after="240" w:line="276" w:lineRule="auto"/>
        <w:ind w:left="426" w:hanging="426"/>
        <w:rPr>
          <w:rFonts w:cstheme="minorHAnsi"/>
          <w:b/>
          <w:bCs/>
        </w:rPr>
      </w:pPr>
      <w:bookmarkStart w:id="83" w:name="_Toc187305686"/>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83"/>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4FFC4256"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w:t>
      </w:r>
      <w:r w:rsidR="002F22C9">
        <w:rPr>
          <w:sz w:val="24"/>
          <w:szCs w:val="24"/>
        </w:rPr>
        <w:t>e są w IP</w:t>
      </w:r>
      <w:r w:rsidRPr="00676940">
        <w:rPr>
          <w:sz w:val="24"/>
          <w:szCs w:val="24"/>
        </w:rPr>
        <w:t xml:space="preserve"> FEO 2021-2027.</w:t>
      </w:r>
    </w:p>
    <w:p w14:paraId="77305FED" w14:textId="77777777" w:rsidR="004E355A" w:rsidRDefault="004E355A" w:rsidP="00376B20">
      <w:pPr>
        <w:pStyle w:val="Nagwek1"/>
        <w:numPr>
          <w:ilvl w:val="0"/>
          <w:numId w:val="1"/>
        </w:numPr>
        <w:spacing w:after="240" w:line="276" w:lineRule="auto"/>
        <w:ind w:left="426" w:hanging="426"/>
        <w:rPr>
          <w:rFonts w:asciiTheme="minorHAnsi" w:hAnsiTheme="minorHAnsi" w:cstheme="minorHAnsi"/>
          <w:b/>
          <w:color w:val="000000" w:themeColor="text1"/>
        </w:rPr>
      </w:pPr>
      <w:bookmarkStart w:id="84" w:name="_Toc187305687"/>
      <w:r w:rsidRPr="00676940">
        <w:rPr>
          <w:rFonts w:asciiTheme="minorHAnsi" w:hAnsiTheme="minorHAnsi" w:cstheme="minorHAnsi"/>
          <w:b/>
          <w:color w:val="000000" w:themeColor="text1"/>
        </w:rPr>
        <w:lastRenderedPageBreak/>
        <w:t>Sposób udzielania wnioskodawcy wyjaśnień w kwestiach dotyczących postępowania</w:t>
      </w:r>
      <w:bookmarkEnd w:id="84"/>
    </w:p>
    <w:p w14:paraId="3A1B1E5A" w14:textId="77777777" w:rsidR="002F22C9" w:rsidRPr="002F22C9" w:rsidRDefault="002F22C9" w:rsidP="002F22C9">
      <w:pPr>
        <w:tabs>
          <w:tab w:val="center" w:pos="4536"/>
          <w:tab w:val="right" w:pos="9072"/>
        </w:tabs>
        <w:autoSpaceDE w:val="0"/>
        <w:autoSpaceDN w:val="0"/>
        <w:adjustRightInd w:val="0"/>
        <w:spacing w:after="240" w:line="276" w:lineRule="auto"/>
        <w:rPr>
          <w:rFonts w:ascii="Calibri" w:eastAsia="Times New Roman" w:hAnsi="Calibri" w:cs="Calibri"/>
          <w:sz w:val="24"/>
          <w:szCs w:val="24"/>
          <w:lang w:eastAsia="pl-PL"/>
        </w:rPr>
      </w:pPr>
      <w:r w:rsidRPr="002F22C9">
        <w:rPr>
          <w:rFonts w:ascii="Calibri" w:eastAsia="Times New Roman" w:hAnsi="Calibri" w:cs="Calibri"/>
          <w:sz w:val="24"/>
          <w:szCs w:val="24"/>
          <w:lang w:eastAsia="pl-PL"/>
        </w:rPr>
        <w:t xml:space="preserve">W przypadku konieczności udzielenia wnioskodawcy wyjaśnień w kwestiach dotyczących naboru Opolskie Centrum Rozwoju Gospodarki udziela indywidualnie odpowiedzi na pytania wnioskodawcy. W przypadku pytań wymagających dodatkowych konsultacji odpowiedzi będą przekazywane niezwłocznie po ich przeprowadzeniu. </w:t>
      </w:r>
    </w:p>
    <w:p w14:paraId="3D68466D" w14:textId="77777777" w:rsidR="002F22C9" w:rsidRPr="002F22C9" w:rsidRDefault="002F22C9" w:rsidP="002F22C9">
      <w:pPr>
        <w:tabs>
          <w:tab w:val="center" w:pos="4536"/>
          <w:tab w:val="right" w:pos="9072"/>
        </w:tabs>
        <w:autoSpaceDE w:val="0"/>
        <w:autoSpaceDN w:val="0"/>
        <w:adjustRightInd w:val="0"/>
        <w:spacing w:after="240" w:line="276" w:lineRule="auto"/>
        <w:rPr>
          <w:rFonts w:ascii="Calibri" w:eastAsia="Times New Roman" w:hAnsi="Calibri" w:cs="Calibri"/>
          <w:sz w:val="24"/>
          <w:szCs w:val="24"/>
          <w:lang w:eastAsia="pl-PL"/>
        </w:rPr>
      </w:pPr>
      <w:r w:rsidRPr="002F22C9">
        <w:rPr>
          <w:rFonts w:ascii="Calibri" w:eastAsia="Times New Roman" w:hAnsi="Calibri" w:cs="Calibri"/>
          <w:sz w:val="24"/>
          <w:szCs w:val="24"/>
          <w:lang w:eastAsia="pl-PL"/>
        </w:rPr>
        <w:t xml:space="preserve">Zapytania do IP można składać za pomocą: </w:t>
      </w:r>
    </w:p>
    <w:p w14:paraId="6462945E" w14:textId="77777777" w:rsidR="002F22C9" w:rsidRPr="002F22C9" w:rsidRDefault="002F22C9" w:rsidP="002F22C9">
      <w:pPr>
        <w:numPr>
          <w:ilvl w:val="0"/>
          <w:numId w:val="31"/>
        </w:numPr>
        <w:tabs>
          <w:tab w:val="num" w:pos="249"/>
        </w:tabs>
        <w:autoSpaceDE w:val="0"/>
        <w:autoSpaceDN w:val="0"/>
        <w:adjustRightInd w:val="0"/>
        <w:spacing w:after="120" w:line="276" w:lineRule="auto"/>
        <w:ind w:left="567" w:hanging="249"/>
        <w:rPr>
          <w:rFonts w:ascii="Calibri" w:eastAsia="Times New Roman" w:hAnsi="Calibri" w:cs="Calibri"/>
          <w:sz w:val="24"/>
          <w:szCs w:val="24"/>
          <w:lang w:val="en-US" w:eastAsia="pl-PL"/>
        </w:rPr>
      </w:pPr>
      <w:r w:rsidRPr="002F22C9">
        <w:rPr>
          <w:rFonts w:ascii="Calibri" w:eastAsia="Times New Roman" w:hAnsi="Calibri" w:cs="Calibri"/>
          <w:sz w:val="24"/>
          <w:szCs w:val="24"/>
          <w:lang w:val="en-US" w:eastAsia="pl-PL"/>
        </w:rPr>
        <w:t xml:space="preserve">e – </w:t>
      </w:r>
      <w:proofErr w:type="spellStart"/>
      <w:r w:rsidRPr="002F22C9">
        <w:rPr>
          <w:rFonts w:ascii="Calibri" w:eastAsia="Times New Roman" w:hAnsi="Calibri" w:cs="Calibri"/>
          <w:sz w:val="24"/>
          <w:szCs w:val="24"/>
          <w:lang w:val="en-US" w:eastAsia="pl-PL"/>
        </w:rPr>
        <w:t>maila</w:t>
      </w:r>
      <w:proofErr w:type="spellEnd"/>
      <w:r w:rsidRPr="002F22C9">
        <w:rPr>
          <w:rFonts w:ascii="Calibri" w:eastAsia="Times New Roman" w:hAnsi="Calibri" w:cs="Calibri"/>
          <w:sz w:val="24"/>
          <w:szCs w:val="24"/>
          <w:lang w:val="en-US" w:eastAsia="pl-PL"/>
        </w:rPr>
        <w:t xml:space="preserve">: </w:t>
      </w:r>
      <w:hyperlink r:id="rId14" w:history="1">
        <w:r w:rsidRPr="002F22C9">
          <w:rPr>
            <w:rFonts w:ascii="Calibri" w:eastAsia="Times New Roman" w:hAnsi="Calibri" w:cs="Calibri"/>
            <w:color w:val="0000FF"/>
            <w:sz w:val="24"/>
            <w:szCs w:val="24"/>
            <w:u w:val="single"/>
            <w:lang w:val="en-US" w:eastAsia="pl-PL"/>
          </w:rPr>
          <w:t>info@ocrg.opolskie.pl</w:t>
        </w:r>
      </w:hyperlink>
      <w:r w:rsidRPr="002F22C9">
        <w:rPr>
          <w:rFonts w:ascii="Calibri" w:eastAsia="Times New Roman" w:hAnsi="Calibri" w:cs="Calibri"/>
          <w:sz w:val="24"/>
          <w:szCs w:val="24"/>
          <w:lang w:val="en-US" w:eastAsia="pl-PL"/>
        </w:rPr>
        <w:t xml:space="preserve"> </w:t>
      </w:r>
    </w:p>
    <w:p w14:paraId="34E2D302" w14:textId="77777777" w:rsidR="002F22C9" w:rsidRPr="002F22C9" w:rsidRDefault="002F22C9" w:rsidP="002F22C9">
      <w:pPr>
        <w:numPr>
          <w:ilvl w:val="0"/>
          <w:numId w:val="31"/>
        </w:numPr>
        <w:tabs>
          <w:tab w:val="num" w:pos="249"/>
        </w:tabs>
        <w:autoSpaceDE w:val="0"/>
        <w:autoSpaceDN w:val="0"/>
        <w:adjustRightInd w:val="0"/>
        <w:spacing w:after="120" w:line="276" w:lineRule="auto"/>
        <w:ind w:left="567" w:hanging="249"/>
        <w:rPr>
          <w:rFonts w:ascii="Calibri" w:eastAsia="Times New Roman" w:hAnsi="Calibri" w:cs="Calibri"/>
          <w:sz w:val="24"/>
          <w:szCs w:val="24"/>
          <w:lang w:eastAsia="pl-PL"/>
        </w:rPr>
      </w:pPr>
      <w:r w:rsidRPr="002F22C9">
        <w:rPr>
          <w:rFonts w:ascii="Calibri" w:eastAsia="Times New Roman" w:hAnsi="Calibri" w:cs="Calibri"/>
          <w:sz w:val="24"/>
          <w:szCs w:val="24"/>
          <w:lang w:eastAsia="pl-PL"/>
        </w:rPr>
        <w:t>Telefonu: 77/40-33-660, 77/40-33-661, 77/40-33-669</w:t>
      </w:r>
    </w:p>
    <w:p w14:paraId="7CC5CD0A" w14:textId="77777777" w:rsidR="002F22C9" w:rsidRPr="002F22C9" w:rsidRDefault="002F22C9" w:rsidP="002F22C9">
      <w:pPr>
        <w:numPr>
          <w:ilvl w:val="0"/>
          <w:numId w:val="31"/>
        </w:numPr>
        <w:tabs>
          <w:tab w:val="num" w:pos="249"/>
        </w:tabs>
        <w:autoSpaceDE w:val="0"/>
        <w:autoSpaceDN w:val="0"/>
        <w:adjustRightInd w:val="0"/>
        <w:spacing w:after="120" w:line="276" w:lineRule="auto"/>
        <w:ind w:left="567" w:hanging="249"/>
        <w:rPr>
          <w:rFonts w:ascii="Calibri" w:eastAsia="Times New Roman" w:hAnsi="Calibri" w:cs="Calibri"/>
          <w:sz w:val="24"/>
          <w:szCs w:val="24"/>
          <w:lang w:eastAsia="pl-PL"/>
        </w:rPr>
      </w:pPr>
      <w:r w:rsidRPr="002F22C9">
        <w:rPr>
          <w:rFonts w:ascii="Calibri" w:eastAsia="Times New Roman" w:hAnsi="Calibri" w:cs="Calibri"/>
          <w:sz w:val="24"/>
          <w:szCs w:val="24"/>
          <w:lang w:eastAsia="pl-PL"/>
        </w:rPr>
        <w:t xml:space="preserve">Bezpośrednio w siedzibie: </w:t>
      </w:r>
      <w:r w:rsidRPr="002F22C9">
        <w:rPr>
          <w:rFonts w:ascii="Calibri" w:eastAsia="Times New Roman" w:hAnsi="Calibri" w:cs="Calibri"/>
          <w:b/>
          <w:sz w:val="24"/>
          <w:szCs w:val="24"/>
          <w:lang w:eastAsia="pl-PL"/>
        </w:rPr>
        <w:t>Opolskie Centrum Rozwoju Gospodarki</w:t>
      </w:r>
      <w:r w:rsidRPr="002F22C9">
        <w:rPr>
          <w:rFonts w:ascii="Calibri" w:eastAsia="Times New Roman" w:hAnsi="Calibri" w:cs="Calibri"/>
          <w:sz w:val="24"/>
          <w:szCs w:val="24"/>
          <w:lang w:eastAsia="pl-PL"/>
        </w:rPr>
        <w:t xml:space="preserve"> </w:t>
      </w:r>
      <w:r w:rsidRPr="002F22C9">
        <w:rPr>
          <w:rFonts w:ascii="Calibri" w:eastAsia="Times New Roman" w:hAnsi="Calibri" w:cs="Calibri"/>
          <w:b/>
          <w:sz w:val="24"/>
          <w:szCs w:val="24"/>
          <w:lang w:eastAsia="pl-PL"/>
        </w:rPr>
        <w:t>Dział  Informacji i Promocji</w:t>
      </w:r>
      <w:r w:rsidRPr="002F22C9">
        <w:rPr>
          <w:rFonts w:ascii="Calibri" w:eastAsia="Times New Roman" w:hAnsi="Calibri" w:cs="Calibri"/>
          <w:sz w:val="24"/>
          <w:szCs w:val="24"/>
          <w:lang w:eastAsia="pl-PL"/>
        </w:rPr>
        <w:t xml:space="preserve">, </w:t>
      </w:r>
      <w:r w:rsidRPr="002F22C9">
        <w:rPr>
          <w:rFonts w:ascii="Calibri" w:eastAsia="Times New Roman" w:hAnsi="Calibri" w:cs="Calibri"/>
          <w:b/>
          <w:sz w:val="24"/>
          <w:szCs w:val="24"/>
          <w:lang w:eastAsia="pl-PL"/>
        </w:rPr>
        <w:t>ul. Krakowska 38</w:t>
      </w:r>
      <w:r w:rsidRPr="002F22C9">
        <w:rPr>
          <w:rFonts w:ascii="Calibri" w:eastAsia="Times New Roman" w:hAnsi="Calibri" w:cs="Calibri"/>
          <w:sz w:val="24"/>
          <w:szCs w:val="24"/>
          <w:lang w:eastAsia="pl-PL"/>
        </w:rPr>
        <w:t xml:space="preserve">, </w:t>
      </w:r>
      <w:r w:rsidRPr="002F22C9">
        <w:rPr>
          <w:rFonts w:ascii="Calibri" w:eastAsia="Times New Roman" w:hAnsi="Calibri" w:cs="Calibri"/>
          <w:b/>
          <w:sz w:val="24"/>
          <w:szCs w:val="24"/>
          <w:lang w:eastAsia="pl-PL"/>
        </w:rPr>
        <w:t>45-075 Opole.</w:t>
      </w:r>
    </w:p>
    <w:p w14:paraId="076FA5D5" w14:textId="77777777" w:rsidR="002F22C9" w:rsidRDefault="002F22C9" w:rsidP="00827578">
      <w:pPr>
        <w:spacing w:line="276" w:lineRule="auto"/>
        <w:jc w:val="both"/>
        <w:rPr>
          <w:b/>
          <w:sz w:val="24"/>
          <w:szCs w:val="24"/>
          <w:u w:val="single"/>
        </w:rPr>
      </w:pPr>
    </w:p>
    <w:p w14:paraId="6B0943BD" w14:textId="77777777" w:rsidR="00247662" w:rsidRPr="00676940" w:rsidRDefault="00247662" w:rsidP="00376B20">
      <w:pPr>
        <w:pStyle w:val="Nagwek1"/>
        <w:numPr>
          <w:ilvl w:val="0"/>
          <w:numId w:val="1"/>
        </w:numPr>
        <w:spacing w:after="240" w:line="276" w:lineRule="auto"/>
        <w:ind w:left="426" w:hanging="426"/>
        <w:rPr>
          <w:rFonts w:cstheme="minorHAnsi"/>
          <w:b/>
          <w:bCs/>
        </w:rPr>
      </w:pPr>
      <w:bookmarkStart w:id="85" w:name="_Toc187305688"/>
      <w:r w:rsidRPr="00676940">
        <w:rPr>
          <w:rFonts w:asciiTheme="minorHAnsi" w:hAnsiTheme="minorHAnsi" w:cstheme="minorHAnsi"/>
          <w:b/>
          <w:color w:val="000000" w:themeColor="text1"/>
        </w:rPr>
        <w:t>Archiwizacja i przechowywanie dokumentów</w:t>
      </w:r>
      <w:bookmarkEnd w:id="85"/>
    </w:p>
    <w:p w14:paraId="13EFBBF4" w14:textId="5964023C" w:rsidR="00A80880" w:rsidRPr="00D150F3" w:rsidRDefault="00E2305D" w:rsidP="00745696">
      <w:pPr>
        <w:spacing w:after="0" w:line="276" w:lineRule="auto"/>
        <w:rPr>
          <w:sz w:val="24"/>
          <w:szCs w:val="24"/>
        </w:rPr>
      </w:pPr>
      <w:r w:rsidRPr="00745696">
        <w:rPr>
          <w:sz w:val="24"/>
          <w:szCs w:val="24"/>
        </w:rPr>
        <w:t>Beneficjent przechowuje dokumentację związaną z realizacją Projektu</w:t>
      </w:r>
      <w:r>
        <w:rPr>
          <w:sz w:val="24"/>
          <w:szCs w:val="24"/>
        </w:rPr>
        <w:t xml:space="preserve"> </w:t>
      </w:r>
      <w:r w:rsidRPr="00745696">
        <w:rPr>
          <w:sz w:val="24"/>
          <w:szCs w:val="24"/>
        </w:rPr>
        <w:t>w sposób zapewniający dostępność, poufność i bezpieczeństwo oraz jest zobowiązany do</w:t>
      </w:r>
      <w:r>
        <w:rPr>
          <w:sz w:val="24"/>
          <w:szCs w:val="24"/>
        </w:rPr>
        <w:t xml:space="preserve"> </w:t>
      </w:r>
      <w:r w:rsidRPr="00745696">
        <w:rPr>
          <w:sz w:val="24"/>
          <w:szCs w:val="24"/>
        </w:rPr>
        <w:t xml:space="preserve">poinformowania Instytucji Zarządzającej o miejscu jej archiwizacji. </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72866C82" w:rsidR="00A80880" w:rsidRPr="00D150F3" w:rsidRDefault="00A80880" w:rsidP="00A80880">
      <w:pPr>
        <w:spacing w:line="276" w:lineRule="auto"/>
        <w:rPr>
          <w:sz w:val="24"/>
          <w:szCs w:val="24"/>
        </w:rPr>
      </w:pPr>
      <w:r w:rsidRPr="00D150F3">
        <w:rPr>
          <w:sz w:val="24"/>
          <w:szCs w:val="24"/>
        </w:rPr>
        <w:t>Na podstawie art. 82 ust. 1 Rozporządze</w:t>
      </w:r>
      <w:r w:rsidR="00DA2933">
        <w:rPr>
          <w:sz w:val="24"/>
          <w:szCs w:val="24"/>
        </w:rPr>
        <w:t>nia nr 2021/1060, IP</w:t>
      </w:r>
      <w:r w:rsidRPr="00D150F3">
        <w:rPr>
          <w:sz w:val="24"/>
          <w:szCs w:val="24"/>
        </w:rPr>
        <w:t xml:space="preserve">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w:t>
      </w:r>
      <w:r w:rsidR="007741A3">
        <w:rPr>
          <w:sz w:val="24"/>
          <w:szCs w:val="24"/>
        </w:rPr>
        <w:t> </w:t>
      </w:r>
      <w:r w:rsidRPr="00D150F3">
        <w:rPr>
          <w:sz w:val="24"/>
          <w:szCs w:val="24"/>
        </w:rPr>
        <w:t>odpowiednim poziomie przez okres pięciu lat od d</w:t>
      </w:r>
      <w:r w:rsidR="00DA2933">
        <w:rPr>
          <w:sz w:val="24"/>
          <w:szCs w:val="24"/>
        </w:rPr>
        <w:t>nia 31 grudnia roku, w którym IP</w:t>
      </w:r>
      <w:r w:rsidRPr="00D150F3">
        <w:rPr>
          <w:sz w:val="24"/>
          <w:szCs w:val="24"/>
        </w:rPr>
        <w:t xml:space="preserve">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str. 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w:t>
      </w:r>
      <w:r w:rsidRPr="00D150F3">
        <w:rPr>
          <w:sz w:val="24"/>
          <w:szCs w:val="24"/>
        </w:rPr>
        <w:lastRenderedPageBreak/>
        <w:t>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1EAB424D" w:rsidR="00A80880" w:rsidRDefault="00A80880" w:rsidP="00A80880">
      <w:pPr>
        <w:spacing w:after="0" w:line="276" w:lineRule="auto"/>
        <w:rPr>
          <w:sz w:val="24"/>
          <w:szCs w:val="24"/>
        </w:rPr>
      </w:pPr>
      <w:r w:rsidRPr="00D150F3">
        <w:rPr>
          <w:sz w:val="24"/>
          <w:szCs w:val="24"/>
        </w:rPr>
        <w:t>I</w:t>
      </w:r>
      <w:r w:rsidR="00D34A48">
        <w:rPr>
          <w:sz w:val="24"/>
          <w:szCs w:val="24"/>
        </w:rPr>
        <w:t>P</w:t>
      </w:r>
      <w:r w:rsidRPr="00D150F3">
        <w:rPr>
          <w:sz w:val="24"/>
          <w:szCs w:val="24"/>
        </w:rPr>
        <w:t xml:space="preserve"> FEO 2021-2027 informuje beneficjentów o dacie rozpoczęcia ww. okresu udostępnienia. Wszystkie dokumenty muszą być dostępne na żądanie I</w:t>
      </w:r>
      <w:r w:rsidR="00D34A48">
        <w:rPr>
          <w:sz w:val="24"/>
          <w:szCs w:val="24"/>
        </w:rPr>
        <w:t>P</w:t>
      </w:r>
      <w:r w:rsidRPr="00D150F3">
        <w:rPr>
          <w:sz w:val="24"/>
          <w:szCs w:val="24"/>
        </w:rPr>
        <w:t xml:space="preserve"> FEO 2021-2027, a także innych instytucji uprawnionych do kontroli.</w:t>
      </w:r>
    </w:p>
    <w:p w14:paraId="6CD34468" w14:textId="77777777" w:rsidR="00A80880" w:rsidRDefault="00A80880" w:rsidP="00376B20">
      <w:pPr>
        <w:pStyle w:val="Nagwek1"/>
        <w:numPr>
          <w:ilvl w:val="0"/>
          <w:numId w:val="1"/>
        </w:numPr>
        <w:spacing w:after="240" w:line="276" w:lineRule="auto"/>
        <w:ind w:left="426" w:hanging="426"/>
        <w:rPr>
          <w:rFonts w:asciiTheme="minorHAnsi" w:hAnsiTheme="minorHAnsi" w:cstheme="minorHAnsi"/>
          <w:b/>
          <w:color w:val="000000" w:themeColor="text1"/>
        </w:rPr>
      </w:pPr>
      <w:bookmarkStart w:id="86" w:name="_Toc187305689"/>
      <w:r w:rsidRPr="00676940">
        <w:rPr>
          <w:rFonts w:asciiTheme="minorHAnsi" w:hAnsiTheme="minorHAnsi" w:cstheme="minorHAnsi"/>
          <w:b/>
          <w:color w:val="000000" w:themeColor="text1"/>
        </w:rPr>
        <w:t>Załączniki</w:t>
      </w:r>
      <w:bookmarkEnd w:id="86"/>
    </w:p>
    <w:p w14:paraId="464A5862" w14:textId="77777777" w:rsidR="004F2968" w:rsidRDefault="004F2968" w:rsidP="00376B20">
      <w:pPr>
        <w:pStyle w:val="Akapitzlist"/>
        <w:numPr>
          <w:ilvl w:val="0"/>
          <w:numId w:val="14"/>
        </w:numPr>
        <w:spacing w:after="0" w:line="276" w:lineRule="auto"/>
        <w:ind w:left="426" w:hanging="426"/>
        <w:rPr>
          <w:sz w:val="24"/>
          <w:szCs w:val="24"/>
        </w:rPr>
      </w:pPr>
      <w:r w:rsidRPr="00676940">
        <w:rPr>
          <w:sz w:val="24"/>
          <w:szCs w:val="24"/>
        </w:rPr>
        <w:t>Procedura oceny projektów</w:t>
      </w:r>
    </w:p>
    <w:p w14:paraId="48814F44" w14:textId="3D04AACA" w:rsidR="004F2968" w:rsidRDefault="004F2968" w:rsidP="00376B20">
      <w:pPr>
        <w:pStyle w:val="Akapitzlist"/>
        <w:numPr>
          <w:ilvl w:val="0"/>
          <w:numId w:val="14"/>
        </w:numPr>
        <w:spacing w:after="0" w:line="276" w:lineRule="auto"/>
        <w:ind w:left="426" w:hanging="426"/>
        <w:rPr>
          <w:sz w:val="24"/>
          <w:szCs w:val="24"/>
        </w:rPr>
      </w:pPr>
      <w:r w:rsidRPr="00676940">
        <w:rPr>
          <w:sz w:val="24"/>
          <w:szCs w:val="24"/>
        </w:rPr>
        <w:t xml:space="preserve">Instrukcja obsługi </w:t>
      </w:r>
      <w:r w:rsidR="00A76A30">
        <w:rPr>
          <w:sz w:val="24"/>
          <w:szCs w:val="24"/>
        </w:rPr>
        <w:t xml:space="preserve">Panelu </w:t>
      </w:r>
      <w:r w:rsidR="00E64D44">
        <w:rPr>
          <w:sz w:val="24"/>
          <w:szCs w:val="24"/>
        </w:rPr>
        <w:t>W</w:t>
      </w:r>
      <w:r w:rsidR="00A76A30">
        <w:rPr>
          <w:sz w:val="24"/>
          <w:szCs w:val="24"/>
        </w:rPr>
        <w:t xml:space="preserve">nioskodawcy </w:t>
      </w:r>
      <w:r w:rsidRPr="00676940">
        <w:rPr>
          <w:sz w:val="24"/>
          <w:szCs w:val="24"/>
        </w:rPr>
        <w:t>FEO 2021-2027</w:t>
      </w:r>
    </w:p>
    <w:p w14:paraId="18C0BD47" w14:textId="77777777" w:rsidR="004F2968" w:rsidRDefault="004F2968" w:rsidP="00376B20">
      <w:pPr>
        <w:pStyle w:val="Akapitzlist"/>
        <w:numPr>
          <w:ilvl w:val="0"/>
          <w:numId w:val="14"/>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376B20">
      <w:pPr>
        <w:pStyle w:val="Akapitzlist"/>
        <w:numPr>
          <w:ilvl w:val="0"/>
          <w:numId w:val="14"/>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376B20">
      <w:pPr>
        <w:pStyle w:val="Akapitzlist"/>
        <w:numPr>
          <w:ilvl w:val="0"/>
          <w:numId w:val="14"/>
        </w:numPr>
        <w:spacing w:after="0" w:line="276" w:lineRule="auto"/>
        <w:ind w:left="426" w:hanging="426"/>
        <w:rPr>
          <w:sz w:val="24"/>
          <w:szCs w:val="24"/>
        </w:rPr>
      </w:pPr>
      <w:r w:rsidRPr="00676940">
        <w:rPr>
          <w:sz w:val="24"/>
          <w:szCs w:val="24"/>
        </w:rPr>
        <w:t>Wzory załączników</w:t>
      </w:r>
    </w:p>
    <w:p w14:paraId="5D3C80B6" w14:textId="77777777" w:rsidR="00D34A48" w:rsidRDefault="004F2968" w:rsidP="00D34A48">
      <w:pPr>
        <w:pStyle w:val="Akapitzlist"/>
        <w:numPr>
          <w:ilvl w:val="0"/>
          <w:numId w:val="14"/>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4D8C7C44" w14:textId="77777777" w:rsidR="00D34A48" w:rsidRDefault="00D34A48" w:rsidP="00D34A48">
      <w:pPr>
        <w:pStyle w:val="Akapitzlist"/>
        <w:numPr>
          <w:ilvl w:val="0"/>
          <w:numId w:val="14"/>
        </w:numPr>
        <w:spacing w:after="0" w:line="276" w:lineRule="auto"/>
        <w:ind w:left="426" w:hanging="426"/>
        <w:rPr>
          <w:sz w:val="24"/>
          <w:szCs w:val="24"/>
        </w:rPr>
      </w:pPr>
      <w:r w:rsidRPr="00D34A48">
        <w:rPr>
          <w:sz w:val="24"/>
          <w:szCs w:val="24"/>
        </w:rPr>
        <w:t>Wzór umowy o dofinansowanie</w:t>
      </w:r>
      <w:r w:rsidR="00D636F9" w:rsidRPr="00D34A48">
        <w:rPr>
          <w:sz w:val="24"/>
          <w:szCs w:val="24"/>
        </w:rPr>
        <w:t xml:space="preserve"> projektu dla działania </w:t>
      </w:r>
      <w:r w:rsidR="00E55345" w:rsidRPr="00D34A48">
        <w:rPr>
          <w:sz w:val="24"/>
          <w:szCs w:val="24"/>
        </w:rPr>
        <w:t>1.</w:t>
      </w:r>
      <w:r w:rsidRPr="00D34A48">
        <w:rPr>
          <w:sz w:val="24"/>
          <w:szCs w:val="24"/>
        </w:rPr>
        <w:t>8</w:t>
      </w:r>
      <w:r w:rsidR="00E55345" w:rsidRPr="00D34A48">
        <w:rPr>
          <w:sz w:val="24"/>
          <w:szCs w:val="24"/>
        </w:rPr>
        <w:t xml:space="preserve"> </w:t>
      </w:r>
      <w:r w:rsidRPr="00D34A48">
        <w:rPr>
          <w:sz w:val="24"/>
          <w:szCs w:val="24"/>
        </w:rPr>
        <w:t xml:space="preserve">Wsparcie instytucji otoczenia biznesu </w:t>
      </w:r>
      <w:r w:rsidR="00D636F9" w:rsidRPr="00D34A48">
        <w:rPr>
          <w:sz w:val="24"/>
          <w:szCs w:val="24"/>
        </w:rPr>
        <w:t xml:space="preserve">FEO 2021-2027 </w:t>
      </w:r>
    </w:p>
    <w:p w14:paraId="7BEAEC29" w14:textId="21882202" w:rsidR="00D636F9" w:rsidRPr="00D34A48" w:rsidRDefault="00D636F9" w:rsidP="00D34A48">
      <w:pPr>
        <w:pStyle w:val="Akapitzlist"/>
        <w:numPr>
          <w:ilvl w:val="0"/>
          <w:numId w:val="14"/>
        </w:numPr>
        <w:spacing w:after="0" w:line="276" w:lineRule="auto"/>
        <w:ind w:left="426" w:hanging="426"/>
        <w:rPr>
          <w:sz w:val="24"/>
          <w:szCs w:val="24"/>
        </w:rPr>
      </w:pPr>
      <w:r w:rsidRPr="00D34A48">
        <w:rPr>
          <w:sz w:val="24"/>
          <w:szCs w:val="24"/>
        </w:rPr>
        <w:t xml:space="preserve">Kryteria wyboru projektów dla działania </w:t>
      </w:r>
      <w:r w:rsidR="00AB7B09" w:rsidRPr="00D34A48">
        <w:rPr>
          <w:sz w:val="24"/>
          <w:szCs w:val="24"/>
        </w:rPr>
        <w:t>1.</w:t>
      </w:r>
      <w:r w:rsidR="00D34A48" w:rsidRPr="00D34A48">
        <w:rPr>
          <w:sz w:val="24"/>
          <w:szCs w:val="24"/>
        </w:rPr>
        <w:t>8</w:t>
      </w:r>
      <w:r w:rsidR="00AB7B09" w:rsidRPr="00D34A48">
        <w:rPr>
          <w:sz w:val="24"/>
          <w:szCs w:val="24"/>
        </w:rPr>
        <w:t xml:space="preserve"> </w:t>
      </w:r>
      <w:r w:rsidR="00D34A48" w:rsidRPr="00D34A48">
        <w:rPr>
          <w:sz w:val="24"/>
          <w:szCs w:val="24"/>
        </w:rPr>
        <w:t xml:space="preserve">Wsparcie instytucji otoczenia biznesu </w:t>
      </w:r>
      <w:r w:rsidRPr="00D34A48">
        <w:rPr>
          <w:sz w:val="24"/>
          <w:szCs w:val="24"/>
        </w:rPr>
        <w:t xml:space="preserve">FEO 2021-2027 </w:t>
      </w:r>
    </w:p>
    <w:p w14:paraId="653772E8" w14:textId="77777777" w:rsidR="00D561AD" w:rsidRDefault="00D636F9" w:rsidP="00D561AD">
      <w:pPr>
        <w:pStyle w:val="Akapitzlist"/>
        <w:numPr>
          <w:ilvl w:val="0"/>
          <w:numId w:val="14"/>
        </w:numPr>
        <w:spacing w:after="0" w:line="276" w:lineRule="auto"/>
        <w:ind w:left="426" w:hanging="426"/>
        <w:rPr>
          <w:sz w:val="24"/>
          <w:szCs w:val="24"/>
        </w:rPr>
      </w:pPr>
      <w:r w:rsidRPr="00D34A48">
        <w:rPr>
          <w:sz w:val="24"/>
          <w:szCs w:val="24"/>
        </w:rPr>
        <w:t xml:space="preserve">Lista wskaźników na poziomie projektu dla działania </w:t>
      </w:r>
      <w:r w:rsidR="00AB7B09" w:rsidRPr="00D34A48">
        <w:rPr>
          <w:sz w:val="24"/>
          <w:szCs w:val="24"/>
        </w:rPr>
        <w:t>1.</w:t>
      </w:r>
      <w:r w:rsidR="00D34A48" w:rsidRPr="00D34A48">
        <w:rPr>
          <w:sz w:val="24"/>
          <w:szCs w:val="24"/>
        </w:rPr>
        <w:t>8</w:t>
      </w:r>
      <w:r w:rsidR="00AB7B09" w:rsidRPr="00D34A48">
        <w:rPr>
          <w:sz w:val="24"/>
          <w:szCs w:val="24"/>
        </w:rPr>
        <w:t xml:space="preserve"> </w:t>
      </w:r>
      <w:r w:rsidR="00D34A48" w:rsidRPr="00D34A48">
        <w:rPr>
          <w:sz w:val="24"/>
          <w:szCs w:val="24"/>
        </w:rPr>
        <w:t xml:space="preserve">Wsparcie instytucji otoczenia biznesu </w:t>
      </w:r>
      <w:r w:rsidRPr="00D34A48">
        <w:rPr>
          <w:sz w:val="24"/>
          <w:szCs w:val="24"/>
        </w:rPr>
        <w:t>FEO 2021</w:t>
      </w:r>
      <w:r w:rsidRPr="00676940">
        <w:rPr>
          <w:sz w:val="24"/>
          <w:szCs w:val="24"/>
        </w:rPr>
        <w:t>-2027</w:t>
      </w:r>
    </w:p>
    <w:p w14:paraId="699589F4" w14:textId="1B4009EC" w:rsidR="00D561AD" w:rsidRPr="00D561AD" w:rsidRDefault="00D561AD" w:rsidP="00D561AD">
      <w:pPr>
        <w:pStyle w:val="Akapitzlist"/>
        <w:numPr>
          <w:ilvl w:val="0"/>
          <w:numId w:val="14"/>
        </w:numPr>
        <w:spacing w:after="0" w:line="276" w:lineRule="auto"/>
        <w:ind w:left="426" w:hanging="426"/>
        <w:rPr>
          <w:sz w:val="24"/>
          <w:szCs w:val="24"/>
        </w:rPr>
      </w:pPr>
      <w:r w:rsidRPr="00D561AD">
        <w:rPr>
          <w:sz w:val="24"/>
          <w:szCs w:val="24"/>
        </w:rPr>
        <w:t>Mechanizm wycofania w przypadku pomocy wyznaczonej w oparciu o różnicę między kosztami kwalifikowalnymi a zyskiem operacyjnym</w:t>
      </w:r>
    </w:p>
    <w:p w14:paraId="54C54D6E" w14:textId="7F587663" w:rsidR="004F2968" w:rsidRPr="00676940" w:rsidRDefault="004F2968" w:rsidP="00376B20">
      <w:pPr>
        <w:pStyle w:val="Nagwek1"/>
        <w:numPr>
          <w:ilvl w:val="0"/>
          <w:numId w:val="1"/>
        </w:numPr>
        <w:spacing w:after="240" w:line="276" w:lineRule="auto"/>
        <w:ind w:left="426" w:hanging="426"/>
        <w:rPr>
          <w:rFonts w:cstheme="minorHAnsi"/>
          <w:b/>
          <w:bCs/>
        </w:rPr>
      </w:pPr>
      <w:bookmarkStart w:id="87" w:name="_Toc187305690"/>
      <w:r w:rsidRPr="00676940">
        <w:rPr>
          <w:rFonts w:asciiTheme="minorHAnsi" w:hAnsiTheme="minorHAnsi" w:cstheme="minorHAnsi"/>
          <w:b/>
          <w:color w:val="000000" w:themeColor="text1"/>
        </w:rPr>
        <w:t>Inne dokumenty obowiązujące w naborze</w:t>
      </w:r>
      <w:bookmarkEnd w:id="87"/>
      <w:r w:rsidR="002E25AA">
        <w:rPr>
          <w:rFonts w:asciiTheme="minorHAnsi" w:hAnsiTheme="minorHAnsi" w:cstheme="minorHAnsi"/>
          <w:b/>
          <w:color w:val="000000" w:themeColor="text1"/>
        </w:rPr>
        <w:t xml:space="preserve"> </w:t>
      </w:r>
    </w:p>
    <w:p w14:paraId="525FC909" w14:textId="2B8BBCAD"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3B2D810E"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Szczegółowy Opis Priorytetów programu regionalnego Fundusze Europejskie dla</w:t>
      </w:r>
      <w:r w:rsidR="007741A3">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5BBCB76C"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Wytyczne dotyczące kwalifikowalności wydatków na lata 2021-2027 z 18 listopada 2022 r.</w:t>
      </w:r>
    </w:p>
    <w:p w14:paraId="054E2AEF" w14:textId="479ED3DD"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 xml:space="preserve">Wytyczne dotyczące realizacji zasad równościowych w ramach funduszy unijnych na lata 2021-2027 z </w:t>
      </w:r>
      <w:r w:rsidR="005D1BB8">
        <w:rPr>
          <w:sz w:val="24"/>
          <w:szCs w:val="24"/>
        </w:rPr>
        <w:t>10 marca 2025 r.</w:t>
      </w:r>
    </w:p>
    <w:p w14:paraId="5AAE9FA6" w14:textId="0ABF1DE6"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Wytyczne dotyczące informacji i promocji Funduszy Europejskich na lata 2021-2027 z</w:t>
      </w:r>
      <w:r w:rsidR="00502E0F">
        <w:rPr>
          <w:sz w:val="24"/>
          <w:szCs w:val="24"/>
        </w:rPr>
        <w:t> </w:t>
      </w:r>
      <w:r w:rsidRPr="00676940">
        <w:rPr>
          <w:sz w:val="24"/>
          <w:szCs w:val="24"/>
        </w:rPr>
        <w:t>19</w:t>
      </w:r>
      <w:r w:rsidR="00502E0F">
        <w:rPr>
          <w:sz w:val="24"/>
          <w:szCs w:val="24"/>
        </w:rPr>
        <w:t> </w:t>
      </w:r>
      <w:r w:rsidRPr="00676940">
        <w:rPr>
          <w:sz w:val="24"/>
          <w:szCs w:val="24"/>
        </w:rPr>
        <w:t>kwietnia 2023 r.</w:t>
      </w:r>
    </w:p>
    <w:p w14:paraId="254E57E3" w14:textId="77777777"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lastRenderedPageBreak/>
        <w:t>Wytyczne dotyczące monitorowania postępu rzeczowego realizacji programów na lata 2021-2027 z 12 października 2022 r.</w:t>
      </w:r>
    </w:p>
    <w:p w14:paraId="0B2D0F04" w14:textId="7B118E5F"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376B20">
      <w:pPr>
        <w:pStyle w:val="Akapitzlist"/>
        <w:numPr>
          <w:ilvl w:val="0"/>
          <w:numId w:val="15"/>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0C4D626F" w14:textId="33328ECA" w:rsidR="00B34D5B" w:rsidRDefault="00E16BBD" w:rsidP="00376B20">
      <w:pPr>
        <w:pStyle w:val="Akapitzlist"/>
        <w:numPr>
          <w:ilvl w:val="0"/>
          <w:numId w:val="15"/>
        </w:numPr>
        <w:spacing w:after="0" w:line="276" w:lineRule="auto"/>
        <w:ind w:left="426" w:hanging="426"/>
        <w:rPr>
          <w:sz w:val="24"/>
          <w:szCs w:val="24"/>
        </w:rPr>
      </w:pPr>
      <w:bookmarkStart w:id="88" w:name="_Hlk156907842"/>
      <w:r w:rsidRPr="00D90091">
        <w:rPr>
          <w:sz w:val="24"/>
          <w:szCs w:val="24"/>
        </w:rPr>
        <w:t>Podręcznik wnioskodawcy i beneficjenta Funduszy Europejskich na lata 2021-2027 w</w:t>
      </w:r>
      <w:r w:rsidR="00502E0F">
        <w:rPr>
          <w:sz w:val="24"/>
          <w:szCs w:val="24"/>
        </w:rPr>
        <w:t> </w:t>
      </w:r>
      <w:r w:rsidRPr="00D90091">
        <w:rPr>
          <w:sz w:val="24"/>
          <w:szCs w:val="24"/>
        </w:rPr>
        <w:t>zakresie informacji i promocj</w:t>
      </w:r>
      <w:r>
        <w:rPr>
          <w:sz w:val="24"/>
          <w:szCs w:val="24"/>
        </w:rPr>
        <w:t>i</w:t>
      </w:r>
      <w:r w:rsidR="00B34D5B">
        <w:rPr>
          <w:sz w:val="24"/>
          <w:szCs w:val="24"/>
        </w:rPr>
        <w:t xml:space="preserve"> z</w:t>
      </w:r>
      <w:r w:rsidR="005D1BB8">
        <w:rPr>
          <w:sz w:val="24"/>
          <w:szCs w:val="24"/>
        </w:rPr>
        <w:t xml:space="preserve"> marca 2025 r. </w:t>
      </w:r>
    </w:p>
    <w:p w14:paraId="4E6D57F5" w14:textId="1949B5BE" w:rsidR="00E16BBD" w:rsidRPr="003D23BC" w:rsidRDefault="00B34D5B" w:rsidP="00376B20">
      <w:pPr>
        <w:pStyle w:val="Akapitzlist"/>
        <w:numPr>
          <w:ilvl w:val="0"/>
          <w:numId w:val="15"/>
        </w:numPr>
        <w:spacing w:after="0" w:line="276" w:lineRule="auto"/>
        <w:ind w:left="426" w:hanging="426"/>
        <w:rPr>
          <w:rFonts w:cstheme="minorHAnsi"/>
          <w:sz w:val="24"/>
          <w:szCs w:val="24"/>
        </w:rPr>
      </w:pPr>
      <w:r w:rsidRPr="003D23BC">
        <w:rPr>
          <w:sz w:val="24"/>
          <w:szCs w:val="24"/>
        </w:rPr>
        <w:t>Księga Tożsamości Wizualnej marki Fundusze Europejskie 2021-2027 ze stycznia 2024</w:t>
      </w:r>
      <w:r>
        <w:t xml:space="preserve"> r.</w:t>
      </w:r>
    </w:p>
    <w:p w14:paraId="507C9565" w14:textId="0DD084BC" w:rsidR="00685378" w:rsidRDefault="00685378" w:rsidP="00376B20">
      <w:pPr>
        <w:pStyle w:val="Akapitzlist"/>
        <w:numPr>
          <w:ilvl w:val="0"/>
          <w:numId w:val="15"/>
        </w:numPr>
        <w:spacing w:after="0" w:line="276" w:lineRule="auto"/>
        <w:ind w:left="426" w:hanging="426"/>
        <w:rPr>
          <w:sz w:val="24"/>
          <w:szCs w:val="24"/>
        </w:rPr>
      </w:pPr>
      <w:r w:rsidRPr="00786843">
        <w:rPr>
          <w:sz w:val="24"/>
          <w:szCs w:val="24"/>
        </w:rPr>
        <w:t xml:space="preserve">Rozporządzenie Komisji (UE) 2023/2831 z dnia 13 grudnia 2023 r. w sprawie stosowania art. 107 i 108 Traktatu o funkcjonowaniu Unii Europejskiej do pomocy de </w:t>
      </w:r>
      <w:proofErr w:type="spellStart"/>
      <w:r w:rsidRPr="00786843">
        <w:rPr>
          <w:sz w:val="24"/>
          <w:szCs w:val="24"/>
        </w:rPr>
        <w:t>minimis</w:t>
      </w:r>
      <w:proofErr w:type="spellEnd"/>
      <w:r w:rsidRPr="00786843">
        <w:rPr>
          <w:sz w:val="24"/>
          <w:szCs w:val="24"/>
        </w:rPr>
        <w:t xml:space="preserve"> (Dz. U. UE. L. z 2023/2831 z 15.12.2023).</w:t>
      </w:r>
    </w:p>
    <w:p w14:paraId="0A9B4BF4" w14:textId="77777777" w:rsidR="001F2A6B" w:rsidRPr="00E01D0D" w:rsidRDefault="00685378" w:rsidP="001F2A6B">
      <w:pPr>
        <w:pStyle w:val="Akapitzlist"/>
        <w:numPr>
          <w:ilvl w:val="0"/>
          <w:numId w:val="15"/>
        </w:numPr>
        <w:spacing w:after="0" w:line="276" w:lineRule="auto"/>
        <w:ind w:left="426" w:hanging="426"/>
        <w:rPr>
          <w:sz w:val="24"/>
          <w:szCs w:val="24"/>
        </w:rPr>
      </w:pPr>
      <w:r w:rsidRPr="00727872">
        <w:rPr>
          <w:rFonts w:cs="Calibri"/>
          <w:sz w:val="24"/>
          <w:szCs w:val="24"/>
        </w:rPr>
        <w:t xml:space="preserve">Rozporządzenie Ministra Funduszy i Polityki Regionalnej z dnia </w:t>
      </w:r>
      <w:r>
        <w:rPr>
          <w:rFonts w:cs="Calibri"/>
          <w:sz w:val="24"/>
          <w:szCs w:val="24"/>
        </w:rPr>
        <w:t>17 kwietnia 2024</w:t>
      </w:r>
      <w:r w:rsidRPr="00727872">
        <w:rPr>
          <w:rFonts w:cs="Calibri"/>
          <w:sz w:val="24"/>
          <w:szCs w:val="24"/>
        </w:rPr>
        <w:t xml:space="preserve"> r. </w:t>
      </w:r>
      <w:r>
        <w:rPr>
          <w:rFonts w:cs="Calibri"/>
          <w:sz w:val="24"/>
          <w:szCs w:val="24"/>
        </w:rPr>
        <w:br/>
      </w:r>
      <w:r w:rsidRPr="00E01D0D">
        <w:rPr>
          <w:rFonts w:cs="Calibri"/>
          <w:sz w:val="24"/>
          <w:szCs w:val="24"/>
        </w:rPr>
        <w:t xml:space="preserve">w sprawie udzielania pomocy de </w:t>
      </w:r>
      <w:proofErr w:type="spellStart"/>
      <w:r w:rsidRPr="00E01D0D">
        <w:rPr>
          <w:rFonts w:cs="Calibri"/>
          <w:sz w:val="24"/>
          <w:szCs w:val="24"/>
        </w:rPr>
        <w:t>minimis</w:t>
      </w:r>
      <w:proofErr w:type="spellEnd"/>
      <w:r w:rsidRPr="00E01D0D">
        <w:rPr>
          <w:rFonts w:cs="Calibri"/>
          <w:sz w:val="24"/>
          <w:szCs w:val="24"/>
        </w:rPr>
        <w:t xml:space="preserve"> w ramach regionalnych programów na lata 2021–2027 (Dz. U. z 2024 r. poz. 598).</w:t>
      </w:r>
    </w:p>
    <w:p w14:paraId="243DF64D" w14:textId="39D45599" w:rsidR="001F2A6B" w:rsidRPr="00E01D0D" w:rsidRDefault="001F2A6B" w:rsidP="001F2A6B">
      <w:pPr>
        <w:pStyle w:val="Akapitzlist"/>
        <w:numPr>
          <w:ilvl w:val="0"/>
          <w:numId w:val="15"/>
        </w:numPr>
        <w:spacing w:after="0" w:line="276" w:lineRule="auto"/>
        <w:ind w:left="426" w:hanging="426"/>
        <w:rPr>
          <w:sz w:val="24"/>
          <w:szCs w:val="24"/>
        </w:rPr>
      </w:pPr>
      <w:r w:rsidRPr="00E01D0D">
        <w:rPr>
          <w:sz w:val="24"/>
          <w:szCs w:val="24"/>
        </w:rPr>
        <w:t>Zapobieganie i sposób postępowania w sytuacjach wystąpienia korupcji i nadużyć finansowych, w tym konfliktu interesów w ramach programu regionalnego pn. Fundusze Europejskie dla Opolskiego 2021 – 2027.</w:t>
      </w:r>
    </w:p>
    <w:p w14:paraId="5EB0C0BE" w14:textId="4B73375D" w:rsidR="004F2968" w:rsidRPr="00E01D0D" w:rsidRDefault="004F2968" w:rsidP="00376B20">
      <w:pPr>
        <w:pStyle w:val="Nagwek1"/>
        <w:numPr>
          <w:ilvl w:val="0"/>
          <w:numId w:val="1"/>
        </w:numPr>
        <w:spacing w:after="240" w:line="276" w:lineRule="auto"/>
        <w:ind w:left="426" w:hanging="426"/>
        <w:rPr>
          <w:rFonts w:cstheme="minorHAnsi"/>
          <w:b/>
          <w:bCs/>
        </w:rPr>
      </w:pPr>
      <w:bookmarkStart w:id="89" w:name="_Toc187305691"/>
      <w:bookmarkEnd w:id="88"/>
      <w:r w:rsidRPr="00E01D0D">
        <w:rPr>
          <w:rFonts w:asciiTheme="minorHAnsi" w:hAnsiTheme="minorHAnsi" w:cstheme="minorHAnsi"/>
          <w:b/>
          <w:color w:val="000000" w:themeColor="text1"/>
        </w:rPr>
        <w:t>Uwagi końcowe</w:t>
      </w:r>
      <w:bookmarkEnd w:id="89"/>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52E6D85F" w14:textId="77777777" w:rsidR="00786A73" w:rsidRPr="00A4039D" w:rsidRDefault="00786A73" w:rsidP="0051304D">
      <w:pPr>
        <w:rPr>
          <w:vertAlign w:val="superscript"/>
        </w:rPr>
      </w:pPr>
    </w:p>
    <w:sectPr w:rsidR="00786A73" w:rsidRPr="00A4039D" w:rsidSect="00126CAB">
      <w:headerReference w:type="even" r:id="rId15"/>
      <w:headerReference w:type="default" r:id="rId16"/>
      <w:footerReference w:type="even" r:id="rId17"/>
      <w:footerReference w:type="default" r:id="rId18"/>
      <w:headerReference w:type="first" r:id="rId19"/>
      <w:footerReference w:type="first" r:id="rId20"/>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BDC1" w14:textId="77777777" w:rsidR="00320C3A" w:rsidRDefault="00320C3A" w:rsidP="00F10DFC">
      <w:pPr>
        <w:spacing w:after="0" w:line="240" w:lineRule="auto"/>
      </w:pPr>
      <w:r>
        <w:separator/>
      </w:r>
    </w:p>
  </w:endnote>
  <w:endnote w:type="continuationSeparator" w:id="0">
    <w:p w14:paraId="32EDE742" w14:textId="77777777" w:rsidR="00320C3A" w:rsidRDefault="00320C3A"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082706"/>
      <w:docPartObj>
        <w:docPartGallery w:val="Page Numbers (Bottom of Page)"/>
        <w:docPartUnique/>
      </w:docPartObj>
    </w:sdtPr>
    <w:sdtContent>
      <w:p w14:paraId="0494335D" w14:textId="411CD887" w:rsidR="0031604A" w:rsidRDefault="0031604A">
        <w:pPr>
          <w:pStyle w:val="Stopka"/>
          <w:jc w:val="right"/>
        </w:pPr>
        <w:r>
          <w:fldChar w:fldCharType="begin"/>
        </w:r>
        <w:r>
          <w:instrText>PAGE   \* MERGEFORMAT</w:instrText>
        </w:r>
        <w:r>
          <w:fldChar w:fldCharType="separate"/>
        </w:r>
        <w:r w:rsidR="0039364B">
          <w:rPr>
            <w:noProof/>
          </w:rPr>
          <w:t>22</w:t>
        </w:r>
        <w:r>
          <w:fldChar w:fldCharType="end"/>
        </w:r>
      </w:p>
    </w:sdtContent>
  </w:sdt>
  <w:p w14:paraId="20BD1C04" w14:textId="77777777" w:rsidR="0031604A" w:rsidRDefault="003160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36193"/>
      <w:docPartObj>
        <w:docPartGallery w:val="Page Numbers (Bottom of Page)"/>
        <w:docPartUnique/>
      </w:docPartObj>
    </w:sdtPr>
    <w:sdtContent>
      <w:p w14:paraId="250F5E9A" w14:textId="2D97F2C3" w:rsidR="0031604A" w:rsidRDefault="0031604A">
        <w:pPr>
          <w:pStyle w:val="Stopka"/>
          <w:jc w:val="right"/>
        </w:pPr>
        <w:r>
          <w:fldChar w:fldCharType="begin"/>
        </w:r>
        <w:r>
          <w:instrText>PAGE   \* MERGEFORMAT</w:instrText>
        </w:r>
        <w:r>
          <w:fldChar w:fldCharType="separate"/>
        </w:r>
        <w:r w:rsidR="0039364B">
          <w:rPr>
            <w:noProof/>
          </w:rPr>
          <w:t>21</w:t>
        </w:r>
        <w:r>
          <w:fldChar w:fldCharType="end"/>
        </w:r>
      </w:p>
    </w:sdtContent>
  </w:sdt>
  <w:p w14:paraId="6BFD19B3" w14:textId="77777777" w:rsidR="0031604A" w:rsidRDefault="003160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391769"/>
      <w:docPartObj>
        <w:docPartGallery w:val="Page Numbers (Bottom of Page)"/>
        <w:docPartUnique/>
      </w:docPartObj>
    </w:sdtPr>
    <w:sdtContent>
      <w:p w14:paraId="3ACE0590" w14:textId="00728DE9" w:rsidR="0031604A" w:rsidRDefault="00000000">
        <w:pPr>
          <w:pStyle w:val="Stopka"/>
          <w:jc w:val="right"/>
        </w:pPr>
      </w:p>
    </w:sdtContent>
  </w:sdt>
  <w:p w14:paraId="233F7CEA" w14:textId="77777777" w:rsidR="0031604A" w:rsidRDefault="003160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DA1B" w14:textId="77777777" w:rsidR="00320C3A" w:rsidRDefault="00320C3A" w:rsidP="00F10DFC">
      <w:pPr>
        <w:spacing w:after="0" w:line="240" w:lineRule="auto"/>
      </w:pPr>
      <w:r>
        <w:separator/>
      </w:r>
    </w:p>
  </w:footnote>
  <w:footnote w:type="continuationSeparator" w:id="0">
    <w:p w14:paraId="7687A558" w14:textId="77777777" w:rsidR="00320C3A" w:rsidRDefault="00320C3A"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76C6" w14:textId="77777777" w:rsidR="0039364B" w:rsidRDefault="003936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5503" w14:textId="77777777" w:rsidR="0031604A" w:rsidRDefault="0031604A" w:rsidP="00F10DFC">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A4B5" w14:textId="427F936B" w:rsidR="0031604A" w:rsidRDefault="0031604A" w:rsidP="0092452A">
    <w:pPr>
      <w:pStyle w:val="Nagwek"/>
      <w:spacing w:line="276" w:lineRule="auto"/>
    </w:pPr>
    <w:r>
      <w:t>Załącznik nr 2 d</w:t>
    </w:r>
    <w:r w:rsidR="0039364B">
      <w:t>o Uchwały nr 3487</w:t>
    </w:r>
    <w:r>
      <w:t>/2025</w:t>
    </w:r>
  </w:p>
  <w:p w14:paraId="1CD482E1" w14:textId="77777777" w:rsidR="0031604A" w:rsidRDefault="0031604A" w:rsidP="0092452A">
    <w:pPr>
      <w:pStyle w:val="Nagwek"/>
      <w:spacing w:line="276" w:lineRule="auto"/>
    </w:pPr>
    <w:r>
      <w:t xml:space="preserve">Zarządu Województwa Opolskiego </w:t>
    </w:r>
  </w:p>
  <w:p w14:paraId="6853CADA" w14:textId="19F0D5A5" w:rsidR="0031604A" w:rsidRDefault="00DA2F88" w:rsidP="0092452A">
    <w:pPr>
      <w:pStyle w:val="Nagwek"/>
      <w:spacing w:line="276" w:lineRule="auto"/>
    </w:pPr>
    <w:r>
      <w:t xml:space="preserve">z dnia 12 </w:t>
    </w:r>
    <w:r w:rsidR="0031604A">
      <w:t>sierpnia 2025 r.</w:t>
    </w:r>
  </w:p>
  <w:p w14:paraId="345FF348" w14:textId="77777777" w:rsidR="0031604A" w:rsidRDefault="0031604A" w:rsidP="00FC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E4CFC"/>
    <w:multiLevelType w:val="hybridMultilevel"/>
    <w:tmpl w:val="F7A05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739B7"/>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CC1721"/>
    <w:multiLevelType w:val="hybridMultilevel"/>
    <w:tmpl w:val="13CCDADE"/>
    <w:lvl w:ilvl="0" w:tplc="F1362E0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6D4DF0"/>
    <w:multiLevelType w:val="hybridMultilevel"/>
    <w:tmpl w:val="FFA2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524D3"/>
    <w:multiLevelType w:val="hybridMultilevel"/>
    <w:tmpl w:val="F71A4E56"/>
    <w:lvl w:ilvl="0" w:tplc="07E0823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5B344B"/>
    <w:multiLevelType w:val="hybridMultilevel"/>
    <w:tmpl w:val="32CAF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B26475"/>
    <w:multiLevelType w:val="hybridMultilevel"/>
    <w:tmpl w:val="92A8A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317056"/>
    <w:multiLevelType w:val="hybridMultilevel"/>
    <w:tmpl w:val="BC16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083032"/>
    <w:multiLevelType w:val="hybridMultilevel"/>
    <w:tmpl w:val="F71224A4"/>
    <w:lvl w:ilvl="0" w:tplc="8E1EB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58F3C35"/>
    <w:multiLevelType w:val="hybridMultilevel"/>
    <w:tmpl w:val="387A1EDC"/>
    <w:lvl w:ilvl="0" w:tplc="6EC61E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5242405">
    <w:abstractNumId w:val="2"/>
  </w:num>
  <w:num w:numId="2" w16cid:durableId="1170950754">
    <w:abstractNumId w:val="0"/>
  </w:num>
  <w:num w:numId="3" w16cid:durableId="1229458030">
    <w:abstractNumId w:val="20"/>
  </w:num>
  <w:num w:numId="4" w16cid:durableId="1493838165">
    <w:abstractNumId w:val="16"/>
  </w:num>
  <w:num w:numId="5" w16cid:durableId="467552778">
    <w:abstractNumId w:val="4"/>
  </w:num>
  <w:num w:numId="6" w16cid:durableId="1161850489">
    <w:abstractNumId w:val="30"/>
  </w:num>
  <w:num w:numId="7" w16cid:durableId="976565695">
    <w:abstractNumId w:val="11"/>
  </w:num>
  <w:num w:numId="8" w16cid:durableId="1893536194">
    <w:abstractNumId w:val="3"/>
  </w:num>
  <w:num w:numId="9" w16cid:durableId="69620720">
    <w:abstractNumId w:val="7"/>
  </w:num>
  <w:num w:numId="10" w16cid:durableId="976565502">
    <w:abstractNumId w:val="27"/>
  </w:num>
  <w:num w:numId="11" w16cid:durableId="928124660">
    <w:abstractNumId w:val="23"/>
  </w:num>
  <w:num w:numId="12" w16cid:durableId="1973168568">
    <w:abstractNumId w:val="9"/>
  </w:num>
  <w:num w:numId="13" w16cid:durableId="1948073005">
    <w:abstractNumId w:val="25"/>
  </w:num>
  <w:num w:numId="14" w16cid:durableId="1781603447">
    <w:abstractNumId w:val="17"/>
  </w:num>
  <w:num w:numId="15" w16cid:durableId="284965353">
    <w:abstractNumId w:val="24"/>
  </w:num>
  <w:num w:numId="16" w16cid:durableId="104547307">
    <w:abstractNumId w:val="22"/>
  </w:num>
  <w:num w:numId="17" w16cid:durableId="980116400">
    <w:abstractNumId w:val="13"/>
  </w:num>
  <w:num w:numId="18" w16cid:durableId="591747261">
    <w:abstractNumId w:val="1"/>
  </w:num>
  <w:num w:numId="19" w16cid:durableId="1515878180">
    <w:abstractNumId w:val="29"/>
  </w:num>
  <w:num w:numId="20" w16cid:durableId="792090226">
    <w:abstractNumId w:val="6"/>
  </w:num>
  <w:num w:numId="21" w16cid:durableId="1117258504">
    <w:abstractNumId w:val="21"/>
  </w:num>
  <w:num w:numId="22" w16cid:durableId="866530878">
    <w:abstractNumId w:val="19"/>
  </w:num>
  <w:num w:numId="23" w16cid:durableId="1766074824">
    <w:abstractNumId w:val="14"/>
  </w:num>
  <w:num w:numId="24" w16cid:durableId="30812766">
    <w:abstractNumId w:val="15"/>
  </w:num>
  <w:num w:numId="25" w16cid:durableId="982320360">
    <w:abstractNumId w:val="10"/>
  </w:num>
  <w:num w:numId="26" w16cid:durableId="352346657">
    <w:abstractNumId w:val="8"/>
  </w:num>
  <w:num w:numId="27" w16cid:durableId="909924504">
    <w:abstractNumId w:val="26"/>
  </w:num>
  <w:num w:numId="28" w16cid:durableId="618074719">
    <w:abstractNumId w:val="5"/>
  </w:num>
  <w:num w:numId="29" w16cid:durableId="1611662680">
    <w:abstractNumId w:val="18"/>
  </w:num>
  <w:num w:numId="30" w16cid:durableId="1508329255">
    <w:abstractNumId w:val="12"/>
  </w:num>
  <w:num w:numId="31" w16cid:durableId="49337720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070B"/>
    <w:rsid w:val="000023A0"/>
    <w:rsid w:val="00003D89"/>
    <w:rsid w:val="000053BD"/>
    <w:rsid w:val="00013475"/>
    <w:rsid w:val="00016564"/>
    <w:rsid w:val="000172A5"/>
    <w:rsid w:val="00022282"/>
    <w:rsid w:val="000227A3"/>
    <w:rsid w:val="00025ABC"/>
    <w:rsid w:val="00030EAC"/>
    <w:rsid w:val="0003246C"/>
    <w:rsid w:val="0003259F"/>
    <w:rsid w:val="00036074"/>
    <w:rsid w:val="00042F03"/>
    <w:rsid w:val="000448AB"/>
    <w:rsid w:val="000573C0"/>
    <w:rsid w:val="00060545"/>
    <w:rsid w:val="0006467A"/>
    <w:rsid w:val="00065DD7"/>
    <w:rsid w:val="00072776"/>
    <w:rsid w:val="000772BE"/>
    <w:rsid w:val="00085E4F"/>
    <w:rsid w:val="00086CE2"/>
    <w:rsid w:val="00087C4D"/>
    <w:rsid w:val="000A00F6"/>
    <w:rsid w:val="000A4176"/>
    <w:rsid w:val="000A41DC"/>
    <w:rsid w:val="000B6175"/>
    <w:rsid w:val="000C602B"/>
    <w:rsid w:val="000E2036"/>
    <w:rsid w:val="000E215C"/>
    <w:rsid w:val="001012A0"/>
    <w:rsid w:val="001043BC"/>
    <w:rsid w:val="00104F73"/>
    <w:rsid w:val="0010599A"/>
    <w:rsid w:val="00106D4A"/>
    <w:rsid w:val="00117210"/>
    <w:rsid w:val="001172A3"/>
    <w:rsid w:val="00124D20"/>
    <w:rsid w:val="00125A6E"/>
    <w:rsid w:val="00126CAB"/>
    <w:rsid w:val="001309A5"/>
    <w:rsid w:val="0014241C"/>
    <w:rsid w:val="00142681"/>
    <w:rsid w:val="001432DB"/>
    <w:rsid w:val="00144A40"/>
    <w:rsid w:val="001467F8"/>
    <w:rsid w:val="001468A6"/>
    <w:rsid w:val="00150371"/>
    <w:rsid w:val="00152D07"/>
    <w:rsid w:val="00155D49"/>
    <w:rsid w:val="001574CC"/>
    <w:rsid w:val="00157769"/>
    <w:rsid w:val="0016495A"/>
    <w:rsid w:val="001669CD"/>
    <w:rsid w:val="00172722"/>
    <w:rsid w:val="0018257E"/>
    <w:rsid w:val="001900B1"/>
    <w:rsid w:val="00191C12"/>
    <w:rsid w:val="00192F41"/>
    <w:rsid w:val="00193F2D"/>
    <w:rsid w:val="00194624"/>
    <w:rsid w:val="00194969"/>
    <w:rsid w:val="00194CD4"/>
    <w:rsid w:val="00196062"/>
    <w:rsid w:val="00196B49"/>
    <w:rsid w:val="001A0FBD"/>
    <w:rsid w:val="001A56D2"/>
    <w:rsid w:val="001A7264"/>
    <w:rsid w:val="001B2A60"/>
    <w:rsid w:val="001B3ABD"/>
    <w:rsid w:val="001C37FE"/>
    <w:rsid w:val="001E4D30"/>
    <w:rsid w:val="001E57BB"/>
    <w:rsid w:val="001E640B"/>
    <w:rsid w:val="001E7056"/>
    <w:rsid w:val="001F2554"/>
    <w:rsid w:val="001F2A6B"/>
    <w:rsid w:val="001F30E4"/>
    <w:rsid w:val="001F7B01"/>
    <w:rsid w:val="002019DE"/>
    <w:rsid w:val="002046A4"/>
    <w:rsid w:val="0020558E"/>
    <w:rsid w:val="002056EE"/>
    <w:rsid w:val="0020573D"/>
    <w:rsid w:val="00207A03"/>
    <w:rsid w:val="0021210D"/>
    <w:rsid w:val="0022266B"/>
    <w:rsid w:val="00223BF1"/>
    <w:rsid w:val="002332A3"/>
    <w:rsid w:val="00235C66"/>
    <w:rsid w:val="0023662E"/>
    <w:rsid w:val="002376BA"/>
    <w:rsid w:val="00244A70"/>
    <w:rsid w:val="00247662"/>
    <w:rsid w:val="00263D32"/>
    <w:rsid w:val="0027138D"/>
    <w:rsid w:val="0027542A"/>
    <w:rsid w:val="002814BA"/>
    <w:rsid w:val="00286153"/>
    <w:rsid w:val="0029299E"/>
    <w:rsid w:val="002935F2"/>
    <w:rsid w:val="00294531"/>
    <w:rsid w:val="0029456D"/>
    <w:rsid w:val="002A6190"/>
    <w:rsid w:val="002A7B77"/>
    <w:rsid w:val="002B0F4D"/>
    <w:rsid w:val="002B351B"/>
    <w:rsid w:val="002B36F8"/>
    <w:rsid w:val="002B5CAE"/>
    <w:rsid w:val="002C20A8"/>
    <w:rsid w:val="002D1DE7"/>
    <w:rsid w:val="002D3F2E"/>
    <w:rsid w:val="002E25AA"/>
    <w:rsid w:val="002E6C87"/>
    <w:rsid w:val="002F22C9"/>
    <w:rsid w:val="002F6EDB"/>
    <w:rsid w:val="00305985"/>
    <w:rsid w:val="0030648B"/>
    <w:rsid w:val="00314D6B"/>
    <w:rsid w:val="0031604A"/>
    <w:rsid w:val="00316053"/>
    <w:rsid w:val="0031693B"/>
    <w:rsid w:val="00320C3A"/>
    <w:rsid w:val="00335CAB"/>
    <w:rsid w:val="003414EC"/>
    <w:rsid w:val="0034431D"/>
    <w:rsid w:val="00344BAC"/>
    <w:rsid w:val="00345EFC"/>
    <w:rsid w:val="00350883"/>
    <w:rsid w:val="00351727"/>
    <w:rsid w:val="00357B3D"/>
    <w:rsid w:val="0037265B"/>
    <w:rsid w:val="00373758"/>
    <w:rsid w:val="00376B20"/>
    <w:rsid w:val="00377964"/>
    <w:rsid w:val="003813F4"/>
    <w:rsid w:val="00387821"/>
    <w:rsid w:val="0039364B"/>
    <w:rsid w:val="00396132"/>
    <w:rsid w:val="003A185D"/>
    <w:rsid w:val="003A21DB"/>
    <w:rsid w:val="003A2D06"/>
    <w:rsid w:val="003A7CE9"/>
    <w:rsid w:val="003A7F99"/>
    <w:rsid w:val="003C074D"/>
    <w:rsid w:val="003C7D47"/>
    <w:rsid w:val="003D024B"/>
    <w:rsid w:val="003D10CE"/>
    <w:rsid w:val="003D23BC"/>
    <w:rsid w:val="003D3AA8"/>
    <w:rsid w:val="003D5C95"/>
    <w:rsid w:val="003D781A"/>
    <w:rsid w:val="003E2308"/>
    <w:rsid w:val="003F0938"/>
    <w:rsid w:val="0041080A"/>
    <w:rsid w:val="00413083"/>
    <w:rsid w:val="004157AE"/>
    <w:rsid w:val="0041692C"/>
    <w:rsid w:val="0042179A"/>
    <w:rsid w:val="00442AFF"/>
    <w:rsid w:val="0044676C"/>
    <w:rsid w:val="00456A79"/>
    <w:rsid w:val="00457BE7"/>
    <w:rsid w:val="00465DA7"/>
    <w:rsid w:val="00465FD7"/>
    <w:rsid w:val="0047565C"/>
    <w:rsid w:val="00475DC7"/>
    <w:rsid w:val="00476014"/>
    <w:rsid w:val="004854C4"/>
    <w:rsid w:val="0048729F"/>
    <w:rsid w:val="00487686"/>
    <w:rsid w:val="0049291E"/>
    <w:rsid w:val="004A699C"/>
    <w:rsid w:val="004B10E5"/>
    <w:rsid w:val="004B277C"/>
    <w:rsid w:val="004B3CD6"/>
    <w:rsid w:val="004B4A79"/>
    <w:rsid w:val="004C2B09"/>
    <w:rsid w:val="004C604F"/>
    <w:rsid w:val="004C6C55"/>
    <w:rsid w:val="004C724B"/>
    <w:rsid w:val="004D01F5"/>
    <w:rsid w:val="004D0D3D"/>
    <w:rsid w:val="004D1817"/>
    <w:rsid w:val="004E355A"/>
    <w:rsid w:val="004F087A"/>
    <w:rsid w:val="004F2968"/>
    <w:rsid w:val="00502E0F"/>
    <w:rsid w:val="00505EDB"/>
    <w:rsid w:val="00507AEA"/>
    <w:rsid w:val="005126F0"/>
    <w:rsid w:val="0051304D"/>
    <w:rsid w:val="0051431A"/>
    <w:rsid w:val="00517CFE"/>
    <w:rsid w:val="00517E1E"/>
    <w:rsid w:val="005209A8"/>
    <w:rsid w:val="00520D9B"/>
    <w:rsid w:val="005273A0"/>
    <w:rsid w:val="00533FD9"/>
    <w:rsid w:val="0053411D"/>
    <w:rsid w:val="00537E46"/>
    <w:rsid w:val="0054425C"/>
    <w:rsid w:val="005453E1"/>
    <w:rsid w:val="00555E08"/>
    <w:rsid w:val="005611DD"/>
    <w:rsid w:val="005614C2"/>
    <w:rsid w:val="00563CCC"/>
    <w:rsid w:val="00564FA3"/>
    <w:rsid w:val="005651CC"/>
    <w:rsid w:val="00567A85"/>
    <w:rsid w:val="00571001"/>
    <w:rsid w:val="00571982"/>
    <w:rsid w:val="005769A5"/>
    <w:rsid w:val="005940F3"/>
    <w:rsid w:val="005A33BB"/>
    <w:rsid w:val="005A6AB6"/>
    <w:rsid w:val="005B2EBF"/>
    <w:rsid w:val="005B6ABE"/>
    <w:rsid w:val="005C0E6B"/>
    <w:rsid w:val="005D036B"/>
    <w:rsid w:val="005D1BB8"/>
    <w:rsid w:val="005D2DD6"/>
    <w:rsid w:val="005D33F1"/>
    <w:rsid w:val="005D420B"/>
    <w:rsid w:val="005E4410"/>
    <w:rsid w:val="005E6F9F"/>
    <w:rsid w:val="005F62B3"/>
    <w:rsid w:val="005F6A8C"/>
    <w:rsid w:val="00605603"/>
    <w:rsid w:val="006059C5"/>
    <w:rsid w:val="00606432"/>
    <w:rsid w:val="00612177"/>
    <w:rsid w:val="006158F7"/>
    <w:rsid w:val="0062175A"/>
    <w:rsid w:val="00623014"/>
    <w:rsid w:val="00624200"/>
    <w:rsid w:val="0062720F"/>
    <w:rsid w:val="006328D2"/>
    <w:rsid w:val="00632D4D"/>
    <w:rsid w:val="00634629"/>
    <w:rsid w:val="00635B6A"/>
    <w:rsid w:val="006377DE"/>
    <w:rsid w:val="00640113"/>
    <w:rsid w:val="00640EAD"/>
    <w:rsid w:val="00647144"/>
    <w:rsid w:val="00651420"/>
    <w:rsid w:val="00651CCF"/>
    <w:rsid w:val="00652395"/>
    <w:rsid w:val="00652A5D"/>
    <w:rsid w:val="00654200"/>
    <w:rsid w:val="00657AA5"/>
    <w:rsid w:val="006612FB"/>
    <w:rsid w:val="00663D9F"/>
    <w:rsid w:val="00663F1B"/>
    <w:rsid w:val="00671D3C"/>
    <w:rsid w:val="006738E9"/>
    <w:rsid w:val="00674505"/>
    <w:rsid w:val="00674886"/>
    <w:rsid w:val="00676940"/>
    <w:rsid w:val="00682846"/>
    <w:rsid w:val="00684E32"/>
    <w:rsid w:val="00685378"/>
    <w:rsid w:val="0069229A"/>
    <w:rsid w:val="006922EE"/>
    <w:rsid w:val="006A05AD"/>
    <w:rsid w:val="006A2DD1"/>
    <w:rsid w:val="006A55A4"/>
    <w:rsid w:val="006A748F"/>
    <w:rsid w:val="006B249B"/>
    <w:rsid w:val="006B2AAF"/>
    <w:rsid w:val="006B305E"/>
    <w:rsid w:val="006B37B0"/>
    <w:rsid w:val="006B3E6F"/>
    <w:rsid w:val="006B3F9C"/>
    <w:rsid w:val="006B45AF"/>
    <w:rsid w:val="006B55DA"/>
    <w:rsid w:val="006C6369"/>
    <w:rsid w:val="006D00D7"/>
    <w:rsid w:val="006D010C"/>
    <w:rsid w:val="006D183A"/>
    <w:rsid w:val="006D18C7"/>
    <w:rsid w:val="006D3C0A"/>
    <w:rsid w:val="006D5C05"/>
    <w:rsid w:val="006D70A7"/>
    <w:rsid w:val="006E0770"/>
    <w:rsid w:val="006E6486"/>
    <w:rsid w:val="006F1E8B"/>
    <w:rsid w:val="006F2F1B"/>
    <w:rsid w:val="006F4890"/>
    <w:rsid w:val="006F7A93"/>
    <w:rsid w:val="00706C01"/>
    <w:rsid w:val="00707C5F"/>
    <w:rsid w:val="0072216B"/>
    <w:rsid w:val="00724871"/>
    <w:rsid w:val="00737914"/>
    <w:rsid w:val="0074142F"/>
    <w:rsid w:val="00745696"/>
    <w:rsid w:val="00746B29"/>
    <w:rsid w:val="0075176F"/>
    <w:rsid w:val="00752A6C"/>
    <w:rsid w:val="00761A6D"/>
    <w:rsid w:val="007644E2"/>
    <w:rsid w:val="007645AE"/>
    <w:rsid w:val="00770BE0"/>
    <w:rsid w:val="00773A3E"/>
    <w:rsid w:val="00773A53"/>
    <w:rsid w:val="007741A3"/>
    <w:rsid w:val="00780CEB"/>
    <w:rsid w:val="00784B51"/>
    <w:rsid w:val="00786843"/>
    <w:rsid w:val="00786A73"/>
    <w:rsid w:val="00791D98"/>
    <w:rsid w:val="0079601B"/>
    <w:rsid w:val="007969E5"/>
    <w:rsid w:val="0079746A"/>
    <w:rsid w:val="007B2382"/>
    <w:rsid w:val="007B3101"/>
    <w:rsid w:val="007C7B7E"/>
    <w:rsid w:val="007D346E"/>
    <w:rsid w:val="007D6EE4"/>
    <w:rsid w:val="007F2BAC"/>
    <w:rsid w:val="00800AD0"/>
    <w:rsid w:val="008029AF"/>
    <w:rsid w:val="00804273"/>
    <w:rsid w:val="00804EA9"/>
    <w:rsid w:val="008105BA"/>
    <w:rsid w:val="00827578"/>
    <w:rsid w:val="008308D9"/>
    <w:rsid w:val="00831568"/>
    <w:rsid w:val="00836766"/>
    <w:rsid w:val="00845C19"/>
    <w:rsid w:val="008539BA"/>
    <w:rsid w:val="008624DD"/>
    <w:rsid w:val="0086457A"/>
    <w:rsid w:val="00864FC3"/>
    <w:rsid w:val="00865DA4"/>
    <w:rsid w:val="00866545"/>
    <w:rsid w:val="00881D1D"/>
    <w:rsid w:val="00881E50"/>
    <w:rsid w:val="00882708"/>
    <w:rsid w:val="00887ADE"/>
    <w:rsid w:val="008928D5"/>
    <w:rsid w:val="00893DEF"/>
    <w:rsid w:val="008A6E3C"/>
    <w:rsid w:val="008A7122"/>
    <w:rsid w:val="008A73F6"/>
    <w:rsid w:val="008A749A"/>
    <w:rsid w:val="008B4033"/>
    <w:rsid w:val="008B45D7"/>
    <w:rsid w:val="008B75E5"/>
    <w:rsid w:val="008B7C53"/>
    <w:rsid w:val="008C0497"/>
    <w:rsid w:val="008C1EA3"/>
    <w:rsid w:val="008C2C39"/>
    <w:rsid w:val="008C50F4"/>
    <w:rsid w:val="008C67BD"/>
    <w:rsid w:val="008D211C"/>
    <w:rsid w:val="008D5FAB"/>
    <w:rsid w:val="008F0F1F"/>
    <w:rsid w:val="008F4134"/>
    <w:rsid w:val="008F53BB"/>
    <w:rsid w:val="008F6652"/>
    <w:rsid w:val="008F7837"/>
    <w:rsid w:val="00901110"/>
    <w:rsid w:val="009029BE"/>
    <w:rsid w:val="009052E1"/>
    <w:rsid w:val="00906E44"/>
    <w:rsid w:val="00912F53"/>
    <w:rsid w:val="00914630"/>
    <w:rsid w:val="009157D4"/>
    <w:rsid w:val="00921B00"/>
    <w:rsid w:val="00921F5B"/>
    <w:rsid w:val="00922168"/>
    <w:rsid w:val="00923C93"/>
    <w:rsid w:val="0092452A"/>
    <w:rsid w:val="00927B11"/>
    <w:rsid w:val="009328ED"/>
    <w:rsid w:val="009425CB"/>
    <w:rsid w:val="0094389E"/>
    <w:rsid w:val="0094697F"/>
    <w:rsid w:val="00946CA8"/>
    <w:rsid w:val="0095726B"/>
    <w:rsid w:val="0095745F"/>
    <w:rsid w:val="00967D62"/>
    <w:rsid w:val="00970382"/>
    <w:rsid w:val="00971FF5"/>
    <w:rsid w:val="00984211"/>
    <w:rsid w:val="00984964"/>
    <w:rsid w:val="00985761"/>
    <w:rsid w:val="00986908"/>
    <w:rsid w:val="009941D8"/>
    <w:rsid w:val="009944F0"/>
    <w:rsid w:val="009A2088"/>
    <w:rsid w:val="009A6093"/>
    <w:rsid w:val="009A7C6C"/>
    <w:rsid w:val="009B3944"/>
    <w:rsid w:val="009B3BF0"/>
    <w:rsid w:val="009B557E"/>
    <w:rsid w:val="009B5E7B"/>
    <w:rsid w:val="009C6567"/>
    <w:rsid w:val="009C6A51"/>
    <w:rsid w:val="009D1615"/>
    <w:rsid w:val="009E18ED"/>
    <w:rsid w:val="009E1CEF"/>
    <w:rsid w:val="009F7CFA"/>
    <w:rsid w:val="00A0233D"/>
    <w:rsid w:val="00A12A28"/>
    <w:rsid w:val="00A215E7"/>
    <w:rsid w:val="00A238F3"/>
    <w:rsid w:val="00A31162"/>
    <w:rsid w:val="00A3181F"/>
    <w:rsid w:val="00A4039D"/>
    <w:rsid w:val="00A50B0C"/>
    <w:rsid w:val="00A544A5"/>
    <w:rsid w:val="00A6131B"/>
    <w:rsid w:val="00A66B72"/>
    <w:rsid w:val="00A717CD"/>
    <w:rsid w:val="00A76A30"/>
    <w:rsid w:val="00A80880"/>
    <w:rsid w:val="00A846D1"/>
    <w:rsid w:val="00A85C15"/>
    <w:rsid w:val="00A867C8"/>
    <w:rsid w:val="00A90FF8"/>
    <w:rsid w:val="00A963C0"/>
    <w:rsid w:val="00AA6646"/>
    <w:rsid w:val="00AB3CD4"/>
    <w:rsid w:val="00AB5536"/>
    <w:rsid w:val="00AB7B09"/>
    <w:rsid w:val="00AC2609"/>
    <w:rsid w:val="00AC2CFE"/>
    <w:rsid w:val="00AC37F6"/>
    <w:rsid w:val="00AC7900"/>
    <w:rsid w:val="00AD2A0B"/>
    <w:rsid w:val="00AD398D"/>
    <w:rsid w:val="00AD4AC3"/>
    <w:rsid w:val="00AE3CC6"/>
    <w:rsid w:val="00AE5EAA"/>
    <w:rsid w:val="00AE6487"/>
    <w:rsid w:val="00AE7090"/>
    <w:rsid w:val="00AE75A8"/>
    <w:rsid w:val="00B018A0"/>
    <w:rsid w:val="00B04EC2"/>
    <w:rsid w:val="00B06045"/>
    <w:rsid w:val="00B14357"/>
    <w:rsid w:val="00B14FFC"/>
    <w:rsid w:val="00B17779"/>
    <w:rsid w:val="00B21BBB"/>
    <w:rsid w:val="00B25234"/>
    <w:rsid w:val="00B304F1"/>
    <w:rsid w:val="00B34D5B"/>
    <w:rsid w:val="00B37794"/>
    <w:rsid w:val="00B37C7F"/>
    <w:rsid w:val="00B40691"/>
    <w:rsid w:val="00B40FFB"/>
    <w:rsid w:val="00B41FBF"/>
    <w:rsid w:val="00B43E05"/>
    <w:rsid w:val="00B47CB8"/>
    <w:rsid w:val="00B5369D"/>
    <w:rsid w:val="00B64393"/>
    <w:rsid w:val="00B709AC"/>
    <w:rsid w:val="00B724D7"/>
    <w:rsid w:val="00B766F6"/>
    <w:rsid w:val="00B81F79"/>
    <w:rsid w:val="00B8656D"/>
    <w:rsid w:val="00B90E3B"/>
    <w:rsid w:val="00B915E2"/>
    <w:rsid w:val="00BA25C2"/>
    <w:rsid w:val="00BA265D"/>
    <w:rsid w:val="00BA29C4"/>
    <w:rsid w:val="00BA33A2"/>
    <w:rsid w:val="00BB213D"/>
    <w:rsid w:val="00BB256C"/>
    <w:rsid w:val="00BB3972"/>
    <w:rsid w:val="00BC4803"/>
    <w:rsid w:val="00BC5E24"/>
    <w:rsid w:val="00BD4CCB"/>
    <w:rsid w:val="00BD6BC3"/>
    <w:rsid w:val="00BE1357"/>
    <w:rsid w:val="00BE1613"/>
    <w:rsid w:val="00BE190D"/>
    <w:rsid w:val="00BE1A77"/>
    <w:rsid w:val="00BE2992"/>
    <w:rsid w:val="00BE3BE7"/>
    <w:rsid w:val="00BE4D8E"/>
    <w:rsid w:val="00BE6E21"/>
    <w:rsid w:val="00BF1A41"/>
    <w:rsid w:val="00BF24FC"/>
    <w:rsid w:val="00BF65E5"/>
    <w:rsid w:val="00C02EEC"/>
    <w:rsid w:val="00C02F4F"/>
    <w:rsid w:val="00C04DCF"/>
    <w:rsid w:val="00C124B2"/>
    <w:rsid w:val="00C13A75"/>
    <w:rsid w:val="00C14E6F"/>
    <w:rsid w:val="00C21382"/>
    <w:rsid w:val="00C21A4C"/>
    <w:rsid w:val="00C22734"/>
    <w:rsid w:val="00C265B9"/>
    <w:rsid w:val="00C27727"/>
    <w:rsid w:val="00C27F2C"/>
    <w:rsid w:val="00C450A3"/>
    <w:rsid w:val="00C451C8"/>
    <w:rsid w:val="00C56A91"/>
    <w:rsid w:val="00C6452B"/>
    <w:rsid w:val="00C650DA"/>
    <w:rsid w:val="00C71006"/>
    <w:rsid w:val="00C712AB"/>
    <w:rsid w:val="00C760F0"/>
    <w:rsid w:val="00C81003"/>
    <w:rsid w:val="00C828FE"/>
    <w:rsid w:val="00C866E2"/>
    <w:rsid w:val="00C911B6"/>
    <w:rsid w:val="00CA1853"/>
    <w:rsid w:val="00CA424A"/>
    <w:rsid w:val="00CA6333"/>
    <w:rsid w:val="00CA7E5C"/>
    <w:rsid w:val="00CB67B0"/>
    <w:rsid w:val="00CB7F86"/>
    <w:rsid w:val="00CD5866"/>
    <w:rsid w:val="00CD6500"/>
    <w:rsid w:val="00CD70A0"/>
    <w:rsid w:val="00CD7F8D"/>
    <w:rsid w:val="00CE3E34"/>
    <w:rsid w:val="00CF13FE"/>
    <w:rsid w:val="00CF5F1D"/>
    <w:rsid w:val="00D020BF"/>
    <w:rsid w:val="00D02FDB"/>
    <w:rsid w:val="00D0413F"/>
    <w:rsid w:val="00D110D5"/>
    <w:rsid w:val="00D11C9C"/>
    <w:rsid w:val="00D150F3"/>
    <w:rsid w:val="00D31761"/>
    <w:rsid w:val="00D3367F"/>
    <w:rsid w:val="00D34A48"/>
    <w:rsid w:val="00D36482"/>
    <w:rsid w:val="00D449CC"/>
    <w:rsid w:val="00D4638C"/>
    <w:rsid w:val="00D52254"/>
    <w:rsid w:val="00D561AD"/>
    <w:rsid w:val="00D636F9"/>
    <w:rsid w:val="00D77F2B"/>
    <w:rsid w:val="00D77F68"/>
    <w:rsid w:val="00D82401"/>
    <w:rsid w:val="00D93DD4"/>
    <w:rsid w:val="00D96B8B"/>
    <w:rsid w:val="00D973F5"/>
    <w:rsid w:val="00D97BB1"/>
    <w:rsid w:val="00DA1244"/>
    <w:rsid w:val="00DA1780"/>
    <w:rsid w:val="00DA2933"/>
    <w:rsid w:val="00DA2F88"/>
    <w:rsid w:val="00DA408B"/>
    <w:rsid w:val="00DB5F74"/>
    <w:rsid w:val="00DB61C2"/>
    <w:rsid w:val="00DC339A"/>
    <w:rsid w:val="00DC490D"/>
    <w:rsid w:val="00DC5E3C"/>
    <w:rsid w:val="00DD1FA3"/>
    <w:rsid w:val="00DD360D"/>
    <w:rsid w:val="00DE2C1E"/>
    <w:rsid w:val="00DE2C31"/>
    <w:rsid w:val="00DE2F68"/>
    <w:rsid w:val="00DE3387"/>
    <w:rsid w:val="00DE4177"/>
    <w:rsid w:val="00DF0F1C"/>
    <w:rsid w:val="00DF1B3A"/>
    <w:rsid w:val="00DF6FA2"/>
    <w:rsid w:val="00E01A83"/>
    <w:rsid w:val="00E01D0D"/>
    <w:rsid w:val="00E02224"/>
    <w:rsid w:val="00E04736"/>
    <w:rsid w:val="00E072AB"/>
    <w:rsid w:val="00E07867"/>
    <w:rsid w:val="00E079D3"/>
    <w:rsid w:val="00E11CDB"/>
    <w:rsid w:val="00E12AA0"/>
    <w:rsid w:val="00E16BBD"/>
    <w:rsid w:val="00E17957"/>
    <w:rsid w:val="00E23017"/>
    <w:rsid w:val="00E2305D"/>
    <w:rsid w:val="00E272AD"/>
    <w:rsid w:val="00E279AE"/>
    <w:rsid w:val="00E303C9"/>
    <w:rsid w:val="00E36669"/>
    <w:rsid w:val="00E41C27"/>
    <w:rsid w:val="00E47B1F"/>
    <w:rsid w:val="00E52B36"/>
    <w:rsid w:val="00E55345"/>
    <w:rsid w:val="00E56AAA"/>
    <w:rsid w:val="00E57700"/>
    <w:rsid w:val="00E64D44"/>
    <w:rsid w:val="00E704D6"/>
    <w:rsid w:val="00E7098D"/>
    <w:rsid w:val="00E72CBC"/>
    <w:rsid w:val="00E772BB"/>
    <w:rsid w:val="00E829EB"/>
    <w:rsid w:val="00E87344"/>
    <w:rsid w:val="00E97FED"/>
    <w:rsid w:val="00EA3030"/>
    <w:rsid w:val="00EA367E"/>
    <w:rsid w:val="00EA7739"/>
    <w:rsid w:val="00EB1BBB"/>
    <w:rsid w:val="00EB64AD"/>
    <w:rsid w:val="00EC07E5"/>
    <w:rsid w:val="00EC347A"/>
    <w:rsid w:val="00ED1CB4"/>
    <w:rsid w:val="00ED452C"/>
    <w:rsid w:val="00ED723E"/>
    <w:rsid w:val="00EF57FD"/>
    <w:rsid w:val="00EF7276"/>
    <w:rsid w:val="00EF7953"/>
    <w:rsid w:val="00F028E8"/>
    <w:rsid w:val="00F10DFC"/>
    <w:rsid w:val="00F113FA"/>
    <w:rsid w:val="00F13C17"/>
    <w:rsid w:val="00F13F88"/>
    <w:rsid w:val="00F1519D"/>
    <w:rsid w:val="00F2055B"/>
    <w:rsid w:val="00F22D41"/>
    <w:rsid w:val="00F2398A"/>
    <w:rsid w:val="00F3099E"/>
    <w:rsid w:val="00F3278D"/>
    <w:rsid w:val="00F44EDF"/>
    <w:rsid w:val="00F54043"/>
    <w:rsid w:val="00F5543F"/>
    <w:rsid w:val="00F5694A"/>
    <w:rsid w:val="00F6082C"/>
    <w:rsid w:val="00F61A0C"/>
    <w:rsid w:val="00F66881"/>
    <w:rsid w:val="00F7305A"/>
    <w:rsid w:val="00F75F3D"/>
    <w:rsid w:val="00F82351"/>
    <w:rsid w:val="00F8319B"/>
    <w:rsid w:val="00F84E20"/>
    <w:rsid w:val="00F9404E"/>
    <w:rsid w:val="00F94D9D"/>
    <w:rsid w:val="00F9595B"/>
    <w:rsid w:val="00F9614F"/>
    <w:rsid w:val="00FA2B0B"/>
    <w:rsid w:val="00FA5CB9"/>
    <w:rsid w:val="00FB5BD8"/>
    <w:rsid w:val="00FC0217"/>
    <w:rsid w:val="00FC2770"/>
    <w:rsid w:val="00FC3F03"/>
    <w:rsid w:val="00FC4FC0"/>
    <w:rsid w:val="00FC78BF"/>
    <w:rsid w:val="00FC7CF4"/>
    <w:rsid w:val="00FD2088"/>
    <w:rsid w:val="00FD6560"/>
    <w:rsid w:val="00FD70AD"/>
    <w:rsid w:val="00FE1EB0"/>
    <w:rsid w:val="00FE35A7"/>
    <w:rsid w:val="00FE4178"/>
    <w:rsid w:val="00FF009B"/>
    <w:rsid w:val="00FF4A9B"/>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500"/>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uiPriority w:val="9"/>
    <w:semiHidden/>
    <w:unhideWhenUsed/>
    <w:qFormat/>
    <w:rsid w:val="0079746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8F6652"/>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customStyle="1" w:styleId="Nierozpoznanawzmianka2">
    <w:name w:val="Nierozpoznana wzmianka2"/>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79601B"/>
  </w:style>
  <w:style w:type="character" w:customStyle="1" w:styleId="Nagwek6Znak">
    <w:name w:val="Nagłówek 6 Znak"/>
    <w:basedOn w:val="Domylnaczcionkaakapitu"/>
    <w:link w:val="Nagwek6"/>
    <w:uiPriority w:val="9"/>
    <w:semiHidden/>
    <w:rsid w:val="0079746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40942">
      <w:bodyDiv w:val="1"/>
      <w:marLeft w:val="0"/>
      <w:marRight w:val="0"/>
      <w:marTop w:val="0"/>
      <w:marBottom w:val="0"/>
      <w:divBdr>
        <w:top w:val="none" w:sz="0" w:space="0" w:color="auto"/>
        <w:left w:val="none" w:sz="0" w:space="0" w:color="auto"/>
        <w:bottom w:val="none" w:sz="0" w:space="0" w:color="auto"/>
        <w:right w:val="none" w:sz="0" w:space="0" w:color="auto"/>
      </w:divBdr>
    </w:div>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408262166">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19614140">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brpo.gov.pl/pl/content/zlozenie-wniosku-do-rzecznika-praw-obywatelski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nduszeue.opolskie.pl/procedura-skladania-zgloszen-o-podejrzeniu-niezgodnosci-z-karta-praw-podstawowych-do-prakty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opolskie.pl/procedura-skladania-zgloszen-o-podejrzeniu-niezgodnosci-z-karta-praw-podstawowych-do-prakty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hyperlink" Target="mailto:info@ocrg.opolsk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D96C-8D55-4DF6-9205-3923FB7F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10464</Words>
  <Characters>62786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Katarzyna Pikuła</cp:lastModifiedBy>
  <cp:revision>2</cp:revision>
  <cp:lastPrinted>2025-07-31T07:36:00Z</cp:lastPrinted>
  <dcterms:created xsi:type="dcterms:W3CDTF">2025-08-14T12:13:00Z</dcterms:created>
  <dcterms:modified xsi:type="dcterms:W3CDTF">2025-08-14T12:13:00Z</dcterms:modified>
</cp:coreProperties>
</file>