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FB2F1" w14:textId="77777777" w:rsidR="001C278C" w:rsidRDefault="002C51F3" w:rsidP="002C7A08">
      <w:pPr>
        <w:pStyle w:val="Bezodstpw"/>
      </w:pPr>
      <w:r w:rsidRPr="002C51F3">
        <w:rPr>
          <w:noProof/>
          <w:lang w:eastAsia="pl-PL"/>
        </w:rPr>
        <w:drawing>
          <wp:inline distT="0" distB="0" distL="0" distR="0" wp14:anchorId="0225DA1E" wp14:editId="2294CBD1">
            <wp:extent cx="5759611" cy="586740"/>
            <wp:effectExtent l="0" t="0" r="0" b="3810"/>
            <wp:docPr id="1" name="Obraz 1"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epartament\WYMIANA\2021-2027\Komunikacja i promocja\Wizualizacja 2021-2027\Ciąg logotypów\Poziom\Kolor\Logotypy_pozio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7400" cy="587533"/>
                    </a:xfrm>
                    <a:prstGeom prst="rect">
                      <a:avLst/>
                    </a:prstGeom>
                    <a:noFill/>
                    <a:ln>
                      <a:noFill/>
                    </a:ln>
                  </pic:spPr>
                </pic:pic>
              </a:graphicData>
            </a:graphic>
          </wp:inline>
        </w:drawing>
      </w:r>
    </w:p>
    <w:p w14:paraId="5740AA3B" w14:textId="77777777" w:rsidR="002C51F3" w:rsidRDefault="002C51F3" w:rsidP="0006688C">
      <w:pPr>
        <w:spacing w:line="276" w:lineRule="auto"/>
      </w:pPr>
    </w:p>
    <w:p w14:paraId="66CF7BBD" w14:textId="77777777" w:rsidR="002C51F3" w:rsidRDefault="002C51F3" w:rsidP="0006688C">
      <w:pPr>
        <w:spacing w:line="276" w:lineRule="auto"/>
      </w:pPr>
    </w:p>
    <w:p w14:paraId="6C58222B" w14:textId="76F5008D" w:rsidR="00EC78EC" w:rsidRDefault="002C51F3" w:rsidP="0006688C">
      <w:pPr>
        <w:widowControl w:val="0"/>
        <w:spacing w:after="0" w:line="276" w:lineRule="auto"/>
        <w:rPr>
          <w:rFonts w:ascii="Calibri" w:eastAsia="Times New Roman" w:hAnsi="Calibri" w:cs="Times New Roman"/>
          <w:b/>
          <w:snapToGrid w:val="0"/>
          <w:color w:val="000000"/>
          <w:sz w:val="28"/>
          <w:szCs w:val="28"/>
          <w:lang w:eastAsia="pl-PL"/>
        </w:rPr>
      </w:pPr>
      <w:r w:rsidRPr="002C51F3">
        <w:rPr>
          <w:rFonts w:ascii="Calibri" w:eastAsia="Times New Roman" w:hAnsi="Calibri" w:cs="Times New Roman"/>
          <w:b/>
          <w:snapToGrid w:val="0"/>
          <w:color w:val="000000"/>
          <w:sz w:val="48"/>
          <w:szCs w:val="48"/>
          <w:lang w:eastAsia="pl-PL"/>
        </w:rPr>
        <w:t>Regulami</w:t>
      </w:r>
      <w:r w:rsidR="00926867">
        <w:rPr>
          <w:rFonts w:ascii="Calibri" w:eastAsia="Times New Roman" w:hAnsi="Calibri" w:cs="Times New Roman"/>
          <w:b/>
          <w:snapToGrid w:val="0"/>
          <w:color w:val="000000"/>
          <w:sz w:val="48"/>
          <w:szCs w:val="48"/>
          <w:lang w:eastAsia="pl-PL"/>
        </w:rPr>
        <w:t>n wyboru projektów</w:t>
      </w:r>
    </w:p>
    <w:p w14:paraId="4344FB89" w14:textId="77777777" w:rsidR="002C51F3" w:rsidRPr="002C51F3" w:rsidRDefault="002C51F3" w:rsidP="0006688C">
      <w:pPr>
        <w:widowControl w:val="0"/>
        <w:spacing w:after="0" w:line="276" w:lineRule="auto"/>
        <w:rPr>
          <w:rFonts w:ascii="Calibri" w:eastAsia="Times New Roman" w:hAnsi="Calibri" w:cs="Times New Roman"/>
          <w:b/>
          <w:snapToGrid w:val="0"/>
          <w:color w:val="000000"/>
          <w:sz w:val="28"/>
          <w:szCs w:val="28"/>
          <w:lang w:eastAsia="pl-PL"/>
        </w:rPr>
      </w:pPr>
      <w:r w:rsidRPr="002C51F3">
        <w:rPr>
          <w:rFonts w:ascii="Calibri" w:eastAsia="Times New Roman" w:hAnsi="Calibri" w:cs="Times New Roman"/>
          <w:b/>
          <w:snapToGrid w:val="0"/>
          <w:color w:val="000000"/>
          <w:sz w:val="28"/>
          <w:szCs w:val="28"/>
          <w:lang w:eastAsia="pl-PL"/>
        </w:rPr>
        <w:t>dotyczący projektów złożonych w ramach</w:t>
      </w:r>
    </w:p>
    <w:p w14:paraId="4872909C" w14:textId="77777777" w:rsidR="002C51F3" w:rsidRPr="002C51F3" w:rsidRDefault="002C51F3" w:rsidP="0006688C">
      <w:pPr>
        <w:widowControl w:val="0"/>
        <w:spacing w:after="0" w:line="276" w:lineRule="auto"/>
        <w:rPr>
          <w:rFonts w:ascii="Calibri" w:eastAsia="Times New Roman" w:hAnsi="Calibri" w:cs="Times New Roman"/>
          <w:b/>
          <w:snapToGrid w:val="0"/>
          <w:color w:val="000000"/>
          <w:sz w:val="28"/>
          <w:szCs w:val="28"/>
          <w:lang w:eastAsia="pl-PL"/>
        </w:rPr>
      </w:pPr>
      <w:r w:rsidRPr="002C51F3">
        <w:rPr>
          <w:rFonts w:ascii="Calibri" w:eastAsia="Times New Roman" w:hAnsi="Calibri" w:cs="Times New Roman"/>
          <w:b/>
          <w:snapToGrid w:val="0"/>
          <w:color w:val="000000"/>
          <w:sz w:val="28"/>
          <w:szCs w:val="28"/>
          <w:lang w:eastAsia="pl-PL"/>
        </w:rPr>
        <w:t>postępowania konkurencyjnego</w:t>
      </w:r>
    </w:p>
    <w:p w14:paraId="6E228257" w14:textId="0BC25842" w:rsidR="002C51F3" w:rsidRPr="002C51F3" w:rsidRDefault="004276C5" w:rsidP="0006688C">
      <w:pPr>
        <w:widowControl w:val="0"/>
        <w:spacing w:after="0" w:line="276" w:lineRule="auto"/>
        <w:rPr>
          <w:rFonts w:ascii="Calibri" w:eastAsia="Times New Roman" w:hAnsi="Calibri" w:cs="Times New Roman"/>
          <w:b/>
          <w:bCs/>
          <w:snapToGrid w:val="0"/>
          <w:color w:val="000000"/>
          <w:sz w:val="24"/>
          <w:szCs w:val="24"/>
          <w:lang w:eastAsia="pl-PL"/>
        </w:rPr>
      </w:pPr>
      <w:r>
        <w:rPr>
          <w:rFonts w:ascii="Calibri" w:eastAsia="Times New Roman" w:hAnsi="Calibri" w:cs="Times New Roman"/>
          <w:b/>
          <w:snapToGrid w:val="0"/>
          <w:color w:val="000000"/>
          <w:sz w:val="28"/>
          <w:szCs w:val="28"/>
          <w:lang w:eastAsia="pl-PL"/>
        </w:rPr>
        <w:t xml:space="preserve">dla </w:t>
      </w:r>
      <w:r w:rsidR="002C51F3" w:rsidRPr="002C51F3">
        <w:rPr>
          <w:rFonts w:ascii="Calibri" w:eastAsia="Times New Roman" w:hAnsi="Calibri" w:cs="Times New Roman"/>
          <w:b/>
          <w:snapToGrid w:val="0"/>
          <w:color w:val="000000"/>
          <w:sz w:val="28"/>
          <w:szCs w:val="28"/>
          <w:lang w:eastAsia="pl-PL"/>
        </w:rPr>
        <w:t>działania 5.</w:t>
      </w:r>
      <w:bookmarkStart w:id="0" w:name="_Hlk165899079"/>
      <w:r w:rsidR="00037513">
        <w:rPr>
          <w:rFonts w:ascii="Calibri" w:eastAsia="Times New Roman" w:hAnsi="Calibri" w:cs="Times New Roman"/>
          <w:b/>
          <w:snapToGrid w:val="0"/>
          <w:color w:val="000000"/>
          <w:sz w:val="28"/>
          <w:szCs w:val="28"/>
          <w:lang w:eastAsia="pl-PL"/>
        </w:rPr>
        <w:t>9</w:t>
      </w:r>
      <w:r w:rsidR="00037513" w:rsidRPr="002C51F3">
        <w:rPr>
          <w:rFonts w:ascii="Calibri" w:eastAsia="Times New Roman" w:hAnsi="Calibri" w:cs="Times New Roman"/>
          <w:b/>
          <w:snapToGrid w:val="0"/>
          <w:color w:val="000000"/>
          <w:sz w:val="28"/>
          <w:szCs w:val="28"/>
          <w:lang w:eastAsia="pl-PL"/>
        </w:rPr>
        <w:t xml:space="preserve"> </w:t>
      </w:r>
      <w:bookmarkEnd w:id="0"/>
      <w:r w:rsidR="00037513">
        <w:rPr>
          <w:rFonts w:ascii="Calibri" w:eastAsia="Times New Roman" w:hAnsi="Calibri" w:cs="Times New Roman"/>
          <w:b/>
          <w:snapToGrid w:val="0"/>
          <w:color w:val="000000"/>
          <w:sz w:val="28"/>
          <w:szCs w:val="28"/>
          <w:lang w:eastAsia="pl-PL"/>
        </w:rPr>
        <w:t>Kształcenie zawodowe</w:t>
      </w:r>
      <w:r w:rsidR="00EA7DF9">
        <w:rPr>
          <w:rFonts w:ascii="Calibri" w:eastAsia="Times New Roman" w:hAnsi="Calibri" w:cs="Times New Roman"/>
          <w:b/>
          <w:snapToGrid w:val="0"/>
          <w:color w:val="000000"/>
          <w:sz w:val="28"/>
          <w:szCs w:val="28"/>
          <w:lang w:eastAsia="pl-PL"/>
        </w:rPr>
        <w:t>,</w:t>
      </w:r>
      <w:r w:rsidR="00926867">
        <w:rPr>
          <w:rFonts w:ascii="Calibri" w:eastAsia="Times New Roman" w:hAnsi="Calibri" w:cs="Times New Roman"/>
          <w:b/>
          <w:snapToGrid w:val="0"/>
          <w:color w:val="000000"/>
          <w:sz w:val="28"/>
          <w:szCs w:val="28"/>
          <w:lang w:eastAsia="pl-PL"/>
        </w:rPr>
        <w:t xml:space="preserve"> </w:t>
      </w:r>
    </w:p>
    <w:p w14:paraId="3CEF435C" w14:textId="6C756ACE" w:rsidR="002C51F3" w:rsidRDefault="002C51F3" w:rsidP="0006688C">
      <w:pPr>
        <w:widowControl w:val="0"/>
        <w:spacing w:after="0" w:line="276" w:lineRule="auto"/>
        <w:rPr>
          <w:rFonts w:ascii="Calibri" w:eastAsia="Times New Roman" w:hAnsi="Calibri" w:cs="Times New Roman"/>
          <w:b/>
          <w:snapToGrid w:val="0"/>
          <w:color w:val="000000"/>
          <w:sz w:val="28"/>
          <w:szCs w:val="28"/>
          <w:lang w:eastAsia="pl-PL"/>
        </w:rPr>
      </w:pPr>
      <w:r w:rsidRPr="002C51F3">
        <w:rPr>
          <w:rFonts w:ascii="Calibri" w:eastAsia="Times New Roman" w:hAnsi="Calibri" w:cs="Times New Roman"/>
          <w:b/>
          <w:snapToGrid w:val="0"/>
          <w:color w:val="000000"/>
          <w:sz w:val="28"/>
          <w:szCs w:val="28"/>
          <w:lang w:eastAsia="pl-PL"/>
        </w:rPr>
        <w:t>priorytetu 5 Fundusze Europejskie wspierające opolski rynek pracy i</w:t>
      </w:r>
      <w:r w:rsidR="005C0AA9">
        <w:rPr>
          <w:rFonts w:ascii="Calibri" w:eastAsia="Times New Roman" w:hAnsi="Calibri" w:cs="Times New Roman"/>
          <w:b/>
          <w:snapToGrid w:val="0"/>
          <w:color w:val="000000"/>
          <w:sz w:val="28"/>
          <w:szCs w:val="28"/>
          <w:lang w:eastAsia="pl-PL"/>
        </w:rPr>
        <w:t> </w:t>
      </w:r>
      <w:r w:rsidRPr="002C51F3">
        <w:rPr>
          <w:rFonts w:ascii="Calibri" w:eastAsia="Times New Roman" w:hAnsi="Calibri" w:cs="Times New Roman"/>
          <w:b/>
          <w:snapToGrid w:val="0"/>
          <w:color w:val="000000"/>
          <w:sz w:val="28"/>
          <w:szCs w:val="28"/>
          <w:lang w:eastAsia="pl-PL"/>
        </w:rPr>
        <w:t>edukację</w:t>
      </w:r>
      <w:r w:rsidRPr="002C51F3">
        <w:rPr>
          <w:rFonts w:ascii="Calibri" w:eastAsia="Times New Roman" w:hAnsi="Calibri" w:cs="Times New Roman"/>
          <w:b/>
          <w:i/>
          <w:snapToGrid w:val="0"/>
          <w:color w:val="000000"/>
          <w:sz w:val="28"/>
          <w:szCs w:val="28"/>
          <w:lang w:eastAsia="pl-PL"/>
        </w:rPr>
        <w:t xml:space="preserve"> </w:t>
      </w:r>
      <w:r w:rsidR="00CB1ECB">
        <w:rPr>
          <w:rFonts w:ascii="Calibri" w:eastAsia="Times New Roman" w:hAnsi="Calibri" w:cs="Times New Roman"/>
          <w:b/>
          <w:snapToGrid w:val="0"/>
          <w:color w:val="000000"/>
          <w:sz w:val="28"/>
          <w:szCs w:val="28"/>
          <w:lang w:eastAsia="pl-PL"/>
        </w:rPr>
        <w:t xml:space="preserve">programu </w:t>
      </w:r>
      <w:r w:rsidR="00EA3112">
        <w:rPr>
          <w:rFonts w:ascii="Calibri" w:eastAsia="Times New Roman" w:hAnsi="Calibri" w:cs="Times New Roman"/>
          <w:b/>
          <w:snapToGrid w:val="0"/>
          <w:color w:val="000000"/>
          <w:sz w:val="28"/>
          <w:szCs w:val="28"/>
          <w:lang w:eastAsia="pl-PL"/>
        </w:rPr>
        <w:t xml:space="preserve">regionalnego </w:t>
      </w:r>
      <w:r w:rsidRPr="002C51F3">
        <w:rPr>
          <w:rFonts w:ascii="Calibri" w:eastAsia="Times New Roman" w:hAnsi="Calibri" w:cs="Times New Roman"/>
          <w:b/>
          <w:snapToGrid w:val="0"/>
          <w:color w:val="000000"/>
          <w:sz w:val="28"/>
          <w:szCs w:val="28"/>
          <w:lang w:eastAsia="pl-PL"/>
        </w:rPr>
        <w:t>FEO 2021-2027</w:t>
      </w:r>
      <w:r w:rsidR="00B9784E">
        <w:rPr>
          <w:rFonts w:ascii="Calibri" w:eastAsia="Times New Roman" w:hAnsi="Calibri" w:cs="Times New Roman"/>
          <w:b/>
          <w:snapToGrid w:val="0"/>
          <w:color w:val="000000"/>
          <w:sz w:val="28"/>
          <w:szCs w:val="28"/>
          <w:lang w:eastAsia="pl-PL"/>
        </w:rPr>
        <w:t xml:space="preserve"> dla naborów nr:</w:t>
      </w:r>
    </w:p>
    <w:p w14:paraId="1DE82E12" w14:textId="202FB1C5" w:rsidR="00B9784E" w:rsidRDefault="00B9784E" w:rsidP="00B9784E">
      <w:pPr>
        <w:widowControl w:val="0"/>
        <w:spacing w:after="0" w:line="276" w:lineRule="auto"/>
        <w:rPr>
          <w:rFonts w:ascii="Calibri" w:eastAsia="Times New Roman" w:hAnsi="Calibri" w:cs="Times New Roman"/>
          <w:b/>
          <w:snapToGrid w:val="0"/>
          <w:color w:val="000000"/>
          <w:sz w:val="28"/>
          <w:szCs w:val="28"/>
          <w:lang w:eastAsia="pl-PL"/>
        </w:rPr>
      </w:pPr>
      <w:bookmarkStart w:id="1" w:name="_Hlk167888824"/>
      <w:r>
        <w:rPr>
          <w:rFonts w:ascii="Calibri" w:eastAsia="Times New Roman" w:hAnsi="Calibri" w:cs="Times New Roman"/>
          <w:b/>
          <w:snapToGrid w:val="0"/>
          <w:color w:val="000000"/>
          <w:sz w:val="28"/>
          <w:szCs w:val="28"/>
          <w:lang w:eastAsia="pl-PL"/>
        </w:rPr>
        <w:t>FEOP.05.</w:t>
      </w:r>
      <w:r w:rsidR="00146677">
        <w:rPr>
          <w:rFonts w:ascii="Calibri" w:eastAsia="Times New Roman" w:hAnsi="Calibri" w:cs="Times New Roman"/>
          <w:b/>
          <w:snapToGrid w:val="0"/>
          <w:color w:val="000000"/>
          <w:sz w:val="28"/>
          <w:szCs w:val="28"/>
          <w:lang w:eastAsia="pl-PL"/>
        </w:rPr>
        <w:t>09</w:t>
      </w:r>
      <w:r>
        <w:rPr>
          <w:rFonts w:ascii="Calibri" w:eastAsia="Times New Roman" w:hAnsi="Calibri" w:cs="Times New Roman"/>
          <w:b/>
          <w:snapToGrid w:val="0"/>
          <w:color w:val="000000"/>
          <w:sz w:val="28"/>
          <w:szCs w:val="28"/>
          <w:lang w:eastAsia="pl-PL"/>
        </w:rPr>
        <w:t>-IP.02-001/2</w:t>
      </w:r>
      <w:bookmarkEnd w:id="1"/>
      <w:r w:rsidR="00D8642B">
        <w:rPr>
          <w:rFonts w:ascii="Calibri" w:eastAsia="Times New Roman" w:hAnsi="Calibri" w:cs="Times New Roman"/>
          <w:b/>
          <w:snapToGrid w:val="0"/>
          <w:color w:val="000000"/>
          <w:sz w:val="28"/>
          <w:szCs w:val="28"/>
          <w:lang w:eastAsia="pl-PL"/>
        </w:rPr>
        <w:t>4</w:t>
      </w:r>
      <w:r w:rsidRPr="00B9784E">
        <w:rPr>
          <w:rFonts w:ascii="Calibri" w:eastAsia="Times New Roman" w:hAnsi="Calibri" w:cs="Times New Roman"/>
          <w:b/>
          <w:snapToGrid w:val="0"/>
          <w:color w:val="000000"/>
          <w:sz w:val="28"/>
          <w:szCs w:val="28"/>
          <w:lang w:eastAsia="pl-PL"/>
        </w:rPr>
        <w:t xml:space="preserve"> </w:t>
      </w:r>
    </w:p>
    <w:p w14:paraId="00E4FDF6" w14:textId="0DDC199E" w:rsidR="00B9784E" w:rsidRDefault="00B9784E" w:rsidP="00B9784E">
      <w:pPr>
        <w:widowControl w:val="0"/>
        <w:spacing w:after="0" w:line="276" w:lineRule="auto"/>
        <w:rPr>
          <w:rFonts w:ascii="Calibri" w:eastAsia="Times New Roman" w:hAnsi="Calibri" w:cs="Times New Roman"/>
          <w:b/>
          <w:snapToGrid w:val="0"/>
          <w:color w:val="000000"/>
          <w:sz w:val="28"/>
          <w:szCs w:val="28"/>
          <w:lang w:eastAsia="pl-PL"/>
        </w:rPr>
      </w:pPr>
      <w:r w:rsidRPr="00B9784E">
        <w:rPr>
          <w:rFonts w:ascii="Calibri" w:eastAsia="Times New Roman" w:hAnsi="Calibri" w:cs="Times New Roman"/>
          <w:b/>
          <w:snapToGrid w:val="0"/>
          <w:color w:val="000000"/>
          <w:sz w:val="28"/>
          <w:szCs w:val="28"/>
          <w:lang w:eastAsia="pl-PL"/>
        </w:rPr>
        <w:t>FEOP.05.</w:t>
      </w:r>
      <w:r w:rsidR="00146677">
        <w:rPr>
          <w:rFonts w:ascii="Calibri" w:eastAsia="Times New Roman" w:hAnsi="Calibri" w:cs="Times New Roman"/>
          <w:b/>
          <w:snapToGrid w:val="0"/>
          <w:color w:val="000000"/>
          <w:sz w:val="28"/>
          <w:szCs w:val="28"/>
          <w:lang w:eastAsia="pl-PL"/>
        </w:rPr>
        <w:t>09</w:t>
      </w:r>
      <w:r w:rsidRPr="00B9784E">
        <w:rPr>
          <w:rFonts w:ascii="Calibri" w:eastAsia="Times New Roman" w:hAnsi="Calibri" w:cs="Times New Roman"/>
          <w:b/>
          <w:snapToGrid w:val="0"/>
          <w:color w:val="000000"/>
          <w:sz w:val="28"/>
          <w:szCs w:val="28"/>
          <w:lang w:eastAsia="pl-PL"/>
        </w:rPr>
        <w:t>-IP.02-00</w:t>
      </w:r>
      <w:r>
        <w:rPr>
          <w:rFonts w:ascii="Calibri" w:eastAsia="Times New Roman" w:hAnsi="Calibri" w:cs="Times New Roman"/>
          <w:b/>
          <w:snapToGrid w:val="0"/>
          <w:color w:val="000000"/>
          <w:sz w:val="28"/>
          <w:szCs w:val="28"/>
          <w:lang w:eastAsia="pl-PL"/>
        </w:rPr>
        <w:t>2</w:t>
      </w:r>
      <w:r w:rsidRPr="00B9784E">
        <w:rPr>
          <w:rFonts w:ascii="Calibri" w:eastAsia="Times New Roman" w:hAnsi="Calibri" w:cs="Times New Roman"/>
          <w:b/>
          <w:snapToGrid w:val="0"/>
          <w:color w:val="000000"/>
          <w:sz w:val="28"/>
          <w:szCs w:val="28"/>
          <w:lang w:eastAsia="pl-PL"/>
        </w:rPr>
        <w:t>/2</w:t>
      </w:r>
      <w:r w:rsidR="00D8642B">
        <w:rPr>
          <w:rFonts w:ascii="Calibri" w:eastAsia="Times New Roman" w:hAnsi="Calibri" w:cs="Times New Roman"/>
          <w:b/>
          <w:snapToGrid w:val="0"/>
          <w:color w:val="000000"/>
          <w:sz w:val="28"/>
          <w:szCs w:val="28"/>
          <w:lang w:eastAsia="pl-PL"/>
        </w:rPr>
        <w:t>4</w:t>
      </w:r>
    </w:p>
    <w:p w14:paraId="2598AC42" w14:textId="4FCF7174" w:rsidR="00B9784E" w:rsidRDefault="00B9784E" w:rsidP="00B9784E">
      <w:pPr>
        <w:widowControl w:val="0"/>
        <w:spacing w:after="0" w:line="276" w:lineRule="auto"/>
        <w:rPr>
          <w:rFonts w:ascii="Calibri" w:eastAsia="Times New Roman" w:hAnsi="Calibri" w:cs="Times New Roman"/>
          <w:b/>
          <w:snapToGrid w:val="0"/>
          <w:color w:val="000000"/>
          <w:sz w:val="28"/>
          <w:szCs w:val="28"/>
          <w:lang w:eastAsia="pl-PL"/>
        </w:rPr>
      </w:pPr>
      <w:r>
        <w:rPr>
          <w:rFonts w:ascii="Calibri" w:eastAsia="Times New Roman" w:hAnsi="Calibri" w:cs="Times New Roman"/>
          <w:b/>
          <w:snapToGrid w:val="0"/>
          <w:color w:val="000000"/>
          <w:sz w:val="28"/>
          <w:szCs w:val="28"/>
          <w:lang w:eastAsia="pl-PL"/>
        </w:rPr>
        <w:t>FEOP.</w:t>
      </w:r>
      <w:r w:rsidRPr="00B9784E">
        <w:rPr>
          <w:rFonts w:ascii="Calibri" w:eastAsia="Times New Roman" w:hAnsi="Calibri" w:cs="Times New Roman"/>
          <w:b/>
          <w:snapToGrid w:val="0"/>
          <w:color w:val="000000"/>
          <w:sz w:val="28"/>
          <w:szCs w:val="28"/>
          <w:lang w:eastAsia="pl-PL"/>
        </w:rPr>
        <w:t>05.</w:t>
      </w:r>
      <w:r w:rsidR="00146677">
        <w:rPr>
          <w:rFonts w:ascii="Calibri" w:eastAsia="Times New Roman" w:hAnsi="Calibri" w:cs="Times New Roman"/>
          <w:b/>
          <w:snapToGrid w:val="0"/>
          <w:color w:val="000000"/>
          <w:sz w:val="28"/>
          <w:szCs w:val="28"/>
          <w:lang w:eastAsia="pl-PL"/>
        </w:rPr>
        <w:t>09</w:t>
      </w:r>
      <w:r w:rsidRPr="00B9784E">
        <w:rPr>
          <w:rFonts w:ascii="Calibri" w:eastAsia="Times New Roman" w:hAnsi="Calibri" w:cs="Times New Roman"/>
          <w:b/>
          <w:snapToGrid w:val="0"/>
          <w:color w:val="000000"/>
          <w:sz w:val="28"/>
          <w:szCs w:val="28"/>
          <w:lang w:eastAsia="pl-PL"/>
        </w:rPr>
        <w:t>-IP.02-00</w:t>
      </w:r>
      <w:r>
        <w:rPr>
          <w:rFonts w:ascii="Calibri" w:eastAsia="Times New Roman" w:hAnsi="Calibri" w:cs="Times New Roman"/>
          <w:b/>
          <w:snapToGrid w:val="0"/>
          <w:color w:val="000000"/>
          <w:sz w:val="28"/>
          <w:szCs w:val="28"/>
          <w:lang w:eastAsia="pl-PL"/>
        </w:rPr>
        <w:t>3</w:t>
      </w:r>
      <w:r w:rsidRPr="00B9784E">
        <w:rPr>
          <w:rFonts w:ascii="Calibri" w:eastAsia="Times New Roman" w:hAnsi="Calibri" w:cs="Times New Roman"/>
          <w:b/>
          <w:snapToGrid w:val="0"/>
          <w:color w:val="000000"/>
          <w:sz w:val="28"/>
          <w:szCs w:val="28"/>
          <w:lang w:eastAsia="pl-PL"/>
        </w:rPr>
        <w:t>/2</w:t>
      </w:r>
      <w:r w:rsidR="00D8642B">
        <w:rPr>
          <w:rFonts w:ascii="Calibri" w:eastAsia="Times New Roman" w:hAnsi="Calibri" w:cs="Times New Roman"/>
          <w:b/>
          <w:snapToGrid w:val="0"/>
          <w:color w:val="000000"/>
          <w:sz w:val="28"/>
          <w:szCs w:val="28"/>
          <w:lang w:eastAsia="pl-PL"/>
        </w:rPr>
        <w:t>4</w:t>
      </w:r>
    </w:p>
    <w:p w14:paraId="79A1D92D" w14:textId="64404BAD" w:rsidR="00B9784E" w:rsidRDefault="00B9784E" w:rsidP="00B9784E">
      <w:pPr>
        <w:widowControl w:val="0"/>
        <w:spacing w:after="0" w:line="276" w:lineRule="auto"/>
        <w:rPr>
          <w:rFonts w:ascii="Calibri" w:eastAsia="Times New Roman" w:hAnsi="Calibri" w:cs="Times New Roman"/>
          <w:b/>
          <w:snapToGrid w:val="0"/>
          <w:color w:val="000000"/>
          <w:sz w:val="28"/>
          <w:szCs w:val="28"/>
          <w:lang w:eastAsia="pl-PL"/>
        </w:rPr>
      </w:pPr>
      <w:bookmarkStart w:id="2" w:name="_Hlk167888917"/>
      <w:r w:rsidRPr="00B9784E">
        <w:rPr>
          <w:rFonts w:ascii="Calibri" w:eastAsia="Times New Roman" w:hAnsi="Calibri" w:cs="Times New Roman"/>
          <w:b/>
          <w:snapToGrid w:val="0"/>
          <w:color w:val="000000"/>
          <w:sz w:val="28"/>
          <w:szCs w:val="28"/>
          <w:lang w:eastAsia="pl-PL"/>
        </w:rPr>
        <w:t>FEOP.05.</w:t>
      </w:r>
      <w:r w:rsidR="00146677">
        <w:rPr>
          <w:rFonts w:ascii="Calibri" w:eastAsia="Times New Roman" w:hAnsi="Calibri" w:cs="Times New Roman"/>
          <w:b/>
          <w:snapToGrid w:val="0"/>
          <w:color w:val="000000"/>
          <w:sz w:val="28"/>
          <w:szCs w:val="28"/>
          <w:lang w:eastAsia="pl-PL"/>
        </w:rPr>
        <w:t>09</w:t>
      </w:r>
      <w:r w:rsidRPr="00B9784E">
        <w:rPr>
          <w:rFonts w:ascii="Calibri" w:eastAsia="Times New Roman" w:hAnsi="Calibri" w:cs="Times New Roman"/>
          <w:b/>
          <w:snapToGrid w:val="0"/>
          <w:color w:val="000000"/>
          <w:sz w:val="28"/>
          <w:szCs w:val="28"/>
          <w:lang w:eastAsia="pl-PL"/>
        </w:rPr>
        <w:t>-IP.02-00</w:t>
      </w:r>
      <w:r>
        <w:rPr>
          <w:rFonts w:ascii="Calibri" w:eastAsia="Times New Roman" w:hAnsi="Calibri" w:cs="Times New Roman"/>
          <w:b/>
          <w:snapToGrid w:val="0"/>
          <w:color w:val="000000"/>
          <w:sz w:val="28"/>
          <w:szCs w:val="28"/>
          <w:lang w:eastAsia="pl-PL"/>
        </w:rPr>
        <w:t>4</w:t>
      </w:r>
      <w:r w:rsidRPr="00B9784E">
        <w:rPr>
          <w:rFonts w:ascii="Calibri" w:eastAsia="Times New Roman" w:hAnsi="Calibri" w:cs="Times New Roman"/>
          <w:b/>
          <w:snapToGrid w:val="0"/>
          <w:color w:val="000000"/>
          <w:sz w:val="28"/>
          <w:szCs w:val="28"/>
          <w:lang w:eastAsia="pl-PL"/>
        </w:rPr>
        <w:t>/2</w:t>
      </w:r>
      <w:r w:rsidR="00D8642B">
        <w:rPr>
          <w:rFonts w:ascii="Calibri" w:eastAsia="Times New Roman" w:hAnsi="Calibri" w:cs="Times New Roman"/>
          <w:b/>
          <w:snapToGrid w:val="0"/>
          <w:color w:val="000000"/>
          <w:sz w:val="28"/>
          <w:szCs w:val="28"/>
          <w:lang w:eastAsia="pl-PL"/>
        </w:rPr>
        <w:t>4</w:t>
      </w:r>
    </w:p>
    <w:bookmarkEnd w:id="2"/>
    <w:p w14:paraId="442FD486" w14:textId="69AB29E6" w:rsidR="00B9784E" w:rsidRPr="00B9784E" w:rsidRDefault="00B9784E" w:rsidP="00B9784E">
      <w:pPr>
        <w:widowControl w:val="0"/>
        <w:spacing w:after="0" w:line="276" w:lineRule="auto"/>
        <w:rPr>
          <w:rFonts w:ascii="Calibri" w:eastAsia="Times New Roman" w:hAnsi="Calibri" w:cs="Times New Roman"/>
          <w:b/>
          <w:snapToGrid w:val="0"/>
          <w:color w:val="000000"/>
          <w:sz w:val="28"/>
          <w:szCs w:val="28"/>
          <w:lang w:eastAsia="pl-PL"/>
        </w:rPr>
      </w:pPr>
      <w:r w:rsidRPr="00B9784E">
        <w:rPr>
          <w:rFonts w:ascii="Calibri" w:eastAsia="Times New Roman" w:hAnsi="Calibri" w:cs="Times New Roman"/>
          <w:b/>
          <w:snapToGrid w:val="0"/>
          <w:color w:val="000000"/>
          <w:sz w:val="28"/>
          <w:szCs w:val="28"/>
          <w:lang w:eastAsia="pl-PL"/>
        </w:rPr>
        <w:t>FEOP.05.</w:t>
      </w:r>
      <w:r w:rsidR="00146677">
        <w:rPr>
          <w:rFonts w:ascii="Calibri" w:eastAsia="Times New Roman" w:hAnsi="Calibri" w:cs="Times New Roman"/>
          <w:b/>
          <w:snapToGrid w:val="0"/>
          <w:color w:val="000000"/>
          <w:sz w:val="28"/>
          <w:szCs w:val="28"/>
          <w:lang w:eastAsia="pl-PL"/>
        </w:rPr>
        <w:t>09</w:t>
      </w:r>
      <w:r w:rsidRPr="00B9784E">
        <w:rPr>
          <w:rFonts w:ascii="Calibri" w:eastAsia="Times New Roman" w:hAnsi="Calibri" w:cs="Times New Roman"/>
          <w:b/>
          <w:snapToGrid w:val="0"/>
          <w:color w:val="000000"/>
          <w:sz w:val="28"/>
          <w:szCs w:val="28"/>
          <w:lang w:eastAsia="pl-PL"/>
        </w:rPr>
        <w:t>-IP.02-00</w:t>
      </w:r>
      <w:r w:rsidR="00D8642B">
        <w:rPr>
          <w:rFonts w:ascii="Calibri" w:eastAsia="Times New Roman" w:hAnsi="Calibri" w:cs="Times New Roman"/>
          <w:b/>
          <w:snapToGrid w:val="0"/>
          <w:color w:val="000000"/>
          <w:sz w:val="28"/>
          <w:szCs w:val="28"/>
          <w:lang w:eastAsia="pl-PL"/>
        </w:rPr>
        <w:t>5</w:t>
      </w:r>
      <w:r w:rsidRPr="00B9784E">
        <w:rPr>
          <w:rFonts w:ascii="Calibri" w:eastAsia="Times New Roman" w:hAnsi="Calibri" w:cs="Times New Roman"/>
          <w:b/>
          <w:snapToGrid w:val="0"/>
          <w:color w:val="000000"/>
          <w:sz w:val="28"/>
          <w:szCs w:val="28"/>
          <w:lang w:eastAsia="pl-PL"/>
        </w:rPr>
        <w:t>/2</w:t>
      </w:r>
      <w:r w:rsidR="00D8642B">
        <w:rPr>
          <w:rFonts w:ascii="Calibri" w:eastAsia="Times New Roman" w:hAnsi="Calibri" w:cs="Times New Roman"/>
          <w:b/>
          <w:snapToGrid w:val="0"/>
          <w:color w:val="000000"/>
          <w:sz w:val="28"/>
          <w:szCs w:val="28"/>
          <w:lang w:eastAsia="pl-PL"/>
        </w:rPr>
        <w:t>4</w:t>
      </w:r>
    </w:p>
    <w:p w14:paraId="3BF34062" w14:textId="79F8F7E9" w:rsidR="00B9784E" w:rsidRPr="00B9784E" w:rsidRDefault="00B9784E" w:rsidP="00B9784E">
      <w:pPr>
        <w:widowControl w:val="0"/>
        <w:spacing w:after="0" w:line="276" w:lineRule="auto"/>
        <w:rPr>
          <w:rFonts w:ascii="Calibri" w:eastAsia="Times New Roman" w:hAnsi="Calibri" w:cs="Times New Roman"/>
          <w:b/>
          <w:snapToGrid w:val="0"/>
          <w:color w:val="000000"/>
          <w:sz w:val="28"/>
          <w:szCs w:val="28"/>
          <w:lang w:eastAsia="pl-PL"/>
        </w:rPr>
      </w:pPr>
    </w:p>
    <w:p w14:paraId="5815BD7E" w14:textId="77777777" w:rsidR="00B9784E" w:rsidRPr="00B9784E" w:rsidRDefault="00B9784E" w:rsidP="00B9784E">
      <w:pPr>
        <w:widowControl w:val="0"/>
        <w:spacing w:after="0" w:line="276" w:lineRule="auto"/>
        <w:rPr>
          <w:rFonts w:ascii="Calibri" w:eastAsia="Times New Roman" w:hAnsi="Calibri" w:cs="Times New Roman"/>
          <w:b/>
          <w:snapToGrid w:val="0"/>
          <w:color w:val="000000"/>
          <w:sz w:val="28"/>
          <w:szCs w:val="28"/>
          <w:lang w:eastAsia="pl-PL"/>
        </w:rPr>
      </w:pPr>
    </w:p>
    <w:p w14:paraId="5F8E01ED" w14:textId="77777777" w:rsidR="002C51F3" w:rsidRPr="002C51F3" w:rsidRDefault="002C51F3" w:rsidP="0006688C">
      <w:pPr>
        <w:tabs>
          <w:tab w:val="left" w:pos="3810"/>
        </w:tabs>
        <w:spacing w:after="0" w:line="276" w:lineRule="auto"/>
        <w:rPr>
          <w:rFonts w:ascii="Calibri" w:eastAsia="Times New Roman" w:hAnsi="Calibri" w:cs="Times New Roman"/>
          <w:b/>
          <w:color w:val="FF0000"/>
          <w:lang w:eastAsia="pl-PL"/>
        </w:rPr>
      </w:pPr>
    </w:p>
    <w:p w14:paraId="6701800B" w14:textId="60B94D6F" w:rsidR="00D4491E" w:rsidRPr="00D4491E" w:rsidRDefault="00171A4C" w:rsidP="00D4491E">
      <w:pPr>
        <w:tabs>
          <w:tab w:val="right" w:pos="4536"/>
        </w:tabs>
        <w:spacing w:after="0" w:line="276" w:lineRule="auto"/>
        <w:jc w:val="right"/>
        <w:rPr>
          <w:rFonts w:ascii="Calibri" w:eastAsia="Times New Roman" w:hAnsi="Calibri" w:cs="Times New Roman"/>
          <w:sz w:val="24"/>
          <w:szCs w:val="24"/>
          <w:lang w:eastAsia="pl-PL"/>
        </w:rPr>
      </w:pPr>
      <w:r w:rsidRPr="00D4491E">
        <w:rPr>
          <w:rFonts w:ascii="Calibri" w:eastAsia="Times New Roman" w:hAnsi="Calibri" w:cs="Times New Roman"/>
          <w:sz w:val="24"/>
          <w:szCs w:val="24"/>
          <w:lang w:eastAsia="pl-PL"/>
        </w:rPr>
        <w:t xml:space="preserve">Szymon </w:t>
      </w:r>
      <w:proofErr w:type="spellStart"/>
      <w:r w:rsidRPr="00D4491E">
        <w:rPr>
          <w:rFonts w:ascii="Calibri" w:eastAsia="Times New Roman" w:hAnsi="Calibri" w:cs="Times New Roman"/>
          <w:sz w:val="24"/>
          <w:szCs w:val="24"/>
          <w:lang w:eastAsia="pl-PL"/>
        </w:rPr>
        <w:t>Ogłaza</w:t>
      </w:r>
      <w:proofErr w:type="spellEnd"/>
      <w:r w:rsidRPr="00D4491E">
        <w:rPr>
          <w:rFonts w:ascii="Calibri" w:eastAsia="Times New Roman" w:hAnsi="Calibri" w:cs="Times New Roman"/>
          <w:sz w:val="24"/>
          <w:szCs w:val="24"/>
          <w:lang w:eastAsia="pl-PL"/>
        </w:rPr>
        <w:t xml:space="preserve">        </w:t>
      </w:r>
      <w:r w:rsidR="00D4491E" w:rsidRPr="00D4491E">
        <w:rPr>
          <w:rFonts w:ascii="Calibri" w:eastAsia="Times New Roman" w:hAnsi="Calibri" w:cs="Times New Roman"/>
          <w:sz w:val="24"/>
          <w:szCs w:val="24"/>
          <w:lang w:eastAsia="pl-PL"/>
        </w:rPr>
        <w:t>………………………</w:t>
      </w:r>
      <w:proofErr w:type="gramStart"/>
      <w:r w:rsidR="00D4491E" w:rsidRPr="00D4491E">
        <w:rPr>
          <w:rFonts w:ascii="Calibri" w:eastAsia="Times New Roman" w:hAnsi="Calibri" w:cs="Times New Roman"/>
          <w:sz w:val="24"/>
          <w:szCs w:val="24"/>
          <w:lang w:eastAsia="pl-PL"/>
        </w:rPr>
        <w:t>…….</w:t>
      </w:r>
      <w:proofErr w:type="gramEnd"/>
      <w:r w:rsidR="00D4491E" w:rsidRPr="00D4491E">
        <w:rPr>
          <w:rFonts w:ascii="Calibri" w:eastAsia="Times New Roman" w:hAnsi="Calibri" w:cs="Times New Roman"/>
          <w:sz w:val="24"/>
          <w:szCs w:val="24"/>
          <w:lang w:eastAsia="pl-PL"/>
        </w:rPr>
        <w:t>.….</w:t>
      </w:r>
    </w:p>
    <w:p w14:paraId="3F9A1A6F" w14:textId="77777777" w:rsidR="00D4491E" w:rsidRPr="00D4491E" w:rsidRDefault="00D4491E" w:rsidP="00D4491E">
      <w:pPr>
        <w:tabs>
          <w:tab w:val="right" w:pos="4536"/>
        </w:tabs>
        <w:spacing w:after="0" w:line="276" w:lineRule="auto"/>
        <w:jc w:val="right"/>
        <w:rPr>
          <w:rFonts w:ascii="Calibri" w:eastAsia="Times New Roman" w:hAnsi="Calibri" w:cs="Times New Roman"/>
          <w:sz w:val="24"/>
          <w:szCs w:val="24"/>
          <w:lang w:eastAsia="pl-PL"/>
        </w:rPr>
      </w:pPr>
    </w:p>
    <w:p w14:paraId="15F4F882" w14:textId="77777777" w:rsidR="00D4491E" w:rsidRPr="00D4491E" w:rsidRDefault="00D4491E" w:rsidP="00D4491E">
      <w:pPr>
        <w:tabs>
          <w:tab w:val="right" w:pos="4536"/>
        </w:tabs>
        <w:spacing w:after="0" w:line="276" w:lineRule="auto"/>
        <w:jc w:val="right"/>
        <w:rPr>
          <w:rFonts w:ascii="Calibri" w:eastAsia="Times New Roman" w:hAnsi="Calibri" w:cs="Times New Roman"/>
          <w:sz w:val="24"/>
          <w:szCs w:val="24"/>
          <w:lang w:eastAsia="pl-PL"/>
        </w:rPr>
      </w:pPr>
      <w:r w:rsidRPr="00D4491E">
        <w:rPr>
          <w:rFonts w:ascii="Calibri" w:eastAsia="Times New Roman" w:hAnsi="Calibri" w:cs="Times New Roman"/>
          <w:sz w:val="24"/>
          <w:szCs w:val="24"/>
          <w:lang w:eastAsia="pl-PL"/>
        </w:rPr>
        <w:tab/>
        <w:t xml:space="preserve">Zuzanna </w:t>
      </w:r>
      <w:proofErr w:type="spellStart"/>
      <w:r w:rsidRPr="00D4491E">
        <w:rPr>
          <w:rFonts w:ascii="Calibri" w:eastAsia="Times New Roman" w:hAnsi="Calibri" w:cs="Times New Roman"/>
          <w:sz w:val="24"/>
          <w:szCs w:val="24"/>
          <w:lang w:eastAsia="pl-PL"/>
        </w:rPr>
        <w:t>Donath-Kasiura</w:t>
      </w:r>
      <w:proofErr w:type="spellEnd"/>
      <w:r w:rsidRPr="00D4491E">
        <w:rPr>
          <w:rFonts w:ascii="Calibri" w:eastAsia="Times New Roman" w:hAnsi="Calibri" w:cs="Times New Roman"/>
          <w:sz w:val="24"/>
          <w:szCs w:val="24"/>
          <w:lang w:eastAsia="pl-PL"/>
        </w:rPr>
        <w:t xml:space="preserve"> </w:t>
      </w:r>
      <w:r w:rsidRPr="00D4491E">
        <w:rPr>
          <w:rFonts w:ascii="Calibri" w:eastAsia="Times New Roman" w:hAnsi="Calibri" w:cs="Times New Roman"/>
          <w:sz w:val="24"/>
          <w:szCs w:val="24"/>
          <w:lang w:eastAsia="pl-PL"/>
        </w:rPr>
        <w:tab/>
        <w:t>………………………</w:t>
      </w:r>
      <w:proofErr w:type="gramStart"/>
      <w:r w:rsidRPr="00D4491E">
        <w:rPr>
          <w:rFonts w:ascii="Calibri" w:eastAsia="Times New Roman" w:hAnsi="Calibri" w:cs="Times New Roman"/>
          <w:sz w:val="24"/>
          <w:szCs w:val="24"/>
          <w:lang w:eastAsia="pl-PL"/>
        </w:rPr>
        <w:t>…….</w:t>
      </w:r>
      <w:proofErr w:type="gramEnd"/>
      <w:r w:rsidRPr="00D4491E">
        <w:rPr>
          <w:rFonts w:ascii="Calibri" w:eastAsia="Times New Roman" w:hAnsi="Calibri" w:cs="Times New Roman"/>
          <w:sz w:val="24"/>
          <w:szCs w:val="24"/>
          <w:lang w:eastAsia="pl-PL"/>
        </w:rPr>
        <w:t>.….</w:t>
      </w:r>
    </w:p>
    <w:p w14:paraId="71EE4114" w14:textId="77777777" w:rsidR="00D4491E" w:rsidRPr="00D4491E" w:rsidRDefault="00D4491E" w:rsidP="00D4491E">
      <w:pPr>
        <w:tabs>
          <w:tab w:val="right" w:pos="4536"/>
        </w:tabs>
        <w:spacing w:after="0" w:line="276" w:lineRule="auto"/>
        <w:jc w:val="right"/>
        <w:rPr>
          <w:rFonts w:ascii="Calibri" w:eastAsia="Times New Roman" w:hAnsi="Calibri" w:cs="Times New Roman"/>
          <w:sz w:val="24"/>
          <w:szCs w:val="24"/>
          <w:lang w:eastAsia="pl-PL"/>
        </w:rPr>
      </w:pPr>
    </w:p>
    <w:p w14:paraId="5C43A2C3" w14:textId="77777777" w:rsidR="00D4491E" w:rsidRPr="00D4491E" w:rsidRDefault="00D4491E" w:rsidP="00D4491E">
      <w:pPr>
        <w:tabs>
          <w:tab w:val="right" w:pos="4536"/>
        </w:tabs>
        <w:spacing w:after="0" w:line="276" w:lineRule="auto"/>
        <w:jc w:val="right"/>
        <w:rPr>
          <w:rFonts w:ascii="Calibri" w:eastAsia="Times New Roman" w:hAnsi="Calibri" w:cs="Times New Roman"/>
          <w:sz w:val="24"/>
          <w:szCs w:val="24"/>
          <w:lang w:eastAsia="pl-PL"/>
        </w:rPr>
      </w:pPr>
      <w:r w:rsidRPr="00D4491E">
        <w:rPr>
          <w:rFonts w:ascii="Calibri" w:eastAsia="Times New Roman" w:hAnsi="Calibri" w:cs="Times New Roman"/>
          <w:sz w:val="24"/>
          <w:szCs w:val="24"/>
          <w:lang w:eastAsia="pl-PL"/>
        </w:rPr>
        <w:tab/>
        <w:t xml:space="preserve">Zbigniew </w:t>
      </w:r>
      <w:proofErr w:type="spellStart"/>
      <w:r w:rsidRPr="00D4491E">
        <w:rPr>
          <w:rFonts w:ascii="Calibri" w:eastAsia="Times New Roman" w:hAnsi="Calibri" w:cs="Times New Roman"/>
          <w:sz w:val="24"/>
          <w:szCs w:val="24"/>
          <w:lang w:eastAsia="pl-PL"/>
        </w:rPr>
        <w:t>Kubalańca</w:t>
      </w:r>
      <w:proofErr w:type="spellEnd"/>
      <w:r w:rsidRPr="00D4491E">
        <w:rPr>
          <w:rFonts w:ascii="Calibri" w:eastAsia="Times New Roman" w:hAnsi="Calibri" w:cs="Times New Roman"/>
          <w:sz w:val="24"/>
          <w:szCs w:val="24"/>
          <w:lang w:eastAsia="pl-PL"/>
        </w:rPr>
        <w:tab/>
        <w:t>………………………</w:t>
      </w:r>
      <w:proofErr w:type="gramStart"/>
      <w:r w:rsidRPr="00D4491E">
        <w:rPr>
          <w:rFonts w:ascii="Calibri" w:eastAsia="Times New Roman" w:hAnsi="Calibri" w:cs="Times New Roman"/>
          <w:sz w:val="24"/>
          <w:szCs w:val="24"/>
          <w:lang w:eastAsia="pl-PL"/>
        </w:rPr>
        <w:t>…….</w:t>
      </w:r>
      <w:proofErr w:type="gramEnd"/>
      <w:r w:rsidRPr="00D4491E">
        <w:rPr>
          <w:rFonts w:ascii="Calibri" w:eastAsia="Times New Roman" w:hAnsi="Calibri" w:cs="Times New Roman"/>
          <w:sz w:val="24"/>
          <w:szCs w:val="24"/>
          <w:lang w:eastAsia="pl-PL"/>
        </w:rPr>
        <w:t>.….</w:t>
      </w:r>
    </w:p>
    <w:p w14:paraId="0FF5C4DF" w14:textId="77777777" w:rsidR="00D4491E" w:rsidRPr="00D4491E" w:rsidRDefault="00D4491E" w:rsidP="00171A4C">
      <w:pPr>
        <w:tabs>
          <w:tab w:val="right" w:pos="4536"/>
        </w:tabs>
        <w:spacing w:after="0" w:line="276" w:lineRule="auto"/>
        <w:rPr>
          <w:rFonts w:ascii="Calibri" w:eastAsia="Times New Roman" w:hAnsi="Calibri" w:cs="Times New Roman"/>
          <w:sz w:val="24"/>
          <w:szCs w:val="24"/>
          <w:lang w:eastAsia="pl-PL"/>
        </w:rPr>
      </w:pPr>
      <w:r w:rsidRPr="00D4491E">
        <w:rPr>
          <w:rFonts w:ascii="Calibri" w:eastAsia="Times New Roman" w:hAnsi="Calibri" w:cs="Times New Roman"/>
          <w:sz w:val="24"/>
          <w:szCs w:val="24"/>
          <w:lang w:eastAsia="pl-PL"/>
        </w:rPr>
        <w:tab/>
      </w:r>
    </w:p>
    <w:p w14:paraId="76B45100" w14:textId="7904528E" w:rsidR="002C51F3" w:rsidRDefault="00D4491E" w:rsidP="00B9784E">
      <w:pPr>
        <w:tabs>
          <w:tab w:val="left" w:pos="3810"/>
        </w:tabs>
        <w:spacing w:after="0" w:line="276" w:lineRule="auto"/>
        <w:jc w:val="right"/>
        <w:rPr>
          <w:rFonts w:ascii="Calibri" w:eastAsia="Times New Roman" w:hAnsi="Calibri" w:cs="Times New Roman"/>
          <w:sz w:val="24"/>
          <w:szCs w:val="24"/>
          <w:lang w:eastAsia="pl-PL"/>
        </w:rPr>
      </w:pPr>
      <w:r>
        <w:rPr>
          <w:rFonts w:ascii="Calibri" w:eastAsia="Times New Roman" w:hAnsi="Calibri" w:cs="Times New Roman"/>
          <w:sz w:val="24"/>
          <w:szCs w:val="24"/>
          <w:lang w:eastAsia="pl-PL"/>
        </w:rPr>
        <w:t xml:space="preserve">                                                         </w:t>
      </w:r>
      <w:r w:rsidRPr="00D4491E">
        <w:rPr>
          <w:rFonts w:ascii="Calibri" w:eastAsia="Times New Roman" w:hAnsi="Calibri" w:cs="Times New Roman"/>
          <w:sz w:val="24"/>
          <w:szCs w:val="24"/>
          <w:lang w:eastAsia="pl-PL"/>
        </w:rPr>
        <w:tab/>
      </w:r>
      <w:r w:rsidR="00CB1B06">
        <w:rPr>
          <w:rFonts w:ascii="Calibri" w:eastAsia="Times New Roman" w:hAnsi="Calibri" w:cs="Times New Roman"/>
          <w:sz w:val="24"/>
          <w:szCs w:val="24"/>
          <w:lang w:eastAsia="pl-PL"/>
        </w:rPr>
        <w:t>Robert Węgrzyn</w:t>
      </w:r>
      <w:r w:rsidRPr="00D4491E">
        <w:rPr>
          <w:rFonts w:ascii="Calibri" w:eastAsia="Times New Roman" w:hAnsi="Calibri" w:cs="Times New Roman"/>
          <w:sz w:val="24"/>
          <w:szCs w:val="24"/>
          <w:lang w:eastAsia="pl-PL"/>
        </w:rPr>
        <w:tab/>
        <w:t>……………………</w:t>
      </w:r>
      <w:proofErr w:type="gramStart"/>
      <w:r w:rsidRPr="00D4491E">
        <w:rPr>
          <w:rFonts w:ascii="Calibri" w:eastAsia="Times New Roman" w:hAnsi="Calibri" w:cs="Times New Roman"/>
          <w:sz w:val="24"/>
          <w:szCs w:val="24"/>
          <w:lang w:eastAsia="pl-PL"/>
        </w:rPr>
        <w:t>…….</w:t>
      </w:r>
      <w:proofErr w:type="gramEnd"/>
      <w:r w:rsidRPr="00D4491E">
        <w:rPr>
          <w:rFonts w:ascii="Calibri" w:eastAsia="Times New Roman" w:hAnsi="Calibri" w:cs="Times New Roman"/>
          <w:sz w:val="24"/>
          <w:szCs w:val="24"/>
          <w:lang w:eastAsia="pl-PL"/>
        </w:rPr>
        <w:t>.…….</w:t>
      </w:r>
    </w:p>
    <w:p w14:paraId="1AA2951B" w14:textId="77777777" w:rsidR="00F25E79" w:rsidRDefault="00F25E79" w:rsidP="00B9784E">
      <w:pPr>
        <w:tabs>
          <w:tab w:val="left" w:pos="3810"/>
        </w:tabs>
        <w:spacing w:after="0" w:line="276" w:lineRule="auto"/>
        <w:jc w:val="right"/>
        <w:rPr>
          <w:rFonts w:ascii="Calibri" w:eastAsia="Times New Roman" w:hAnsi="Calibri" w:cs="Times New Roman"/>
          <w:sz w:val="24"/>
          <w:szCs w:val="24"/>
          <w:lang w:eastAsia="pl-PL"/>
        </w:rPr>
      </w:pPr>
    </w:p>
    <w:p w14:paraId="6A3EE574" w14:textId="64753D21" w:rsidR="00F25E79" w:rsidRPr="00B9784E" w:rsidRDefault="00F25E79" w:rsidP="00B9784E">
      <w:pPr>
        <w:tabs>
          <w:tab w:val="left" w:pos="3810"/>
        </w:tabs>
        <w:spacing w:after="0" w:line="276" w:lineRule="auto"/>
        <w:jc w:val="right"/>
        <w:rPr>
          <w:rFonts w:ascii="Calibri" w:eastAsia="Times New Roman" w:hAnsi="Calibri" w:cs="Times New Roman"/>
          <w:b/>
          <w:color w:val="FF0000"/>
          <w:lang w:eastAsia="pl-PL"/>
        </w:rPr>
      </w:pPr>
      <w:r>
        <w:rPr>
          <w:rFonts w:ascii="Calibri" w:eastAsia="Times New Roman" w:hAnsi="Calibri" w:cs="Times New Roman"/>
          <w:sz w:val="24"/>
          <w:szCs w:val="24"/>
          <w:lang w:eastAsia="pl-PL"/>
        </w:rPr>
        <w:t xml:space="preserve">Antoni Konopka     </w:t>
      </w:r>
      <w:r w:rsidRPr="00D4491E">
        <w:rPr>
          <w:rFonts w:ascii="Calibri" w:eastAsia="Times New Roman" w:hAnsi="Calibri" w:cs="Times New Roman"/>
          <w:sz w:val="24"/>
          <w:szCs w:val="24"/>
          <w:lang w:eastAsia="pl-PL"/>
        </w:rPr>
        <w:t>……………………</w:t>
      </w:r>
      <w:proofErr w:type="gramStart"/>
      <w:r w:rsidRPr="00D4491E">
        <w:rPr>
          <w:rFonts w:ascii="Calibri" w:eastAsia="Times New Roman" w:hAnsi="Calibri" w:cs="Times New Roman"/>
          <w:sz w:val="24"/>
          <w:szCs w:val="24"/>
          <w:lang w:eastAsia="pl-PL"/>
        </w:rPr>
        <w:t>…….</w:t>
      </w:r>
      <w:proofErr w:type="gramEnd"/>
      <w:r w:rsidRPr="00D4491E">
        <w:rPr>
          <w:rFonts w:ascii="Calibri" w:eastAsia="Times New Roman" w:hAnsi="Calibri" w:cs="Times New Roman"/>
          <w:sz w:val="24"/>
          <w:szCs w:val="24"/>
          <w:lang w:eastAsia="pl-PL"/>
        </w:rPr>
        <w:t>.…….</w:t>
      </w:r>
    </w:p>
    <w:p w14:paraId="3392E5DA" w14:textId="77777777" w:rsidR="000E6D16" w:rsidRPr="00D4491E" w:rsidRDefault="000E6D16" w:rsidP="00D4491E">
      <w:pPr>
        <w:tabs>
          <w:tab w:val="right" w:pos="4536"/>
        </w:tabs>
        <w:spacing w:after="0" w:line="276" w:lineRule="auto"/>
        <w:rPr>
          <w:rFonts w:ascii="Calibri" w:eastAsia="Times New Roman" w:hAnsi="Calibri" w:cs="Times New Roman"/>
          <w:sz w:val="24"/>
          <w:szCs w:val="24"/>
          <w:lang w:eastAsia="pl-PL"/>
        </w:rPr>
      </w:pPr>
    </w:p>
    <w:p w14:paraId="568A94A5" w14:textId="77777777" w:rsidR="00171A4C" w:rsidRDefault="00171A4C" w:rsidP="00F0659F">
      <w:pPr>
        <w:tabs>
          <w:tab w:val="left" w:pos="4065"/>
        </w:tabs>
        <w:spacing w:after="60" w:line="240" w:lineRule="auto"/>
        <w:rPr>
          <w:rFonts w:eastAsia="Times New Roman" w:cstheme="minorHAnsi"/>
          <w:sz w:val="24"/>
          <w:szCs w:val="24"/>
          <w:lang w:eastAsia="pl-PL"/>
        </w:rPr>
      </w:pPr>
    </w:p>
    <w:p w14:paraId="448407D7" w14:textId="182DA4BD" w:rsidR="00197988" w:rsidRDefault="00F25E79" w:rsidP="00F0659F">
      <w:pPr>
        <w:tabs>
          <w:tab w:val="left" w:pos="4065"/>
        </w:tabs>
        <w:spacing w:after="60" w:line="240" w:lineRule="auto"/>
        <w:rPr>
          <w:rFonts w:eastAsia="Times New Roman" w:cstheme="minorHAnsi"/>
          <w:sz w:val="24"/>
          <w:szCs w:val="24"/>
          <w:lang w:eastAsia="pl-PL"/>
        </w:rPr>
      </w:pPr>
      <w:r>
        <w:rPr>
          <w:rFonts w:eastAsia="Times New Roman" w:cstheme="minorHAnsi"/>
          <w:sz w:val="24"/>
          <w:szCs w:val="24"/>
          <w:lang w:eastAsia="pl-PL"/>
        </w:rPr>
        <w:t>Wersja ze zmianami</w:t>
      </w:r>
    </w:p>
    <w:p w14:paraId="1DAC7583" w14:textId="77777777" w:rsidR="00197988" w:rsidRPr="00197988" w:rsidRDefault="00197988" w:rsidP="00F0659F">
      <w:pPr>
        <w:tabs>
          <w:tab w:val="left" w:pos="4065"/>
        </w:tabs>
        <w:spacing w:after="60" w:line="240" w:lineRule="auto"/>
        <w:rPr>
          <w:rFonts w:eastAsia="Times New Roman" w:cstheme="minorHAnsi"/>
          <w:sz w:val="16"/>
          <w:szCs w:val="16"/>
          <w:lang w:eastAsia="pl-PL"/>
        </w:rPr>
      </w:pPr>
    </w:p>
    <w:p w14:paraId="4EF17658" w14:textId="1D756AD1" w:rsidR="00F0659F" w:rsidRPr="00991C0C" w:rsidRDefault="00F0659F" w:rsidP="00F0659F">
      <w:pPr>
        <w:tabs>
          <w:tab w:val="left" w:pos="4065"/>
        </w:tabs>
        <w:spacing w:after="60" w:line="240" w:lineRule="auto"/>
        <w:rPr>
          <w:rFonts w:eastAsia="Times New Roman" w:cstheme="minorHAnsi"/>
          <w:sz w:val="24"/>
          <w:szCs w:val="24"/>
          <w:lang w:eastAsia="pl-PL"/>
        </w:rPr>
      </w:pPr>
      <w:r w:rsidRPr="00991C0C">
        <w:rPr>
          <w:rFonts w:eastAsia="Times New Roman" w:cstheme="minorHAnsi"/>
          <w:sz w:val="24"/>
          <w:szCs w:val="24"/>
          <w:lang w:eastAsia="pl-PL"/>
        </w:rPr>
        <w:t>Dokument przyjęty przez Zarząd Województwa Opolskiego</w:t>
      </w:r>
    </w:p>
    <w:p w14:paraId="1BCFF4AF" w14:textId="55AF6ABC" w:rsidR="00F0659F" w:rsidRPr="00991C0C" w:rsidRDefault="00E6714F" w:rsidP="00F0659F">
      <w:pPr>
        <w:tabs>
          <w:tab w:val="left" w:pos="4065"/>
        </w:tabs>
        <w:spacing w:after="60" w:line="240" w:lineRule="auto"/>
        <w:rPr>
          <w:rFonts w:eastAsia="Times New Roman" w:cstheme="minorHAnsi"/>
          <w:sz w:val="24"/>
          <w:szCs w:val="24"/>
          <w:lang w:eastAsia="pl-PL"/>
        </w:rPr>
      </w:pPr>
      <w:r>
        <w:rPr>
          <w:rFonts w:eastAsia="Times New Roman" w:cstheme="minorHAnsi"/>
          <w:sz w:val="24"/>
          <w:szCs w:val="24"/>
          <w:lang w:eastAsia="pl-PL"/>
        </w:rPr>
        <w:t xml:space="preserve">Uchwałą nr </w:t>
      </w:r>
      <w:r w:rsidR="001E19C2" w:rsidRPr="001E19C2">
        <w:rPr>
          <w:rFonts w:eastAsia="Times New Roman" w:cstheme="minorHAnsi"/>
          <w:sz w:val="24"/>
          <w:szCs w:val="24"/>
          <w:lang w:eastAsia="pl-PL"/>
        </w:rPr>
        <w:t>3594/2025</w:t>
      </w:r>
      <w:r w:rsidR="00903574">
        <w:rPr>
          <w:rFonts w:eastAsia="Times New Roman" w:cstheme="minorHAnsi"/>
          <w:sz w:val="24"/>
          <w:szCs w:val="24"/>
          <w:lang w:eastAsia="pl-PL"/>
        </w:rPr>
        <w:t xml:space="preserve"> </w:t>
      </w:r>
      <w:r>
        <w:rPr>
          <w:rFonts w:eastAsia="Times New Roman" w:cstheme="minorHAnsi"/>
          <w:sz w:val="24"/>
          <w:szCs w:val="24"/>
          <w:lang w:eastAsia="pl-PL"/>
        </w:rPr>
        <w:t>z</w:t>
      </w:r>
      <w:r w:rsidR="0063361C">
        <w:rPr>
          <w:rFonts w:eastAsia="Times New Roman" w:cstheme="minorHAnsi"/>
          <w:sz w:val="24"/>
          <w:szCs w:val="24"/>
          <w:lang w:eastAsia="pl-PL"/>
        </w:rPr>
        <w:t xml:space="preserve"> </w:t>
      </w:r>
      <w:r w:rsidR="006E6DAE">
        <w:rPr>
          <w:rFonts w:eastAsia="Times New Roman" w:cstheme="minorHAnsi"/>
          <w:sz w:val="24"/>
          <w:szCs w:val="24"/>
          <w:lang w:eastAsia="pl-PL"/>
        </w:rPr>
        <w:t xml:space="preserve"> </w:t>
      </w:r>
      <w:r w:rsidR="001E19C2">
        <w:rPr>
          <w:rFonts w:eastAsia="Times New Roman" w:cstheme="minorHAnsi"/>
          <w:sz w:val="24"/>
          <w:szCs w:val="24"/>
          <w:lang w:eastAsia="pl-PL"/>
        </w:rPr>
        <w:t>26</w:t>
      </w:r>
      <w:r w:rsidR="006E6DAE">
        <w:rPr>
          <w:rFonts w:eastAsia="Times New Roman" w:cstheme="minorHAnsi"/>
          <w:sz w:val="24"/>
          <w:szCs w:val="24"/>
          <w:lang w:eastAsia="pl-PL"/>
        </w:rPr>
        <w:t xml:space="preserve"> </w:t>
      </w:r>
      <w:r w:rsidR="0043034D">
        <w:rPr>
          <w:rFonts w:eastAsia="Times New Roman" w:cstheme="minorHAnsi"/>
          <w:sz w:val="24"/>
          <w:szCs w:val="24"/>
          <w:lang w:eastAsia="pl-PL"/>
        </w:rPr>
        <w:t xml:space="preserve">sierpnia </w:t>
      </w:r>
      <w:r w:rsidR="00903574">
        <w:rPr>
          <w:rFonts w:eastAsia="Times New Roman" w:cstheme="minorHAnsi"/>
          <w:sz w:val="24"/>
          <w:szCs w:val="24"/>
          <w:lang w:eastAsia="pl-PL"/>
        </w:rPr>
        <w:t xml:space="preserve">2025 </w:t>
      </w:r>
      <w:r w:rsidR="00F0659F">
        <w:rPr>
          <w:rFonts w:eastAsia="Times New Roman" w:cstheme="minorHAnsi"/>
          <w:sz w:val="24"/>
          <w:szCs w:val="24"/>
          <w:lang w:eastAsia="pl-PL"/>
        </w:rPr>
        <w:t>r.</w:t>
      </w:r>
    </w:p>
    <w:p w14:paraId="7D98DDAC" w14:textId="79F3EFA5" w:rsidR="00F0659F" w:rsidRDefault="00F0659F" w:rsidP="0085553F">
      <w:pPr>
        <w:tabs>
          <w:tab w:val="left" w:pos="4065"/>
        </w:tabs>
        <w:spacing w:after="60" w:line="240" w:lineRule="auto"/>
        <w:rPr>
          <w:rFonts w:eastAsia="Times New Roman" w:cstheme="minorHAnsi"/>
          <w:sz w:val="24"/>
          <w:szCs w:val="24"/>
          <w:lang w:eastAsia="pl-PL"/>
        </w:rPr>
      </w:pPr>
      <w:r w:rsidRPr="00991C0C">
        <w:rPr>
          <w:rFonts w:eastAsia="Times New Roman" w:cstheme="minorHAnsi"/>
          <w:sz w:val="24"/>
          <w:szCs w:val="24"/>
          <w:lang w:eastAsia="pl-PL"/>
        </w:rPr>
        <w:t>Stanowiący załącznik</w:t>
      </w:r>
      <w:r w:rsidR="006F7B91">
        <w:rPr>
          <w:rFonts w:eastAsia="Times New Roman" w:cstheme="minorHAnsi"/>
          <w:sz w:val="24"/>
          <w:szCs w:val="24"/>
          <w:lang w:eastAsia="pl-PL"/>
        </w:rPr>
        <w:t xml:space="preserve"> </w:t>
      </w:r>
      <w:r w:rsidR="00D8265F">
        <w:rPr>
          <w:rFonts w:eastAsia="Times New Roman" w:cstheme="minorHAnsi"/>
          <w:sz w:val="24"/>
          <w:szCs w:val="24"/>
          <w:lang w:eastAsia="pl-PL"/>
        </w:rPr>
        <w:t xml:space="preserve">nr 1 </w:t>
      </w:r>
      <w:r w:rsidRPr="00991C0C">
        <w:rPr>
          <w:rFonts w:eastAsia="Times New Roman" w:cstheme="minorHAnsi"/>
          <w:sz w:val="24"/>
          <w:szCs w:val="24"/>
          <w:lang w:eastAsia="pl-PL"/>
        </w:rPr>
        <w:t>do niniejszej uchwały</w:t>
      </w:r>
    </w:p>
    <w:p w14:paraId="28F96F54" w14:textId="5C3C7042" w:rsidR="00F0659F" w:rsidRPr="00991C0C" w:rsidRDefault="00FE05DA" w:rsidP="00F0659F">
      <w:pPr>
        <w:spacing w:after="60" w:line="240" w:lineRule="auto"/>
        <w:rPr>
          <w:rFonts w:eastAsia="Times New Roman" w:cstheme="minorHAnsi"/>
          <w:sz w:val="24"/>
          <w:szCs w:val="24"/>
          <w:lang w:eastAsia="pl-PL"/>
        </w:rPr>
      </w:pPr>
      <w:r>
        <w:rPr>
          <w:rFonts w:eastAsia="Times New Roman" w:cstheme="minorHAnsi"/>
          <w:sz w:val="24"/>
          <w:szCs w:val="24"/>
          <w:lang w:eastAsia="pl-PL"/>
        </w:rPr>
        <w:t>Opole,</w:t>
      </w:r>
      <w:r w:rsidR="00B9784E">
        <w:rPr>
          <w:rFonts w:eastAsia="Times New Roman" w:cstheme="minorHAnsi"/>
          <w:sz w:val="24"/>
          <w:szCs w:val="24"/>
          <w:lang w:eastAsia="pl-PL"/>
        </w:rPr>
        <w:t xml:space="preserve"> </w:t>
      </w:r>
      <w:r w:rsidR="00903574">
        <w:rPr>
          <w:rFonts w:eastAsia="Times New Roman" w:cstheme="minorHAnsi"/>
          <w:sz w:val="24"/>
          <w:szCs w:val="24"/>
          <w:lang w:eastAsia="pl-PL"/>
        </w:rPr>
        <w:t>sierpień</w:t>
      </w:r>
      <w:r w:rsidR="00903574" w:rsidRPr="00991C0C">
        <w:rPr>
          <w:rFonts w:eastAsia="Times New Roman" w:cstheme="minorHAnsi"/>
          <w:i/>
          <w:sz w:val="24"/>
          <w:szCs w:val="24"/>
          <w:lang w:eastAsia="pl-PL"/>
        </w:rPr>
        <w:t xml:space="preserve"> </w:t>
      </w:r>
      <w:r w:rsidR="00903574" w:rsidRPr="00991C0C">
        <w:rPr>
          <w:rFonts w:eastAsia="Times New Roman" w:cstheme="minorHAnsi"/>
          <w:sz w:val="24"/>
          <w:szCs w:val="24"/>
          <w:lang w:eastAsia="pl-PL"/>
        </w:rPr>
        <w:t>202</w:t>
      </w:r>
      <w:r w:rsidR="00903574">
        <w:rPr>
          <w:rFonts w:eastAsia="Times New Roman" w:cstheme="minorHAnsi"/>
          <w:sz w:val="24"/>
          <w:szCs w:val="24"/>
          <w:lang w:eastAsia="pl-PL"/>
        </w:rPr>
        <w:t>5</w:t>
      </w:r>
      <w:r w:rsidR="00903574" w:rsidRPr="00991C0C">
        <w:rPr>
          <w:rFonts w:eastAsia="Times New Roman" w:cstheme="minorHAnsi"/>
          <w:sz w:val="24"/>
          <w:szCs w:val="24"/>
          <w:lang w:eastAsia="pl-PL"/>
        </w:rPr>
        <w:t xml:space="preserve"> </w:t>
      </w:r>
      <w:r w:rsidR="00F0659F" w:rsidRPr="00991C0C">
        <w:rPr>
          <w:rFonts w:eastAsia="Times New Roman" w:cstheme="minorHAnsi"/>
          <w:sz w:val="24"/>
          <w:szCs w:val="24"/>
          <w:lang w:eastAsia="pl-PL"/>
        </w:rPr>
        <w:t>r.</w:t>
      </w:r>
    </w:p>
    <w:sdt>
      <w:sdtPr>
        <w:rPr>
          <w:rFonts w:asciiTheme="minorHAnsi" w:eastAsiaTheme="minorHAnsi" w:hAnsiTheme="minorHAnsi" w:cstheme="minorHAnsi"/>
          <w:color w:val="auto"/>
          <w:sz w:val="24"/>
          <w:szCs w:val="24"/>
          <w:lang w:eastAsia="en-US"/>
        </w:rPr>
        <w:id w:val="7183400"/>
        <w:docPartObj>
          <w:docPartGallery w:val="Table of Contents"/>
          <w:docPartUnique/>
        </w:docPartObj>
      </w:sdtPr>
      <w:sdtEndPr>
        <w:rPr>
          <w:bCs/>
        </w:rPr>
      </w:sdtEndPr>
      <w:sdtContent>
        <w:p w14:paraId="5D6E5CDC" w14:textId="77777777" w:rsidR="002C7A08" w:rsidRDefault="002C7A08" w:rsidP="00524989">
          <w:pPr>
            <w:pStyle w:val="Nagwekspisutreci"/>
            <w:spacing w:line="276" w:lineRule="auto"/>
            <w:rPr>
              <w:rFonts w:asciiTheme="minorHAnsi" w:eastAsiaTheme="minorHAnsi" w:hAnsiTheme="minorHAnsi" w:cstheme="minorHAnsi"/>
              <w:color w:val="auto"/>
              <w:sz w:val="24"/>
              <w:szCs w:val="24"/>
              <w:lang w:eastAsia="en-US"/>
            </w:rPr>
          </w:pPr>
        </w:p>
        <w:p w14:paraId="4460AA22" w14:textId="6DED4301" w:rsidR="00EB59F7" w:rsidRPr="00651A20" w:rsidRDefault="00EB59F7" w:rsidP="00524989">
          <w:pPr>
            <w:pStyle w:val="Nagwekspisutreci"/>
            <w:spacing w:line="276" w:lineRule="auto"/>
            <w:rPr>
              <w:rFonts w:asciiTheme="minorHAnsi" w:hAnsiTheme="minorHAnsi" w:cstheme="minorHAnsi"/>
              <w:color w:val="auto"/>
              <w:sz w:val="28"/>
              <w:szCs w:val="28"/>
            </w:rPr>
          </w:pPr>
          <w:r w:rsidRPr="00651A20">
            <w:rPr>
              <w:rFonts w:asciiTheme="minorHAnsi" w:hAnsiTheme="minorHAnsi" w:cstheme="minorHAnsi"/>
              <w:color w:val="auto"/>
              <w:sz w:val="28"/>
              <w:szCs w:val="28"/>
            </w:rPr>
            <w:t>Spis treści</w:t>
          </w:r>
        </w:p>
        <w:p w14:paraId="4B6BA97A" w14:textId="77777777" w:rsidR="00300059" w:rsidRPr="00651A20" w:rsidRDefault="00300059" w:rsidP="00524989">
          <w:pPr>
            <w:spacing w:line="276" w:lineRule="auto"/>
            <w:rPr>
              <w:rFonts w:cstheme="minorHAnsi"/>
              <w:sz w:val="24"/>
              <w:szCs w:val="24"/>
              <w:lang w:eastAsia="pl-PL"/>
            </w:rPr>
          </w:pPr>
        </w:p>
        <w:p w14:paraId="49C36424" w14:textId="798E0AEB" w:rsidR="001028EA" w:rsidRDefault="00EB59F7">
          <w:pPr>
            <w:pStyle w:val="Spistreci1"/>
            <w:rPr>
              <w:rFonts w:eastAsiaTheme="minorEastAsia" w:cstheme="minorBidi"/>
              <w:b w:val="0"/>
              <w:kern w:val="2"/>
              <w:sz w:val="22"/>
              <w:szCs w:val="22"/>
              <w14:ligatures w14:val="standardContextual"/>
            </w:rPr>
          </w:pPr>
          <w:r w:rsidRPr="00651A20">
            <w:rPr>
              <w:rFonts w:eastAsiaTheme="minorEastAsia" w:cstheme="minorHAnsi"/>
              <w:bCs/>
            </w:rPr>
            <w:fldChar w:fldCharType="begin"/>
          </w:r>
          <w:r w:rsidRPr="00651A20">
            <w:rPr>
              <w:rFonts w:cstheme="minorHAnsi"/>
              <w:bCs/>
            </w:rPr>
            <w:instrText xml:space="preserve"> TOC \o "1-3" \h \z \u </w:instrText>
          </w:r>
          <w:r w:rsidRPr="00651A20">
            <w:rPr>
              <w:rFonts w:eastAsiaTheme="minorEastAsia" w:cstheme="minorHAnsi"/>
              <w:bCs/>
            </w:rPr>
            <w:fldChar w:fldCharType="separate"/>
          </w:r>
          <w:hyperlink w:anchor="_Toc184208945" w:history="1">
            <w:r w:rsidR="001028EA" w:rsidRPr="009B4E35">
              <w:rPr>
                <w:rStyle w:val="Hipercze"/>
              </w:rPr>
              <w:t>I.</w:t>
            </w:r>
            <w:r w:rsidR="001028EA">
              <w:rPr>
                <w:rFonts w:eastAsiaTheme="minorEastAsia" w:cstheme="minorBidi"/>
                <w:b w:val="0"/>
                <w:kern w:val="2"/>
                <w:sz w:val="22"/>
                <w:szCs w:val="22"/>
                <w14:ligatures w14:val="standardContextual"/>
              </w:rPr>
              <w:tab/>
            </w:r>
            <w:r w:rsidR="001028EA" w:rsidRPr="009B4E35">
              <w:rPr>
                <w:rStyle w:val="Hipercze"/>
              </w:rPr>
              <w:t>Wprowadzenie</w:t>
            </w:r>
            <w:r w:rsidR="001028EA">
              <w:rPr>
                <w:webHidden/>
              </w:rPr>
              <w:tab/>
            </w:r>
            <w:r w:rsidR="001028EA">
              <w:rPr>
                <w:webHidden/>
              </w:rPr>
              <w:fldChar w:fldCharType="begin"/>
            </w:r>
            <w:r w:rsidR="001028EA">
              <w:rPr>
                <w:webHidden/>
              </w:rPr>
              <w:instrText xml:space="preserve"> PAGEREF _Toc184208945 \h </w:instrText>
            </w:r>
            <w:r w:rsidR="001028EA">
              <w:rPr>
                <w:webHidden/>
              </w:rPr>
            </w:r>
            <w:r w:rsidR="001028EA">
              <w:rPr>
                <w:webHidden/>
              </w:rPr>
              <w:fldChar w:fldCharType="separate"/>
            </w:r>
            <w:r w:rsidR="005454C5">
              <w:rPr>
                <w:webHidden/>
              </w:rPr>
              <w:t>4</w:t>
            </w:r>
            <w:r w:rsidR="001028EA">
              <w:rPr>
                <w:webHidden/>
              </w:rPr>
              <w:fldChar w:fldCharType="end"/>
            </w:r>
          </w:hyperlink>
        </w:p>
        <w:p w14:paraId="67E58AD3" w14:textId="0EEB016C" w:rsidR="001028EA" w:rsidRDefault="001028EA">
          <w:pPr>
            <w:pStyle w:val="Spistreci2"/>
            <w:rPr>
              <w:rFonts w:cstheme="minorBidi"/>
              <w:noProof/>
              <w:kern w:val="2"/>
              <w14:ligatures w14:val="standardContextual"/>
            </w:rPr>
          </w:pPr>
          <w:hyperlink w:anchor="_Toc184208946" w:history="1">
            <w:r w:rsidRPr="009B4E35">
              <w:rPr>
                <w:rStyle w:val="Hipercze"/>
                <w:b/>
                <w:noProof/>
              </w:rPr>
              <w:t>1.</w:t>
            </w:r>
            <w:r>
              <w:rPr>
                <w:rFonts w:cstheme="minorBidi"/>
                <w:noProof/>
                <w:kern w:val="2"/>
                <w14:ligatures w14:val="standardContextual"/>
              </w:rPr>
              <w:tab/>
            </w:r>
            <w:r w:rsidRPr="009B4E35">
              <w:rPr>
                <w:rStyle w:val="Hipercze"/>
                <w:b/>
                <w:noProof/>
              </w:rPr>
              <w:t>Skróty i pojęcia stosowane w regulaminie</w:t>
            </w:r>
            <w:r>
              <w:rPr>
                <w:noProof/>
                <w:webHidden/>
              </w:rPr>
              <w:tab/>
            </w:r>
            <w:r>
              <w:rPr>
                <w:noProof/>
                <w:webHidden/>
              </w:rPr>
              <w:fldChar w:fldCharType="begin"/>
            </w:r>
            <w:r>
              <w:rPr>
                <w:noProof/>
                <w:webHidden/>
              </w:rPr>
              <w:instrText xml:space="preserve"> PAGEREF _Toc184208946 \h </w:instrText>
            </w:r>
            <w:r>
              <w:rPr>
                <w:noProof/>
                <w:webHidden/>
              </w:rPr>
            </w:r>
            <w:r>
              <w:rPr>
                <w:noProof/>
                <w:webHidden/>
              </w:rPr>
              <w:fldChar w:fldCharType="separate"/>
            </w:r>
            <w:r w:rsidR="005454C5">
              <w:rPr>
                <w:noProof/>
                <w:webHidden/>
              </w:rPr>
              <w:t>4</w:t>
            </w:r>
            <w:r>
              <w:rPr>
                <w:noProof/>
                <w:webHidden/>
              </w:rPr>
              <w:fldChar w:fldCharType="end"/>
            </w:r>
          </w:hyperlink>
        </w:p>
        <w:p w14:paraId="6C0BA102" w14:textId="679DA614" w:rsidR="001028EA" w:rsidRDefault="001028EA">
          <w:pPr>
            <w:pStyle w:val="Spistreci2"/>
            <w:rPr>
              <w:rFonts w:cstheme="minorBidi"/>
              <w:noProof/>
              <w:kern w:val="2"/>
              <w14:ligatures w14:val="standardContextual"/>
            </w:rPr>
          </w:pPr>
          <w:hyperlink w:anchor="_Toc184208947" w:history="1">
            <w:r w:rsidRPr="009B4E35">
              <w:rPr>
                <w:rStyle w:val="Hipercze"/>
                <w:b/>
                <w:noProof/>
              </w:rPr>
              <w:t>2.</w:t>
            </w:r>
            <w:r>
              <w:rPr>
                <w:rFonts w:cstheme="minorBidi"/>
                <w:noProof/>
                <w:kern w:val="2"/>
                <w14:ligatures w14:val="standardContextual"/>
              </w:rPr>
              <w:tab/>
            </w:r>
            <w:r w:rsidRPr="009B4E35">
              <w:rPr>
                <w:rStyle w:val="Hipercze"/>
                <w:b/>
                <w:noProof/>
              </w:rPr>
              <w:t>Informacje wstępne</w:t>
            </w:r>
            <w:r>
              <w:rPr>
                <w:noProof/>
                <w:webHidden/>
              </w:rPr>
              <w:tab/>
            </w:r>
            <w:r>
              <w:rPr>
                <w:noProof/>
                <w:webHidden/>
              </w:rPr>
              <w:fldChar w:fldCharType="begin"/>
            </w:r>
            <w:r>
              <w:rPr>
                <w:noProof/>
                <w:webHidden/>
              </w:rPr>
              <w:instrText xml:space="preserve"> PAGEREF _Toc184208947 \h </w:instrText>
            </w:r>
            <w:r>
              <w:rPr>
                <w:noProof/>
                <w:webHidden/>
              </w:rPr>
            </w:r>
            <w:r>
              <w:rPr>
                <w:noProof/>
                <w:webHidden/>
              </w:rPr>
              <w:fldChar w:fldCharType="separate"/>
            </w:r>
            <w:r w:rsidR="005454C5">
              <w:rPr>
                <w:noProof/>
                <w:webHidden/>
              </w:rPr>
              <w:t>8</w:t>
            </w:r>
            <w:r>
              <w:rPr>
                <w:noProof/>
                <w:webHidden/>
              </w:rPr>
              <w:fldChar w:fldCharType="end"/>
            </w:r>
          </w:hyperlink>
        </w:p>
        <w:p w14:paraId="152CBA32" w14:textId="7AD8B1F2" w:rsidR="001028EA" w:rsidRDefault="001028EA">
          <w:pPr>
            <w:pStyle w:val="Spistreci2"/>
            <w:rPr>
              <w:rFonts w:cstheme="minorBidi"/>
              <w:noProof/>
              <w:kern w:val="2"/>
              <w14:ligatures w14:val="standardContextual"/>
            </w:rPr>
          </w:pPr>
          <w:hyperlink w:anchor="_Toc184208948" w:history="1">
            <w:r w:rsidRPr="009B4E35">
              <w:rPr>
                <w:rStyle w:val="Hipercze"/>
                <w:rFonts w:ascii="Calibri Light" w:hAnsi="Calibri Light" w:cs="Calibri Light"/>
                <w:b/>
                <w:noProof/>
              </w:rPr>
              <w:t>3.</w:t>
            </w:r>
            <w:r>
              <w:rPr>
                <w:rFonts w:cstheme="minorBidi"/>
                <w:noProof/>
                <w:kern w:val="2"/>
                <w14:ligatures w14:val="standardContextual"/>
              </w:rPr>
              <w:tab/>
            </w:r>
            <w:r w:rsidRPr="009B4E35">
              <w:rPr>
                <w:rStyle w:val="Hipercze"/>
                <w:rFonts w:ascii="Calibri Light" w:hAnsi="Calibri Light" w:cs="Calibri Light"/>
                <w:b/>
                <w:noProof/>
              </w:rPr>
              <w:t xml:space="preserve">Informacje </w:t>
            </w:r>
            <w:r w:rsidRPr="009B4E35">
              <w:rPr>
                <w:rStyle w:val="Hipercze"/>
                <w:b/>
                <w:noProof/>
              </w:rPr>
              <w:t>dotyczące</w:t>
            </w:r>
            <w:r w:rsidRPr="009B4E35">
              <w:rPr>
                <w:rStyle w:val="Hipercze"/>
                <w:rFonts w:ascii="Calibri Light" w:hAnsi="Calibri Light" w:cs="Calibri Light"/>
                <w:b/>
                <w:noProof/>
              </w:rPr>
              <w:t xml:space="preserve"> tematów działań realizowanych w ramach naboru</w:t>
            </w:r>
            <w:r>
              <w:rPr>
                <w:noProof/>
                <w:webHidden/>
              </w:rPr>
              <w:tab/>
            </w:r>
            <w:r>
              <w:rPr>
                <w:noProof/>
                <w:webHidden/>
              </w:rPr>
              <w:fldChar w:fldCharType="begin"/>
            </w:r>
            <w:r>
              <w:rPr>
                <w:noProof/>
                <w:webHidden/>
              </w:rPr>
              <w:instrText xml:space="preserve"> PAGEREF _Toc184208948 \h </w:instrText>
            </w:r>
            <w:r>
              <w:rPr>
                <w:noProof/>
                <w:webHidden/>
              </w:rPr>
            </w:r>
            <w:r>
              <w:rPr>
                <w:noProof/>
                <w:webHidden/>
              </w:rPr>
              <w:fldChar w:fldCharType="separate"/>
            </w:r>
            <w:r w:rsidR="005454C5">
              <w:rPr>
                <w:noProof/>
                <w:webHidden/>
              </w:rPr>
              <w:t>9</w:t>
            </w:r>
            <w:r>
              <w:rPr>
                <w:noProof/>
                <w:webHidden/>
              </w:rPr>
              <w:fldChar w:fldCharType="end"/>
            </w:r>
          </w:hyperlink>
        </w:p>
        <w:p w14:paraId="6FEFDC5D" w14:textId="6C89F83E" w:rsidR="001028EA" w:rsidRDefault="001028EA">
          <w:pPr>
            <w:pStyle w:val="Spistreci2"/>
            <w:rPr>
              <w:rFonts w:cstheme="minorBidi"/>
              <w:noProof/>
              <w:kern w:val="2"/>
              <w14:ligatures w14:val="standardContextual"/>
            </w:rPr>
          </w:pPr>
          <w:hyperlink w:anchor="_Toc184208949" w:history="1">
            <w:r w:rsidRPr="009B4E35">
              <w:rPr>
                <w:rStyle w:val="Hipercze"/>
                <w:b/>
                <w:noProof/>
              </w:rPr>
              <w:t>4.</w:t>
            </w:r>
            <w:r>
              <w:rPr>
                <w:rFonts w:cstheme="minorBidi"/>
                <w:noProof/>
                <w:kern w:val="2"/>
                <w14:ligatures w14:val="standardContextual"/>
              </w:rPr>
              <w:tab/>
            </w:r>
            <w:r w:rsidRPr="009B4E35">
              <w:rPr>
                <w:rStyle w:val="Hipercze"/>
                <w:b/>
                <w:noProof/>
              </w:rPr>
              <w:t>Podstawy prawne i dokumenty programowe</w:t>
            </w:r>
            <w:r>
              <w:rPr>
                <w:noProof/>
                <w:webHidden/>
              </w:rPr>
              <w:tab/>
            </w:r>
            <w:r>
              <w:rPr>
                <w:noProof/>
                <w:webHidden/>
              </w:rPr>
              <w:fldChar w:fldCharType="begin"/>
            </w:r>
            <w:r>
              <w:rPr>
                <w:noProof/>
                <w:webHidden/>
              </w:rPr>
              <w:instrText xml:space="preserve"> PAGEREF _Toc184208949 \h </w:instrText>
            </w:r>
            <w:r>
              <w:rPr>
                <w:noProof/>
                <w:webHidden/>
              </w:rPr>
            </w:r>
            <w:r>
              <w:rPr>
                <w:noProof/>
                <w:webHidden/>
              </w:rPr>
              <w:fldChar w:fldCharType="separate"/>
            </w:r>
            <w:r w:rsidR="005454C5">
              <w:rPr>
                <w:noProof/>
                <w:webHidden/>
              </w:rPr>
              <w:t>10</w:t>
            </w:r>
            <w:r>
              <w:rPr>
                <w:noProof/>
                <w:webHidden/>
              </w:rPr>
              <w:fldChar w:fldCharType="end"/>
            </w:r>
          </w:hyperlink>
        </w:p>
        <w:p w14:paraId="5FE5D192" w14:textId="36174153" w:rsidR="001028EA" w:rsidRDefault="001028EA">
          <w:pPr>
            <w:pStyle w:val="Spistreci2"/>
            <w:rPr>
              <w:rFonts w:cstheme="minorBidi"/>
              <w:noProof/>
              <w:kern w:val="2"/>
              <w14:ligatures w14:val="standardContextual"/>
            </w:rPr>
          </w:pPr>
          <w:hyperlink w:anchor="_Toc184208950" w:history="1">
            <w:r w:rsidRPr="009B4E35">
              <w:rPr>
                <w:rStyle w:val="Hipercze"/>
                <w:b/>
                <w:noProof/>
              </w:rPr>
              <w:t>5.</w:t>
            </w:r>
            <w:r>
              <w:rPr>
                <w:rFonts w:cstheme="minorBidi"/>
                <w:noProof/>
                <w:kern w:val="2"/>
                <w14:ligatures w14:val="standardContextual"/>
              </w:rPr>
              <w:tab/>
            </w:r>
            <w:r w:rsidRPr="009B4E35">
              <w:rPr>
                <w:rStyle w:val="Hipercze"/>
                <w:b/>
                <w:noProof/>
              </w:rPr>
              <w:t>Przed przystąpieniem do sporządzania wniosku o dofinansowanie projektu wnioskodawca i/lub partner powinien zapoznać się z poniższymi dokumentami, związanymi z systemem wdrażania programu regionalnego FEO 2021-2027</w:t>
            </w:r>
            <w:r>
              <w:rPr>
                <w:noProof/>
                <w:webHidden/>
              </w:rPr>
              <w:tab/>
            </w:r>
            <w:r>
              <w:rPr>
                <w:noProof/>
                <w:webHidden/>
              </w:rPr>
              <w:fldChar w:fldCharType="begin"/>
            </w:r>
            <w:r>
              <w:rPr>
                <w:noProof/>
                <w:webHidden/>
              </w:rPr>
              <w:instrText xml:space="preserve"> PAGEREF _Toc184208950 \h </w:instrText>
            </w:r>
            <w:r>
              <w:rPr>
                <w:noProof/>
                <w:webHidden/>
              </w:rPr>
            </w:r>
            <w:r>
              <w:rPr>
                <w:noProof/>
                <w:webHidden/>
              </w:rPr>
              <w:fldChar w:fldCharType="separate"/>
            </w:r>
            <w:r w:rsidR="005454C5">
              <w:rPr>
                <w:noProof/>
                <w:webHidden/>
              </w:rPr>
              <w:t>13</w:t>
            </w:r>
            <w:r>
              <w:rPr>
                <w:noProof/>
                <w:webHidden/>
              </w:rPr>
              <w:fldChar w:fldCharType="end"/>
            </w:r>
          </w:hyperlink>
        </w:p>
        <w:p w14:paraId="0EA5BC90" w14:textId="12C1A4DE" w:rsidR="001028EA" w:rsidRDefault="001028EA">
          <w:pPr>
            <w:pStyle w:val="Spistreci2"/>
            <w:rPr>
              <w:rFonts w:cstheme="minorBidi"/>
              <w:noProof/>
              <w:kern w:val="2"/>
              <w14:ligatures w14:val="standardContextual"/>
            </w:rPr>
          </w:pPr>
          <w:hyperlink w:anchor="_Toc184208951" w:history="1">
            <w:r w:rsidRPr="009B4E35">
              <w:rPr>
                <w:rStyle w:val="Hipercze"/>
                <w:rFonts w:eastAsia="Times New Roman"/>
                <w:b/>
                <w:noProof/>
              </w:rPr>
              <w:t>6.</w:t>
            </w:r>
            <w:r>
              <w:rPr>
                <w:rFonts w:cstheme="minorBidi"/>
                <w:noProof/>
                <w:kern w:val="2"/>
                <w14:ligatures w14:val="standardContextual"/>
              </w:rPr>
              <w:tab/>
            </w:r>
            <w:r w:rsidRPr="009B4E35">
              <w:rPr>
                <w:rStyle w:val="Hipercze"/>
                <w:rFonts w:eastAsia="Times New Roman"/>
                <w:b/>
                <w:noProof/>
              </w:rPr>
              <w:t>Pełna nazwa i adres właściwej instytucji</w:t>
            </w:r>
            <w:r>
              <w:rPr>
                <w:noProof/>
                <w:webHidden/>
              </w:rPr>
              <w:tab/>
            </w:r>
            <w:r>
              <w:rPr>
                <w:noProof/>
                <w:webHidden/>
              </w:rPr>
              <w:fldChar w:fldCharType="begin"/>
            </w:r>
            <w:r>
              <w:rPr>
                <w:noProof/>
                <w:webHidden/>
              </w:rPr>
              <w:instrText xml:space="preserve"> PAGEREF _Toc184208951 \h </w:instrText>
            </w:r>
            <w:r>
              <w:rPr>
                <w:noProof/>
                <w:webHidden/>
              </w:rPr>
            </w:r>
            <w:r>
              <w:rPr>
                <w:noProof/>
                <w:webHidden/>
              </w:rPr>
              <w:fldChar w:fldCharType="separate"/>
            </w:r>
            <w:r w:rsidR="005454C5">
              <w:rPr>
                <w:noProof/>
                <w:webHidden/>
              </w:rPr>
              <w:t>13</w:t>
            </w:r>
            <w:r>
              <w:rPr>
                <w:noProof/>
                <w:webHidden/>
              </w:rPr>
              <w:fldChar w:fldCharType="end"/>
            </w:r>
          </w:hyperlink>
        </w:p>
        <w:p w14:paraId="073F90B8" w14:textId="0B0CCFC9" w:rsidR="001028EA" w:rsidRDefault="001028EA">
          <w:pPr>
            <w:pStyle w:val="Spistreci1"/>
            <w:rPr>
              <w:rFonts w:eastAsiaTheme="minorEastAsia" w:cstheme="minorBidi"/>
              <w:b w:val="0"/>
              <w:kern w:val="2"/>
              <w:sz w:val="22"/>
              <w:szCs w:val="22"/>
              <w14:ligatures w14:val="standardContextual"/>
            </w:rPr>
          </w:pPr>
          <w:hyperlink w:anchor="_Toc184208952" w:history="1">
            <w:r w:rsidRPr="009B4E35">
              <w:rPr>
                <w:rStyle w:val="Hipercze"/>
              </w:rPr>
              <w:t>II.</w:t>
            </w:r>
            <w:r>
              <w:rPr>
                <w:rFonts w:eastAsiaTheme="minorEastAsia" w:cstheme="minorBidi"/>
                <w:b w:val="0"/>
                <w:kern w:val="2"/>
                <w:sz w:val="22"/>
                <w:szCs w:val="22"/>
                <w14:ligatures w14:val="standardContextual"/>
              </w:rPr>
              <w:tab/>
            </w:r>
            <w:r w:rsidRPr="009B4E35">
              <w:rPr>
                <w:rStyle w:val="Hipercze"/>
              </w:rPr>
              <w:t>Zasady postępowania konkurencyjnego</w:t>
            </w:r>
            <w:r>
              <w:rPr>
                <w:webHidden/>
              </w:rPr>
              <w:tab/>
            </w:r>
            <w:r>
              <w:rPr>
                <w:webHidden/>
              </w:rPr>
              <w:fldChar w:fldCharType="begin"/>
            </w:r>
            <w:r>
              <w:rPr>
                <w:webHidden/>
              </w:rPr>
              <w:instrText xml:space="preserve"> PAGEREF _Toc184208952 \h </w:instrText>
            </w:r>
            <w:r>
              <w:rPr>
                <w:webHidden/>
              </w:rPr>
            </w:r>
            <w:r>
              <w:rPr>
                <w:webHidden/>
              </w:rPr>
              <w:fldChar w:fldCharType="separate"/>
            </w:r>
            <w:r w:rsidR="005454C5">
              <w:rPr>
                <w:webHidden/>
              </w:rPr>
              <w:t>14</w:t>
            </w:r>
            <w:r>
              <w:rPr>
                <w:webHidden/>
              </w:rPr>
              <w:fldChar w:fldCharType="end"/>
            </w:r>
          </w:hyperlink>
        </w:p>
        <w:p w14:paraId="2C9FA35C" w14:textId="7D36A0F5" w:rsidR="001028EA" w:rsidRDefault="001028EA">
          <w:pPr>
            <w:pStyle w:val="Spistreci2"/>
            <w:rPr>
              <w:rFonts w:cstheme="minorBidi"/>
              <w:noProof/>
              <w:kern w:val="2"/>
              <w14:ligatures w14:val="standardContextual"/>
            </w:rPr>
          </w:pPr>
          <w:hyperlink w:anchor="_Toc184208953" w:history="1">
            <w:r w:rsidRPr="009B4E35">
              <w:rPr>
                <w:rStyle w:val="Hipercze"/>
                <w:rFonts w:eastAsia="Times New Roman" w:cstheme="minorHAnsi"/>
                <w:b/>
                <w:noProof/>
              </w:rPr>
              <w:t>7.</w:t>
            </w:r>
            <w:r>
              <w:rPr>
                <w:rFonts w:cstheme="minorBidi"/>
                <w:noProof/>
                <w:kern w:val="2"/>
                <w14:ligatures w14:val="standardContextual"/>
              </w:rPr>
              <w:tab/>
            </w:r>
            <w:r w:rsidRPr="009B4E35">
              <w:rPr>
                <w:rStyle w:val="Hipercze"/>
                <w:rFonts w:eastAsia="Times New Roman" w:cstheme="minorHAnsi"/>
                <w:b/>
                <w:noProof/>
              </w:rPr>
              <w:t>Typy projektów podlegających dofinansowaniu</w:t>
            </w:r>
            <w:r>
              <w:rPr>
                <w:noProof/>
                <w:webHidden/>
              </w:rPr>
              <w:tab/>
            </w:r>
            <w:r>
              <w:rPr>
                <w:noProof/>
                <w:webHidden/>
              </w:rPr>
              <w:fldChar w:fldCharType="begin"/>
            </w:r>
            <w:r>
              <w:rPr>
                <w:noProof/>
                <w:webHidden/>
              </w:rPr>
              <w:instrText xml:space="preserve"> PAGEREF _Toc184208953 \h </w:instrText>
            </w:r>
            <w:r>
              <w:rPr>
                <w:noProof/>
                <w:webHidden/>
              </w:rPr>
            </w:r>
            <w:r>
              <w:rPr>
                <w:noProof/>
                <w:webHidden/>
              </w:rPr>
              <w:fldChar w:fldCharType="separate"/>
            </w:r>
            <w:r w:rsidR="005454C5">
              <w:rPr>
                <w:noProof/>
                <w:webHidden/>
              </w:rPr>
              <w:t>14</w:t>
            </w:r>
            <w:r>
              <w:rPr>
                <w:noProof/>
                <w:webHidden/>
              </w:rPr>
              <w:fldChar w:fldCharType="end"/>
            </w:r>
          </w:hyperlink>
        </w:p>
        <w:p w14:paraId="034AC2F6" w14:textId="29F566CD" w:rsidR="001028EA" w:rsidRDefault="001028EA">
          <w:pPr>
            <w:pStyle w:val="Spistreci2"/>
            <w:rPr>
              <w:rFonts w:cstheme="minorBidi"/>
              <w:noProof/>
              <w:kern w:val="2"/>
              <w14:ligatures w14:val="standardContextual"/>
            </w:rPr>
          </w:pPr>
          <w:hyperlink w:anchor="_Toc184208954" w:history="1">
            <w:r w:rsidRPr="009B4E35">
              <w:rPr>
                <w:rStyle w:val="Hipercze"/>
                <w:b/>
                <w:noProof/>
              </w:rPr>
              <w:t>8.</w:t>
            </w:r>
            <w:r>
              <w:rPr>
                <w:rFonts w:cstheme="minorBidi"/>
                <w:noProof/>
                <w:kern w:val="2"/>
                <w14:ligatures w14:val="standardContextual"/>
              </w:rPr>
              <w:tab/>
            </w:r>
            <w:r w:rsidRPr="009B4E35">
              <w:rPr>
                <w:rStyle w:val="Hipercze"/>
                <w:b/>
                <w:noProof/>
              </w:rPr>
              <w:t>Typ beneficjenta</w:t>
            </w:r>
            <w:r>
              <w:rPr>
                <w:noProof/>
                <w:webHidden/>
              </w:rPr>
              <w:tab/>
            </w:r>
            <w:r>
              <w:rPr>
                <w:noProof/>
                <w:webHidden/>
              </w:rPr>
              <w:fldChar w:fldCharType="begin"/>
            </w:r>
            <w:r>
              <w:rPr>
                <w:noProof/>
                <w:webHidden/>
              </w:rPr>
              <w:instrText xml:space="preserve"> PAGEREF _Toc184208954 \h </w:instrText>
            </w:r>
            <w:r>
              <w:rPr>
                <w:noProof/>
                <w:webHidden/>
              </w:rPr>
            </w:r>
            <w:r>
              <w:rPr>
                <w:noProof/>
                <w:webHidden/>
              </w:rPr>
              <w:fldChar w:fldCharType="separate"/>
            </w:r>
            <w:r w:rsidR="005454C5">
              <w:rPr>
                <w:noProof/>
                <w:webHidden/>
              </w:rPr>
              <w:t>16</w:t>
            </w:r>
            <w:r>
              <w:rPr>
                <w:noProof/>
                <w:webHidden/>
              </w:rPr>
              <w:fldChar w:fldCharType="end"/>
            </w:r>
          </w:hyperlink>
        </w:p>
        <w:p w14:paraId="6626163B" w14:textId="15147FE9" w:rsidR="001028EA" w:rsidRDefault="001028EA">
          <w:pPr>
            <w:pStyle w:val="Spistreci2"/>
            <w:rPr>
              <w:rFonts w:cstheme="minorBidi"/>
              <w:noProof/>
              <w:kern w:val="2"/>
              <w14:ligatures w14:val="standardContextual"/>
            </w:rPr>
          </w:pPr>
          <w:hyperlink w:anchor="_Toc184208955" w:history="1">
            <w:r w:rsidRPr="009B4E35">
              <w:rPr>
                <w:rStyle w:val="Hipercze"/>
                <w:b/>
                <w:noProof/>
              </w:rPr>
              <w:t>9.</w:t>
            </w:r>
            <w:r>
              <w:rPr>
                <w:rFonts w:cstheme="minorBidi"/>
                <w:noProof/>
                <w:kern w:val="2"/>
                <w14:ligatures w14:val="standardContextual"/>
              </w:rPr>
              <w:tab/>
            </w:r>
            <w:r w:rsidRPr="009B4E35">
              <w:rPr>
                <w:rStyle w:val="Hipercze"/>
                <w:b/>
                <w:noProof/>
              </w:rPr>
              <w:t>Grupa docelowa</w:t>
            </w:r>
            <w:r>
              <w:rPr>
                <w:noProof/>
                <w:webHidden/>
              </w:rPr>
              <w:tab/>
            </w:r>
            <w:r>
              <w:rPr>
                <w:noProof/>
                <w:webHidden/>
              </w:rPr>
              <w:fldChar w:fldCharType="begin"/>
            </w:r>
            <w:r>
              <w:rPr>
                <w:noProof/>
                <w:webHidden/>
              </w:rPr>
              <w:instrText xml:space="preserve"> PAGEREF _Toc184208955 \h </w:instrText>
            </w:r>
            <w:r>
              <w:rPr>
                <w:noProof/>
                <w:webHidden/>
              </w:rPr>
            </w:r>
            <w:r>
              <w:rPr>
                <w:noProof/>
                <w:webHidden/>
              </w:rPr>
              <w:fldChar w:fldCharType="separate"/>
            </w:r>
            <w:r w:rsidR="005454C5">
              <w:rPr>
                <w:noProof/>
                <w:webHidden/>
              </w:rPr>
              <w:t>17</w:t>
            </w:r>
            <w:r>
              <w:rPr>
                <w:noProof/>
                <w:webHidden/>
              </w:rPr>
              <w:fldChar w:fldCharType="end"/>
            </w:r>
          </w:hyperlink>
        </w:p>
        <w:p w14:paraId="5E2FBE7C" w14:textId="2FBAA845" w:rsidR="001028EA" w:rsidRDefault="001028EA">
          <w:pPr>
            <w:pStyle w:val="Spistreci2"/>
            <w:rPr>
              <w:rFonts w:cstheme="minorBidi"/>
              <w:noProof/>
              <w:kern w:val="2"/>
              <w14:ligatures w14:val="standardContextual"/>
            </w:rPr>
          </w:pPr>
          <w:hyperlink w:anchor="_Toc184208956" w:history="1">
            <w:r w:rsidRPr="009B4E35">
              <w:rPr>
                <w:rStyle w:val="Hipercze"/>
                <w:b/>
                <w:noProof/>
              </w:rPr>
              <w:t>10.</w:t>
            </w:r>
            <w:r>
              <w:rPr>
                <w:rFonts w:cstheme="minorBidi"/>
                <w:noProof/>
                <w:kern w:val="2"/>
                <w14:ligatures w14:val="standardContextual"/>
              </w:rPr>
              <w:tab/>
            </w:r>
            <w:r w:rsidRPr="009B4E35">
              <w:rPr>
                <w:rStyle w:val="Hipercze"/>
                <w:b/>
                <w:noProof/>
              </w:rPr>
              <w:t>Warunki realizacji projektów</w:t>
            </w:r>
            <w:r>
              <w:rPr>
                <w:noProof/>
                <w:webHidden/>
              </w:rPr>
              <w:tab/>
            </w:r>
            <w:r>
              <w:rPr>
                <w:noProof/>
                <w:webHidden/>
              </w:rPr>
              <w:fldChar w:fldCharType="begin"/>
            </w:r>
            <w:r>
              <w:rPr>
                <w:noProof/>
                <w:webHidden/>
              </w:rPr>
              <w:instrText xml:space="preserve"> PAGEREF _Toc184208956 \h </w:instrText>
            </w:r>
            <w:r>
              <w:rPr>
                <w:noProof/>
                <w:webHidden/>
              </w:rPr>
            </w:r>
            <w:r>
              <w:rPr>
                <w:noProof/>
                <w:webHidden/>
              </w:rPr>
              <w:fldChar w:fldCharType="separate"/>
            </w:r>
            <w:r w:rsidR="005454C5">
              <w:rPr>
                <w:noProof/>
                <w:webHidden/>
              </w:rPr>
              <w:t>17</w:t>
            </w:r>
            <w:r>
              <w:rPr>
                <w:noProof/>
                <w:webHidden/>
              </w:rPr>
              <w:fldChar w:fldCharType="end"/>
            </w:r>
          </w:hyperlink>
        </w:p>
        <w:p w14:paraId="68AB7ED9" w14:textId="2DC3202C" w:rsidR="001028EA" w:rsidRDefault="001028EA">
          <w:pPr>
            <w:pStyle w:val="Spistreci2"/>
            <w:rPr>
              <w:rFonts w:cstheme="minorBidi"/>
              <w:noProof/>
              <w:kern w:val="2"/>
              <w14:ligatures w14:val="standardContextual"/>
            </w:rPr>
          </w:pPr>
          <w:hyperlink w:anchor="_Toc184208957" w:history="1">
            <w:r w:rsidRPr="009B4E35">
              <w:rPr>
                <w:rStyle w:val="Hipercze"/>
                <w:b/>
                <w:noProof/>
              </w:rPr>
              <w:t>11.</w:t>
            </w:r>
            <w:r>
              <w:rPr>
                <w:rFonts w:cstheme="minorBidi"/>
                <w:noProof/>
                <w:kern w:val="2"/>
                <w14:ligatures w14:val="standardContextual"/>
              </w:rPr>
              <w:tab/>
            </w:r>
            <w:r w:rsidRPr="009B4E35">
              <w:rPr>
                <w:rStyle w:val="Hipercze"/>
                <w:b/>
                <w:noProof/>
              </w:rPr>
              <w:t>Termin składania wniosków o dofinansowanie projektu</w:t>
            </w:r>
            <w:r>
              <w:rPr>
                <w:noProof/>
                <w:webHidden/>
              </w:rPr>
              <w:tab/>
            </w:r>
            <w:r>
              <w:rPr>
                <w:noProof/>
                <w:webHidden/>
              </w:rPr>
              <w:fldChar w:fldCharType="begin"/>
            </w:r>
            <w:r>
              <w:rPr>
                <w:noProof/>
                <w:webHidden/>
              </w:rPr>
              <w:instrText xml:space="preserve"> PAGEREF _Toc184208957 \h </w:instrText>
            </w:r>
            <w:r>
              <w:rPr>
                <w:noProof/>
                <w:webHidden/>
              </w:rPr>
            </w:r>
            <w:r>
              <w:rPr>
                <w:noProof/>
                <w:webHidden/>
              </w:rPr>
              <w:fldChar w:fldCharType="separate"/>
            </w:r>
            <w:r w:rsidR="005454C5">
              <w:rPr>
                <w:noProof/>
                <w:webHidden/>
              </w:rPr>
              <w:t>20</w:t>
            </w:r>
            <w:r>
              <w:rPr>
                <w:noProof/>
                <w:webHidden/>
              </w:rPr>
              <w:fldChar w:fldCharType="end"/>
            </w:r>
          </w:hyperlink>
        </w:p>
        <w:p w14:paraId="162E48F0" w14:textId="4826AF03" w:rsidR="001028EA" w:rsidRDefault="001028EA">
          <w:pPr>
            <w:pStyle w:val="Spistreci2"/>
            <w:rPr>
              <w:rFonts w:cstheme="minorBidi"/>
              <w:noProof/>
              <w:kern w:val="2"/>
              <w14:ligatures w14:val="standardContextual"/>
            </w:rPr>
          </w:pPr>
          <w:hyperlink w:anchor="_Toc184208958" w:history="1">
            <w:r w:rsidRPr="009B4E35">
              <w:rPr>
                <w:rStyle w:val="Hipercze"/>
                <w:rFonts w:eastAsia="Times New Roman"/>
                <w:b/>
                <w:noProof/>
              </w:rPr>
              <w:t>12.</w:t>
            </w:r>
            <w:r>
              <w:rPr>
                <w:rFonts w:cstheme="minorBidi"/>
                <w:noProof/>
                <w:kern w:val="2"/>
                <w14:ligatures w14:val="standardContextual"/>
              </w:rPr>
              <w:tab/>
            </w:r>
            <w:r w:rsidRPr="009B4E35">
              <w:rPr>
                <w:rStyle w:val="Hipercze"/>
                <w:rFonts w:eastAsia="Times New Roman"/>
                <w:b/>
                <w:noProof/>
              </w:rPr>
              <w:t>Orientacyjny termin przeprowadzenia oceny projektów</w:t>
            </w:r>
            <w:r>
              <w:rPr>
                <w:noProof/>
                <w:webHidden/>
              </w:rPr>
              <w:tab/>
            </w:r>
            <w:r>
              <w:rPr>
                <w:noProof/>
                <w:webHidden/>
              </w:rPr>
              <w:fldChar w:fldCharType="begin"/>
            </w:r>
            <w:r>
              <w:rPr>
                <w:noProof/>
                <w:webHidden/>
              </w:rPr>
              <w:instrText xml:space="preserve"> PAGEREF _Toc184208958 \h </w:instrText>
            </w:r>
            <w:r>
              <w:rPr>
                <w:noProof/>
                <w:webHidden/>
              </w:rPr>
            </w:r>
            <w:r>
              <w:rPr>
                <w:noProof/>
                <w:webHidden/>
              </w:rPr>
              <w:fldChar w:fldCharType="separate"/>
            </w:r>
            <w:r w:rsidR="005454C5">
              <w:rPr>
                <w:noProof/>
                <w:webHidden/>
              </w:rPr>
              <w:t>21</w:t>
            </w:r>
            <w:r>
              <w:rPr>
                <w:noProof/>
                <w:webHidden/>
              </w:rPr>
              <w:fldChar w:fldCharType="end"/>
            </w:r>
          </w:hyperlink>
        </w:p>
        <w:p w14:paraId="08B0ED91" w14:textId="794E0F5B" w:rsidR="001028EA" w:rsidRDefault="001028EA">
          <w:pPr>
            <w:pStyle w:val="Spistreci2"/>
            <w:rPr>
              <w:rFonts w:cstheme="minorBidi"/>
              <w:noProof/>
              <w:kern w:val="2"/>
              <w14:ligatures w14:val="standardContextual"/>
            </w:rPr>
          </w:pPr>
          <w:hyperlink w:anchor="_Toc184208959" w:history="1">
            <w:r w:rsidRPr="009B4E35">
              <w:rPr>
                <w:rStyle w:val="Hipercze"/>
                <w:b/>
                <w:noProof/>
              </w:rPr>
              <w:t>13.</w:t>
            </w:r>
            <w:r>
              <w:rPr>
                <w:rFonts w:cstheme="minorBidi"/>
                <w:noProof/>
                <w:kern w:val="2"/>
                <w14:ligatures w14:val="standardContextual"/>
              </w:rPr>
              <w:tab/>
            </w:r>
            <w:r w:rsidRPr="009B4E35">
              <w:rPr>
                <w:rStyle w:val="Hipercze"/>
                <w:b/>
                <w:noProof/>
              </w:rPr>
              <w:t>Opis procedury oceny projektów</w:t>
            </w:r>
            <w:r>
              <w:rPr>
                <w:noProof/>
                <w:webHidden/>
              </w:rPr>
              <w:tab/>
            </w:r>
            <w:r>
              <w:rPr>
                <w:noProof/>
                <w:webHidden/>
              </w:rPr>
              <w:fldChar w:fldCharType="begin"/>
            </w:r>
            <w:r>
              <w:rPr>
                <w:noProof/>
                <w:webHidden/>
              </w:rPr>
              <w:instrText xml:space="preserve"> PAGEREF _Toc184208959 \h </w:instrText>
            </w:r>
            <w:r>
              <w:rPr>
                <w:noProof/>
                <w:webHidden/>
              </w:rPr>
            </w:r>
            <w:r>
              <w:rPr>
                <w:noProof/>
                <w:webHidden/>
              </w:rPr>
              <w:fldChar w:fldCharType="separate"/>
            </w:r>
            <w:r w:rsidR="005454C5">
              <w:rPr>
                <w:noProof/>
                <w:webHidden/>
              </w:rPr>
              <w:t>21</w:t>
            </w:r>
            <w:r>
              <w:rPr>
                <w:noProof/>
                <w:webHidden/>
              </w:rPr>
              <w:fldChar w:fldCharType="end"/>
            </w:r>
          </w:hyperlink>
        </w:p>
        <w:p w14:paraId="06968701" w14:textId="777D9750" w:rsidR="001028EA" w:rsidRDefault="001028EA">
          <w:pPr>
            <w:pStyle w:val="Spistreci2"/>
            <w:rPr>
              <w:rFonts w:cstheme="minorBidi"/>
              <w:noProof/>
              <w:kern w:val="2"/>
              <w14:ligatures w14:val="standardContextual"/>
            </w:rPr>
          </w:pPr>
          <w:hyperlink w:anchor="_Toc184208960" w:history="1">
            <w:r w:rsidRPr="009B4E35">
              <w:rPr>
                <w:rStyle w:val="Hipercze"/>
                <w:b/>
                <w:noProof/>
              </w:rPr>
              <w:t>13.1</w:t>
            </w:r>
            <w:r>
              <w:rPr>
                <w:rFonts w:cstheme="minorBidi"/>
                <w:noProof/>
                <w:kern w:val="2"/>
                <w14:ligatures w14:val="standardContextual"/>
              </w:rPr>
              <w:tab/>
            </w:r>
            <w:r w:rsidRPr="009B4E35">
              <w:rPr>
                <w:rStyle w:val="Hipercze"/>
                <w:b/>
                <w:noProof/>
              </w:rPr>
              <w:t>Sposób wyboru projektów do dofinansowania oraz jego opis</w:t>
            </w:r>
            <w:r>
              <w:rPr>
                <w:noProof/>
                <w:webHidden/>
              </w:rPr>
              <w:tab/>
            </w:r>
            <w:r>
              <w:rPr>
                <w:noProof/>
                <w:webHidden/>
              </w:rPr>
              <w:fldChar w:fldCharType="begin"/>
            </w:r>
            <w:r>
              <w:rPr>
                <w:noProof/>
                <w:webHidden/>
              </w:rPr>
              <w:instrText xml:space="preserve"> PAGEREF _Toc184208960 \h </w:instrText>
            </w:r>
            <w:r>
              <w:rPr>
                <w:noProof/>
                <w:webHidden/>
              </w:rPr>
            </w:r>
            <w:r>
              <w:rPr>
                <w:noProof/>
                <w:webHidden/>
              </w:rPr>
              <w:fldChar w:fldCharType="separate"/>
            </w:r>
            <w:r w:rsidR="005454C5">
              <w:rPr>
                <w:noProof/>
                <w:webHidden/>
              </w:rPr>
              <w:t>21</w:t>
            </w:r>
            <w:r>
              <w:rPr>
                <w:noProof/>
                <w:webHidden/>
              </w:rPr>
              <w:fldChar w:fldCharType="end"/>
            </w:r>
          </w:hyperlink>
        </w:p>
        <w:p w14:paraId="57C5F519" w14:textId="17D85FCF" w:rsidR="001028EA" w:rsidRDefault="001028EA">
          <w:pPr>
            <w:pStyle w:val="Spistreci2"/>
            <w:rPr>
              <w:rFonts w:cstheme="minorBidi"/>
              <w:noProof/>
              <w:kern w:val="2"/>
              <w14:ligatures w14:val="standardContextual"/>
            </w:rPr>
          </w:pPr>
          <w:hyperlink w:anchor="_Toc184208961" w:history="1">
            <w:r w:rsidRPr="009B4E35">
              <w:rPr>
                <w:rStyle w:val="Hipercze"/>
                <w:b/>
                <w:noProof/>
              </w:rPr>
              <w:t>13.2</w:t>
            </w:r>
            <w:r>
              <w:rPr>
                <w:rFonts w:cstheme="minorBidi"/>
                <w:noProof/>
                <w:kern w:val="2"/>
                <w14:ligatures w14:val="standardContextual"/>
              </w:rPr>
              <w:tab/>
            </w:r>
            <w:r w:rsidRPr="009B4E35">
              <w:rPr>
                <w:rStyle w:val="Hipercze"/>
                <w:b/>
                <w:noProof/>
              </w:rPr>
              <w:t>System teleinformatyczny, w którym należy złożyć wniosek oraz sposób dostępu do formularza wniosku o dofinansowanie projektu</w:t>
            </w:r>
            <w:r>
              <w:rPr>
                <w:noProof/>
                <w:webHidden/>
              </w:rPr>
              <w:tab/>
            </w:r>
            <w:r>
              <w:rPr>
                <w:noProof/>
                <w:webHidden/>
              </w:rPr>
              <w:fldChar w:fldCharType="begin"/>
            </w:r>
            <w:r>
              <w:rPr>
                <w:noProof/>
                <w:webHidden/>
              </w:rPr>
              <w:instrText xml:space="preserve"> PAGEREF _Toc184208961 \h </w:instrText>
            </w:r>
            <w:r>
              <w:rPr>
                <w:noProof/>
                <w:webHidden/>
              </w:rPr>
            </w:r>
            <w:r>
              <w:rPr>
                <w:noProof/>
                <w:webHidden/>
              </w:rPr>
              <w:fldChar w:fldCharType="separate"/>
            </w:r>
            <w:r w:rsidR="005454C5">
              <w:rPr>
                <w:noProof/>
                <w:webHidden/>
              </w:rPr>
              <w:t>24</w:t>
            </w:r>
            <w:r>
              <w:rPr>
                <w:noProof/>
                <w:webHidden/>
              </w:rPr>
              <w:fldChar w:fldCharType="end"/>
            </w:r>
          </w:hyperlink>
        </w:p>
        <w:p w14:paraId="6058A1B6" w14:textId="24D70B9A" w:rsidR="001028EA" w:rsidRDefault="001028EA">
          <w:pPr>
            <w:pStyle w:val="Spistreci2"/>
            <w:rPr>
              <w:rFonts w:cstheme="minorBidi"/>
              <w:noProof/>
              <w:kern w:val="2"/>
              <w14:ligatures w14:val="standardContextual"/>
            </w:rPr>
          </w:pPr>
          <w:hyperlink w:anchor="_Toc184208962" w:history="1">
            <w:r w:rsidRPr="009B4E35">
              <w:rPr>
                <w:rStyle w:val="Hipercze"/>
                <w:b/>
                <w:noProof/>
              </w:rPr>
              <w:t>13.3</w:t>
            </w:r>
            <w:r>
              <w:rPr>
                <w:rFonts w:cstheme="minorBidi"/>
                <w:noProof/>
                <w:kern w:val="2"/>
                <w14:ligatures w14:val="standardContextual"/>
              </w:rPr>
              <w:tab/>
            </w:r>
            <w:r w:rsidRPr="009B4E35">
              <w:rPr>
                <w:rStyle w:val="Hipercze"/>
                <w:b/>
                <w:noProof/>
              </w:rPr>
              <w:t>Sposób komunikacji między wnioskodawcą a IP</w:t>
            </w:r>
            <w:r>
              <w:rPr>
                <w:noProof/>
                <w:webHidden/>
              </w:rPr>
              <w:tab/>
            </w:r>
            <w:r>
              <w:rPr>
                <w:noProof/>
                <w:webHidden/>
              </w:rPr>
              <w:fldChar w:fldCharType="begin"/>
            </w:r>
            <w:r>
              <w:rPr>
                <w:noProof/>
                <w:webHidden/>
              </w:rPr>
              <w:instrText xml:space="preserve"> PAGEREF _Toc184208962 \h </w:instrText>
            </w:r>
            <w:r>
              <w:rPr>
                <w:noProof/>
                <w:webHidden/>
              </w:rPr>
            </w:r>
            <w:r>
              <w:rPr>
                <w:noProof/>
                <w:webHidden/>
              </w:rPr>
              <w:fldChar w:fldCharType="separate"/>
            </w:r>
            <w:r w:rsidR="005454C5">
              <w:rPr>
                <w:noProof/>
                <w:webHidden/>
              </w:rPr>
              <w:t>25</w:t>
            </w:r>
            <w:r>
              <w:rPr>
                <w:noProof/>
                <w:webHidden/>
              </w:rPr>
              <w:fldChar w:fldCharType="end"/>
            </w:r>
          </w:hyperlink>
        </w:p>
        <w:p w14:paraId="4340B6F5" w14:textId="2D06714C" w:rsidR="001028EA" w:rsidRDefault="001028EA">
          <w:pPr>
            <w:pStyle w:val="Spistreci2"/>
            <w:rPr>
              <w:rFonts w:cstheme="minorBidi"/>
              <w:noProof/>
              <w:kern w:val="2"/>
              <w14:ligatures w14:val="standardContextual"/>
            </w:rPr>
          </w:pPr>
          <w:hyperlink w:anchor="_Toc184208963" w:history="1">
            <w:r w:rsidRPr="009B4E35">
              <w:rPr>
                <w:rStyle w:val="Hipercze"/>
                <w:b/>
                <w:noProof/>
              </w:rPr>
              <w:t>13.4</w:t>
            </w:r>
            <w:r>
              <w:rPr>
                <w:rFonts w:cstheme="minorBidi"/>
                <w:noProof/>
                <w:kern w:val="2"/>
                <w14:ligatures w14:val="standardContextual"/>
              </w:rPr>
              <w:tab/>
            </w:r>
            <w:r w:rsidRPr="009B4E35">
              <w:rPr>
                <w:rStyle w:val="Hipercze"/>
                <w:b/>
                <w:noProof/>
              </w:rPr>
              <w:t>Kryteria wyboru projektów</w:t>
            </w:r>
            <w:r>
              <w:rPr>
                <w:noProof/>
                <w:webHidden/>
              </w:rPr>
              <w:tab/>
            </w:r>
            <w:r>
              <w:rPr>
                <w:noProof/>
                <w:webHidden/>
              </w:rPr>
              <w:fldChar w:fldCharType="begin"/>
            </w:r>
            <w:r>
              <w:rPr>
                <w:noProof/>
                <w:webHidden/>
              </w:rPr>
              <w:instrText xml:space="preserve"> PAGEREF _Toc184208963 \h </w:instrText>
            </w:r>
            <w:r>
              <w:rPr>
                <w:noProof/>
                <w:webHidden/>
              </w:rPr>
            </w:r>
            <w:r>
              <w:rPr>
                <w:noProof/>
                <w:webHidden/>
              </w:rPr>
              <w:fldChar w:fldCharType="separate"/>
            </w:r>
            <w:r w:rsidR="005454C5">
              <w:rPr>
                <w:noProof/>
                <w:webHidden/>
              </w:rPr>
              <w:t>26</w:t>
            </w:r>
            <w:r>
              <w:rPr>
                <w:noProof/>
                <w:webHidden/>
              </w:rPr>
              <w:fldChar w:fldCharType="end"/>
            </w:r>
          </w:hyperlink>
        </w:p>
        <w:p w14:paraId="24B7A7CD" w14:textId="75A012AF" w:rsidR="001028EA" w:rsidRDefault="001028EA">
          <w:pPr>
            <w:pStyle w:val="Spistreci2"/>
            <w:rPr>
              <w:rFonts w:cstheme="minorBidi"/>
              <w:noProof/>
              <w:kern w:val="2"/>
              <w14:ligatures w14:val="standardContextual"/>
            </w:rPr>
          </w:pPr>
          <w:hyperlink w:anchor="_Toc184208964" w:history="1">
            <w:r w:rsidRPr="009B4E35">
              <w:rPr>
                <w:rStyle w:val="Hipercze"/>
                <w:b/>
                <w:noProof/>
              </w:rPr>
              <w:t>13.5</w:t>
            </w:r>
            <w:r>
              <w:rPr>
                <w:rFonts w:cstheme="minorBidi"/>
                <w:noProof/>
                <w:kern w:val="2"/>
                <w14:ligatures w14:val="standardContextual"/>
              </w:rPr>
              <w:tab/>
            </w:r>
            <w:r w:rsidRPr="009B4E35">
              <w:rPr>
                <w:rStyle w:val="Hipercze"/>
                <w:b/>
                <w:noProof/>
              </w:rPr>
              <w:t>Zakres, w jakim możliwe jest uzupełnianie lub poprawianie wniosków o dofinansowanie projektu</w:t>
            </w:r>
            <w:r>
              <w:rPr>
                <w:noProof/>
                <w:webHidden/>
              </w:rPr>
              <w:tab/>
            </w:r>
            <w:r>
              <w:rPr>
                <w:noProof/>
                <w:webHidden/>
              </w:rPr>
              <w:fldChar w:fldCharType="begin"/>
            </w:r>
            <w:r>
              <w:rPr>
                <w:noProof/>
                <w:webHidden/>
              </w:rPr>
              <w:instrText xml:space="preserve"> PAGEREF _Toc184208964 \h </w:instrText>
            </w:r>
            <w:r>
              <w:rPr>
                <w:noProof/>
                <w:webHidden/>
              </w:rPr>
            </w:r>
            <w:r>
              <w:rPr>
                <w:noProof/>
                <w:webHidden/>
              </w:rPr>
              <w:fldChar w:fldCharType="separate"/>
            </w:r>
            <w:r w:rsidR="005454C5">
              <w:rPr>
                <w:noProof/>
                <w:webHidden/>
              </w:rPr>
              <w:t>27</w:t>
            </w:r>
            <w:r>
              <w:rPr>
                <w:noProof/>
                <w:webHidden/>
              </w:rPr>
              <w:fldChar w:fldCharType="end"/>
            </w:r>
          </w:hyperlink>
        </w:p>
        <w:p w14:paraId="34AD324C" w14:textId="3F2816F8" w:rsidR="001028EA" w:rsidRDefault="001028EA">
          <w:pPr>
            <w:pStyle w:val="Spistreci2"/>
            <w:rPr>
              <w:rFonts w:cstheme="minorBidi"/>
              <w:noProof/>
              <w:kern w:val="2"/>
              <w14:ligatures w14:val="standardContextual"/>
            </w:rPr>
          </w:pPr>
          <w:hyperlink w:anchor="_Toc184208965" w:history="1">
            <w:r w:rsidRPr="009B4E35">
              <w:rPr>
                <w:rStyle w:val="Hipercze"/>
                <w:rFonts w:cstheme="minorHAnsi"/>
                <w:b/>
                <w:noProof/>
              </w:rPr>
              <w:t>14.</w:t>
            </w:r>
            <w:r>
              <w:rPr>
                <w:rFonts w:cstheme="minorBidi"/>
                <w:noProof/>
                <w:kern w:val="2"/>
                <w14:ligatures w14:val="standardContextual"/>
              </w:rPr>
              <w:tab/>
            </w:r>
            <w:r w:rsidRPr="009B4E35">
              <w:rPr>
                <w:rStyle w:val="Hipercze"/>
                <w:rFonts w:cstheme="minorHAnsi"/>
                <w:b/>
                <w:noProof/>
              </w:rPr>
              <w:t>Realizacja polityk horyzontalnych, w tym zasady równości szans i niedyskryminacji</w:t>
            </w:r>
            <w:r>
              <w:rPr>
                <w:noProof/>
                <w:webHidden/>
              </w:rPr>
              <w:tab/>
            </w:r>
            <w:r>
              <w:rPr>
                <w:noProof/>
                <w:webHidden/>
              </w:rPr>
              <w:fldChar w:fldCharType="begin"/>
            </w:r>
            <w:r>
              <w:rPr>
                <w:noProof/>
                <w:webHidden/>
              </w:rPr>
              <w:instrText xml:space="preserve"> PAGEREF _Toc184208965 \h </w:instrText>
            </w:r>
            <w:r>
              <w:rPr>
                <w:noProof/>
                <w:webHidden/>
              </w:rPr>
            </w:r>
            <w:r>
              <w:rPr>
                <w:noProof/>
                <w:webHidden/>
              </w:rPr>
              <w:fldChar w:fldCharType="separate"/>
            </w:r>
            <w:r w:rsidR="005454C5">
              <w:rPr>
                <w:noProof/>
                <w:webHidden/>
              </w:rPr>
              <w:t>29</w:t>
            </w:r>
            <w:r>
              <w:rPr>
                <w:noProof/>
                <w:webHidden/>
              </w:rPr>
              <w:fldChar w:fldCharType="end"/>
            </w:r>
          </w:hyperlink>
        </w:p>
        <w:p w14:paraId="736F6ABE" w14:textId="04034E27" w:rsidR="001028EA" w:rsidRDefault="001028EA">
          <w:pPr>
            <w:pStyle w:val="Spistreci2"/>
            <w:rPr>
              <w:rFonts w:cstheme="minorBidi"/>
              <w:noProof/>
              <w:kern w:val="2"/>
              <w14:ligatures w14:val="standardContextual"/>
            </w:rPr>
          </w:pPr>
          <w:hyperlink w:anchor="_Toc184208966" w:history="1">
            <w:r w:rsidRPr="009B4E35">
              <w:rPr>
                <w:rStyle w:val="Hipercze"/>
                <w:rFonts w:cstheme="minorHAnsi"/>
                <w:b/>
                <w:noProof/>
              </w:rPr>
              <w:t>15.</w:t>
            </w:r>
            <w:r>
              <w:rPr>
                <w:rFonts w:cstheme="minorBidi"/>
                <w:noProof/>
                <w:kern w:val="2"/>
                <w14:ligatures w14:val="standardContextual"/>
              </w:rPr>
              <w:tab/>
            </w:r>
            <w:r w:rsidRPr="009B4E35">
              <w:rPr>
                <w:rStyle w:val="Hipercze"/>
                <w:rFonts w:cstheme="minorHAnsi"/>
                <w:b/>
                <w:noProof/>
              </w:rPr>
              <w:t>Kwota przeznaczona na dofinansowanie projektów</w:t>
            </w:r>
            <w:r>
              <w:rPr>
                <w:noProof/>
                <w:webHidden/>
              </w:rPr>
              <w:tab/>
            </w:r>
            <w:r>
              <w:rPr>
                <w:noProof/>
                <w:webHidden/>
              </w:rPr>
              <w:fldChar w:fldCharType="begin"/>
            </w:r>
            <w:r>
              <w:rPr>
                <w:noProof/>
                <w:webHidden/>
              </w:rPr>
              <w:instrText xml:space="preserve"> PAGEREF _Toc184208966 \h </w:instrText>
            </w:r>
            <w:r>
              <w:rPr>
                <w:noProof/>
                <w:webHidden/>
              </w:rPr>
            </w:r>
            <w:r>
              <w:rPr>
                <w:noProof/>
                <w:webHidden/>
              </w:rPr>
              <w:fldChar w:fldCharType="separate"/>
            </w:r>
            <w:r w:rsidR="005454C5">
              <w:rPr>
                <w:noProof/>
                <w:webHidden/>
              </w:rPr>
              <w:t>33</w:t>
            </w:r>
            <w:r>
              <w:rPr>
                <w:noProof/>
                <w:webHidden/>
              </w:rPr>
              <w:fldChar w:fldCharType="end"/>
            </w:r>
          </w:hyperlink>
        </w:p>
        <w:p w14:paraId="145EF2C3" w14:textId="5731F878" w:rsidR="001028EA" w:rsidRDefault="001028EA">
          <w:pPr>
            <w:pStyle w:val="Spistreci2"/>
            <w:rPr>
              <w:rFonts w:cstheme="minorBidi"/>
              <w:noProof/>
              <w:kern w:val="2"/>
              <w14:ligatures w14:val="standardContextual"/>
            </w:rPr>
          </w:pPr>
          <w:hyperlink w:anchor="_Toc184208967" w:history="1">
            <w:r w:rsidRPr="009B4E35">
              <w:rPr>
                <w:rStyle w:val="Hipercze"/>
                <w:rFonts w:eastAsia="Times New Roman"/>
                <w:b/>
                <w:noProof/>
              </w:rPr>
              <w:t>16.</w:t>
            </w:r>
            <w:r>
              <w:rPr>
                <w:rFonts w:cstheme="minorBidi"/>
                <w:noProof/>
                <w:kern w:val="2"/>
                <w14:ligatures w14:val="standardContextual"/>
              </w:rPr>
              <w:tab/>
            </w:r>
            <w:r w:rsidRPr="009B4E35">
              <w:rPr>
                <w:rStyle w:val="Hipercze"/>
                <w:rFonts w:eastAsia="Times New Roman"/>
                <w:b/>
                <w:noProof/>
              </w:rPr>
              <w:t>Sposób postępowania ze złożonymi wnioskami o dofinansowanie projektu, jeśli wyczerpie się kwota przewidziana na dofinansowanie projektów</w:t>
            </w:r>
            <w:r>
              <w:rPr>
                <w:noProof/>
                <w:webHidden/>
              </w:rPr>
              <w:tab/>
            </w:r>
            <w:r>
              <w:rPr>
                <w:noProof/>
                <w:webHidden/>
              </w:rPr>
              <w:fldChar w:fldCharType="begin"/>
            </w:r>
            <w:r>
              <w:rPr>
                <w:noProof/>
                <w:webHidden/>
              </w:rPr>
              <w:instrText xml:space="preserve"> PAGEREF _Toc184208967 \h </w:instrText>
            </w:r>
            <w:r>
              <w:rPr>
                <w:noProof/>
                <w:webHidden/>
              </w:rPr>
            </w:r>
            <w:r>
              <w:rPr>
                <w:noProof/>
                <w:webHidden/>
              </w:rPr>
              <w:fldChar w:fldCharType="separate"/>
            </w:r>
            <w:r w:rsidR="005454C5">
              <w:rPr>
                <w:noProof/>
                <w:webHidden/>
              </w:rPr>
              <w:t>34</w:t>
            </w:r>
            <w:r>
              <w:rPr>
                <w:noProof/>
                <w:webHidden/>
              </w:rPr>
              <w:fldChar w:fldCharType="end"/>
            </w:r>
          </w:hyperlink>
        </w:p>
        <w:p w14:paraId="1993E082" w14:textId="2D5E538B" w:rsidR="001028EA" w:rsidRDefault="001028EA">
          <w:pPr>
            <w:pStyle w:val="Spistreci2"/>
            <w:rPr>
              <w:rFonts w:cstheme="minorBidi"/>
              <w:noProof/>
              <w:kern w:val="2"/>
              <w14:ligatures w14:val="standardContextual"/>
            </w:rPr>
          </w:pPr>
          <w:hyperlink w:anchor="_Toc184208968" w:history="1">
            <w:r w:rsidRPr="009B4E35">
              <w:rPr>
                <w:rStyle w:val="Hipercze"/>
                <w:b/>
                <w:noProof/>
              </w:rPr>
              <w:t>17.</w:t>
            </w:r>
            <w:r>
              <w:rPr>
                <w:rFonts w:cstheme="minorBidi"/>
                <w:noProof/>
                <w:kern w:val="2"/>
                <w14:ligatures w14:val="standardContextual"/>
              </w:rPr>
              <w:tab/>
            </w:r>
            <w:r w:rsidRPr="009B4E35">
              <w:rPr>
                <w:rStyle w:val="Hipercze"/>
                <w:b/>
                <w:noProof/>
              </w:rPr>
              <w:t>Maksymalna wartość dofinansowania projektu</w:t>
            </w:r>
            <w:r>
              <w:rPr>
                <w:noProof/>
                <w:webHidden/>
              </w:rPr>
              <w:tab/>
            </w:r>
            <w:r>
              <w:rPr>
                <w:noProof/>
                <w:webHidden/>
              </w:rPr>
              <w:fldChar w:fldCharType="begin"/>
            </w:r>
            <w:r>
              <w:rPr>
                <w:noProof/>
                <w:webHidden/>
              </w:rPr>
              <w:instrText xml:space="preserve"> PAGEREF _Toc184208968 \h </w:instrText>
            </w:r>
            <w:r>
              <w:rPr>
                <w:noProof/>
                <w:webHidden/>
              </w:rPr>
            </w:r>
            <w:r>
              <w:rPr>
                <w:noProof/>
                <w:webHidden/>
              </w:rPr>
              <w:fldChar w:fldCharType="separate"/>
            </w:r>
            <w:r w:rsidR="005454C5">
              <w:rPr>
                <w:noProof/>
                <w:webHidden/>
              </w:rPr>
              <w:t>34</w:t>
            </w:r>
            <w:r>
              <w:rPr>
                <w:noProof/>
                <w:webHidden/>
              </w:rPr>
              <w:fldChar w:fldCharType="end"/>
            </w:r>
          </w:hyperlink>
        </w:p>
        <w:p w14:paraId="5918A182" w14:textId="465D76AB" w:rsidR="001028EA" w:rsidRDefault="001028EA">
          <w:pPr>
            <w:pStyle w:val="Spistreci2"/>
            <w:rPr>
              <w:rFonts w:cstheme="minorBidi"/>
              <w:noProof/>
              <w:kern w:val="2"/>
              <w14:ligatures w14:val="standardContextual"/>
            </w:rPr>
          </w:pPr>
          <w:hyperlink w:anchor="_Toc184208969" w:history="1">
            <w:r w:rsidRPr="009B4E35">
              <w:rPr>
                <w:rStyle w:val="Hipercze"/>
                <w:b/>
                <w:noProof/>
              </w:rPr>
              <w:t>18.</w:t>
            </w:r>
            <w:r>
              <w:rPr>
                <w:rFonts w:cstheme="minorBidi"/>
                <w:noProof/>
                <w:kern w:val="2"/>
                <w14:ligatures w14:val="standardContextual"/>
              </w:rPr>
              <w:tab/>
            </w:r>
            <w:r w:rsidRPr="009B4E35">
              <w:rPr>
                <w:rStyle w:val="Hipercze"/>
                <w:b/>
                <w:noProof/>
              </w:rPr>
              <w:t>Maksymalny dopuszczalny poziom dofinansowania projektu</w:t>
            </w:r>
            <w:r>
              <w:rPr>
                <w:noProof/>
                <w:webHidden/>
              </w:rPr>
              <w:tab/>
            </w:r>
            <w:r>
              <w:rPr>
                <w:noProof/>
                <w:webHidden/>
              </w:rPr>
              <w:fldChar w:fldCharType="begin"/>
            </w:r>
            <w:r>
              <w:rPr>
                <w:noProof/>
                <w:webHidden/>
              </w:rPr>
              <w:instrText xml:space="preserve"> PAGEREF _Toc184208969 \h </w:instrText>
            </w:r>
            <w:r>
              <w:rPr>
                <w:noProof/>
                <w:webHidden/>
              </w:rPr>
            </w:r>
            <w:r>
              <w:rPr>
                <w:noProof/>
                <w:webHidden/>
              </w:rPr>
              <w:fldChar w:fldCharType="separate"/>
            </w:r>
            <w:r w:rsidR="005454C5">
              <w:rPr>
                <w:noProof/>
                <w:webHidden/>
              </w:rPr>
              <w:t>34</w:t>
            </w:r>
            <w:r>
              <w:rPr>
                <w:noProof/>
                <w:webHidden/>
              </w:rPr>
              <w:fldChar w:fldCharType="end"/>
            </w:r>
          </w:hyperlink>
        </w:p>
        <w:p w14:paraId="20F8E09B" w14:textId="4F233462" w:rsidR="001028EA" w:rsidRDefault="001028EA">
          <w:pPr>
            <w:pStyle w:val="Spistreci2"/>
            <w:rPr>
              <w:rFonts w:cstheme="minorBidi"/>
              <w:noProof/>
              <w:kern w:val="2"/>
              <w14:ligatures w14:val="standardContextual"/>
            </w:rPr>
          </w:pPr>
          <w:hyperlink w:anchor="_Toc184208970" w:history="1">
            <w:r w:rsidRPr="009B4E35">
              <w:rPr>
                <w:rStyle w:val="Hipercze"/>
                <w:b/>
                <w:noProof/>
              </w:rPr>
              <w:t>19.</w:t>
            </w:r>
            <w:r>
              <w:rPr>
                <w:rFonts w:cstheme="minorBidi"/>
                <w:noProof/>
                <w:kern w:val="2"/>
                <w14:ligatures w14:val="standardContextual"/>
              </w:rPr>
              <w:tab/>
            </w:r>
            <w:r w:rsidRPr="009B4E35">
              <w:rPr>
                <w:rStyle w:val="Hipercze"/>
                <w:b/>
                <w:noProof/>
              </w:rPr>
              <w:t>Maksymalny % poziom dofinansowania wydatków kwalifikowalnych  w projekcie (środki UE)</w:t>
            </w:r>
            <w:r>
              <w:rPr>
                <w:noProof/>
                <w:webHidden/>
              </w:rPr>
              <w:tab/>
            </w:r>
            <w:r>
              <w:rPr>
                <w:noProof/>
                <w:webHidden/>
              </w:rPr>
              <w:fldChar w:fldCharType="begin"/>
            </w:r>
            <w:r>
              <w:rPr>
                <w:noProof/>
                <w:webHidden/>
              </w:rPr>
              <w:instrText xml:space="preserve"> PAGEREF _Toc184208970 \h </w:instrText>
            </w:r>
            <w:r>
              <w:rPr>
                <w:noProof/>
                <w:webHidden/>
              </w:rPr>
            </w:r>
            <w:r>
              <w:rPr>
                <w:noProof/>
                <w:webHidden/>
              </w:rPr>
              <w:fldChar w:fldCharType="separate"/>
            </w:r>
            <w:r w:rsidR="005454C5">
              <w:rPr>
                <w:noProof/>
                <w:webHidden/>
              </w:rPr>
              <w:t>35</w:t>
            </w:r>
            <w:r>
              <w:rPr>
                <w:noProof/>
                <w:webHidden/>
              </w:rPr>
              <w:fldChar w:fldCharType="end"/>
            </w:r>
          </w:hyperlink>
        </w:p>
        <w:p w14:paraId="06CD4EC3" w14:textId="1AB3F55A" w:rsidR="001028EA" w:rsidRDefault="001028EA">
          <w:pPr>
            <w:pStyle w:val="Spistreci2"/>
            <w:rPr>
              <w:rFonts w:cstheme="minorBidi"/>
              <w:noProof/>
              <w:kern w:val="2"/>
              <w14:ligatures w14:val="standardContextual"/>
            </w:rPr>
          </w:pPr>
          <w:hyperlink w:anchor="_Toc184208971" w:history="1">
            <w:r w:rsidRPr="009B4E35">
              <w:rPr>
                <w:rStyle w:val="Hipercze"/>
                <w:b/>
                <w:noProof/>
              </w:rPr>
              <w:t>20.</w:t>
            </w:r>
            <w:r>
              <w:rPr>
                <w:rFonts w:cstheme="minorBidi"/>
                <w:noProof/>
                <w:kern w:val="2"/>
                <w14:ligatures w14:val="standardContextual"/>
              </w:rPr>
              <w:tab/>
            </w:r>
            <w:r w:rsidRPr="009B4E35">
              <w:rPr>
                <w:rStyle w:val="Hipercze"/>
                <w:b/>
                <w:noProof/>
              </w:rPr>
              <w:t>Minimalny wkład własny beneficjenta</w:t>
            </w:r>
            <w:r>
              <w:rPr>
                <w:noProof/>
                <w:webHidden/>
              </w:rPr>
              <w:tab/>
            </w:r>
            <w:r>
              <w:rPr>
                <w:noProof/>
                <w:webHidden/>
              </w:rPr>
              <w:fldChar w:fldCharType="begin"/>
            </w:r>
            <w:r>
              <w:rPr>
                <w:noProof/>
                <w:webHidden/>
              </w:rPr>
              <w:instrText xml:space="preserve"> PAGEREF _Toc184208971 \h </w:instrText>
            </w:r>
            <w:r>
              <w:rPr>
                <w:noProof/>
                <w:webHidden/>
              </w:rPr>
            </w:r>
            <w:r>
              <w:rPr>
                <w:noProof/>
                <w:webHidden/>
              </w:rPr>
              <w:fldChar w:fldCharType="separate"/>
            </w:r>
            <w:r w:rsidR="005454C5">
              <w:rPr>
                <w:noProof/>
                <w:webHidden/>
              </w:rPr>
              <w:t>35</w:t>
            </w:r>
            <w:r>
              <w:rPr>
                <w:noProof/>
                <w:webHidden/>
              </w:rPr>
              <w:fldChar w:fldCharType="end"/>
            </w:r>
          </w:hyperlink>
        </w:p>
        <w:p w14:paraId="0D534803" w14:textId="1005925E" w:rsidR="001028EA" w:rsidRDefault="001028EA">
          <w:pPr>
            <w:pStyle w:val="Spistreci2"/>
            <w:rPr>
              <w:rFonts w:cstheme="minorBidi"/>
              <w:noProof/>
              <w:kern w:val="2"/>
              <w14:ligatures w14:val="standardContextual"/>
            </w:rPr>
          </w:pPr>
          <w:hyperlink w:anchor="_Toc184208972" w:history="1">
            <w:r w:rsidRPr="009B4E35">
              <w:rPr>
                <w:rStyle w:val="Hipercze"/>
                <w:b/>
                <w:noProof/>
              </w:rPr>
              <w:t>21.</w:t>
            </w:r>
            <w:r>
              <w:rPr>
                <w:rFonts w:cstheme="minorBidi"/>
                <w:noProof/>
                <w:kern w:val="2"/>
                <w14:ligatures w14:val="standardContextual"/>
              </w:rPr>
              <w:tab/>
            </w:r>
            <w:r w:rsidRPr="009B4E35">
              <w:rPr>
                <w:rStyle w:val="Hipercze"/>
                <w:b/>
                <w:noProof/>
              </w:rPr>
              <w:t>Dopuszczalny cross- financing (%)</w:t>
            </w:r>
            <w:r>
              <w:rPr>
                <w:noProof/>
                <w:webHidden/>
              </w:rPr>
              <w:tab/>
            </w:r>
            <w:r>
              <w:rPr>
                <w:noProof/>
                <w:webHidden/>
              </w:rPr>
              <w:fldChar w:fldCharType="begin"/>
            </w:r>
            <w:r>
              <w:rPr>
                <w:noProof/>
                <w:webHidden/>
              </w:rPr>
              <w:instrText xml:space="preserve"> PAGEREF _Toc184208972 \h </w:instrText>
            </w:r>
            <w:r>
              <w:rPr>
                <w:noProof/>
                <w:webHidden/>
              </w:rPr>
            </w:r>
            <w:r>
              <w:rPr>
                <w:noProof/>
                <w:webHidden/>
              </w:rPr>
              <w:fldChar w:fldCharType="separate"/>
            </w:r>
            <w:r w:rsidR="005454C5">
              <w:rPr>
                <w:noProof/>
                <w:webHidden/>
              </w:rPr>
              <w:t>35</w:t>
            </w:r>
            <w:r>
              <w:rPr>
                <w:noProof/>
                <w:webHidden/>
              </w:rPr>
              <w:fldChar w:fldCharType="end"/>
            </w:r>
          </w:hyperlink>
        </w:p>
        <w:p w14:paraId="4EFE6545" w14:textId="16474E56" w:rsidR="001028EA" w:rsidRDefault="001028EA">
          <w:pPr>
            <w:pStyle w:val="Spistreci2"/>
            <w:rPr>
              <w:rFonts w:cstheme="minorBidi"/>
              <w:noProof/>
              <w:kern w:val="2"/>
              <w14:ligatures w14:val="standardContextual"/>
            </w:rPr>
          </w:pPr>
          <w:hyperlink w:anchor="_Toc184208973" w:history="1">
            <w:r w:rsidRPr="009B4E35">
              <w:rPr>
                <w:rStyle w:val="Hipercze"/>
                <w:b/>
                <w:noProof/>
              </w:rPr>
              <w:t>22.</w:t>
            </w:r>
            <w:r>
              <w:rPr>
                <w:rFonts w:cstheme="minorBidi"/>
                <w:noProof/>
                <w:kern w:val="2"/>
                <w14:ligatures w14:val="standardContextual"/>
              </w:rPr>
              <w:tab/>
            </w:r>
            <w:r w:rsidRPr="009B4E35">
              <w:rPr>
                <w:rStyle w:val="Hipercze"/>
                <w:b/>
                <w:noProof/>
              </w:rPr>
              <w:t>Pomoc publiczna i pomoc de minimis (rodzaj  i przeznaczenie pomocy, unijna lub krajowa podstawa prawna)</w:t>
            </w:r>
            <w:r>
              <w:rPr>
                <w:noProof/>
                <w:webHidden/>
              </w:rPr>
              <w:tab/>
            </w:r>
            <w:r>
              <w:rPr>
                <w:noProof/>
                <w:webHidden/>
              </w:rPr>
              <w:fldChar w:fldCharType="begin"/>
            </w:r>
            <w:r>
              <w:rPr>
                <w:noProof/>
                <w:webHidden/>
              </w:rPr>
              <w:instrText xml:space="preserve"> PAGEREF _Toc184208973 \h </w:instrText>
            </w:r>
            <w:r>
              <w:rPr>
                <w:noProof/>
                <w:webHidden/>
              </w:rPr>
            </w:r>
            <w:r>
              <w:rPr>
                <w:noProof/>
                <w:webHidden/>
              </w:rPr>
              <w:fldChar w:fldCharType="separate"/>
            </w:r>
            <w:r w:rsidR="005454C5">
              <w:rPr>
                <w:noProof/>
                <w:webHidden/>
              </w:rPr>
              <w:t>35</w:t>
            </w:r>
            <w:r>
              <w:rPr>
                <w:noProof/>
                <w:webHidden/>
              </w:rPr>
              <w:fldChar w:fldCharType="end"/>
            </w:r>
          </w:hyperlink>
        </w:p>
        <w:p w14:paraId="107FDB2A" w14:textId="313AF04D" w:rsidR="001028EA" w:rsidRDefault="001028EA">
          <w:pPr>
            <w:pStyle w:val="Spistreci2"/>
            <w:rPr>
              <w:rFonts w:cstheme="minorBidi"/>
              <w:noProof/>
              <w:kern w:val="2"/>
              <w14:ligatures w14:val="standardContextual"/>
            </w:rPr>
          </w:pPr>
          <w:hyperlink w:anchor="_Toc184208974" w:history="1">
            <w:r w:rsidRPr="009B4E35">
              <w:rPr>
                <w:rStyle w:val="Hipercze"/>
                <w:rFonts w:cstheme="majorHAnsi"/>
                <w:b/>
                <w:noProof/>
              </w:rPr>
              <w:t>23.</w:t>
            </w:r>
            <w:r>
              <w:rPr>
                <w:rFonts w:cstheme="minorBidi"/>
                <w:noProof/>
                <w:kern w:val="2"/>
                <w14:ligatures w14:val="standardContextual"/>
              </w:rPr>
              <w:tab/>
            </w:r>
            <w:r w:rsidRPr="009B4E35">
              <w:rPr>
                <w:rStyle w:val="Hipercze"/>
                <w:rFonts w:cstheme="majorHAnsi"/>
                <w:b/>
                <w:noProof/>
              </w:rPr>
              <w:t>Wskaźniki produktu i rezultatu</w:t>
            </w:r>
            <w:r>
              <w:rPr>
                <w:noProof/>
                <w:webHidden/>
              </w:rPr>
              <w:tab/>
            </w:r>
            <w:r>
              <w:rPr>
                <w:noProof/>
                <w:webHidden/>
              </w:rPr>
              <w:fldChar w:fldCharType="begin"/>
            </w:r>
            <w:r>
              <w:rPr>
                <w:noProof/>
                <w:webHidden/>
              </w:rPr>
              <w:instrText xml:space="preserve"> PAGEREF _Toc184208974 \h </w:instrText>
            </w:r>
            <w:r>
              <w:rPr>
                <w:noProof/>
                <w:webHidden/>
              </w:rPr>
            </w:r>
            <w:r>
              <w:rPr>
                <w:noProof/>
                <w:webHidden/>
              </w:rPr>
              <w:fldChar w:fldCharType="separate"/>
            </w:r>
            <w:r w:rsidR="005454C5">
              <w:rPr>
                <w:noProof/>
                <w:webHidden/>
              </w:rPr>
              <w:t>36</w:t>
            </w:r>
            <w:r>
              <w:rPr>
                <w:noProof/>
                <w:webHidden/>
              </w:rPr>
              <w:fldChar w:fldCharType="end"/>
            </w:r>
          </w:hyperlink>
        </w:p>
        <w:p w14:paraId="14079E98" w14:textId="3F68FD6E" w:rsidR="001028EA" w:rsidRDefault="001028EA">
          <w:pPr>
            <w:pStyle w:val="Spistreci2"/>
            <w:rPr>
              <w:rFonts w:cstheme="minorBidi"/>
              <w:noProof/>
              <w:kern w:val="2"/>
              <w14:ligatures w14:val="standardContextual"/>
            </w:rPr>
          </w:pPr>
          <w:hyperlink w:anchor="_Toc184208975" w:history="1">
            <w:r w:rsidRPr="009B4E35">
              <w:rPr>
                <w:rStyle w:val="Hipercze"/>
                <w:b/>
                <w:noProof/>
              </w:rPr>
              <w:t>24.</w:t>
            </w:r>
            <w:r>
              <w:rPr>
                <w:rFonts w:cstheme="minorBidi"/>
                <w:noProof/>
                <w:kern w:val="2"/>
                <w14:ligatures w14:val="standardContextual"/>
              </w:rPr>
              <w:tab/>
            </w:r>
            <w:r w:rsidRPr="009B4E35">
              <w:rPr>
                <w:rStyle w:val="Hipercze"/>
                <w:b/>
                <w:noProof/>
              </w:rPr>
              <w:t xml:space="preserve">Wzór umowy o dofinansowanie projektu lub decyzji o dofinansowaniu projektu </w:t>
            </w:r>
            <w:r>
              <w:rPr>
                <w:noProof/>
                <w:webHidden/>
              </w:rPr>
              <w:tab/>
            </w:r>
            <w:r>
              <w:rPr>
                <w:noProof/>
                <w:webHidden/>
              </w:rPr>
              <w:fldChar w:fldCharType="begin"/>
            </w:r>
            <w:r>
              <w:rPr>
                <w:noProof/>
                <w:webHidden/>
              </w:rPr>
              <w:instrText xml:space="preserve"> PAGEREF _Toc184208975 \h </w:instrText>
            </w:r>
            <w:r>
              <w:rPr>
                <w:noProof/>
                <w:webHidden/>
              </w:rPr>
            </w:r>
            <w:r>
              <w:rPr>
                <w:noProof/>
                <w:webHidden/>
              </w:rPr>
              <w:fldChar w:fldCharType="separate"/>
            </w:r>
            <w:r w:rsidR="005454C5">
              <w:rPr>
                <w:noProof/>
                <w:webHidden/>
              </w:rPr>
              <w:t>38</w:t>
            </w:r>
            <w:r>
              <w:rPr>
                <w:noProof/>
                <w:webHidden/>
              </w:rPr>
              <w:fldChar w:fldCharType="end"/>
            </w:r>
          </w:hyperlink>
        </w:p>
        <w:p w14:paraId="035BF9E0" w14:textId="061A1302" w:rsidR="001028EA" w:rsidRDefault="001028EA">
          <w:pPr>
            <w:pStyle w:val="Spistreci2"/>
            <w:rPr>
              <w:rFonts w:cstheme="minorBidi"/>
              <w:noProof/>
              <w:kern w:val="2"/>
              <w14:ligatures w14:val="standardContextual"/>
            </w:rPr>
          </w:pPr>
          <w:hyperlink w:anchor="_Toc184208976" w:history="1">
            <w:r w:rsidRPr="009B4E35">
              <w:rPr>
                <w:rStyle w:val="Hipercze"/>
                <w:b/>
                <w:noProof/>
              </w:rPr>
              <w:t>25.</w:t>
            </w:r>
            <w:r>
              <w:rPr>
                <w:rFonts w:cstheme="minorBidi"/>
                <w:noProof/>
                <w:kern w:val="2"/>
                <w14:ligatures w14:val="standardContextual"/>
              </w:rPr>
              <w:tab/>
            </w:r>
            <w:r w:rsidRPr="009B4E35">
              <w:rPr>
                <w:rStyle w:val="Hipercze"/>
                <w:b/>
                <w:noProof/>
              </w:rPr>
              <w:t>Informacja o przysługujących wnioskodawcy środkach odwoławczych oraz instytucji właściwej do ich rozpatrzenia</w:t>
            </w:r>
            <w:r>
              <w:rPr>
                <w:noProof/>
                <w:webHidden/>
              </w:rPr>
              <w:tab/>
            </w:r>
            <w:r>
              <w:rPr>
                <w:noProof/>
                <w:webHidden/>
              </w:rPr>
              <w:fldChar w:fldCharType="begin"/>
            </w:r>
            <w:r>
              <w:rPr>
                <w:noProof/>
                <w:webHidden/>
              </w:rPr>
              <w:instrText xml:space="preserve"> PAGEREF _Toc184208976 \h </w:instrText>
            </w:r>
            <w:r>
              <w:rPr>
                <w:noProof/>
                <w:webHidden/>
              </w:rPr>
            </w:r>
            <w:r>
              <w:rPr>
                <w:noProof/>
                <w:webHidden/>
              </w:rPr>
              <w:fldChar w:fldCharType="separate"/>
            </w:r>
            <w:r w:rsidR="005454C5">
              <w:rPr>
                <w:noProof/>
                <w:webHidden/>
              </w:rPr>
              <w:t>39</w:t>
            </w:r>
            <w:r>
              <w:rPr>
                <w:noProof/>
                <w:webHidden/>
              </w:rPr>
              <w:fldChar w:fldCharType="end"/>
            </w:r>
          </w:hyperlink>
        </w:p>
        <w:p w14:paraId="7A8DB2E1" w14:textId="0B1F6073" w:rsidR="001028EA" w:rsidRDefault="001028EA">
          <w:pPr>
            <w:pStyle w:val="Spistreci2"/>
            <w:rPr>
              <w:rFonts w:cstheme="minorBidi"/>
              <w:noProof/>
              <w:kern w:val="2"/>
              <w14:ligatures w14:val="standardContextual"/>
            </w:rPr>
          </w:pPr>
          <w:hyperlink w:anchor="_Toc184208977" w:history="1">
            <w:r w:rsidRPr="009B4E35">
              <w:rPr>
                <w:rStyle w:val="Hipercze"/>
                <w:b/>
                <w:noProof/>
              </w:rPr>
              <w:t>26.</w:t>
            </w:r>
            <w:r>
              <w:rPr>
                <w:rFonts w:cstheme="minorBidi"/>
                <w:noProof/>
                <w:kern w:val="2"/>
                <w14:ligatures w14:val="standardContextual"/>
              </w:rPr>
              <w:tab/>
            </w:r>
            <w:r w:rsidRPr="009B4E35">
              <w:rPr>
                <w:rStyle w:val="Hipercze"/>
                <w:b/>
                <w:noProof/>
              </w:rPr>
              <w:t>Sposób udzielania wnioskodawcy wyjaśnień w kwestiach dotyczących postępowania</w:t>
            </w:r>
            <w:r>
              <w:rPr>
                <w:noProof/>
                <w:webHidden/>
              </w:rPr>
              <w:tab/>
            </w:r>
            <w:r>
              <w:rPr>
                <w:noProof/>
                <w:webHidden/>
              </w:rPr>
              <w:fldChar w:fldCharType="begin"/>
            </w:r>
            <w:r>
              <w:rPr>
                <w:noProof/>
                <w:webHidden/>
              </w:rPr>
              <w:instrText xml:space="preserve"> PAGEREF _Toc184208977 \h </w:instrText>
            </w:r>
            <w:r>
              <w:rPr>
                <w:noProof/>
                <w:webHidden/>
              </w:rPr>
            </w:r>
            <w:r>
              <w:rPr>
                <w:noProof/>
                <w:webHidden/>
              </w:rPr>
              <w:fldChar w:fldCharType="separate"/>
            </w:r>
            <w:r w:rsidR="005454C5">
              <w:rPr>
                <w:noProof/>
                <w:webHidden/>
              </w:rPr>
              <w:t>40</w:t>
            </w:r>
            <w:r>
              <w:rPr>
                <w:noProof/>
                <w:webHidden/>
              </w:rPr>
              <w:fldChar w:fldCharType="end"/>
            </w:r>
          </w:hyperlink>
        </w:p>
        <w:p w14:paraId="29145DE5" w14:textId="4A94414A" w:rsidR="001028EA" w:rsidRDefault="001028EA">
          <w:pPr>
            <w:pStyle w:val="Spistreci2"/>
            <w:rPr>
              <w:rFonts w:cstheme="minorBidi"/>
              <w:noProof/>
              <w:kern w:val="2"/>
              <w14:ligatures w14:val="standardContextual"/>
            </w:rPr>
          </w:pPr>
          <w:hyperlink w:anchor="_Toc184208978" w:history="1">
            <w:r w:rsidRPr="009B4E35">
              <w:rPr>
                <w:rStyle w:val="Hipercze"/>
                <w:b/>
                <w:noProof/>
              </w:rPr>
              <w:t>27.</w:t>
            </w:r>
            <w:r>
              <w:rPr>
                <w:rFonts w:cstheme="minorBidi"/>
                <w:noProof/>
                <w:kern w:val="2"/>
                <w14:ligatures w14:val="standardContextual"/>
              </w:rPr>
              <w:tab/>
            </w:r>
            <w:r w:rsidRPr="009B4E35">
              <w:rPr>
                <w:rStyle w:val="Hipercze"/>
                <w:b/>
                <w:noProof/>
              </w:rPr>
              <w:t>Kwalifikowalność wydatków</w:t>
            </w:r>
            <w:r>
              <w:rPr>
                <w:noProof/>
                <w:webHidden/>
              </w:rPr>
              <w:tab/>
            </w:r>
            <w:r>
              <w:rPr>
                <w:noProof/>
                <w:webHidden/>
              </w:rPr>
              <w:fldChar w:fldCharType="begin"/>
            </w:r>
            <w:r>
              <w:rPr>
                <w:noProof/>
                <w:webHidden/>
              </w:rPr>
              <w:instrText xml:space="preserve"> PAGEREF _Toc184208978 \h </w:instrText>
            </w:r>
            <w:r>
              <w:rPr>
                <w:noProof/>
                <w:webHidden/>
              </w:rPr>
            </w:r>
            <w:r>
              <w:rPr>
                <w:noProof/>
                <w:webHidden/>
              </w:rPr>
              <w:fldChar w:fldCharType="separate"/>
            </w:r>
            <w:r w:rsidR="005454C5">
              <w:rPr>
                <w:noProof/>
                <w:webHidden/>
              </w:rPr>
              <w:t>40</w:t>
            </w:r>
            <w:r>
              <w:rPr>
                <w:noProof/>
                <w:webHidden/>
              </w:rPr>
              <w:fldChar w:fldCharType="end"/>
            </w:r>
          </w:hyperlink>
        </w:p>
        <w:p w14:paraId="0D62F349" w14:textId="3EE2F734" w:rsidR="001028EA" w:rsidRDefault="001028EA">
          <w:pPr>
            <w:pStyle w:val="Spistreci2"/>
            <w:rPr>
              <w:rFonts w:cstheme="minorBidi"/>
              <w:noProof/>
              <w:kern w:val="2"/>
              <w14:ligatures w14:val="standardContextual"/>
            </w:rPr>
          </w:pPr>
          <w:hyperlink w:anchor="_Toc184208979" w:history="1">
            <w:r w:rsidRPr="009B4E35">
              <w:rPr>
                <w:rStyle w:val="Hipercze"/>
                <w:b/>
                <w:noProof/>
              </w:rPr>
              <w:t>28.</w:t>
            </w:r>
            <w:r>
              <w:rPr>
                <w:rFonts w:cstheme="minorBidi"/>
                <w:noProof/>
                <w:kern w:val="2"/>
                <w14:ligatures w14:val="standardContextual"/>
              </w:rPr>
              <w:tab/>
            </w:r>
            <w:r w:rsidRPr="009B4E35">
              <w:rPr>
                <w:rStyle w:val="Hipercze"/>
                <w:b/>
                <w:noProof/>
              </w:rPr>
              <w:t>Uproszczone formy rozliczania wydatków</w:t>
            </w:r>
            <w:r>
              <w:rPr>
                <w:noProof/>
                <w:webHidden/>
              </w:rPr>
              <w:tab/>
            </w:r>
            <w:r>
              <w:rPr>
                <w:noProof/>
                <w:webHidden/>
              </w:rPr>
              <w:fldChar w:fldCharType="begin"/>
            </w:r>
            <w:r>
              <w:rPr>
                <w:noProof/>
                <w:webHidden/>
              </w:rPr>
              <w:instrText xml:space="preserve"> PAGEREF _Toc184208979 \h </w:instrText>
            </w:r>
            <w:r>
              <w:rPr>
                <w:noProof/>
                <w:webHidden/>
              </w:rPr>
            </w:r>
            <w:r>
              <w:rPr>
                <w:noProof/>
                <w:webHidden/>
              </w:rPr>
              <w:fldChar w:fldCharType="separate"/>
            </w:r>
            <w:r w:rsidR="005454C5">
              <w:rPr>
                <w:noProof/>
                <w:webHidden/>
              </w:rPr>
              <w:t>42</w:t>
            </w:r>
            <w:r>
              <w:rPr>
                <w:noProof/>
                <w:webHidden/>
              </w:rPr>
              <w:fldChar w:fldCharType="end"/>
            </w:r>
          </w:hyperlink>
        </w:p>
        <w:p w14:paraId="281BE9E0" w14:textId="07FAB238" w:rsidR="001028EA" w:rsidRDefault="001028EA">
          <w:pPr>
            <w:pStyle w:val="Spistreci2"/>
            <w:rPr>
              <w:rFonts w:cstheme="minorBidi"/>
              <w:noProof/>
              <w:kern w:val="2"/>
              <w14:ligatures w14:val="standardContextual"/>
            </w:rPr>
          </w:pPr>
          <w:hyperlink w:anchor="_Toc184208980" w:history="1">
            <w:r w:rsidRPr="009B4E35">
              <w:rPr>
                <w:rStyle w:val="Hipercze"/>
                <w:b/>
                <w:noProof/>
              </w:rPr>
              <w:t>29.</w:t>
            </w:r>
            <w:r>
              <w:rPr>
                <w:rFonts w:cstheme="minorBidi"/>
                <w:noProof/>
                <w:kern w:val="2"/>
                <w14:ligatures w14:val="standardContextual"/>
              </w:rPr>
              <w:tab/>
            </w:r>
            <w:r w:rsidRPr="009B4E35">
              <w:rPr>
                <w:rStyle w:val="Hipercze"/>
                <w:b/>
                <w:noProof/>
              </w:rPr>
              <w:t>Partnerstwo w projekcie</w:t>
            </w:r>
            <w:r>
              <w:rPr>
                <w:noProof/>
                <w:webHidden/>
              </w:rPr>
              <w:tab/>
            </w:r>
            <w:r>
              <w:rPr>
                <w:noProof/>
                <w:webHidden/>
              </w:rPr>
              <w:fldChar w:fldCharType="begin"/>
            </w:r>
            <w:r>
              <w:rPr>
                <w:noProof/>
                <w:webHidden/>
              </w:rPr>
              <w:instrText xml:space="preserve"> PAGEREF _Toc184208980 \h </w:instrText>
            </w:r>
            <w:r>
              <w:rPr>
                <w:noProof/>
                <w:webHidden/>
              </w:rPr>
            </w:r>
            <w:r>
              <w:rPr>
                <w:noProof/>
                <w:webHidden/>
              </w:rPr>
              <w:fldChar w:fldCharType="separate"/>
            </w:r>
            <w:r w:rsidR="005454C5">
              <w:rPr>
                <w:noProof/>
                <w:webHidden/>
              </w:rPr>
              <w:t>44</w:t>
            </w:r>
            <w:r>
              <w:rPr>
                <w:noProof/>
                <w:webHidden/>
              </w:rPr>
              <w:fldChar w:fldCharType="end"/>
            </w:r>
          </w:hyperlink>
        </w:p>
        <w:p w14:paraId="51E7EC3F" w14:textId="6108A34D" w:rsidR="001028EA" w:rsidRDefault="001028EA">
          <w:pPr>
            <w:pStyle w:val="Spistreci2"/>
            <w:rPr>
              <w:rFonts w:cstheme="minorBidi"/>
              <w:noProof/>
              <w:kern w:val="2"/>
              <w14:ligatures w14:val="standardContextual"/>
            </w:rPr>
          </w:pPr>
          <w:hyperlink w:anchor="_Toc184208981" w:history="1">
            <w:r w:rsidRPr="009B4E35">
              <w:rPr>
                <w:rStyle w:val="Hipercze"/>
                <w:b/>
                <w:noProof/>
              </w:rPr>
              <w:t>30.</w:t>
            </w:r>
            <w:r>
              <w:rPr>
                <w:rFonts w:cstheme="minorBidi"/>
                <w:noProof/>
                <w:kern w:val="2"/>
                <w14:ligatures w14:val="standardContextual"/>
              </w:rPr>
              <w:tab/>
            </w:r>
            <w:r w:rsidRPr="009B4E35">
              <w:rPr>
                <w:rStyle w:val="Hipercze"/>
                <w:b/>
                <w:noProof/>
              </w:rPr>
              <w:t>Sposób postępowania w sytuacji, w której wszystkie wnioski  o dofinansowanie projektu w postępowaniu zostaną wycofane przez wnioskodawców</w:t>
            </w:r>
            <w:r>
              <w:rPr>
                <w:noProof/>
                <w:webHidden/>
              </w:rPr>
              <w:tab/>
            </w:r>
            <w:r>
              <w:rPr>
                <w:noProof/>
                <w:webHidden/>
              </w:rPr>
              <w:fldChar w:fldCharType="begin"/>
            </w:r>
            <w:r>
              <w:rPr>
                <w:noProof/>
                <w:webHidden/>
              </w:rPr>
              <w:instrText xml:space="preserve"> PAGEREF _Toc184208981 \h </w:instrText>
            </w:r>
            <w:r>
              <w:rPr>
                <w:noProof/>
                <w:webHidden/>
              </w:rPr>
            </w:r>
            <w:r>
              <w:rPr>
                <w:noProof/>
                <w:webHidden/>
              </w:rPr>
              <w:fldChar w:fldCharType="separate"/>
            </w:r>
            <w:r w:rsidR="005454C5">
              <w:rPr>
                <w:noProof/>
                <w:webHidden/>
              </w:rPr>
              <w:t>45</w:t>
            </w:r>
            <w:r>
              <w:rPr>
                <w:noProof/>
                <w:webHidden/>
              </w:rPr>
              <w:fldChar w:fldCharType="end"/>
            </w:r>
          </w:hyperlink>
        </w:p>
        <w:p w14:paraId="495F1DBA" w14:textId="29478419" w:rsidR="001028EA" w:rsidRDefault="001028EA">
          <w:pPr>
            <w:pStyle w:val="Spistreci2"/>
            <w:rPr>
              <w:rFonts w:cstheme="minorBidi"/>
              <w:noProof/>
              <w:kern w:val="2"/>
              <w14:ligatures w14:val="standardContextual"/>
            </w:rPr>
          </w:pPr>
          <w:hyperlink w:anchor="_Toc184208982" w:history="1">
            <w:r w:rsidRPr="009B4E35">
              <w:rPr>
                <w:rStyle w:val="Hipercze"/>
                <w:rFonts w:eastAsia="Times New Roman"/>
                <w:b/>
                <w:noProof/>
              </w:rPr>
              <w:t>31.</w:t>
            </w:r>
            <w:r>
              <w:rPr>
                <w:rFonts w:cstheme="minorBidi"/>
                <w:noProof/>
                <w:kern w:val="2"/>
                <w14:ligatures w14:val="standardContextual"/>
              </w:rPr>
              <w:tab/>
            </w:r>
            <w:r w:rsidRPr="009B4E35">
              <w:rPr>
                <w:rStyle w:val="Hipercze"/>
                <w:rFonts w:eastAsia="Times New Roman"/>
                <w:b/>
                <w:noProof/>
              </w:rPr>
              <w:t>Sposób podania do publicznej wiadomości wyników postępowania konkurencyjnego</w:t>
            </w:r>
            <w:r>
              <w:rPr>
                <w:noProof/>
                <w:webHidden/>
              </w:rPr>
              <w:tab/>
            </w:r>
            <w:r>
              <w:rPr>
                <w:noProof/>
                <w:webHidden/>
              </w:rPr>
              <w:fldChar w:fldCharType="begin"/>
            </w:r>
            <w:r>
              <w:rPr>
                <w:noProof/>
                <w:webHidden/>
              </w:rPr>
              <w:instrText xml:space="preserve"> PAGEREF _Toc184208982 \h </w:instrText>
            </w:r>
            <w:r>
              <w:rPr>
                <w:noProof/>
                <w:webHidden/>
              </w:rPr>
            </w:r>
            <w:r>
              <w:rPr>
                <w:noProof/>
                <w:webHidden/>
              </w:rPr>
              <w:fldChar w:fldCharType="separate"/>
            </w:r>
            <w:r w:rsidR="005454C5">
              <w:rPr>
                <w:noProof/>
                <w:webHidden/>
              </w:rPr>
              <w:t>46</w:t>
            </w:r>
            <w:r>
              <w:rPr>
                <w:noProof/>
                <w:webHidden/>
              </w:rPr>
              <w:fldChar w:fldCharType="end"/>
            </w:r>
          </w:hyperlink>
        </w:p>
        <w:p w14:paraId="6104578A" w14:textId="51702B8B" w:rsidR="001028EA" w:rsidRDefault="001028EA">
          <w:pPr>
            <w:pStyle w:val="Spistreci2"/>
            <w:rPr>
              <w:rFonts w:cstheme="minorBidi"/>
              <w:noProof/>
              <w:kern w:val="2"/>
              <w14:ligatures w14:val="standardContextual"/>
            </w:rPr>
          </w:pPr>
          <w:hyperlink w:anchor="_Toc184208983" w:history="1">
            <w:r w:rsidRPr="009B4E35">
              <w:rPr>
                <w:rStyle w:val="Hipercze"/>
                <w:b/>
                <w:noProof/>
              </w:rPr>
              <w:t>32.</w:t>
            </w:r>
            <w:r>
              <w:rPr>
                <w:rFonts w:cstheme="minorBidi"/>
                <w:noProof/>
                <w:kern w:val="2"/>
                <w14:ligatures w14:val="standardContextual"/>
              </w:rPr>
              <w:tab/>
            </w:r>
            <w:r w:rsidRPr="009B4E35">
              <w:rPr>
                <w:rStyle w:val="Hipercze"/>
                <w:b/>
                <w:noProof/>
              </w:rPr>
              <w:t>Unieważnienie postępowania w zakresie wyboru projektów</w:t>
            </w:r>
            <w:r>
              <w:rPr>
                <w:noProof/>
                <w:webHidden/>
              </w:rPr>
              <w:tab/>
            </w:r>
            <w:r>
              <w:rPr>
                <w:noProof/>
                <w:webHidden/>
              </w:rPr>
              <w:fldChar w:fldCharType="begin"/>
            </w:r>
            <w:r>
              <w:rPr>
                <w:noProof/>
                <w:webHidden/>
              </w:rPr>
              <w:instrText xml:space="preserve"> PAGEREF _Toc184208983 \h </w:instrText>
            </w:r>
            <w:r>
              <w:rPr>
                <w:noProof/>
                <w:webHidden/>
              </w:rPr>
            </w:r>
            <w:r>
              <w:rPr>
                <w:noProof/>
                <w:webHidden/>
              </w:rPr>
              <w:fldChar w:fldCharType="separate"/>
            </w:r>
            <w:r w:rsidR="005454C5">
              <w:rPr>
                <w:noProof/>
                <w:webHidden/>
              </w:rPr>
              <w:t>47</w:t>
            </w:r>
            <w:r>
              <w:rPr>
                <w:noProof/>
                <w:webHidden/>
              </w:rPr>
              <w:fldChar w:fldCharType="end"/>
            </w:r>
          </w:hyperlink>
        </w:p>
        <w:p w14:paraId="7E9F2358" w14:textId="46257338" w:rsidR="001028EA" w:rsidRDefault="001028EA">
          <w:pPr>
            <w:pStyle w:val="Spistreci2"/>
            <w:rPr>
              <w:rFonts w:cstheme="minorBidi"/>
              <w:noProof/>
              <w:kern w:val="2"/>
              <w14:ligatures w14:val="standardContextual"/>
            </w:rPr>
          </w:pPr>
          <w:hyperlink w:anchor="_Toc184208984" w:history="1">
            <w:r w:rsidRPr="009B4E35">
              <w:rPr>
                <w:rStyle w:val="Hipercze"/>
                <w:b/>
                <w:noProof/>
              </w:rPr>
              <w:t>33.</w:t>
            </w:r>
            <w:r>
              <w:rPr>
                <w:rFonts w:cstheme="minorBidi"/>
                <w:noProof/>
                <w:kern w:val="2"/>
                <w14:ligatures w14:val="standardContextual"/>
              </w:rPr>
              <w:tab/>
            </w:r>
            <w:r w:rsidRPr="009B4E35">
              <w:rPr>
                <w:rStyle w:val="Hipercze"/>
                <w:b/>
                <w:noProof/>
              </w:rPr>
              <w:t>Uprawnienia skargowe wnioskodawcy/beneficjenta w postępowaniu konkurencyjnym (z wyłączeniem procedury odwoławczej, o której mowa w pkt. 25 niniejszego regulaminu)</w:t>
            </w:r>
            <w:r>
              <w:rPr>
                <w:noProof/>
                <w:webHidden/>
              </w:rPr>
              <w:tab/>
            </w:r>
            <w:r>
              <w:rPr>
                <w:noProof/>
                <w:webHidden/>
              </w:rPr>
              <w:fldChar w:fldCharType="begin"/>
            </w:r>
            <w:r>
              <w:rPr>
                <w:noProof/>
                <w:webHidden/>
              </w:rPr>
              <w:instrText xml:space="preserve"> PAGEREF _Toc184208984 \h </w:instrText>
            </w:r>
            <w:r>
              <w:rPr>
                <w:noProof/>
                <w:webHidden/>
              </w:rPr>
            </w:r>
            <w:r>
              <w:rPr>
                <w:noProof/>
                <w:webHidden/>
              </w:rPr>
              <w:fldChar w:fldCharType="separate"/>
            </w:r>
            <w:r w:rsidR="005454C5">
              <w:rPr>
                <w:noProof/>
                <w:webHidden/>
              </w:rPr>
              <w:t>48</w:t>
            </w:r>
            <w:r>
              <w:rPr>
                <w:noProof/>
                <w:webHidden/>
              </w:rPr>
              <w:fldChar w:fldCharType="end"/>
            </w:r>
          </w:hyperlink>
        </w:p>
        <w:p w14:paraId="3A1BDB7C" w14:textId="6924B950" w:rsidR="001028EA" w:rsidRDefault="001028EA">
          <w:pPr>
            <w:pStyle w:val="Spistreci1"/>
            <w:rPr>
              <w:rFonts w:eastAsiaTheme="minorEastAsia" w:cstheme="minorBidi"/>
              <w:b w:val="0"/>
              <w:kern w:val="2"/>
              <w:sz w:val="22"/>
              <w:szCs w:val="22"/>
              <w14:ligatures w14:val="standardContextual"/>
            </w:rPr>
          </w:pPr>
          <w:hyperlink w:anchor="_Toc184208985" w:history="1">
            <w:r w:rsidRPr="009B4E35">
              <w:rPr>
                <w:rStyle w:val="Hipercze"/>
              </w:rPr>
              <w:t>III.</w:t>
            </w:r>
            <w:r>
              <w:rPr>
                <w:rFonts w:eastAsiaTheme="minorEastAsia" w:cstheme="minorBidi"/>
                <w:b w:val="0"/>
                <w:kern w:val="2"/>
                <w:sz w:val="22"/>
                <w:szCs w:val="22"/>
                <w14:ligatures w14:val="standardContextual"/>
              </w:rPr>
              <w:tab/>
            </w:r>
            <w:r w:rsidRPr="009B4E35">
              <w:rPr>
                <w:rStyle w:val="Hipercze"/>
              </w:rPr>
              <w:t>Wykaz załączników</w:t>
            </w:r>
            <w:r>
              <w:rPr>
                <w:webHidden/>
              </w:rPr>
              <w:tab/>
            </w:r>
            <w:r>
              <w:rPr>
                <w:webHidden/>
              </w:rPr>
              <w:fldChar w:fldCharType="begin"/>
            </w:r>
            <w:r>
              <w:rPr>
                <w:webHidden/>
              </w:rPr>
              <w:instrText xml:space="preserve"> PAGEREF _Toc184208985 \h </w:instrText>
            </w:r>
            <w:r>
              <w:rPr>
                <w:webHidden/>
              </w:rPr>
            </w:r>
            <w:r>
              <w:rPr>
                <w:webHidden/>
              </w:rPr>
              <w:fldChar w:fldCharType="separate"/>
            </w:r>
            <w:r w:rsidR="005454C5">
              <w:rPr>
                <w:webHidden/>
              </w:rPr>
              <w:t>49</w:t>
            </w:r>
            <w:r>
              <w:rPr>
                <w:webHidden/>
              </w:rPr>
              <w:fldChar w:fldCharType="end"/>
            </w:r>
          </w:hyperlink>
        </w:p>
        <w:p w14:paraId="59BFE8E8" w14:textId="462E02A7" w:rsidR="001028EA" w:rsidRDefault="001028EA">
          <w:pPr>
            <w:pStyle w:val="Spistreci1"/>
            <w:rPr>
              <w:rFonts w:eastAsiaTheme="minorEastAsia" w:cstheme="minorBidi"/>
              <w:b w:val="0"/>
              <w:kern w:val="2"/>
              <w:sz w:val="22"/>
              <w:szCs w:val="22"/>
              <w14:ligatures w14:val="standardContextual"/>
            </w:rPr>
          </w:pPr>
          <w:hyperlink w:anchor="_Toc184208986" w:history="1">
            <w:r w:rsidRPr="009B4E35">
              <w:rPr>
                <w:rStyle w:val="Hipercze"/>
              </w:rPr>
              <w:t>IV.</w:t>
            </w:r>
            <w:r>
              <w:rPr>
                <w:rFonts w:eastAsiaTheme="minorEastAsia" w:cstheme="minorBidi"/>
                <w:b w:val="0"/>
                <w:kern w:val="2"/>
                <w:sz w:val="22"/>
                <w:szCs w:val="22"/>
                <w14:ligatures w14:val="standardContextual"/>
              </w:rPr>
              <w:tab/>
            </w:r>
            <w:r w:rsidRPr="009B4E35">
              <w:rPr>
                <w:rStyle w:val="Hipercze"/>
              </w:rPr>
              <w:t>Inne dokumenty obowiązujące w naborze</w:t>
            </w:r>
            <w:r>
              <w:rPr>
                <w:webHidden/>
              </w:rPr>
              <w:tab/>
            </w:r>
            <w:r>
              <w:rPr>
                <w:webHidden/>
              </w:rPr>
              <w:fldChar w:fldCharType="begin"/>
            </w:r>
            <w:r>
              <w:rPr>
                <w:webHidden/>
              </w:rPr>
              <w:instrText xml:space="preserve"> PAGEREF _Toc184208986 \h </w:instrText>
            </w:r>
            <w:r>
              <w:rPr>
                <w:webHidden/>
              </w:rPr>
            </w:r>
            <w:r>
              <w:rPr>
                <w:webHidden/>
              </w:rPr>
              <w:fldChar w:fldCharType="separate"/>
            </w:r>
            <w:r w:rsidR="005454C5">
              <w:rPr>
                <w:webHidden/>
              </w:rPr>
              <w:t>50</w:t>
            </w:r>
            <w:r>
              <w:rPr>
                <w:webHidden/>
              </w:rPr>
              <w:fldChar w:fldCharType="end"/>
            </w:r>
          </w:hyperlink>
        </w:p>
        <w:p w14:paraId="4CA34BF0" w14:textId="796F8197" w:rsidR="00FE3985" w:rsidRPr="00651A20" w:rsidRDefault="00EB59F7" w:rsidP="00524989">
          <w:pPr>
            <w:spacing w:line="276" w:lineRule="auto"/>
            <w:rPr>
              <w:rFonts w:cstheme="minorHAnsi"/>
              <w:sz w:val="24"/>
              <w:szCs w:val="24"/>
            </w:rPr>
          </w:pPr>
          <w:r w:rsidRPr="00651A20">
            <w:rPr>
              <w:rFonts w:cstheme="minorHAnsi"/>
              <w:bCs/>
              <w:sz w:val="24"/>
              <w:szCs w:val="24"/>
            </w:rPr>
            <w:fldChar w:fldCharType="end"/>
          </w:r>
        </w:p>
      </w:sdtContent>
    </w:sdt>
    <w:p w14:paraId="3129880F" w14:textId="77777777" w:rsidR="008F6024" w:rsidRDefault="008F6024">
      <w:pPr>
        <w:rPr>
          <w:rFonts w:asciiTheme="majorHAnsi" w:eastAsiaTheme="majorEastAsia" w:hAnsiTheme="majorHAnsi" w:cstheme="majorHAnsi"/>
          <w:b/>
          <w:sz w:val="32"/>
          <w:szCs w:val="32"/>
        </w:rPr>
      </w:pPr>
      <w:r>
        <w:rPr>
          <w:rFonts w:cstheme="majorHAnsi"/>
          <w:b/>
        </w:rPr>
        <w:br w:type="page"/>
      </w:r>
    </w:p>
    <w:p w14:paraId="6606C056" w14:textId="3886809E" w:rsidR="00CA067A" w:rsidRPr="006B2312" w:rsidRDefault="00A461FA" w:rsidP="00D02215">
      <w:pPr>
        <w:pStyle w:val="Nagwek1"/>
        <w:numPr>
          <w:ilvl w:val="0"/>
          <w:numId w:val="6"/>
        </w:numPr>
        <w:spacing w:after="240" w:line="276" w:lineRule="auto"/>
        <w:ind w:left="426" w:hanging="284"/>
        <w:rPr>
          <w:rFonts w:cstheme="majorHAnsi"/>
          <w:b/>
          <w:color w:val="auto"/>
        </w:rPr>
      </w:pPr>
      <w:bookmarkStart w:id="3" w:name="_Toc184208945"/>
      <w:r>
        <w:rPr>
          <w:rFonts w:cstheme="majorHAnsi"/>
          <w:b/>
          <w:color w:val="auto"/>
        </w:rPr>
        <w:lastRenderedPageBreak/>
        <w:t>Wprowadzenie</w:t>
      </w:r>
      <w:bookmarkEnd w:id="3"/>
    </w:p>
    <w:p w14:paraId="4D4E421E" w14:textId="20D38C6E" w:rsidR="00285FAC" w:rsidRPr="006B2312" w:rsidRDefault="00FC63B4" w:rsidP="00D02215">
      <w:pPr>
        <w:pStyle w:val="Nagwek2"/>
        <w:numPr>
          <w:ilvl w:val="0"/>
          <w:numId w:val="7"/>
        </w:numPr>
        <w:spacing w:after="240"/>
        <w:ind w:left="357" w:hanging="357"/>
        <w:rPr>
          <w:b/>
          <w:color w:val="auto"/>
          <w:sz w:val="28"/>
          <w:szCs w:val="28"/>
        </w:rPr>
      </w:pPr>
      <w:bookmarkStart w:id="4" w:name="_Toc184208946"/>
      <w:r w:rsidRPr="00524989">
        <w:rPr>
          <w:b/>
          <w:color w:val="auto"/>
          <w:sz w:val="28"/>
          <w:szCs w:val="28"/>
        </w:rPr>
        <w:t>Skróty i pojęcia stosowane w regulaminie</w:t>
      </w:r>
      <w:bookmarkEnd w:id="4"/>
      <w:r w:rsidRPr="00524989">
        <w:rPr>
          <w:b/>
          <w:color w:val="auto"/>
          <w:sz w:val="28"/>
          <w:szCs w:val="28"/>
        </w:rPr>
        <w:t xml:space="preserve"> </w:t>
      </w:r>
    </w:p>
    <w:p w14:paraId="4E4B65C5" w14:textId="77777777" w:rsidR="00EB59F7" w:rsidRDefault="001041A7" w:rsidP="00F9400C">
      <w:pPr>
        <w:spacing w:after="120" w:line="276" w:lineRule="auto"/>
        <w:rPr>
          <w:rFonts w:cstheme="minorHAnsi"/>
          <w:sz w:val="24"/>
          <w:szCs w:val="24"/>
        </w:rPr>
      </w:pPr>
      <w:r w:rsidRPr="00BA18C4">
        <w:rPr>
          <w:rFonts w:cstheme="minorHAnsi"/>
          <w:b/>
          <w:sz w:val="24"/>
          <w:szCs w:val="24"/>
        </w:rPr>
        <w:t>B</w:t>
      </w:r>
      <w:r w:rsidR="00285FAC" w:rsidRPr="00BA18C4">
        <w:rPr>
          <w:rFonts w:cstheme="minorHAnsi"/>
          <w:b/>
          <w:sz w:val="24"/>
          <w:szCs w:val="24"/>
        </w:rPr>
        <w:t>eneficjent</w:t>
      </w:r>
      <w:r w:rsidR="00285FAC" w:rsidRPr="00BA18C4">
        <w:rPr>
          <w:rFonts w:cstheme="minorHAnsi"/>
          <w:sz w:val="24"/>
          <w:szCs w:val="24"/>
        </w:rPr>
        <w:t xml:space="preserve"> - podmiot, o którym mowa w art. 2 pkt 9 rozporządzenia ogólnego</w:t>
      </w:r>
    </w:p>
    <w:p w14:paraId="0D8D914D" w14:textId="49E4194E" w:rsidR="005269EB" w:rsidRPr="00BA18C4" w:rsidRDefault="005269EB" w:rsidP="0006688C">
      <w:pPr>
        <w:spacing w:after="120" w:line="276" w:lineRule="auto"/>
        <w:rPr>
          <w:rFonts w:cstheme="minorHAnsi"/>
          <w:sz w:val="24"/>
          <w:szCs w:val="24"/>
        </w:rPr>
      </w:pPr>
      <w:r w:rsidRPr="005269EB">
        <w:rPr>
          <w:rFonts w:cstheme="minorHAnsi"/>
          <w:b/>
          <w:sz w:val="24"/>
          <w:szCs w:val="24"/>
        </w:rPr>
        <w:t>BP</w:t>
      </w:r>
      <w:r>
        <w:rPr>
          <w:rFonts w:cstheme="minorHAnsi"/>
          <w:sz w:val="24"/>
          <w:szCs w:val="24"/>
        </w:rPr>
        <w:t xml:space="preserve"> </w:t>
      </w:r>
      <w:r w:rsidR="001912F4">
        <w:rPr>
          <w:rFonts w:cstheme="minorHAnsi"/>
          <w:sz w:val="24"/>
          <w:szCs w:val="24"/>
        </w:rPr>
        <w:t>-</w:t>
      </w:r>
      <w:r>
        <w:rPr>
          <w:rFonts w:cstheme="minorHAnsi"/>
          <w:sz w:val="24"/>
          <w:szCs w:val="24"/>
        </w:rPr>
        <w:t xml:space="preserve"> budżet państwa</w:t>
      </w:r>
    </w:p>
    <w:p w14:paraId="37CB1AE2" w14:textId="2A4284CC" w:rsidR="00E248A6" w:rsidRDefault="00E248A6" w:rsidP="0006688C">
      <w:pPr>
        <w:spacing w:after="120" w:line="276" w:lineRule="auto"/>
        <w:rPr>
          <w:rFonts w:cstheme="minorHAnsi"/>
          <w:sz w:val="24"/>
          <w:szCs w:val="24"/>
        </w:rPr>
      </w:pPr>
      <w:r w:rsidRPr="00BA18C4">
        <w:rPr>
          <w:rFonts w:cstheme="minorHAnsi"/>
          <w:b/>
          <w:sz w:val="24"/>
          <w:szCs w:val="24"/>
        </w:rPr>
        <w:t>Cross-</w:t>
      </w:r>
      <w:proofErr w:type="spellStart"/>
      <w:r w:rsidRPr="00BA18C4">
        <w:rPr>
          <w:rFonts w:cstheme="minorHAnsi"/>
          <w:b/>
          <w:sz w:val="24"/>
          <w:szCs w:val="24"/>
        </w:rPr>
        <w:t>financing</w:t>
      </w:r>
      <w:proofErr w:type="spellEnd"/>
      <w:r w:rsidRPr="00BA18C4">
        <w:rPr>
          <w:rFonts w:cstheme="minorHAnsi"/>
          <w:b/>
          <w:sz w:val="24"/>
          <w:szCs w:val="24"/>
        </w:rPr>
        <w:t xml:space="preserve"> </w:t>
      </w:r>
      <w:r w:rsidR="001912F4">
        <w:rPr>
          <w:rFonts w:cstheme="minorHAnsi"/>
          <w:sz w:val="24"/>
          <w:szCs w:val="24"/>
        </w:rPr>
        <w:t>-</w:t>
      </w:r>
      <w:r w:rsidRPr="00BA18C4">
        <w:rPr>
          <w:rFonts w:cstheme="minorHAnsi"/>
          <w:sz w:val="24"/>
          <w:szCs w:val="24"/>
        </w:rPr>
        <w:t xml:space="preserve"> zasada w rozumieniu podrozdziału 2.4 pkt 6 Wytycznych dotyczących kwalifikowalności wydatków na lata 2021-2027</w:t>
      </w:r>
    </w:p>
    <w:p w14:paraId="45C79F62" w14:textId="7396D242" w:rsidR="00926867" w:rsidRDefault="00926867" w:rsidP="0006688C">
      <w:pPr>
        <w:spacing w:after="120" w:line="276" w:lineRule="auto"/>
        <w:rPr>
          <w:rFonts w:cstheme="minorHAnsi"/>
          <w:sz w:val="24"/>
          <w:szCs w:val="24"/>
        </w:rPr>
      </w:pPr>
      <w:r w:rsidRPr="00926867">
        <w:rPr>
          <w:rFonts w:cstheme="minorHAnsi"/>
          <w:b/>
          <w:sz w:val="24"/>
          <w:szCs w:val="24"/>
        </w:rPr>
        <w:t>CST 2021</w:t>
      </w:r>
      <w:r w:rsidRPr="00926867">
        <w:rPr>
          <w:rFonts w:cstheme="minorHAnsi"/>
          <w:sz w:val="24"/>
          <w:szCs w:val="24"/>
        </w:rPr>
        <w:t xml:space="preserve"> </w:t>
      </w:r>
      <w:r w:rsidR="001912F4">
        <w:rPr>
          <w:rFonts w:cstheme="minorHAnsi"/>
          <w:sz w:val="24"/>
          <w:szCs w:val="24"/>
        </w:rPr>
        <w:t>-</w:t>
      </w:r>
      <w:r w:rsidRPr="00926867">
        <w:rPr>
          <w:rFonts w:cstheme="minorHAnsi"/>
          <w:sz w:val="24"/>
          <w:szCs w:val="24"/>
        </w:rPr>
        <w:t xml:space="preserve"> Centralny system teleinformatyczny, o którym mowa w art. 2 pkt 29 ustawy wdrożeniowej </w:t>
      </w:r>
    </w:p>
    <w:p w14:paraId="7482D93F" w14:textId="650151A0" w:rsidR="00A141EA" w:rsidRDefault="00A141EA" w:rsidP="0006688C">
      <w:pPr>
        <w:spacing w:after="120" w:line="276" w:lineRule="auto"/>
        <w:rPr>
          <w:rFonts w:cstheme="minorHAnsi"/>
          <w:sz w:val="24"/>
          <w:szCs w:val="24"/>
        </w:rPr>
      </w:pPr>
      <w:r w:rsidRPr="008A3087">
        <w:rPr>
          <w:rFonts w:cstheme="minorHAnsi"/>
          <w:b/>
          <w:bCs/>
          <w:sz w:val="24"/>
          <w:szCs w:val="24"/>
        </w:rPr>
        <w:t>Grupy w niekorzystnej sytuacji</w:t>
      </w:r>
      <w:r>
        <w:rPr>
          <w:rFonts w:cstheme="minorHAnsi"/>
          <w:sz w:val="24"/>
          <w:szCs w:val="24"/>
        </w:rPr>
        <w:t xml:space="preserve">- </w:t>
      </w:r>
      <w:r w:rsidRPr="00130874">
        <w:rPr>
          <w:rFonts w:cstheme="minorHAnsi"/>
          <w:sz w:val="24"/>
          <w:szCs w:val="24"/>
        </w:rPr>
        <w:t>dzieci i młodzież</w:t>
      </w:r>
      <w:r w:rsidR="00152ACA" w:rsidRPr="00130874">
        <w:rPr>
          <w:rFonts w:cstheme="minorHAnsi"/>
          <w:sz w:val="24"/>
          <w:szCs w:val="24"/>
        </w:rPr>
        <w:t xml:space="preserve">, </w:t>
      </w:r>
      <w:r w:rsidR="00152ACA" w:rsidRPr="00130874">
        <w:rPr>
          <w:rFonts w:cstheme="minorHAnsi"/>
          <w:bCs/>
          <w:sz w:val="24"/>
          <w:szCs w:val="24"/>
        </w:rPr>
        <w:t xml:space="preserve">o których mowa w </w:t>
      </w:r>
      <w:r w:rsidR="003C6E11" w:rsidRPr="00130874">
        <w:rPr>
          <w:rFonts w:cstheme="minorHAnsi"/>
          <w:bCs/>
          <w:sz w:val="24"/>
          <w:szCs w:val="24"/>
        </w:rPr>
        <w:t>sekcji</w:t>
      </w:r>
      <w:r w:rsidR="00152ACA" w:rsidRPr="00130874">
        <w:rPr>
          <w:rFonts w:cstheme="minorHAnsi"/>
          <w:bCs/>
          <w:sz w:val="24"/>
          <w:szCs w:val="24"/>
        </w:rPr>
        <w:t xml:space="preserve"> V </w:t>
      </w:r>
      <w:r w:rsidR="00152ACA" w:rsidRPr="001323D0">
        <w:rPr>
          <w:rFonts w:cstheme="minorHAnsi"/>
          <w:bCs/>
          <w:iCs/>
          <w:sz w:val="24"/>
          <w:szCs w:val="24"/>
        </w:rPr>
        <w:t xml:space="preserve">Analizy grup znajdujących się w niekorzystnej sytuacji w województwie opolskim, </w:t>
      </w:r>
      <w:r w:rsidR="00152ACA" w:rsidRPr="00130874">
        <w:rPr>
          <w:rFonts w:cstheme="minorHAnsi"/>
          <w:bCs/>
          <w:sz w:val="24"/>
          <w:szCs w:val="24"/>
        </w:rPr>
        <w:t xml:space="preserve">stanowiącej załącznik </w:t>
      </w:r>
      <w:r w:rsidR="00152ACA" w:rsidRPr="00130874">
        <w:rPr>
          <w:rFonts w:cstheme="minorHAnsi"/>
          <w:bCs/>
          <w:sz w:val="24"/>
          <w:szCs w:val="24"/>
        </w:rPr>
        <w:br/>
      </w:r>
      <w:r w:rsidR="00152ACA" w:rsidRPr="00DC63FE">
        <w:rPr>
          <w:rFonts w:cstheme="minorHAnsi"/>
          <w:bCs/>
          <w:sz w:val="24"/>
          <w:szCs w:val="24"/>
        </w:rPr>
        <w:t>nr 12 do niniejszego Regulaminu wyboru projektów</w:t>
      </w:r>
    </w:p>
    <w:p w14:paraId="04155F32" w14:textId="15381ED1" w:rsidR="00B40922" w:rsidRPr="00691801" w:rsidRDefault="00B40922" w:rsidP="00B40922">
      <w:pPr>
        <w:spacing w:after="120" w:line="276" w:lineRule="auto"/>
        <w:rPr>
          <w:rFonts w:cstheme="minorHAnsi"/>
          <w:bCs/>
          <w:i/>
          <w:iCs/>
          <w:sz w:val="24"/>
          <w:szCs w:val="24"/>
        </w:rPr>
      </w:pPr>
      <w:r w:rsidRPr="00691801">
        <w:rPr>
          <w:rFonts w:cstheme="minorHAnsi"/>
          <w:b/>
          <w:sz w:val="24"/>
          <w:szCs w:val="24"/>
        </w:rPr>
        <w:t>Dzieci i młodzież ze specjalnymi potrzebami edukacyjnymi</w:t>
      </w:r>
      <w:r w:rsidRPr="00691801">
        <w:rPr>
          <w:rFonts w:cstheme="minorHAnsi"/>
          <w:bCs/>
          <w:sz w:val="24"/>
          <w:szCs w:val="24"/>
        </w:rPr>
        <w:t xml:space="preserve"> – </w:t>
      </w:r>
      <w:r w:rsidRPr="00130874">
        <w:rPr>
          <w:rFonts w:cstheme="minorHAnsi"/>
          <w:bCs/>
          <w:sz w:val="24"/>
          <w:szCs w:val="24"/>
        </w:rPr>
        <w:t xml:space="preserve">dzieci i młodzież, o których mowa w rozdziale V pkt 1 </w:t>
      </w:r>
      <w:r w:rsidRPr="001323D0">
        <w:rPr>
          <w:rFonts w:cstheme="minorHAnsi"/>
          <w:bCs/>
          <w:iCs/>
          <w:sz w:val="24"/>
          <w:szCs w:val="24"/>
        </w:rPr>
        <w:t>Analizy grup znajdujących się w niekorzystnej sytuacji w</w:t>
      </w:r>
      <w:r w:rsidR="008B433C" w:rsidRPr="001323D0">
        <w:rPr>
          <w:rFonts w:cstheme="minorHAnsi"/>
          <w:bCs/>
          <w:iCs/>
          <w:sz w:val="24"/>
          <w:szCs w:val="24"/>
        </w:rPr>
        <w:t> </w:t>
      </w:r>
      <w:r w:rsidRPr="001323D0">
        <w:rPr>
          <w:rFonts w:cstheme="minorHAnsi"/>
          <w:bCs/>
          <w:iCs/>
          <w:sz w:val="24"/>
          <w:szCs w:val="24"/>
        </w:rPr>
        <w:t xml:space="preserve">województwie opolskim, </w:t>
      </w:r>
      <w:r w:rsidRPr="00130874">
        <w:rPr>
          <w:rFonts w:cstheme="minorHAnsi"/>
          <w:bCs/>
          <w:sz w:val="24"/>
          <w:szCs w:val="24"/>
        </w:rPr>
        <w:t>stanowiącej załącznik</w:t>
      </w:r>
      <w:r w:rsidR="00633BA1" w:rsidRPr="00130874">
        <w:rPr>
          <w:rFonts w:cstheme="minorHAnsi"/>
          <w:bCs/>
          <w:sz w:val="24"/>
          <w:szCs w:val="24"/>
        </w:rPr>
        <w:t xml:space="preserve"> nr 1</w:t>
      </w:r>
      <w:r w:rsidR="00CF7695" w:rsidRPr="00130874">
        <w:rPr>
          <w:rFonts w:cstheme="minorHAnsi"/>
          <w:bCs/>
          <w:sz w:val="24"/>
          <w:szCs w:val="24"/>
        </w:rPr>
        <w:t>1</w:t>
      </w:r>
      <w:r w:rsidRPr="00130874">
        <w:rPr>
          <w:rFonts w:cstheme="minorHAnsi"/>
          <w:bCs/>
          <w:sz w:val="24"/>
          <w:szCs w:val="24"/>
        </w:rPr>
        <w:t xml:space="preserve"> do niniejszego Regulaminu wyboru projektów.</w:t>
      </w:r>
      <w:r w:rsidRPr="002137F5">
        <w:rPr>
          <w:rFonts w:cstheme="minorHAnsi"/>
          <w:bCs/>
          <w:sz w:val="24"/>
          <w:szCs w:val="24"/>
        </w:rPr>
        <w:t xml:space="preserve">  </w:t>
      </w:r>
    </w:p>
    <w:p w14:paraId="4D9A8A07" w14:textId="7267196B" w:rsidR="00B40922" w:rsidRPr="002137F5" w:rsidRDefault="00B40922" w:rsidP="00B40922">
      <w:pPr>
        <w:spacing w:after="120" w:line="276" w:lineRule="auto"/>
        <w:rPr>
          <w:b/>
          <w:bCs/>
          <w:sz w:val="24"/>
          <w:szCs w:val="24"/>
        </w:rPr>
      </w:pPr>
      <w:r w:rsidRPr="002137F5">
        <w:rPr>
          <w:b/>
          <w:bCs/>
          <w:sz w:val="24"/>
          <w:szCs w:val="24"/>
        </w:rPr>
        <w:t xml:space="preserve">Dzieci i młodzież z rodzin </w:t>
      </w:r>
      <w:proofErr w:type="spellStart"/>
      <w:r w:rsidRPr="002137F5">
        <w:rPr>
          <w:b/>
          <w:bCs/>
          <w:sz w:val="24"/>
          <w:szCs w:val="24"/>
        </w:rPr>
        <w:t>migranckich</w:t>
      </w:r>
      <w:proofErr w:type="spellEnd"/>
      <w:r w:rsidRPr="002137F5">
        <w:rPr>
          <w:b/>
          <w:bCs/>
          <w:sz w:val="24"/>
          <w:szCs w:val="24"/>
        </w:rPr>
        <w:t xml:space="preserve">- </w:t>
      </w:r>
      <w:r w:rsidRPr="002137F5">
        <w:rPr>
          <w:sz w:val="24"/>
          <w:szCs w:val="24"/>
        </w:rPr>
        <w:t xml:space="preserve">dzieci i młodzież z rodzin przybyłych z zagranicy na terytorium Rzeczypospolitej Polskiej w celu osiedlenia się (zamieszkania na stałe) lub na pobyt czasowy. </w:t>
      </w:r>
    </w:p>
    <w:p w14:paraId="3CADFA4C" w14:textId="496C9BEF" w:rsidR="00B40922" w:rsidRPr="00691801" w:rsidRDefault="00B40922" w:rsidP="00B40922">
      <w:pPr>
        <w:spacing w:after="120" w:line="276" w:lineRule="auto"/>
        <w:rPr>
          <w:rFonts w:cstheme="minorHAnsi"/>
          <w:bCs/>
          <w:sz w:val="24"/>
          <w:szCs w:val="24"/>
        </w:rPr>
      </w:pPr>
      <w:r w:rsidRPr="002137F5">
        <w:rPr>
          <w:b/>
          <w:bCs/>
          <w:sz w:val="24"/>
          <w:szCs w:val="24"/>
        </w:rPr>
        <w:t xml:space="preserve">Dzieci i młodzież mieszkające na obszarach zmarginalizowanych – </w:t>
      </w:r>
      <w:r w:rsidRPr="002137F5">
        <w:rPr>
          <w:sz w:val="24"/>
          <w:szCs w:val="24"/>
        </w:rPr>
        <w:t>dzieci i młodzież</w:t>
      </w:r>
      <w:r w:rsidRPr="002137F5">
        <w:rPr>
          <w:b/>
          <w:bCs/>
          <w:sz w:val="24"/>
          <w:szCs w:val="24"/>
        </w:rPr>
        <w:t xml:space="preserve"> </w:t>
      </w:r>
      <w:r w:rsidRPr="002137F5">
        <w:rPr>
          <w:sz w:val="24"/>
          <w:szCs w:val="24"/>
        </w:rPr>
        <w:t xml:space="preserve">zamieszkujące obszar gmin zagrożonych trwałą marginalizacją, o których mowa w rozdziale </w:t>
      </w:r>
      <w:r w:rsidRPr="00130874">
        <w:rPr>
          <w:sz w:val="24"/>
          <w:szCs w:val="24"/>
        </w:rPr>
        <w:t xml:space="preserve">V pkt 5 </w:t>
      </w:r>
      <w:r w:rsidRPr="001323D0">
        <w:rPr>
          <w:rFonts w:cstheme="minorHAnsi"/>
          <w:bCs/>
          <w:iCs/>
          <w:sz w:val="24"/>
          <w:szCs w:val="24"/>
        </w:rPr>
        <w:t xml:space="preserve">Analizy grup znajdujących się w niekorzystnej sytuacji w województwie </w:t>
      </w:r>
      <w:proofErr w:type="gramStart"/>
      <w:r w:rsidRPr="001323D0">
        <w:rPr>
          <w:rFonts w:cstheme="minorHAnsi"/>
          <w:bCs/>
          <w:iCs/>
          <w:sz w:val="24"/>
          <w:szCs w:val="24"/>
        </w:rPr>
        <w:t xml:space="preserve">opolskim  </w:t>
      </w:r>
      <w:r w:rsidRPr="00130874">
        <w:rPr>
          <w:rFonts w:cstheme="minorHAnsi"/>
          <w:bCs/>
          <w:sz w:val="24"/>
          <w:szCs w:val="24"/>
        </w:rPr>
        <w:t>tj.</w:t>
      </w:r>
      <w:proofErr w:type="gramEnd"/>
      <w:r w:rsidRPr="00130874">
        <w:rPr>
          <w:rFonts w:cstheme="minorHAnsi"/>
          <w:bCs/>
          <w:sz w:val="24"/>
          <w:szCs w:val="24"/>
        </w:rPr>
        <w:t xml:space="preserve"> </w:t>
      </w:r>
      <w:r w:rsidRPr="00691801">
        <w:rPr>
          <w:rFonts w:cstheme="minorHAnsi"/>
          <w:bCs/>
          <w:sz w:val="24"/>
          <w:szCs w:val="24"/>
        </w:rPr>
        <w:t>obszar gmin</w:t>
      </w:r>
      <w:r w:rsidRPr="00691801">
        <w:rPr>
          <w:rFonts w:cstheme="minorHAnsi"/>
          <w:bCs/>
          <w:i/>
          <w:iCs/>
          <w:sz w:val="24"/>
          <w:szCs w:val="24"/>
        </w:rPr>
        <w:t xml:space="preserve"> </w:t>
      </w:r>
      <w:r w:rsidRPr="002137F5">
        <w:rPr>
          <w:rFonts w:cstheme="minorHAnsi"/>
          <w:sz w:val="24"/>
          <w:szCs w:val="24"/>
          <w:u w:val="single"/>
        </w:rPr>
        <w:t>Baborów, Branice, Cisek, Domaszowice, Gorzów Śląski, Kamiennik, Murów, Otmuchów, Paczków, Pakosławice, Pawłowiczki, Radłów, Świerczów, Wilków, Wołczyn.</w:t>
      </w:r>
      <w:r w:rsidRPr="00691801">
        <w:rPr>
          <w:rFonts w:cstheme="minorHAnsi"/>
          <w:bCs/>
          <w:sz w:val="24"/>
          <w:szCs w:val="24"/>
        </w:rPr>
        <w:t xml:space="preserve"> </w:t>
      </w:r>
    </w:p>
    <w:p w14:paraId="0F310680" w14:textId="355628E1" w:rsidR="00B40922" w:rsidRPr="00691801" w:rsidRDefault="00B40922" w:rsidP="0006688C">
      <w:pPr>
        <w:spacing w:after="120" w:line="276" w:lineRule="auto"/>
        <w:rPr>
          <w:rFonts w:cstheme="minorHAnsi"/>
          <w:bCs/>
          <w:sz w:val="24"/>
          <w:szCs w:val="24"/>
        </w:rPr>
      </w:pPr>
      <w:r w:rsidRPr="00691801">
        <w:rPr>
          <w:rFonts w:cstheme="minorHAnsi"/>
          <w:b/>
          <w:sz w:val="24"/>
          <w:szCs w:val="24"/>
        </w:rPr>
        <w:t xml:space="preserve">Dzieci i młodzież z obszarów wiejskich </w:t>
      </w:r>
      <w:r w:rsidRPr="00691801">
        <w:rPr>
          <w:rFonts w:cstheme="minorHAnsi"/>
          <w:bCs/>
          <w:sz w:val="24"/>
          <w:szCs w:val="24"/>
        </w:rPr>
        <w:t>– dzieci i młodzież zamieszkujące obszary gmin słabo zaludnionych</w:t>
      </w:r>
      <w:r w:rsidR="008B433C">
        <w:rPr>
          <w:rFonts w:cstheme="minorHAnsi"/>
          <w:bCs/>
          <w:sz w:val="24"/>
          <w:szCs w:val="24"/>
        </w:rPr>
        <w:t>,</w:t>
      </w:r>
      <w:r w:rsidRPr="00691801">
        <w:rPr>
          <w:rFonts w:cstheme="minorHAnsi"/>
          <w:bCs/>
          <w:sz w:val="24"/>
          <w:szCs w:val="24"/>
        </w:rPr>
        <w:t xml:space="preserve"> zgodnie </w:t>
      </w:r>
      <w:r w:rsidR="008B433C">
        <w:rPr>
          <w:rFonts w:cstheme="minorHAnsi"/>
          <w:bCs/>
          <w:sz w:val="24"/>
          <w:szCs w:val="24"/>
        </w:rPr>
        <w:t xml:space="preserve">z </w:t>
      </w:r>
      <w:r w:rsidRPr="001323D0">
        <w:rPr>
          <w:rFonts w:cstheme="minorHAnsi"/>
          <w:bCs/>
          <w:iCs/>
          <w:sz w:val="24"/>
          <w:szCs w:val="24"/>
        </w:rPr>
        <w:t>Podziałem jednostek przestrzennych województwa opolskiego wg</w:t>
      </w:r>
      <w:r w:rsidR="008B433C" w:rsidRPr="001323D0">
        <w:rPr>
          <w:rFonts w:cstheme="minorHAnsi"/>
          <w:bCs/>
          <w:iCs/>
          <w:sz w:val="24"/>
          <w:szCs w:val="24"/>
        </w:rPr>
        <w:t> </w:t>
      </w:r>
      <w:r w:rsidRPr="001323D0">
        <w:rPr>
          <w:rFonts w:cstheme="minorHAnsi"/>
          <w:bCs/>
          <w:iCs/>
          <w:sz w:val="24"/>
          <w:szCs w:val="24"/>
        </w:rPr>
        <w:t xml:space="preserve">klasyfikacji DEGURBA </w:t>
      </w:r>
      <w:r w:rsidRPr="00130874">
        <w:rPr>
          <w:rFonts w:cstheme="minorHAnsi"/>
          <w:bCs/>
          <w:sz w:val="24"/>
          <w:szCs w:val="24"/>
        </w:rPr>
        <w:t>stanowiącym załącznik</w:t>
      </w:r>
      <w:r w:rsidR="00633BA1" w:rsidRPr="00DC63FE">
        <w:rPr>
          <w:rFonts w:cstheme="minorHAnsi"/>
          <w:bCs/>
          <w:sz w:val="24"/>
          <w:szCs w:val="24"/>
        </w:rPr>
        <w:t xml:space="preserve"> nr 8 </w:t>
      </w:r>
      <w:r w:rsidRPr="00130874">
        <w:rPr>
          <w:rFonts w:cstheme="minorHAnsi"/>
          <w:bCs/>
          <w:sz w:val="24"/>
          <w:szCs w:val="24"/>
        </w:rPr>
        <w:t>do Regulaminu wyboru projektów.</w:t>
      </w:r>
      <w:r w:rsidRPr="00691801">
        <w:rPr>
          <w:rFonts w:cstheme="minorHAnsi"/>
          <w:bCs/>
          <w:sz w:val="24"/>
          <w:szCs w:val="24"/>
        </w:rPr>
        <w:t xml:space="preserve"> </w:t>
      </w:r>
    </w:p>
    <w:p w14:paraId="3D8C0D7C" w14:textId="77777777" w:rsidR="00285FAC" w:rsidRDefault="00285FAC" w:rsidP="0006688C">
      <w:pPr>
        <w:spacing w:after="120" w:line="276" w:lineRule="auto"/>
        <w:rPr>
          <w:rFonts w:cstheme="minorHAnsi"/>
          <w:sz w:val="24"/>
          <w:szCs w:val="24"/>
        </w:rPr>
      </w:pPr>
      <w:r w:rsidRPr="00BA18C4">
        <w:rPr>
          <w:rFonts w:cstheme="minorHAnsi"/>
          <w:b/>
          <w:sz w:val="24"/>
          <w:szCs w:val="24"/>
        </w:rPr>
        <w:t xml:space="preserve">EFS+ </w:t>
      </w:r>
      <w:r w:rsidRPr="00BA18C4">
        <w:rPr>
          <w:rFonts w:cstheme="minorHAnsi"/>
          <w:sz w:val="24"/>
          <w:szCs w:val="24"/>
        </w:rPr>
        <w:t>- Europejski Fundusz Społeczny Plus</w:t>
      </w:r>
    </w:p>
    <w:p w14:paraId="51F3C397" w14:textId="6B199522" w:rsidR="00BA18C4" w:rsidRPr="00BA18C4" w:rsidRDefault="00BA18C4" w:rsidP="0006688C">
      <w:pPr>
        <w:spacing w:after="120" w:line="276" w:lineRule="auto"/>
        <w:rPr>
          <w:rFonts w:cstheme="minorHAnsi"/>
          <w:sz w:val="24"/>
          <w:szCs w:val="24"/>
        </w:rPr>
      </w:pPr>
      <w:r w:rsidRPr="00BA18C4">
        <w:rPr>
          <w:rFonts w:cstheme="minorHAnsi"/>
          <w:b/>
          <w:sz w:val="24"/>
          <w:szCs w:val="24"/>
        </w:rPr>
        <w:t>FEO 2021-2027</w:t>
      </w:r>
      <w:r w:rsidR="00D053B5" w:rsidRPr="00BA18C4">
        <w:rPr>
          <w:rFonts w:cstheme="minorHAnsi"/>
          <w:b/>
          <w:sz w:val="24"/>
          <w:szCs w:val="24"/>
        </w:rPr>
        <w:t xml:space="preserve"> </w:t>
      </w:r>
      <w:r w:rsidR="00D053B5" w:rsidRPr="00BA18C4">
        <w:rPr>
          <w:rFonts w:cstheme="minorHAnsi"/>
          <w:sz w:val="24"/>
          <w:szCs w:val="24"/>
        </w:rPr>
        <w:t>- program regionalny </w:t>
      </w:r>
      <w:r w:rsidR="00D053B5" w:rsidRPr="00BA18C4">
        <w:rPr>
          <w:rFonts w:cstheme="minorHAnsi"/>
          <w:iCs/>
          <w:sz w:val="24"/>
          <w:szCs w:val="24"/>
        </w:rPr>
        <w:t>Fundusze Europejskie dla Opolskiego 2021-2027</w:t>
      </w:r>
      <w:r w:rsidR="00D053B5" w:rsidRPr="00BA18C4">
        <w:rPr>
          <w:rFonts w:cstheme="minorHAnsi"/>
          <w:sz w:val="24"/>
          <w:szCs w:val="24"/>
        </w:rPr>
        <w:t> przyjęty </w:t>
      </w:r>
      <w:r w:rsidR="00D053B5" w:rsidRPr="00BA18C4">
        <w:rPr>
          <w:rFonts w:cstheme="minorHAnsi"/>
          <w:iCs/>
          <w:sz w:val="24"/>
          <w:szCs w:val="24"/>
        </w:rPr>
        <w:t>Decyzją Wykonawczą Komisji Europejskiej z dnia 29.11.2022 r. zatwierdzającą program „Fundusze Europejskie dla Opolskiego 2021-2027” do wsparcia z Europejskiego Funduszu Rozwoju Regionalnego i Europejskiego Funduszu Społecznego Plus w ramach celu „Inwestycje na rzecz zatrudnienia i wzrostu” dla regionu Opolskiego w Polsce CCI 2021PL16FFPR008</w:t>
      </w:r>
    </w:p>
    <w:p w14:paraId="26864076" w14:textId="77777777" w:rsidR="00926867" w:rsidRDefault="00285FAC" w:rsidP="0006688C">
      <w:pPr>
        <w:spacing w:after="120" w:line="276" w:lineRule="auto"/>
        <w:rPr>
          <w:rFonts w:cstheme="minorHAnsi"/>
          <w:sz w:val="24"/>
          <w:szCs w:val="24"/>
        </w:rPr>
      </w:pPr>
      <w:r w:rsidRPr="00BA18C4">
        <w:rPr>
          <w:rFonts w:cstheme="minorHAnsi"/>
          <w:b/>
          <w:sz w:val="24"/>
          <w:szCs w:val="24"/>
        </w:rPr>
        <w:lastRenderedPageBreak/>
        <w:t xml:space="preserve">IZ </w:t>
      </w:r>
      <w:r w:rsidRPr="00BA18C4">
        <w:rPr>
          <w:rFonts w:cstheme="minorHAnsi"/>
          <w:sz w:val="24"/>
          <w:szCs w:val="24"/>
        </w:rPr>
        <w:t xml:space="preserve">- </w:t>
      </w:r>
      <w:r w:rsidR="00926867" w:rsidRPr="00926867">
        <w:rPr>
          <w:rFonts w:cstheme="minorHAnsi"/>
          <w:sz w:val="24"/>
          <w:szCs w:val="24"/>
        </w:rPr>
        <w:t>Instytucja Zarządzająca programem regionalnym Fundusze Europejskie dla Opolskiego 2021-2027, tj. Zarząd Województwa Opolskiego (wykonujący swoje zadania przy pomocy pracowników odpowiednich komórek Urzędu Marszałkowskiego)</w:t>
      </w:r>
    </w:p>
    <w:p w14:paraId="190C4575" w14:textId="52DDAD67" w:rsidR="00926867" w:rsidRDefault="00926867" w:rsidP="0006688C">
      <w:pPr>
        <w:spacing w:after="120" w:line="276" w:lineRule="auto"/>
        <w:rPr>
          <w:rFonts w:cstheme="minorHAnsi"/>
          <w:sz w:val="24"/>
          <w:szCs w:val="24"/>
        </w:rPr>
      </w:pPr>
      <w:r w:rsidRPr="00926867">
        <w:rPr>
          <w:rFonts w:cstheme="minorHAnsi"/>
          <w:b/>
          <w:sz w:val="24"/>
          <w:szCs w:val="24"/>
        </w:rPr>
        <w:t>IP</w:t>
      </w:r>
      <w:r w:rsidRPr="00926867">
        <w:rPr>
          <w:rFonts w:cstheme="minorHAnsi"/>
          <w:sz w:val="24"/>
          <w:szCs w:val="24"/>
        </w:rPr>
        <w:t xml:space="preserve"> - Instytucja Pośrednicząca w ramach programu regionalnego Fundusze Europejskie dla Opolskiego 2021-2027, tj. Wojewódzki Urząd Pracy w Opolu</w:t>
      </w:r>
    </w:p>
    <w:p w14:paraId="100E416F" w14:textId="7AB2E9F0" w:rsidR="00597D86" w:rsidRPr="00BA18C4" w:rsidRDefault="00597D86" w:rsidP="0006688C">
      <w:pPr>
        <w:spacing w:after="120" w:line="276" w:lineRule="auto"/>
        <w:rPr>
          <w:rFonts w:cstheme="minorHAnsi"/>
          <w:sz w:val="24"/>
          <w:szCs w:val="24"/>
        </w:rPr>
      </w:pPr>
      <w:r w:rsidRPr="008A3087">
        <w:rPr>
          <w:rFonts w:cstheme="minorHAnsi"/>
          <w:b/>
          <w:bCs/>
          <w:sz w:val="24"/>
          <w:szCs w:val="24"/>
        </w:rPr>
        <w:t>Lokalne centrum integracji i włączenia</w:t>
      </w:r>
      <w:r>
        <w:rPr>
          <w:rFonts w:cstheme="minorHAnsi"/>
          <w:sz w:val="24"/>
          <w:szCs w:val="24"/>
        </w:rPr>
        <w:t xml:space="preserve"> – </w:t>
      </w:r>
      <w:r w:rsidR="003C6E11">
        <w:rPr>
          <w:rFonts w:cstheme="minorHAnsi"/>
          <w:sz w:val="24"/>
          <w:szCs w:val="24"/>
        </w:rPr>
        <w:t>wyodrębniona w ramach szkoły</w:t>
      </w:r>
      <w:r w:rsidR="00A14B20">
        <w:rPr>
          <w:rFonts w:cstheme="minorHAnsi"/>
          <w:sz w:val="24"/>
          <w:szCs w:val="24"/>
        </w:rPr>
        <w:t xml:space="preserve"> lub placów</w:t>
      </w:r>
      <w:r w:rsidR="003C6E11">
        <w:rPr>
          <w:rFonts w:cstheme="minorHAnsi"/>
          <w:sz w:val="24"/>
          <w:szCs w:val="24"/>
        </w:rPr>
        <w:t>ki</w:t>
      </w:r>
      <w:r w:rsidR="00A14B20">
        <w:rPr>
          <w:rFonts w:cstheme="minorHAnsi"/>
          <w:sz w:val="24"/>
          <w:szCs w:val="24"/>
        </w:rPr>
        <w:t xml:space="preserve"> systemu oświaty </w:t>
      </w:r>
      <w:r w:rsidR="003C6E11">
        <w:rPr>
          <w:rFonts w:cstheme="minorHAnsi"/>
          <w:sz w:val="24"/>
          <w:szCs w:val="24"/>
        </w:rPr>
        <w:t>przestrzeń/miejsce</w:t>
      </w:r>
      <w:r w:rsidR="00903F71">
        <w:rPr>
          <w:rFonts w:cstheme="minorHAnsi"/>
          <w:sz w:val="24"/>
          <w:szCs w:val="24"/>
        </w:rPr>
        <w:t>,</w:t>
      </w:r>
      <w:r w:rsidR="003C6E11">
        <w:rPr>
          <w:rFonts w:cstheme="minorHAnsi"/>
          <w:sz w:val="24"/>
          <w:szCs w:val="24"/>
        </w:rPr>
        <w:t xml:space="preserve"> w którym realizowane są działania mające na celu </w:t>
      </w:r>
      <w:r w:rsidR="00777CD3">
        <w:rPr>
          <w:rFonts w:cstheme="minorHAnsi"/>
          <w:sz w:val="24"/>
          <w:szCs w:val="24"/>
        </w:rPr>
        <w:t>integracj</w:t>
      </w:r>
      <w:r w:rsidR="003C6E11">
        <w:rPr>
          <w:rFonts w:cstheme="minorHAnsi"/>
          <w:sz w:val="24"/>
          <w:szCs w:val="24"/>
        </w:rPr>
        <w:t>ę</w:t>
      </w:r>
      <w:r w:rsidR="00777CD3">
        <w:rPr>
          <w:rFonts w:cstheme="minorHAnsi"/>
          <w:sz w:val="24"/>
          <w:szCs w:val="24"/>
        </w:rPr>
        <w:t xml:space="preserve"> </w:t>
      </w:r>
      <w:r w:rsidR="007D2875">
        <w:rPr>
          <w:rFonts w:cstheme="minorHAnsi"/>
          <w:sz w:val="24"/>
          <w:szCs w:val="24"/>
        </w:rPr>
        <w:t xml:space="preserve">i włączenie </w:t>
      </w:r>
      <w:r w:rsidR="00A14B20">
        <w:rPr>
          <w:rFonts w:cstheme="minorHAnsi"/>
          <w:sz w:val="24"/>
          <w:szCs w:val="24"/>
        </w:rPr>
        <w:t>uczniów</w:t>
      </w:r>
      <w:r w:rsidR="00436DCB">
        <w:rPr>
          <w:rFonts w:cstheme="minorHAnsi"/>
          <w:sz w:val="24"/>
          <w:szCs w:val="24"/>
        </w:rPr>
        <w:t xml:space="preserve"> i/lub</w:t>
      </w:r>
      <w:r w:rsidR="00A14B20">
        <w:rPr>
          <w:rFonts w:cstheme="minorHAnsi"/>
          <w:sz w:val="24"/>
          <w:szCs w:val="24"/>
        </w:rPr>
        <w:t xml:space="preserve"> ich rodziców i</w:t>
      </w:r>
      <w:r w:rsidR="00436DCB">
        <w:rPr>
          <w:rFonts w:cstheme="minorHAnsi"/>
          <w:sz w:val="24"/>
          <w:szCs w:val="24"/>
        </w:rPr>
        <w:t>/lub</w:t>
      </w:r>
      <w:r w:rsidR="00A14B20">
        <w:rPr>
          <w:rFonts w:cstheme="minorHAnsi"/>
          <w:sz w:val="24"/>
          <w:szCs w:val="24"/>
        </w:rPr>
        <w:t xml:space="preserve"> </w:t>
      </w:r>
      <w:r w:rsidR="007D2875">
        <w:rPr>
          <w:rFonts w:cstheme="minorHAnsi"/>
          <w:sz w:val="24"/>
          <w:szCs w:val="24"/>
        </w:rPr>
        <w:t xml:space="preserve">kadry pedagogicznej, w tym </w:t>
      </w:r>
      <w:r w:rsidR="00A14B20">
        <w:rPr>
          <w:rFonts w:cstheme="minorHAnsi"/>
          <w:sz w:val="24"/>
          <w:szCs w:val="24"/>
        </w:rPr>
        <w:t>nauczycieli</w:t>
      </w:r>
      <w:r w:rsidR="00D15D95">
        <w:rPr>
          <w:rFonts w:cstheme="minorHAnsi"/>
          <w:sz w:val="24"/>
          <w:szCs w:val="24"/>
        </w:rPr>
        <w:t xml:space="preserve"> </w:t>
      </w:r>
      <w:r w:rsidR="00777CD3">
        <w:rPr>
          <w:rFonts w:cstheme="minorHAnsi"/>
          <w:sz w:val="24"/>
          <w:szCs w:val="24"/>
        </w:rPr>
        <w:t xml:space="preserve">realizowane poprzez </w:t>
      </w:r>
      <w:r w:rsidR="005823C0">
        <w:rPr>
          <w:rFonts w:cstheme="minorHAnsi"/>
          <w:sz w:val="24"/>
          <w:szCs w:val="24"/>
        </w:rPr>
        <w:t>inicjatyw</w:t>
      </w:r>
      <w:r w:rsidR="00777CD3">
        <w:rPr>
          <w:rFonts w:cstheme="minorHAnsi"/>
          <w:sz w:val="24"/>
          <w:szCs w:val="24"/>
        </w:rPr>
        <w:t>y</w:t>
      </w:r>
      <w:r w:rsidR="005823C0">
        <w:rPr>
          <w:rFonts w:cstheme="minorHAnsi"/>
          <w:sz w:val="24"/>
          <w:szCs w:val="24"/>
        </w:rPr>
        <w:t xml:space="preserve"> </w:t>
      </w:r>
      <w:r w:rsidR="00777CD3">
        <w:rPr>
          <w:rFonts w:cstheme="minorHAnsi"/>
          <w:sz w:val="24"/>
          <w:szCs w:val="24"/>
        </w:rPr>
        <w:t>takie jak</w:t>
      </w:r>
      <w:r w:rsidR="005823C0">
        <w:rPr>
          <w:rFonts w:cstheme="minorHAnsi"/>
          <w:sz w:val="24"/>
          <w:szCs w:val="24"/>
        </w:rPr>
        <w:t xml:space="preserve"> </w:t>
      </w:r>
      <w:r w:rsidR="00777CD3">
        <w:rPr>
          <w:rFonts w:cstheme="minorHAnsi"/>
          <w:sz w:val="24"/>
          <w:szCs w:val="24"/>
        </w:rPr>
        <w:t xml:space="preserve">np. </w:t>
      </w:r>
      <w:r w:rsidR="005823C0">
        <w:rPr>
          <w:rFonts w:cstheme="minorHAnsi"/>
          <w:sz w:val="24"/>
          <w:szCs w:val="24"/>
        </w:rPr>
        <w:t>organizac</w:t>
      </w:r>
      <w:r w:rsidR="009D738D">
        <w:rPr>
          <w:rFonts w:cstheme="minorHAnsi"/>
          <w:sz w:val="24"/>
          <w:szCs w:val="24"/>
        </w:rPr>
        <w:t>ja</w:t>
      </w:r>
      <w:r w:rsidR="005823C0">
        <w:rPr>
          <w:rFonts w:cstheme="minorHAnsi"/>
          <w:sz w:val="24"/>
          <w:szCs w:val="24"/>
        </w:rPr>
        <w:t xml:space="preserve"> szkoleń, kursów, warsztatów, spotkań integracyjnych, </w:t>
      </w:r>
      <w:r w:rsidR="007D2875">
        <w:rPr>
          <w:rFonts w:cstheme="minorHAnsi"/>
          <w:sz w:val="24"/>
          <w:szCs w:val="24"/>
        </w:rPr>
        <w:t xml:space="preserve">pikników, </w:t>
      </w:r>
      <w:r w:rsidR="005823C0">
        <w:rPr>
          <w:rFonts w:cstheme="minorHAnsi"/>
          <w:sz w:val="24"/>
          <w:szCs w:val="24"/>
        </w:rPr>
        <w:t>spotkań ze specjalistami.</w:t>
      </w:r>
    </w:p>
    <w:p w14:paraId="5BD295B9" w14:textId="77777777" w:rsidR="00DE52BB" w:rsidRPr="00BA18C4" w:rsidRDefault="00DE52BB" w:rsidP="0006688C">
      <w:pPr>
        <w:spacing w:after="120" w:line="276" w:lineRule="auto"/>
        <w:rPr>
          <w:rFonts w:cstheme="minorHAnsi"/>
          <w:sz w:val="24"/>
          <w:szCs w:val="24"/>
        </w:rPr>
      </w:pPr>
      <w:r w:rsidRPr="00BA18C4">
        <w:rPr>
          <w:rFonts w:cstheme="minorHAnsi"/>
          <w:b/>
          <w:sz w:val="24"/>
          <w:szCs w:val="24"/>
        </w:rPr>
        <w:t xml:space="preserve">JST </w:t>
      </w:r>
      <w:r w:rsidRPr="00BA18C4">
        <w:rPr>
          <w:rFonts w:cstheme="minorHAnsi"/>
          <w:sz w:val="24"/>
          <w:szCs w:val="24"/>
        </w:rPr>
        <w:t>- Jednostki Samorządu Terytorialnego</w:t>
      </w:r>
    </w:p>
    <w:p w14:paraId="38C6BC37" w14:textId="77777777" w:rsidR="00285FAC" w:rsidRPr="00BA18C4" w:rsidRDefault="00285FAC" w:rsidP="0006688C">
      <w:pPr>
        <w:spacing w:after="120" w:line="276" w:lineRule="auto"/>
        <w:rPr>
          <w:rFonts w:cstheme="minorHAnsi"/>
          <w:b/>
          <w:sz w:val="24"/>
          <w:szCs w:val="24"/>
        </w:rPr>
      </w:pPr>
      <w:r w:rsidRPr="00BA18C4">
        <w:rPr>
          <w:rFonts w:cstheme="minorHAnsi"/>
          <w:b/>
          <w:sz w:val="24"/>
          <w:szCs w:val="24"/>
        </w:rPr>
        <w:t xml:space="preserve">KE </w:t>
      </w:r>
      <w:r w:rsidR="00A8016B" w:rsidRPr="00BA18C4">
        <w:rPr>
          <w:rFonts w:cstheme="minorHAnsi"/>
          <w:sz w:val="24"/>
          <w:szCs w:val="24"/>
        </w:rPr>
        <w:t>-</w:t>
      </w:r>
      <w:r w:rsidRPr="00BA18C4">
        <w:rPr>
          <w:rFonts w:cstheme="minorHAnsi"/>
          <w:sz w:val="24"/>
          <w:szCs w:val="24"/>
        </w:rPr>
        <w:t xml:space="preserve"> Komisja Europejska</w:t>
      </w:r>
    </w:p>
    <w:p w14:paraId="3B2F53EF" w14:textId="0B24946C" w:rsidR="00285FAC" w:rsidRPr="00BA18C4" w:rsidRDefault="00285FAC" w:rsidP="0006688C">
      <w:pPr>
        <w:spacing w:after="120" w:line="276" w:lineRule="auto"/>
        <w:rPr>
          <w:rFonts w:cstheme="minorHAnsi"/>
          <w:b/>
          <w:sz w:val="24"/>
          <w:szCs w:val="24"/>
        </w:rPr>
      </w:pPr>
      <w:r w:rsidRPr="00BA18C4">
        <w:rPr>
          <w:rFonts w:cstheme="minorHAnsi"/>
          <w:b/>
          <w:sz w:val="24"/>
          <w:szCs w:val="24"/>
        </w:rPr>
        <w:t xml:space="preserve">KM FEO 2021-2027 </w:t>
      </w:r>
      <w:r w:rsidRPr="00BA18C4">
        <w:rPr>
          <w:rFonts w:cstheme="minorHAnsi"/>
          <w:sz w:val="24"/>
          <w:szCs w:val="24"/>
        </w:rPr>
        <w:t xml:space="preserve">- Komitet Monitorujący </w:t>
      </w:r>
      <w:r w:rsidR="00D52726">
        <w:rPr>
          <w:rFonts w:cstheme="minorHAnsi"/>
          <w:sz w:val="24"/>
          <w:szCs w:val="24"/>
        </w:rPr>
        <w:t xml:space="preserve">program </w:t>
      </w:r>
      <w:r w:rsidR="008F6024">
        <w:rPr>
          <w:rFonts w:cstheme="minorHAnsi"/>
          <w:sz w:val="24"/>
          <w:szCs w:val="24"/>
        </w:rPr>
        <w:t xml:space="preserve">regionalny </w:t>
      </w:r>
      <w:r w:rsidRPr="00BA18C4">
        <w:rPr>
          <w:rFonts w:cstheme="minorHAnsi"/>
          <w:sz w:val="24"/>
          <w:szCs w:val="24"/>
        </w:rPr>
        <w:t>Fundusze Europejskie dla Opolskiego 2021-2027</w:t>
      </w:r>
    </w:p>
    <w:p w14:paraId="43DBC7AA" w14:textId="41500D19" w:rsidR="00B2214B" w:rsidRPr="00220D54" w:rsidRDefault="00285FAC" w:rsidP="0006688C">
      <w:pPr>
        <w:spacing w:after="120" w:line="276" w:lineRule="auto"/>
        <w:rPr>
          <w:rFonts w:cstheme="minorHAnsi"/>
          <w:b/>
          <w:sz w:val="24"/>
          <w:szCs w:val="24"/>
        </w:rPr>
      </w:pPr>
      <w:r w:rsidRPr="00BA18C4">
        <w:rPr>
          <w:rFonts w:cstheme="minorHAnsi"/>
          <w:b/>
          <w:sz w:val="24"/>
          <w:szCs w:val="24"/>
        </w:rPr>
        <w:t xml:space="preserve">KOP </w:t>
      </w:r>
      <w:r w:rsidR="00A8016B" w:rsidRPr="00BA18C4">
        <w:rPr>
          <w:rFonts w:cstheme="minorHAnsi"/>
          <w:sz w:val="24"/>
          <w:szCs w:val="24"/>
        </w:rPr>
        <w:t>-</w:t>
      </w:r>
      <w:r w:rsidRPr="00BA18C4">
        <w:rPr>
          <w:rFonts w:cstheme="minorHAnsi"/>
          <w:sz w:val="24"/>
          <w:szCs w:val="24"/>
        </w:rPr>
        <w:t xml:space="preserve"> Komisja Oceny Projektów</w:t>
      </w:r>
    </w:p>
    <w:p w14:paraId="1AEEA0C2" w14:textId="60E0E4C2" w:rsidR="00203ACD" w:rsidRDefault="00203ACD" w:rsidP="0006688C">
      <w:pPr>
        <w:spacing w:after="120" w:line="276" w:lineRule="auto"/>
        <w:rPr>
          <w:rFonts w:cstheme="minorHAnsi"/>
          <w:sz w:val="24"/>
          <w:szCs w:val="24"/>
        </w:rPr>
      </w:pPr>
      <w:r w:rsidRPr="00220D54">
        <w:rPr>
          <w:rFonts w:cstheme="minorHAnsi"/>
          <w:b/>
          <w:sz w:val="24"/>
          <w:szCs w:val="24"/>
        </w:rPr>
        <w:t>KPP</w:t>
      </w:r>
      <w:r>
        <w:rPr>
          <w:rFonts w:cstheme="minorHAnsi"/>
          <w:sz w:val="24"/>
          <w:szCs w:val="24"/>
        </w:rPr>
        <w:t xml:space="preserve"> </w:t>
      </w:r>
      <w:r w:rsidR="006B2312">
        <w:rPr>
          <w:rFonts w:cstheme="minorHAnsi"/>
          <w:sz w:val="24"/>
          <w:szCs w:val="24"/>
        </w:rPr>
        <w:t>-</w:t>
      </w:r>
      <w:r>
        <w:rPr>
          <w:rFonts w:cstheme="minorHAnsi"/>
          <w:sz w:val="24"/>
          <w:szCs w:val="24"/>
        </w:rPr>
        <w:t xml:space="preserve"> Karta praw podstawowych Unii </w:t>
      </w:r>
      <w:r w:rsidR="00D94A6B">
        <w:rPr>
          <w:rFonts w:cstheme="minorHAnsi"/>
          <w:sz w:val="24"/>
          <w:szCs w:val="24"/>
        </w:rPr>
        <w:t>E</w:t>
      </w:r>
      <w:r>
        <w:rPr>
          <w:rFonts w:cstheme="minorHAnsi"/>
          <w:sz w:val="24"/>
          <w:szCs w:val="24"/>
        </w:rPr>
        <w:t xml:space="preserve">uropejskiej z dnia 26 października 2012 r. (DZ. Urz. UE C 326 z 26.10.2012, str.391) </w:t>
      </w:r>
    </w:p>
    <w:p w14:paraId="13453379" w14:textId="71ED09B6" w:rsidR="00691D11" w:rsidRPr="00E666E5" w:rsidRDefault="00CC1C96" w:rsidP="00691D11">
      <w:pPr>
        <w:autoSpaceDE w:val="0"/>
        <w:autoSpaceDN w:val="0"/>
        <w:adjustRightInd w:val="0"/>
        <w:spacing w:after="0" w:line="240" w:lineRule="auto"/>
        <w:rPr>
          <w:rFonts w:cstheme="minorHAnsi"/>
          <w:sz w:val="24"/>
          <w:szCs w:val="24"/>
        </w:rPr>
      </w:pPr>
      <w:r w:rsidRPr="00934F09">
        <w:rPr>
          <w:rFonts w:cstheme="minorHAnsi"/>
          <w:b/>
          <w:sz w:val="24"/>
          <w:szCs w:val="24"/>
        </w:rPr>
        <w:t>KPON</w:t>
      </w:r>
      <w:r w:rsidR="00691D11">
        <w:rPr>
          <w:rFonts w:cstheme="minorHAnsi"/>
          <w:sz w:val="24"/>
          <w:szCs w:val="24"/>
        </w:rPr>
        <w:t xml:space="preserve"> </w:t>
      </w:r>
      <w:r w:rsidR="00691D11" w:rsidRPr="00E666E5">
        <w:rPr>
          <w:rFonts w:cstheme="minorHAnsi"/>
          <w:sz w:val="24"/>
          <w:szCs w:val="24"/>
        </w:rPr>
        <w:t>– Konwencja o prawach osób niepełnosprawnych, sporządzona w</w:t>
      </w:r>
    </w:p>
    <w:p w14:paraId="60D45D55" w14:textId="77777777" w:rsidR="00691D11" w:rsidRPr="009A6777" w:rsidRDefault="00691D11" w:rsidP="00691D11">
      <w:pPr>
        <w:spacing w:after="120" w:line="276" w:lineRule="auto"/>
        <w:rPr>
          <w:rFonts w:cstheme="minorHAnsi"/>
          <w:b/>
          <w:strike/>
          <w:sz w:val="24"/>
          <w:szCs w:val="24"/>
        </w:rPr>
      </w:pPr>
      <w:r w:rsidRPr="00E666E5">
        <w:rPr>
          <w:rFonts w:cstheme="minorHAnsi"/>
          <w:sz w:val="24"/>
          <w:szCs w:val="24"/>
        </w:rPr>
        <w:t xml:space="preserve">Nowym Jorku dnia 13 grudnia 2006 r. (Dz. U. z 2012 r. poz. 1169, z </w:t>
      </w:r>
      <w:proofErr w:type="spellStart"/>
      <w:r w:rsidRPr="00E666E5">
        <w:rPr>
          <w:rFonts w:cstheme="minorHAnsi"/>
          <w:sz w:val="24"/>
          <w:szCs w:val="24"/>
        </w:rPr>
        <w:t>późn</w:t>
      </w:r>
      <w:proofErr w:type="spellEnd"/>
      <w:r w:rsidRPr="00E666E5">
        <w:rPr>
          <w:rFonts w:cstheme="minorHAnsi"/>
          <w:sz w:val="24"/>
          <w:szCs w:val="24"/>
        </w:rPr>
        <w:t>. zm.)</w:t>
      </w:r>
    </w:p>
    <w:p w14:paraId="2F36101A" w14:textId="2719BDD4" w:rsidR="00E74AB8" w:rsidRPr="00926867" w:rsidRDefault="00BA18C4" w:rsidP="00926867">
      <w:pPr>
        <w:spacing w:after="120" w:line="276" w:lineRule="auto"/>
        <w:rPr>
          <w:rFonts w:cstheme="minorHAnsi"/>
          <w:sz w:val="24"/>
          <w:szCs w:val="24"/>
        </w:rPr>
      </w:pPr>
      <w:r w:rsidRPr="00BA18C4">
        <w:rPr>
          <w:rFonts w:cstheme="minorHAnsi"/>
          <w:b/>
          <w:sz w:val="24"/>
          <w:szCs w:val="24"/>
        </w:rPr>
        <w:t xml:space="preserve">LSI 2021-2027 </w:t>
      </w:r>
      <w:r w:rsidRPr="00BA18C4">
        <w:rPr>
          <w:rFonts w:cstheme="minorHAnsi"/>
          <w:sz w:val="24"/>
          <w:szCs w:val="24"/>
        </w:rPr>
        <w:t xml:space="preserve">- Lokalny System </w:t>
      </w:r>
      <w:proofErr w:type="gramStart"/>
      <w:r w:rsidRPr="00BA18C4">
        <w:rPr>
          <w:rFonts w:cstheme="minorHAnsi"/>
          <w:sz w:val="24"/>
          <w:szCs w:val="24"/>
        </w:rPr>
        <w:t>Informatyczny</w:t>
      </w:r>
      <w:r w:rsidR="00926867">
        <w:rPr>
          <w:rFonts w:cstheme="minorHAnsi"/>
          <w:sz w:val="24"/>
          <w:szCs w:val="24"/>
        </w:rPr>
        <w:t xml:space="preserve"> </w:t>
      </w:r>
      <w:r w:rsidRPr="00BA18C4">
        <w:rPr>
          <w:rFonts w:cstheme="minorHAnsi"/>
          <w:sz w:val="24"/>
          <w:szCs w:val="24"/>
        </w:rPr>
        <w:t xml:space="preserve"> </w:t>
      </w:r>
      <w:r w:rsidR="00926867" w:rsidRPr="00926867">
        <w:rPr>
          <w:rFonts w:cstheme="minorHAnsi"/>
          <w:sz w:val="24"/>
          <w:szCs w:val="24"/>
        </w:rPr>
        <w:t>w</w:t>
      </w:r>
      <w:proofErr w:type="gramEnd"/>
      <w:r w:rsidR="00926867" w:rsidRPr="00926867">
        <w:rPr>
          <w:rFonts w:cstheme="minorHAnsi"/>
          <w:sz w:val="24"/>
          <w:szCs w:val="24"/>
        </w:rPr>
        <w:t xml:space="preserve"> ramach programu regionalnego Fundusze Europejskie dla Opolskiego </w:t>
      </w:r>
      <w:r w:rsidRPr="00BA18C4">
        <w:rPr>
          <w:rFonts w:cstheme="minorHAnsi"/>
          <w:sz w:val="24"/>
          <w:szCs w:val="24"/>
        </w:rPr>
        <w:t xml:space="preserve">na lata 2021-2027, którego elementem jest </w:t>
      </w:r>
      <w:r w:rsidR="00926867" w:rsidRPr="00926867">
        <w:rPr>
          <w:rFonts w:cstheme="minorHAnsi"/>
          <w:sz w:val="24"/>
          <w:szCs w:val="24"/>
        </w:rPr>
        <w:t>Panel Wnioskodawcy</w:t>
      </w:r>
    </w:p>
    <w:p w14:paraId="77B082B9" w14:textId="448149D9" w:rsidR="00926867" w:rsidRPr="00220D54" w:rsidRDefault="00926867" w:rsidP="0006688C">
      <w:pPr>
        <w:spacing w:after="120" w:line="276" w:lineRule="auto"/>
        <w:rPr>
          <w:rFonts w:cstheme="minorHAnsi"/>
          <w:b/>
          <w:i/>
          <w:sz w:val="24"/>
          <w:szCs w:val="24"/>
        </w:rPr>
      </w:pPr>
      <w:r w:rsidRPr="00926867">
        <w:rPr>
          <w:rFonts w:cstheme="minorHAnsi"/>
          <w:b/>
          <w:bCs/>
          <w:sz w:val="24"/>
          <w:szCs w:val="24"/>
        </w:rPr>
        <w:t>Mechanizm racjonalnych usprawnień</w:t>
      </w:r>
      <w:r w:rsidRPr="00926867">
        <w:rPr>
          <w:rFonts w:cstheme="minorHAnsi"/>
          <w:b/>
          <w:sz w:val="24"/>
          <w:szCs w:val="24"/>
        </w:rPr>
        <w:t xml:space="preserve"> (MRU) </w:t>
      </w:r>
      <w:r w:rsidR="00CA067A">
        <w:rPr>
          <w:rFonts w:cstheme="minorHAnsi"/>
          <w:b/>
          <w:sz w:val="24"/>
          <w:szCs w:val="24"/>
        </w:rPr>
        <w:t>-</w:t>
      </w:r>
      <w:r w:rsidRPr="00926867">
        <w:rPr>
          <w:rFonts w:cstheme="minorHAnsi"/>
          <w:b/>
          <w:sz w:val="24"/>
          <w:szCs w:val="24"/>
        </w:rPr>
        <w:t xml:space="preserve"> </w:t>
      </w:r>
      <w:r w:rsidRPr="00220D54">
        <w:rPr>
          <w:rFonts w:cstheme="minorHAnsi"/>
          <w:sz w:val="24"/>
          <w:szCs w:val="24"/>
        </w:rPr>
        <w:t xml:space="preserve">mechanizm racjonalnych usprawnień definiowany zgodnie </w:t>
      </w:r>
      <w:r w:rsidRPr="00130874">
        <w:rPr>
          <w:rFonts w:cstheme="minorHAnsi"/>
          <w:sz w:val="24"/>
          <w:szCs w:val="24"/>
        </w:rPr>
        <w:t xml:space="preserve">z sekcją 4.1.2 </w:t>
      </w:r>
      <w:r w:rsidRPr="001323D0">
        <w:rPr>
          <w:rFonts w:cstheme="minorHAnsi"/>
          <w:sz w:val="24"/>
          <w:szCs w:val="24"/>
        </w:rPr>
        <w:t>Wytycznych dotyczących realizacji zasad równościowych w ramach funduszy unijnych na lata 2021-2027</w:t>
      </w:r>
    </w:p>
    <w:p w14:paraId="66F9D3B7" w14:textId="77777777" w:rsidR="00285FAC" w:rsidRDefault="00285FAC" w:rsidP="0006688C">
      <w:pPr>
        <w:spacing w:after="120" w:line="276" w:lineRule="auto"/>
        <w:rPr>
          <w:rFonts w:cstheme="minorHAnsi"/>
          <w:sz w:val="24"/>
          <w:szCs w:val="24"/>
        </w:rPr>
      </w:pPr>
      <w:proofErr w:type="spellStart"/>
      <w:r w:rsidRPr="00BA18C4">
        <w:rPr>
          <w:rFonts w:cstheme="minorHAnsi"/>
          <w:b/>
          <w:sz w:val="24"/>
          <w:szCs w:val="24"/>
        </w:rPr>
        <w:t>MFiPR</w:t>
      </w:r>
      <w:proofErr w:type="spellEnd"/>
      <w:r w:rsidRPr="00BA18C4">
        <w:rPr>
          <w:rFonts w:cstheme="minorHAnsi"/>
          <w:b/>
          <w:sz w:val="24"/>
          <w:szCs w:val="24"/>
        </w:rPr>
        <w:t xml:space="preserve"> </w:t>
      </w:r>
      <w:r w:rsidRPr="00BA18C4">
        <w:rPr>
          <w:rFonts w:cstheme="minorHAnsi"/>
          <w:sz w:val="24"/>
          <w:szCs w:val="24"/>
        </w:rPr>
        <w:t>- Ministerstwo Funduszy i Polityki Regionalnej</w:t>
      </w:r>
    </w:p>
    <w:p w14:paraId="3FEF5CA6" w14:textId="7C1A981A" w:rsidR="00D02215" w:rsidRPr="000F47CA" w:rsidRDefault="00597D86" w:rsidP="00D02215">
      <w:pPr>
        <w:shd w:val="clear" w:color="auto" w:fill="FFFFFF"/>
        <w:autoSpaceDE w:val="0"/>
        <w:autoSpaceDN w:val="0"/>
        <w:adjustRightInd w:val="0"/>
        <w:spacing w:after="135"/>
        <w:rPr>
          <w:rFonts w:ascii="Calibri" w:eastAsia="Calibri" w:hAnsi="Calibri" w:cs="Calibri"/>
          <w:sz w:val="24"/>
          <w:szCs w:val="24"/>
        </w:rPr>
      </w:pPr>
      <w:r w:rsidRPr="00376BEA">
        <w:rPr>
          <w:rFonts w:cstheme="minorHAnsi"/>
          <w:b/>
          <w:bCs/>
          <w:sz w:val="24"/>
          <w:szCs w:val="24"/>
        </w:rPr>
        <w:t>Organizacje społeczeństwa obywatelskiego</w:t>
      </w:r>
      <w:r w:rsidRPr="00D02215">
        <w:rPr>
          <w:rFonts w:cstheme="minorHAnsi"/>
          <w:sz w:val="24"/>
          <w:szCs w:val="24"/>
        </w:rPr>
        <w:t xml:space="preserve"> </w:t>
      </w:r>
      <w:proofErr w:type="gramStart"/>
      <w:r w:rsidRPr="00D02215">
        <w:rPr>
          <w:rFonts w:cstheme="minorHAnsi"/>
          <w:sz w:val="24"/>
          <w:szCs w:val="24"/>
        </w:rPr>
        <w:t>-</w:t>
      </w:r>
      <w:r>
        <w:rPr>
          <w:rFonts w:cstheme="minorHAnsi"/>
          <w:sz w:val="24"/>
          <w:szCs w:val="24"/>
        </w:rPr>
        <w:t xml:space="preserve"> </w:t>
      </w:r>
      <w:r w:rsidR="00D02215" w:rsidRPr="000F47CA">
        <w:rPr>
          <w:rFonts w:cstheme="minorHAnsi"/>
          <w:sz w:val="24"/>
          <w:szCs w:val="24"/>
        </w:rPr>
        <w:t xml:space="preserve"> </w:t>
      </w:r>
      <w:r w:rsidR="00D02215" w:rsidRPr="000F47CA">
        <w:rPr>
          <w:rFonts w:ascii="Calibri" w:eastAsia="Calibri" w:hAnsi="Calibri" w:cs="Times New Roman"/>
          <w:sz w:val="24"/>
          <w:szCs w:val="24"/>
        </w:rPr>
        <w:t>organizacje</w:t>
      </w:r>
      <w:proofErr w:type="gramEnd"/>
      <w:r w:rsidR="00D02215" w:rsidRPr="000F47CA">
        <w:rPr>
          <w:rFonts w:ascii="Calibri" w:eastAsia="Calibri" w:hAnsi="Calibri" w:cs="Times New Roman"/>
          <w:sz w:val="24"/>
          <w:szCs w:val="24"/>
        </w:rPr>
        <w:t xml:space="preserve"> pozarządowe, o których mowa w art. 3 ust. 2 i ust. 3 ustawy z dnia 24 kwietnia 2003 r. </w:t>
      </w:r>
      <w:r w:rsidR="00D02215" w:rsidRPr="001323D0">
        <w:rPr>
          <w:rFonts w:ascii="Calibri" w:eastAsia="Calibri" w:hAnsi="Calibri" w:cs="Times New Roman"/>
          <w:iCs/>
          <w:sz w:val="24"/>
          <w:szCs w:val="24"/>
        </w:rPr>
        <w:t>o działalności pożytku publicznego i o wolontariacie</w:t>
      </w:r>
      <w:r w:rsidR="00D02215" w:rsidRPr="00130874">
        <w:rPr>
          <w:rFonts w:ascii="Calibri" w:eastAsia="Calibri" w:hAnsi="Calibri" w:cs="Times New Roman"/>
          <w:sz w:val="24"/>
          <w:szCs w:val="24"/>
        </w:rPr>
        <w:t>, tj.:</w:t>
      </w:r>
    </w:p>
    <w:p w14:paraId="5CC2295D" w14:textId="77777777" w:rsidR="00D02215" w:rsidRPr="000F47CA" w:rsidRDefault="00D02215" w:rsidP="00D02215">
      <w:pPr>
        <w:numPr>
          <w:ilvl w:val="0"/>
          <w:numId w:val="42"/>
        </w:numPr>
        <w:shd w:val="clear" w:color="auto" w:fill="FFFFFF"/>
        <w:autoSpaceDE w:val="0"/>
        <w:autoSpaceDN w:val="0"/>
        <w:adjustRightInd w:val="0"/>
        <w:spacing w:after="135"/>
        <w:ind w:left="674" w:hanging="283"/>
        <w:rPr>
          <w:rFonts w:ascii="Calibri" w:eastAsia="Calibri" w:hAnsi="Calibri" w:cs="Calibri"/>
          <w:sz w:val="24"/>
          <w:szCs w:val="24"/>
        </w:rPr>
      </w:pPr>
      <w:r w:rsidRPr="000F47CA">
        <w:rPr>
          <w:rFonts w:ascii="Calibri" w:eastAsia="Calibri" w:hAnsi="Calibri" w:cs="Times New Roman"/>
          <w:sz w:val="24"/>
          <w:szCs w:val="24"/>
        </w:rPr>
        <w:t>niebędące jednostkami sektora finansów publicznych, w rozumieniu ustawy z dnia 27 sierpnia 2009 r. o finansach publicznych lub przedsiębiorstwami, instytutami badawczymi, bankami i spółkami prawa handlowego będącymi państwowymi lub samorządowymi osobami prawnymi,</w:t>
      </w:r>
    </w:p>
    <w:p w14:paraId="1FB9C58E" w14:textId="77777777" w:rsidR="00D02215" w:rsidRPr="000F47CA" w:rsidRDefault="00D02215" w:rsidP="00D02215">
      <w:pPr>
        <w:numPr>
          <w:ilvl w:val="0"/>
          <w:numId w:val="42"/>
        </w:numPr>
        <w:shd w:val="clear" w:color="auto" w:fill="FFFFFF"/>
        <w:autoSpaceDE w:val="0"/>
        <w:autoSpaceDN w:val="0"/>
        <w:adjustRightInd w:val="0"/>
        <w:spacing w:after="135"/>
        <w:ind w:left="674" w:hanging="283"/>
        <w:rPr>
          <w:rFonts w:ascii="Calibri" w:eastAsia="Calibri" w:hAnsi="Calibri" w:cs="Calibri"/>
          <w:sz w:val="24"/>
          <w:szCs w:val="24"/>
        </w:rPr>
      </w:pPr>
      <w:r w:rsidRPr="000F47CA">
        <w:rPr>
          <w:rFonts w:ascii="Calibri" w:eastAsia="Calibri" w:hAnsi="Calibri" w:cs="Times New Roman"/>
          <w:sz w:val="24"/>
          <w:szCs w:val="24"/>
        </w:rPr>
        <w:t xml:space="preserve"> niedziałające w celu osiągnięcia zysku, będące osobami prawnymi lub jednostkami organizacyjnymi nieposiadającymi osobowości prawnej, którym odrębna ustawa przyznaje zdolność prawną, w tym fundacje i stowarzyszenia (z wyłączeniem partii politycznych, w tym europejskich partii politycznych, związków zawodowych i </w:t>
      </w:r>
      <w:r w:rsidRPr="000F47CA">
        <w:rPr>
          <w:rFonts w:ascii="Calibri" w:eastAsia="Calibri" w:hAnsi="Calibri" w:cs="Times New Roman"/>
          <w:sz w:val="24"/>
          <w:szCs w:val="24"/>
        </w:rPr>
        <w:lastRenderedPageBreak/>
        <w:t>organizacji pracodawców, samorządów zawodowych, fundacji utworzonych przez partie polityczne, europejskich fundacji politycznych),</w:t>
      </w:r>
    </w:p>
    <w:p w14:paraId="34DC9A39" w14:textId="77777777" w:rsidR="00D02215" w:rsidRPr="000F47CA" w:rsidRDefault="00D02215" w:rsidP="00D02215">
      <w:pPr>
        <w:numPr>
          <w:ilvl w:val="0"/>
          <w:numId w:val="42"/>
        </w:numPr>
        <w:shd w:val="clear" w:color="auto" w:fill="FFFFFF"/>
        <w:autoSpaceDE w:val="0"/>
        <w:autoSpaceDN w:val="0"/>
        <w:adjustRightInd w:val="0"/>
        <w:spacing w:after="135"/>
        <w:ind w:left="674" w:hanging="283"/>
        <w:rPr>
          <w:rFonts w:ascii="Calibri" w:eastAsia="Calibri" w:hAnsi="Calibri" w:cs="Calibri"/>
          <w:sz w:val="24"/>
          <w:szCs w:val="24"/>
        </w:rPr>
      </w:pPr>
      <w:r w:rsidRPr="000F47CA">
        <w:rPr>
          <w:rFonts w:ascii="Calibri" w:eastAsia="Calibri" w:hAnsi="Calibri" w:cs="Times New Roman"/>
          <w:sz w:val="24"/>
          <w:szCs w:val="24"/>
        </w:rPr>
        <w:t>osoby prawne i jednostki organizacyjne działające na podstawie przepisów o stosunku Państwa do Kościoła Katolickiego w Rzeczypospolitej Polskiej, o stosunku Państwa do innych kościołów i związków wyznaniowych oraz o gwarancjach wolności sumienia i wyznania, jeżeli ich cele statutowe obejmują prowadzenie działalności pożytku publicznego,</w:t>
      </w:r>
    </w:p>
    <w:p w14:paraId="0E155B0C" w14:textId="77777777" w:rsidR="00D02215" w:rsidRPr="000F47CA" w:rsidRDefault="00D02215" w:rsidP="00D02215">
      <w:pPr>
        <w:numPr>
          <w:ilvl w:val="0"/>
          <w:numId w:val="42"/>
        </w:numPr>
        <w:shd w:val="clear" w:color="auto" w:fill="FFFFFF"/>
        <w:autoSpaceDE w:val="0"/>
        <w:autoSpaceDN w:val="0"/>
        <w:adjustRightInd w:val="0"/>
        <w:spacing w:after="135"/>
        <w:ind w:left="674" w:hanging="283"/>
        <w:rPr>
          <w:rFonts w:ascii="Calibri" w:eastAsia="Calibri" w:hAnsi="Calibri" w:cs="Calibri"/>
          <w:sz w:val="24"/>
          <w:szCs w:val="24"/>
        </w:rPr>
      </w:pPr>
      <w:r w:rsidRPr="000F47CA">
        <w:rPr>
          <w:rFonts w:ascii="Calibri" w:eastAsia="Calibri" w:hAnsi="Calibri" w:cs="Times New Roman"/>
          <w:sz w:val="24"/>
          <w:szCs w:val="24"/>
        </w:rPr>
        <w:t>stowarzyszenia jednostek samorządu terytorialnego,</w:t>
      </w:r>
    </w:p>
    <w:p w14:paraId="645282C5" w14:textId="77777777" w:rsidR="00D02215" w:rsidRPr="000F47CA" w:rsidRDefault="00D02215" w:rsidP="00D02215">
      <w:pPr>
        <w:numPr>
          <w:ilvl w:val="0"/>
          <w:numId w:val="42"/>
        </w:numPr>
        <w:shd w:val="clear" w:color="auto" w:fill="FFFFFF"/>
        <w:autoSpaceDE w:val="0"/>
        <w:autoSpaceDN w:val="0"/>
        <w:adjustRightInd w:val="0"/>
        <w:spacing w:after="135"/>
        <w:ind w:left="674" w:hanging="283"/>
        <w:rPr>
          <w:rFonts w:ascii="Calibri" w:eastAsia="Calibri" w:hAnsi="Calibri" w:cs="Calibri"/>
          <w:sz w:val="24"/>
          <w:szCs w:val="24"/>
        </w:rPr>
      </w:pPr>
      <w:r w:rsidRPr="000F47CA">
        <w:rPr>
          <w:rFonts w:ascii="Calibri" w:eastAsia="Calibri" w:hAnsi="Calibri" w:cs="Times New Roman"/>
          <w:sz w:val="24"/>
          <w:szCs w:val="24"/>
        </w:rPr>
        <w:t>spółdzielnie socjalne,</w:t>
      </w:r>
    </w:p>
    <w:p w14:paraId="4617BCCA" w14:textId="42873C3A" w:rsidR="00597D86" w:rsidRPr="00D02215" w:rsidRDefault="00D02215" w:rsidP="00D02215">
      <w:pPr>
        <w:numPr>
          <w:ilvl w:val="0"/>
          <w:numId w:val="42"/>
        </w:numPr>
        <w:shd w:val="clear" w:color="auto" w:fill="FFFFFF"/>
        <w:autoSpaceDE w:val="0"/>
        <w:autoSpaceDN w:val="0"/>
        <w:adjustRightInd w:val="0"/>
        <w:spacing w:after="135"/>
        <w:ind w:left="674" w:hanging="283"/>
        <w:rPr>
          <w:rFonts w:ascii="Calibri" w:eastAsia="Calibri" w:hAnsi="Calibri" w:cs="Calibri"/>
          <w:sz w:val="24"/>
          <w:szCs w:val="24"/>
        </w:rPr>
      </w:pPr>
      <w:r w:rsidRPr="000F47CA">
        <w:rPr>
          <w:rFonts w:ascii="Calibri" w:eastAsia="Calibri" w:hAnsi="Calibri" w:cs="Times New Roman"/>
          <w:sz w:val="24"/>
          <w:szCs w:val="24"/>
        </w:rPr>
        <w:t>spółki akcyjne i spółki z ograniczoną odpowiedzialnością oraz kluby sportowe będące spółkami działającymi na podstawie przepisów ustawy z dnia 25 czerwca 2010 r. o sporcie, które nie działają w celu osiągnięcia zysku oraz przeznaczają całość dochodu na realizację celów statutowych oraz nie przeznaczają zysku do podziału między swoich udziałowców, akcjonariuszy i pracowników.</w:t>
      </w:r>
    </w:p>
    <w:p w14:paraId="193BF0EB" w14:textId="44551727" w:rsidR="00A8016B" w:rsidRDefault="00A8016B" w:rsidP="0006688C">
      <w:pPr>
        <w:spacing w:after="120" w:line="276" w:lineRule="auto"/>
        <w:rPr>
          <w:rFonts w:cstheme="minorHAnsi"/>
          <w:sz w:val="24"/>
          <w:szCs w:val="24"/>
        </w:rPr>
      </w:pPr>
      <w:r w:rsidRPr="00BA18C4">
        <w:rPr>
          <w:rFonts w:cstheme="minorHAnsi"/>
          <w:b/>
          <w:sz w:val="24"/>
          <w:szCs w:val="24"/>
        </w:rPr>
        <w:t xml:space="preserve">Partnerzy </w:t>
      </w:r>
      <w:r w:rsidRPr="00BA18C4">
        <w:rPr>
          <w:rFonts w:cstheme="minorHAnsi"/>
          <w:sz w:val="24"/>
          <w:szCs w:val="24"/>
        </w:rPr>
        <w:t>- partnerzy, o których mowa w art. 8 rozporządzenia ogólnego</w:t>
      </w:r>
    </w:p>
    <w:p w14:paraId="382D4B95" w14:textId="3C1891D6" w:rsidR="00926867" w:rsidRPr="00926867" w:rsidRDefault="00926867" w:rsidP="00926867">
      <w:pPr>
        <w:spacing w:after="120" w:line="276" w:lineRule="auto"/>
        <w:rPr>
          <w:rFonts w:cstheme="minorHAnsi"/>
          <w:b/>
          <w:sz w:val="24"/>
          <w:szCs w:val="24"/>
        </w:rPr>
      </w:pPr>
      <w:r w:rsidRPr="00926867">
        <w:rPr>
          <w:rFonts w:cstheme="minorHAnsi"/>
          <w:b/>
          <w:sz w:val="24"/>
          <w:szCs w:val="24"/>
        </w:rPr>
        <w:t>Portal</w:t>
      </w:r>
      <w:r w:rsidRPr="00926867">
        <w:rPr>
          <w:rFonts w:cstheme="minorHAnsi"/>
          <w:sz w:val="24"/>
          <w:szCs w:val="24"/>
        </w:rPr>
        <w:t xml:space="preserve"> </w:t>
      </w:r>
      <w:r w:rsidR="00CA067A">
        <w:rPr>
          <w:rFonts w:cstheme="minorHAnsi"/>
          <w:sz w:val="24"/>
          <w:szCs w:val="24"/>
        </w:rPr>
        <w:t>-</w:t>
      </w:r>
      <w:r w:rsidRPr="00926867">
        <w:rPr>
          <w:rFonts w:cstheme="minorHAnsi"/>
          <w:sz w:val="24"/>
          <w:szCs w:val="24"/>
        </w:rPr>
        <w:t xml:space="preserve"> portal Funduszy Europejskich</w:t>
      </w:r>
    </w:p>
    <w:p w14:paraId="784CDFA9" w14:textId="270F1968" w:rsidR="00926867" w:rsidRDefault="00926867" w:rsidP="0006688C">
      <w:pPr>
        <w:spacing w:after="120" w:line="276" w:lineRule="auto"/>
        <w:rPr>
          <w:rFonts w:cstheme="minorHAnsi"/>
          <w:sz w:val="24"/>
          <w:szCs w:val="24"/>
        </w:rPr>
      </w:pPr>
      <w:r w:rsidRPr="00926867">
        <w:rPr>
          <w:rFonts w:cstheme="minorHAnsi"/>
          <w:b/>
          <w:sz w:val="24"/>
          <w:szCs w:val="24"/>
        </w:rPr>
        <w:t xml:space="preserve">Projekt </w:t>
      </w:r>
      <w:r w:rsidR="00CA067A">
        <w:rPr>
          <w:rFonts w:cstheme="minorHAnsi"/>
          <w:b/>
          <w:sz w:val="24"/>
          <w:szCs w:val="24"/>
        </w:rPr>
        <w:t>-</w:t>
      </w:r>
      <w:r w:rsidRPr="00926867">
        <w:rPr>
          <w:rFonts w:cstheme="minorHAnsi"/>
          <w:b/>
          <w:sz w:val="24"/>
          <w:szCs w:val="24"/>
        </w:rPr>
        <w:t xml:space="preserve"> </w:t>
      </w:r>
      <w:r w:rsidRPr="00220D54">
        <w:rPr>
          <w:rFonts w:cstheme="minorHAnsi"/>
          <w:sz w:val="24"/>
          <w:szCs w:val="24"/>
        </w:rPr>
        <w:t xml:space="preserve">przedsięwzięcie, o którym mowa w art. 2 pkt 22 </w:t>
      </w:r>
      <w:r w:rsidRPr="001323D0">
        <w:rPr>
          <w:rFonts w:cstheme="minorHAnsi"/>
          <w:iCs/>
          <w:sz w:val="24"/>
          <w:szCs w:val="24"/>
        </w:rPr>
        <w:t>ustawy wdrożeniowej</w:t>
      </w:r>
      <w:r w:rsidRPr="00220D54">
        <w:rPr>
          <w:rFonts w:cstheme="minorHAnsi"/>
          <w:i/>
          <w:iCs/>
          <w:sz w:val="24"/>
          <w:szCs w:val="24"/>
        </w:rPr>
        <w:t xml:space="preserve"> </w:t>
      </w:r>
      <w:r w:rsidRPr="00220D54">
        <w:rPr>
          <w:rFonts w:cstheme="minorHAnsi"/>
          <w:sz w:val="24"/>
          <w:szCs w:val="24"/>
        </w:rPr>
        <w:t xml:space="preserve">zmierzające </w:t>
      </w:r>
      <w:r w:rsidRPr="00220D54">
        <w:rPr>
          <w:rFonts w:cstheme="minorHAnsi"/>
          <w:sz w:val="24"/>
          <w:szCs w:val="24"/>
        </w:rPr>
        <w:br/>
        <w:t xml:space="preserve">do osiągnięcia założonego celu określonego wskaźnikami, z określonym początkiem i końcem realizacji, zgłoszone do objęcia albo objęte finansowaniem UE jednego z funduszy strukturalnych, Funduszu Spójności albo Funduszu na rzecz Sprawiedliwej Transformacji </w:t>
      </w:r>
      <w:r w:rsidRPr="00220D54">
        <w:rPr>
          <w:rFonts w:cstheme="minorHAnsi"/>
          <w:sz w:val="24"/>
          <w:szCs w:val="24"/>
        </w:rPr>
        <w:br/>
        <w:t>w ramach programu</w:t>
      </w:r>
    </w:p>
    <w:p w14:paraId="2B962E41" w14:textId="4F10B0B9" w:rsidR="00285FAC" w:rsidRPr="00BA18C4" w:rsidRDefault="00285FAC" w:rsidP="0006688C">
      <w:pPr>
        <w:spacing w:after="120" w:line="276" w:lineRule="auto"/>
        <w:rPr>
          <w:rFonts w:cstheme="minorHAnsi"/>
          <w:b/>
          <w:sz w:val="24"/>
          <w:szCs w:val="24"/>
        </w:rPr>
      </w:pPr>
      <w:r w:rsidRPr="00BA18C4">
        <w:rPr>
          <w:rFonts w:cstheme="minorHAnsi"/>
          <w:b/>
          <w:sz w:val="24"/>
          <w:szCs w:val="24"/>
        </w:rPr>
        <w:t xml:space="preserve">PZP </w:t>
      </w:r>
      <w:r w:rsidR="00A8016B" w:rsidRPr="00BA18C4">
        <w:rPr>
          <w:rFonts w:cstheme="minorHAnsi"/>
          <w:sz w:val="24"/>
          <w:szCs w:val="24"/>
        </w:rPr>
        <w:t>-</w:t>
      </w:r>
      <w:r w:rsidRPr="00BA18C4">
        <w:rPr>
          <w:rFonts w:cstheme="minorHAnsi"/>
          <w:sz w:val="24"/>
          <w:szCs w:val="24"/>
        </w:rPr>
        <w:t xml:space="preserve"> Prawo Zamówień Publicznych</w:t>
      </w:r>
      <w:r w:rsidR="00D94A6B">
        <w:rPr>
          <w:rFonts w:cstheme="minorHAnsi"/>
          <w:sz w:val="24"/>
          <w:szCs w:val="24"/>
        </w:rPr>
        <w:t xml:space="preserve"> ustawa z dnia 11 września 2019 r.</w:t>
      </w:r>
    </w:p>
    <w:p w14:paraId="02ABE353" w14:textId="5C258F92" w:rsidR="00BA18C4" w:rsidRDefault="00BA18C4" w:rsidP="0006688C">
      <w:pPr>
        <w:spacing w:after="120" w:line="276" w:lineRule="auto"/>
        <w:rPr>
          <w:rFonts w:cstheme="minorHAnsi"/>
          <w:b/>
          <w:sz w:val="24"/>
          <w:szCs w:val="24"/>
        </w:rPr>
      </w:pPr>
      <w:r w:rsidRPr="00BA18C4">
        <w:rPr>
          <w:rFonts w:cstheme="minorHAnsi"/>
          <w:b/>
          <w:sz w:val="24"/>
          <w:szCs w:val="24"/>
        </w:rPr>
        <w:t xml:space="preserve">Rozporządzenie EFS+ </w:t>
      </w:r>
      <w:r w:rsidRPr="00BA18C4">
        <w:rPr>
          <w:rFonts w:cstheme="minorHAnsi"/>
          <w:sz w:val="24"/>
          <w:szCs w:val="24"/>
        </w:rPr>
        <w:t xml:space="preserve">- Rozporządzenie Parlamentu Europejskiego i Rady (UE) </w:t>
      </w:r>
      <w:r w:rsidRPr="00BA18C4">
        <w:rPr>
          <w:rFonts w:cstheme="minorHAnsi"/>
          <w:sz w:val="24"/>
          <w:szCs w:val="24"/>
        </w:rPr>
        <w:br/>
        <w:t xml:space="preserve">nr 2021/1057 z dnia 24 czerwca 2021 r. </w:t>
      </w:r>
      <w:r w:rsidRPr="00BA18C4">
        <w:rPr>
          <w:rFonts w:cstheme="minorHAnsi"/>
          <w:bCs/>
          <w:sz w:val="24"/>
          <w:szCs w:val="24"/>
        </w:rPr>
        <w:t>ustanawiające Europejski Fundusz Społeczny Plus (EFS+) oraz uchylające rozporządzenia (UE) nr 1296/2013</w:t>
      </w:r>
    </w:p>
    <w:p w14:paraId="6F076D6D" w14:textId="5ACF0B56" w:rsidR="00D95B65" w:rsidRDefault="00285FAC" w:rsidP="0006688C">
      <w:pPr>
        <w:spacing w:after="120" w:line="276" w:lineRule="auto"/>
        <w:rPr>
          <w:rFonts w:cstheme="minorHAnsi"/>
          <w:sz w:val="24"/>
          <w:szCs w:val="24"/>
        </w:rPr>
      </w:pPr>
      <w:r w:rsidRPr="00BA18C4">
        <w:rPr>
          <w:rFonts w:cstheme="minorHAnsi"/>
          <w:b/>
          <w:sz w:val="24"/>
          <w:szCs w:val="24"/>
        </w:rPr>
        <w:t xml:space="preserve">Rozporządzenie ogólne </w:t>
      </w:r>
      <w:r w:rsidRPr="00BA18C4">
        <w:rPr>
          <w:rFonts w:cstheme="minorHAnsi"/>
          <w:sz w:val="24"/>
          <w:szCs w:val="24"/>
        </w:rPr>
        <w:t xml:space="preserve">- Rozporządzenie Parlamentu Europejskiego i Rady (UE) </w:t>
      </w:r>
      <w:r w:rsidRPr="00BA18C4">
        <w:rPr>
          <w:rFonts w:cstheme="minorHAnsi"/>
          <w:sz w:val="24"/>
          <w:szCs w:val="24"/>
        </w:rPr>
        <w:br/>
        <w:t>nr 2021/1060 z dnia 24 czerwca 2021 r. ustanawiające wspólne przepisy dotyczące Europejskiego Funduszu Rozwoju Regionalnego, Europejskiego Funduszu Społecznego Plus, Funduszu Spójności, Funduszu na rzecz Sprawiedliwej Transformacji i Europejskiego Funduszu Morski</w:t>
      </w:r>
      <w:r w:rsidR="005954EA">
        <w:rPr>
          <w:rFonts w:cstheme="minorHAnsi"/>
          <w:sz w:val="24"/>
          <w:szCs w:val="24"/>
        </w:rPr>
        <w:t xml:space="preserve">ego, Rybackiego i Akwakultury, </w:t>
      </w:r>
      <w:r w:rsidRPr="00BA18C4">
        <w:rPr>
          <w:rFonts w:cstheme="minorHAnsi"/>
          <w:sz w:val="24"/>
          <w:szCs w:val="24"/>
        </w:rPr>
        <w:t>a także przepisy finansowe na potrzeby tych funduszy oraz na potrzeby Funduszu Azylu, Migracji i Akwakultury, Fundus</w:t>
      </w:r>
      <w:r w:rsidR="005954EA">
        <w:rPr>
          <w:rFonts w:cstheme="minorHAnsi"/>
          <w:sz w:val="24"/>
          <w:szCs w:val="24"/>
        </w:rPr>
        <w:t xml:space="preserve">zu Bezpieczeństwa Wewnętrznego </w:t>
      </w:r>
      <w:r w:rsidRPr="00BA18C4">
        <w:rPr>
          <w:rFonts w:cstheme="minorHAnsi"/>
          <w:sz w:val="24"/>
          <w:szCs w:val="24"/>
        </w:rPr>
        <w:t>i Instrumentu Wsparci</w:t>
      </w:r>
      <w:r w:rsidR="00E76DCB" w:rsidRPr="00BA18C4">
        <w:rPr>
          <w:rFonts w:cstheme="minorHAnsi"/>
          <w:sz w:val="24"/>
          <w:szCs w:val="24"/>
        </w:rPr>
        <w:t>a</w:t>
      </w:r>
      <w:r w:rsidRPr="00BA18C4">
        <w:rPr>
          <w:rFonts w:cstheme="minorHAnsi"/>
          <w:sz w:val="24"/>
          <w:szCs w:val="24"/>
        </w:rPr>
        <w:t xml:space="preserve"> Finansowego na rzecz Zarządzania Granicami </w:t>
      </w:r>
      <w:r w:rsidR="005954EA">
        <w:rPr>
          <w:rFonts w:cstheme="minorHAnsi"/>
          <w:sz w:val="24"/>
          <w:szCs w:val="24"/>
        </w:rPr>
        <w:br/>
      </w:r>
      <w:r w:rsidRPr="00BA18C4">
        <w:rPr>
          <w:rFonts w:cstheme="minorHAnsi"/>
          <w:sz w:val="24"/>
          <w:szCs w:val="24"/>
        </w:rPr>
        <w:t>i Polityki Wizowej</w:t>
      </w:r>
    </w:p>
    <w:p w14:paraId="01E294D8" w14:textId="2631ACD6" w:rsidR="00B40922" w:rsidRDefault="00C32938" w:rsidP="00236872">
      <w:pPr>
        <w:spacing w:after="120" w:line="276" w:lineRule="auto"/>
        <w:rPr>
          <w:rFonts w:cstheme="minorHAnsi"/>
          <w:b/>
          <w:sz w:val="24"/>
          <w:szCs w:val="24"/>
        </w:rPr>
      </w:pPr>
      <w:r w:rsidRPr="0036073F">
        <w:rPr>
          <w:rFonts w:cstheme="minorHAnsi"/>
          <w:b/>
          <w:sz w:val="24"/>
          <w:szCs w:val="24"/>
        </w:rPr>
        <w:t xml:space="preserve">RPO </w:t>
      </w:r>
      <w:r w:rsidR="00236872" w:rsidRPr="006B2312">
        <w:rPr>
          <w:rFonts w:cstheme="minorHAnsi"/>
          <w:bCs/>
          <w:sz w:val="24"/>
          <w:szCs w:val="24"/>
        </w:rPr>
        <w:t>-</w:t>
      </w:r>
      <w:r w:rsidRPr="006B2312">
        <w:rPr>
          <w:rFonts w:cstheme="minorHAnsi"/>
          <w:bCs/>
          <w:sz w:val="24"/>
          <w:szCs w:val="24"/>
        </w:rPr>
        <w:t xml:space="preserve"> </w:t>
      </w:r>
      <w:r w:rsidRPr="00934F09">
        <w:rPr>
          <w:rFonts w:cstheme="minorHAnsi"/>
          <w:sz w:val="24"/>
          <w:szCs w:val="24"/>
        </w:rPr>
        <w:t>Rzecznik Praw Obywatelskich</w:t>
      </w:r>
    </w:p>
    <w:p w14:paraId="14C374B8" w14:textId="77777777" w:rsidR="00140D8E" w:rsidRDefault="00140D8E" w:rsidP="00140D8E">
      <w:pPr>
        <w:spacing w:after="120" w:line="276" w:lineRule="auto"/>
        <w:rPr>
          <w:rFonts w:ascii="Calibri" w:eastAsia="Calibri" w:hAnsi="Calibri" w:cs="Calibri"/>
          <w:sz w:val="24"/>
          <w:szCs w:val="24"/>
        </w:rPr>
      </w:pPr>
      <w:r w:rsidRPr="00140D8E">
        <w:rPr>
          <w:rFonts w:ascii="Calibri" w:eastAsia="Calibri" w:hAnsi="Calibri" w:cs="Calibri"/>
          <w:b/>
          <w:sz w:val="24"/>
          <w:szCs w:val="24"/>
        </w:rPr>
        <w:t>SM EFS+ -</w:t>
      </w:r>
      <w:r w:rsidRPr="00140D8E">
        <w:rPr>
          <w:rFonts w:ascii="Calibri" w:eastAsia="Calibri" w:hAnsi="Calibri" w:cs="Calibri"/>
          <w:sz w:val="24"/>
          <w:szCs w:val="24"/>
        </w:rPr>
        <w:t xml:space="preserve"> oznacza to System Monitorowania Europejskiego Funduszu Społecznego Plus (SM EFS+) - przeznaczony jest do obsługi procesu monitorowania podmiotów i uczestników otrzymujących wsparcie w ramach projektów realizowanych ze środków Europejskiego Funduszu Społecznego Plus dla perspektywy finansowej 2021-2027</w:t>
      </w:r>
    </w:p>
    <w:p w14:paraId="2B890952" w14:textId="0355A8FD" w:rsidR="00926867" w:rsidRDefault="00926867" w:rsidP="00236872">
      <w:pPr>
        <w:spacing w:after="120" w:line="276" w:lineRule="auto"/>
        <w:rPr>
          <w:rStyle w:val="Hipercze"/>
          <w:rFonts w:cstheme="minorHAnsi"/>
          <w:sz w:val="24"/>
          <w:szCs w:val="24"/>
          <w:lang w:bidi="pl-PL"/>
        </w:rPr>
      </w:pPr>
      <w:r w:rsidRPr="00926867">
        <w:rPr>
          <w:rFonts w:cstheme="minorHAnsi"/>
          <w:b/>
          <w:sz w:val="24"/>
          <w:szCs w:val="24"/>
          <w:lang w:bidi="pl-PL"/>
        </w:rPr>
        <w:lastRenderedPageBreak/>
        <w:t>Strona internetowa</w:t>
      </w:r>
      <w:r w:rsidRPr="00926867">
        <w:rPr>
          <w:rFonts w:cstheme="minorHAnsi"/>
          <w:i/>
          <w:sz w:val="24"/>
          <w:szCs w:val="24"/>
          <w:lang w:bidi="pl-PL"/>
        </w:rPr>
        <w:t xml:space="preserve"> </w:t>
      </w:r>
      <w:r w:rsidR="006B2312">
        <w:rPr>
          <w:rFonts w:cstheme="minorHAnsi"/>
          <w:i/>
          <w:sz w:val="24"/>
          <w:szCs w:val="24"/>
          <w:lang w:bidi="pl-PL"/>
        </w:rPr>
        <w:t>-</w:t>
      </w:r>
      <w:r w:rsidRPr="00926867">
        <w:rPr>
          <w:rFonts w:cstheme="minorHAnsi"/>
          <w:i/>
          <w:sz w:val="24"/>
          <w:szCs w:val="24"/>
          <w:lang w:bidi="pl-PL"/>
        </w:rPr>
        <w:t xml:space="preserve"> </w:t>
      </w:r>
      <w:r w:rsidRPr="00926867">
        <w:rPr>
          <w:rFonts w:cstheme="minorHAnsi"/>
          <w:sz w:val="24"/>
          <w:szCs w:val="24"/>
          <w:lang w:bidi="pl-PL"/>
        </w:rPr>
        <w:t xml:space="preserve">strona internetowa </w:t>
      </w:r>
      <w:hyperlink r:id="rId9" w:history="1">
        <w:r w:rsidRPr="00926867">
          <w:rPr>
            <w:rStyle w:val="Hipercze"/>
            <w:rFonts w:cstheme="minorHAnsi"/>
            <w:sz w:val="24"/>
            <w:szCs w:val="24"/>
            <w:lang w:bidi="pl-PL"/>
          </w:rPr>
          <w:t>programu Fundusze Europejskie dla Opolskiego 2021-2027</w:t>
        </w:r>
      </w:hyperlink>
    </w:p>
    <w:p w14:paraId="3E628166" w14:textId="40684FF8" w:rsidR="000239FF" w:rsidRPr="00784409" w:rsidRDefault="000239FF" w:rsidP="00236872">
      <w:pPr>
        <w:spacing w:after="120" w:line="276" w:lineRule="auto"/>
        <w:rPr>
          <w:rStyle w:val="Hipercze"/>
          <w:rFonts w:cstheme="minorHAnsi"/>
          <w:color w:val="auto"/>
          <w:sz w:val="24"/>
          <w:szCs w:val="24"/>
          <w:u w:val="none"/>
          <w:lang w:bidi="pl-PL"/>
        </w:rPr>
      </w:pPr>
      <w:r w:rsidRPr="00784409">
        <w:rPr>
          <w:rStyle w:val="Hipercze"/>
          <w:rFonts w:cstheme="minorHAnsi"/>
          <w:b/>
          <w:color w:val="auto"/>
          <w:sz w:val="24"/>
          <w:szCs w:val="24"/>
          <w:u w:val="none"/>
          <w:lang w:bidi="pl-PL"/>
        </w:rPr>
        <w:t>Subregion Aglomeracja Opolska</w:t>
      </w:r>
      <w:r w:rsidRPr="00720745">
        <w:rPr>
          <w:rStyle w:val="Hipercze"/>
          <w:rFonts w:cstheme="minorHAnsi"/>
          <w:color w:val="auto"/>
          <w:sz w:val="24"/>
          <w:szCs w:val="24"/>
          <w:u w:val="none"/>
          <w:lang w:bidi="pl-PL"/>
        </w:rPr>
        <w:t xml:space="preserve"> </w:t>
      </w:r>
      <w:r w:rsidR="00597549" w:rsidRPr="00720745">
        <w:rPr>
          <w:rStyle w:val="Hipercze"/>
          <w:rFonts w:cstheme="minorHAnsi"/>
          <w:color w:val="auto"/>
          <w:sz w:val="24"/>
          <w:szCs w:val="24"/>
          <w:u w:val="none"/>
          <w:lang w:bidi="pl-PL"/>
        </w:rPr>
        <w:t>–</w:t>
      </w:r>
      <w:r w:rsidRPr="00720745">
        <w:rPr>
          <w:rStyle w:val="Hipercze"/>
          <w:rFonts w:cstheme="minorHAnsi"/>
          <w:color w:val="auto"/>
          <w:sz w:val="24"/>
          <w:szCs w:val="24"/>
          <w:u w:val="none"/>
          <w:lang w:bidi="pl-PL"/>
        </w:rPr>
        <w:t xml:space="preserve"> </w:t>
      </w:r>
      <w:r w:rsidR="00597549" w:rsidRPr="00784409">
        <w:rPr>
          <w:rStyle w:val="Hipercze"/>
          <w:rFonts w:cstheme="minorHAnsi"/>
          <w:color w:val="auto"/>
          <w:sz w:val="24"/>
          <w:szCs w:val="24"/>
          <w:u w:val="none"/>
          <w:lang w:bidi="pl-PL"/>
        </w:rPr>
        <w:t xml:space="preserve">tworzą następujące gminy: </w:t>
      </w:r>
      <w:r w:rsidR="00E82A12" w:rsidRPr="00784409">
        <w:rPr>
          <w:rStyle w:val="Hipercze"/>
          <w:rFonts w:cstheme="minorHAnsi"/>
          <w:color w:val="auto"/>
          <w:sz w:val="24"/>
          <w:szCs w:val="24"/>
          <w:u w:val="none"/>
          <w:lang w:bidi="pl-PL"/>
        </w:rPr>
        <w:t>Opole, Chrząstowice, Dąbrowa, Dobrzeń Wielki, Gogolin, Izbicko, Komprachcice, Krapkowice, Lewin Brzeski, Łubniany, Murów, Niemodlin, Ozimek, Popielów, Prószków, Strzeleczki, Tarnów Opolski, Tułowice, Turawa, Walce, Zdzieszowice</w:t>
      </w:r>
    </w:p>
    <w:p w14:paraId="421F6273" w14:textId="4229E1B6" w:rsidR="00597549" w:rsidRPr="00784409" w:rsidRDefault="00597549" w:rsidP="00597549">
      <w:pPr>
        <w:spacing w:after="120" w:line="276" w:lineRule="auto"/>
        <w:rPr>
          <w:rStyle w:val="Hipercze"/>
          <w:rFonts w:cstheme="minorHAnsi"/>
          <w:color w:val="auto"/>
          <w:sz w:val="24"/>
          <w:szCs w:val="24"/>
          <w:u w:val="none"/>
          <w:lang w:bidi="pl-PL"/>
        </w:rPr>
      </w:pPr>
      <w:r w:rsidRPr="00784409">
        <w:rPr>
          <w:rStyle w:val="Hipercze"/>
          <w:rFonts w:cstheme="minorHAnsi"/>
          <w:b/>
          <w:color w:val="auto"/>
          <w:sz w:val="24"/>
          <w:szCs w:val="24"/>
          <w:u w:val="none"/>
          <w:lang w:bidi="pl-PL"/>
        </w:rPr>
        <w:t>Subregion Brzeski</w:t>
      </w:r>
      <w:r w:rsidR="00146677">
        <w:rPr>
          <w:rStyle w:val="Hipercze"/>
          <w:rFonts w:cstheme="minorHAnsi"/>
          <w:b/>
          <w:color w:val="auto"/>
          <w:sz w:val="24"/>
          <w:szCs w:val="24"/>
          <w:u w:val="none"/>
          <w:lang w:bidi="pl-PL"/>
        </w:rPr>
        <w:t xml:space="preserve"> </w:t>
      </w:r>
      <w:r w:rsidRPr="00784409">
        <w:rPr>
          <w:rStyle w:val="Hipercze"/>
          <w:rFonts w:cstheme="minorHAnsi"/>
          <w:color w:val="auto"/>
          <w:sz w:val="24"/>
          <w:szCs w:val="24"/>
          <w:u w:val="none"/>
          <w:lang w:bidi="pl-PL"/>
        </w:rPr>
        <w:t xml:space="preserve">– tworzą następujące gminy: </w:t>
      </w:r>
      <w:r w:rsidR="00E82A12" w:rsidRPr="00784409">
        <w:rPr>
          <w:rStyle w:val="Hipercze"/>
          <w:rFonts w:cstheme="minorHAnsi"/>
          <w:color w:val="auto"/>
          <w:sz w:val="24"/>
          <w:szCs w:val="24"/>
          <w:u w:val="none"/>
          <w:lang w:bidi="pl-PL"/>
        </w:rPr>
        <w:t>Brzeg, Grodków, Lubsza, Olszanka, Skarbimierz</w:t>
      </w:r>
    </w:p>
    <w:p w14:paraId="3E5DA5DF" w14:textId="333AA731" w:rsidR="00597549" w:rsidRPr="00784409" w:rsidRDefault="00597549" w:rsidP="00597549">
      <w:pPr>
        <w:spacing w:after="120" w:line="276" w:lineRule="auto"/>
        <w:rPr>
          <w:rStyle w:val="Hipercze"/>
          <w:rFonts w:cstheme="minorHAnsi"/>
          <w:color w:val="auto"/>
          <w:sz w:val="24"/>
          <w:szCs w:val="24"/>
          <w:u w:val="none"/>
          <w:lang w:bidi="pl-PL"/>
        </w:rPr>
      </w:pPr>
      <w:r w:rsidRPr="00784409">
        <w:rPr>
          <w:rStyle w:val="Hipercze"/>
          <w:rFonts w:cstheme="minorHAnsi"/>
          <w:b/>
          <w:color w:val="auto"/>
          <w:sz w:val="24"/>
          <w:szCs w:val="24"/>
          <w:u w:val="none"/>
          <w:lang w:bidi="pl-PL"/>
        </w:rPr>
        <w:t>Subregion Kędzierzyńsko - Strzelecki</w:t>
      </w:r>
      <w:r w:rsidRPr="00784409">
        <w:rPr>
          <w:rStyle w:val="Hipercze"/>
          <w:rFonts w:cstheme="minorHAnsi"/>
          <w:color w:val="auto"/>
          <w:sz w:val="24"/>
          <w:szCs w:val="24"/>
          <w:u w:val="none"/>
          <w:lang w:bidi="pl-PL"/>
        </w:rPr>
        <w:t xml:space="preserve"> – tworzą następujące gminy: </w:t>
      </w:r>
      <w:r w:rsidR="00E82A12" w:rsidRPr="00784409">
        <w:rPr>
          <w:rStyle w:val="Hipercze"/>
          <w:rFonts w:cstheme="minorHAnsi"/>
          <w:color w:val="auto"/>
          <w:sz w:val="24"/>
          <w:szCs w:val="24"/>
          <w:u w:val="none"/>
          <w:lang w:bidi="pl-PL"/>
        </w:rPr>
        <w:t xml:space="preserve">Kędzierzyn – Koźle, Strzelce Opolskie, Bierawa, Cisek, Jemielnica, Kolonowskie, Leśnica, </w:t>
      </w:r>
      <w:r w:rsidR="00624F71" w:rsidRPr="00784409">
        <w:rPr>
          <w:rStyle w:val="Hipercze"/>
          <w:rFonts w:cstheme="minorHAnsi"/>
          <w:color w:val="auto"/>
          <w:sz w:val="24"/>
          <w:szCs w:val="24"/>
          <w:u w:val="none"/>
          <w:lang w:bidi="pl-PL"/>
        </w:rPr>
        <w:t>Polska Cerekiew, Pawłowiczki, Reńska Wieś, Ujazd, Zawadzkie</w:t>
      </w:r>
    </w:p>
    <w:p w14:paraId="54997AF0" w14:textId="38BB39F3" w:rsidR="00597549" w:rsidRPr="00784409" w:rsidRDefault="00597549" w:rsidP="00597549">
      <w:pPr>
        <w:spacing w:after="120" w:line="276" w:lineRule="auto"/>
        <w:rPr>
          <w:rFonts w:cstheme="minorHAnsi"/>
          <w:sz w:val="24"/>
          <w:szCs w:val="24"/>
          <w:lang w:bidi="pl-PL"/>
        </w:rPr>
      </w:pPr>
      <w:r w:rsidRPr="00784409">
        <w:rPr>
          <w:rStyle w:val="Hipercze"/>
          <w:rFonts w:cstheme="minorHAnsi"/>
          <w:b/>
          <w:color w:val="auto"/>
          <w:sz w:val="24"/>
          <w:szCs w:val="24"/>
          <w:u w:val="none"/>
          <w:lang w:bidi="pl-PL"/>
        </w:rPr>
        <w:t>Subregion Południowy</w:t>
      </w:r>
      <w:r w:rsidR="00624F71" w:rsidRPr="00784409">
        <w:rPr>
          <w:rStyle w:val="Hipercze"/>
          <w:rFonts w:cstheme="minorHAnsi"/>
          <w:color w:val="auto"/>
          <w:sz w:val="24"/>
          <w:szCs w:val="24"/>
          <w:u w:val="none"/>
          <w:lang w:bidi="pl-PL"/>
        </w:rPr>
        <w:t xml:space="preserve"> – tworzą następujące gminy: Baborów, Biała, Branice, Głogówek, Głubczyce, Głuchołazy, Kamiennik, Kietrz, Korfantów, Lubrza, Łambinowice, Nysa, Otmuchów, Paczków, Prudnik, Pakosławice, Skoroszyce</w:t>
      </w:r>
    </w:p>
    <w:p w14:paraId="1F0E3131" w14:textId="4E0B0AC6" w:rsidR="00597549" w:rsidRPr="00784409" w:rsidRDefault="00597549" w:rsidP="00597549">
      <w:pPr>
        <w:spacing w:after="120" w:line="276" w:lineRule="auto"/>
        <w:rPr>
          <w:rFonts w:cstheme="minorHAnsi"/>
          <w:sz w:val="24"/>
          <w:szCs w:val="24"/>
          <w:lang w:bidi="pl-PL"/>
        </w:rPr>
      </w:pPr>
      <w:r w:rsidRPr="00784409">
        <w:rPr>
          <w:rStyle w:val="Hipercze"/>
          <w:rFonts w:cstheme="minorHAnsi"/>
          <w:b/>
          <w:color w:val="auto"/>
          <w:sz w:val="24"/>
          <w:szCs w:val="24"/>
          <w:u w:val="none"/>
          <w:lang w:bidi="pl-PL"/>
        </w:rPr>
        <w:t>Subregion Północny</w:t>
      </w:r>
      <w:r w:rsidRPr="00784409">
        <w:rPr>
          <w:rStyle w:val="Hipercze"/>
          <w:rFonts w:cstheme="minorHAnsi"/>
          <w:color w:val="auto"/>
          <w:sz w:val="24"/>
          <w:szCs w:val="24"/>
          <w:u w:val="none"/>
          <w:lang w:bidi="pl-PL"/>
        </w:rPr>
        <w:t xml:space="preserve"> – tworzą następujące gminy: </w:t>
      </w:r>
      <w:r w:rsidR="00624F71" w:rsidRPr="00784409">
        <w:rPr>
          <w:rStyle w:val="Hipercze"/>
          <w:rFonts w:cstheme="minorHAnsi"/>
          <w:color w:val="auto"/>
          <w:sz w:val="24"/>
          <w:szCs w:val="24"/>
          <w:u w:val="none"/>
          <w:lang w:bidi="pl-PL"/>
        </w:rPr>
        <w:t xml:space="preserve">Byczyna, Dobrodzień, Domaszowice, Gorzów Śląski, Kluczbork, Lasowice Wielkie, Namysłów, Olesno, Pokój, Praszka, Radłów, Rudniki, Świerczów, </w:t>
      </w:r>
      <w:r w:rsidR="00E60B7C" w:rsidRPr="00784409">
        <w:rPr>
          <w:rStyle w:val="Hipercze"/>
          <w:rFonts w:cstheme="minorHAnsi"/>
          <w:color w:val="auto"/>
          <w:sz w:val="24"/>
          <w:szCs w:val="24"/>
          <w:u w:val="none"/>
          <w:lang w:bidi="pl-PL"/>
        </w:rPr>
        <w:t>Wilków, Wołczyn, Zębowice</w:t>
      </w:r>
    </w:p>
    <w:p w14:paraId="6C001AA3" w14:textId="46A6B69A" w:rsidR="00926867" w:rsidRPr="00BA18C4" w:rsidRDefault="00926867" w:rsidP="0006688C">
      <w:pPr>
        <w:spacing w:after="120" w:line="276" w:lineRule="auto"/>
        <w:rPr>
          <w:rFonts w:cstheme="minorHAnsi"/>
          <w:sz w:val="24"/>
          <w:szCs w:val="24"/>
        </w:rPr>
      </w:pPr>
      <w:r w:rsidRPr="00926867">
        <w:rPr>
          <w:rFonts w:cstheme="minorHAnsi"/>
          <w:b/>
          <w:sz w:val="24"/>
          <w:szCs w:val="24"/>
        </w:rPr>
        <w:t xml:space="preserve">SZOP </w:t>
      </w:r>
      <w:r w:rsidRPr="00926867">
        <w:rPr>
          <w:rFonts w:cstheme="minorHAnsi"/>
          <w:sz w:val="24"/>
          <w:szCs w:val="24"/>
        </w:rPr>
        <w:t>-</w:t>
      </w:r>
      <w:r w:rsidRPr="00926867">
        <w:rPr>
          <w:rFonts w:cstheme="minorHAnsi"/>
          <w:b/>
          <w:sz w:val="24"/>
          <w:szCs w:val="24"/>
        </w:rPr>
        <w:t xml:space="preserve"> </w:t>
      </w:r>
      <w:r w:rsidRPr="00926867">
        <w:rPr>
          <w:rFonts w:cstheme="minorHAnsi"/>
          <w:sz w:val="24"/>
          <w:szCs w:val="24"/>
        </w:rPr>
        <w:t>Szczegółowy Opis Priorytetów Programu Fundusze Europejskie dla Opolskiego 2021-2027, Wersja SZOP.FEOP.</w:t>
      </w:r>
      <w:r w:rsidR="00C85ACF" w:rsidRPr="00926867">
        <w:rPr>
          <w:rFonts w:cstheme="minorHAnsi"/>
          <w:sz w:val="24"/>
          <w:szCs w:val="24"/>
        </w:rPr>
        <w:t>0</w:t>
      </w:r>
      <w:r w:rsidR="002C7A08">
        <w:rPr>
          <w:rFonts w:cstheme="minorHAnsi"/>
          <w:sz w:val="24"/>
          <w:szCs w:val="24"/>
        </w:rPr>
        <w:t>14</w:t>
      </w:r>
    </w:p>
    <w:p w14:paraId="5DE82B29" w14:textId="77777777" w:rsidR="00633EF4" w:rsidRDefault="00633EF4" w:rsidP="0006688C">
      <w:pPr>
        <w:spacing w:after="120" w:line="276" w:lineRule="auto"/>
        <w:rPr>
          <w:rFonts w:cstheme="minorHAnsi"/>
          <w:sz w:val="24"/>
          <w:szCs w:val="24"/>
        </w:rPr>
      </w:pPr>
      <w:r w:rsidRPr="00BA18C4">
        <w:rPr>
          <w:rFonts w:cstheme="minorHAnsi"/>
          <w:b/>
          <w:sz w:val="24"/>
          <w:szCs w:val="24"/>
        </w:rPr>
        <w:t xml:space="preserve">TFUE </w:t>
      </w:r>
      <w:r w:rsidRPr="00BA18C4">
        <w:rPr>
          <w:rFonts w:cstheme="minorHAnsi"/>
          <w:sz w:val="24"/>
          <w:szCs w:val="24"/>
        </w:rPr>
        <w:t>- Traktat o funkcjonowaniu Unii Europejskiej</w:t>
      </w:r>
    </w:p>
    <w:p w14:paraId="796FDF51" w14:textId="05D6592C" w:rsidR="00507876" w:rsidRDefault="00507876" w:rsidP="0006688C">
      <w:pPr>
        <w:spacing w:after="120" w:line="276" w:lineRule="auto"/>
        <w:rPr>
          <w:rFonts w:cstheme="minorHAnsi"/>
          <w:sz w:val="24"/>
          <w:szCs w:val="24"/>
        </w:rPr>
      </w:pPr>
      <w:r>
        <w:rPr>
          <w:rFonts w:cstheme="minorHAnsi"/>
          <w:b/>
          <w:sz w:val="24"/>
          <w:szCs w:val="24"/>
        </w:rPr>
        <w:t>Umiejętności lub kompetencje cyfrowe</w:t>
      </w:r>
      <w:r>
        <w:rPr>
          <w:rFonts w:cstheme="minorHAnsi"/>
          <w:sz w:val="24"/>
          <w:szCs w:val="24"/>
        </w:rPr>
        <w:t xml:space="preserve"> – harmonijna kompozycja wiedzy, umiejętności </w:t>
      </w:r>
      <w:r>
        <w:rPr>
          <w:rFonts w:cstheme="minorHAnsi"/>
          <w:sz w:val="24"/>
          <w:szCs w:val="24"/>
        </w:rPr>
        <w:br/>
        <w:t xml:space="preserve">i postaw umożliwiających życie, uczenie się i pracę w społeczeństwie cyfrowym, tj. społeczeństwie wykorzystującym w życiu codziennym i pracy technologie życiowe. </w:t>
      </w:r>
      <w:r w:rsidRPr="00130874">
        <w:rPr>
          <w:rFonts w:cstheme="minorHAnsi"/>
          <w:sz w:val="24"/>
          <w:szCs w:val="24"/>
        </w:rPr>
        <w:t xml:space="preserve">Kompetencje cyfrowe określono w ramie </w:t>
      </w:r>
      <w:proofErr w:type="spellStart"/>
      <w:r w:rsidRPr="00130874">
        <w:rPr>
          <w:rFonts w:cstheme="minorHAnsi"/>
          <w:sz w:val="24"/>
          <w:szCs w:val="24"/>
        </w:rPr>
        <w:t>DigComp</w:t>
      </w:r>
      <w:proofErr w:type="spellEnd"/>
      <w:r w:rsidRPr="00130874">
        <w:rPr>
          <w:rFonts w:cstheme="minorHAnsi"/>
          <w:sz w:val="24"/>
          <w:szCs w:val="24"/>
        </w:rPr>
        <w:t xml:space="preserve">, o której mowa w podrozdziale 6.1 pkt 4 </w:t>
      </w:r>
      <w:r w:rsidRPr="001323D0">
        <w:rPr>
          <w:rFonts w:cstheme="minorHAnsi"/>
          <w:sz w:val="24"/>
          <w:szCs w:val="24"/>
        </w:rPr>
        <w:t>Wytycznych dotyczących realizacji projektów z udziałem środków Europejskiego Funduszu Społecznego Plus w regionalnych programach na lata 2021 - 2027</w:t>
      </w:r>
    </w:p>
    <w:p w14:paraId="63665DEE" w14:textId="608BF91B" w:rsidR="00004E05" w:rsidRDefault="00004E05" w:rsidP="0006688C">
      <w:pPr>
        <w:spacing w:after="120" w:line="276" w:lineRule="auto"/>
        <w:rPr>
          <w:rFonts w:cstheme="minorHAnsi"/>
          <w:sz w:val="24"/>
          <w:szCs w:val="24"/>
        </w:rPr>
      </w:pPr>
      <w:r w:rsidRPr="00004E05">
        <w:rPr>
          <w:rFonts w:cstheme="minorHAnsi"/>
          <w:b/>
          <w:sz w:val="24"/>
          <w:szCs w:val="24"/>
        </w:rPr>
        <w:t>UE</w:t>
      </w:r>
      <w:r>
        <w:rPr>
          <w:rFonts w:cstheme="minorHAnsi"/>
          <w:sz w:val="24"/>
          <w:szCs w:val="24"/>
        </w:rPr>
        <w:t xml:space="preserve"> </w:t>
      </w:r>
      <w:r w:rsidR="006B2312">
        <w:rPr>
          <w:rFonts w:cstheme="minorHAnsi"/>
          <w:sz w:val="24"/>
          <w:szCs w:val="24"/>
        </w:rPr>
        <w:t>-</w:t>
      </w:r>
      <w:r>
        <w:rPr>
          <w:rFonts w:cstheme="minorHAnsi"/>
          <w:sz w:val="24"/>
          <w:szCs w:val="24"/>
        </w:rPr>
        <w:t xml:space="preserve"> Unia Europejska</w:t>
      </w:r>
    </w:p>
    <w:p w14:paraId="591860A5" w14:textId="3CC5A42F" w:rsidR="0089610C" w:rsidRPr="00497442" w:rsidRDefault="0089610C" w:rsidP="00497442">
      <w:pPr>
        <w:spacing w:after="120" w:line="276" w:lineRule="auto"/>
        <w:rPr>
          <w:sz w:val="24"/>
          <w:szCs w:val="24"/>
        </w:rPr>
      </w:pPr>
      <w:r w:rsidRPr="00376BEA">
        <w:rPr>
          <w:rFonts w:cstheme="minorHAnsi"/>
          <w:b/>
          <w:bCs/>
          <w:sz w:val="24"/>
          <w:szCs w:val="24"/>
        </w:rPr>
        <w:t>Uczeń o obniżonej mobilności-</w:t>
      </w:r>
      <w:r w:rsidR="00A06278" w:rsidRPr="00A06278">
        <w:t xml:space="preserve"> </w:t>
      </w:r>
      <w:r w:rsidR="00A06278">
        <w:t xml:space="preserve">  </w:t>
      </w:r>
      <w:r w:rsidR="00A06278" w:rsidRPr="001F3BD7">
        <w:rPr>
          <w:sz w:val="24"/>
          <w:szCs w:val="24"/>
        </w:rPr>
        <w:t>uczeń</w:t>
      </w:r>
      <w:r w:rsidR="00497442">
        <w:rPr>
          <w:sz w:val="24"/>
          <w:szCs w:val="24"/>
        </w:rPr>
        <w:t xml:space="preserve">, </w:t>
      </w:r>
      <w:r w:rsidR="00497442" w:rsidRPr="00497442">
        <w:rPr>
          <w:sz w:val="24"/>
          <w:szCs w:val="24"/>
        </w:rPr>
        <w:t>któr</w:t>
      </w:r>
      <w:r w:rsidR="00497442">
        <w:rPr>
          <w:sz w:val="24"/>
          <w:szCs w:val="24"/>
        </w:rPr>
        <w:t>y</w:t>
      </w:r>
      <w:r w:rsidR="00497442" w:rsidRPr="00497442">
        <w:rPr>
          <w:sz w:val="24"/>
          <w:szCs w:val="24"/>
        </w:rPr>
        <w:t xml:space="preserve"> ma trudności w samodzielnym</w:t>
      </w:r>
      <w:r w:rsidR="00497442">
        <w:rPr>
          <w:sz w:val="24"/>
          <w:szCs w:val="24"/>
        </w:rPr>
        <w:t xml:space="preserve"> </w:t>
      </w:r>
      <w:r w:rsidR="00497442" w:rsidRPr="00497442">
        <w:rPr>
          <w:sz w:val="24"/>
          <w:szCs w:val="24"/>
        </w:rPr>
        <w:t>przemieszczaniu się np. ze względu na ograniczoną sprawność (w tym: poruszając</w:t>
      </w:r>
      <w:r w:rsidR="00497442">
        <w:rPr>
          <w:sz w:val="24"/>
          <w:szCs w:val="24"/>
        </w:rPr>
        <w:t xml:space="preserve">y </w:t>
      </w:r>
      <w:r w:rsidR="00497442" w:rsidRPr="00497442">
        <w:rPr>
          <w:sz w:val="24"/>
          <w:szCs w:val="24"/>
        </w:rPr>
        <w:t>się na wózku, o kulach, niewidom</w:t>
      </w:r>
      <w:r w:rsidR="00497442">
        <w:rPr>
          <w:sz w:val="24"/>
          <w:szCs w:val="24"/>
        </w:rPr>
        <w:t>y</w:t>
      </w:r>
      <w:r w:rsidR="00497442" w:rsidRPr="00497442">
        <w:rPr>
          <w:sz w:val="24"/>
          <w:szCs w:val="24"/>
        </w:rPr>
        <w:t>, słabowidząc</w:t>
      </w:r>
      <w:r w:rsidR="00497442">
        <w:rPr>
          <w:sz w:val="24"/>
          <w:szCs w:val="24"/>
        </w:rPr>
        <w:t>y</w:t>
      </w:r>
      <w:r w:rsidR="00497442" w:rsidRPr="00497442">
        <w:rPr>
          <w:sz w:val="24"/>
          <w:szCs w:val="24"/>
        </w:rPr>
        <w:t xml:space="preserve">). Będą to zatem zarówno </w:t>
      </w:r>
      <w:r w:rsidR="00497442">
        <w:rPr>
          <w:sz w:val="24"/>
          <w:szCs w:val="24"/>
        </w:rPr>
        <w:t xml:space="preserve">uczniowie </w:t>
      </w:r>
      <w:r w:rsidR="00497442" w:rsidRPr="00497442">
        <w:rPr>
          <w:sz w:val="24"/>
          <w:szCs w:val="24"/>
        </w:rPr>
        <w:t>z potrzebą wsparcia w zakresie mobilności posiadając</w:t>
      </w:r>
      <w:r w:rsidR="00497442">
        <w:rPr>
          <w:sz w:val="24"/>
          <w:szCs w:val="24"/>
        </w:rPr>
        <w:t>y</w:t>
      </w:r>
      <w:r w:rsidR="00497442" w:rsidRPr="00497442">
        <w:rPr>
          <w:sz w:val="24"/>
          <w:szCs w:val="24"/>
        </w:rPr>
        <w:t xml:space="preserve"> orzeczenie o stopniu</w:t>
      </w:r>
      <w:r w:rsidR="00497442">
        <w:rPr>
          <w:sz w:val="24"/>
          <w:szCs w:val="24"/>
        </w:rPr>
        <w:t xml:space="preserve"> </w:t>
      </w:r>
      <w:r w:rsidR="00497442" w:rsidRPr="00497442">
        <w:rPr>
          <w:sz w:val="24"/>
          <w:szCs w:val="24"/>
        </w:rPr>
        <w:t xml:space="preserve">niepełnosprawności (lub równoważne), jak i </w:t>
      </w:r>
      <w:r w:rsidR="00497442">
        <w:rPr>
          <w:sz w:val="24"/>
          <w:szCs w:val="24"/>
        </w:rPr>
        <w:t>uczniowie</w:t>
      </w:r>
      <w:r w:rsidR="00497442" w:rsidRPr="00497442">
        <w:rPr>
          <w:sz w:val="24"/>
          <w:szCs w:val="24"/>
        </w:rPr>
        <w:t xml:space="preserve"> nieposiadając</w:t>
      </w:r>
      <w:r w:rsidR="00497442">
        <w:rPr>
          <w:sz w:val="24"/>
          <w:szCs w:val="24"/>
        </w:rPr>
        <w:t>y</w:t>
      </w:r>
      <w:r w:rsidR="00497442" w:rsidRPr="00497442">
        <w:rPr>
          <w:sz w:val="24"/>
          <w:szCs w:val="24"/>
        </w:rPr>
        <w:t xml:space="preserve"> takiego</w:t>
      </w:r>
      <w:r w:rsidR="00497442">
        <w:rPr>
          <w:sz w:val="24"/>
          <w:szCs w:val="24"/>
        </w:rPr>
        <w:t xml:space="preserve"> </w:t>
      </w:r>
      <w:proofErr w:type="gramStart"/>
      <w:r w:rsidR="00497442" w:rsidRPr="00497442">
        <w:rPr>
          <w:sz w:val="24"/>
          <w:szCs w:val="24"/>
        </w:rPr>
        <w:t>orzeczenia;</w:t>
      </w:r>
      <w:r w:rsidR="00A06278" w:rsidRPr="001F3BD7">
        <w:rPr>
          <w:sz w:val="24"/>
          <w:szCs w:val="24"/>
        </w:rPr>
        <w:t>.</w:t>
      </w:r>
      <w:proofErr w:type="gramEnd"/>
    </w:p>
    <w:p w14:paraId="21B94363" w14:textId="54E0C6DB" w:rsidR="00D447AE" w:rsidRDefault="00D447AE" w:rsidP="0006688C">
      <w:pPr>
        <w:spacing w:after="120" w:line="276" w:lineRule="auto"/>
        <w:rPr>
          <w:rFonts w:cstheme="minorHAnsi"/>
          <w:sz w:val="24"/>
          <w:szCs w:val="24"/>
        </w:rPr>
      </w:pPr>
      <w:r w:rsidRPr="00D447AE">
        <w:rPr>
          <w:rFonts w:cstheme="minorHAnsi"/>
          <w:b/>
          <w:sz w:val="24"/>
          <w:szCs w:val="24"/>
        </w:rPr>
        <w:t>Uczestnik projektu</w:t>
      </w:r>
      <w:r w:rsidRPr="00D447AE">
        <w:rPr>
          <w:rFonts w:cstheme="minorHAnsi"/>
          <w:sz w:val="24"/>
          <w:szCs w:val="24"/>
        </w:rPr>
        <w:t xml:space="preserve"> </w:t>
      </w:r>
      <w:r w:rsidR="00CA067A">
        <w:rPr>
          <w:rFonts w:cstheme="minorHAnsi"/>
          <w:sz w:val="24"/>
          <w:szCs w:val="24"/>
        </w:rPr>
        <w:t>-</w:t>
      </w:r>
      <w:r w:rsidRPr="00D447AE">
        <w:rPr>
          <w:rFonts w:cstheme="minorHAnsi"/>
          <w:sz w:val="24"/>
          <w:szCs w:val="24"/>
        </w:rPr>
        <w:t xml:space="preserve"> zgodnie z </w:t>
      </w:r>
      <w:r w:rsidRPr="001323D0">
        <w:rPr>
          <w:rFonts w:cstheme="minorHAnsi"/>
          <w:iCs/>
          <w:sz w:val="24"/>
          <w:szCs w:val="24"/>
        </w:rPr>
        <w:t>Wytycznymi dotyczącymi monitorowania postępu rzeczowego realizacji programów na lata 2021-2027,</w:t>
      </w:r>
      <w:r w:rsidRPr="00D447AE">
        <w:rPr>
          <w:rFonts w:cstheme="minorHAnsi"/>
          <w:sz w:val="24"/>
          <w:szCs w:val="24"/>
        </w:rPr>
        <w:t xml:space="preserve"> to osoba fizyczna bezpośrednio korzystająca z</w:t>
      </w:r>
      <w:r w:rsidR="00EA75C6">
        <w:rPr>
          <w:rFonts w:cstheme="minorHAnsi"/>
          <w:sz w:val="24"/>
          <w:szCs w:val="24"/>
        </w:rPr>
        <w:t> </w:t>
      </w:r>
      <w:r w:rsidRPr="00D447AE">
        <w:rPr>
          <w:rFonts w:cstheme="minorHAnsi"/>
          <w:sz w:val="24"/>
          <w:szCs w:val="24"/>
        </w:rPr>
        <w:t>interwencji EFS+</w:t>
      </w:r>
    </w:p>
    <w:p w14:paraId="491D9203" w14:textId="38DF429D" w:rsidR="00D447AE" w:rsidRPr="00BA18C4" w:rsidRDefault="00D447AE" w:rsidP="0006688C">
      <w:pPr>
        <w:spacing w:after="120" w:line="276" w:lineRule="auto"/>
        <w:rPr>
          <w:rFonts w:cstheme="minorHAnsi"/>
          <w:sz w:val="24"/>
          <w:szCs w:val="24"/>
        </w:rPr>
      </w:pPr>
      <w:r w:rsidRPr="00D447AE">
        <w:rPr>
          <w:rFonts w:cstheme="minorHAnsi"/>
          <w:b/>
          <w:sz w:val="24"/>
          <w:szCs w:val="24"/>
        </w:rPr>
        <w:t>UMWO</w:t>
      </w:r>
      <w:r w:rsidRPr="00D447AE">
        <w:rPr>
          <w:rFonts w:cstheme="minorHAnsi"/>
          <w:sz w:val="24"/>
          <w:szCs w:val="24"/>
        </w:rPr>
        <w:t xml:space="preserve"> - Urząd Marszałkowski Województwa Opolskiego</w:t>
      </w:r>
    </w:p>
    <w:p w14:paraId="2ECCA66D" w14:textId="77777777" w:rsidR="001041A7" w:rsidRPr="00BA18C4" w:rsidRDefault="001041A7" w:rsidP="0006688C">
      <w:pPr>
        <w:spacing w:after="120" w:line="276" w:lineRule="auto"/>
        <w:rPr>
          <w:rFonts w:cstheme="minorHAnsi"/>
          <w:sz w:val="24"/>
          <w:szCs w:val="24"/>
        </w:rPr>
      </w:pPr>
      <w:r w:rsidRPr="00BA18C4">
        <w:rPr>
          <w:rFonts w:cstheme="minorHAnsi"/>
          <w:b/>
          <w:sz w:val="24"/>
          <w:szCs w:val="24"/>
        </w:rPr>
        <w:t xml:space="preserve">UP </w:t>
      </w:r>
      <w:r w:rsidRPr="00BA18C4">
        <w:rPr>
          <w:rFonts w:cstheme="minorHAnsi"/>
          <w:sz w:val="24"/>
          <w:szCs w:val="24"/>
        </w:rPr>
        <w:t xml:space="preserve">- Umowa Partnerstwa </w:t>
      </w:r>
      <w:r w:rsidRPr="00BA18C4">
        <w:rPr>
          <w:rFonts w:cstheme="minorHAnsi"/>
          <w:sz w:val="24"/>
          <w:szCs w:val="24"/>
          <w:lang w:bidi="pl-PL"/>
        </w:rPr>
        <w:t>dla realizacji Polityki Spójności 2021-2027 w Polsce</w:t>
      </w:r>
    </w:p>
    <w:p w14:paraId="7C1977F7" w14:textId="43CDFF0A" w:rsidR="00AE7D22" w:rsidRPr="00BA18C4" w:rsidRDefault="001041A7" w:rsidP="0006688C">
      <w:pPr>
        <w:spacing w:after="120" w:line="276" w:lineRule="auto"/>
        <w:rPr>
          <w:rFonts w:cstheme="minorHAnsi"/>
          <w:sz w:val="24"/>
          <w:szCs w:val="24"/>
        </w:rPr>
      </w:pPr>
      <w:r w:rsidRPr="00BA18C4">
        <w:rPr>
          <w:rFonts w:cstheme="minorHAnsi"/>
          <w:b/>
          <w:sz w:val="24"/>
          <w:szCs w:val="24"/>
        </w:rPr>
        <w:lastRenderedPageBreak/>
        <w:t>Ustawa wdrożeniowa</w:t>
      </w:r>
      <w:r w:rsidRPr="00BA18C4">
        <w:rPr>
          <w:rFonts w:cstheme="minorHAnsi"/>
          <w:sz w:val="24"/>
          <w:szCs w:val="24"/>
        </w:rPr>
        <w:t xml:space="preserve"> - </w:t>
      </w:r>
      <w:r w:rsidR="00AE7D22" w:rsidRPr="00BA18C4">
        <w:rPr>
          <w:rFonts w:cstheme="minorHAnsi"/>
          <w:sz w:val="24"/>
          <w:szCs w:val="24"/>
        </w:rPr>
        <w:t xml:space="preserve">ustawa z dnia 28 kwietnia 2022 r. o zasadach realizacji zadań finansowanych ze środków europejskich w perspektywie finansowej 2021-2027 </w:t>
      </w:r>
      <w:r w:rsidR="00E2524B" w:rsidRPr="00BA18C4">
        <w:rPr>
          <w:rFonts w:cstheme="minorHAnsi"/>
          <w:sz w:val="24"/>
          <w:szCs w:val="24"/>
        </w:rPr>
        <w:br/>
      </w:r>
      <w:r w:rsidR="00AE7D22" w:rsidRPr="00BA18C4">
        <w:rPr>
          <w:rFonts w:cstheme="minorHAnsi"/>
          <w:sz w:val="24"/>
          <w:szCs w:val="24"/>
        </w:rPr>
        <w:t xml:space="preserve">(Dz. U. </w:t>
      </w:r>
      <w:r w:rsidR="009C0D32">
        <w:rPr>
          <w:rFonts w:cstheme="minorHAnsi"/>
          <w:sz w:val="24"/>
          <w:szCs w:val="24"/>
        </w:rPr>
        <w:t xml:space="preserve">2022 </w:t>
      </w:r>
      <w:r w:rsidR="00AE7D22" w:rsidRPr="00BA18C4">
        <w:rPr>
          <w:rFonts w:cstheme="minorHAnsi"/>
          <w:sz w:val="24"/>
          <w:szCs w:val="24"/>
        </w:rPr>
        <w:t>poz. 1079</w:t>
      </w:r>
      <w:r w:rsidR="00BD36EC">
        <w:rPr>
          <w:rFonts w:cstheme="minorHAnsi"/>
          <w:sz w:val="24"/>
          <w:szCs w:val="24"/>
        </w:rPr>
        <w:t xml:space="preserve"> ze zm.</w:t>
      </w:r>
      <w:r w:rsidR="00AE7D22" w:rsidRPr="00BA18C4">
        <w:rPr>
          <w:rFonts w:cstheme="minorHAnsi"/>
          <w:sz w:val="24"/>
          <w:szCs w:val="24"/>
        </w:rPr>
        <w:t>)</w:t>
      </w:r>
    </w:p>
    <w:p w14:paraId="781C2CCC" w14:textId="77777777" w:rsidR="002B6362" w:rsidRPr="00BA18C4" w:rsidRDefault="002B6362" w:rsidP="0006688C">
      <w:pPr>
        <w:spacing w:after="120" w:line="276" w:lineRule="auto"/>
        <w:rPr>
          <w:rFonts w:cstheme="minorHAnsi"/>
          <w:sz w:val="24"/>
          <w:szCs w:val="24"/>
        </w:rPr>
      </w:pPr>
      <w:r w:rsidRPr="00BA18C4">
        <w:rPr>
          <w:rFonts w:cstheme="minorHAnsi"/>
          <w:b/>
          <w:sz w:val="24"/>
          <w:szCs w:val="24"/>
        </w:rPr>
        <w:t>WE</w:t>
      </w:r>
      <w:r w:rsidRPr="00BA18C4">
        <w:rPr>
          <w:rFonts w:cstheme="minorHAnsi"/>
          <w:sz w:val="24"/>
          <w:szCs w:val="24"/>
        </w:rPr>
        <w:t xml:space="preserve"> - Wspólnota Europejska</w:t>
      </w:r>
    </w:p>
    <w:p w14:paraId="6BEF87DE" w14:textId="77777777" w:rsidR="00AE7D22" w:rsidRPr="00BA18C4" w:rsidRDefault="00A8016B" w:rsidP="0006688C">
      <w:pPr>
        <w:spacing w:after="120" w:line="276" w:lineRule="auto"/>
        <w:rPr>
          <w:rFonts w:cstheme="minorHAnsi"/>
          <w:sz w:val="24"/>
          <w:szCs w:val="24"/>
        </w:rPr>
      </w:pPr>
      <w:r w:rsidRPr="00BA18C4">
        <w:rPr>
          <w:rFonts w:cstheme="minorHAnsi"/>
          <w:b/>
          <w:sz w:val="24"/>
          <w:szCs w:val="24"/>
        </w:rPr>
        <w:t>Wniosek o dofinansowanie projektu</w:t>
      </w:r>
      <w:r w:rsidRPr="00BA18C4">
        <w:rPr>
          <w:rFonts w:cstheme="minorHAnsi"/>
          <w:sz w:val="24"/>
          <w:szCs w:val="24"/>
        </w:rPr>
        <w:t xml:space="preserve"> - wniosek, w którym zawarte są informacje na temat wnioskodawcy oraz opis projektu, na podstawie których dokonuje się oceny spełniania przez ten projekt kryteriów wyboru projektów</w:t>
      </w:r>
    </w:p>
    <w:p w14:paraId="5F3C2FEE" w14:textId="77777777" w:rsidR="00A8016B" w:rsidRDefault="00A8016B" w:rsidP="0006688C">
      <w:pPr>
        <w:spacing w:after="120" w:line="276" w:lineRule="auto"/>
        <w:rPr>
          <w:rFonts w:cstheme="minorHAnsi"/>
          <w:sz w:val="24"/>
          <w:szCs w:val="24"/>
        </w:rPr>
      </w:pPr>
      <w:r w:rsidRPr="00BA18C4">
        <w:rPr>
          <w:rFonts w:cstheme="minorHAnsi"/>
          <w:b/>
          <w:sz w:val="24"/>
          <w:szCs w:val="24"/>
        </w:rPr>
        <w:t xml:space="preserve">Wnioskodawca </w:t>
      </w:r>
      <w:r w:rsidRPr="00BA18C4">
        <w:rPr>
          <w:rFonts w:cstheme="minorHAnsi"/>
          <w:sz w:val="24"/>
          <w:szCs w:val="24"/>
        </w:rPr>
        <w:t>- podmiot, który złożył wniosek o dofinansowanie projektu</w:t>
      </w:r>
    </w:p>
    <w:p w14:paraId="13099ED2" w14:textId="1239E377" w:rsidR="00D447AE" w:rsidRDefault="00D447AE" w:rsidP="0006688C">
      <w:pPr>
        <w:spacing w:after="120" w:line="276" w:lineRule="auto"/>
        <w:rPr>
          <w:rFonts w:cstheme="minorHAnsi"/>
          <w:sz w:val="24"/>
          <w:szCs w:val="24"/>
        </w:rPr>
      </w:pPr>
      <w:r w:rsidRPr="00D447AE">
        <w:rPr>
          <w:rFonts w:cstheme="minorHAnsi"/>
          <w:b/>
          <w:sz w:val="24"/>
          <w:szCs w:val="24"/>
        </w:rPr>
        <w:t xml:space="preserve">WUP </w:t>
      </w:r>
      <w:r w:rsidRPr="00D447AE">
        <w:rPr>
          <w:rFonts w:cstheme="minorHAnsi"/>
          <w:sz w:val="24"/>
          <w:szCs w:val="24"/>
        </w:rPr>
        <w:t>- Wojewódzki Urząd Pracy w Opolu</w:t>
      </w:r>
    </w:p>
    <w:p w14:paraId="28063120" w14:textId="22C2E644" w:rsidR="00BD5EF0" w:rsidRPr="00D83FFE" w:rsidRDefault="00BD5EF0" w:rsidP="0006688C">
      <w:pPr>
        <w:spacing w:after="120" w:line="276" w:lineRule="auto"/>
        <w:rPr>
          <w:rFonts w:cstheme="minorHAnsi"/>
          <w:b/>
          <w:bCs/>
          <w:sz w:val="24"/>
          <w:szCs w:val="24"/>
        </w:rPr>
      </w:pPr>
      <w:r w:rsidRPr="00BD5EF0">
        <w:rPr>
          <w:rFonts w:cstheme="minorHAnsi"/>
          <w:b/>
          <w:bCs/>
          <w:sz w:val="24"/>
          <w:szCs w:val="24"/>
        </w:rPr>
        <w:t xml:space="preserve">Zielone zawody </w:t>
      </w:r>
      <w:r w:rsidRPr="00BD5EF0">
        <w:rPr>
          <w:rFonts w:cstheme="minorHAnsi"/>
          <w:bCs/>
          <w:sz w:val="24"/>
          <w:szCs w:val="24"/>
        </w:rPr>
        <w:t xml:space="preserve">– zawody bezpośrednio związane ze zrównoważoną gospodarką. Definiuje się jako specjalności związane z szeroko rozumianą działalnością w dziedzinach ochrony środowiska, odnawialnych źródeł energii, budownictwa </w:t>
      </w:r>
      <w:proofErr w:type="spellStart"/>
      <w:r w:rsidRPr="00BD5EF0">
        <w:rPr>
          <w:rFonts w:cstheme="minorHAnsi"/>
          <w:bCs/>
          <w:sz w:val="24"/>
          <w:szCs w:val="24"/>
        </w:rPr>
        <w:t>eko</w:t>
      </w:r>
      <w:proofErr w:type="spellEnd"/>
      <w:r w:rsidRPr="00BD5EF0">
        <w:rPr>
          <w:rFonts w:cstheme="minorHAnsi"/>
          <w:bCs/>
          <w:sz w:val="24"/>
          <w:szCs w:val="24"/>
        </w:rPr>
        <w:t>, gospodarki odpadami.</w:t>
      </w:r>
    </w:p>
    <w:p w14:paraId="02546B5F" w14:textId="4E39A6F6" w:rsidR="004431C2" w:rsidRPr="00BA18C4" w:rsidRDefault="004431C2" w:rsidP="0006688C">
      <w:pPr>
        <w:spacing w:after="120" w:line="276" w:lineRule="auto"/>
        <w:rPr>
          <w:rFonts w:cstheme="minorHAnsi"/>
          <w:sz w:val="24"/>
          <w:szCs w:val="24"/>
        </w:rPr>
      </w:pPr>
      <w:r w:rsidRPr="00E2200C">
        <w:rPr>
          <w:rFonts w:cstheme="minorHAnsi"/>
          <w:b/>
          <w:bCs/>
          <w:sz w:val="24"/>
          <w:szCs w:val="24"/>
        </w:rPr>
        <w:t>ZPE</w:t>
      </w:r>
      <w:r>
        <w:rPr>
          <w:rFonts w:cstheme="minorHAnsi"/>
          <w:sz w:val="24"/>
          <w:szCs w:val="24"/>
        </w:rPr>
        <w:t xml:space="preserve"> </w:t>
      </w:r>
      <w:proofErr w:type="gramStart"/>
      <w:r>
        <w:rPr>
          <w:rFonts w:cstheme="minorHAnsi"/>
          <w:sz w:val="24"/>
          <w:szCs w:val="24"/>
        </w:rPr>
        <w:t xml:space="preserve">-  </w:t>
      </w:r>
      <w:r w:rsidRPr="004431C2">
        <w:rPr>
          <w:rFonts w:cstheme="minorHAnsi"/>
          <w:sz w:val="24"/>
          <w:szCs w:val="24"/>
        </w:rPr>
        <w:t>Zintegrowana</w:t>
      </w:r>
      <w:proofErr w:type="gramEnd"/>
      <w:r w:rsidRPr="004431C2">
        <w:rPr>
          <w:rFonts w:cstheme="minorHAnsi"/>
          <w:sz w:val="24"/>
          <w:szCs w:val="24"/>
        </w:rPr>
        <w:t xml:space="preserve"> Platforma Edukacyjna</w:t>
      </w:r>
    </w:p>
    <w:p w14:paraId="219B7247" w14:textId="60F0E2FA" w:rsidR="002E12CF" w:rsidRPr="001A1D74" w:rsidRDefault="00E2524B" w:rsidP="00D83FFE">
      <w:pPr>
        <w:spacing w:after="600" w:line="276" w:lineRule="auto"/>
        <w:rPr>
          <w:rFonts w:cstheme="minorHAnsi"/>
          <w:sz w:val="24"/>
          <w:szCs w:val="24"/>
        </w:rPr>
      </w:pPr>
      <w:r w:rsidRPr="00BA18C4">
        <w:rPr>
          <w:rFonts w:cstheme="minorHAnsi"/>
          <w:b/>
          <w:sz w:val="24"/>
          <w:szCs w:val="24"/>
        </w:rPr>
        <w:t xml:space="preserve">ZWO </w:t>
      </w:r>
      <w:r w:rsidR="006B2312">
        <w:rPr>
          <w:rFonts w:cstheme="minorHAnsi"/>
          <w:sz w:val="24"/>
          <w:szCs w:val="24"/>
        </w:rPr>
        <w:t>-</w:t>
      </w:r>
      <w:r w:rsidRPr="00BA18C4">
        <w:rPr>
          <w:rFonts w:cstheme="minorHAnsi"/>
          <w:sz w:val="24"/>
          <w:szCs w:val="24"/>
        </w:rPr>
        <w:t xml:space="preserve"> Zarząd Województwa Opolskiego</w:t>
      </w:r>
    </w:p>
    <w:p w14:paraId="789822C2" w14:textId="0415C795" w:rsidR="00417E47" w:rsidRPr="0035505E" w:rsidRDefault="00FC63B4" w:rsidP="00D02215">
      <w:pPr>
        <w:pStyle w:val="Nagwek2"/>
        <w:numPr>
          <w:ilvl w:val="0"/>
          <w:numId w:val="7"/>
        </w:numPr>
        <w:spacing w:after="240"/>
        <w:ind w:left="357" w:hanging="357"/>
        <w:rPr>
          <w:b/>
          <w:color w:val="auto"/>
          <w:sz w:val="28"/>
          <w:szCs w:val="28"/>
        </w:rPr>
      </w:pPr>
      <w:bookmarkStart w:id="5" w:name="_Toc184208947"/>
      <w:r w:rsidRPr="00524989">
        <w:rPr>
          <w:b/>
          <w:color w:val="auto"/>
          <w:sz w:val="28"/>
          <w:szCs w:val="28"/>
        </w:rPr>
        <w:t>Informacje wstępne</w:t>
      </w:r>
      <w:bookmarkEnd w:id="5"/>
    </w:p>
    <w:p w14:paraId="7F7A5AEB" w14:textId="573B4785" w:rsidR="00417E47" w:rsidRPr="00300059" w:rsidRDefault="00430D38" w:rsidP="005269EB">
      <w:pPr>
        <w:pStyle w:val="Akapitzlist"/>
        <w:numPr>
          <w:ilvl w:val="0"/>
          <w:numId w:val="1"/>
        </w:numPr>
        <w:spacing w:after="0" w:line="276" w:lineRule="auto"/>
        <w:ind w:left="714" w:hanging="357"/>
        <w:rPr>
          <w:rFonts w:cstheme="minorHAnsi"/>
          <w:sz w:val="24"/>
          <w:szCs w:val="24"/>
        </w:rPr>
      </w:pPr>
      <w:r w:rsidRPr="006F2CFC">
        <w:rPr>
          <w:rFonts w:cs="Calibri"/>
          <w:sz w:val="24"/>
          <w:szCs w:val="24"/>
        </w:rPr>
        <w:t xml:space="preserve">Niniejszy </w:t>
      </w:r>
      <w:proofErr w:type="gramStart"/>
      <w:r w:rsidRPr="006F2CFC">
        <w:rPr>
          <w:rFonts w:cs="Calibri"/>
          <w:sz w:val="24"/>
          <w:szCs w:val="24"/>
        </w:rPr>
        <w:t>Regulamin  dotyczy</w:t>
      </w:r>
      <w:proofErr w:type="gramEnd"/>
      <w:r w:rsidRPr="006F2CFC">
        <w:rPr>
          <w:rFonts w:cs="Calibri"/>
          <w:sz w:val="24"/>
          <w:szCs w:val="24"/>
        </w:rPr>
        <w:t xml:space="preserve">:  naborów wniosków o dofinansowanie projektów nr </w:t>
      </w:r>
      <w:r w:rsidRPr="006F2CFC">
        <w:rPr>
          <w:rFonts w:cs="Calibri"/>
          <w:b/>
          <w:bCs/>
          <w:sz w:val="24"/>
          <w:szCs w:val="24"/>
        </w:rPr>
        <w:t>FEOP.05.</w:t>
      </w:r>
      <w:r w:rsidR="00146677">
        <w:rPr>
          <w:rFonts w:cs="Calibri"/>
          <w:b/>
          <w:bCs/>
          <w:sz w:val="24"/>
          <w:szCs w:val="24"/>
        </w:rPr>
        <w:t>09</w:t>
      </w:r>
      <w:r w:rsidRPr="006F2CFC">
        <w:rPr>
          <w:rFonts w:cs="Calibri"/>
          <w:b/>
          <w:bCs/>
          <w:sz w:val="24"/>
          <w:szCs w:val="24"/>
        </w:rPr>
        <w:t>-IP.02-001/24, FEOP.05.</w:t>
      </w:r>
      <w:r w:rsidR="00146677">
        <w:rPr>
          <w:rFonts w:cs="Calibri"/>
          <w:b/>
          <w:bCs/>
          <w:sz w:val="24"/>
          <w:szCs w:val="24"/>
        </w:rPr>
        <w:t>09</w:t>
      </w:r>
      <w:r w:rsidRPr="006F2CFC">
        <w:rPr>
          <w:rFonts w:cs="Calibri"/>
          <w:b/>
          <w:bCs/>
          <w:sz w:val="24"/>
          <w:szCs w:val="24"/>
        </w:rPr>
        <w:t>-IP.02-002/24, FEOP.05.</w:t>
      </w:r>
      <w:r w:rsidR="00146677">
        <w:rPr>
          <w:rFonts w:cs="Calibri"/>
          <w:b/>
          <w:bCs/>
          <w:sz w:val="24"/>
          <w:szCs w:val="24"/>
        </w:rPr>
        <w:t>09</w:t>
      </w:r>
      <w:r w:rsidRPr="006F2CFC">
        <w:rPr>
          <w:rFonts w:cs="Calibri"/>
          <w:b/>
          <w:bCs/>
          <w:sz w:val="24"/>
          <w:szCs w:val="24"/>
        </w:rPr>
        <w:t>-IP.02-003/24, FEOP.05.</w:t>
      </w:r>
      <w:r w:rsidR="00146677">
        <w:rPr>
          <w:rFonts w:cs="Calibri"/>
          <w:b/>
          <w:bCs/>
          <w:sz w:val="24"/>
          <w:szCs w:val="24"/>
        </w:rPr>
        <w:t>09</w:t>
      </w:r>
      <w:r w:rsidRPr="006F2CFC">
        <w:rPr>
          <w:rFonts w:cs="Calibri"/>
          <w:b/>
          <w:bCs/>
          <w:sz w:val="24"/>
          <w:szCs w:val="24"/>
        </w:rPr>
        <w:t>-IP.02-004/24, FEOP.05.</w:t>
      </w:r>
      <w:r w:rsidR="00146677">
        <w:rPr>
          <w:rFonts w:cs="Calibri"/>
          <w:b/>
          <w:bCs/>
          <w:sz w:val="24"/>
          <w:szCs w:val="24"/>
        </w:rPr>
        <w:t>09</w:t>
      </w:r>
      <w:r w:rsidRPr="006F2CFC">
        <w:rPr>
          <w:rFonts w:cs="Calibri"/>
          <w:b/>
          <w:bCs/>
          <w:sz w:val="24"/>
          <w:szCs w:val="24"/>
        </w:rPr>
        <w:t>-IP.02-005/24</w:t>
      </w:r>
      <w:r w:rsidR="00140D8E">
        <w:rPr>
          <w:rFonts w:cstheme="minorHAnsi"/>
          <w:sz w:val="24"/>
          <w:szCs w:val="24"/>
        </w:rPr>
        <w:t xml:space="preserve">. </w:t>
      </w:r>
      <w:r w:rsidR="00300059" w:rsidRPr="00300059">
        <w:rPr>
          <w:rFonts w:cstheme="minorHAnsi"/>
          <w:sz w:val="24"/>
          <w:szCs w:val="24"/>
        </w:rPr>
        <w:t xml:space="preserve">Celem </w:t>
      </w:r>
      <w:r w:rsidR="004201D1">
        <w:rPr>
          <w:rFonts w:cstheme="minorHAnsi"/>
          <w:sz w:val="24"/>
          <w:szCs w:val="24"/>
        </w:rPr>
        <w:t>r</w:t>
      </w:r>
      <w:r w:rsidR="00300059" w:rsidRPr="00300059">
        <w:rPr>
          <w:rFonts w:cstheme="minorHAnsi"/>
          <w:sz w:val="24"/>
          <w:szCs w:val="24"/>
        </w:rPr>
        <w:t>egulaminu jest dostarczenie potencjalnym wnioskodawcom informacji przydatnych na etapie przygotowywania wniosku o dofinansowanie</w:t>
      </w:r>
      <w:r w:rsidR="004201D1">
        <w:rPr>
          <w:rFonts w:cstheme="minorHAnsi"/>
          <w:sz w:val="24"/>
          <w:szCs w:val="24"/>
        </w:rPr>
        <w:t xml:space="preserve"> projektu</w:t>
      </w:r>
      <w:r w:rsidR="00300059" w:rsidRPr="00300059">
        <w:rPr>
          <w:rFonts w:cstheme="minorHAnsi"/>
          <w:sz w:val="24"/>
          <w:szCs w:val="24"/>
        </w:rPr>
        <w:t xml:space="preserve">, złożenia do oceny w ramach </w:t>
      </w:r>
      <w:r w:rsidR="004201D1">
        <w:rPr>
          <w:rFonts w:cstheme="minorHAnsi"/>
          <w:sz w:val="24"/>
          <w:szCs w:val="24"/>
        </w:rPr>
        <w:t>postępowania konkurencyjnego</w:t>
      </w:r>
      <w:r w:rsidR="00300059" w:rsidRPr="00300059">
        <w:rPr>
          <w:rFonts w:cstheme="minorHAnsi"/>
          <w:sz w:val="24"/>
          <w:szCs w:val="24"/>
        </w:rPr>
        <w:t xml:space="preserve"> ogłoszonego przez I</w:t>
      </w:r>
      <w:r w:rsidR="00D447AE">
        <w:rPr>
          <w:rFonts w:cstheme="minorHAnsi"/>
          <w:sz w:val="24"/>
          <w:szCs w:val="24"/>
        </w:rPr>
        <w:t>P</w:t>
      </w:r>
      <w:r w:rsidR="00300059" w:rsidRPr="00300059">
        <w:rPr>
          <w:rFonts w:cstheme="minorHAnsi"/>
          <w:sz w:val="24"/>
          <w:szCs w:val="24"/>
        </w:rPr>
        <w:t>, a następnie realizacji projektu.</w:t>
      </w:r>
    </w:p>
    <w:p w14:paraId="13FEDFB0" w14:textId="584FAF1C" w:rsidR="004201D1" w:rsidRDefault="00300059" w:rsidP="005269EB">
      <w:pPr>
        <w:pStyle w:val="Akapitzlist"/>
        <w:numPr>
          <w:ilvl w:val="0"/>
          <w:numId w:val="1"/>
        </w:numPr>
        <w:spacing w:line="276" w:lineRule="auto"/>
        <w:ind w:left="714" w:hanging="357"/>
        <w:rPr>
          <w:rFonts w:cstheme="minorHAnsi"/>
          <w:sz w:val="24"/>
          <w:szCs w:val="24"/>
        </w:rPr>
      </w:pPr>
      <w:proofErr w:type="gramStart"/>
      <w:r w:rsidRPr="00300059">
        <w:rPr>
          <w:rFonts w:cstheme="minorHAnsi"/>
          <w:sz w:val="24"/>
          <w:szCs w:val="24"/>
        </w:rPr>
        <w:t>I</w:t>
      </w:r>
      <w:r w:rsidR="00D447AE">
        <w:rPr>
          <w:rFonts w:cstheme="minorHAnsi"/>
          <w:sz w:val="24"/>
          <w:szCs w:val="24"/>
        </w:rPr>
        <w:t xml:space="preserve">P </w:t>
      </w:r>
      <w:r w:rsidRPr="00300059">
        <w:rPr>
          <w:rFonts w:cstheme="minorHAnsi"/>
          <w:sz w:val="24"/>
          <w:szCs w:val="24"/>
        </w:rPr>
        <w:t xml:space="preserve"> zastrzega</w:t>
      </w:r>
      <w:proofErr w:type="gramEnd"/>
      <w:r w:rsidRPr="00300059">
        <w:rPr>
          <w:rFonts w:cstheme="minorHAnsi"/>
          <w:sz w:val="24"/>
          <w:szCs w:val="24"/>
        </w:rPr>
        <w:t xml:space="preserve"> sobie prawo do wprowadzania zmian w </w:t>
      </w:r>
      <w:r w:rsidR="004201D1">
        <w:rPr>
          <w:rFonts w:cstheme="minorHAnsi"/>
          <w:sz w:val="24"/>
          <w:szCs w:val="24"/>
        </w:rPr>
        <w:t>regulaminie</w:t>
      </w:r>
      <w:r w:rsidR="004201D1" w:rsidRPr="004201D1">
        <w:rPr>
          <w:rFonts w:ascii="ArialMT" w:hAnsi="ArialMT" w:cs="ArialMT"/>
          <w:sz w:val="24"/>
          <w:szCs w:val="24"/>
        </w:rPr>
        <w:t xml:space="preserve"> </w:t>
      </w:r>
      <w:r w:rsidR="004201D1" w:rsidRPr="004201D1">
        <w:rPr>
          <w:rFonts w:cstheme="minorHAnsi"/>
          <w:sz w:val="24"/>
          <w:szCs w:val="24"/>
        </w:rPr>
        <w:t>do czasu zakończenia</w:t>
      </w:r>
      <w:r w:rsidR="004201D1">
        <w:rPr>
          <w:rFonts w:cstheme="minorHAnsi"/>
          <w:sz w:val="24"/>
          <w:szCs w:val="24"/>
        </w:rPr>
        <w:t xml:space="preserve"> </w:t>
      </w:r>
      <w:r w:rsidR="004201D1" w:rsidRPr="004201D1">
        <w:rPr>
          <w:rFonts w:cstheme="minorHAnsi"/>
          <w:sz w:val="24"/>
          <w:szCs w:val="24"/>
        </w:rPr>
        <w:t>postępowania, za wyjątkiem części dotyczącej wskazania sposobu wyboru projektów do dofinansowania i jego opisu.</w:t>
      </w:r>
      <w:r w:rsidR="004201D1">
        <w:rPr>
          <w:rFonts w:cstheme="minorHAnsi"/>
          <w:sz w:val="24"/>
          <w:szCs w:val="24"/>
        </w:rPr>
        <w:t xml:space="preserve"> </w:t>
      </w:r>
      <w:r w:rsidR="004201D1" w:rsidRPr="004201D1">
        <w:rPr>
          <w:rFonts w:cstheme="minorHAnsi"/>
          <w:sz w:val="24"/>
          <w:szCs w:val="24"/>
        </w:rPr>
        <w:t xml:space="preserve">W zakresie kryteriów wyboru projektów może zostać dokonana zmiana regulaminu, wyłącznie w sytuacji, w której w ramach postępowania w zakresie wyboru projektów do dofinansowania, nie złożono jeszcze wniosku o dofinansowanie projektu, chyba że konieczność dokonania ww. zmian wynika z przepisów odrębnych. </w:t>
      </w:r>
      <w:r w:rsidR="004201D1">
        <w:rPr>
          <w:rFonts w:cstheme="minorHAnsi"/>
          <w:sz w:val="24"/>
          <w:szCs w:val="24"/>
        </w:rPr>
        <w:t>W sytuacji z</w:t>
      </w:r>
      <w:r w:rsidR="004201D1" w:rsidRPr="004201D1">
        <w:rPr>
          <w:rFonts w:cstheme="minorHAnsi"/>
          <w:sz w:val="24"/>
          <w:szCs w:val="24"/>
        </w:rPr>
        <w:t>mian</w:t>
      </w:r>
      <w:r w:rsidR="004201D1">
        <w:rPr>
          <w:rFonts w:cstheme="minorHAnsi"/>
          <w:sz w:val="24"/>
          <w:szCs w:val="24"/>
        </w:rPr>
        <w:t>y</w:t>
      </w:r>
      <w:r w:rsidR="004201D1" w:rsidRPr="004201D1">
        <w:rPr>
          <w:rFonts w:cstheme="minorHAnsi"/>
          <w:sz w:val="24"/>
          <w:szCs w:val="24"/>
        </w:rPr>
        <w:t xml:space="preserve"> kryteriów w trakcie postępowania </w:t>
      </w:r>
      <w:r w:rsidR="004201D1">
        <w:rPr>
          <w:rFonts w:cstheme="minorHAnsi"/>
          <w:sz w:val="24"/>
          <w:szCs w:val="24"/>
        </w:rPr>
        <w:t>I</w:t>
      </w:r>
      <w:r w:rsidR="00D447AE">
        <w:rPr>
          <w:rFonts w:cstheme="minorHAnsi"/>
          <w:sz w:val="24"/>
          <w:szCs w:val="24"/>
        </w:rPr>
        <w:t>P</w:t>
      </w:r>
      <w:r w:rsidR="004201D1" w:rsidRPr="004201D1">
        <w:rPr>
          <w:rFonts w:cstheme="minorHAnsi"/>
          <w:sz w:val="24"/>
          <w:szCs w:val="24"/>
        </w:rPr>
        <w:t xml:space="preserve"> wydłuży</w:t>
      </w:r>
      <w:r w:rsidR="004201D1">
        <w:rPr>
          <w:rFonts w:cstheme="minorHAnsi"/>
          <w:sz w:val="24"/>
          <w:szCs w:val="24"/>
        </w:rPr>
        <w:t xml:space="preserve"> termin składania wniosków</w:t>
      </w:r>
      <w:r w:rsidR="00FD2865">
        <w:rPr>
          <w:rFonts w:cstheme="minorHAnsi"/>
          <w:sz w:val="24"/>
          <w:szCs w:val="24"/>
        </w:rPr>
        <w:t xml:space="preserve"> o dofinansowanie projektu</w:t>
      </w:r>
      <w:r w:rsidR="004201D1">
        <w:rPr>
          <w:rFonts w:cstheme="minorHAnsi"/>
          <w:sz w:val="24"/>
          <w:szCs w:val="24"/>
        </w:rPr>
        <w:t xml:space="preserve">, biorąc pod uwagę </w:t>
      </w:r>
      <w:r w:rsidR="004201D1" w:rsidRPr="004201D1">
        <w:rPr>
          <w:rFonts w:cstheme="minorHAnsi"/>
          <w:sz w:val="24"/>
          <w:szCs w:val="24"/>
        </w:rPr>
        <w:t>zakres</w:t>
      </w:r>
      <w:r w:rsidR="004201D1">
        <w:rPr>
          <w:rFonts w:cstheme="minorHAnsi"/>
          <w:sz w:val="24"/>
          <w:szCs w:val="24"/>
        </w:rPr>
        <w:t xml:space="preserve"> i znaczenie</w:t>
      </w:r>
      <w:r w:rsidR="004201D1" w:rsidRPr="004201D1">
        <w:rPr>
          <w:rFonts w:cstheme="minorHAnsi"/>
          <w:sz w:val="24"/>
          <w:szCs w:val="24"/>
        </w:rPr>
        <w:t xml:space="preserve"> zmian oraz szacując czas potrzebny</w:t>
      </w:r>
      <w:r w:rsidR="004201D1">
        <w:rPr>
          <w:rFonts w:cstheme="minorHAnsi"/>
          <w:sz w:val="24"/>
          <w:szCs w:val="24"/>
        </w:rPr>
        <w:t xml:space="preserve"> </w:t>
      </w:r>
      <w:r w:rsidR="004201D1" w:rsidRPr="004201D1">
        <w:rPr>
          <w:rFonts w:cstheme="minorHAnsi"/>
          <w:sz w:val="24"/>
          <w:szCs w:val="24"/>
        </w:rPr>
        <w:t>wnioskodawcom, aby uwzględnić je we wnioskach</w:t>
      </w:r>
      <w:r w:rsidR="004201D1">
        <w:rPr>
          <w:rFonts w:cstheme="minorHAnsi"/>
          <w:sz w:val="24"/>
          <w:szCs w:val="24"/>
        </w:rPr>
        <w:t xml:space="preserve"> o dofinansowanie </w:t>
      </w:r>
      <w:r w:rsidR="00FD2865">
        <w:rPr>
          <w:rFonts w:cstheme="minorHAnsi"/>
          <w:sz w:val="24"/>
          <w:szCs w:val="24"/>
        </w:rPr>
        <w:t>projektu</w:t>
      </w:r>
      <w:r w:rsidR="004201D1">
        <w:rPr>
          <w:rFonts w:cstheme="minorHAnsi"/>
          <w:sz w:val="24"/>
          <w:szCs w:val="24"/>
        </w:rPr>
        <w:t xml:space="preserve">. </w:t>
      </w:r>
    </w:p>
    <w:p w14:paraId="33D80F39" w14:textId="6A2F669F" w:rsidR="004201D1" w:rsidRDefault="004201D1" w:rsidP="005269EB">
      <w:pPr>
        <w:pStyle w:val="Akapitzlist"/>
        <w:numPr>
          <w:ilvl w:val="0"/>
          <w:numId w:val="1"/>
        </w:numPr>
        <w:spacing w:line="276" w:lineRule="auto"/>
        <w:ind w:left="714" w:hanging="357"/>
        <w:rPr>
          <w:rFonts w:cstheme="minorHAnsi"/>
          <w:sz w:val="24"/>
          <w:szCs w:val="24"/>
        </w:rPr>
      </w:pPr>
      <w:r w:rsidRPr="004201D1">
        <w:rPr>
          <w:rFonts w:cstheme="minorHAnsi"/>
          <w:sz w:val="24"/>
          <w:szCs w:val="24"/>
        </w:rPr>
        <w:t>I</w:t>
      </w:r>
      <w:r w:rsidR="00771D84">
        <w:rPr>
          <w:rFonts w:cstheme="minorHAnsi"/>
          <w:sz w:val="24"/>
          <w:szCs w:val="24"/>
        </w:rPr>
        <w:t>P</w:t>
      </w:r>
      <w:r w:rsidRPr="004201D1">
        <w:rPr>
          <w:rFonts w:cstheme="minorHAnsi"/>
          <w:sz w:val="24"/>
          <w:szCs w:val="24"/>
        </w:rPr>
        <w:t xml:space="preserve"> udostępnia zmiany regulaminu wraz z ich uzasadnieniem i terminem, od którego są stosowane na stronie internetowej</w:t>
      </w:r>
      <w:r w:rsidR="009F7243">
        <w:rPr>
          <w:rFonts w:cstheme="minorHAnsi"/>
          <w:sz w:val="24"/>
          <w:szCs w:val="24"/>
        </w:rPr>
        <w:t xml:space="preserve"> </w:t>
      </w:r>
      <w:hyperlink r:id="rId10" w:history="1">
        <w:r w:rsidR="00B30154" w:rsidRPr="00D940CF">
          <w:rPr>
            <w:rStyle w:val="Hipercze"/>
            <w:rFonts w:cstheme="minorHAnsi"/>
            <w:sz w:val="24"/>
            <w:szCs w:val="24"/>
          </w:rPr>
          <w:t>IZ</w:t>
        </w:r>
        <w:r w:rsidR="00300059" w:rsidRPr="00CB1B06">
          <w:rPr>
            <w:rStyle w:val="Hipercze"/>
            <w:rFonts w:cstheme="minorHAnsi"/>
            <w:sz w:val="24"/>
            <w:szCs w:val="24"/>
          </w:rPr>
          <w:t xml:space="preserve"> </w:t>
        </w:r>
        <w:r w:rsidRPr="00CB1B06">
          <w:rPr>
            <w:rStyle w:val="Hipercze"/>
            <w:rFonts w:cstheme="minorHAnsi"/>
            <w:sz w:val="24"/>
            <w:szCs w:val="24"/>
          </w:rPr>
          <w:t>FEO 2021-2027</w:t>
        </w:r>
      </w:hyperlink>
      <w:r w:rsidR="00300059" w:rsidRPr="00EE7942">
        <w:rPr>
          <w:rFonts w:cstheme="minorHAnsi"/>
          <w:sz w:val="24"/>
          <w:szCs w:val="24"/>
        </w:rPr>
        <w:t xml:space="preserve"> oraz na </w:t>
      </w:r>
      <w:hyperlink r:id="rId11" w:history="1">
        <w:r w:rsidR="00300059" w:rsidRPr="00EE7942">
          <w:rPr>
            <w:rStyle w:val="Hipercze"/>
            <w:rFonts w:cstheme="minorHAnsi"/>
            <w:color w:val="auto"/>
            <w:sz w:val="24"/>
            <w:szCs w:val="24"/>
          </w:rPr>
          <w:t>portalu Funduszy Europejskich</w:t>
        </w:r>
      </w:hyperlink>
      <w:r w:rsidRPr="004201D1">
        <w:rPr>
          <w:rFonts w:cstheme="minorHAnsi"/>
          <w:sz w:val="24"/>
          <w:szCs w:val="24"/>
        </w:rPr>
        <w:t>.</w:t>
      </w:r>
      <w:r w:rsidR="00300059" w:rsidRPr="004201D1">
        <w:rPr>
          <w:rFonts w:cstheme="minorHAnsi"/>
          <w:sz w:val="24"/>
          <w:szCs w:val="24"/>
        </w:rPr>
        <w:t xml:space="preserve"> W związku z tym zaleca się, by potencjalni wnioskodawcy na bieżąco zapoznawali się z informacjami zamieszczanymi</w:t>
      </w:r>
      <w:r w:rsidRPr="004201D1">
        <w:rPr>
          <w:rFonts w:cstheme="minorHAnsi"/>
          <w:sz w:val="24"/>
          <w:szCs w:val="24"/>
        </w:rPr>
        <w:t xml:space="preserve"> na ww. stronach</w:t>
      </w:r>
      <w:r w:rsidR="00300059" w:rsidRPr="004201D1">
        <w:rPr>
          <w:rFonts w:cstheme="minorHAnsi"/>
          <w:sz w:val="24"/>
          <w:szCs w:val="24"/>
        </w:rPr>
        <w:t xml:space="preserve">. </w:t>
      </w:r>
    </w:p>
    <w:p w14:paraId="02CCBE99" w14:textId="367628FC" w:rsidR="004201D1" w:rsidRDefault="004201D1" w:rsidP="005269EB">
      <w:pPr>
        <w:pStyle w:val="Akapitzlist"/>
        <w:numPr>
          <w:ilvl w:val="0"/>
          <w:numId w:val="1"/>
        </w:numPr>
        <w:spacing w:line="276" w:lineRule="auto"/>
        <w:ind w:left="714" w:hanging="357"/>
        <w:rPr>
          <w:rFonts w:cstheme="minorHAnsi"/>
          <w:sz w:val="24"/>
          <w:szCs w:val="24"/>
        </w:rPr>
      </w:pPr>
      <w:r w:rsidRPr="004201D1">
        <w:rPr>
          <w:rFonts w:cstheme="minorHAnsi"/>
          <w:sz w:val="24"/>
          <w:szCs w:val="24"/>
        </w:rPr>
        <w:lastRenderedPageBreak/>
        <w:t>Jeżeli I</w:t>
      </w:r>
      <w:r w:rsidR="00771D84">
        <w:rPr>
          <w:rFonts w:cstheme="minorHAnsi"/>
          <w:sz w:val="24"/>
          <w:szCs w:val="24"/>
        </w:rPr>
        <w:t>P</w:t>
      </w:r>
      <w:r w:rsidRPr="004201D1">
        <w:rPr>
          <w:rFonts w:cstheme="minorHAnsi"/>
          <w:sz w:val="24"/>
          <w:szCs w:val="24"/>
        </w:rPr>
        <w:t xml:space="preserve"> zmieni regulamin, a w naborze zostaną już złożone wnioski o dofinansowanie projektu, to niezwłocznie i indywidualnie poinformuje o tym każdego wnioskodawcę.</w:t>
      </w:r>
    </w:p>
    <w:p w14:paraId="030F1C69" w14:textId="6E0F0F34" w:rsidR="00A0653F" w:rsidRDefault="00A0653F" w:rsidP="0006688C">
      <w:pPr>
        <w:pStyle w:val="Akapitzlist"/>
        <w:spacing w:line="276" w:lineRule="auto"/>
        <w:ind w:left="714"/>
        <w:rPr>
          <w:rFonts w:cstheme="minorHAnsi"/>
          <w:sz w:val="24"/>
          <w:szCs w:val="24"/>
        </w:rPr>
      </w:pPr>
      <w:r>
        <w:rPr>
          <w:rFonts w:cstheme="minorHAnsi"/>
          <w:sz w:val="24"/>
          <w:szCs w:val="24"/>
        </w:rPr>
        <w:t xml:space="preserve">W sytuacji zmiany regulaminu w trakcie trwania naboru, wnioskodawcy będą mieli możliwość wycofania złożonych wniosków o dofinansowanie </w:t>
      </w:r>
      <w:r w:rsidR="00FD2865">
        <w:rPr>
          <w:rFonts w:cstheme="minorHAnsi"/>
          <w:sz w:val="24"/>
          <w:szCs w:val="24"/>
        </w:rPr>
        <w:t xml:space="preserve">projektu </w:t>
      </w:r>
      <w:r>
        <w:rPr>
          <w:rFonts w:cstheme="minorHAnsi"/>
          <w:sz w:val="24"/>
          <w:szCs w:val="24"/>
        </w:rPr>
        <w:t>oraz ich ponownego złożenia.</w:t>
      </w:r>
    </w:p>
    <w:p w14:paraId="03B8B29A" w14:textId="65721417" w:rsidR="00300059" w:rsidRPr="00576B7F" w:rsidRDefault="00300059" w:rsidP="005269EB">
      <w:pPr>
        <w:pStyle w:val="Akapitzlist"/>
        <w:numPr>
          <w:ilvl w:val="0"/>
          <w:numId w:val="1"/>
        </w:numPr>
        <w:spacing w:line="276" w:lineRule="auto"/>
        <w:ind w:left="714" w:hanging="357"/>
        <w:rPr>
          <w:rFonts w:cstheme="minorHAnsi"/>
          <w:sz w:val="24"/>
          <w:szCs w:val="24"/>
        </w:rPr>
      </w:pPr>
      <w:r w:rsidRPr="004201D1">
        <w:rPr>
          <w:rFonts w:cstheme="minorHAnsi"/>
          <w:sz w:val="24"/>
          <w:szCs w:val="24"/>
        </w:rPr>
        <w:t>I</w:t>
      </w:r>
      <w:r w:rsidR="00771D84">
        <w:rPr>
          <w:rFonts w:cstheme="minorHAnsi"/>
          <w:sz w:val="24"/>
          <w:szCs w:val="24"/>
        </w:rPr>
        <w:t>P</w:t>
      </w:r>
      <w:r w:rsidR="00CA067A">
        <w:rPr>
          <w:rFonts w:cstheme="minorHAnsi"/>
          <w:sz w:val="24"/>
          <w:szCs w:val="24"/>
        </w:rPr>
        <w:t xml:space="preserve"> </w:t>
      </w:r>
      <w:r w:rsidRPr="004201D1">
        <w:rPr>
          <w:rFonts w:cstheme="minorHAnsi"/>
          <w:sz w:val="24"/>
          <w:szCs w:val="24"/>
        </w:rPr>
        <w:t xml:space="preserve">zastrzega sobie prawo do możliwości wydłużenia </w:t>
      </w:r>
      <w:r w:rsidR="004201D1">
        <w:rPr>
          <w:rFonts w:cstheme="minorHAnsi"/>
          <w:sz w:val="24"/>
          <w:szCs w:val="24"/>
        </w:rPr>
        <w:t xml:space="preserve">lub skrócenia </w:t>
      </w:r>
      <w:r w:rsidRPr="004201D1">
        <w:rPr>
          <w:rFonts w:cstheme="minorHAnsi"/>
          <w:sz w:val="24"/>
          <w:szCs w:val="24"/>
        </w:rPr>
        <w:t xml:space="preserve">terminu naboru wniosków o dofinansowanie </w:t>
      </w:r>
      <w:r w:rsidR="00FD2865" w:rsidRPr="004201D1">
        <w:rPr>
          <w:rFonts w:cstheme="minorHAnsi"/>
          <w:sz w:val="24"/>
          <w:szCs w:val="24"/>
        </w:rPr>
        <w:t>projekt</w:t>
      </w:r>
      <w:r w:rsidR="00FD2865">
        <w:rPr>
          <w:rFonts w:cstheme="minorHAnsi"/>
          <w:sz w:val="24"/>
          <w:szCs w:val="24"/>
        </w:rPr>
        <w:t>u</w:t>
      </w:r>
      <w:r w:rsidRPr="004201D1">
        <w:rPr>
          <w:rFonts w:cstheme="minorHAnsi"/>
          <w:sz w:val="24"/>
          <w:szCs w:val="24"/>
        </w:rPr>
        <w:t xml:space="preserve">, co może nastąpić jedynie z bardzo ważnych </w:t>
      </w:r>
      <w:r w:rsidR="004201D1">
        <w:rPr>
          <w:rFonts w:cstheme="minorHAnsi"/>
          <w:sz w:val="24"/>
          <w:szCs w:val="24"/>
        </w:rPr>
        <w:br/>
      </w:r>
      <w:r w:rsidRPr="004201D1">
        <w:rPr>
          <w:rFonts w:cstheme="minorHAnsi"/>
          <w:sz w:val="24"/>
          <w:szCs w:val="24"/>
        </w:rPr>
        <w:t xml:space="preserve">i szczególnie uzasadnionych powodów, po akceptacji zmiany </w:t>
      </w:r>
      <w:r w:rsidR="004201D1">
        <w:rPr>
          <w:rFonts w:cstheme="minorHAnsi"/>
          <w:sz w:val="24"/>
          <w:szCs w:val="24"/>
        </w:rPr>
        <w:t>r</w:t>
      </w:r>
      <w:r w:rsidRPr="004201D1">
        <w:rPr>
          <w:rFonts w:cstheme="minorHAnsi"/>
          <w:sz w:val="24"/>
          <w:szCs w:val="24"/>
        </w:rPr>
        <w:t>egulaminu</w:t>
      </w:r>
      <w:r w:rsidR="004201D1">
        <w:rPr>
          <w:rFonts w:cstheme="minorHAnsi"/>
          <w:sz w:val="24"/>
          <w:szCs w:val="24"/>
        </w:rPr>
        <w:t xml:space="preserve"> oraz ogłoszenia</w:t>
      </w:r>
      <w:r w:rsidRPr="004201D1">
        <w:rPr>
          <w:rFonts w:cstheme="minorHAnsi"/>
          <w:sz w:val="24"/>
          <w:szCs w:val="24"/>
        </w:rPr>
        <w:t xml:space="preserve"> przez ZWO.</w:t>
      </w:r>
      <w:r w:rsidRPr="00300059">
        <w:t xml:space="preserve"> </w:t>
      </w:r>
    </w:p>
    <w:p w14:paraId="36DC10AA" w14:textId="2523D677" w:rsidR="002E0004" w:rsidRPr="003F3D4A" w:rsidRDefault="00576B7F" w:rsidP="003F3D4A">
      <w:pPr>
        <w:pStyle w:val="Akapitzlist"/>
        <w:numPr>
          <w:ilvl w:val="0"/>
          <w:numId w:val="1"/>
        </w:numPr>
        <w:spacing w:after="0" w:line="276" w:lineRule="auto"/>
        <w:ind w:left="714" w:hanging="357"/>
        <w:rPr>
          <w:rFonts w:cstheme="minorHAnsi"/>
          <w:sz w:val="24"/>
          <w:szCs w:val="24"/>
        </w:rPr>
      </w:pPr>
      <w:r>
        <w:rPr>
          <w:rFonts w:cstheme="minorHAnsi"/>
          <w:sz w:val="24"/>
          <w:szCs w:val="24"/>
        </w:rPr>
        <w:t>W celu r</w:t>
      </w:r>
      <w:r w:rsidRPr="00576B7F">
        <w:rPr>
          <w:rFonts w:cstheme="minorHAnsi"/>
          <w:sz w:val="24"/>
          <w:szCs w:val="24"/>
        </w:rPr>
        <w:t>ówne</w:t>
      </w:r>
      <w:r>
        <w:rPr>
          <w:rFonts w:cstheme="minorHAnsi"/>
          <w:sz w:val="24"/>
          <w:szCs w:val="24"/>
        </w:rPr>
        <w:t>go</w:t>
      </w:r>
      <w:r w:rsidRPr="00576B7F">
        <w:rPr>
          <w:rFonts w:cstheme="minorHAnsi"/>
          <w:sz w:val="24"/>
          <w:szCs w:val="24"/>
        </w:rPr>
        <w:t xml:space="preserve"> traktowani</w:t>
      </w:r>
      <w:r>
        <w:rPr>
          <w:rFonts w:cstheme="minorHAnsi"/>
          <w:sz w:val="24"/>
          <w:szCs w:val="24"/>
        </w:rPr>
        <w:t>a</w:t>
      </w:r>
      <w:r w:rsidRPr="00576B7F">
        <w:rPr>
          <w:rFonts w:cstheme="minorHAnsi"/>
          <w:sz w:val="24"/>
          <w:szCs w:val="24"/>
        </w:rPr>
        <w:t xml:space="preserve"> wnioskodawców, </w:t>
      </w:r>
      <w:r>
        <w:rPr>
          <w:rFonts w:cstheme="minorHAnsi"/>
          <w:sz w:val="24"/>
          <w:szCs w:val="24"/>
        </w:rPr>
        <w:t>I</w:t>
      </w:r>
      <w:r w:rsidR="00771D84">
        <w:rPr>
          <w:rFonts w:cstheme="minorHAnsi"/>
          <w:sz w:val="24"/>
          <w:szCs w:val="24"/>
        </w:rPr>
        <w:t>P</w:t>
      </w:r>
      <w:r w:rsidRPr="00576B7F">
        <w:rPr>
          <w:rFonts w:cstheme="minorHAnsi"/>
          <w:sz w:val="24"/>
          <w:szCs w:val="24"/>
        </w:rPr>
        <w:t xml:space="preserve"> nie</w:t>
      </w:r>
      <w:r>
        <w:rPr>
          <w:rFonts w:cstheme="minorHAnsi"/>
          <w:sz w:val="24"/>
          <w:szCs w:val="24"/>
        </w:rPr>
        <w:t xml:space="preserve"> będzie </w:t>
      </w:r>
      <w:r w:rsidRPr="00576B7F">
        <w:rPr>
          <w:rFonts w:cstheme="minorHAnsi"/>
          <w:sz w:val="24"/>
          <w:szCs w:val="24"/>
        </w:rPr>
        <w:t>stosowała w trakcie postępowania żadnych indywidualnych, podmiotowych</w:t>
      </w:r>
      <w:r>
        <w:rPr>
          <w:rFonts w:cstheme="minorHAnsi"/>
          <w:sz w:val="24"/>
          <w:szCs w:val="24"/>
        </w:rPr>
        <w:t xml:space="preserve"> </w:t>
      </w:r>
      <w:r w:rsidR="00E71ECE">
        <w:rPr>
          <w:rFonts w:cstheme="minorHAnsi"/>
          <w:sz w:val="24"/>
          <w:szCs w:val="24"/>
        </w:rPr>
        <w:t xml:space="preserve">preferencji, zarówno </w:t>
      </w:r>
      <w:r w:rsidR="00E71ECE">
        <w:rPr>
          <w:rFonts w:cstheme="minorHAnsi"/>
          <w:sz w:val="24"/>
          <w:szCs w:val="24"/>
        </w:rPr>
        <w:br/>
        <w:t>w zakresie</w:t>
      </w:r>
      <w:r w:rsidRPr="00576B7F">
        <w:rPr>
          <w:rFonts w:cstheme="minorHAnsi"/>
          <w:sz w:val="24"/>
          <w:szCs w:val="24"/>
        </w:rPr>
        <w:t xml:space="preserve"> procedur wyboru projektów, jak</w:t>
      </w:r>
      <w:r>
        <w:rPr>
          <w:rFonts w:cstheme="minorHAnsi"/>
          <w:sz w:val="24"/>
          <w:szCs w:val="24"/>
        </w:rPr>
        <w:t xml:space="preserve"> </w:t>
      </w:r>
      <w:r w:rsidR="00E71ECE">
        <w:rPr>
          <w:rFonts w:cstheme="minorHAnsi"/>
          <w:sz w:val="24"/>
          <w:szCs w:val="24"/>
        </w:rPr>
        <w:t xml:space="preserve">i </w:t>
      </w:r>
      <w:r w:rsidRPr="00576B7F">
        <w:rPr>
          <w:rFonts w:cstheme="minorHAnsi"/>
          <w:sz w:val="24"/>
          <w:szCs w:val="24"/>
        </w:rPr>
        <w:t>kryteriów.</w:t>
      </w:r>
    </w:p>
    <w:p w14:paraId="3378198F" w14:textId="77777777" w:rsidR="002E0004" w:rsidRDefault="002E0004" w:rsidP="00220D54">
      <w:pPr>
        <w:pStyle w:val="Akapitzlist"/>
        <w:spacing w:after="0" w:line="276" w:lineRule="auto"/>
        <w:ind w:left="714"/>
        <w:rPr>
          <w:rFonts w:cstheme="minorHAnsi"/>
          <w:sz w:val="24"/>
          <w:szCs w:val="24"/>
        </w:rPr>
      </w:pPr>
    </w:p>
    <w:p w14:paraId="4AD417ED" w14:textId="77777777" w:rsidR="003F3D4A" w:rsidRDefault="003F3D4A" w:rsidP="00220D54">
      <w:pPr>
        <w:pStyle w:val="Akapitzlist"/>
        <w:spacing w:after="0" w:line="276" w:lineRule="auto"/>
        <w:ind w:left="714"/>
        <w:rPr>
          <w:rFonts w:cstheme="minorHAnsi"/>
          <w:sz w:val="24"/>
          <w:szCs w:val="24"/>
        </w:rPr>
      </w:pPr>
    </w:p>
    <w:p w14:paraId="034EE6CC" w14:textId="2575A01E" w:rsidR="002E0004" w:rsidRPr="00B60E90" w:rsidRDefault="003840D4" w:rsidP="00D02215">
      <w:pPr>
        <w:pStyle w:val="Nagwek2"/>
        <w:numPr>
          <w:ilvl w:val="0"/>
          <w:numId w:val="7"/>
        </w:numPr>
        <w:spacing w:after="240" w:line="276" w:lineRule="auto"/>
        <w:ind w:left="357" w:hanging="357"/>
        <w:rPr>
          <w:rFonts w:ascii="Calibri Light" w:hAnsi="Calibri Light" w:cs="Calibri Light"/>
          <w:b/>
          <w:color w:val="auto"/>
          <w:sz w:val="28"/>
          <w:szCs w:val="28"/>
        </w:rPr>
      </w:pPr>
      <w:bookmarkStart w:id="6" w:name="_Toc184208948"/>
      <w:r w:rsidRPr="00B60E90">
        <w:rPr>
          <w:rFonts w:ascii="Calibri Light" w:hAnsi="Calibri Light" w:cs="Calibri Light"/>
          <w:b/>
          <w:color w:val="auto"/>
          <w:sz w:val="28"/>
          <w:szCs w:val="28"/>
        </w:rPr>
        <w:t xml:space="preserve">Informacje </w:t>
      </w:r>
      <w:r w:rsidRPr="00B60E90">
        <w:rPr>
          <w:b/>
          <w:color w:val="auto"/>
          <w:sz w:val="28"/>
          <w:szCs w:val="28"/>
        </w:rPr>
        <w:t>dotyczące</w:t>
      </w:r>
      <w:r w:rsidRPr="00B60E90">
        <w:rPr>
          <w:rFonts w:ascii="Calibri Light" w:hAnsi="Calibri Light" w:cs="Calibri Light"/>
          <w:b/>
          <w:color w:val="auto"/>
          <w:sz w:val="28"/>
          <w:szCs w:val="28"/>
        </w:rPr>
        <w:t xml:space="preserve"> tematów działań </w:t>
      </w:r>
      <w:r w:rsidR="00016192" w:rsidRPr="00B60E90">
        <w:rPr>
          <w:rFonts w:ascii="Calibri Light" w:hAnsi="Calibri Light" w:cs="Calibri Light"/>
          <w:b/>
          <w:color w:val="auto"/>
          <w:sz w:val="28"/>
          <w:szCs w:val="28"/>
        </w:rPr>
        <w:t>realizowanych w ram</w:t>
      </w:r>
      <w:r w:rsidR="002E0004" w:rsidRPr="00B60E90">
        <w:rPr>
          <w:rFonts w:ascii="Calibri Light" w:hAnsi="Calibri Light" w:cs="Calibri Light"/>
          <w:b/>
          <w:color w:val="auto"/>
          <w:sz w:val="28"/>
          <w:szCs w:val="28"/>
        </w:rPr>
        <w:t>a</w:t>
      </w:r>
      <w:r w:rsidR="00016192" w:rsidRPr="00B60E90">
        <w:rPr>
          <w:rFonts w:ascii="Calibri Light" w:hAnsi="Calibri Light" w:cs="Calibri Light"/>
          <w:b/>
          <w:color w:val="auto"/>
          <w:sz w:val="28"/>
          <w:szCs w:val="28"/>
        </w:rPr>
        <w:t>ch naboru</w:t>
      </w:r>
      <w:bookmarkEnd w:id="6"/>
    </w:p>
    <w:p w14:paraId="6B7BE54C" w14:textId="0F5B5BAA" w:rsidR="002E0004" w:rsidRDefault="002E0004" w:rsidP="0035505E">
      <w:pPr>
        <w:pStyle w:val="Akapitzlist"/>
        <w:spacing w:after="0" w:line="276" w:lineRule="auto"/>
        <w:ind w:left="714"/>
        <w:rPr>
          <w:rFonts w:cstheme="minorHAnsi"/>
          <w:sz w:val="24"/>
          <w:szCs w:val="24"/>
        </w:rPr>
      </w:pPr>
      <w:r w:rsidRPr="00220D54">
        <w:rPr>
          <w:rFonts w:cstheme="minorHAnsi"/>
          <w:sz w:val="24"/>
          <w:szCs w:val="24"/>
        </w:rPr>
        <w:t>Niniejszy nabór realizuje następujące Tematy działań określone w Zintegrowanej Strategii Umiejętności 2030 (część szczegółowa):</w:t>
      </w:r>
    </w:p>
    <w:p w14:paraId="5E64999A" w14:textId="77777777" w:rsidR="00F73779" w:rsidRPr="00F73779" w:rsidRDefault="00F73779" w:rsidP="00D02215">
      <w:pPr>
        <w:numPr>
          <w:ilvl w:val="0"/>
          <w:numId w:val="35"/>
        </w:numPr>
        <w:spacing w:beforeLines="60" w:before="144" w:after="0"/>
        <w:rPr>
          <w:rFonts w:ascii="Calibri" w:eastAsia="Calibri" w:hAnsi="Calibri" w:cs="Calibri"/>
          <w:sz w:val="24"/>
          <w:szCs w:val="24"/>
        </w:rPr>
      </w:pPr>
      <w:r w:rsidRPr="00F73779">
        <w:rPr>
          <w:rFonts w:ascii="Calibri" w:eastAsia="Calibri" w:hAnsi="Calibri" w:cs="Calibri"/>
          <w:sz w:val="24"/>
          <w:szCs w:val="24"/>
        </w:rPr>
        <w:t>Temat 1. Upowszechnianie istniejących oraz opracowanie i wdrażanie nowych rozwiązań diagnozujących predyspozycje i umiejętności dzieci, młodzieży i osób dorosłych.</w:t>
      </w:r>
    </w:p>
    <w:p w14:paraId="54658E66" w14:textId="77777777" w:rsidR="00F73779" w:rsidRPr="00F73779" w:rsidRDefault="00F73779" w:rsidP="00D02215">
      <w:pPr>
        <w:numPr>
          <w:ilvl w:val="0"/>
          <w:numId w:val="35"/>
        </w:numPr>
        <w:spacing w:beforeLines="60" w:before="144" w:after="0" w:line="276" w:lineRule="auto"/>
        <w:rPr>
          <w:rFonts w:ascii="Calibri" w:eastAsia="Calibri" w:hAnsi="Calibri" w:cs="Calibri"/>
          <w:sz w:val="24"/>
          <w:szCs w:val="24"/>
        </w:rPr>
      </w:pPr>
      <w:r w:rsidRPr="00F73779">
        <w:rPr>
          <w:rFonts w:ascii="Calibri" w:eastAsia="Calibri" w:hAnsi="Calibri" w:cs="Calibri"/>
          <w:sz w:val="24"/>
          <w:szCs w:val="24"/>
        </w:rPr>
        <w:t>Temat 2. Upowszechnianie istniejących oraz opracowanie i wdrażanie nowych rozwiązań na rzecz rozwoju umiejętności podstawowych i przekrojowych oraz zawodowych dzieci, młodzieży i osób dorosłych.</w:t>
      </w:r>
    </w:p>
    <w:p w14:paraId="5714B6A5" w14:textId="77777777" w:rsidR="00F73779" w:rsidRPr="00F73779" w:rsidRDefault="00F73779" w:rsidP="00D02215">
      <w:pPr>
        <w:numPr>
          <w:ilvl w:val="0"/>
          <w:numId w:val="35"/>
        </w:numPr>
        <w:spacing w:beforeLines="60" w:before="144" w:after="0" w:line="276" w:lineRule="auto"/>
        <w:rPr>
          <w:rFonts w:ascii="Calibri" w:eastAsia="Calibri" w:hAnsi="Calibri" w:cs="Calibri"/>
          <w:sz w:val="24"/>
          <w:szCs w:val="24"/>
        </w:rPr>
      </w:pPr>
      <w:r w:rsidRPr="00F73779">
        <w:rPr>
          <w:rFonts w:ascii="Calibri" w:eastAsia="Calibri" w:hAnsi="Calibri" w:cs="Calibri"/>
          <w:sz w:val="24"/>
          <w:szCs w:val="24"/>
        </w:rPr>
        <w:t xml:space="preserve">Temat 3. Wspieranie rozwoju kapitału społecznego na rzecz rozwoju umiejętności </w:t>
      </w:r>
      <w:r w:rsidRPr="00F73779">
        <w:rPr>
          <w:rFonts w:ascii="Calibri" w:eastAsia="Calibri" w:hAnsi="Calibri" w:cs="Calibri"/>
          <w:sz w:val="24"/>
          <w:szCs w:val="24"/>
        </w:rPr>
        <w:br/>
        <w:t xml:space="preserve">w ramach edukacji formalnej, </w:t>
      </w:r>
      <w:proofErr w:type="spellStart"/>
      <w:r w:rsidRPr="00F73779">
        <w:rPr>
          <w:rFonts w:ascii="Calibri" w:eastAsia="Calibri" w:hAnsi="Calibri" w:cs="Calibri"/>
          <w:sz w:val="24"/>
          <w:szCs w:val="24"/>
        </w:rPr>
        <w:t>pozaformalnej</w:t>
      </w:r>
      <w:proofErr w:type="spellEnd"/>
      <w:r w:rsidRPr="00F73779">
        <w:rPr>
          <w:rFonts w:ascii="Calibri" w:eastAsia="Calibri" w:hAnsi="Calibri" w:cs="Calibri"/>
          <w:sz w:val="24"/>
          <w:szCs w:val="24"/>
        </w:rPr>
        <w:t xml:space="preserve"> i uczenia się nieformalnego.</w:t>
      </w:r>
    </w:p>
    <w:p w14:paraId="50AFBEBE" w14:textId="77777777" w:rsidR="00F73779" w:rsidRPr="00F73779" w:rsidRDefault="00F73779" w:rsidP="00D02215">
      <w:pPr>
        <w:numPr>
          <w:ilvl w:val="0"/>
          <w:numId w:val="35"/>
        </w:numPr>
        <w:spacing w:beforeLines="60" w:before="144" w:after="0" w:line="276" w:lineRule="auto"/>
        <w:rPr>
          <w:rFonts w:ascii="Calibri" w:eastAsia="Calibri" w:hAnsi="Calibri" w:cs="Calibri"/>
          <w:sz w:val="24"/>
          <w:szCs w:val="24"/>
        </w:rPr>
      </w:pPr>
      <w:r w:rsidRPr="00F73779">
        <w:rPr>
          <w:rFonts w:ascii="Calibri" w:eastAsia="Calibri" w:hAnsi="Calibri" w:cs="Calibri"/>
          <w:sz w:val="24"/>
          <w:szCs w:val="24"/>
        </w:rPr>
        <w:t>Temat 6. Wspieranie rozwoju umiejętności zawodowych kadr uczących w edukacji formalnej.</w:t>
      </w:r>
    </w:p>
    <w:p w14:paraId="013560F5" w14:textId="77777777" w:rsidR="00F73779" w:rsidRPr="00F73779" w:rsidRDefault="00F73779" w:rsidP="00D02215">
      <w:pPr>
        <w:numPr>
          <w:ilvl w:val="0"/>
          <w:numId w:val="35"/>
        </w:numPr>
        <w:spacing w:beforeLines="60" w:before="144" w:after="0" w:line="276" w:lineRule="auto"/>
        <w:rPr>
          <w:rFonts w:ascii="Calibri" w:eastAsia="Calibri" w:hAnsi="Calibri" w:cs="Calibri"/>
          <w:sz w:val="24"/>
          <w:szCs w:val="24"/>
        </w:rPr>
      </w:pPr>
      <w:r w:rsidRPr="00F73779">
        <w:rPr>
          <w:rFonts w:ascii="Calibri" w:eastAsia="Calibri" w:hAnsi="Calibri" w:cs="Calibri"/>
          <w:sz w:val="24"/>
          <w:szCs w:val="24"/>
        </w:rPr>
        <w:t xml:space="preserve">Temat 9. Rozwijanie umiejętności kadr kształcących i doskonalących kadry uczące </w:t>
      </w:r>
      <w:r w:rsidRPr="00F73779">
        <w:rPr>
          <w:rFonts w:ascii="Calibri" w:eastAsia="Calibri" w:hAnsi="Calibri" w:cs="Calibri"/>
          <w:sz w:val="24"/>
          <w:szCs w:val="24"/>
        </w:rPr>
        <w:br/>
        <w:t>w edukacji formalnej.</w:t>
      </w:r>
    </w:p>
    <w:p w14:paraId="77D559FD" w14:textId="77777777" w:rsidR="00F73779" w:rsidRPr="00F73779" w:rsidRDefault="00F73779" w:rsidP="00D02215">
      <w:pPr>
        <w:numPr>
          <w:ilvl w:val="0"/>
          <w:numId w:val="35"/>
        </w:numPr>
        <w:spacing w:beforeLines="60" w:before="144" w:after="0" w:line="276" w:lineRule="auto"/>
        <w:rPr>
          <w:rFonts w:ascii="Calibri" w:eastAsia="Calibri" w:hAnsi="Calibri" w:cs="Calibri"/>
          <w:sz w:val="24"/>
          <w:szCs w:val="24"/>
        </w:rPr>
      </w:pPr>
      <w:r w:rsidRPr="00F73779">
        <w:rPr>
          <w:rFonts w:ascii="Calibri" w:eastAsia="Calibri" w:hAnsi="Calibri" w:cs="Calibri"/>
          <w:sz w:val="24"/>
          <w:szCs w:val="24"/>
        </w:rPr>
        <w:t>Temat 17. Rozwijanie, wdrażanie, monitorowanie i ewaluacja efektywnego doradztwa zawodowego dzieci, młodzieży i osób dorosłych.</w:t>
      </w:r>
    </w:p>
    <w:p w14:paraId="4EEA2796" w14:textId="77777777" w:rsidR="00F73779" w:rsidRPr="00F73779" w:rsidRDefault="00F73779" w:rsidP="00D02215">
      <w:pPr>
        <w:numPr>
          <w:ilvl w:val="0"/>
          <w:numId w:val="35"/>
        </w:numPr>
        <w:spacing w:beforeLines="60" w:before="144" w:after="0" w:line="276" w:lineRule="auto"/>
        <w:rPr>
          <w:rFonts w:ascii="Calibri" w:eastAsia="Calibri" w:hAnsi="Calibri" w:cs="Calibri"/>
          <w:sz w:val="24"/>
          <w:szCs w:val="24"/>
        </w:rPr>
      </w:pPr>
      <w:r w:rsidRPr="00F73779">
        <w:rPr>
          <w:rFonts w:ascii="Calibri" w:eastAsia="Calibri" w:hAnsi="Calibri" w:cs="Calibri"/>
          <w:sz w:val="24"/>
          <w:szCs w:val="24"/>
        </w:rPr>
        <w:t xml:space="preserve">Temat 21. Rozwijanie jakościowe i ilościowe praktyk i staży krajowych i zagranicznych dla osób uczących się w ramach edukacji formalnej i </w:t>
      </w:r>
      <w:proofErr w:type="spellStart"/>
      <w:r w:rsidRPr="00F73779">
        <w:rPr>
          <w:rFonts w:ascii="Calibri" w:eastAsia="Calibri" w:hAnsi="Calibri" w:cs="Calibri"/>
          <w:sz w:val="24"/>
          <w:szCs w:val="24"/>
        </w:rPr>
        <w:t>pozaformalnej</w:t>
      </w:r>
      <w:proofErr w:type="spellEnd"/>
      <w:r w:rsidRPr="00F73779">
        <w:rPr>
          <w:rFonts w:ascii="Calibri" w:eastAsia="Calibri" w:hAnsi="Calibri" w:cs="Calibri"/>
          <w:sz w:val="24"/>
          <w:szCs w:val="24"/>
        </w:rPr>
        <w:t>.</w:t>
      </w:r>
    </w:p>
    <w:p w14:paraId="10F08889" w14:textId="77777777" w:rsidR="00DB22AF" w:rsidRDefault="00DB22AF" w:rsidP="00DB22AF">
      <w:pPr>
        <w:spacing w:after="0" w:line="276" w:lineRule="auto"/>
        <w:ind w:left="714"/>
        <w:rPr>
          <w:rFonts w:cstheme="minorHAnsi"/>
          <w:sz w:val="24"/>
          <w:szCs w:val="24"/>
        </w:rPr>
      </w:pPr>
    </w:p>
    <w:p w14:paraId="74146503" w14:textId="7F2F3BEA" w:rsidR="001416D8" w:rsidRPr="0035505E" w:rsidRDefault="00FC63B4" w:rsidP="00D02215">
      <w:pPr>
        <w:pStyle w:val="Nagwek2"/>
        <w:numPr>
          <w:ilvl w:val="0"/>
          <w:numId w:val="7"/>
        </w:numPr>
        <w:spacing w:after="240"/>
        <w:ind w:left="357" w:hanging="357"/>
        <w:rPr>
          <w:b/>
          <w:color w:val="auto"/>
          <w:sz w:val="28"/>
          <w:szCs w:val="28"/>
        </w:rPr>
      </w:pPr>
      <w:bookmarkStart w:id="7" w:name="_Toc184208949"/>
      <w:r w:rsidRPr="00524989">
        <w:rPr>
          <w:b/>
          <w:color w:val="auto"/>
          <w:sz w:val="28"/>
          <w:szCs w:val="28"/>
        </w:rPr>
        <w:lastRenderedPageBreak/>
        <w:t>Podstawy prawne i dokumenty programowe</w:t>
      </w:r>
      <w:bookmarkEnd w:id="7"/>
    </w:p>
    <w:p w14:paraId="71F5E982" w14:textId="77777777" w:rsidR="00C7064F" w:rsidRPr="00C7064F" w:rsidRDefault="00C7064F" w:rsidP="00C02048">
      <w:pPr>
        <w:pStyle w:val="Akapitzlist"/>
        <w:numPr>
          <w:ilvl w:val="0"/>
          <w:numId w:val="2"/>
        </w:numPr>
        <w:spacing w:after="0" w:line="276" w:lineRule="auto"/>
        <w:ind w:left="426" w:hanging="426"/>
        <w:rPr>
          <w:rFonts w:cstheme="minorHAnsi"/>
          <w:sz w:val="24"/>
          <w:szCs w:val="24"/>
        </w:rPr>
      </w:pPr>
      <w:r w:rsidRPr="00C7064F">
        <w:rPr>
          <w:rFonts w:cstheme="minorHAnsi"/>
          <w:sz w:val="24"/>
          <w:szCs w:val="24"/>
        </w:rPr>
        <w:t>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Akwakultury, Funduszu Bezpieczeństwa Wewnętrznego i Instrumentu Wsparcia Finansowego na rzecz Zarządzania Granicami i Polityki Wizowej. (Dz. U. UE.L.2021.231.159 ze zm.).</w:t>
      </w:r>
    </w:p>
    <w:p w14:paraId="020C1DCF" w14:textId="77777777" w:rsidR="00C7064F" w:rsidRPr="00C7064F" w:rsidRDefault="00C7064F" w:rsidP="00C02048">
      <w:pPr>
        <w:pStyle w:val="Akapitzlist"/>
        <w:numPr>
          <w:ilvl w:val="0"/>
          <w:numId w:val="2"/>
        </w:numPr>
        <w:spacing w:after="0" w:line="276" w:lineRule="auto"/>
        <w:ind w:left="426" w:hanging="426"/>
        <w:rPr>
          <w:rFonts w:cstheme="minorHAnsi"/>
          <w:sz w:val="24"/>
          <w:szCs w:val="24"/>
        </w:rPr>
      </w:pPr>
      <w:r w:rsidRPr="00C7064F">
        <w:rPr>
          <w:rFonts w:cstheme="minorHAnsi"/>
          <w:sz w:val="24"/>
          <w:szCs w:val="24"/>
        </w:rPr>
        <w:t>Rozporządzenie Parlamentu Europejskiego i Rady (UE) nr 2021/1057 z dnia 24 czerwca 2021 r. ustanawiające Europejski Fundusz Społeczny Plus (EFS+) oraz uchylające rozporządzenia (UE) nr 1296/2013. (Dz. U.UE.L.2021.231.21).</w:t>
      </w:r>
    </w:p>
    <w:p w14:paraId="25E05229" w14:textId="48A673DB" w:rsidR="00C7064F" w:rsidRPr="00C7064F" w:rsidRDefault="00C7064F" w:rsidP="00C02048">
      <w:pPr>
        <w:pStyle w:val="Akapitzlist"/>
        <w:numPr>
          <w:ilvl w:val="0"/>
          <w:numId w:val="2"/>
        </w:numPr>
        <w:spacing w:after="0" w:line="276" w:lineRule="auto"/>
        <w:ind w:left="426" w:hanging="426"/>
        <w:rPr>
          <w:rFonts w:cstheme="minorHAnsi"/>
          <w:sz w:val="24"/>
          <w:szCs w:val="24"/>
        </w:rPr>
      </w:pPr>
      <w:r w:rsidRPr="00C7064F">
        <w:rPr>
          <w:rFonts w:cstheme="minorHAnsi"/>
          <w:sz w:val="24"/>
          <w:szCs w:val="2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w:t>
      </w:r>
      <w:r w:rsidR="00C73C27">
        <w:rPr>
          <w:rFonts w:cstheme="minorHAnsi"/>
          <w:sz w:val="24"/>
          <w:szCs w:val="24"/>
        </w:rPr>
        <w:t> </w:t>
      </w:r>
      <w:r w:rsidRPr="00C7064F">
        <w:rPr>
          <w:rFonts w:cstheme="minorHAnsi"/>
          <w:sz w:val="24"/>
          <w:szCs w:val="24"/>
        </w:rPr>
        <w:t>U.UE.L.2016.119.1).</w:t>
      </w:r>
    </w:p>
    <w:p w14:paraId="29BCBF12" w14:textId="77777777" w:rsidR="00C7064F" w:rsidRPr="00C7064F" w:rsidRDefault="00C7064F" w:rsidP="00C02048">
      <w:pPr>
        <w:pStyle w:val="Akapitzlist"/>
        <w:numPr>
          <w:ilvl w:val="0"/>
          <w:numId w:val="2"/>
        </w:numPr>
        <w:spacing w:after="0" w:line="276" w:lineRule="auto"/>
        <w:ind w:left="426" w:hanging="426"/>
        <w:rPr>
          <w:rFonts w:cstheme="minorHAnsi"/>
          <w:sz w:val="24"/>
          <w:szCs w:val="24"/>
        </w:rPr>
      </w:pPr>
      <w:r w:rsidRPr="00C7064F">
        <w:rPr>
          <w:rFonts w:cstheme="minorHAnsi"/>
          <w:sz w:val="24"/>
          <w:szCs w:val="24"/>
        </w:rPr>
        <w:t>Rozporządzenie Komisji (UE) nr 651/2014 z dnia 17 czerwca 2014 r. uznające niektóre rodzaje pomocy za zgodne z rynkiem wewnętrznym w zastosowaniu art. 107 i 108 Traktatu.</w:t>
      </w:r>
    </w:p>
    <w:p w14:paraId="48FAEDA8" w14:textId="77777777" w:rsidR="00C7064F" w:rsidRPr="00C7064F" w:rsidRDefault="00C7064F" w:rsidP="00C02048">
      <w:pPr>
        <w:pStyle w:val="Akapitzlist"/>
        <w:numPr>
          <w:ilvl w:val="0"/>
          <w:numId w:val="2"/>
        </w:numPr>
        <w:spacing w:after="0" w:line="276" w:lineRule="auto"/>
        <w:ind w:left="426" w:hanging="426"/>
        <w:rPr>
          <w:rFonts w:cstheme="minorHAnsi"/>
          <w:sz w:val="24"/>
          <w:szCs w:val="24"/>
        </w:rPr>
      </w:pPr>
      <w:r w:rsidRPr="00C7064F">
        <w:rPr>
          <w:rFonts w:cstheme="minorHAnsi"/>
          <w:sz w:val="24"/>
          <w:szCs w:val="24"/>
        </w:rPr>
        <w:t xml:space="preserve">Rozporządzenie Komisji (UE) 2023/2831 z dnia 13 grudnia 2023 r. w sprawie stosowania art. 107 i 108 Traktatu o funkcjonowaniu Unii Europejskiej do pomocy de </w:t>
      </w:r>
      <w:proofErr w:type="spellStart"/>
      <w:r w:rsidRPr="00C7064F">
        <w:rPr>
          <w:rFonts w:cstheme="minorHAnsi"/>
          <w:sz w:val="24"/>
          <w:szCs w:val="24"/>
        </w:rPr>
        <w:t>minimis</w:t>
      </w:r>
      <w:proofErr w:type="spellEnd"/>
      <w:r w:rsidRPr="00C7064F">
        <w:rPr>
          <w:rFonts w:cstheme="minorHAnsi"/>
          <w:sz w:val="24"/>
          <w:szCs w:val="24"/>
        </w:rPr>
        <w:t xml:space="preserve"> (Dz. Urz. UE L z 15.12.2023).</w:t>
      </w:r>
    </w:p>
    <w:p w14:paraId="5D7C10E2" w14:textId="77777777" w:rsidR="00C7064F" w:rsidRPr="00C7064F" w:rsidRDefault="00C7064F" w:rsidP="00C02048">
      <w:pPr>
        <w:pStyle w:val="Akapitzlist"/>
        <w:numPr>
          <w:ilvl w:val="0"/>
          <w:numId w:val="2"/>
        </w:numPr>
        <w:spacing w:after="0" w:line="276" w:lineRule="auto"/>
        <w:ind w:left="426" w:hanging="426"/>
        <w:rPr>
          <w:rFonts w:cstheme="minorHAnsi"/>
          <w:sz w:val="24"/>
          <w:szCs w:val="24"/>
        </w:rPr>
      </w:pPr>
      <w:r w:rsidRPr="00C7064F">
        <w:rPr>
          <w:rFonts w:cstheme="minorHAnsi"/>
          <w:sz w:val="24"/>
          <w:szCs w:val="24"/>
        </w:rPr>
        <w:t>Karta Praw Podstawowych Unii Europejskiej z dnia 26 października 2012 r. (Dz. Urz. UE C 326 z 26.10.2012, str. 391).</w:t>
      </w:r>
    </w:p>
    <w:p w14:paraId="7BA0998C" w14:textId="77777777" w:rsidR="00C7064F" w:rsidRPr="00C7064F" w:rsidRDefault="00C7064F" w:rsidP="00C02048">
      <w:pPr>
        <w:pStyle w:val="Akapitzlist"/>
        <w:numPr>
          <w:ilvl w:val="0"/>
          <w:numId w:val="2"/>
        </w:numPr>
        <w:spacing w:after="0" w:line="276" w:lineRule="auto"/>
        <w:ind w:left="426" w:hanging="426"/>
        <w:rPr>
          <w:rFonts w:cstheme="minorHAnsi"/>
          <w:sz w:val="24"/>
          <w:szCs w:val="24"/>
        </w:rPr>
      </w:pPr>
      <w:r w:rsidRPr="00C7064F">
        <w:rPr>
          <w:rFonts w:cstheme="minorHAnsi"/>
          <w:sz w:val="24"/>
          <w:szCs w:val="24"/>
        </w:rPr>
        <w:t>Samoocena spełnienia warunku Skuteczne stosowanie i wdrażanie Karty praw podstawowych w Polsce.</w:t>
      </w:r>
    </w:p>
    <w:p w14:paraId="5B2F7BD4" w14:textId="77777777" w:rsidR="00C7064F" w:rsidRPr="00C7064F" w:rsidRDefault="00C7064F" w:rsidP="00C02048">
      <w:pPr>
        <w:pStyle w:val="Akapitzlist"/>
        <w:numPr>
          <w:ilvl w:val="0"/>
          <w:numId w:val="2"/>
        </w:numPr>
        <w:spacing w:after="0" w:line="276" w:lineRule="auto"/>
        <w:ind w:left="426" w:hanging="426"/>
        <w:rPr>
          <w:rFonts w:cstheme="minorHAnsi"/>
          <w:sz w:val="24"/>
          <w:szCs w:val="24"/>
        </w:rPr>
      </w:pPr>
      <w:r w:rsidRPr="00C7064F">
        <w:rPr>
          <w:rFonts w:cstheme="minorHAnsi"/>
          <w:sz w:val="24"/>
          <w:szCs w:val="24"/>
        </w:rPr>
        <w:t>Wytyczne dotyczące zapewnienia poszanowania Karty praw podstawowych Unii Europejskiej przy wdrażaniu europejskich funduszy strukturalnych i inwestycyjnych (Dz. U. C 2699 z 23.7.2016).</w:t>
      </w:r>
    </w:p>
    <w:p w14:paraId="47AE6A7A" w14:textId="77777777" w:rsidR="00C7064F" w:rsidRPr="00C7064F" w:rsidRDefault="00C7064F" w:rsidP="00C02048">
      <w:pPr>
        <w:pStyle w:val="Akapitzlist"/>
        <w:numPr>
          <w:ilvl w:val="0"/>
          <w:numId w:val="2"/>
        </w:numPr>
        <w:spacing w:after="0" w:line="276" w:lineRule="auto"/>
        <w:ind w:left="426" w:hanging="426"/>
        <w:rPr>
          <w:rFonts w:cstheme="minorHAnsi"/>
          <w:sz w:val="24"/>
          <w:szCs w:val="24"/>
        </w:rPr>
      </w:pPr>
      <w:r w:rsidRPr="00C7064F">
        <w:rPr>
          <w:rFonts w:cstheme="minorHAnsi"/>
          <w:sz w:val="24"/>
          <w:szCs w:val="24"/>
        </w:rPr>
        <w:t>Konwencja o Prawach Osób Niepełnosprawnych, sporządzona w Nowym Jorku dnia 13 grudnia 2006 r. (Dz. U. 2012.1169 ze zm.).</w:t>
      </w:r>
    </w:p>
    <w:p w14:paraId="37A15F0F" w14:textId="77777777" w:rsidR="00C7064F" w:rsidRPr="00C7064F" w:rsidRDefault="00C7064F" w:rsidP="00C02048">
      <w:pPr>
        <w:pStyle w:val="Akapitzlist"/>
        <w:numPr>
          <w:ilvl w:val="0"/>
          <w:numId w:val="2"/>
        </w:numPr>
        <w:spacing w:after="0" w:line="276" w:lineRule="auto"/>
        <w:ind w:left="426" w:hanging="426"/>
        <w:rPr>
          <w:rFonts w:cstheme="minorHAnsi"/>
          <w:sz w:val="24"/>
          <w:szCs w:val="24"/>
        </w:rPr>
      </w:pPr>
      <w:r w:rsidRPr="00C7064F">
        <w:rPr>
          <w:rFonts w:cstheme="minorHAnsi"/>
          <w:sz w:val="24"/>
          <w:szCs w:val="24"/>
        </w:rPr>
        <w:t xml:space="preserve">Ustawa z dnia 28 kwietnia 2022 r. o zasadach realizacji zadań finansowanych </w:t>
      </w:r>
    </w:p>
    <w:p w14:paraId="44C88656" w14:textId="2712600B" w:rsidR="00C7064F" w:rsidRPr="00C7064F" w:rsidRDefault="00C7064F" w:rsidP="00C02048">
      <w:pPr>
        <w:pStyle w:val="Akapitzlist"/>
        <w:spacing w:after="0" w:line="276" w:lineRule="auto"/>
        <w:ind w:left="426" w:hanging="426"/>
        <w:rPr>
          <w:rFonts w:cstheme="minorHAnsi"/>
          <w:sz w:val="24"/>
          <w:szCs w:val="24"/>
        </w:rPr>
      </w:pPr>
      <w:r w:rsidRPr="00C7064F">
        <w:rPr>
          <w:rFonts w:cstheme="minorHAnsi"/>
          <w:sz w:val="24"/>
          <w:szCs w:val="24"/>
        </w:rPr>
        <w:t>ze środków europejskich w perspektywie finansowej 2021-2027 (Dz. U. z 2022 r.</w:t>
      </w:r>
      <w:r w:rsidR="00011360">
        <w:rPr>
          <w:rFonts w:cstheme="minorHAnsi"/>
          <w:sz w:val="24"/>
          <w:szCs w:val="24"/>
        </w:rPr>
        <w:t>,</w:t>
      </w:r>
      <w:r w:rsidRPr="00C7064F">
        <w:rPr>
          <w:rFonts w:cstheme="minorHAnsi"/>
          <w:sz w:val="24"/>
          <w:szCs w:val="24"/>
        </w:rPr>
        <w:t xml:space="preserve"> poz. 1079).</w:t>
      </w:r>
    </w:p>
    <w:p w14:paraId="5BD65A72" w14:textId="62F8E0FB" w:rsidR="00C7064F" w:rsidRPr="00C7064F" w:rsidRDefault="00C7064F" w:rsidP="00C02048">
      <w:pPr>
        <w:pStyle w:val="Akapitzlist"/>
        <w:numPr>
          <w:ilvl w:val="0"/>
          <w:numId w:val="2"/>
        </w:numPr>
        <w:spacing w:after="0" w:line="276" w:lineRule="auto"/>
        <w:ind w:left="426" w:hanging="426"/>
        <w:rPr>
          <w:rFonts w:cstheme="minorHAnsi"/>
          <w:sz w:val="24"/>
          <w:szCs w:val="24"/>
        </w:rPr>
      </w:pPr>
      <w:r w:rsidRPr="00C7064F">
        <w:rPr>
          <w:rFonts w:cstheme="minorHAnsi"/>
          <w:sz w:val="24"/>
          <w:szCs w:val="24"/>
        </w:rPr>
        <w:t>Ustawa z dnia 11 września 2019 r. - Prawo zamówień publicznych (</w:t>
      </w:r>
      <w:r w:rsidR="00F279BD" w:rsidRPr="00C7064F">
        <w:rPr>
          <w:rFonts w:cstheme="minorHAnsi"/>
          <w:sz w:val="24"/>
          <w:szCs w:val="24"/>
        </w:rPr>
        <w:t>tj.</w:t>
      </w:r>
      <w:r w:rsidRPr="00C7064F">
        <w:rPr>
          <w:rFonts w:cstheme="minorHAnsi"/>
          <w:sz w:val="24"/>
          <w:szCs w:val="24"/>
        </w:rPr>
        <w:t xml:space="preserve"> Dz. U. z 202</w:t>
      </w:r>
      <w:r w:rsidR="00D64CAF">
        <w:rPr>
          <w:rFonts w:cstheme="minorHAnsi"/>
          <w:sz w:val="24"/>
          <w:szCs w:val="24"/>
        </w:rPr>
        <w:t>4</w:t>
      </w:r>
      <w:r w:rsidR="00011360">
        <w:rPr>
          <w:rFonts w:cstheme="minorHAnsi"/>
          <w:sz w:val="24"/>
          <w:szCs w:val="24"/>
        </w:rPr>
        <w:t xml:space="preserve"> r.</w:t>
      </w:r>
      <w:proofErr w:type="gramStart"/>
      <w:r w:rsidR="00011360">
        <w:rPr>
          <w:rFonts w:cstheme="minorHAnsi"/>
          <w:sz w:val="24"/>
          <w:szCs w:val="24"/>
        </w:rPr>
        <w:t xml:space="preserve">, </w:t>
      </w:r>
      <w:r w:rsidRPr="00C7064F">
        <w:rPr>
          <w:rFonts w:cstheme="minorHAnsi"/>
          <w:sz w:val="24"/>
          <w:szCs w:val="24"/>
        </w:rPr>
        <w:t xml:space="preserve"> poz.</w:t>
      </w:r>
      <w:proofErr w:type="gramEnd"/>
      <w:r w:rsidR="00011360">
        <w:rPr>
          <w:rFonts w:cstheme="minorHAnsi"/>
          <w:sz w:val="24"/>
          <w:szCs w:val="24"/>
        </w:rPr>
        <w:t xml:space="preserve"> </w:t>
      </w:r>
      <w:proofErr w:type="gramStart"/>
      <w:r w:rsidRPr="00C7064F">
        <w:rPr>
          <w:rFonts w:cstheme="minorHAnsi"/>
          <w:sz w:val="24"/>
          <w:szCs w:val="24"/>
        </w:rPr>
        <w:t>1</w:t>
      </w:r>
      <w:r w:rsidR="00D64CAF">
        <w:rPr>
          <w:rFonts w:cstheme="minorHAnsi"/>
          <w:sz w:val="24"/>
          <w:szCs w:val="24"/>
        </w:rPr>
        <w:t>320</w:t>
      </w:r>
      <w:r w:rsidRPr="00C7064F">
        <w:rPr>
          <w:rFonts w:cstheme="minorHAnsi"/>
          <w:sz w:val="24"/>
          <w:szCs w:val="24"/>
        </w:rPr>
        <w:t xml:space="preserve"> )</w:t>
      </w:r>
      <w:proofErr w:type="gramEnd"/>
      <w:r w:rsidRPr="00C7064F">
        <w:rPr>
          <w:rFonts w:cstheme="minorHAnsi"/>
          <w:sz w:val="24"/>
          <w:szCs w:val="24"/>
        </w:rPr>
        <w:t>.</w:t>
      </w:r>
    </w:p>
    <w:p w14:paraId="6AD84DA2" w14:textId="453B5C78" w:rsidR="00C7064F" w:rsidRPr="00011360" w:rsidRDefault="00C7064F" w:rsidP="00C02048">
      <w:pPr>
        <w:pStyle w:val="Akapitzlist"/>
        <w:numPr>
          <w:ilvl w:val="0"/>
          <w:numId w:val="2"/>
        </w:numPr>
        <w:spacing w:after="0" w:line="276" w:lineRule="auto"/>
        <w:ind w:left="426" w:hanging="426"/>
        <w:rPr>
          <w:rFonts w:cstheme="minorHAnsi"/>
          <w:sz w:val="24"/>
          <w:szCs w:val="24"/>
        </w:rPr>
      </w:pPr>
      <w:r w:rsidRPr="00011360">
        <w:rPr>
          <w:rFonts w:cstheme="minorHAnsi"/>
          <w:sz w:val="24"/>
          <w:szCs w:val="24"/>
        </w:rPr>
        <w:t>Ustawa z dnia 27 sierpnia 2009 r. o finansach publicznych (</w:t>
      </w:r>
      <w:r w:rsidR="00F279BD" w:rsidRPr="00011360">
        <w:rPr>
          <w:rFonts w:cstheme="minorHAnsi"/>
          <w:sz w:val="24"/>
          <w:szCs w:val="24"/>
        </w:rPr>
        <w:t>tj.</w:t>
      </w:r>
      <w:r w:rsidRPr="00011360">
        <w:rPr>
          <w:rFonts w:cstheme="minorHAnsi"/>
          <w:sz w:val="24"/>
          <w:szCs w:val="24"/>
        </w:rPr>
        <w:t xml:space="preserve"> Dz.</w:t>
      </w:r>
      <w:r w:rsidR="00C73C27">
        <w:rPr>
          <w:rFonts w:cstheme="minorHAnsi"/>
          <w:sz w:val="24"/>
          <w:szCs w:val="24"/>
        </w:rPr>
        <w:t xml:space="preserve"> </w:t>
      </w:r>
      <w:r w:rsidRPr="00011360">
        <w:rPr>
          <w:rFonts w:cstheme="minorHAnsi"/>
          <w:sz w:val="24"/>
          <w:szCs w:val="24"/>
        </w:rPr>
        <w:t>U. z 202</w:t>
      </w:r>
      <w:r w:rsidR="00D64CAF">
        <w:rPr>
          <w:rFonts w:cstheme="minorHAnsi"/>
          <w:sz w:val="24"/>
          <w:szCs w:val="24"/>
        </w:rPr>
        <w:t>4</w:t>
      </w:r>
      <w:r w:rsidRPr="00011360">
        <w:rPr>
          <w:rFonts w:cstheme="minorHAnsi"/>
          <w:sz w:val="24"/>
          <w:szCs w:val="24"/>
        </w:rPr>
        <w:t xml:space="preserve"> </w:t>
      </w:r>
      <w:r w:rsidR="00011360" w:rsidRPr="00011360">
        <w:rPr>
          <w:rFonts w:cstheme="minorHAnsi"/>
          <w:sz w:val="24"/>
          <w:szCs w:val="24"/>
        </w:rPr>
        <w:t xml:space="preserve">r., </w:t>
      </w:r>
      <w:r w:rsidRPr="00011360">
        <w:rPr>
          <w:rFonts w:cstheme="minorHAnsi"/>
          <w:sz w:val="24"/>
          <w:szCs w:val="24"/>
        </w:rPr>
        <w:t xml:space="preserve">poz. </w:t>
      </w:r>
      <w:r w:rsidR="00D64CAF">
        <w:rPr>
          <w:rFonts w:cstheme="minorHAnsi"/>
          <w:sz w:val="24"/>
          <w:szCs w:val="24"/>
        </w:rPr>
        <w:t>1530</w:t>
      </w:r>
      <w:r w:rsidR="00D64CAF" w:rsidRPr="00011360">
        <w:rPr>
          <w:rFonts w:cstheme="minorHAnsi"/>
          <w:sz w:val="24"/>
          <w:szCs w:val="24"/>
        </w:rPr>
        <w:t xml:space="preserve"> </w:t>
      </w:r>
      <w:r w:rsidRPr="00011360">
        <w:rPr>
          <w:rFonts w:cstheme="minorHAnsi"/>
          <w:sz w:val="24"/>
          <w:szCs w:val="24"/>
        </w:rPr>
        <w:t>ze zm.).</w:t>
      </w:r>
    </w:p>
    <w:p w14:paraId="07272E00" w14:textId="5A0A7164" w:rsidR="00C7064F" w:rsidRPr="00C7064F" w:rsidRDefault="00C7064F" w:rsidP="00C02048">
      <w:pPr>
        <w:pStyle w:val="Akapitzlist"/>
        <w:numPr>
          <w:ilvl w:val="0"/>
          <w:numId w:val="2"/>
        </w:numPr>
        <w:spacing w:after="0" w:line="276" w:lineRule="auto"/>
        <w:ind w:left="426" w:hanging="426"/>
        <w:rPr>
          <w:rFonts w:cstheme="minorHAnsi"/>
          <w:sz w:val="24"/>
          <w:szCs w:val="24"/>
        </w:rPr>
      </w:pPr>
      <w:r w:rsidRPr="00C7064F">
        <w:rPr>
          <w:rFonts w:cstheme="minorHAnsi"/>
          <w:sz w:val="24"/>
          <w:szCs w:val="24"/>
        </w:rPr>
        <w:t>Ustawa z dnia 10 maja 2018 r. o ochronie danych osobowych (</w:t>
      </w:r>
      <w:r w:rsidR="00F279BD" w:rsidRPr="00C7064F">
        <w:rPr>
          <w:rFonts w:cstheme="minorHAnsi"/>
          <w:sz w:val="24"/>
          <w:szCs w:val="24"/>
        </w:rPr>
        <w:t>tj.</w:t>
      </w:r>
      <w:r w:rsidRPr="00C7064F">
        <w:rPr>
          <w:rFonts w:cstheme="minorHAnsi"/>
          <w:sz w:val="24"/>
          <w:szCs w:val="24"/>
        </w:rPr>
        <w:t xml:space="preserve"> Dz.</w:t>
      </w:r>
      <w:r w:rsidR="00C73C27">
        <w:rPr>
          <w:rFonts w:cstheme="minorHAnsi"/>
          <w:sz w:val="24"/>
          <w:szCs w:val="24"/>
        </w:rPr>
        <w:t xml:space="preserve"> </w:t>
      </w:r>
      <w:r w:rsidRPr="00C7064F">
        <w:rPr>
          <w:rFonts w:cstheme="minorHAnsi"/>
          <w:sz w:val="24"/>
          <w:szCs w:val="24"/>
        </w:rPr>
        <w:t xml:space="preserve">U. z 2019 </w:t>
      </w:r>
      <w:r w:rsidR="00011360">
        <w:rPr>
          <w:rFonts w:cstheme="minorHAnsi"/>
          <w:sz w:val="24"/>
          <w:szCs w:val="24"/>
        </w:rPr>
        <w:t xml:space="preserve">r., </w:t>
      </w:r>
      <w:r w:rsidRPr="00C7064F">
        <w:rPr>
          <w:rFonts w:cstheme="minorHAnsi"/>
          <w:sz w:val="24"/>
          <w:szCs w:val="24"/>
        </w:rPr>
        <w:t>poz. 1781).</w:t>
      </w:r>
    </w:p>
    <w:p w14:paraId="051C6A14" w14:textId="506ACE10" w:rsidR="00C7064F" w:rsidRPr="00C7064F" w:rsidRDefault="00C7064F" w:rsidP="00C02048">
      <w:pPr>
        <w:pStyle w:val="Akapitzlist"/>
        <w:numPr>
          <w:ilvl w:val="0"/>
          <w:numId w:val="2"/>
        </w:numPr>
        <w:spacing w:after="0" w:line="276" w:lineRule="auto"/>
        <w:ind w:left="426" w:hanging="426"/>
        <w:rPr>
          <w:rFonts w:cstheme="minorHAnsi"/>
          <w:sz w:val="24"/>
          <w:szCs w:val="24"/>
        </w:rPr>
      </w:pPr>
      <w:r w:rsidRPr="00C7064F">
        <w:rPr>
          <w:rFonts w:cstheme="minorHAnsi"/>
          <w:sz w:val="24"/>
          <w:szCs w:val="24"/>
        </w:rPr>
        <w:lastRenderedPageBreak/>
        <w:t>Ustawa z dnia 30 kwietnia 2004 r. o postępowaniu w sprawach dotyczących pomocy publicznej (</w:t>
      </w:r>
      <w:r w:rsidR="00F279BD" w:rsidRPr="00C7064F">
        <w:rPr>
          <w:rFonts w:cstheme="minorHAnsi"/>
          <w:sz w:val="24"/>
          <w:szCs w:val="24"/>
        </w:rPr>
        <w:t>tj.</w:t>
      </w:r>
      <w:r w:rsidRPr="00C7064F">
        <w:rPr>
          <w:rFonts w:cstheme="minorHAnsi"/>
          <w:sz w:val="24"/>
          <w:szCs w:val="24"/>
        </w:rPr>
        <w:t xml:space="preserve"> Dz.</w:t>
      </w:r>
      <w:r w:rsidR="00C73C27">
        <w:rPr>
          <w:rFonts w:cstheme="minorHAnsi"/>
          <w:sz w:val="24"/>
          <w:szCs w:val="24"/>
        </w:rPr>
        <w:t xml:space="preserve"> </w:t>
      </w:r>
      <w:r w:rsidRPr="00C7064F">
        <w:rPr>
          <w:rFonts w:cstheme="minorHAnsi"/>
          <w:sz w:val="24"/>
          <w:szCs w:val="24"/>
        </w:rPr>
        <w:t xml:space="preserve">U. </w:t>
      </w:r>
      <w:r w:rsidR="00011360">
        <w:rPr>
          <w:rFonts w:cstheme="minorHAnsi"/>
          <w:sz w:val="24"/>
          <w:szCs w:val="24"/>
        </w:rPr>
        <w:t xml:space="preserve">z </w:t>
      </w:r>
      <w:r w:rsidRPr="00C7064F">
        <w:rPr>
          <w:rFonts w:cstheme="minorHAnsi"/>
          <w:sz w:val="24"/>
          <w:szCs w:val="24"/>
        </w:rPr>
        <w:t>2023</w:t>
      </w:r>
      <w:r w:rsidR="00011360">
        <w:rPr>
          <w:rFonts w:cstheme="minorHAnsi"/>
          <w:sz w:val="24"/>
          <w:szCs w:val="24"/>
        </w:rPr>
        <w:t xml:space="preserve"> r.,</w:t>
      </w:r>
      <w:r w:rsidRPr="00C7064F">
        <w:rPr>
          <w:rFonts w:cstheme="minorHAnsi"/>
          <w:sz w:val="24"/>
          <w:szCs w:val="24"/>
        </w:rPr>
        <w:t xml:space="preserve"> poz. 702).</w:t>
      </w:r>
    </w:p>
    <w:p w14:paraId="2E1E3DF5" w14:textId="181539D2" w:rsidR="00C7064F" w:rsidRPr="00C7064F" w:rsidRDefault="00C7064F" w:rsidP="00C02048">
      <w:pPr>
        <w:pStyle w:val="Akapitzlist"/>
        <w:numPr>
          <w:ilvl w:val="0"/>
          <w:numId w:val="2"/>
        </w:numPr>
        <w:spacing w:after="0" w:line="276" w:lineRule="auto"/>
        <w:ind w:left="426" w:hanging="426"/>
        <w:rPr>
          <w:rFonts w:cstheme="minorHAnsi"/>
          <w:sz w:val="24"/>
          <w:szCs w:val="24"/>
        </w:rPr>
      </w:pPr>
      <w:r w:rsidRPr="00C7064F">
        <w:rPr>
          <w:rFonts w:cstheme="minorHAnsi"/>
          <w:sz w:val="24"/>
          <w:szCs w:val="24"/>
        </w:rPr>
        <w:t>Ustawa z dnia 24 kwietnia 2003 r. o działalności pożytku publicznego i wolontariacie (</w:t>
      </w:r>
      <w:r w:rsidR="00F279BD" w:rsidRPr="00C7064F">
        <w:rPr>
          <w:rFonts w:cstheme="minorHAnsi"/>
          <w:sz w:val="24"/>
          <w:szCs w:val="24"/>
        </w:rPr>
        <w:t>tj.</w:t>
      </w:r>
      <w:r w:rsidRPr="00C7064F">
        <w:rPr>
          <w:rFonts w:cstheme="minorHAnsi"/>
          <w:sz w:val="24"/>
          <w:szCs w:val="24"/>
        </w:rPr>
        <w:t xml:space="preserve"> Dz. U. z 202</w:t>
      </w:r>
      <w:r w:rsidR="00D64CAF">
        <w:rPr>
          <w:rFonts w:cstheme="minorHAnsi"/>
          <w:sz w:val="24"/>
          <w:szCs w:val="24"/>
        </w:rPr>
        <w:t>4</w:t>
      </w:r>
      <w:r w:rsidRPr="00C7064F">
        <w:rPr>
          <w:rFonts w:cstheme="minorHAnsi"/>
          <w:sz w:val="24"/>
          <w:szCs w:val="24"/>
        </w:rPr>
        <w:t xml:space="preserve"> r., poz. </w:t>
      </w:r>
      <w:r w:rsidR="00D64CAF">
        <w:rPr>
          <w:rFonts w:cstheme="minorHAnsi"/>
          <w:sz w:val="24"/>
          <w:szCs w:val="24"/>
        </w:rPr>
        <w:t>1491</w:t>
      </w:r>
      <w:r w:rsidRPr="00C7064F">
        <w:rPr>
          <w:rFonts w:cstheme="minorHAnsi"/>
          <w:sz w:val="24"/>
          <w:szCs w:val="24"/>
        </w:rPr>
        <w:t>).</w:t>
      </w:r>
    </w:p>
    <w:p w14:paraId="593BBEC9" w14:textId="22AA18A3" w:rsidR="00C7064F" w:rsidRPr="00C7064F" w:rsidRDefault="00C7064F" w:rsidP="00C02048">
      <w:pPr>
        <w:pStyle w:val="Akapitzlist"/>
        <w:numPr>
          <w:ilvl w:val="0"/>
          <w:numId w:val="2"/>
        </w:numPr>
        <w:spacing w:after="0" w:line="276" w:lineRule="auto"/>
        <w:ind w:left="426" w:hanging="426"/>
        <w:rPr>
          <w:rFonts w:cstheme="minorHAnsi"/>
          <w:sz w:val="24"/>
          <w:szCs w:val="24"/>
        </w:rPr>
      </w:pPr>
      <w:r w:rsidRPr="00C7064F">
        <w:rPr>
          <w:rFonts w:cstheme="minorHAnsi"/>
          <w:sz w:val="24"/>
          <w:szCs w:val="24"/>
        </w:rPr>
        <w:t>Ustawa z dnia 14 czerwca 1960 r. Kodeks postępowania admi</w:t>
      </w:r>
      <w:r w:rsidR="00807295">
        <w:rPr>
          <w:rFonts w:cstheme="minorHAnsi"/>
          <w:sz w:val="24"/>
          <w:szCs w:val="24"/>
        </w:rPr>
        <w:t>nistracyjnego (</w:t>
      </w:r>
      <w:r w:rsidR="00F279BD">
        <w:rPr>
          <w:rFonts w:cstheme="minorHAnsi"/>
          <w:sz w:val="24"/>
          <w:szCs w:val="24"/>
        </w:rPr>
        <w:t>tj.</w:t>
      </w:r>
      <w:r w:rsidR="00807295">
        <w:rPr>
          <w:rFonts w:cstheme="minorHAnsi"/>
          <w:sz w:val="24"/>
          <w:szCs w:val="24"/>
        </w:rPr>
        <w:t xml:space="preserve"> Dz.</w:t>
      </w:r>
      <w:r w:rsidR="00C73C27">
        <w:rPr>
          <w:rFonts w:cstheme="minorHAnsi"/>
          <w:sz w:val="24"/>
          <w:szCs w:val="24"/>
        </w:rPr>
        <w:t xml:space="preserve"> </w:t>
      </w:r>
      <w:r w:rsidR="00807295">
        <w:rPr>
          <w:rFonts w:cstheme="minorHAnsi"/>
          <w:sz w:val="24"/>
          <w:szCs w:val="24"/>
        </w:rPr>
        <w:t>U. z 2024 r.,</w:t>
      </w:r>
      <w:r w:rsidRPr="00C7064F">
        <w:rPr>
          <w:rFonts w:cstheme="minorHAnsi"/>
          <w:sz w:val="24"/>
          <w:szCs w:val="24"/>
        </w:rPr>
        <w:t xml:space="preserve"> poz. </w:t>
      </w:r>
      <w:r w:rsidR="00807295">
        <w:rPr>
          <w:rFonts w:cstheme="minorHAnsi"/>
          <w:sz w:val="24"/>
          <w:szCs w:val="24"/>
        </w:rPr>
        <w:t>572</w:t>
      </w:r>
      <w:r w:rsidRPr="00C7064F">
        <w:rPr>
          <w:rFonts w:cstheme="minorHAnsi"/>
          <w:sz w:val="24"/>
          <w:szCs w:val="24"/>
        </w:rPr>
        <w:t>).</w:t>
      </w:r>
    </w:p>
    <w:p w14:paraId="64131C9A" w14:textId="55413A39" w:rsidR="00C7064F" w:rsidRPr="00C7064F" w:rsidRDefault="00C7064F" w:rsidP="00C02048">
      <w:pPr>
        <w:pStyle w:val="Akapitzlist"/>
        <w:numPr>
          <w:ilvl w:val="0"/>
          <w:numId w:val="2"/>
        </w:numPr>
        <w:spacing w:after="0" w:line="276" w:lineRule="auto"/>
        <w:ind w:left="426" w:hanging="426"/>
        <w:rPr>
          <w:rFonts w:cstheme="minorHAnsi"/>
          <w:sz w:val="24"/>
          <w:szCs w:val="24"/>
        </w:rPr>
      </w:pPr>
      <w:r w:rsidRPr="00C7064F">
        <w:rPr>
          <w:rFonts w:cstheme="minorHAnsi"/>
          <w:sz w:val="24"/>
          <w:szCs w:val="24"/>
        </w:rPr>
        <w:t>Ustawa z dnia 23 kwietnia 1964 r. –</w:t>
      </w:r>
      <w:r w:rsidR="00DE51EA">
        <w:rPr>
          <w:rFonts w:cstheme="minorHAnsi"/>
          <w:sz w:val="24"/>
          <w:szCs w:val="24"/>
        </w:rPr>
        <w:t xml:space="preserve"> Kodeks cywilny (</w:t>
      </w:r>
      <w:r w:rsidR="00F279BD">
        <w:rPr>
          <w:rFonts w:cstheme="minorHAnsi"/>
          <w:sz w:val="24"/>
          <w:szCs w:val="24"/>
        </w:rPr>
        <w:t>tj.</w:t>
      </w:r>
      <w:r w:rsidR="00DE51EA">
        <w:rPr>
          <w:rFonts w:cstheme="minorHAnsi"/>
          <w:sz w:val="24"/>
          <w:szCs w:val="24"/>
        </w:rPr>
        <w:t xml:space="preserve"> </w:t>
      </w:r>
      <w:r w:rsidR="00DE51EA" w:rsidRPr="00DE51EA">
        <w:rPr>
          <w:rFonts w:cstheme="minorHAnsi"/>
          <w:sz w:val="24"/>
          <w:szCs w:val="24"/>
        </w:rPr>
        <w:t>Dz. U. z 202</w:t>
      </w:r>
      <w:r w:rsidR="00370F4E">
        <w:rPr>
          <w:rFonts w:cstheme="minorHAnsi"/>
          <w:sz w:val="24"/>
          <w:szCs w:val="24"/>
        </w:rPr>
        <w:t>4</w:t>
      </w:r>
      <w:r w:rsidR="00DE51EA" w:rsidRPr="00DE51EA">
        <w:rPr>
          <w:rFonts w:cstheme="minorHAnsi"/>
          <w:sz w:val="24"/>
          <w:szCs w:val="24"/>
        </w:rPr>
        <w:t xml:space="preserve"> </w:t>
      </w:r>
      <w:r w:rsidR="00DE51EA">
        <w:rPr>
          <w:rFonts w:cstheme="minorHAnsi"/>
          <w:sz w:val="24"/>
          <w:szCs w:val="24"/>
        </w:rPr>
        <w:t>r.,</w:t>
      </w:r>
      <w:r w:rsidR="00DE51EA" w:rsidRPr="00DE51EA">
        <w:rPr>
          <w:rFonts w:cstheme="minorHAnsi"/>
          <w:sz w:val="24"/>
          <w:szCs w:val="24"/>
        </w:rPr>
        <w:t xml:space="preserve"> poz. </w:t>
      </w:r>
      <w:r w:rsidR="00DE51EA">
        <w:rPr>
          <w:rFonts w:cstheme="minorHAnsi"/>
          <w:sz w:val="24"/>
          <w:szCs w:val="24"/>
        </w:rPr>
        <w:t>1</w:t>
      </w:r>
      <w:r w:rsidR="00370F4E">
        <w:rPr>
          <w:rFonts w:cstheme="minorHAnsi"/>
          <w:sz w:val="24"/>
          <w:szCs w:val="24"/>
        </w:rPr>
        <w:t>061</w:t>
      </w:r>
      <w:r w:rsidR="00DE51EA">
        <w:rPr>
          <w:rFonts w:cstheme="minorHAnsi"/>
          <w:sz w:val="24"/>
          <w:szCs w:val="24"/>
        </w:rPr>
        <w:t xml:space="preserve"> ze zm.)</w:t>
      </w:r>
    </w:p>
    <w:p w14:paraId="4C3D3C40" w14:textId="7DECDD56" w:rsidR="00C7064F" w:rsidRPr="00C7064F" w:rsidRDefault="00C7064F" w:rsidP="00C02048">
      <w:pPr>
        <w:pStyle w:val="Akapitzlist"/>
        <w:numPr>
          <w:ilvl w:val="0"/>
          <w:numId w:val="2"/>
        </w:numPr>
        <w:spacing w:after="0" w:line="276" w:lineRule="auto"/>
        <w:ind w:left="426" w:hanging="426"/>
        <w:rPr>
          <w:rFonts w:cstheme="minorHAnsi"/>
          <w:sz w:val="24"/>
          <w:szCs w:val="24"/>
        </w:rPr>
      </w:pPr>
      <w:r w:rsidRPr="00C7064F">
        <w:rPr>
          <w:rFonts w:cstheme="minorHAnsi"/>
          <w:sz w:val="24"/>
          <w:szCs w:val="24"/>
        </w:rPr>
        <w:t xml:space="preserve">Ustawa z dnia </w:t>
      </w:r>
      <w:r w:rsidR="00DE51EA">
        <w:rPr>
          <w:rFonts w:cstheme="minorHAnsi"/>
          <w:sz w:val="24"/>
          <w:szCs w:val="24"/>
        </w:rPr>
        <w:t>26 czerwca 1974 r. Kodeks pracy (</w:t>
      </w:r>
      <w:r w:rsidR="00F279BD" w:rsidRPr="00DE51EA">
        <w:rPr>
          <w:rFonts w:cstheme="minorHAnsi"/>
          <w:sz w:val="24"/>
          <w:szCs w:val="24"/>
        </w:rPr>
        <w:t>tj.</w:t>
      </w:r>
      <w:r w:rsidR="00DE51EA" w:rsidRPr="00DE51EA">
        <w:rPr>
          <w:rFonts w:cstheme="minorHAnsi"/>
          <w:sz w:val="24"/>
          <w:szCs w:val="24"/>
        </w:rPr>
        <w:t xml:space="preserve"> Dz. U. z 202</w:t>
      </w:r>
      <w:r w:rsidR="00DE51EA">
        <w:rPr>
          <w:rFonts w:cstheme="minorHAnsi"/>
          <w:sz w:val="24"/>
          <w:szCs w:val="24"/>
        </w:rPr>
        <w:t>3</w:t>
      </w:r>
      <w:r w:rsidR="00DE51EA" w:rsidRPr="00DE51EA">
        <w:rPr>
          <w:rFonts w:cstheme="minorHAnsi"/>
          <w:sz w:val="24"/>
          <w:szCs w:val="24"/>
        </w:rPr>
        <w:t xml:space="preserve"> </w:t>
      </w:r>
      <w:r w:rsidR="00DE51EA">
        <w:rPr>
          <w:rFonts w:cstheme="minorHAnsi"/>
          <w:sz w:val="24"/>
          <w:szCs w:val="24"/>
        </w:rPr>
        <w:t>r.,</w:t>
      </w:r>
      <w:r w:rsidR="00DE51EA" w:rsidRPr="00DE51EA">
        <w:rPr>
          <w:rFonts w:cstheme="minorHAnsi"/>
          <w:sz w:val="24"/>
          <w:szCs w:val="24"/>
        </w:rPr>
        <w:t xml:space="preserve"> poz. </w:t>
      </w:r>
      <w:r w:rsidR="00DE51EA">
        <w:rPr>
          <w:rFonts w:cstheme="minorHAnsi"/>
          <w:sz w:val="24"/>
          <w:szCs w:val="24"/>
        </w:rPr>
        <w:t>1465).</w:t>
      </w:r>
    </w:p>
    <w:p w14:paraId="1E547666" w14:textId="6C87E117" w:rsidR="00C7064F" w:rsidRPr="00C7064F" w:rsidRDefault="00C7064F" w:rsidP="00C02048">
      <w:pPr>
        <w:pStyle w:val="Akapitzlist"/>
        <w:numPr>
          <w:ilvl w:val="0"/>
          <w:numId w:val="2"/>
        </w:numPr>
        <w:spacing w:after="0" w:line="276" w:lineRule="auto"/>
        <w:ind w:left="426" w:hanging="426"/>
        <w:rPr>
          <w:rFonts w:cstheme="minorHAnsi"/>
          <w:sz w:val="24"/>
          <w:szCs w:val="24"/>
        </w:rPr>
      </w:pPr>
      <w:r w:rsidRPr="00C7064F">
        <w:rPr>
          <w:rFonts w:cstheme="minorHAnsi"/>
          <w:sz w:val="24"/>
          <w:szCs w:val="24"/>
        </w:rPr>
        <w:t>Ustawa z dnia 29 września 1994 r. o rachunkowości (</w:t>
      </w:r>
      <w:r w:rsidR="00F279BD">
        <w:rPr>
          <w:rFonts w:cstheme="minorHAnsi"/>
          <w:sz w:val="24"/>
          <w:szCs w:val="24"/>
        </w:rPr>
        <w:t>tj.</w:t>
      </w:r>
      <w:r w:rsidR="00EB7020">
        <w:rPr>
          <w:rFonts w:cstheme="minorHAnsi"/>
          <w:sz w:val="24"/>
          <w:szCs w:val="24"/>
        </w:rPr>
        <w:t xml:space="preserve"> </w:t>
      </w:r>
      <w:r w:rsidRPr="00C7064F">
        <w:rPr>
          <w:rFonts w:cstheme="minorHAnsi"/>
          <w:sz w:val="24"/>
          <w:szCs w:val="24"/>
        </w:rPr>
        <w:t>Dz. U. z 2023 r.</w:t>
      </w:r>
      <w:r w:rsidR="00EB7020">
        <w:rPr>
          <w:rFonts w:cstheme="minorHAnsi"/>
          <w:sz w:val="24"/>
          <w:szCs w:val="24"/>
        </w:rPr>
        <w:t>,</w:t>
      </w:r>
      <w:r w:rsidRPr="00C7064F">
        <w:rPr>
          <w:rFonts w:cstheme="minorHAnsi"/>
          <w:sz w:val="24"/>
          <w:szCs w:val="24"/>
        </w:rPr>
        <w:t xml:space="preserve"> poz. 120 ze zm.).</w:t>
      </w:r>
    </w:p>
    <w:p w14:paraId="294EE1CD" w14:textId="4B453EBD" w:rsidR="00C7064F" w:rsidRPr="00507BE2" w:rsidRDefault="00C7064F" w:rsidP="00C02048">
      <w:pPr>
        <w:pStyle w:val="Akapitzlist"/>
        <w:numPr>
          <w:ilvl w:val="0"/>
          <w:numId w:val="2"/>
        </w:numPr>
        <w:spacing w:after="0" w:line="276" w:lineRule="auto"/>
        <w:ind w:left="426" w:hanging="426"/>
        <w:rPr>
          <w:rFonts w:cstheme="minorHAnsi"/>
          <w:sz w:val="24"/>
          <w:szCs w:val="24"/>
        </w:rPr>
      </w:pPr>
      <w:r w:rsidRPr="00C7064F">
        <w:rPr>
          <w:rFonts w:cstheme="minorHAnsi"/>
          <w:sz w:val="24"/>
          <w:szCs w:val="24"/>
        </w:rPr>
        <w:t>Ustawa z dnia 19 lipca 2019 r. o zapewnieniu dostępności osobom ze szczególnymi potrzebami (</w:t>
      </w:r>
      <w:r w:rsidR="00F279BD">
        <w:rPr>
          <w:rFonts w:cstheme="minorHAnsi"/>
          <w:sz w:val="24"/>
          <w:szCs w:val="24"/>
        </w:rPr>
        <w:t>tj.</w:t>
      </w:r>
      <w:r w:rsidR="00EB7020">
        <w:rPr>
          <w:rFonts w:cstheme="minorHAnsi"/>
          <w:sz w:val="24"/>
          <w:szCs w:val="24"/>
        </w:rPr>
        <w:t xml:space="preserve"> </w:t>
      </w:r>
      <w:r w:rsidRPr="00C7064F">
        <w:rPr>
          <w:rFonts w:cstheme="minorHAnsi"/>
          <w:sz w:val="24"/>
          <w:szCs w:val="24"/>
        </w:rPr>
        <w:t xml:space="preserve">Dz. U. z </w:t>
      </w:r>
      <w:r w:rsidRPr="00507BE2">
        <w:rPr>
          <w:rFonts w:cstheme="minorHAnsi"/>
          <w:sz w:val="24"/>
          <w:szCs w:val="24"/>
        </w:rPr>
        <w:t>202</w:t>
      </w:r>
      <w:r w:rsidR="00315ED6">
        <w:rPr>
          <w:rFonts w:cstheme="minorHAnsi"/>
          <w:sz w:val="24"/>
          <w:szCs w:val="24"/>
        </w:rPr>
        <w:t>4</w:t>
      </w:r>
      <w:r w:rsidR="00011360" w:rsidRPr="00507BE2">
        <w:rPr>
          <w:rFonts w:cstheme="minorHAnsi"/>
          <w:sz w:val="24"/>
          <w:szCs w:val="24"/>
        </w:rPr>
        <w:t xml:space="preserve"> r.</w:t>
      </w:r>
      <w:proofErr w:type="gramStart"/>
      <w:r w:rsidR="00011360" w:rsidRPr="00507BE2">
        <w:rPr>
          <w:rFonts w:cstheme="minorHAnsi"/>
          <w:sz w:val="24"/>
          <w:szCs w:val="24"/>
        </w:rPr>
        <w:t>,</w:t>
      </w:r>
      <w:r w:rsidRPr="00507BE2">
        <w:rPr>
          <w:rFonts w:cstheme="minorHAnsi"/>
          <w:sz w:val="24"/>
          <w:szCs w:val="24"/>
        </w:rPr>
        <w:t xml:space="preserve">  poz.</w:t>
      </w:r>
      <w:proofErr w:type="gramEnd"/>
      <w:r w:rsidRPr="00507BE2">
        <w:rPr>
          <w:rFonts w:cstheme="minorHAnsi"/>
          <w:sz w:val="24"/>
          <w:szCs w:val="24"/>
        </w:rPr>
        <w:t xml:space="preserve"> </w:t>
      </w:r>
      <w:r w:rsidR="00315ED6">
        <w:rPr>
          <w:rFonts w:cstheme="minorHAnsi"/>
          <w:sz w:val="24"/>
          <w:szCs w:val="24"/>
        </w:rPr>
        <w:t>1411 ze zm.</w:t>
      </w:r>
      <w:r w:rsidRPr="00507BE2">
        <w:rPr>
          <w:rFonts w:cstheme="minorHAnsi"/>
          <w:sz w:val="24"/>
          <w:szCs w:val="24"/>
        </w:rPr>
        <w:t>).</w:t>
      </w:r>
    </w:p>
    <w:p w14:paraId="52393888" w14:textId="1241AD56" w:rsidR="00C7064F" w:rsidRPr="00C7064F" w:rsidRDefault="00C7064F" w:rsidP="00C02048">
      <w:pPr>
        <w:pStyle w:val="Akapitzlist"/>
        <w:numPr>
          <w:ilvl w:val="0"/>
          <w:numId w:val="2"/>
        </w:numPr>
        <w:spacing w:after="0" w:line="276" w:lineRule="auto"/>
        <w:ind w:left="426" w:hanging="426"/>
        <w:rPr>
          <w:rFonts w:cstheme="minorHAnsi"/>
          <w:sz w:val="24"/>
          <w:szCs w:val="24"/>
        </w:rPr>
      </w:pPr>
      <w:r w:rsidRPr="00C7064F">
        <w:rPr>
          <w:rFonts w:cstheme="minorHAnsi"/>
          <w:sz w:val="24"/>
          <w:szCs w:val="24"/>
        </w:rPr>
        <w:t>Ustawa z dnia 4 kwietnia 2019 r. o dostępności</w:t>
      </w:r>
      <w:r w:rsidR="002A4641">
        <w:rPr>
          <w:rFonts w:cstheme="minorHAnsi"/>
          <w:sz w:val="24"/>
          <w:szCs w:val="24"/>
        </w:rPr>
        <w:t xml:space="preserve"> cyfrowej stron internetowych i </w:t>
      </w:r>
      <w:r w:rsidRPr="00C7064F">
        <w:rPr>
          <w:rFonts w:cstheme="minorHAnsi"/>
          <w:sz w:val="24"/>
          <w:szCs w:val="24"/>
        </w:rPr>
        <w:t>aplikacji mobilnych podmiotów publicznych (</w:t>
      </w:r>
      <w:r w:rsidR="00F279BD" w:rsidRPr="00C7064F">
        <w:rPr>
          <w:rFonts w:cstheme="minorHAnsi"/>
          <w:sz w:val="24"/>
          <w:szCs w:val="24"/>
        </w:rPr>
        <w:t>tj.</w:t>
      </w:r>
      <w:r w:rsidRPr="00C7064F">
        <w:rPr>
          <w:rFonts w:cstheme="minorHAnsi"/>
          <w:sz w:val="24"/>
          <w:szCs w:val="24"/>
        </w:rPr>
        <w:t xml:space="preserve"> Dz. U. z 2023 </w:t>
      </w:r>
      <w:r w:rsidR="00011360">
        <w:rPr>
          <w:rFonts w:cstheme="minorHAnsi"/>
          <w:sz w:val="24"/>
          <w:szCs w:val="24"/>
        </w:rPr>
        <w:t xml:space="preserve">r., </w:t>
      </w:r>
      <w:r w:rsidRPr="00C7064F">
        <w:rPr>
          <w:rFonts w:cstheme="minorHAnsi"/>
          <w:sz w:val="24"/>
          <w:szCs w:val="24"/>
        </w:rPr>
        <w:t>poz. 1440).</w:t>
      </w:r>
    </w:p>
    <w:p w14:paraId="783AA90C" w14:textId="20972490" w:rsidR="00C7064F" w:rsidRPr="00C7064F" w:rsidRDefault="00C7064F" w:rsidP="00C02048">
      <w:pPr>
        <w:pStyle w:val="Akapitzlist"/>
        <w:numPr>
          <w:ilvl w:val="0"/>
          <w:numId w:val="2"/>
        </w:numPr>
        <w:spacing w:after="0" w:line="276" w:lineRule="auto"/>
        <w:ind w:left="426" w:hanging="426"/>
        <w:rPr>
          <w:rFonts w:cstheme="minorHAnsi"/>
          <w:sz w:val="24"/>
          <w:szCs w:val="24"/>
        </w:rPr>
      </w:pPr>
      <w:r w:rsidRPr="00C7064F">
        <w:rPr>
          <w:rFonts w:cstheme="minorHAnsi"/>
          <w:sz w:val="24"/>
          <w:szCs w:val="24"/>
        </w:rPr>
        <w:t>Ustawa z dnia 7 września 1991 r. o systemie oświaty (</w:t>
      </w:r>
      <w:r w:rsidR="00F279BD">
        <w:rPr>
          <w:rFonts w:cstheme="minorHAnsi"/>
          <w:sz w:val="24"/>
          <w:szCs w:val="24"/>
        </w:rPr>
        <w:t>tj</w:t>
      </w:r>
      <w:r w:rsidR="00F279BD" w:rsidRPr="00507BE2">
        <w:rPr>
          <w:rFonts w:cstheme="minorHAnsi"/>
          <w:sz w:val="24"/>
          <w:szCs w:val="24"/>
        </w:rPr>
        <w:t>.</w:t>
      </w:r>
      <w:r w:rsidR="00EB7020" w:rsidRPr="00507BE2">
        <w:rPr>
          <w:rFonts w:cstheme="minorHAnsi"/>
          <w:sz w:val="24"/>
          <w:szCs w:val="24"/>
        </w:rPr>
        <w:t xml:space="preserve"> </w:t>
      </w:r>
      <w:r w:rsidRPr="00507BE2">
        <w:rPr>
          <w:rFonts w:cstheme="minorHAnsi"/>
          <w:sz w:val="24"/>
          <w:szCs w:val="24"/>
        </w:rPr>
        <w:t>Dz. U. z 202</w:t>
      </w:r>
      <w:r w:rsidR="00EB7020" w:rsidRPr="00507BE2">
        <w:rPr>
          <w:rFonts w:cstheme="minorHAnsi"/>
          <w:sz w:val="24"/>
          <w:szCs w:val="24"/>
        </w:rPr>
        <w:t>4</w:t>
      </w:r>
      <w:r w:rsidRPr="00507BE2">
        <w:rPr>
          <w:rFonts w:cstheme="minorHAnsi"/>
          <w:sz w:val="24"/>
          <w:szCs w:val="24"/>
        </w:rPr>
        <w:t xml:space="preserve"> r., poz.</w:t>
      </w:r>
      <w:r w:rsidR="00EB7020" w:rsidRPr="00507BE2">
        <w:rPr>
          <w:rFonts w:cstheme="minorHAnsi"/>
          <w:sz w:val="24"/>
          <w:szCs w:val="24"/>
        </w:rPr>
        <w:t xml:space="preserve"> 750</w:t>
      </w:r>
      <w:r w:rsidRPr="00507BE2">
        <w:rPr>
          <w:rFonts w:cstheme="minorHAnsi"/>
          <w:sz w:val="24"/>
          <w:szCs w:val="24"/>
        </w:rPr>
        <w:t>).</w:t>
      </w:r>
    </w:p>
    <w:p w14:paraId="7D7423EC" w14:textId="15AA4315" w:rsidR="00C7064F" w:rsidRPr="00C7064F" w:rsidRDefault="00C7064F" w:rsidP="00C02048">
      <w:pPr>
        <w:pStyle w:val="Akapitzlist"/>
        <w:numPr>
          <w:ilvl w:val="0"/>
          <w:numId w:val="2"/>
        </w:numPr>
        <w:spacing w:after="0" w:line="276" w:lineRule="auto"/>
        <w:ind w:left="426" w:hanging="426"/>
        <w:rPr>
          <w:rFonts w:cstheme="minorHAnsi"/>
          <w:sz w:val="24"/>
          <w:szCs w:val="24"/>
        </w:rPr>
      </w:pPr>
      <w:r w:rsidRPr="00C7064F">
        <w:rPr>
          <w:rFonts w:cstheme="minorHAnsi"/>
          <w:sz w:val="24"/>
          <w:szCs w:val="24"/>
        </w:rPr>
        <w:t>Ustawa z dnia 26 stycznia 1982 r. Karta Nauczyciela (</w:t>
      </w:r>
      <w:r w:rsidR="00F279BD" w:rsidRPr="00C7064F">
        <w:rPr>
          <w:rFonts w:cstheme="minorHAnsi"/>
          <w:sz w:val="24"/>
          <w:szCs w:val="24"/>
        </w:rPr>
        <w:t>tj.</w:t>
      </w:r>
      <w:r w:rsidRPr="00C7064F">
        <w:rPr>
          <w:rFonts w:cstheme="minorHAnsi"/>
          <w:sz w:val="24"/>
          <w:szCs w:val="24"/>
        </w:rPr>
        <w:t xml:space="preserve"> </w:t>
      </w:r>
      <w:r w:rsidR="00EB7020">
        <w:rPr>
          <w:rFonts w:cstheme="minorHAnsi"/>
          <w:sz w:val="24"/>
          <w:szCs w:val="24"/>
        </w:rPr>
        <w:t>Dz.</w:t>
      </w:r>
      <w:r w:rsidR="00C73C27">
        <w:rPr>
          <w:rFonts w:cstheme="minorHAnsi"/>
          <w:sz w:val="24"/>
          <w:szCs w:val="24"/>
        </w:rPr>
        <w:t xml:space="preserve"> </w:t>
      </w:r>
      <w:r w:rsidR="00EB7020">
        <w:rPr>
          <w:rFonts w:cstheme="minorHAnsi"/>
          <w:sz w:val="24"/>
          <w:szCs w:val="24"/>
        </w:rPr>
        <w:t>U. z 2023</w:t>
      </w:r>
      <w:r w:rsidR="00011360">
        <w:rPr>
          <w:rFonts w:cstheme="minorHAnsi"/>
          <w:sz w:val="24"/>
          <w:szCs w:val="24"/>
        </w:rPr>
        <w:t xml:space="preserve"> </w:t>
      </w:r>
      <w:r w:rsidR="00EB7020">
        <w:rPr>
          <w:rFonts w:cstheme="minorHAnsi"/>
          <w:sz w:val="24"/>
          <w:szCs w:val="24"/>
        </w:rPr>
        <w:t xml:space="preserve">r. poz. 984 ze </w:t>
      </w:r>
      <w:r w:rsidRPr="00C7064F">
        <w:rPr>
          <w:rFonts w:cstheme="minorHAnsi"/>
          <w:sz w:val="24"/>
          <w:szCs w:val="24"/>
        </w:rPr>
        <w:t>zm.).</w:t>
      </w:r>
    </w:p>
    <w:p w14:paraId="6B930A98" w14:textId="00280B37" w:rsidR="00C7064F" w:rsidRPr="00C7064F" w:rsidRDefault="00C7064F" w:rsidP="00C02048">
      <w:pPr>
        <w:pStyle w:val="Akapitzlist"/>
        <w:numPr>
          <w:ilvl w:val="0"/>
          <w:numId w:val="2"/>
        </w:numPr>
        <w:spacing w:after="0" w:line="276" w:lineRule="auto"/>
        <w:ind w:left="426" w:hanging="426"/>
        <w:rPr>
          <w:rFonts w:cstheme="minorHAnsi"/>
          <w:sz w:val="24"/>
          <w:szCs w:val="24"/>
        </w:rPr>
      </w:pPr>
      <w:r w:rsidRPr="00C7064F">
        <w:rPr>
          <w:rFonts w:cstheme="minorHAnsi"/>
          <w:sz w:val="24"/>
          <w:szCs w:val="24"/>
        </w:rPr>
        <w:t>Ustawa z dnia 14 grudnia 2016 r. Prawo oświatowe (</w:t>
      </w:r>
      <w:r w:rsidR="00F279BD">
        <w:rPr>
          <w:rFonts w:cstheme="minorHAnsi"/>
          <w:sz w:val="24"/>
          <w:szCs w:val="24"/>
        </w:rPr>
        <w:t>tj.</w:t>
      </w:r>
      <w:r w:rsidR="00EB7020">
        <w:rPr>
          <w:rFonts w:cstheme="minorHAnsi"/>
          <w:sz w:val="24"/>
          <w:szCs w:val="24"/>
        </w:rPr>
        <w:t xml:space="preserve"> </w:t>
      </w:r>
      <w:r w:rsidRPr="00C7064F">
        <w:rPr>
          <w:rFonts w:cstheme="minorHAnsi"/>
          <w:sz w:val="24"/>
          <w:szCs w:val="24"/>
        </w:rPr>
        <w:t xml:space="preserve">Dz. </w:t>
      </w:r>
      <w:r w:rsidRPr="00507BE2">
        <w:rPr>
          <w:rFonts w:cstheme="minorHAnsi"/>
          <w:sz w:val="24"/>
          <w:szCs w:val="24"/>
        </w:rPr>
        <w:t>U. z 202</w:t>
      </w:r>
      <w:r w:rsidR="00EB7020" w:rsidRPr="00507BE2">
        <w:rPr>
          <w:rFonts w:cstheme="minorHAnsi"/>
          <w:sz w:val="24"/>
          <w:szCs w:val="24"/>
        </w:rPr>
        <w:t>4</w:t>
      </w:r>
      <w:r w:rsidRPr="00507BE2">
        <w:rPr>
          <w:rFonts w:cstheme="minorHAnsi"/>
          <w:sz w:val="24"/>
          <w:szCs w:val="24"/>
        </w:rPr>
        <w:t xml:space="preserve"> r., poz.</w:t>
      </w:r>
      <w:r w:rsidR="00EB7020" w:rsidRPr="00507BE2">
        <w:rPr>
          <w:rFonts w:cstheme="minorHAnsi"/>
          <w:sz w:val="24"/>
          <w:szCs w:val="24"/>
        </w:rPr>
        <w:t xml:space="preserve"> 737</w:t>
      </w:r>
      <w:r w:rsidRPr="00507BE2">
        <w:rPr>
          <w:rFonts w:cstheme="minorHAnsi"/>
          <w:sz w:val="24"/>
          <w:szCs w:val="24"/>
        </w:rPr>
        <w:t>).</w:t>
      </w:r>
    </w:p>
    <w:p w14:paraId="030A5EC9" w14:textId="77777777" w:rsidR="00C7064F" w:rsidRPr="00C7064F" w:rsidRDefault="00C7064F" w:rsidP="00C02048">
      <w:pPr>
        <w:pStyle w:val="Akapitzlist"/>
        <w:numPr>
          <w:ilvl w:val="0"/>
          <w:numId w:val="2"/>
        </w:numPr>
        <w:spacing w:after="0" w:line="276" w:lineRule="auto"/>
        <w:ind w:left="426" w:hanging="426"/>
        <w:rPr>
          <w:rFonts w:cstheme="minorHAnsi"/>
          <w:sz w:val="24"/>
          <w:szCs w:val="24"/>
        </w:rPr>
      </w:pPr>
      <w:r w:rsidRPr="00C7064F">
        <w:rPr>
          <w:rFonts w:cstheme="minorHAnsi"/>
          <w:sz w:val="24"/>
          <w:szCs w:val="24"/>
        </w:rPr>
        <w:t xml:space="preserve">Ustawa z dnia 14 grudnia 2016 r. Przepisy wprowadzające ustawę - Prawo oświatowe </w:t>
      </w:r>
    </w:p>
    <w:p w14:paraId="3FE2F859" w14:textId="217D55B6" w:rsidR="00C7064F" w:rsidRPr="00C7064F" w:rsidRDefault="00C7064F" w:rsidP="00C02048">
      <w:pPr>
        <w:spacing w:after="0" w:line="276" w:lineRule="auto"/>
        <w:ind w:left="426" w:hanging="426"/>
        <w:rPr>
          <w:rFonts w:cstheme="minorHAnsi"/>
          <w:sz w:val="24"/>
          <w:szCs w:val="24"/>
        </w:rPr>
      </w:pPr>
      <w:r>
        <w:rPr>
          <w:rFonts w:cstheme="minorHAnsi"/>
          <w:sz w:val="24"/>
          <w:szCs w:val="24"/>
        </w:rPr>
        <w:t xml:space="preserve">    </w:t>
      </w:r>
      <w:r w:rsidRPr="00C7064F">
        <w:rPr>
          <w:rFonts w:cstheme="minorHAnsi"/>
          <w:sz w:val="24"/>
          <w:szCs w:val="24"/>
        </w:rPr>
        <w:t xml:space="preserve">   (Dz. U. z 2017 r. poz. 60 ze zm.).</w:t>
      </w:r>
    </w:p>
    <w:p w14:paraId="015E3213" w14:textId="6F4F49DC" w:rsidR="00C7064F" w:rsidRPr="00C7064F" w:rsidRDefault="00C7064F" w:rsidP="00C02048">
      <w:pPr>
        <w:pStyle w:val="Akapitzlist"/>
        <w:numPr>
          <w:ilvl w:val="0"/>
          <w:numId w:val="2"/>
        </w:numPr>
        <w:spacing w:after="0" w:line="276" w:lineRule="auto"/>
        <w:ind w:left="426" w:hanging="426"/>
        <w:rPr>
          <w:rFonts w:cstheme="minorHAnsi"/>
          <w:sz w:val="24"/>
          <w:szCs w:val="24"/>
        </w:rPr>
      </w:pPr>
      <w:r w:rsidRPr="00C7064F">
        <w:rPr>
          <w:rFonts w:cstheme="minorHAnsi"/>
          <w:sz w:val="24"/>
          <w:szCs w:val="24"/>
        </w:rPr>
        <w:t>Ustawa z dnia 22 grudnia 2015 r. o Zintegrowanym Systemie Kwalifikacji (</w:t>
      </w:r>
      <w:r w:rsidR="00F279BD">
        <w:rPr>
          <w:rFonts w:cstheme="minorHAnsi"/>
          <w:sz w:val="24"/>
          <w:szCs w:val="24"/>
        </w:rPr>
        <w:t>tj.</w:t>
      </w:r>
      <w:r w:rsidR="00CE16F4">
        <w:rPr>
          <w:rFonts w:cstheme="minorHAnsi"/>
          <w:sz w:val="24"/>
          <w:szCs w:val="24"/>
        </w:rPr>
        <w:t xml:space="preserve"> Dz. U. z </w:t>
      </w:r>
      <w:r w:rsidRPr="00C7064F">
        <w:rPr>
          <w:rFonts w:cstheme="minorHAnsi"/>
          <w:sz w:val="24"/>
          <w:szCs w:val="24"/>
        </w:rPr>
        <w:t>2020, poz. 226</w:t>
      </w:r>
      <w:r w:rsidR="00C119E3">
        <w:rPr>
          <w:rFonts w:cstheme="minorHAnsi"/>
          <w:sz w:val="24"/>
          <w:szCs w:val="24"/>
        </w:rPr>
        <w:t xml:space="preserve"> ze zm.</w:t>
      </w:r>
      <w:r w:rsidRPr="00C7064F">
        <w:rPr>
          <w:rFonts w:cstheme="minorHAnsi"/>
          <w:sz w:val="24"/>
          <w:szCs w:val="24"/>
        </w:rPr>
        <w:t>).</w:t>
      </w:r>
    </w:p>
    <w:p w14:paraId="15B3AED0" w14:textId="1440803E" w:rsidR="00C7064F" w:rsidRPr="00C7064F" w:rsidRDefault="00C7064F" w:rsidP="00C02048">
      <w:pPr>
        <w:pStyle w:val="Akapitzlist"/>
        <w:numPr>
          <w:ilvl w:val="0"/>
          <w:numId w:val="2"/>
        </w:numPr>
        <w:spacing w:after="0" w:line="276" w:lineRule="auto"/>
        <w:ind w:left="426" w:hanging="426"/>
        <w:rPr>
          <w:rFonts w:cstheme="minorHAnsi"/>
          <w:sz w:val="24"/>
          <w:szCs w:val="24"/>
        </w:rPr>
      </w:pPr>
      <w:r w:rsidRPr="00C7064F">
        <w:rPr>
          <w:rFonts w:cstheme="minorHAnsi"/>
          <w:sz w:val="24"/>
          <w:szCs w:val="24"/>
        </w:rPr>
        <w:t>Rozporządzenie Ministra Finansów z dnia 18 stycznia 2018 r. w sprawie rejestru podmiotów wykluczonych z możliwości otrzymania środków przeznaczonych na realizację programów finansowanych z udziałem środ</w:t>
      </w:r>
      <w:r w:rsidR="00E33B06">
        <w:rPr>
          <w:rFonts w:cstheme="minorHAnsi"/>
          <w:sz w:val="24"/>
          <w:szCs w:val="24"/>
        </w:rPr>
        <w:t>ków europejskich (</w:t>
      </w:r>
      <w:r w:rsidR="00F279BD">
        <w:rPr>
          <w:rFonts w:cstheme="minorHAnsi"/>
          <w:sz w:val="24"/>
          <w:szCs w:val="24"/>
        </w:rPr>
        <w:t>tj.</w:t>
      </w:r>
      <w:r w:rsidR="00E33B06">
        <w:rPr>
          <w:rFonts w:cstheme="minorHAnsi"/>
          <w:sz w:val="24"/>
          <w:szCs w:val="24"/>
        </w:rPr>
        <w:t xml:space="preserve"> Dz. U. z </w:t>
      </w:r>
      <w:r w:rsidRPr="00507BE2">
        <w:rPr>
          <w:rFonts w:cstheme="minorHAnsi"/>
          <w:sz w:val="24"/>
          <w:szCs w:val="24"/>
        </w:rPr>
        <w:t>2022</w:t>
      </w:r>
      <w:r w:rsidR="00773969">
        <w:rPr>
          <w:rFonts w:cstheme="minorHAnsi"/>
          <w:sz w:val="24"/>
          <w:szCs w:val="24"/>
        </w:rPr>
        <w:t> </w:t>
      </w:r>
      <w:r w:rsidRPr="00507BE2">
        <w:rPr>
          <w:rFonts w:cstheme="minorHAnsi"/>
          <w:sz w:val="24"/>
          <w:szCs w:val="24"/>
        </w:rPr>
        <w:t>r.</w:t>
      </w:r>
      <w:r w:rsidR="00011360" w:rsidRPr="00507BE2">
        <w:rPr>
          <w:rFonts w:cstheme="minorHAnsi"/>
          <w:sz w:val="24"/>
          <w:szCs w:val="24"/>
        </w:rPr>
        <w:t>,</w:t>
      </w:r>
      <w:r w:rsidRPr="00507BE2">
        <w:rPr>
          <w:rFonts w:cstheme="minorHAnsi"/>
          <w:sz w:val="24"/>
          <w:szCs w:val="24"/>
        </w:rPr>
        <w:t xml:space="preserve"> poz. 647).</w:t>
      </w:r>
    </w:p>
    <w:p w14:paraId="294625FA" w14:textId="77777777" w:rsidR="00C7064F" w:rsidRPr="00C7064F" w:rsidRDefault="00C7064F" w:rsidP="00C02048">
      <w:pPr>
        <w:pStyle w:val="Akapitzlist"/>
        <w:numPr>
          <w:ilvl w:val="0"/>
          <w:numId w:val="2"/>
        </w:numPr>
        <w:spacing w:after="0" w:line="276" w:lineRule="auto"/>
        <w:ind w:left="426" w:hanging="426"/>
        <w:rPr>
          <w:rFonts w:cstheme="minorHAnsi"/>
          <w:sz w:val="24"/>
          <w:szCs w:val="24"/>
        </w:rPr>
      </w:pPr>
      <w:r w:rsidRPr="00C7064F">
        <w:rPr>
          <w:rFonts w:cstheme="minorHAnsi"/>
          <w:sz w:val="24"/>
          <w:szCs w:val="24"/>
        </w:rPr>
        <w:t xml:space="preserve">Rozporządzenie Ministra Funduszy i Polityki Regionalnej z dnia 20 grudnia 2022 r. </w:t>
      </w:r>
    </w:p>
    <w:p w14:paraId="032BA095" w14:textId="098481D3" w:rsidR="00C7064F" w:rsidRPr="00C7064F" w:rsidRDefault="00773969" w:rsidP="00C02048">
      <w:pPr>
        <w:pStyle w:val="Akapitzlist"/>
        <w:spacing w:after="0" w:line="276" w:lineRule="auto"/>
        <w:ind w:left="426" w:hanging="426"/>
        <w:rPr>
          <w:rFonts w:cstheme="minorHAnsi"/>
          <w:sz w:val="24"/>
          <w:szCs w:val="24"/>
        </w:rPr>
      </w:pPr>
      <w:r>
        <w:rPr>
          <w:rFonts w:cstheme="minorHAnsi"/>
          <w:sz w:val="24"/>
          <w:szCs w:val="24"/>
        </w:rPr>
        <w:t xml:space="preserve">        </w:t>
      </w:r>
      <w:r w:rsidR="00C7064F" w:rsidRPr="00C7064F">
        <w:rPr>
          <w:rFonts w:cstheme="minorHAnsi"/>
          <w:sz w:val="24"/>
          <w:szCs w:val="24"/>
        </w:rPr>
        <w:t xml:space="preserve">w sprawie udzielania pomocy de </w:t>
      </w:r>
      <w:proofErr w:type="spellStart"/>
      <w:r w:rsidR="00C7064F" w:rsidRPr="00C7064F">
        <w:rPr>
          <w:rFonts w:cstheme="minorHAnsi"/>
          <w:sz w:val="24"/>
          <w:szCs w:val="24"/>
        </w:rPr>
        <w:t>minimis</w:t>
      </w:r>
      <w:proofErr w:type="spellEnd"/>
      <w:r w:rsidR="00C7064F" w:rsidRPr="00C7064F">
        <w:rPr>
          <w:rFonts w:cstheme="minorHAnsi"/>
          <w:sz w:val="24"/>
          <w:szCs w:val="24"/>
        </w:rPr>
        <w:t xml:space="preserve"> oraz pomocy publicznej w ramach programów finansowanych z Europejskiego Funduszu Społecznego Plus na lata 2021-2027 (Dz.</w:t>
      </w:r>
      <w:r w:rsidR="00C73C27">
        <w:rPr>
          <w:rFonts w:cstheme="minorHAnsi"/>
          <w:sz w:val="24"/>
          <w:szCs w:val="24"/>
        </w:rPr>
        <w:t xml:space="preserve"> </w:t>
      </w:r>
      <w:r w:rsidR="00C7064F" w:rsidRPr="00C7064F">
        <w:rPr>
          <w:rFonts w:cstheme="minorHAnsi"/>
          <w:sz w:val="24"/>
          <w:szCs w:val="24"/>
        </w:rPr>
        <w:t xml:space="preserve">U. </w:t>
      </w:r>
      <w:r w:rsidR="00011360">
        <w:rPr>
          <w:rFonts w:cstheme="minorHAnsi"/>
          <w:sz w:val="24"/>
          <w:szCs w:val="24"/>
        </w:rPr>
        <w:t>z</w:t>
      </w:r>
      <w:r>
        <w:rPr>
          <w:rFonts w:cstheme="minorHAnsi"/>
          <w:sz w:val="24"/>
          <w:szCs w:val="24"/>
        </w:rPr>
        <w:t> </w:t>
      </w:r>
      <w:r w:rsidR="00C7064F" w:rsidRPr="00C7064F">
        <w:rPr>
          <w:rFonts w:cstheme="minorHAnsi"/>
          <w:sz w:val="24"/>
          <w:szCs w:val="24"/>
        </w:rPr>
        <w:t>2022</w:t>
      </w:r>
      <w:r w:rsidR="00011360">
        <w:rPr>
          <w:rFonts w:cstheme="minorHAnsi"/>
          <w:sz w:val="24"/>
          <w:szCs w:val="24"/>
        </w:rPr>
        <w:t xml:space="preserve"> r.,</w:t>
      </w:r>
      <w:r w:rsidR="00C7064F" w:rsidRPr="00C7064F">
        <w:rPr>
          <w:rFonts w:cstheme="minorHAnsi"/>
          <w:sz w:val="24"/>
          <w:szCs w:val="24"/>
        </w:rPr>
        <w:t xml:space="preserve"> poz. 2782</w:t>
      </w:r>
      <w:r w:rsidR="00AE073E">
        <w:rPr>
          <w:rFonts w:cstheme="minorHAnsi"/>
          <w:sz w:val="24"/>
          <w:szCs w:val="24"/>
        </w:rPr>
        <w:t xml:space="preserve"> ze zm.</w:t>
      </w:r>
      <w:r w:rsidR="00C7064F" w:rsidRPr="00C7064F">
        <w:rPr>
          <w:rFonts w:cstheme="minorHAnsi"/>
          <w:sz w:val="24"/>
          <w:szCs w:val="24"/>
        </w:rPr>
        <w:t>).</w:t>
      </w:r>
    </w:p>
    <w:p w14:paraId="3BBC2B2A" w14:textId="16CE9C2D" w:rsidR="00C7064F" w:rsidRPr="00C7064F" w:rsidRDefault="00C7064F" w:rsidP="00C02048">
      <w:pPr>
        <w:pStyle w:val="Akapitzlist"/>
        <w:numPr>
          <w:ilvl w:val="0"/>
          <w:numId w:val="2"/>
        </w:numPr>
        <w:spacing w:after="0" w:line="276" w:lineRule="auto"/>
        <w:ind w:left="426" w:hanging="426"/>
        <w:rPr>
          <w:rFonts w:cstheme="minorHAnsi"/>
          <w:sz w:val="24"/>
          <w:szCs w:val="24"/>
        </w:rPr>
      </w:pPr>
      <w:r w:rsidRPr="00C7064F">
        <w:rPr>
          <w:rFonts w:cstheme="minorHAnsi"/>
          <w:sz w:val="24"/>
          <w:szCs w:val="24"/>
        </w:rPr>
        <w:t>Rozporządzenie Rady Ministrów z dnia 7 sierpnia</w:t>
      </w:r>
      <w:r w:rsidR="00011360">
        <w:rPr>
          <w:rFonts w:cstheme="minorHAnsi"/>
          <w:sz w:val="24"/>
          <w:szCs w:val="24"/>
        </w:rPr>
        <w:t xml:space="preserve"> 2008 r. w sprawie sprawozdań o </w:t>
      </w:r>
      <w:r w:rsidRPr="00C7064F">
        <w:rPr>
          <w:rFonts w:cstheme="minorHAnsi"/>
          <w:sz w:val="24"/>
          <w:szCs w:val="24"/>
        </w:rPr>
        <w:t>udzielonej pomocy publicznej, informacji o nieudzieleniu takiej pomocy oraz sprawozdań o zaległościach przedsiębiorców we wpłatach świadczeń należnych na rzecz sektora finansów publicznych (</w:t>
      </w:r>
      <w:r w:rsidR="00F279BD" w:rsidRPr="00C7064F">
        <w:rPr>
          <w:rFonts w:cstheme="minorHAnsi"/>
          <w:sz w:val="24"/>
          <w:szCs w:val="24"/>
        </w:rPr>
        <w:t>tj.</w:t>
      </w:r>
      <w:r w:rsidRPr="00C7064F">
        <w:rPr>
          <w:rFonts w:cstheme="minorHAnsi"/>
          <w:sz w:val="24"/>
          <w:szCs w:val="24"/>
        </w:rPr>
        <w:t xml:space="preserve"> Dz. U. z 2024 r.</w:t>
      </w:r>
      <w:r w:rsidR="00011360">
        <w:rPr>
          <w:rFonts w:cstheme="minorHAnsi"/>
          <w:sz w:val="24"/>
          <w:szCs w:val="24"/>
        </w:rPr>
        <w:t>,</w:t>
      </w:r>
      <w:r w:rsidRPr="00C7064F">
        <w:rPr>
          <w:rFonts w:cstheme="minorHAnsi"/>
          <w:sz w:val="24"/>
          <w:szCs w:val="24"/>
        </w:rPr>
        <w:t xml:space="preserve"> poz. 161).</w:t>
      </w:r>
    </w:p>
    <w:p w14:paraId="3CD0C0D7" w14:textId="2CD691C1" w:rsidR="00C7064F" w:rsidRPr="00C7064F" w:rsidRDefault="00C7064F" w:rsidP="00C02048">
      <w:pPr>
        <w:pStyle w:val="Akapitzlist"/>
        <w:numPr>
          <w:ilvl w:val="0"/>
          <w:numId w:val="2"/>
        </w:numPr>
        <w:spacing w:after="360" w:line="276" w:lineRule="auto"/>
        <w:ind w:left="425" w:hanging="425"/>
        <w:rPr>
          <w:rFonts w:cstheme="minorHAnsi"/>
          <w:sz w:val="24"/>
          <w:szCs w:val="24"/>
        </w:rPr>
      </w:pPr>
      <w:r w:rsidRPr="00C7064F">
        <w:rPr>
          <w:rFonts w:cstheme="minorHAnsi"/>
          <w:sz w:val="24"/>
          <w:szCs w:val="24"/>
        </w:rPr>
        <w:t>Rozporządzenie Rady Ministrów z dnia 29 marca 2010 r. w sprawie zakresu informacji przedstawianych przez podmiot ubiegający się o pomoc</w:t>
      </w:r>
      <w:r w:rsidR="00C70695">
        <w:rPr>
          <w:rFonts w:cstheme="minorHAnsi"/>
          <w:sz w:val="24"/>
          <w:szCs w:val="24"/>
        </w:rPr>
        <w:t xml:space="preserve"> de </w:t>
      </w:r>
      <w:proofErr w:type="spellStart"/>
      <w:r w:rsidR="00C70695">
        <w:rPr>
          <w:rFonts w:cstheme="minorHAnsi"/>
          <w:sz w:val="24"/>
          <w:szCs w:val="24"/>
        </w:rPr>
        <w:t>minimis</w:t>
      </w:r>
      <w:proofErr w:type="spellEnd"/>
      <w:r w:rsidR="00C70695">
        <w:rPr>
          <w:rFonts w:cstheme="minorHAnsi"/>
          <w:sz w:val="24"/>
          <w:szCs w:val="24"/>
        </w:rPr>
        <w:t xml:space="preserve"> (</w:t>
      </w:r>
      <w:r w:rsidR="00F279BD">
        <w:rPr>
          <w:rFonts w:cstheme="minorHAnsi"/>
          <w:sz w:val="24"/>
          <w:szCs w:val="24"/>
        </w:rPr>
        <w:t>tj.</w:t>
      </w:r>
      <w:r w:rsidR="00C70695">
        <w:rPr>
          <w:rFonts w:cstheme="minorHAnsi"/>
          <w:sz w:val="24"/>
          <w:szCs w:val="24"/>
        </w:rPr>
        <w:t xml:space="preserve"> Dz. U. z 2024 r.,</w:t>
      </w:r>
      <w:r w:rsidRPr="00C7064F">
        <w:rPr>
          <w:rFonts w:cstheme="minorHAnsi"/>
          <w:sz w:val="24"/>
          <w:szCs w:val="24"/>
        </w:rPr>
        <w:t xml:space="preserve"> poz. 40). </w:t>
      </w:r>
    </w:p>
    <w:p w14:paraId="2F82D159" w14:textId="77777777" w:rsidR="00C7064F" w:rsidRPr="00C7064F" w:rsidRDefault="00C7064F" w:rsidP="00C02048">
      <w:pPr>
        <w:pStyle w:val="Akapitzlist"/>
        <w:numPr>
          <w:ilvl w:val="0"/>
          <w:numId w:val="2"/>
        </w:numPr>
        <w:spacing w:after="0" w:line="276" w:lineRule="auto"/>
        <w:ind w:left="426" w:hanging="426"/>
        <w:rPr>
          <w:rFonts w:cstheme="minorHAnsi"/>
          <w:sz w:val="24"/>
          <w:szCs w:val="24"/>
        </w:rPr>
      </w:pPr>
      <w:r w:rsidRPr="00C7064F">
        <w:rPr>
          <w:rFonts w:cstheme="minorHAnsi"/>
          <w:sz w:val="24"/>
          <w:szCs w:val="24"/>
        </w:rPr>
        <w:t xml:space="preserve">Rozporządzenie Ministra Funduszy i Polityki Regionalnej z dnia 21 września 2022 r. </w:t>
      </w:r>
    </w:p>
    <w:p w14:paraId="48A6039F" w14:textId="24BDD858" w:rsidR="00C7064F" w:rsidRPr="00C7064F" w:rsidRDefault="00773969" w:rsidP="00C02048">
      <w:pPr>
        <w:pStyle w:val="Akapitzlist"/>
        <w:spacing w:after="0" w:line="276" w:lineRule="auto"/>
        <w:ind w:left="426" w:hanging="426"/>
        <w:rPr>
          <w:rFonts w:cstheme="minorHAnsi"/>
          <w:sz w:val="24"/>
          <w:szCs w:val="24"/>
        </w:rPr>
      </w:pPr>
      <w:r>
        <w:rPr>
          <w:rFonts w:cstheme="minorHAnsi"/>
          <w:sz w:val="24"/>
          <w:szCs w:val="24"/>
        </w:rPr>
        <w:t xml:space="preserve">        </w:t>
      </w:r>
      <w:r w:rsidR="00C7064F" w:rsidRPr="00C7064F">
        <w:rPr>
          <w:rFonts w:cstheme="minorHAnsi"/>
          <w:sz w:val="24"/>
          <w:szCs w:val="24"/>
        </w:rPr>
        <w:t>w sprawie zaliczek w ramach programów finansowanych z udziałem środków europejskich (Dz.</w:t>
      </w:r>
      <w:r w:rsidR="00C73C27">
        <w:rPr>
          <w:rFonts w:cstheme="minorHAnsi"/>
          <w:sz w:val="24"/>
          <w:szCs w:val="24"/>
        </w:rPr>
        <w:t xml:space="preserve"> </w:t>
      </w:r>
      <w:r w:rsidR="00C7064F" w:rsidRPr="00C7064F">
        <w:rPr>
          <w:rFonts w:cstheme="minorHAnsi"/>
          <w:sz w:val="24"/>
          <w:szCs w:val="24"/>
        </w:rPr>
        <w:t xml:space="preserve">U. </w:t>
      </w:r>
      <w:r w:rsidR="00C119E3">
        <w:rPr>
          <w:rFonts w:cstheme="minorHAnsi"/>
          <w:sz w:val="24"/>
          <w:szCs w:val="24"/>
        </w:rPr>
        <w:t xml:space="preserve">z </w:t>
      </w:r>
      <w:r w:rsidR="00C7064F" w:rsidRPr="00C7064F">
        <w:rPr>
          <w:rFonts w:cstheme="minorHAnsi"/>
          <w:sz w:val="24"/>
          <w:szCs w:val="24"/>
        </w:rPr>
        <w:t>2022</w:t>
      </w:r>
      <w:r w:rsidR="00C119E3">
        <w:rPr>
          <w:rFonts w:cstheme="minorHAnsi"/>
          <w:sz w:val="24"/>
          <w:szCs w:val="24"/>
        </w:rPr>
        <w:t xml:space="preserve"> r.,</w:t>
      </w:r>
      <w:r w:rsidR="00C7064F" w:rsidRPr="00C7064F">
        <w:rPr>
          <w:rFonts w:cstheme="minorHAnsi"/>
          <w:sz w:val="24"/>
          <w:szCs w:val="24"/>
        </w:rPr>
        <w:t xml:space="preserve"> poz. 2055).</w:t>
      </w:r>
    </w:p>
    <w:p w14:paraId="3ED35851" w14:textId="3AA2E82A" w:rsidR="00C7064F" w:rsidRPr="00C7064F" w:rsidRDefault="00C7064F" w:rsidP="00C02048">
      <w:pPr>
        <w:pStyle w:val="Akapitzlist"/>
        <w:numPr>
          <w:ilvl w:val="0"/>
          <w:numId w:val="2"/>
        </w:numPr>
        <w:spacing w:after="240" w:line="276" w:lineRule="auto"/>
        <w:ind w:left="425" w:hanging="425"/>
        <w:contextualSpacing w:val="0"/>
        <w:rPr>
          <w:rFonts w:cstheme="minorHAnsi"/>
          <w:sz w:val="24"/>
          <w:szCs w:val="24"/>
        </w:rPr>
      </w:pPr>
      <w:r w:rsidRPr="00C7064F">
        <w:rPr>
          <w:rFonts w:cstheme="minorHAnsi"/>
          <w:sz w:val="24"/>
          <w:szCs w:val="24"/>
        </w:rPr>
        <w:t xml:space="preserve">Rozporządzenie Ministra </w:t>
      </w:r>
      <w:proofErr w:type="gramStart"/>
      <w:r w:rsidRPr="00C7064F">
        <w:rPr>
          <w:rFonts w:cstheme="minorHAnsi"/>
          <w:sz w:val="24"/>
          <w:szCs w:val="24"/>
        </w:rPr>
        <w:t xml:space="preserve">Edukacji </w:t>
      </w:r>
      <w:r w:rsidR="00C70695">
        <w:rPr>
          <w:rFonts w:cstheme="minorHAnsi"/>
          <w:sz w:val="24"/>
          <w:szCs w:val="24"/>
        </w:rPr>
        <w:t xml:space="preserve"> i</w:t>
      </w:r>
      <w:proofErr w:type="gramEnd"/>
      <w:r w:rsidR="00C70695">
        <w:rPr>
          <w:rFonts w:cstheme="minorHAnsi"/>
          <w:sz w:val="24"/>
          <w:szCs w:val="24"/>
        </w:rPr>
        <w:t xml:space="preserve"> Nauki z dnia 6</w:t>
      </w:r>
      <w:r w:rsidRPr="00C7064F">
        <w:rPr>
          <w:rFonts w:cstheme="minorHAnsi"/>
          <w:sz w:val="24"/>
          <w:szCs w:val="24"/>
        </w:rPr>
        <w:t xml:space="preserve"> </w:t>
      </w:r>
      <w:r w:rsidR="00C70695">
        <w:rPr>
          <w:rFonts w:cstheme="minorHAnsi"/>
          <w:sz w:val="24"/>
          <w:szCs w:val="24"/>
        </w:rPr>
        <w:t>października 2023</w:t>
      </w:r>
      <w:r w:rsidRPr="00C7064F">
        <w:rPr>
          <w:rFonts w:cstheme="minorHAnsi"/>
          <w:sz w:val="24"/>
          <w:szCs w:val="24"/>
        </w:rPr>
        <w:t xml:space="preserve"> r. w sprawie kształcenia ustawicznego w formach pozaszkolnych (Dz.</w:t>
      </w:r>
      <w:r w:rsidR="00C73C27">
        <w:rPr>
          <w:rFonts w:cstheme="minorHAnsi"/>
          <w:sz w:val="24"/>
          <w:szCs w:val="24"/>
        </w:rPr>
        <w:t xml:space="preserve"> </w:t>
      </w:r>
      <w:r w:rsidRPr="00C7064F">
        <w:rPr>
          <w:rFonts w:cstheme="minorHAnsi"/>
          <w:sz w:val="24"/>
          <w:szCs w:val="24"/>
        </w:rPr>
        <w:t>U. z 2023 r., poz. 2</w:t>
      </w:r>
      <w:r w:rsidR="00C70695">
        <w:rPr>
          <w:rFonts w:cstheme="minorHAnsi"/>
          <w:sz w:val="24"/>
          <w:szCs w:val="24"/>
        </w:rPr>
        <w:t>175</w:t>
      </w:r>
      <w:r w:rsidRPr="00C7064F">
        <w:rPr>
          <w:rFonts w:cstheme="minorHAnsi"/>
          <w:sz w:val="24"/>
          <w:szCs w:val="24"/>
        </w:rPr>
        <w:t>).</w:t>
      </w:r>
    </w:p>
    <w:p w14:paraId="2C4227A5" w14:textId="77777777" w:rsidR="00C7064F" w:rsidRPr="00C7064F" w:rsidRDefault="00C7064F" w:rsidP="00C02048">
      <w:pPr>
        <w:pStyle w:val="Akapitzlist"/>
        <w:numPr>
          <w:ilvl w:val="0"/>
          <w:numId w:val="2"/>
        </w:numPr>
        <w:spacing w:after="0" w:line="276" w:lineRule="auto"/>
        <w:ind w:left="426" w:hanging="426"/>
        <w:rPr>
          <w:rFonts w:cstheme="minorHAnsi"/>
          <w:sz w:val="24"/>
          <w:szCs w:val="24"/>
        </w:rPr>
      </w:pPr>
      <w:r w:rsidRPr="00C7064F">
        <w:rPr>
          <w:rFonts w:cstheme="minorHAnsi"/>
          <w:sz w:val="24"/>
          <w:szCs w:val="24"/>
        </w:rPr>
        <w:lastRenderedPageBreak/>
        <w:t xml:space="preserve">Rozporządzenie Ministra Edukacji Narodowej i Sportu z dnia 31 grudnia 2002 r. </w:t>
      </w:r>
    </w:p>
    <w:p w14:paraId="00F7ACE0" w14:textId="09049B2B" w:rsidR="00C7064F" w:rsidRPr="00C7064F" w:rsidRDefault="00773969" w:rsidP="00C02048">
      <w:pPr>
        <w:pStyle w:val="Akapitzlist"/>
        <w:spacing w:after="0" w:line="276" w:lineRule="auto"/>
        <w:ind w:left="426" w:hanging="426"/>
        <w:rPr>
          <w:rFonts w:cstheme="minorHAnsi"/>
          <w:sz w:val="24"/>
          <w:szCs w:val="24"/>
        </w:rPr>
      </w:pPr>
      <w:r>
        <w:rPr>
          <w:rFonts w:cstheme="minorHAnsi"/>
          <w:sz w:val="24"/>
          <w:szCs w:val="24"/>
        </w:rPr>
        <w:t xml:space="preserve">        </w:t>
      </w:r>
      <w:r w:rsidR="00C7064F" w:rsidRPr="00C7064F">
        <w:rPr>
          <w:rFonts w:cstheme="minorHAnsi"/>
          <w:sz w:val="24"/>
          <w:szCs w:val="24"/>
        </w:rPr>
        <w:t>w sprawie bezpieczeństwa i higieny w publiczn</w:t>
      </w:r>
      <w:r w:rsidR="00C70695">
        <w:rPr>
          <w:rFonts w:cstheme="minorHAnsi"/>
          <w:sz w:val="24"/>
          <w:szCs w:val="24"/>
        </w:rPr>
        <w:t>ych i niepublicznych szkołach i </w:t>
      </w:r>
      <w:r w:rsidR="00C7064F" w:rsidRPr="00C7064F">
        <w:rPr>
          <w:rFonts w:cstheme="minorHAnsi"/>
          <w:sz w:val="24"/>
          <w:szCs w:val="24"/>
        </w:rPr>
        <w:t>placówkach (</w:t>
      </w:r>
      <w:r w:rsidR="00F279BD">
        <w:rPr>
          <w:rFonts w:cstheme="minorHAnsi"/>
          <w:sz w:val="24"/>
          <w:szCs w:val="24"/>
        </w:rPr>
        <w:t>tj.</w:t>
      </w:r>
      <w:r w:rsidR="00C70695">
        <w:rPr>
          <w:rFonts w:cstheme="minorHAnsi"/>
          <w:sz w:val="24"/>
          <w:szCs w:val="24"/>
        </w:rPr>
        <w:t xml:space="preserve"> </w:t>
      </w:r>
      <w:r w:rsidR="00C7064F" w:rsidRPr="00C7064F">
        <w:rPr>
          <w:rFonts w:cstheme="minorHAnsi"/>
          <w:sz w:val="24"/>
          <w:szCs w:val="24"/>
        </w:rPr>
        <w:t xml:space="preserve">Dz. U. z 2020 r., poz. 1604). </w:t>
      </w:r>
    </w:p>
    <w:p w14:paraId="4BAE240A" w14:textId="77777777" w:rsidR="00C7064F" w:rsidRPr="00C7064F" w:rsidRDefault="00C7064F" w:rsidP="00C02048">
      <w:pPr>
        <w:pStyle w:val="Akapitzlist"/>
        <w:numPr>
          <w:ilvl w:val="0"/>
          <w:numId w:val="2"/>
        </w:numPr>
        <w:spacing w:after="0" w:line="276" w:lineRule="auto"/>
        <w:ind w:left="426" w:hanging="426"/>
        <w:rPr>
          <w:rFonts w:cstheme="minorHAnsi"/>
          <w:sz w:val="24"/>
          <w:szCs w:val="24"/>
        </w:rPr>
      </w:pPr>
      <w:r w:rsidRPr="00C7064F">
        <w:rPr>
          <w:rFonts w:cstheme="minorHAnsi"/>
          <w:sz w:val="24"/>
          <w:szCs w:val="24"/>
        </w:rPr>
        <w:t xml:space="preserve">Rozporządzenie Ministra Edukacji Narodowej z dnia 27 sierpnia 2012 r. w sprawie podstawy programowej wychowania przedszkolnego oraz kształcenia ogólnego </w:t>
      </w:r>
    </w:p>
    <w:p w14:paraId="72A96082" w14:textId="481D1C62" w:rsidR="00C7064F" w:rsidRPr="00C7064F" w:rsidRDefault="00773969" w:rsidP="00C02048">
      <w:pPr>
        <w:pStyle w:val="Akapitzlist"/>
        <w:spacing w:after="0" w:line="276" w:lineRule="auto"/>
        <w:ind w:left="426" w:hanging="426"/>
        <w:rPr>
          <w:rFonts w:cstheme="minorHAnsi"/>
          <w:sz w:val="24"/>
          <w:szCs w:val="24"/>
        </w:rPr>
      </w:pPr>
      <w:r>
        <w:rPr>
          <w:rFonts w:cstheme="minorHAnsi"/>
          <w:sz w:val="24"/>
          <w:szCs w:val="24"/>
        </w:rPr>
        <w:t xml:space="preserve">        </w:t>
      </w:r>
      <w:r w:rsidR="00C7064F" w:rsidRPr="00C7064F">
        <w:rPr>
          <w:rFonts w:cstheme="minorHAnsi"/>
          <w:sz w:val="24"/>
          <w:szCs w:val="24"/>
        </w:rPr>
        <w:t>w poszczególnych typach szkół (Dz. U. z 2012 r., poz. 977 ze zm.).</w:t>
      </w:r>
    </w:p>
    <w:p w14:paraId="1D2E93C2" w14:textId="63E6E190" w:rsidR="00C7064F" w:rsidRPr="00C7064F" w:rsidRDefault="00C7064F" w:rsidP="00C02048">
      <w:pPr>
        <w:pStyle w:val="Akapitzlist"/>
        <w:numPr>
          <w:ilvl w:val="0"/>
          <w:numId w:val="2"/>
        </w:numPr>
        <w:spacing w:after="0" w:line="276" w:lineRule="auto"/>
        <w:ind w:left="426" w:hanging="426"/>
        <w:rPr>
          <w:rFonts w:cstheme="minorHAnsi"/>
          <w:sz w:val="24"/>
          <w:szCs w:val="24"/>
        </w:rPr>
      </w:pPr>
      <w:r w:rsidRPr="00C7064F">
        <w:rPr>
          <w:rFonts w:cstheme="minorHAnsi"/>
          <w:sz w:val="24"/>
          <w:szCs w:val="24"/>
        </w:rPr>
        <w:t>Rozporządzenie Ministra Edukacji Narodowej z dnia 14 lutego 2017 r. w sprawie podstawy programowej wychowania przedszkolnego oraz podstawy programowej kształcenia ogólnego dla szkoły p</w:t>
      </w:r>
      <w:r w:rsidR="00011360">
        <w:rPr>
          <w:rFonts w:cstheme="minorHAnsi"/>
          <w:sz w:val="24"/>
          <w:szCs w:val="24"/>
        </w:rPr>
        <w:t>odstawowej, w tym dla uczniów z </w:t>
      </w:r>
      <w:r w:rsidRPr="00C7064F">
        <w:rPr>
          <w:rFonts w:cstheme="minorHAnsi"/>
          <w:sz w:val="24"/>
          <w:szCs w:val="24"/>
        </w:rPr>
        <w:t>niepełnosprawnością intelektualną w stopniu umiarkowanym lub znacznym, kształcenia ogólnego dla branżowej szkoły I stopnia, kształcenia ogólnego dla szkoły specjalnej przysposabiającej do pracy oraz kształcenia ogólnego dla szkoły policealnej (Dz. U. z 2017 r., poz. 356 ze zm.).</w:t>
      </w:r>
    </w:p>
    <w:p w14:paraId="1EE73C8A" w14:textId="55867ECA" w:rsidR="00C7064F" w:rsidRPr="00C7064F" w:rsidRDefault="00C7064F" w:rsidP="00C02048">
      <w:pPr>
        <w:pStyle w:val="Akapitzlist"/>
        <w:numPr>
          <w:ilvl w:val="0"/>
          <w:numId w:val="2"/>
        </w:numPr>
        <w:spacing w:after="0" w:line="276" w:lineRule="auto"/>
        <w:ind w:left="426" w:hanging="426"/>
        <w:rPr>
          <w:rFonts w:cstheme="minorHAnsi"/>
          <w:sz w:val="24"/>
          <w:szCs w:val="24"/>
        </w:rPr>
      </w:pPr>
      <w:r w:rsidRPr="00C7064F">
        <w:rPr>
          <w:rFonts w:cstheme="minorHAnsi"/>
          <w:sz w:val="24"/>
          <w:szCs w:val="24"/>
        </w:rPr>
        <w:t xml:space="preserve">Rozporządzenie Ministra Edukacji Narodowej z dnia 9 sierpnia 2017 r. w sprawie zasad organizacji i </w:t>
      </w:r>
      <w:proofErr w:type="gramStart"/>
      <w:r w:rsidRPr="00C7064F">
        <w:rPr>
          <w:rFonts w:cstheme="minorHAnsi"/>
          <w:sz w:val="24"/>
          <w:szCs w:val="24"/>
        </w:rPr>
        <w:t>udzielania  pomocy</w:t>
      </w:r>
      <w:proofErr w:type="gramEnd"/>
      <w:r w:rsidRPr="00C7064F">
        <w:rPr>
          <w:rFonts w:cstheme="minorHAnsi"/>
          <w:sz w:val="24"/>
          <w:szCs w:val="24"/>
        </w:rPr>
        <w:t xml:space="preserve"> psychologiczno-pedagogicznej w publicznych przedszkolach, szkołach i placówkach (</w:t>
      </w:r>
      <w:r w:rsidR="00F279BD" w:rsidRPr="00C7064F">
        <w:rPr>
          <w:rFonts w:cstheme="minorHAnsi"/>
          <w:sz w:val="24"/>
          <w:szCs w:val="24"/>
        </w:rPr>
        <w:t>tj.</w:t>
      </w:r>
      <w:r w:rsidRPr="00C7064F">
        <w:rPr>
          <w:rFonts w:cstheme="minorHAnsi"/>
          <w:sz w:val="24"/>
          <w:szCs w:val="24"/>
        </w:rPr>
        <w:t xml:space="preserve"> Dz. U. z 2023, poz. 1798).</w:t>
      </w:r>
    </w:p>
    <w:p w14:paraId="280A436A" w14:textId="55BBD913" w:rsidR="00C7064F" w:rsidRPr="00C7064F" w:rsidRDefault="00C7064F" w:rsidP="00C02048">
      <w:pPr>
        <w:pStyle w:val="Akapitzlist"/>
        <w:numPr>
          <w:ilvl w:val="0"/>
          <w:numId w:val="2"/>
        </w:numPr>
        <w:spacing w:after="0" w:line="276" w:lineRule="auto"/>
        <w:ind w:left="426" w:hanging="426"/>
        <w:rPr>
          <w:rFonts w:cstheme="minorHAnsi"/>
          <w:sz w:val="24"/>
          <w:szCs w:val="24"/>
        </w:rPr>
      </w:pPr>
      <w:r w:rsidRPr="00C7064F">
        <w:rPr>
          <w:rFonts w:cstheme="minorHAnsi"/>
          <w:sz w:val="24"/>
          <w:szCs w:val="24"/>
        </w:rPr>
        <w:t>Rozporządzenie Ministra Edukacji Narodowej z dnia 9 sierpnia 2017 r. w sprawie warunków organizowania kształcenia, wychowania i opieki dla dzieci i młodzieży niepełnosprawnych niedostosowanych społecznie i zagrożonych niedostosowaniem społecznym (</w:t>
      </w:r>
      <w:r w:rsidR="00F279BD">
        <w:rPr>
          <w:rFonts w:cstheme="minorHAnsi"/>
          <w:sz w:val="24"/>
          <w:szCs w:val="24"/>
        </w:rPr>
        <w:t>tj.</w:t>
      </w:r>
      <w:r w:rsidR="00F073FF">
        <w:rPr>
          <w:rFonts w:cstheme="minorHAnsi"/>
          <w:sz w:val="24"/>
          <w:szCs w:val="24"/>
        </w:rPr>
        <w:t xml:space="preserve"> </w:t>
      </w:r>
      <w:r w:rsidRPr="00C7064F">
        <w:rPr>
          <w:rFonts w:cstheme="minorHAnsi"/>
          <w:sz w:val="24"/>
          <w:szCs w:val="24"/>
        </w:rPr>
        <w:t xml:space="preserve">Dz. U. </w:t>
      </w:r>
      <w:r w:rsidR="00F073FF">
        <w:rPr>
          <w:rFonts w:cstheme="minorHAnsi"/>
          <w:sz w:val="24"/>
          <w:szCs w:val="24"/>
        </w:rPr>
        <w:t xml:space="preserve">z </w:t>
      </w:r>
      <w:r w:rsidRPr="00C7064F">
        <w:rPr>
          <w:rFonts w:cstheme="minorHAnsi"/>
          <w:sz w:val="24"/>
          <w:szCs w:val="24"/>
        </w:rPr>
        <w:t>2020 r., poz. 1309).</w:t>
      </w:r>
    </w:p>
    <w:p w14:paraId="2CC905B6" w14:textId="77402E2E" w:rsidR="00C7064F" w:rsidRDefault="00C7064F" w:rsidP="00C02048">
      <w:pPr>
        <w:pStyle w:val="Akapitzlist"/>
        <w:numPr>
          <w:ilvl w:val="0"/>
          <w:numId w:val="2"/>
        </w:numPr>
        <w:spacing w:after="0" w:line="276" w:lineRule="auto"/>
        <w:ind w:left="426" w:hanging="426"/>
        <w:rPr>
          <w:rFonts w:cstheme="minorHAnsi"/>
          <w:sz w:val="24"/>
          <w:szCs w:val="24"/>
        </w:rPr>
      </w:pPr>
      <w:r w:rsidRPr="00C7064F">
        <w:rPr>
          <w:rFonts w:cstheme="minorHAnsi"/>
          <w:sz w:val="24"/>
          <w:szCs w:val="24"/>
        </w:rPr>
        <w:t xml:space="preserve">Rozporządzenie Ministra Edukacji Narodowej z dnia 23 kwietnia 2013 r. w sprawie </w:t>
      </w:r>
      <w:proofErr w:type="gramStart"/>
      <w:r w:rsidRPr="00C7064F">
        <w:rPr>
          <w:rFonts w:cstheme="minorHAnsi"/>
          <w:sz w:val="24"/>
          <w:szCs w:val="24"/>
        </w:rPr>
        <w:t>warunków  i</w:t>
      </w:r>
      <w:proofErr w:type="gramEnd"/>
      <w:r w:rsidRPr="00C7064F">
        <w:rPr>
          <w:rFonts w:cstheme="minorHAnsi"/>
          <w:sz w:val="24"/>
          <w:szCs w:val="24"/>
        </w:rPr>
        <w:t xml:space="preserve"> sposobu organizowania zajęć rewalidacyjno-wychowawczych dla dzieci i</w:t>
      </w:r>
      <w:r w:rsidR="00011360">
        <w:rPr>
          <w:rFonts w:cstheme="minorHAnsi"/>
          <w:sz w:val="24"/>
          <w:szCs w:val="24"/>
        </w:rPr>
        <w:t> </w:t>
      </w:r>
      <w:r w:rsidRPr="00C7064F">
        <w:rPr>
          <w:rFonts w:cstheme="minorHAnsi"/>
          <w:sz w:val="24"/>
          <w:szCs w:val="24"/>
        </w:rPr>
        <w:t>młodzieży z upośledzeniem umysłowym w stopniu głębokim (Dz. U. z 2013 r., poz. 529).</w:t>
      </w:r>
    </w:p>
    <w:p w14:paraId="2B50B0F2" w14:textId="77777777" w:rsidR="00BA1AC4" w:rsidRPr="00991C0C" w:rsidRDefault="00BA1AC4" w:rsidP="00BA1AC4">
      <w:pPr>
        <w:pStyle w:val="Standard"/>
        <w:numPr>
          <w:ilvl w:val="0"/>
          <w:numId w:val="2"/>
        </w:numPr>
        <w:spacing w:after="60" w:line="276" w:lineRule="auto"/>
        <w:ind w:left="426" w:hanging="426"/>
        <w:rPr>
          <w:rFonts w:ascii="Calibri" w:hAnsi="Calibri"/>
        </w:rPr>
      </w:pPr>
      <w:r w:rsidRPr="00991C0C">
        <w:rPr>
          <w:rFonts w:ascii="Calibri" w:hAnsi="Calibri" w:cs="Arial"/>
        </w:rPr>
        <w:t xml:space="preserve">Rozporządzenie Ministra Edukacji Narodowej z dnia 15 lutego 2019 r. w sprawie ogólnych celów i zadań kształcenia w zawodach szkolnictwa branżowego oraz klasyfikacji zawodów szkolnictwa branżowego </w:t>
      </w:r>
      <w:r w:rsidRPr="00991C0C">
        <w:rPr>
          <w:rFonts w:ascii="Calibri" w:hAnsi="Calibri"/>
        </w:rPr>
        <w:t>(Dz. U. z 2019 r., poz. 316 ze zm.)</w:t>
      </w:r>
      <w:r w:rsidRPr="00991C0C">
        <w:rPr>
          <w:rStyle w:val="Odwoanieprzypisudolnego"/>
          <w:rFonts w:ascii="Calibri" w:hAnsi="Calibri" w:cs="Arial"/>
        </w:rPr>
        <w:footnoteReference w:id="1"/>
      </w:r>
      <w:r w:rsidRPr="00991C0C">
        <w:rPr>
          <w:rFonts w:ascii="Calibri" w:hAnsi="Calibri" w:cs="Arial"/>
        </w:rPr>
        <w:t>.</w:t>
      </w:r>
    </w:p>
    <w:p w14:paraId="2CE8F968" w14:textId="77777777" w:rsidR="00BA1AC4" w:rsidRPr="00991C0C" w:rsidRDefault="00BA1AC4" w:rsidP="00BA1AC4">
      <w:pPr>
        <w:pStyle w:val="Standard"/>
        <w:numPr>
          <w:ilvl w:val="0"/>
          <w:numId w:val="2"/>
        </w:numPr>
        <w:spacing w:after="60" w:line="276" w:lineRule="auto"/>
        <w:ind w:left="426" w:hanging="426"/>
        <w:rPr>
          <w:rFonts w:ascii="Calibri" w:hAnsi="Calibri"/>
        </w:rPr>
      </w:pPr>
      <w:r w:rsidRPr="00991C0C">
        <w:rPr>
          <w:rFonts w:ascii="Calibri" w:hAnsi="Calibri"/>
        </w:rPr>
        <w:t>Rozporządzenie Ministra Edukacji Narodowej z dnia 14 lutego 2019 r. w sprawie ramowych statutów: publicznej placówki kształcenia ustawicznego oraz publicznego centrum kształcenia zawodowego</w:t>
      </w:r>
      <w:r w:rsidRPr="00991C0C" w:rsidDel="00BF5C3B">
        <w:rPr>
          <w:rFonts w:ascii="Calibri" w:hAnsi="Calibri"/>
        </w:rPr>
        <w:t xml:space="preserve"> </w:t>
      </w:r>
      <w:r w:rsidRPr="00991C0C">
        <w:rPr>
          <w:rFonts w:ascii="Calibri" w:hAnsi="Calibri"/>
        </w:rPr>
        <w:t xml:space="preserve">(Dz. U. z 2019 r., poz. 320). </w:t>
      </w:r>
    </w:p>
    <w:p w14:paraId="7DCC2E0A" w14:textId="77777777" w:rsidR="00BA1AC4" w:rsidRPr="00991C0C" w:rsidRDefault="00BA1AC4" w:rsidP="00BA1AC4">
      <w:pPr>
        <w:numPr>
          <w:ilvl w:val="0"/>
          <w:numId w:val="2"/>
        </w:numPr>
        <w:spacing w:after="60" w:line="276" w:lineRule="auto"/>
        <w:ind w:left="426" w:hanging="426"/>
        <w:rPr>
          <w:rFonts w:ascii="Calibri" w:hAnsi="Calibri"/>
          <w:kern w:val="3"/>
          <w:sz w:val="24"/>
          <w:szCs w:val="24"/>
        </w:rPr>
      </w:pPr>
      <w:r w:rsidRPr="00991C0C">
        <w:rPr>
          <w:rFonts w:ascii="Calibri" w:hAnsi="Calibri"/>
          <w:sz w:val="24"/>
          <w:szCs w:val="24"/>
        </w:rPr>
        <w:t>Rozporządzenie Ministra Edukacji Narodowej i Sportu z dnia 7 marca 2005 r. w sprawie ramowych statutów placówek publicznych (Dz. U. z 2005 r., Nr 52, poz. 466).</w:t>
      </w:r>
    </w:p>
    <w:p w14:paraId="685DE96B" w14:textId="77777777" w:rsidR="00BA1AC4" w:rsidRPr="00991C0C" w:rsidRDefault="00BA1AC4" w:rsidP="00BA1AC4">
      <w:pPr>
        <w:numPr>
          <w:ilvl w:val="0"/>
          <w:numId w:val="2"/>
        </w:numPr>
        <w:spacing w:after="60" w:line="276" w:lineRule="auto"/>
        <w:ind w:left="426" w:hanging="426"/>
        <w:rPr>
          <w:rFonts w:ascii="Calibri" w:hAnsi="Calibri"/>
          <w:kern w:val="3"/>
          <w:sz w:val="24"/>
          <w:szCs w:val="24"/>
        </w:rPr>
      </w:pPr>
      <w:r w:rsidRPr="00991C0C">
        <w:rPr>
          <w:rFonts w:ascii="Calibri" w:hAnsi="Calibri"/>
          <w:sz w:val="24"/>
          <w:szCs w:val="24"/>
        </w:rPr>
        <w:t xml:space="preserve">Rozporządzenie Ministra Nauki i Szkolnictwa Wyższego z dnia 25 lipca 2019 r. w sprawie standardu kształcenia przygotowującego do wykonywania zawodu nauczyciela (Dz. U. </w:t>
      </w:r>
      <w:r w:rsidRPr="00991C0C">
        <w:rPr>
          <w:rFonts w:ascii="Calibri" w:hAnsi="Calibri"/>
          <w:sz w:val="24"/>
          <w:szCs w:val="24"/>
        </w:rPr>
        <w:br/>
        <w:t>z 2021r., poz. 890 ze zm.).</w:t>
      </w:r>
    </w:p>
    <w:p w14:paraId="2A790A84" w14:textId="77777777" w:rsidR="00BA1AC4" w:rsidRPr="00C7064F" w:rsidRDefault="00BA1AC4" w:rsidP="008A3087">
      <w:pPr>
        <w:pStyle w:val="Akapitzlist"/>
        <w:spacing w:after="0" w:line="276" w:lineRule="auto"/>
        <w:rPr>
          <w:rFonts w:cstheme="minorHAnsi"/>
          <w:sz w:val="24"/>
          <w:szCs w:val="24"/>
        </w:rPr>
      </w:pPr>
    </w:p>
    <w:p w14:paraId="37D2F4E0" w14:textId="49C58452" w:rsidR="00FC63B4" w:rsidRPr="00557898" w:rsidRDefault="00FC63B4" w:rsidP="00D02215">
      <w:pPr>
        <w:pStyle w:val="Nagwek2"/>
        <w:numPr>
          <w:ilvl w:val="0"/>
          <w:numId w:val="7"/>
        </w:numPr>
        <w:spacing w:after="240" w:line="276" w:lineRule="auto"/>
        <w:ind w:left="357" w:hanging="357"/>
        <w:rPr>
          <w:b/>
          <w:color w:val="auto"/>
          <w:sz w:val="28"/>
          <w:szCs w:val="28"/>
        </w:rPr>
      </w:pPr>
      <w:bookmarkStart w:id="8" w:name="_Toc83209105"/>
      <w:bookmarkStart w:id="9" w:name="_Toc184208950"/>
      <w:r w:rsidRPr="002E3246">
        <w:rPr>
          <w:b/>
          <w:color w:val="auto"/>
          <w:sz w:val="28"/>
          <w:szCs w:val="28"/>
        </w:rPr>
        <w:lastRenderedPageBreak/>
        <w:t>Przed przystąpienie</w:t>
      </w:r>
      <w:r w:rsidR="00A461FA" w:rsidRPr="002E3246">
        <w:rPr>
          <w:b/>
          <w:color w:val="auto"/>
          <w:sz w:val="28"/>
          <w:szCs w:val="28"/>
        </w:rPr>
        <w:t xml:space="preserve">m do sporządzania wniosku o </w:t>
      </w:r>
      <w:r w:rsidRPr="002E3246">
        <w:rPr>
          <w:b/>
          <w:color w:val="auto"/>
          <w:sz w:val="28"/>
          <w:szCs w:val="28"/>
        </w:rPr>
        <w:t>dofinansowanie projektu wnioskodawca i/lub</w:t>
      </w:r>
      <w:r w:rsidR="00A461FA" w:rsidRPr="002E3246">
        <w:rPr>
          <w:b/>
          <w:color w:val="auto"/>
          <w:sz w:val="28"/>
          <w:szCs w:val="28"/>
        </w:rPr>
        <w:t xml:space="preserve"> partner powinien zapoznać się </w:t>
      </w:r>
      <w:r w:rsidRPr="002E3246">
        <w:rPr>
          <w:b/>
          <w:color w:val="auto"/>
          <w:sz w:val="28"/>
          <w:szCs w:val="28"/>
        </w:rPr>
        <w:t xml:space="preserve">z poniższymi dokumentami, związanymi z systemem wdrażania </w:t>
      </w:r>
      <w:bookmarkEnd w:id="8"/>
      <w:r w:rsidR="003F72E3" w:rsidRPr="002E3246">
        <w:rPr>
          <w:b/>
          <w:color w:val="auto"/>
          <w:sz w:val="28"/>
          <w:szCs w:val="28"/>
        </w:rPr>
        <w:t xml:space="preserve">programu </w:t>
      </w:r>
      <w:r w:rsidR="00EA3112">
        <w:rPr>
          <w:b/>
          <w:color w:val="auto"/>
          <w:sz w:val="28"/>
          <w:szCs w:val="28"/>
        </w:rPr>
        <w:t xml:space="preserve">regionalnego </w:t>
      </w:r>
      <w:r w:rsidRPr="002E3246">
        <w:rPr>
          <w:b/>
          <w:color w:val="auto"/>
          <w:sz w:val="28"/>
          <w:szCs w:val="28"/>
        </w:rPr>
        <w:t>FEO 2021-2027</w:t>
      </w:r>
      <w:bookmarkEnd w:id="9"/>
    </w:p>
    <w:p w14:paraId="330915CF" w14:textId="77777777" w:rsidR="00F33DB9" w:rsidRPr="00145BCC" w:rsidRDefault="00F33DB9" w:rsidP="005269EB">
      <w:pPr>
        <w:pStyle w:val="Akapitzlist"/>
        <w:numPr>
          <w:ilvl w:val="0"/>
          <w:numId w:val="3"/>
        </w:numPr>
        <w:spacing w:line="276" w:lineRule="auto"/>
        <w:ind w:left="714" w:hanging="357"/>
        <w:rPr>
          <w:rFonts w:cstheme="minorHAnsi"/>
          <w:sz w:val="24"/>
          <w:szCs w:val="24"/>
        </w:rPr>
      </w:pPr>
      <w:r w:rsidRPr="00145BCC">
        <w:rPr>
          <w:rFonts w:cstheme="minorHAnsi"/>
          <w:iCs/>
          <w:sz w:val="24"/>
          <w:szCs w:val="24"/>
        </w:rPr>
        <w:t>Program regionalny Fundusze Europejskie dla Opolskiego 2021-2027.</w:t>
      </w:r>
    </w:p>
    <w:p w14:paraId="70524A28" w14:textId="4C280B1A" w:rsidR="00173BBB" w:rsidRPr="00220D54" w:rsidRDefault="00F33DB9" w:rsidP="00220D54">
      <w:pPr>
        <w:pStyle w:val="Akapitzlist"/>
        <w:numPr>
          <w:ilvl w:val="0"/>
          <w:numId w:val="3"/>
        </w:numPr>
        <w:spacing w:line="276" w:lineRule="auto"/>
        <w:ind w:left="714" w:hanging="357"/>
        <w:rPr>
          <w:rFonts w:cstheme="minorHAnsi"/>
          <w:sz w:val="24"/>
          <w:szCs w:val="24"/>
        </w:rPr>
      </w:pPr>
      <w:r w:rsidRPr="00145BCC">
        <w:rPr>
          <w:rFonts w:cstheme="minorHAnsi"/>
          <w:sz w:val="24"/>
          <w:szCs w:val="24"/>
        </w:rPr>
        <w:t>Szczegółowy Opis Priorytetów programu Fundusze Europejskie dla Opolskiego 2021-2027 Europejski Fundusz Społeczny Plus</w:t>
      </w:r>
      <w:r w:rsidR="00173BBB">
        <w:rPr>
          <w:rFonts w:cstheme="minorHAnsi"/>
          <w:sz w:val="24"/>
          <w:szCs w:val="24"/>
        </w:rPr>
        <w:t>, Wersja SZOP.FEOP.</w:t>
      </w:r>
      <w:r w:rsidR="002C7A08">
        <w:rPr>
          <w:rFonts w:cstheme="minorHAnsi"/>
          <w:sz w:val="24"/>
          <w:szCs w:val="24"/>
        </w:rPr>
        <w:t>014</w:t>
      </w:r>
    </w:p>
    <w:p w14:paraId="40F452DD" w14:textId="3B49F366" w:rsidR="00220D54" w:rsidRPr="00E2200C" w:rsidRDefault="00173BBB" w:rsidP="00AE2105">
      <w:pPr>
        <w:pStyle w:val="Akapitzlist"/>
        <w:numPr>
          <w:ilvl w:val="0"/>
          <w:numId w:val="3"/>
        </w:numPr>
        <w:spacing w:after="120" w:line="276" w:lineRule="auto"/>
        <w:rPr>
          <w:rFonts w:cs="Calibri"/>
          <w:sz w:val="24"/>
          <w:szCs w:val="24"/>
        </w:rPr>
      </w:pPr>
      <w:r w:rsidRPr="00E2200C">
        <w:rPr>
          <w:rFonts w:cstheme="minorHAnsi"/>
          <w:sz w:val="24"/>
          <w:szCs w:val="24"/>
        </w:rPr>
        <w:t xml:space="preserve">Wytyczne dotyczące realizacji projektów z udziałem środków Europejskiego Funduszu Społecznego Plus w regionalnych programach na lata 2021–2027 z </w:t>
      </w:r>
      <w:r w:rsidR="003B14C7" w:rsidRPr="00E2200C">
        <w:rPr>
          <w:rFonts w:cs="Calibri"/>
          <w:sz w:val="24"/>
          <w:szCs w:val="24"/>
        </w:rPr>
        <w:t>6 grudnia 2023 r.</w:t>
      </w:r>
    </w:p>
    <w:p w14:paraId="29CE1198" w14:textId="523B1DD5" w:rsidR="00F33DB9" w:rsidRPr="00145BCC" w:rsidRDefault="00F33DB9" w:rsidP="005269EB">
      <w:pPr>
        <w:pStyle w:val="Akapitzlist"/>
        <w:numPr>
          <w:ilvl w:val="0"/>
          <w:numId w:val="3"/>
        </w:numPr>
        <w:spacing w:line="276" w:lineRule="auto"/>
        <w:ind w:left="714" w:hanging="357"/>
        <w:rPr>
          <w:rFonts w:cstheme="minorHAnsi"/>
          <w:sz w:val="24"/>
          <w:szCs w:val="24"/>
        </w:rPr>
      </w:pPr>
      <w:r w:rsidRPr="00145BCC">
        <w:rPr>
          <w:rFonts w:cstheme="minorHAnsi"/>
          <w:sz w:val="24"/>
          <w:szCs w:val="24"/>
        </w:rPr>
        <w:t>Wytyczne dotyczące wyboru projektów na lata 2021-2027 z 12 października 2022 r.</w:t>
      </w:r>
    </w:p>
    <w:p w14:paraId="6185C404" w14:textId="77777777" w:rsidR="00F33DB9" w:rsidRPr="00145BCC" w:rsidRDefault="00F33DB9" w:rsidP="005269EB">
      <w:pPr>
        <w:pStyle w:val="Akapitzlist"/>
        <w:numPr>
          <w:ilvl w:val="0"/>
          <w:numId w:val="3"/>
        </w:numPr>
        <w:spacing w:line="276" w:lineRule="auto"/>
        <w:ind w:left="714" w:hanging="357"/>
        <w:rPr>
          <w:rFonts w:cstheme="minorHAnsi"/>
          <w:sz w:val="24"/>
          <w:szCs w:val="24"/>
        </w:rPr>
      </w:pPr>
      <w:r w:rsidRPr="00145BCC">
        <w:rPr>
          <w:rFonts w:cstheme="minorHAnsi"/>
          <w:sz w:val="24"/>
          <w:szCs w:val="24"/>
        </w:rPr>
        <w:t>Wytyczne dotyczące kwalifikowalności wydatków na lata 2021-2027 z 18 listopada 2022 r.</w:t>
      </w:r>
    </w:p>
    <w:p w14:paraId="63BDB873" w14:textId="77777777" w:rsidR="00F33DB9" w:rsidRPr="00145BCC" w:rsidRDefault="00F33DB9" w:rsidP="005269EB">
      <w:pPr>
        <w:pStyle w:val="Akapitzlist"/>
        <w:numPr>
          <w:ilvl w:val="0"/>
          <w:numId w:val="3"/>
        </w:numPr>
        <w:spacing w:line="276" w:lineRule="auto"/>
        <w:ind w:left="714" w:hanging="357"/>
        <w:rPr>
          <w:rFonts w:cstheme="minorHAnsi"/>
          <w:sz w:val="24"/>
          <w:szCs w:val="24"/>
        </w:rPr>
      </w:pPr>
      <w:r w:rsidRPr="00145BCC">
        <w:rPr>
          <w:rFonts w:cstheme="minorHAnsi"/>
          <w:sz w:val="24"/>
          <w:szCs w:val="24"/>
        </w:rPr>
        <w:t>Wytyczne dotyczące realizacji zasad równościowych w ramach funduszy unijnych na lata 2021-2027 z 29 grudnia 2022 r.</w:t>
      </w:r>
    </w:p>
    <w:p w14:paraId="0059FC4E" w14:textId="1D1805B5" w:rsidR="00145BCC" w:rsidRPr="00145BCC" w:rsidRDefault="00145BCC" w:rsidP="005269EB">
      <w:pPr>
        <w:pStyle w:val="Akapitzlist"/>
        <w:numPr>
          <w:ilvl w:val="0"/>
          <w:numId w:val="3"/>
        </w:numPr>
        <w:spacing w:line="276" w:lineRule="auto"/>
        <w:ind w:left="714" w:hanging="357"/>
        <w:rPr>
          <w:rFonts w:cstheme="minorHAnsi"/>
          <w:sz w:val="24"/>
          <w:szCs w:val="24"/>
        </w:rPr>
      </w:pPr>
      <w:r w:rsidRPr="00145BCC">
        <w:rPr>
          <w:rFonts w:cstheme="minorHAnsi"/>
          <w:sz w:val="24"/>
          <w:szCs w:val="24"/>
        </w:rPr>
        <w:t xml:space="preserve">Wytyczne dotyczące informacji i promocji Funduszy Europejskich </w:t>
      </w:r>
      <w:r w:rsidR="00F33DB9" w:rsidRPr="00145BCC">
        <w:rPr>
          <w:rFonts w:cstheme="minorHAnsi"/>
          <w:sz w:val="24"/>
          <w:szCs w:val="24"/>
        </w:rPr>
        <w:t>na lata 2021-2027</w:t>
      </w:r>
      <w:r w:rsidR="00653D8A">
        <w:rPr>
          <w:rFonts w:cstheme="minorHAnsi"/>
          <w:sz w:val="24"/>
          <w:szCs w:val="24"/>
        </w:rPr>
        <w:t xml:space="preserve"> </w:t>
      </w:r>
      <w:r w:rsidR="00DD249F">
        <w:rPr>
          <w:rFonts w:cstheme="minorHAnsi"/>
          <w:sz w:val="24"/>
          <w:szCs w:val="24"/>
        </w:rPr>
        <w:t>z</w:t>
      </w:r>
      <w:r w:rsidR="00EA75C6">
        <w:rPr>
          <w:rFonts w:cstheme="minorHAnsi"/>
          <w:sz w:val="24"/>
          <w:szCs w:val="24"/>
        </w:rPr>
        <w:t> </w:t>
      </w:r>
      <w:r w:rsidR="00173BBB">
        <w:rPr>
          <w:rFonts w:cstheme="minorHAnsi"/>
          <w:sz w:val="24"/>
          <w:szCs w:val="24"/>
        </w:rPr>
        <w:t>19 kwietnia 2023 r.</w:t>
      </w:r>
    </w:p>
    <w:p w14:paraId="1730FEBA" w14:textId="77777777" w:rsidR="00F33DB9" w:rsidRPr="00145BCC" w:rsidRDefault="00F33DB9" w:rsidP="005269EB">
      <w:pPr>
        <w:pStyle w:val="Akapitzlist"/>
        <w:numPr>
          <w:ilvl w:val="0"/>
          <w:numId w:val="3"/>
        </w:numPr>
        <w:spacing w:line="276" w:lineRule="auto"/>
        <w:ind w:left="714" w:hanging="357"/>
        <w:rPr>
          <w:rFonts w:cstheme="minorHAnsi"/>
          <w:sz w:val="24"/>
          <w:szCs w:val="24"/>
        </w:rPr>
      </w:pPr>
      <w:r w:rsidRPr="00145BCC">
        <w:rPr>
          <w:rFonts w:cstheme="minorHAnsi"/>
          <w:sz w:val="24"/>
          <w:szCs w:val="24"/>
        </w:rPr>
        <w:t>Wytyczne dotyczące monitorowania postępu rzeczowego realizacji programów na lata 2021-2027 z 12 października 2022 r.</w:t>
      </w:r>
    </w:p>
    <w:p w14:paraId="6139C5CB" w14:textId="42AAFA45" w:rsidR="00145BCC" w:rsidRPr="00145BCC" w:rsidRDefault="00145BCC" w:rsidP="005269EB">
      <w:pPr>
        <w:pStyle w:val="Akapitzlist"/>
        <w:numPr>
          <w:ilvl w:val="0"/>
          <w:numId w:val="3"/>
        </w:numPr>
        <w:spacing w:line="276" w:lineRule="auto"/>
        <w:ind w:left="714" w:hanging="357"/>
        <w:rPr>
          <w:rFonts w:cstheme="minorHAnsi"/>
          <w:sz w:val="24"/>
          <w:szCs w:val="24"/>
        </w:rPr>
      </w:pPr>
      <w:r w:rsidRPr="00145BCC">
        <w:rPr>
          <w:rFonts w:cstheme="minorHAnsi"/>
          <w:sz w:val="24"/>
          <w:szCs w:val="24"/>
        </w:rPr>
        <w:t>Wytyczne dotyczące warunków gromadzenia i przekazywania danych w postaci elektronicznej na lata 2021-2027</w:t>
      </w:r>
      <w:r w:rsidR="00173BBB">
        <w:rPr>
          <w:rFonts w:cstheme="minorHAnsi"/>
          <w:sz w:val="24"/>
          <w:szCs w:val="24"/>
        </w:rPr>
        <w:t xml:space="preserve"> z 25 stycznia 2023 r.</w:t>
      </w:r>
    </w:p>
    <w:p w14:paraId="0065F23D" w14:textId="77777777" w:rsidR="00145BCC" w:rsidRDefault="00F33DB9" w:rsidP="005269EB">
      <w:pPr>
        <w:pStyle w:val="Akapitzlist"/>
        <w:numPr>
          <w:ilvl w:val="0"/>
          <w:numId w:val="3"/>
        </w:numPr>
        <w:spacing w:line="276" w:lineRule="auto"/>
        <w:ind w:left="714" w:hanging="357"/>
        <w:rPr>
          <w:rFonts w:cstheme="minorHAnsi"/>
          <w:sz w:val="24"/>
          <w:szCs w:val="24"/>
        </w:rPr>
      </w:pPr>
      <w:r w:rsidRPr="00145BCC">
        <w:rPr>
          <w:rFonts w:cstheme="minorHAnsi"/>
          <w:sz w:val="24"/>
          <w:szCs w:val="24"/>
        </w:rPr>
        <w:t>Wytyczne dotyczące kontroli realizacji programów polityki spójności na lata 2021–2027 z 26 października 2022 r.</w:t>
      </w:r>
    </w:p>
    <w:p w14:paraId="5FD5E64E" w14:textId="2CBC9C23" w:rsidR="00F737C9" w:rsidRDefault="00F737C9" w:rsidP="005269EB">
      <w:pPr>
        <w:pStyle w:val="Akapitzlist"/>
        <w:numPr>
          <w:ilvl w:val="0"/>
          <w:numId w:val="3"/>
        </w:numPr>
        <w:spacing w:line="276" w:lineRule="auto"/>
        <w:ind w:left="714" w:hanging="357"/>
        <w:rPr>
          <w:rFonts w:cstheme="minorHAnsi"/>
          <w:sz w:val="24"/>
          <w:szCs w:val="24"/>
        </w:rPr>
      </w:pPr>
      <w:r w:rsidRPr="00DE6D11">
        <w:rPr>
          <w:rFonts w:cs="Calibri"/>
          <w:sz w:val="24"/>
          <w:szCs w:val="24"/>
        </w:rPr>
        <w:t xml:space="preserve">Podręcznik wnioskodawcy i beneficjenta Funduszy Europejskich na lata 2021-2027 </w:t>
      </w:r>
      <w:r w:rsidRPr="00DE6D11">
        <w:rPr>
          <w:rFonts w:cs="Calibri"/>
          <w:sz w:val="24"/>
          <w:szCs w:val="24"/>
        </w:rPr>
        <w:br/>
        <w:t>w zakresie informacji i promocji z</w:t>
      </w:r>
      <w:r w:rsidR="00E70942">
        <w:rPr>
          <w:rFonts w:cs="Calibri"/>
          <w:sz w:val="24"/>
          <w:szCs w:val="24"/>
        </w:rPr>
        <w:t xml:space="preserve"> grudnia</w:t>
      </w:r>
      <w:r w:rsidRPr="00DE6D11">
        <w:rPr>
          <w:rFonts w:cs="Calibri"/>
          <w:sz w:val="24"/>
          <w:szCs w:val="24"/>
        </w:rPr>
        <w:t xml:space="preserve"> 2023 r.</w:t>
      </w:r>
    </w:p>
    <w:p w14:paraId="766C5604" w14:textId="731B9E20" w:rsidR="006F506C" w:rsidRPr="00934F09" w:rsidRDefault="006F506C" w:rsidP="00934F09">
      <w:pPr>
        <w:pStyle w:val="Akapitzlist"/>
        <w:numPr>
          <w:ilvl w:val="0"/>
          <w:numId w:val="3"/>
        </w:numPr>
        <w:rPr>
          <w:rFonts w:cstheme="minorHAnsi"/>
          <w:sz w:val="24"/>
          <w:szCs w:val="24"/>
        </w:rPr>
      </w:pPr>
      <w:r w:rsidRPr="009A1E65">
        <w:rPr>
          <w:rFonts w:cstheme="minorHAnsi"/>
          <w:sz w:val="24"/>
          <w:szCs w:val="24"/>
        </w:rPr>
        <w:t>Księga Tożsamości Wizualnej marki Fundusze Europejskie 2021–2027.</w:t>
      </w:r>
    </w:p>
    <w:p w14:paraId="620ABA71" w14:textId="77777777" w:rsidR="00D8587D" w:rsidRPr="00220D54" w:rsidRDefault="00D8587D" w:rsidP="00220D54">
      <w:pPr>
        <w:spacing w:after="0" w:line="276" w:lineRule="auto"/>
        <w:rPr>
          <w:rFonts w:cstheme="minorHAnsi"/>
          <w:sz w:val="24"/>
          <w:szCs w:val="24"/>
        </w:rPr>
      </w:pPr>
    </w:p>
    <w:p w14:paraId="51276EE5" w14:textId="6AE756F7" w:rsidR="009816C6" w:rsidRPr="00934F09" w:rsidRDefault="00145BCC" w:rsidP="003F3D4A">
      <w:pPr>
        <w:tabs>
          <w:tab w:val="left" w:pos="4065"/>
        </w:tabs>
        <w:spacing w:after="0" w:line="276" w:lineRule="auto"/>
        <w:rPr>
          <w:rFonts w:ascii="Calibri" w:eastAsia="Times New Roman" w:hAnsi="Calibri" w:cs="Times New Roman"/>
          <w:b/>
          <w:color w:val="000000"/>
          <w:sz w:val="24"/>
          <w:szCs w:val="24"/>
          <w:lang w:eastAsia="pl-PL"/>
        </w:rPr>
      </w:pPr>
      <w:r w:rsidRPr="00934F09">
        <w:rPr>
          <w:rFonts w:ascii="Calibri" w:eastAsia="Times New Roman" w:hAnsi="Calibri" w:cs="Times New Roman"/>
          <w:b/>
          <w:color w:val="000000"/>
          <w:sz w:val="24"/>
          <w:szCs w:val="24"/>
          <w:lang w:eastAsia="pl-PL"/>
        </w:rPr>
        <w:t>Nieznajomość powyższych dokumentów może spowodować niewłaściwe przygotowanie projektu, nieprawidłowe wypełnienie formularza wniosku o dofinansowanie projektu (części merytorycznej oraz budżetu) i inne konsekwencje skutkujące obniże</w:t>
      </w:r>
      <w:r w:rsidR="00CA5DF1" w:rsidRPr="00934F09">
        <w:rPr>
          <w:rFonts w:ascii="Calibri" w:eastAsia="Times New Roman" w:hAnsi="Calibri" w:cs="Times New Roman"/>
          <w:b/>
          <w:color w:val="000000"/>
          <w:sz w:val="24"/>
          <w:szCs w:val="24"/>
          <w:lang w:eastAsia="pl-PL"/>
        </w:rPr>
        <w:t>niem liczby przyznanych punktów lub</w:t>
      </w:r>
      <w:r w:rsidRPr="00934F09">
        <w:rPr>
          <w:rFonts w:ascii="Calibri" w:eastAsia="Times New Roman" w:hAnsi="Calibri" w:cs="Times New Roman"/>
          <w:b/>
          <w:color w:val="000000"/>
          <w:sz w:val="24"/>
          <w:szCs w:val="24"/>
          <w:lang w:eastAsia="pl-PL"/>
        </w:rPr>
        <w:t xml:space="preserve"> </w:t>
      </w:r>
      <w:r w:rsidR="002D7D13" w:rsidRPr="00934F09">
        <w:rPr>
          <w:rFonts w:ascii="Calibri" w:eastAsia="Times New Roman" w:hAnsi="Calibri" w:cs="Times New Roman"/>
          <w:b/>
          <w:color w:val="000000"/>
          <w:sz w:val="24"/>
          <w:szCs w:val="24"/>
          <w:lang w:eastAsia="pl-PL"/>
        </w:rPr>
        <w:t>uzyskaniem oceny negatywnej</w:t>
      </w:r>
      <w:r w:rsidRPr="00934F09">
        <w:rPr>
          <w:rFonts w:ascii="Calibri" w:eastAsia="Times New Roman" w:hAnsi="Calibri" w:cs="Times New Roman"/>
          <w:b/>
          <w:color w:val="000000"/>
          <w:sz w:val="24"/>
          <w:szCs w:val="24"/>
          <w:lang w:eastAsia="pl-PL"/>
        </w:rPr>
        <w:t xml:space="preserve">. </w:t>
      </w:r>
    </w:p>
    <w:p w14:paraId="6969DCF2" w14:textId="77777777" w:rsidR="006F506C" w:rsidRDefault="006F506C" w:rsidP="009816C6">
      <w:pPr>
        <w:tabs>
          <w:tab w:val="left" w:pos="4065"/>
        </w:tabs>
        <w:spacing w:after="240" w:line="276" w:lineRule="auto"/>
        <w:rPr>
          <w:rFonts w:ascii="Calibri" w:eastAsia="Times New Roman" w:hAnsi="Calibri" w:cs="Times New Roman"/>
          <w:color w:val="000000"/>
          <w:sz w:val="24"/>
          <w:szCs w:val="24"/>
          <w:lang w:eastAsia="pl-PL"/>
        </w:rPr>
      </w:pPr>
    </w:p>
    <w:p w14:paraId="49E4B232" w14:textId="059BF745" w:rsidR="00145BCC" w:rsidRPr="00557898" w:rsidRDefault="00260A60" w:rsidP="00D02215">
      <w:pPr>
        <w:pStyle w:val="Nagwek2"/>
        <w:numPr>
          <w:ilvl w:val="0"/>
          <w:numId w:val="7"/>
        </w:numPr>
        <w:spacing w:after="240" w:line="276" w:lineRule="auto"/>
        <w:ind w:left="357" w:hanging="357"/>
        <w:rPr>
          <w:rFonts w:eastAsia="Times New Roman"/>
          <w:b/>
          <w:color w:val="auto"/>
          <w:sz w:val="28"/>
          <w:szCs w:val="28"/>
          <w:lang w:eastAsia="pl-PL"/>
        </w:rPr>
      </w:pPr>
      <w:bookmarkStart w:id="10" w:name="_Toc83209106"/>
      <w:bookmarkStart w:id="11" w:name="_Toc184208951"/>
      <w:r w:rsidRPr="002E3246">
        <w:rPr>
          <w:rFonts w:eastAsia="Times New Roman"/>
          <w:b/>
          <w:color w:val="auto"/>
          <w:sz w:val="28"/>
          <w:szCs w:val="28"/>
          <w:lang w:eastAsia="pl-PL"/>
        </w:rPr>
        <w:t>Pełna nazwa i adres właściwej instytucji</w:t>
      </w:r>
      <w:bookmarkEnd w:id="10"/>
      <w:bookmarkEnd w:id="11"/>
    </w:p>
    <w:p w14:paraId="65950500" w14:textId="008DBA9A" w:rsidR="00260A60" w:rsidRPr="00260A60" w:rsidRDefault="00260A60" w:rsidP="00937603">
      <w:pPr>
        <w:autoSpaceDE w:val="0"/>
        <w:autoSpaceDN w:val="0"/>
        <w:adjustRightInd w:val="0"/>
        <w:spacing w:after="0" w:line="276" w:lineRule="auto"/>
        <w:ind w:left="284"/>
        <w:rPr>
          <w:rFonts w:ascii="Calibri" w:eastAsia="Times New Roman" w:hAnsi="Calibri" w:cs="Calibri"/>
          <w:color w:val="000000"/>
          <w:sz w:val="24"/>
          <w:szCs w:val="24"/>
          <w:lang w:eastAsia="pl-PL"/>
        </w:rPr>
      </w:pPr>
      <w:r w:rsidRPr="00260A60">
        <w:rPr>
          <w:rFonts w:ascii="Calibri" w:eastAsia="Times New Roman" w:hAnsi="Calibri" w:cs="Calibri"/>
          <w:color w:val="000000"/>
          <w:sz w:val="24"/>
          <w:szCs w:val="24"/>
          <w:lang w:eastAsia="pl-PL"/>
        </w:rPr>
        <w:t xml:space="preserve">Instytucją </w:t>
      </w:r>
      <w:r>
        <w:rPr>
          <w:rFonts w:ascii="Calibri" w:eastAsia="Times New Roman" w:hAnsi="Calibri" w:cs="Calibri"/>
          <w:color w:val="000000"/>
          <w:sz w:val="24"/>
          <w:szCs w:val="24"/>
          <w:lang w:eastAsia="pl-PL"/>
        </w:rPr>
        <w:t>przeprowadzającą postępowanie konkurencyjne</w:t>
      </w:r>
      <w:r w:rsidRPr="00260A60">
        <w:rPr>
          <w:rFonts w:ascii="Calibri" w:eastAsia="Times New Roman" w:hAnsi="Calibri" w:cs="Calibri"/>
          <w:color w:val="000000"/>
          <w:sz w:val="24"/>
          <w:szCs w:val="24"/>
          <w:lang w:eastAsia="pl-PL"/>
        </w:rPr>
        <w:t xml:space="preserve"> jest </w:t>
      </w:r>
      <w:r w:rsidR="00173BBB">
        <w:rPr>
          <w:rFonts w:ascii="Calibri" w:eastAsia="Times New Roman" w:hAnsi="Calibri" w:cs="Calibri"/>
          <w:color w:val="000000"/>
          <w:sz w:val="24"/>
          <w:szCs w:val="24"/>
          <w:lang w:eastAsia="pl-PL"/>
        </w:rPr>
        <w:t>Wojewódzki Urząd Pracy w</w:t>
      </w:r>
      <w:r w:rsidR="005912A3">
        <w:rPr>
          <w:rFonts w:ascii="Calibri" w:eastAsia="Times New Roman" w:hAnsi="Calibri" w:cs="Calibri"/>
          <w:color w:val="000000"/>
          <w:sz w:val="24"/>
          <w:szCs w:val="24"/>
          <w:lang w:eastAsia="pl-PL"/>
        </w:rPr>
        <w:t> </w:t>
      </w:r>
      <w:proofErr w:type="gramStart"/>
      <w:r w:rsidR="00173BBB">
        <w:rPr>
          <w:rFonts w:ascii="Calibri" w:eastAsia="Times New Roman" w:hAnsi="Calibri" w:cs="Calibri"/>
          <w:color w:val="000000"/>
          <w:sz w:val="24"/>
          <w:szCs w:val="24"/>
          <w:lang w:eastAsia="pl-PL"/>
        </w:rPr>
        <w:t xml:space="preserve">Opolu </w:t>
      </w:r>
      <w:r>
        <w:rPr>
          <w:rFonts w:ascii="Calibri" w:eastAsia="Times New Roman" w:hAnsi="Calibri" w:cs="Calibri"/>
          <w:color w:val="000000"/>
          <w:sz w:val="24"/>
          <w:szCs w:val="24"/>
          <w:lang w:eastAsia="pl-PL"/>
        </w:rPr>
        <w:t xml:space="preserve"> </w:t>
      </w:r>
      <w:r w:rsidRPr="00260A60">
        <w:rPr>
          <w:rFonts w:ascii="Calibri" w:eastAsia="Times New Roman" w:hAnsi="Calibri" w:cs="Calibri"/>
          <w:color w:val="000000"/>
          <w:sz w:val="24"/>
          <w:szCs w:val="24"/>
          <w:lang w:eastAsia="pl-PL"/>
        </w:rPr>
        <w:t>pełniący</w:t>
      </w:r>
      <w:proofErr w:type="gramEnd"/>
      <w:r w:rsidRPr="00260A60">
        <w:rPr>
          <w:rFonts w:ascii="Calibri" w:eastAsia="Times New Roman" w:hAnsi="Calibri" w:cs="Calibri"/>
          <w:color w:val="000000"/>
          <w:sz w:val="24"/>
          <w:szCs w:val="24"/>
          <w:lang w:eastAsia="pl-PL"/>
        </w:rPr>
        <w:t xml:space="preserve"> funkcję </w:t>
      </w:r>
      <w:r w:rsidR="00173BBB">
        <w:rPr>
          <w:rFonts w:ascii="Calibri" w:eastAsia="Times New Roman" w:hAnsi="Calibri" w:cs="Calibri"/>
          <w:color w:val="000000"/>
          <w:sz w:val="24"/>
          <w:szCs w:val="24"/>
          <w:lang w:eastAsia="pl-PL"/>
        </w:rPr>
        <w:t xml:space="preserve">Instytucji Pośredniczącej w ramach realizacji zadań powierzonych przez Instytucję Zarządzającą: </w:t>
      </w:r>
    </w:p>
    <w:p w14:paraId="20EDACDD" w14:textId="017134E7" w:rsidR="00260A60" w:rsidRDefault="00173BBB" w:rsidP="00937603">
      <w:pPr>
        <w:autoSpaceDE w:val="0"/>
        <w:autoSpaceDN w:val="0"/>
        <w:adjustRightInd w:val="0"/>
        <w:spacing w:after="0" w:line="276" w:lineRule="auto"/>
        <w:ind w:left="284"/>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Wojewódzki Urząd Pracy w Opolu</w:t>
      </w:r>
    </w:p>
    <w:p w14:paraId="7BB59DBC" w14:textId="0281C2A5" w:rsidR="00173BBB" w:rsidRDefault="00173BBB" w:rsidP="00937603">
      <w:pPr>
        <w:autoSpaceDE w:val="0"/>
        <w:autoSpaceDN w:val="0"/>
        <w:adjustRightInd w:val="0"/>
        <w:spacing w:after="0" w:line="276" w:lineRule="auto"/>
        <w:ind w:left="284"/>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ul. Głogowska 25c</w:t>
      </w:r>
    </w:p>
    <w:p w14:paraId="48597456" w14:textId="4427DFA0" w:rsidR="003F3D4A" w:rsidRDefault="00173BBB" w:rsidP="00D83FFE">
      <w:pPr>
        <w:autoSpaceDE w:val="0"/>
        <w:autoSpaceDN w:val="0"/>
        <w:adjustRightInd w:val="0"/>
        <w:spacing w:after="0" w:line="276" w:lineRule="auto"/>
        <w:ind w:left="284"/>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45-315 Opole</w:t>
      </w:r>
    </w:p>
    <w:p w14:paraId="3E3706B3" w14:textId="1616DDF4" w:rsidR="00232AA6" w:rsidRPr="002365FD" w:rsidRDefault="00A461FA" w:rsidP="00D02215">
      <w:pPr>
        <w:pStyle w:val="Nagwek1"/>
        <w:numPr>
          <w:ilvl w:val="0"/>
          <w:numId w:val="6"/>
        </w:numPr>
        <w:spacing w:after="240" w:line="276" w:lineRule="auto"/>
        <w:ind w:left="426" w:hanging="284"/>
        <w:rPr>
          <w:rFonts w:eastAsia="Times New Roman"/>
          <w:b/>
          <w:color w:val="auto"/>
          <w:lang w:eastAsia="pl-PL"/>
        </w:rPr>
      </w:pPr>
      <w:bookmarkStart w:id="12" w:name="_Toc184208952"/>
      <w:r>
        <w:rPr>
          <w:rFonts w:eastAsia="Times New Roman"/>
          <w:b/>
          <w:color w:val="auto"/>
          <w:lang w:eastAsia="pl-PL"/>
        </w:rPr>
        <w:lastRenderedPageBreak/>
        <w:t>Zasady postępowania konkurencyjnego</w:t>
      </w:r>
      <w:bookmarkEnd w:id="12"/>
    </w:p>
    <w:p w14:paraId="7772EB31" w14:textId="3BD56582" w:rsidR="00AF5314" w:rsidRPr="00AF5314" w:rsidRDefault="00D5387C" w:rsidP="00D02215">
      <w:pPr>
        <w:pStyle w:val="Nagwek2"/>
        <w:numPr>
          <w:ilvl w:val="0"/>
          <w:numId w:val="7"/>
        </w:numPr>
        <w:spacing w:before="0" w:after="240" w:line="276" w:lineRule="auto"/>
        <w:rPr>
          <w:rFonts w:asciiTheme="minorHAnsi" w:eastAsia="Times New Roman" w:hAnsiTheme="minorHAnsi" w:cstheme="minorHAnsi"/>
          <w:b/>
          <w:color w:val="auto"/>
          <w:sz w:val="28"/>
          <w:szCs w:val="28"/>
          <w:lang w:eastAsia="pl-PL"/>
        </w:rPr>
      </w:pPr>
      <w:bookmarkStart w:id="13" w:name="_Toc137645437"/>
      <w:bookmarkStart w:id="14" w:name="_Toc184208953"/>
      <w:r>
        <w:rPr>
          <w:rFonts w:asciiTheme="minorHAnsi" w:eastAsia="Times New Roman" w:hAnsiTheme="minorHAnsi" w:cstheme="minorHAnsi"/>
          <w:b/>
          <w:color w:val="auto"/>
          <w:sz w:val="28"/>
          <w:szCs w:val="28"/>
          <w:lang w:eastAsia="pl-PL"/>
        </w:rPr>
        <w:t>Typy projektów podlegających dofinansowaniu</w:t>
      </w:r>
      <w:bookmarkEnd w:id="13"/>
      <w:r>
        <w:rPr>
          <w:rStyle w:val="Odwoanieprzypisudolnego"/>
          <w:rFonts w:asciiTheme="minorHAnsi" w:eastAsia="Times New Roman" w:hAnsiTheme="minorHAnsi" w:cstheme="minorHAnsi"/>
          <w:b/>
          <w:color w:val="auto"/>
          <w:sz w:val="28"/>
          <w:szCs w:val="28"/>
          <w:lang w:eastAsia="pl-PL"/>
        </w:rPr>
        <w:footnoteReference w:id="2"/>
      </w:r>
      <w:bookmarkEnd w:id="14"/>
    </w:p>
    <w:p w14:paraId="6A3FA807" w14:textId="77777777" w:rsidR="00A41B23" w:rsidRPr="00D83FFE" w:rsidRDefault="00AF5314" w:rsidP="00A41B23">
      <w:pPr>
        <w:autoSpaceDE w:val="0"/>
        <w:autoSpaceDN w:val="0"/>
        <w:adjustRightInd w:val="0"/>
        <w:spacing w:after="120" w:line="276" w:lineRule="auto"/>
        <w:contextualSpacing/>
        <w:rPr>
          <w:rFonts w:ascii="Calibri" w:eastAsia="Times New Roman" w:hAnsi="Calibri" w:cs="Calibri"/>
          <w:sz w:val="10"/>
          <w:szCs w:val="10"/>
          <w:lang w:eastAsia="pl-PL"/>
        </w:rPr>
      </w:pPr>
      <w:r w:rsidRPr="00AF5314">
        <w:rPr>
          <w:rFonts w:ascii="Calibri" w:eastAsia="Times New Roman" w:hAnsi="Calibri" w:cs="Calibri"/>
          <w:sz w:val="24"/>
          <w:szCs w:val="24"/>
          <w:lang w:eastAsia="pl-PL"/>
        </w:rPr>
        <w:t>1.</w:t>
      </w:r>
      <w:r w:rsidR="007B76F8">
        <w:rPr>
          <w:rFonts w:ascii="Calibri" w:eastAsia="Times New Roman" w:hAnsi="Calibri" w:cs="Calibri"/>
          <w:sz w:val="24"/>
          <w:szCs w:val="24"/>
          <w:lang w:eastAsia="pl-PL"/>
        </w:rPr>
        <w:t xml:space="preserve"> </w:t>
      </w:r>
      <w:r w:rsidRPr="00AF5314">
        <w:rPr>
          <w:rFonts w:ascii="Calibri" w:eastAsia="Times New Roman" w:hAnsi="Calibri" w:cs="Calibri"/>
          <w:sz w:val="24"/>
          <w:szCs w:val="24"/>
          <w:lang w:eastAsia="pl-PL"/>
        </w:rPr>
        <w:t>Rozwój kompetencji kluczowych uczniów i nauczycieli w rozumieniu Zalec. Rady z dnia 22 maja 2018 r. w sprawie kompetencji kluczowych w procesie uczenia się przez całe życie, tj.:</w:t>
      </w:r>
      <w:r w:rsidRPr="00AF5314">
        <w:rPr>
          <w:rFonts w:ascii="Calibri" w:eastAsia="Times New Roman" w:hAnsi="Calibri" w:cs="Calibri"/>
          <w:sz w:val="24"/>
          <w:szCs w:val="24"/>
          <w:lang w:eastAsia="pl-PL"/>
        </w:rPr>
        <w:br/>
      </w:r>
    </w:p>
    <w:p w14:paraId="71BEA4AD" w14:textId="6A6DE63C" w:rsidR="00AF5314" w:rsidRDefault="00F279BD" w:rsidP="00D83FFE">
      <w:pPr>
        <w:autoSpaceDE w:val="0"/>
        <w:autoSpaceDN w:val="0"/>
        <w:adjustRightInd w:val="0"/>
        <w:spacing w:after="120" w:line="276" w:lineRule="auto"/>
        <w:contextualSpacing/>
        <w:rPr>
          <w:rFonts w:ascii="Calibri" w:eastAsia="Times New Roman" w:hAnsi="Calibri" w:cs="Calibri"/>
          <w:sz w:val="24"/>
          <w:szCs w:val="24"/>
          <w:lang w:eastAsia="pl-PL"/>
        </w:rPr>
      </w:pPr>
      <w:r w:rsidRPr="00AF5314">
        <w:rPr>
          <w:rFonts w:ascii="Calibri" w:eastAsia="Times New Roman" w:hAnsi="Calibri" w:cs="Calibri"/>
          <w:sz w:val="24"/>
          <w:szCs w:val="24"/>
          <w:lang w:eastAsia="pl-PL"/>
        </w:rPr>
        <w:t>a) podnoszenie</w:t>
      </w:r>
      <w:r w:rsidR="00AF5314" w:rsidRPr="00AF5314">
        <w:rPr>
          <w:rFonts w:ascii="Calibri" w:eastAsia="Times New Roman" w:hAnsi="Calibri" w:cs="Calibri"/>
          <w:sz w:val="24"/>
          <w:szCs w:val="24"/>
          <w:lang w:eastAsia="pl-PL"/>
        </w:rPr>
        <w:t xml:space="preserve"> poziomu opanowania umiejętności podstawowych (rozumienia i tworzenia informacji, rozumowania matematycznego i umiejętności cyfrowych),</w:t>
      </w:r>
      <w:r w:rsidR="00AF5314" w:rsidRPr="00AF5314">
        <w:rPr>
          <w:rFonts w:ascii="Calibri" w:eastAsia="Times New Roman" w:hAnsi="Calibri" w:cs="Calibri"/>
          <w:sz w:val="24"/>
          <w:szCs w:val="24"/>
          <w:lang w:eastAsia="pl-PL"/>
        </w:rPr>
        <w:br/>
        <w:t>b)</w:t>
      </w:r>
      <w:r w:rsidR="007B76F8">
        <w:rPr>
          <w:rFonts w:ascii="Calibri" w:eastAsia="Times New Roman" w:hAnsi="Calibri" w:cs="Calibri"/>
          <w:sz w:val="24"/>
          <w:szCs w:val="24"/>
          <w:lang w:eastAsia="pl-PL"/>
        </w:rPr>
        <w:t xml:space="preserve"> </w:t>
      </w:r>
      <w:r w:rsidR="00AF5314" w:rsidRPr="00AF5314">
        <w:rPr>
          <w:rFonts w:ascii="Calibri" w:eastAsia="Times New Roman" w:hAnsi="Calibri" w:cs="Calibri"/>
          <w:sz w:val="24"/>
          <w:szCs w:val="24"/>
          <w:lang w:eastAsia="pl-PL"/>
        </w:rPr>
        <w:t>podnoszenie poziomu kompetencji osobistych, społecznych i w zakresie umiejętności</w:t>
      </w:r>
      <w:r w:rsidR="00AF5314">
        <w:rPr>
          <w:rFonts w:ascii="Calibri" w:eastAsia="Times New Roman" w:hAnsi="Calibri" w:cs="Calibri"/>
          <w:sz w:val="24"/>
          <w:szCs w:val="24"/>
          <w:lang w:eastAsia="pl-PL"/>
        </w:rPr>
        <w:t xml:space="preserve"> </w:t>
      </w:r>
      <w:r w:rsidR="00AF5314" w:rsidRPr="00AF5314">
        <w:rPr>
          <w:rFonts w:ascii="Calibri" w:eastAsia="Times New Roman" w:hAnsi="Calibri" w:cs="Calibri"/>
          <w:sz w:val="24"/>
          <w:szCs w:val="24"/>
          <w:lang w:eastAsia="pl-PL"/>
        </w:rPr>
        <w:t xml:space="preserve">uczenia się, </w:t>
      </w:r>
      <w:r w:rsidR="00AF5314" w:rsidRPr="00AF5314">
        <w:rPr>
          <w:rFonts w:ascii="Calibri" w:eastAsia="Times New Roman" w:hAnsi="Calibri" w:cs="Calibri"/>
          <w:sz w:val="24"/>
          <w:szCs w:val="24"/>
          <w:lang w:eastAsia="pl-PL"/>
        </w:rPr>
        <w:br/>
        <w:t>c)</w:t>
      </w:r>
      <w:r>
        <w:rPr>
          <w:rFonts w:ascii="Calibri" w:eastAsia="Times New Roman" w:hAnsi="Calibri" w:cs="Calibri"/>
          <w:sz w:val="24"/>
          <w:szCs w:val="24"/>
          <w:lang w:eastAsia="pl-PL"/>
        </w:rPr>
        <w:t xml:space="preserve"> </w:t>
      </w:r>
      <w:r w:rsidR="00AF5314" w:rsidRPr="00AF5314">
        <w:rPr>
          <w:rFonts w:ascii="Calibri" w:eastAsia="Times New Roman" w:hAnsi="Calibri" w:cs="Calibri"/>
          <w:sz w:val="24"/>
          <w:szCs w:val="24"/>
          <w:lang w:eastAsia="pl-PL"/>
        </w:rPr>
        <w:t>wspieranie nabywania kompetencji w dziedzinie nauk przyrodniczych, technologii, inżynierii i matematyki (STEM), z uwzględnieniem ich powiązania ze sztuką, kreatywnością i innowacyjnością, oraz zachęcanie większej liczby młodych ludzi, zwłaszcza dziewcząt i młodych kobiet, do wyboru zawodu w dziedzinach STEM,</w:t>
      </w:r>
      <w:r w:rsidR="00AF5314" w:rsidRPr="00AF5314">
        <w:rPr>
          <w:rFonts w:ascii="Calibri" w:eastAsia="Times New Roman" w:hAnsi="Calibri" w:cs="Calibri"/>
          <w:sz w:val="24"/>
          <w:szCs w:val="24"/>
          <w:lang w:eastAsia="pl-PL"/>
        </w:rPr>
        <w:br/>
        <w:t>d)</w:t>
      </w:r>
      <w:r>
        <w:rPr>
          <w:rFonts w:ascii="Calibri" w:eastAsia="Times New Roman" w:hAnsi="Calibri" w:cs="Calibri"/>
          <w:sz w:val="24"/>
          <w:szCs w:val="24"/>
          <w:lang w:eastAsia="pl-PL"/>
        </w:rPr>
        <w:t xml:space="preserve"> </w:t>
      </w:r>
      <w:r w:rsidR="00AF5314" w:rsidRPr="00AF5314">
        <w:rPr>
          <w:rFonts w:ascii="Calibri" w:eastAsia="Times New Roman" w:hAnsi="Calibri" w:cs="Calibri"/>
          <w:sz w:val="24"/>
          <w:szCs w:val="24"/>
          <w:lang w:eastAsia="pl-PL"/>
        </w:rPr>
        <w:t>pielęgnowanie kompetencji w zakresie przedsiębiorczości, kreatywności i zmysłu inicjatywy, szczególnie wśród młodych ludzi, na przykład przez promowanie możliwości zdobycia praktycznych doświadczeń w zakresie przedsiębiorczości,</w:t>
      </w:r>
      <w:r w:rsidR="00AF5314" w:rsidRPr="00AF5314">
        <w:rPr>
          <w:rFonts w:ascii="Calibri" w:eastAsia="Times New Roman" w:hAnsi="Calibri" w:cs="Calibri"/>
          <w:sz w:val="24"/>
          <w:szCs w:val="24"/>
          <w:lang w:eastAsia="pl-PL"/>
        </w:rPr>
        <w:br/>
        <w:t>e)</w:t>
      </w:r>
      <w:r>
        <w:rPr>
          <w:rFonts w:ascii="Calibri" w:eastAsia="Times New Roman" w:hAnsi="Calibri" w:cs="Calibri"/>
          <w:sz w:val="24"/>
          <w:szCs w:val="24"/>
          <w:lang w:eastAsia="pl-PL"/>
        </w:rPr>
        <w:t xml:space="preserve"> </w:t>
      </w:r>
      <w:r w:rsidR="00AF5314" w:rsidRPr="00AF5314">
        <w:rPr>
          <w:rFonts w:ascii="Calibri" w:eastAsia="Times New Roman" w:hAnsi="Calibri" w:cs="Calibri"/>
          <w:sz w:val="24"/>
          <w:szCs w:val="24"/>
          <w:lang w:eastAsia="pl-PL"/>
        </w:rPr>
        <w:t>podnoszenie poziomu kompetencji językowych zarówno w odniesieniu do języków urzędowych, jak i innych, oraz wspieranie osób uczących się w nauce różnych języków, które są istotne dla ich sytuacji zawodowej i życiowej lub mogą sprzyjać transgranicznej komunikacji i mobilności,</w:t>
      </w:r>
      <w:r w:rsidR="00AF5314" w:rsidRPr="00AF5314">
        <w:rPr>
          <w:rFonts w:ascii="Calibri" w:eastAsia="Times New Roman" w:hAnsi="Calibri" w:cs="Calibri"/>
          <w:sz w:val="24"/>
          <w:szCs w:val="24"/>
          <w:lang w:eastAsia="pl-PL"/>
        </w:rPr>
        <w:br/>
        <w:t>f)</w:t>
      </w:r>
      <w:r>
        <w:rPr>
          <w:rFonts w:ascii="Calibri" w:eastAsia="Times New Roman" w:hAnsi="Calibri" w:cs="Calibri"/>
          <w:sz w:val="24"/>
          <w:szCs w:val="24"/>
          <w:lang w:eastAsia="pl-PL"/>
        </w:rPr>
        <w:t xml:space="preserve"> </w:t>
      </w:r>
      <w:r w:rsidR="00AF5314" w:rsidRPr="00AF5314">
        <w:rPr>
          <w:rFonts w:ascii="Calibri" w:eastAsia="Times New Roman" w:hAnsi="Calibri" w:cs="Calibri"/>
          <w:sz w:val="24"/>
          <w:szCs w:val="24"/>
          <w:lang w:eastAsia="pl-PL"/>
        </w:rPr>
        <w:t>wspomaganie rozwijania kompetencji obywatelskich.</w:t>
      </w:r>
    </w:p>
    <w:p w14:paraId="2489167F" w14:textId="3A204EF1" w:rsidR="00AF5314" w:rsidRDefault="00AF5314" w:rsidP="00D83FFE">
      <w:pPr>
        <w:autoSpaceDE w:val="0"/>
        <w:autoSpaceDN w:val="0"/>
        <w:adjustRightInd w:val="0"/>
        <w:spacing w:before="120" w:after="120" w:line="276" w:lineRule="auto"/>
        <w:contextualSpacing/>
        <w:rPr>
          <w:rFonts w:ascii="Calibri" w:eastAsia="Times New Roman" w:hAnsi="Calibri" w:cs="Calibri"/>
          <w:sz w:val="24"/>
          <w:szCs w:val="24"/>
          <w:lang w:eastAsia="pl-PL"/>
        </w:rPr>
      </w:pPr>
      <w:r w:rsidRPr="00AF5314">
        <w:rPr>
          <w:rFonts w:ascii="Calibri" w:eastAsia="Times New Roman" w:hAnsi="Calibri" w:cs="Calibri"/>
          <w:sz w:val="24"/>
          <w:szCs w:val="24"/>
          <w:lang w:eastAsia="pl-PL"/>
        </w:rPr>
        <w:br/>
        <w:t>2.Kształcenie praktyczne uczniów szkół zawod</w:t>
      </w:r>
      <w:r w:rsidR="00BE07AB">
        <w:rPr>
          <w:rFonts w:ascii="Calibri" w:eastAsia="Times New Roman" w:hAnsi="Calibri" w:cs="Calibri"/>
          <w:sz w:val="24"/>
          <w:szCs w:val="24"/>
          <w:lang w:eastAsia="pl-PL"/>
        </w:rPr>
        <w:t>owych</w:t>
      </w:r>
      <w:r w:rsidRPr="00AF5314">
        <w:rPr>
          <w:rFonts w:ascii="Calibri" w:eastAsia="Times New Roman" w:hAnsi="Calibri" w:cs="Calibri"/>
          <w:sz w:val="24"/>
          <w:szCs w:val="24"/>
          <w:lang w:eastAsia="pl-PL"/>
        </w:rPr>
        <w:t>, w tym we współpracy z pracodawcami, tj. organizacja staży, praktyk, kwalifikacyjnych kursów zawodowych.</w:t>
      </w:r>
    </w:p>
    <w:p w14:paraId="7B86DF9B" w14:textId="77777777" w:rsidR="00AF5314" w:rsidRDefault="00AF5314" w:rsidP="00D83FFE">
      <w:pPr>
        <w:autoSpaceDE w:val="0"/>
        <w:autoSpaceDN w:val="0"/>
        <w:adjustRightInd w:val="0"/>
        <w:spacing w:before="120" w:after="120" w:line="276" w:lineRule="auto"/>
        <w:contextualSpacing/>
        <w:rPr>
          <w:rFonts w:ascii="Calibri" w:eastAsia="Times New Roman" w:hAnsi="Calibri" w:cs="Calibri"/>
          <w:sz w:val="24"/>
          <w:szCs w:val="24"/>
          <w:lang w:eastAsia="pl-PL"/>
        </w:rPr>
      </w:pPr>
      <w:r w:rsidRPr="00AF5314">
        <w:rPr>
          <w:rFonts w:ascii="Calibri" w:eastAsia="Times New Roman" w:hAnsi="Calibri" w:cs="Calibri"/>
          <w:sz w:val="24"/>
          <w:szCs w:val="24"/>
          <w:lang w:eastAsia="pl-PL"/>
        </w:rPr>
        <w:br/>
        <w:t xml:space="preserve">3.Wyrównywanie szans edukacyjnych, w tym w szczególności dla uczniów z grup w niekorzystnej sytuacji. </w:t>
      </w:r>
    </w:p>
    <w:p w14:paraId="4A08A9EB" w14:textId="77777777" w:rsidR="00AF5314" w:rsidRDefault="00AF5314" w:rsidP="00D83FFE">
      <w:pPr>
        <w:autoSpaceDE w:val="0"/>
        <w:autoSpaceDN w:val="0"/>
        <w:adjustRightInd w:val="0"/>
        <w:spacing w:before="120" w:after="120" w:line="276" w:lineRule="auto"/>
        <w:contextualSpacing/>
        <w:rPr>
          <w:rFonts w:ascii="Calibri" w:eastAsia="Times New Roman" w:hAnsi="Calibri" w:cs="Calibri"/>
          <w:sz w:val="24"/>
          <w:szCs w:val="24"/>
          <w:lang w:eastAsia="pl-PL"/>
        </w:rPr>
      </w:pPr>
      <w:r w:rsidRPr="00AF5314">
        <w:rPr>
          <w:rFonts w:ascii="Calibri" w:eastAsia="Times New Roman" w:hAnsi="Calibri" w:cs="Calibri"/>
          <w:sz w:val="24"/>
          <w:szCs w:val="24"/>
          <w:lang w:eastAsia="pl-PL"/>
        </w:rPr>
        <w:br/>
        <w:t xml:space="preserve">4.Wsparcie jakości nauczania przedmiotów ścisłych, m.in. poprzez wykorzystanie metod eksperymentu w edukacji. </w:t>
      </w:r>
    </w:p>
    <w:p w14:paraId="3A947653" w14:textId="77777777" w:rsidR="00AF5314" w:rsidRDefault="00AF5314" w:rsidP="00D83FFE">
      <w:pPr>
        <w:autoSpaceDE w:val="0"/>
        <w:autoSpaceDN w:val="0"/>
        <w:adjustRightInd w:val="0"/>
        <w:spacing w:before="120" w:after="120" w:line="276" w:lineRule="auto"/>
        <w:contextualSpacing/>
        <w:rPr>
          <w:rFonts w:ascii="Calibri" w:eastAsia="Times New Roman" w:hAnsi="Calibri" w:cs="Calibri"/>
          <w:sz w:val="24"/>
          <w:szCs w:val="24"/>
          <w:lang w:eastAsia="pl-PL"/>
        </w:rPr>
      </w:pPr>
      <w:r w:rsidRPr="00AF5314">
        <w:rPr>
          <w:rFonts w:ascii="Calibri" w:eastAsia="Times New Roman" w:hAnsi="Calibri" w:cs="Calibri"/>
          <w:sz w:val="24"/>
          <w:szCs w:val="24"/>
          <w:lang w:eastAsia="pl-PL"/>
        </w:rPr>
        <w:br/>
        <w:t xml:space="preserve">5.Wsparcie cyfryzacji szkoły lub placówki w zakresie organizacyjnym lub procesowym lub w zakresie rozwoju komp. cyfrowych uczniów lub kadry, w tym rozwój umiejętności korzystania z mediów, umiejętność korzystania z nowoczesnych narzędzi IT w procesie edukacji, </w:t>
      </w:r>
      <w:proofErr w:type="spellStart"/>
      <w:r w:rsidRPr="00AF5314">
        <w:rPr>
          <w:rFonts w:ascii="Calibri" w:eastAsia="Times New Roman" w:hAnsi="Calibri" w:cs="Calibri"/>
          <w:sz w:val="24"/>
          <w:szCs w:val="24"/>
          <w:lang w:eastAsia="pl-PL"/>
        </w:rPr>
        <w:t>cyberbezpieczeństwo</w:t>
      </w:r>
      <w:proofErr w:type="spellEnd"/>
      <w:r w:rsidRPr="00AF5314">
        <w:rPr>
          <w:rFonts w:ascii="Calibri" w:eastAsia="Times New Roman" w:hAnsi="Calibri" w:cs="Calibri"/>
          <w:sz w:val="24"/>
          <w:szCs w:val="24"/>
          <w:lang w:eastAsia="pl-PL"/>
        </w:rPr>
        <w:t xml:space="preserve">. </w:t>
      </w:r>
    </w:p>
    <w:p w14:paraId="547494A6" w14:textId="2EEFC1CD" w:rsidR="00AF5314" w:rsidRDefault="00AF5314" w:rsidP="00D83FFE">
      <w:pPr>
        <w:autoSpaceDE w:val="0"/>
        <w:autoSpaceDN w:val="0"/>
        <w:adjustRightInd w:val="0"/>
        <w:spacing w:before="120" w:after="120" w:line="276" w:lineRule="auto"/>
        <w:contextualSpacing/>
        <w:rPr>
          <w:rFonts w:ascii="Calibri" w:eastAsia="Times New Roman" w:hAnsi="Calibri" w:cs="Calibri"/>
          <w:sz w:val="24"/>
          <w:szCs w:val="24"/>
          <w:lang w:eastAsia="pl-PL"/>
        </w:rPr>
      </w:pPr>
      <w:r w:rsidRPr="00AF5314">
        <w:rPr>
          <w:rFonts w:ascii="Calibri" w:eastAsia="Times New Roman" w:hAnsi="Calibri" w:cs="Calibri"/>
          <w:sz w:val="24"/>
          <w:szCs w:val="24"/>
          <w:lang w:eastAsia="pl-PL"/>
        </w:rPr>
        <w:lastRenderedPageBreak/>
        <w:br/>
        <w:t>6.Indywidualizacja podejścia do ucznia, w tym z niepełnospr</w:t>
      </w:r>
      <w:r>
        <w:rPr>
          <w:rFonts w:ascii="Calibri" w:eastAsia="Times New Roman" w:hAnsi="Calibri" w:cs="Calibri"/>
          <w:sz w:val="24"/>
          <w:szCs w:val="24"/>
          <w:lang w:eastAsia="pl-PL"/>
        </w:rPr>
        <w:t>awnościami.</w:t>
      </w:r>
    </w:p>
    <w:p w14:paraId="468EEA72" w14:textId="77777777" w:rsidR="00A41B23" w:rsidRDefault="00AF5314" w:rsidP="00D83FFE">
      <w:pPr>
        <w:autoSpaceDE w:val="0"/>
        <w:autoSpaceDN w:val="0"/>
        <w:adjustRightInd w:val="0"/>
        <w:spacing w:before="120" w:after="120" w:line="276" w:lineRule="auto"/>
        <w:contextualSpacing/>
        <w:rPr>
          <w:rFonts w:ascii="Calibri" w:eastAsia="Times New Roman" w:hAnsi="Calibri" w:cs="Calibri"/>
          <w:sz w:val="24"/>
          <w:szCs w:val="24"/>
          <w:lang w:eastAsia="pl-PL"/>
        </w:rPr>
      </w:pPr>
      <w:r w:rsidRPr="00AF5314">
        <w:rPr>
          <w:rFonts w:ascii="Calibri" w:eastAsia="Times New Roman" w:hAnsi="Calibri" w:cs="Calibri"/>
          <w:sz w:val="24"/>
          <w:szCs w:val="24"/>
          <w:lang w:eastAsia="pl-PL"/>
        </w:rPr>
        <w:br/>
        <w:t>7.Wsparcie ogólnodostępnych szkół w prowadzeniu skutecznej edukacji włączającej:</w:t>
      </w:r>
      <w:r w:rsidRPr="00AF5314">
        <w:rPr>
          <w:rFonts w:ascii="Calibri" w:eastAsia="Times New Roman" w:hAnsi="Calibri" w:cs="Calibri"/>
          <w:sz w:val="24"/>
          <w:szCs w:val="24"/>
          <w:lang w:eastAsia="pl-PL"/>
        </w:rPr>
        <w:br/>
        <w:t>a)</w:t>
      </w:r>
      <w:r w:rsidR="00F279BD">
        <w:rPr>
          <w:rFonts w:ascii="Calibri" w:eastAsia="Times New Roman" w:hAnsi="Calibri" w:cs="Calibri"/>
          <w:sz w:val="24"/>
          <w:szCs w:val="24"/>
          <w:lang w:eastAsia="pl-PL"/>
        </w:rPr>
        <w:t xml:space="preserve"> </w:t>
      </w:r>
      <w:r w:rsidRPr="00AF5314">
        <w:rPr>
          <w:rFonts w:ascii="Calibri" w:eastAsia="Times New Roman" w:hAnsi="Calibri" w:cs="Calibri"/>
          <w:sz w:val="24"/>
          <w:szCs w:val="24"/>
          <w:lang w:eastAsia="pl-PL"/>
        </w:rPr>
        <w:t>bezpośrednie wsparcie uczniów ze specjalnymi potrzebami edukacyjnymi,</w:t>
      </w:r>
      <w:r w:rsidRPr="00AF5314">
        <w:rPr>
          <w:rFonts w:ascii="Calibri" w:eastAsia="Times New Roman" w:hAnsi="Calibri" w:cs="Calibri"/>
          <w:sz w:val="24"/>
          <w:szCs w:val="24"/>
          <w:lang w:eastAsia="pl-PL"/>
        </w:rPr>
        <w:br/>
        <w:t>b)</w:t>
      </w:r>
      <w:r w:rsidR="00F279BD">
        <w:rPr>
          <w:rFonts w:ascii="Calibri" w:eastAsia="Times New Roman" w:hAnsi="Calibri" w:cs="Calibri"/>
          <w:sz w:val="24"/>
          <w:szCs w:val="24"/>
          <w:lang w:eastAsia="pl-PL"/>
        </w:rPr>
        <w:t xml:space="preserve"> </w:t>
      </w:r>
      <w:r w:rsidRPr="00AF5314">
        <w:rPr>
          <w:rFonts w:ascii="Calibri" w:eastAsia="Times New Roman" w:hAnsi="Calibri" w:cs="Calibri"/>
          <w:sz w:val="24"/>
          <w:szCs w:val="24"/>
          <w:lang w:eastAsia="pl-PL"/>
        </w:rPr>
        <w:t xml:space="preserve">podnoszenie kompetencji kadr pedagogicznych m.in. w zakresie pedagogiki specjalnej, </w:t>
      </w:r>
      <w:r w:rsidRPr="00AF5314">
        <w:rPr>
          <w:rFonts w:ascii="Calibri" w:eastAsia="Times New Roman" w:hAnsi="Calibri" w:cs="Calibri"/>
          <w:sz w:val="24"/>
          <w:szCs w:val="24"/>
          <w:lang w:eastAsia="pl-PL"/>
        </w:rPr>
        <w:br/>
        <w:t>c)</w:t>
      </w:r>
      <w:r w:rsidR="00F279BD">
        <w:rPr>
          <w:rFonts w:ascii="Calibri" w:eastAsia="Times New Roman" w:hAnsi="Calibri" w:cs="Calibri"/>
          <w:sz w:val="24"/>
          <w:szCs w:val="24"/>
          <w:lang w:eastAsia="pl-PL"/>
        </w:rPr>
        <w:t xml:space="preserve"> </w:t>
      </w:r>
      <w:r w:rsidRPr="00AF5314">
        <w:rPr>
          <w:rFonts w:ascii="Calibri" w:eastAsia="Times New Roman" w:hAnsi="Calibri" w:cs="Calibri"/>
          <w:sz w:val="24"/>
          <w:szCs w:val="24"/>
          <w:lang w:eastAsia="pl-PL"/>
        </w:rPr>
        <w:t>współpraca/partnerstwo z innymi placówkami, w tym ze szkołami specjalnymi i/lub organizacjami pozarządowymi w celu integracji uczniów, rodziców i nauczycieli oraz wymiany doświadczeń i  dostosowania szkół do potrzeb dzieci ze SPE,</w:t>
      </w:r>
      <w:r w:rsidRPr="00AF5314">
        <w:rPr>
          <w:rFonts w:ascii="Calibri" w:eastAsia="Times New Roman" w:hAnsi="Calibri" w:cs="Calibri"/>
          <w:sz w:val="24"/>
          <w:szCs w:val="24"/>
          <w:lang w:eastAsia="pl-PL"/>
        </w:rPr>
        <w:br/>
        <w:t>d)</w:t>
      </w:r>
      <w:r w:rsidR="00F279BD">
        <w:rPr>
          <w:rFonts w:ascii="Calibri" w:eastAsia="Times New Roman" w:hAnsi="Calibri" w:cs="Calibri"/>
          <w:sz w:val="24"/>
          <w:szCs w:val="24"/>
          <w:lang w:eastAsia="pl-PL"/>
        </w:rPr>
        <w:t xml:space="preserve"> </w:t>
      </w:r>
      <w:r w:rsidRPr="00AF5314">
        <w:rPr>
          <w:rFonts w:ascii="Calibri" w:eastAsia="Times New Roman" w:hAnsi="Calibri" w:cs="Calibri"/>
          <w:sz w:val="24"/>
          <w:szCs w:val="24"/>
          <w:lang w:eastAsia="pl-PL"/>
        </w:rPr>
        <w:t xml:space="preserve">wdrożenie szkół i placówek kształcenia zawodowego do pełnienia roli lokalnego centrum integracji i włączenia </w:t>
      </w:r>
      <w:r w:rsidRPr="00AF5314">
        <w:rPr>
          <w:rFonts w:ascii="Calibri" w:eastAsia="Times New Roman" w:hAnsi="Calibri" w:cs="Calibri"/>
          <w:sz w:val="24"/>
          <w:szCs w:val="24"/>
          <w:lang w:eastAsia="pl-PL"/>
        </w:rPr>
        <w:br/>
        <w:t>e) staże uczniowskie/zawodowe dla uczniów szkół specjalnych.</w:t>
      </w:r>
    </w:p>
    <w:p w14:paraId="48A58C27" w14:textId="51E12D2D" w:rsidR="00AF5314" w:rsidRDefault="00AF5314" w:rsidP="00D83FFE">
      <w:pPr>
        <w:autoSpaceDE w:val="0"/>
        <w:autoSpaceDN w:val="0"/>
        <w:adjustRightInd w:val="0"/>
        <w:spacing w:before="120" w:after="120" w:line="276" w:lineRule="auto"/>
        <w:contextualSpacing/>
        <w:rPr>
          <w:rFonts w:ascii="Calibri" w:eastAsia="Times New Roman" w:hAnsi="Calibri" w:cs="Calibri"/>
          <w:sz w:val="24"/>
          <w:szCs w:val="24"/>
          <w:lang w:eastAsia="pl-PL"/>
        </w:rPr>
      </w:pPr>
      <w:r w:rsidRPr="00AF5314">
        <w:rPr>
          <w:rFonts w:ascii="Calibri" w:eastAsia="Times New Roman" w:hAnsi="Calibri" w:cs="Calibri"/>
          <w:sz w:val="24"/>
          <w:szCs w:val="24"/>
          <w:lang w:eastAsia="pl-PL"/>
        </w:rPr>
        <w:br/>
        <w:t xml:space="preserve">8.Wsparcie działań związanych z edukacją ekologiczną dla uczniów i nauczycieli, w tym wiedza o klimacie i ochronie środowiska, współpraca szkół z pracodawcami w zakresie nowych zielonych zawodów. </w:t>
      </w:r>
    </w:p>
    <w:p w14:paraId="6EE265A7" w14:textId="048133D8" w:rsidR="00AF5314" w:rsidRDefault="00AF5314" w:rsidP="00D83FFE">
      <w:pPr>
        <w:autoSpaceDE w:val="0"/>
        <w:autoSpaceDN w:val="0"/>
        <w:adjustRightInd w:val="0"/>
        <w:spacing w:before="120" w:after="120" w:line="276" w:lineRule="auto"/>
        <w:contextualSpacing/>
        <w:rPr>
          <w:rFonts w:ascii="Calibri" w:eastAsia="Times New Roman" w:hAnsi="Calibri" w:cs="Calibri"/>
          <w:sz w:val="24"/>
          <w:szCs w:val="24"/>
          <w:lang w:eastAsia="pl-PL"/>
        </w:rPr>
      </w:pPr>
      <w:r w:rsidRPr="00AF5314">
        <w:rPr>
          <w:rFonts w:ascii="Calibri" w:eastAsia="Times New Roman" w:hAnsi="Calibri" w:cs="Calibri"/>
          <w:sz w:val="24"/>
          <w:szCs w:val="24"/>
          <w:lang w:eastAsia="pl-PL"/>
        </w:rPr>
        <w:br/>
        <w:t>9.Doskonalenie kompetencji i kwalifikacji nauczycieli kształcenia zawod</w:t>
      </w:r>
      <w:r w:rsidR="00EB0923">
        <w:rPr>
          <w:rFonts w:ascii="Calibri" w:eastAsia="Times New Roman" w:hAnsi="Calibri" w:cs="Calibri"/>
          <w:sz w:val="24"/>
          <w:szCs w:val="24"/>
          <w:lang w:eastAsia="pl-PL"/>
        </w:rPr>
        <w:t>owego</w:t>
      </w:r>
      <w:r w:rsidRPr="00AF5314">
        <w:rPr>
          <w:rFonts w:ascii="Calibri" w:eastAsia="Times New Roman" w:hAnsi="Calibri" w:cs="Calibri"/>
          <w:sz w:val="24"/>
          <w:szCs w:val="24"/>
          <w:lang w:eastAsia="pl-PL"/>
        </w:rPr>
        <w:t>, w tym we współpracy z uczelniami, przedsiębiorcami i pracodawcami.</w:t>
      </w:r>
    </w:p>
    <w:p w14:paraId="2AB948D5" w14:textId="77777777" w:rsidR="00AF5314" w:rsidRDefault="00AF5314" w:rsidP="00D83FFE">
      <w:pPr>
        <w:autoSpaceDE w:val="0"/>
        <w:autoSpaceDN w:val="0"/>
        <w:adjustRightInd w:val="0"/>
        <w:spacing w:before="120" w:after="120" w:line="276" w:lineRule="auto"/>
        <w:contextualSpacing/>
        <w:rPr>
          <w:rFonts w:ascii="Calibri" w:eastAsia="Times New Roman" w:hAnsi="Calibri" w:cs="Calibri"/>
          <w:sz w:val="24"/>
          <w:szCs w:val="24"/>
          <w:lang w:eastAsia="pl-PL"/>
        </w:rPr>
      </w:pPr>
      <w:r w:rsidRPr="00AF5314">
        <w:rPr>
          <w:rFonts w:ascii="Calibri" w:eastAsia="Times New Roman" w:hAnsi="Calibri" w:cs="Calibri"/>
          <w:sz w:val="24"/>
          <w:szCs w:val="24"/>
          <w:lang w:eastAsia="pl-PL"/>
        </w:rPr>
        <w:br/>
        <w:t xml:space="preserve">10.Doradztwo zawodowe w ramach kształcenia zawodowego dla uczniów, nauczycieli oraz osób dorosłych. </w:t>
      </w:r>
    </w:p>
    <w:p w14:paraId="297DF9F4" w14:textId="6BAE9319" w:rsidR="00AF5314" w:rsidRDefault="00AF5314" w:rsidP="00D83FFE">
      <w:pPr>
        <w:autoSpaceDE w:val="0"/>
        <w:autoSpaceDN w:val="0"/>
        <w:adjustRightInd w:val="0"/>
        <w:spacing w:before="120" w:after="120" w:line="276" w:lineRule="auto"/>
        <w:contextualSpacing/>
        <w:rPr>
          <w:rFonts w:ascii="Calibri" w:eastAsia="Times New Roman" w:hAnsi="Calibri" w:cs="Calibri"/>
          <w:sz w:val="24"/>
          <w:szCs w:val="24"/>
          <w:lang w:eastAsia="pl-PL"/>
        </w:rPr>
      </w:pPr>
      <w:r w:rsidRPr="00AF5314">
        <w:rPr>
          <w:rFonts w:ascii="Calibri" w:eastAsia="Times New Roman" w:hAnsi="Calibri" w:cs="Calibri"/>
          <w:sz w:val="24"/>
          <w:szCs w:val="24"/>
          <w:lang w:eastAsia="pl-PL"/>
        </w:rPr>
        <w:br/>
        <w:t>11.Wsparcie szkol</w:t>
      </w:r>
      <w:r w:rsidR="00BE07AB">
        <w:rPr>
          <w:rFonts w:ascii="Calibri" w:eastAsia="Times New Roman" w:hAnsi="Calibri" w:cs="Calibri"/>
          <w:sz w:val="24"/>
          <w:szCs w:val="24"/>
          <w:lang w:eastAsia="pl-PL"/>
        </w:rPr>
        <w:t>eniowo</w:t>
      </w:r>
      <w:r w:rsidRPr="00AF5314">
        <w:rPr>
          <w:rFonts w:ascii="Calibri" w:eastAsia="Times New Roman" w:hAnsi="Calibri" w:cs="Calibri"/>
          <w:sz w:val="24"/>
          <w:szCs w:val="24"/>
          <w:lang w:eastAsia="pl-PL"/>
        </w:rPr>
        <w:t>-doradcze dla kadr ped</w:t>
      </w:r>
      <w:r w:rsidR="00F20CD3">
        <w:rPr>
          <w:rFonts w:ascii="Calibri" w:eastAsia="Times New Roman" w:hAnsi="Calibri" w:cs="Calibri"/>
          <w:sz w:val="24"/>
          <w:szCs w:val="24"/>
          <w:lang w:eastAsia="pl-PL"/>
        </w:rPr>
        <w:t>agogicznych</w:t>
      </w:r>
      <w:r w:rsidRPr="00AF5314">
        <w:rPr>
          <w:rFonts w:ascii="Calibri" w:eastAsia="Times New Roman" w:hAnsi="Calibri" w:cs="Calibri"/>
          <w:sz w:val="24"/>
          <w:szCs w:val="24"/>
          <w:lang w:eastAsia="pl-PL"/>
        </w:rPr>
        <w:t xml:space="preserve">., w tym nauczycieli, psychologów, pedagogów i doradców </w:t>
      </w:r>
      <w:proofErr w:type="gramStart"/>
      <w:r w:rsidRPr="00AF5314">
        <w:rPr>
          <w:rFonts w:ascii="Calibri" w:eastAsia="Times New Roman" w:hAnsi="Calibri" w:cs="Calibri"/>
          <w:sz w:val="24"/>
          <w:szCs w:val="24"/>
          <w:lang w:eastAsia="pl-PL"/>
        </w:rPr>
        <w:t>zawod</w:t>
      </w:r>
      <w:r w:rsidR="00F20CD3">
        <w:rPr>
          <w:rFonts w:ascii="Calibri" w:eastAsia="Times New Roman" w:hAnsi="Calibri" w:cs="Calibri"/>
          <w:sz w:val="24"/>
          <w:szCs w:val="24"/>
          <w:lang w:eastAsia="pl-PL"/>
        </w:rPr>
        <w:t xml:space="preserve">owych </w:t>
      </w:r>
      <w:r w:rsidRPr="00AF5314">
        <w:rPr>
          <w:rFonts w:ascii="Calibri" w:eastAsia="Times New Roman" w:hAnsi="Calibri" w:cs="Calibri"/>
          <w:sz w:val="24"/>
          <w:szCs w:val="24"/>
          <w:lang w:eastAsia="pl-PL"/>
        </w:rPr>
        <w:t xml:space="preserve"> zatrudnionych</w:t>
      </w:r>
      <w:proofErr w:type="gramEnd"/>
      <w:r w:rsidRPr="00AF5314">
        <w:rPr>
          <w:rFonts w:ascii="Calibri" w:eastAsia="Times New Roman" w:hAnsi="Calibri" w:cs="Calibri"/>
          <w:sz w:val="24"/>
          <w:szCs w:val="24"/>
          <w:lang w:eastAsia="pl-PL"/>
        </w:rPr>
        <w:t xml:space="preserve"> w szkole, m.in. studia, kursy, szkolenia, coaching, </w:t>
      </w:r>
      <w:proofErr w:type="spellStart"/>
      <w:r w:rsidRPr="00AF5314">
        <w:rPr>
          <w:rFonts w:ascii="Calibri" w:eastAsia="Times New Roman" w:hAnsi="Calibri" w:cs="Calibri"/>
          <w:sz w:val="24"/>
          <w:szCs w:val="24"/>
          <w:lang w:eastAsia="pl-PL"/>
        </w:rPr>
        <w:t>tutoring</w:t>
      </w:r>
      <w:proofErr w:type="spellEnd"/>
      <w:r w:rsidRPr="00AF5314">
        <w:rPr>
          <w:rFonts w:ascii="Calibri" w:eastAsia="Times New Roman" w:hAnsi="Calibri" w:cs="Calibri"/>
          <w:sz w:val="24"/>
          <w:szCs w:val="24"/>
          <w:lang w:eastAsia="pl-PL"/>
        </w:rPr>
        <w:t xml:space="preserve">, </w:t>
      </w:r>
      <w:proofErr w:type="spellStart"/>
      <w:r w:rsidRPr="00AF5314">
        <w:rPr>
          <w:rFonts w:ascii="Calibri" w:eastAsia="Times New Roman" w:hAnsi="Calibri" w:cs="Calibri"/>
          <w:sz w:val="24"/>
          <w:szCs w:val="24"/>
          <w:lang w:eastAsia="pl-PL"/>
        </w:rPr>
        <w:t>superwizja</w:t>
      </w:r>
      <w:proofErr w:type="spellEnd"/>
      <w:r w:rsidRPr="00AF5314">
        <w:rPr>
          <w:rFonts w:ascii="Calibri" w:eastAsia="Times New Roman" w:hAnsi="Calibri" w:cs="Calibri"/>
          <w:sz w:val="24"/>
          <w:szCs w:val="24"/>
          <w:lang w:eastAsia="pl-PL"/>
        </w:rPr>
        <w:t xml:space="preserve"> oraz zakup narzędzi w zakresie pedagogiki, psychologii i doradztwa zawodowego.</w:t>
      </w:r>
    </w:p>
    <w:p w14:paraId="2033661B" w14:textId="3E48D883" w:rsidR="00AF5314" w:rsidRDefault="00AF5314" w:rsidP="00D83FFE">
      <w:pPr>
        <w:autoSpaceDE w:val="0"/>
        <w:autoSpaceDN w:val="0"/>
        <w:adjustRightInd w:val="0"/>
        <w:spacing w:before="120" w:after="120" w:line="276" w:lineRule="auto"/>
        <w:contextualSpacing/>
        <w:rPr>
          <w:rFonts w:ascii="Calibri" w:eastAsia="Times New Roman" w:hAnsi="Calibri" w:cs="Calibri"/>
          <w:sz w:val="24"/>
          <w:szCs w:val="24"/>
          <w:lang w:eastAsia="pl-PL"/>
        </w:rPr>
      </w:pPr>
      <w:r w:rsidRPr="00AF5314">
        <w:rPr>
          <w:rFonts w:ascii="Calibri" w:eastAsia="Times New Roman" w:hAnsi="Calibri" w:cs="Calibri"/>
          <w:sz w:val="24"/>
          <w:szCs w:val="24"/>
          <w:lang w:eastAsia="pl-PL"/>
        </w:rPr>
        <w:br/>
        <w:t>12.Wsparcie jakości kształcenia zawod</w:t>
      </w:r>
      <w:r>
        <w:rPr>
          <w:rFonts w:ascii="Calibri" w:eastAsia="Times New Roman" w:hAnsi="Calibri" w:cs="Calibri"/>
          <w:sz w:val="24"/>
          <w:szCs w:val="24"/>
          <w:lang w:eastAsia="pl-PL"/>
        </w:rPr>
        <w:t>owego</w:t>
      </w:r>
      <w:r w:rsidRPr="00AF5314">
        <w:rPr>
          <w:rFonts w:ascii="Calibri" w:eastAsia="Times New Roman" w:hAnsi="Calibri" w:cs="Calibri"/>
          <w:sz w:val="24"/>
          <w:szCs w:val="24"/>
          <w:lang w:eastAsia="pl-PL"/>
        </w:rPr>
        <w:t>, w tym szkolnictwa branżowego poprzez rozwijanie współpracy szkół i placówek prowadzących kształcenie zawod</w:t>
      </w:r>
      <w:r>
        <w:rPr>
          <w:rFonts w:ascii="Calibri" w:eastAsia="Times New Roman" w:hAnsi="Calibri" w:cs="Calibri"/>
          <w:sz w:val="24"/>
          <w:szCs w:val="24"/>
          <w:lang w:eastAsia="pl-PL"/>
        </w:rPr>
        <w:t>owe</w:t>
      </w:r>
      <w:r w:rsidRPr="00AF5314">
        <w:rPr>
          <w:rFonts w:ascii="Calibri" w:eastAsia="Times New Roman" w:hAnsi="Calibri" w:cs="Calibri"/>
          <w:sz w:val="24"/>
          <w:szCs w:val="24"/>
          <w:lang w:eastAsia="pl-PL"/>
        </w:rPr>
        <w:t>., o charakterze strategicznym i praktycznym z otoczeniem społ</w:t>
      </w:r>
      <w:r w:rsidR="00BE07AB">
        <w:rPr>
          <w:rFonts w:ascii="Calibri" w:eastAsia="Times New Roman" w:hAnsi="Calibri" w:cs="Calibri"/>
          <w:sz w:val="24"/>
          <w:szCs w:val="24"/>
          <w:lang w:eastAsia="pl-PL"/>
        </w:rPr>
        <w:t>eczno</w:t>
      </w:r>
      <w:r w:rsidRPr="00AF5314">
        <w:rPr>
          <w:rFonts w:ascii="Calibri" w:eastAsia="Times New Roman" w:hAnsi="Calibri" w:cs="Calibri"/>
          <w:sz w:val="24"/>
          <w:szCs w:val="24"/>
          <w:lang w:eastAsia="pl-PL"/>
        </w:rPr>
        <w:t>-</w:t>
      </w:r>
      <w:proofErr w:type="spellStart"/>
      <w:r w:rsidRPr="00AF5314">
        <w:rPr>
          <w:rFonts w:ascii="Calibri" w:eastAsia="Times New Roman" w:hAnsi="Calibri" w:cs="Calibri"/>
          <w:sz w:val="24"/>
          <w:szCs w:val="24"/>
          <w:lang w:eastAsia="pl-PL"/>
        </w:rPr>
        <w:t>gosp</w:t>
      </w:r>
      <w:r w:rsidR="00BE07AB">
        <w:rPr>
          <w:rFonts w:ascii="Calibri" w:eastAsia="Times New Roman" w:hAnsi="Calibri" w:cs="Calibri"/>
          <w:sz w:val="24"/>
          <w:szCs w:val="24"/>
          <w:lang w:eastAsia="pl-PL"/>
        </w:rPr>
        <w:t>oadarczym</w:t>
      </w:r>
      <w:proofErr w:type="spellEnd"/>
      <w:r w:rsidRPr="00AF5314">
        <w:rPr>
          <w:rFonts w:ascii="Calibri" w:eastAsia="Times New Roman" w:hAnsi="Calibri" w:cs="Calibri"/>
          <w:sz w:val="24"/>
          <w:szCs w:val="24"/>
          <w:lang w:eastAsia="pl-PL"/>
        </w:rPr>
        <w:t xml:space="preserve">, zwłaszcza z pracodawcami, a także uczelniami wyższymi i instytucjami rynku pracy oraz upowszechnianie nauczania w miejscu pracy. </w:t>
      </w:r>
    </w:p>
    <w:p w14:paraId="462B11D6" w14:textId="77777777" w:rsidR="00AF5314" w:rsidRDefault="00AF5314" w:rsidP="00560DE2">
      <w:pPr>
        <w:autoSpaceDE w:val="0"/>
        <w:autoSpaceDN w:val="0"/>
        <w:adjustRightInd w:val="0"/>
        <w:spacing w:before="120" w:after="120" w:line="276" w:lineRule="auto"/>
        <w:contextualSpacing/>
        <w:rPr>
          <w:rFonts w:ascii="Calibri" w:eastAsia="Times New Roman" w:hAnsi="Calibri" w:cs="Calibri"/>
          <w:sz w:val="24"/>
          <w:szCs w:val="24"/>
          <w:lang w:eastAsia="pl-PL"/>
        </w:rPr>
      </w:pPr>
      <w:r w:rsidRPr="00AF5314">
        <w:rPr>
          <w:rFonts w:ascii="Calibri" w:eastAsia="Times New Roman" w:hAnsi="Calibri" w:cs="Calibri"/>
          <w:sz w:val="24"/>
          <w:szCs w:val="24"/>
          <w:lang w:eastAsia="pl-PL"/>
        </w:rPr>
        <w:t xml:space="preserve"> </w:t>
      </w:r>
      <w:r w:rsidRPr="00AF5314">
        <w:rPr>
          <w:rFonts w:ascii="Calibri" w:eastAsia="Times New Roman" w:hAnsi="Calibri" w:cs="Calibri"/>
          <w:sz w:val="24"/>
          <w:szCs w:val="24"/>
          <w:lang w:eastAsia="pl-PL"/>
        </w:rPr>
        <w:br/>
        <w:t xml:space="preserve">14.Wsparcie rozwijania kompetencji, umiejętności, uzdolnień, zainteresowań uczniów poza edukacją formalną. </w:t>
      </w:r>
    </w:p>
    <w:p w14:paraId="5C13F186" w14:textId="77777777" w:rsidR="00560DE2" w:rsidRDefault="00560DE2" w:rsidP="00D83FFE">
      <w:pPr>
        <w:autoSpaceDE w:val="0"/>
        <w:autoSpaceDN w:val="0"/>
        <w:adjustRightInd w:val="0"/>
        <w:spacing w:before="120" w:after="120" w:line="276" w:lineRule="auto"/>
        <w:contextualSpacing/>
        <w:rPr>
          <w:rFonts w:ascii="Calibri" w:eastAsia="Times New Roman" w:hAnsi="Calibri" w:cs="Calibri"/>
          <w:sz w:val="24"/>
          <w:szCs w:val="24"/>
          <w:lang w:eastAsia="pl-PL"/>
        </w:rPr>
      </w:pPr>
    </w:p>
    <w:p w14:paraId="59A8AEB1" w14:textId="4584947E" w:rsidR="00AF5314" w:rsidRDefault="00AF5314" w:rsidP="00D83FFE">
      <w:pPr>
        <w:autoSpaceDE w:val="0"/>
        <w:autoSpaceDN w:val="0"/>
        <w:adjustRightInd w:val="0"/>
        <w:spacing w:before="120" w:after="120" w:line="276" w:lineRule="auto"/>
        <w:contextualSpacing/>
        <w:rPr>
          <w:rFonts w:ascii="Calibri" w:eastAsia="Times New Roman" w:hAnsi="Calibri" w:cs="Calibri"/>
          <w:sz w:val="24"/>
          <w:szCs w:val="24"/>
          <w:lang w:eastAsia="pl-PL"/>
        </w:rPr>
      </w:pPr>
      <w:r w:rsidRPr="00AF5314">
        <w:rPr>
          <w:rFonts w:ascii="Calibri" w:eastAsia="Times New Roman" w:hAnsi="Calibri" w:cs="Calibri"/>
          <w:sz w:val="24"/>
          <w:szCs w:val="24"/>
          <w:lang w:eastAsia="pl-PL"/>
        </w:rPr>
        <w:t xml:space="preserve">15.Wsparcie </w:t>
      </w:r>
      <w:proofErr w:type="spellStart"/>
      <w:r w:rsidRPr="00AF5314">
        <w:rPr>
          <w:rFonts w:ascii="Calibri" w:eastAsia="Times New Roman" w:hAnsi="Calibri" w:cs="Calibri"/>
          <w:sz w:val="24"/>
          <w:szCs w:val="24"/>
          <w:lang w:eastAsia="pl-PL"/>
        </w:rPr>
        <w:t>psych</w:t>
      </w:r>
      <w:r w:rsidR="00EB0923">
        <w:rPr>
          <w:rFonts w:ascii="Calibri" w:eastAsia="Times New Roman" w:hAnsi="Calibri" w:cs="Calibri"/>
          <w:sz w:val="24"/>
          <w:szCs w:val="24"/>
          <w:lang w:eastAsia="pl-PL"/>
        </w:rPr>
        <w:t>ologiczne</w:t>
      </w:r>
      <w:r w:rsidRPr="00AF5314">
        <w:rPr>
          <w:rFonts w:ascii="Calibri" w:eastAsia="Times New Roman" w:hAnsi="Calibri" w:cs="Calibri"/>
          <w:sz w:val="24"/>
          <w:szCs w:val="24"/>
          <w:lang w:eastAsia="pl-PL"/>
        </w:rPr>
        <w:t>-ped</w:t>
      </w:r>
      <w:r>
        <w:rPr>
          <w:rFonts w:ascii="Calibri" w:eastAsia="Times New Roman" w:hAnsi="Calibri" w:cs="Calibri"/>
          <w:sz w:val="24"/>
          <w:szCs w:val="24"/>
          <w:lang w:eastAsia="pl-PL"/>
        </w:rPr>
        <w:t>agogiczne</w:t>
      </w:r>
      <w:proofErr w:type="spellEnd"/>
      <w:r w:rsidRPr="00AF5314">
        <w:rPr>
          <w:rFonts w:ascii="Calibri" w:eastAsia="Times New Roman" w:hAnsi="Calibri" w:cs="Calibri"/>
          <w:sz w:val="24"/>
          <w:szCs w:val="24"/>
          <w:lang w:eastAsia="pl-PL"/>
        </w:rPr>
        <w:t xml:space="preserve"> dla dzieci, młodzieży, nauczycieli i rodziców przeciwdziałające skutkom izolacji, zaburzeniom behawioralnym oraz psychicznym, a także podnoszenie kwalifikacji psychologów, pedagogów, logopedów i doradców zawodowych zatrudnionych w szkołach. </w:t>
      </w:r>
      <w:r w:rsidRPr="00AF5314">
        <w:rPr>
          <w:rFonts w:ascii="Calibri" w:eastAsia="Times New Roman" w:hAnsi="Calibri" w:cs="Calibri"/>
          <w:sz w:val="24"/>
          <w:szCs w:val="24"/>
          <w:lang w:eastAsia="pl-PL"/>
        </w:rPr>
        <w:br/>
      </w:r>
      <w:r w:rsidRPr="00AF5314">
        <w:rPr>
          <w:rFonts w:ascii="Calibri" w:eastAsia="Times New Roman" w:hAnsi="Calibri" w:cs="Calibri"/>
          <w:sz w:val="24"/>
          <w:szCs w:val="24"/>
          <w:lang w:eastAsia="pl-PL"/>
        </w:rPr>
        <w:lastRenderedPageBreak/>
        <w:t xml:space="preserve">16.Wspieranie aktywności fizycznej i wiedzy nt. zdrowego trybu życia, w szczególności w odniesieniu do uczniów z grup w niekorzystnej sytuacji, w tym zajęcia nt. zdrowej diety, higieny cyfrowej, radzenia sobie ze stresem, budowania relacji i kompetencji społecznych oraz zajęcia sportowe, związane z wyrównywaniem szans/nadrabianiem zaległości po pandemii i nauce zdalnej. </w:t>
      </w:r>
    </w:p>
    <w:p w14:paraId="08304F9D" w14:textId="0A418BAE" w:rsidR="00A41B23" w:rsidRDefault="00AF5314" w:rsidP="00D83FFE">
      <w:pPr>
        <w:autoSpaceDE w:val="0"/>
        <w:autoSpaceDN w:val="0"/>
        <w:adjustRightInd w:val="0"/>
        <w:spacing w:before="120" w:after="120" w:line="276" w:lineRule="auto"/>
        <w:contextualSpacing/>
        <w:rPr>
          <w:rFonts w:ascii="Calibri" w:eastAsia="Times New Roman" w:hAnsi="Calibri" w:cs="Calibri"/>
          <w:sz w:val="24"/>
          <w:szCs w:val="24"/>
          <w:lang w:eastAsia="pl-PL"/>
        </w:rPr>
      </w:pPr>
      <w:r w:rsidRPr="00AF5314">
        <w:rPr>
          <w:rFonts w:ascii="Calibri" w:eastAsia="Times New Roman" w:hAnsi="Calibri" w:cs="Calibri"/>
          <w:sz w:val="24"/>
          <w:szCs w:val="24"/>
          <w:lang w:eastAsia="pl-PL"/>
        </w:rPr>
        <w:br/>
        <w:t>17.Dojazdy do szkół dla uczniów szkół ponadpodstawowych z obszarów zmarginalizowanych zgodnie z Analizą dot. obszarów komunikacyjnie wykluczonych w woj</w:t>
      </w:r>
      <w:r w:rsidR="00EB0923">
        <w:rPr>
          <w:rFonts w:ascii="Calibri" w:eastAsia="Times New Roman" w:hAnsi="Calibri" w:cs="Calibri"/>
          <w:sz w:val="24"/>
          <w:szCs w:val="24"/>
          <w:lang w:eastAsia="pl-PL"/>
        </w:rPr>
        <w:t>ewództwie</w:t>
      </w:r>
      <w:r w:rsidRPr="00AF5314">
        <w:rPr>
          <w:rFonts w:ascii="Calibri" w:eastAsia="Times New Roman" w:hAnsi="Calibri" w:cs="Calibri"/>
          <w:sz w:val="24"/>
          <w:szCs w:val="24"/>
          <w:lang w:eastAsia="pl-PL"/>
        </w:rPr>
        <w:t xml:space="preserve"> opolskim</w:t>
      </w:r>
      <w:r w:rsidR="00C225FE">
        <w:rPr>
          <w:rStyle w:val="Odwoanieprzypisudolnego"/>
          <w:rFonts w:ascii="Calibri" w:eastAsia="Times New Roman" w:hAnsi="Calibri" w:cs="Calibri"/>
          <w:sz w:val="24"/>
          <w:szCs w:val="24"/>
          <w:lang w:eastAsia="pl-PL"/>
        </w:rPr>
        <w:footnoteReference w:id="3"/>
      </w:r>
      <w:r w:rsidR="00EB0923">
        <w:rPr>
          <w:rFonts w:ascii="Calibri" w:eastAsia="Times New Roman" w:hAnsi="Calibri" w:cs="Calibri"/>
          <w:sz w:val="24"/>
          <w:szCs w:val="24"/>
          <w:lang w:eastAsia="pl-PL"/>
        </w:rPr>
        <w:t xml:space="preserve"> </w:t>
      </w:r>
      <w:r w:rsidRPr="00AF5314">
        <w:rPr>
          <w:rFonts w:ascii="Calibri" w:eastAsia="Times New Roman" w:hAnsi="Calibri" w:cs="Calibri"/>
          <w:sz w:val="24"/>
          <w:szCs w:val="24"/>
          <w:lang w:eastAsia="pl-PL"/>
        </w:rPr>
        <w:t xml:space="preserve">i o obniżonej mobilności w celu podniesienia dostępu do edukacji wysokiej jakości.  </w:t>
      </w:r>
    </w:p>
    <w:p w14:paraId="0308ACE0" w14:textId="7FB60628" w:rsidR="00EA3B05" w:rsidRPr="00AF5314" w:rsidRDefault="00AF5314" w:rsidP="00D83FFE">
      <w:pPr>
        <w:autoSpaceDE w:val="0"/>
        <w:autoSpaceDN w:val="0"/>
        <w:adjustRightInd w:val="0"/>
        <w:spacing w:before="120" w:after="120" w:line="276" w:lineRule="auto"/>
        <w:contextualSpacing/>
        <w:rPr>
          <w:rFonts w:ascii="Calibri" w:eastAsia="Times New Roman" w:hAnsi="Calibri" w:cs="Calibri"/>
          <w:sz w:val="24"/>
          <w:szCs w:val="24"/>
          <w:lang w:eastAsia="pl-PL"/>
        </w:rPr>
      </w:pPr>
      <w:r w:rsidRPr="00AF5314">
        <w:rPr>
          <w:rFonts w:ascii="Calibri" w:eastAsia="Times New Roman" w:hAnsi="Calibri" w:cs="Calibri"/>
          <w:sz w:val="24"/>
          <w:szCs w:val="24"/>
          <w:lang w:eastAsia="pl-PL"/>
        </w:rPr>
        <w:br/>
        <w:t>18.Budowanie potencjału organizacji społeczeństwa obywatelskiego do realizacji działań na rzecz edukacji - elem</w:t>
      </w:r>
      <w:r>
        <w:rPr>
          <w:rFonts w:ascii="Calibri" w:eastAsia="Times New Roman" w:hAnsi="Calibri" w:cs="Calibri"/>
          <w:sz w:val="24"/>
          <w:szCs w:val="24"/>
          <w:lang w:eastAsia="pl-PL"/>
        </w:rPr>
        <w:t>ent</w:t>
      </w:r>
      <w:r w:rsidRPr="00AF5314">
        <w:rPr>
          <w:rFonts w:ascii="Calibri" w:eastAsia="Times New Roman" w:hAnsi="Calibri" w:cs="Calibri"/>
          <w:sz w:val="24"/>
          <w:szCs w:val="24"/>
          <w:lang w:eastAsia="pl-PL"/>
        </w:rPr>
        <w:t xml:space="preserve"> projektu.</w:t>
      </w:r>
      <w:r w:rsidRPr="00AF5314">
        <w:rPr>
          <w:rFonts w:ascii="Calibri" w:eastAsia="Times New Roman" w:hAnsi="Calibri" w:cs="Calibri"/>
          <w:szCs w:val="20"/>
          <w:lang w:eastAsia="pl-PL"/>
        </w:rPr>
        <w:br/>
      </w:r>
      <w:r w:rsidRPr="00AF5314">
        <w:rPr>
          <w:rFonts w:ascii="Calibri" w:eastAsia="Times New Roman" w:hAnsi="Calibri" w:cs="Calibri"/>
          <w:szCs w:val="20"/>
          <w:lang w:eastAsia="pl-PL"/>
        </w:rPr>
        <w:br/>
      </w:r>
    </w:p>
    <w:p w14:paraId="2354071B" w14:textId="1027985C" w:rsidR="00265FF3" w:rsidRDefault="00265FF3" w:rsidP="00D02215">
      <w:pPr>
        <w:pStyle w:val="Nagwek2"/>
        <w:numPr>
          <w:ilvl w:val="0"/>
          <w:numId w:val="7"/>
        </w:numPr>
        <w:spacing w:after="240" w:line="276" w:lineRule="auto"/>
        <w:ind w:left="357" w:hanging="357"/>
        <w:rPr>
          <w:b/>
          <w:color w:val="auto"/>
          <w:sz w:val="28"/>
          <w:szCs w:val="28"/>
        </w:rPr>
      </w:pPr>
      <w:bookmarkStart w:id="15" w:name="_Toc184208954"/>
      <w:r w:rsidRPr="00562BE6">
        <w:rPr>
          <w:b/>
          <w:color w:val="auto"/>
          <w:sz w:val="28"/>
          <w:szCs w:val="28"/>
        </w:rPr>
        <w:t>Typ beneficjenta</w:t>
      </w:r>
      <w:bookmarkEnd w:id="15"/>
    </w:p>
    <w:p w14:paraId="42C5FCED" w14:textId="5214629B" w:rsidR="00A6167E" w:rsidRDefault="00A6167E" w:rsidP="00C02048">
      <w:pPr>
        <w:pStyle w:val="Bezodstpw"/>
        <w:spacing w:before="100" w:beforeAutospacing="1" w:line="360" w:lineRule="auto"/>
        <w:contextualSpacing/>
        <w:rPr>
          <w:rFonts w:cstheme="minorHAnsi"/>
          <w:sz w:val="24"/>
          <w:szCs w:val="24"/>
        </w:rPr>
      </w:pPr>
      <w:r w:rsidRPr="008A3087">
        <w:rPr>
          <w:rFonts w:cstheme="minorHAnsi"/>
          <w:b/>
          <w:bCs/>
          <w:sz w:val="24"/>
          <w:szCs w:val="24"/>
        </w:rPr>
        <w:t xml:space="preserve">Typ beneficjenta </w:t>
      </w:r>
      <w:r w:rsidR="00B050D9" w:rsidRPr="008A3087">
        <w:rPr>
          <w:rFonts w:cstheme="minorHAnsi"/>
          <w:b/>
          <w:bCs/>
          <w:sz w:val="24"/>
          <w:szCs w:val="24"/>
          <w:u w:val="single"/>
        </w:rPr>
        <w:t>ogólny</w:t>
      </w:r>
      <w:r w:rsidR="00B050D9" w:rsidRPr="00991C0C">
        <w:rPr>
          <w:rFonts w:cstheme="minorHAnsi"/>
          <w:sz w:val="24"/>
          <w:szCs w:val="24"/>
          <w:u w:val="single"/>
        </w:rPr>
        <w:t>:</w:t>
      </w:r>
      <w:r w:rsidR="00B050D9" w:rsidRPr="00991C0C">
        <w:rPr>
          <w:rFonts w:cstheme="minorHAnsi"/>
          <w:sz w:val="24"/>
          <w:szCs w:val="24"/>
        </w:rPr>
        <w:t xml:space="preserve"> </w:t>
      </w:r>
      <w:r w:rsidR="00935C65">
        <w:rPr>
          <w:rFonts w:cstheme="minorHAnsi"/>
          <w:sz w:val="24"/>
          <w:szCs w:val="24"/>
        </w:rPr>
        <w:t>a</w:t>
      </w:r>
      <w:r w:rsidR="00B050D9" w:rsidRPr="00991C0C">
        <w:rPr>
          <w:rFonts w:cstheme="minorHAnsi"/>
          <w:sz w:val="24"/>
          <w:szCs w:val="24"/>
        </w:rPr>
        <w:t>dministracja publiczna</w:t>
      </w:r>
    </w:p>
    <w:p w14:paraId="0F68C54D" w14:textId="4BEF14FB" w:rsidR="00A6167E" w:rsidRDefault="00A6167E" w:rsidP="00C02048">
      <w:pPr>
        <w:pStyle w:val="Bezodstpw"/>
        <w:spacing w:before="100" w:beforeAutospacing="1" w:line="360" w:lineRule="auto"/>
        <w:contextualSpacing/>
        <w:rPr>
          <w:rFonts w:cstheme="minorHAnsi"/>
          <w:sz w:val="24"/>
          <w:szCs w:val="24"/>
        </w:rPr>
      </w:pPr>
      <w:r w:rsidRPr="008A3087">
        <w:rPr>
          <w:rFonts w:cstheme="minorHAnsi"/>
          <w:b/>
          <w:bCs/>
          <w:sz w:val="24"/>
          <w:szCs w:val="24"/>
        </w:rPr>
        <w:t>typ beneficjenta szczegółowy</w:t>
      </w:r>
      <w:r>
        <w:rPr>
          <w:rFonts w:cstheme="minorHAnsi"/>
          <w:sz w:val="24"/>
          <w:szCs w:val="24"/>
        </w:rPr>
        <w:t>: jednostki samorządu terytorialnego</w:t>
      </w:r>
    </w:p>
    <w:p w14:paraId="1316DF40" w14:textId="77777777" w:rsidR="00352128" w:rsidRDefault="00352128" w:rsidP="00C02048">
      <w:pPr>
        <w:pStyle w:val="Bezodstpw"/>
        <w:spacing w:before="100" w:beforeAutospacing="1" w:line="276" w:lineRule="auto"/>
        <w:contextualSpacing/>
        <w:rPr>
          <w:rFonts w:cstheme="minorHAnsi"/>
          <w:sz w:val="24"/>
          <w:szCs w:val="24"/>
        </w:rPr>
      </w:pPr>
    </w:p>
    <w:p w14:paraId="26931A37" w14:textId="04BE1734" w:rsidR="00352128" w:rsidRDefault="00352128" w:rsidP="00C02048">
      <w:pPr>
        <w:pStyle w:val="Bezodstpw"/>
        <w:spacing w:before="100" w:beforeAutospacing="1" w:line="360" w:lineRule="auto"/>
        <w:contextualSpacing/>
        <w:rPr>
          <w:rFonts w:cstheme="minorHAnsi"/>
          <w:sz w:val="24"/>
          <w:szCs w:val="24"/>
        </w:rPr>
      </w:pPr>
      <w:bookmarkStart w:id="16" w:name="_Hlk179295738"/>
      <w:r w:rsidRPr="003B437E">
        <w:rPr>
          <w:rFonts w:cstheme="minorHAnsi"/>
          <w:b/>
          <w:bCs/>
          <w:sz w:val="24"/>
          <w:szCs w:val="24"/>
        </w:rPr>
        <w:t xml:space="preserve">Typ beneficjenta </w:t>
      </w:r>
      <w:r w:rsidRPr="003B437E">
        <w:rPr>
          <w:rFonts w:cstheme="minorHAnsi"/>
          <w:b/>
          <w:bCs/>
          <w:sz w:val="24"/>
          <w:szCs w:val="24"/>
          <w:u w:val="single"/>
        </w:rPr>
        <w:t>ogólny</w:t>
      </w:r>
      <w:r w:rsidRPr="00991C0C">
        <w:rPr>
          <w:rFonts w:cstheme="minorHAnsi"/>
          <w:sz w:val="24"/>
          <w:szCs w:val="24"/>
          <w:u w:val="single"/>
        </w:rPr>
        <w:t>:</w:t>
      </w:r>
      <w:r w:rsidRPr="00991C0C">
        <w:rPr>
          <w:rFonts w:cstheme="minorHAnsi"/>
          <w:sz w:val="24"/>
          <w:szCs w:val="24"/>
        </w:rPr>
        <w:t xml:space="preserve"> </w:t>
      </w:r>
      <w:r>
        <w:rPr>
          <w:rFonts w:cstheme="minorHAnsi"/>
          <w:sz w:val="24"/>
          <w:szCs w:val="24"/>
        </w:rPr>
        <w:t>instytucje nauki i edukacji</w:t>
      </w:r>
    </w:p>
    <w:p w14:paraId="74616E8B" w14:textId="29A1209E" w:rsidR="00352128" w:rsidRDefault="00352128" w:rsidP="00C02048">
      <w:pPr>
        <w:pStyle w:val="Bezodstpw"/>
        <w:spacing w:before="100" w:beforeAutospacing="1" w:line="360" w:lineRule="auto"/>
        <w:contextualSpacing/>
        <w:rPr>
          <w:rFonts w:cstheme="minorHAnsi"/>
          <w:sz w:val="24"/>
          <w:szCs w:val="24"/>
        </w:rPr>
      </w:pPr>
      <w:r w:rsidRPr="003B437E">
        <w:rPr>
          <w:rFonts w:cstheme="minorHAnsi"/>
          <w:b/>
          <w:bCs/>
          <w:sz w:val="24"/>
          <w:szCs w:val="24"/>
        </w:rPr>
        <w:t>typ beneficjenta szczegółowy</w:t>
      </w:r>
      <w:r>
        <w:rPr>
          <w:rFonts w:cstheme="minorHAnsi"/>
          <w:sz w:val="24"/>
          <w:szCs w:val="24"/>
        </w:rPr>
        <w:t xml:space="preserve">: </w:t>
      </w:r>
      <w:r w:rsidRPr="00991C0C">
        <w:rPr>
          <w:rFonts w:cstheme="minorHAnsi"/>
          <w:sz w:val="24"/>
          <w:szCs w:val="24"/>
        </w:rPr>
        <w:t>szkoły i inne placówki systemu oświaty</w:t>
      </w:r>
    </w:p>
    <w:bookmarkEnd w:id="16"/>
    <w:p w14:paraId="746411B6" w14:textId="77777777" w:rsidR="00352128" w:rsidRDefault="00352128" w:rsidP="00C02048">
      <w:pPr>
        <w:pStyle w:val="Bezodstpw"/>
        <w:spacing w:before="100" w:beforeAutospacing="1" w:line="276" w:lineRule="auto"/>
        <w:contextualSpacing/>
        <w:rPr>
          <w:rFonts w:cstheme="minorHAnsi"/>
          <w:sz w:val="24"/>
          <w:szCs w:val="24"/>
        </w:rPr>
      </w:pPr>
    </w:p>
    <w:p w14:paraId="27C16C51" w14:textId="394F5C18" w:rsidR="007E2AF1" w:rsidRDefault="007E2AF1" w:rsidP="00C02048">
      <w:pPr>
        <w:pStyle w:val="Bezodstpw"/>
        <w:spacing w:before="100" w:beforeAutospacing="1" w:line="360" w:lineRule="auto"/>
        <w:contextualSpacing/>
        <w:rPr>
          <w:rFonts w:cstheme="minorHAnsi"/>
          <w:sz w:val="24"/>
          <w:szCs w:val="24"/>
        </w:rPr>
      </w:pPr>
      <w:bookmarkStart w:id="17" w:name="_Hlk179295871"/>
      <w:r w:rsidRPr="003B437E">
        <w:rPr>
          <w:rFonts w:cstheme="minorHAnsi"/>
          <w:b/>
          <w:bCs/>
          <w:sz w:val="24"/>
          <w:szCs w:val="24"/>
        </w:rPr>
        <w:t xml:space="preserve">Typ beneficjenta </w:t>
      </w:r>
      <w:r w:rsidRPr="003B437E">
        <w:rPr>
          <w:rFonts w:cstheme="minorHAnsi"/>
          <w:b/>
          <w:bCs/>
          <w:sz w:val="24"/>
          <w:szCs w:val="24"/>
          <w:u w:val="single"/>
        </w:rPr>
        <w:t>ogólny</w:t>
      </w:r>
      <w:r w:rsidRPr="00991C0C">
        <w:rPr>
          <w:rFonts w:cstheme="minorHAnsi"/>
          <w:sz w:val="24"/>
          <w:szCs w:val="24"/>
          <w:u w:val="single"/>
        </w:rPr>
        <w:t>:</w:t>
      </w:r>
      <w:r w:rsidRPr="00991C0C">
        <w:rPr>
          <w:rFonts w:cstheme="minorHAnsi"/>
          <w:sz w:val="24"/>
          <w:szCs w:val="24"/>
        </w:rPr>
        <w:t xml:space="preserve"> </w:t>
      </w:r>
      <w:r>
        <w:rPr>
          <w:rFonts w:cstheme="minorHAnsi"/>
          <w:sz w:val="24"/>
          <w:szCs w:val="24"/>
        </w:rPr>
        <w:t xml:space="preserve">organizacje społeczne i związki wyznaniowe </w:t>
      </w:r>
    </w:p>
    <w:p w14:paraId="42651BBE" w14:textId="7B5F852B" w:rsidR="007E2AF1" w:rsidRDefault="007E2AF1" w:rsidP="00C02048">
      <w:pPr>
        <w:pStyle w:val="Bezodstpw"/>
        <w:spacing w:before="100" w:beforeAutospacing="1" w:line="360" w:lineRule="auto"/>
        <w:contextualSpacing/>
        <w:rPr>
          <w:rFonts w:cstheme="minorHAnsi"/>
          <w:sz w:val="24"/>
          <w:szCs w:val="24"/>
        </w:rPr>
      </w:pPr>
      <w:r w:rsidRPr="003B437E">
        <w:rPr>
          <w:rFonts w:cstheme="minorHAnsi"/>
          <w:b/>
          <w:bCs/>
          <w:sz w:val="24"/>
          <w:szCs w:val="24"/>
        </w:rPr>
        <w:t>typ beneficjenta szczegółowy</w:t>
      </w:r>
      <w:r>
        <w:rPr>
          <w:rFonts w:cstheme="minorHAnsi"/>
          <w:sz w:val="24"/>
          <w:szCs w:val="24"/>
        </w:rPr>
        <w:t>: organizacje pozarządowe</w:t>
      </w:r>
    </w:p>
    <w:bookmarkEnd w:id="17"/>
    <w:p w14:paraId="1FE15020" w14:textId="44BB5912" w:rsidR="007E2AF1" w:rsidRDefault="007E2AF1" w:rsidP="00C02048">
      <w:pPr>
        <w:pStyle w:val="Bezodstpw"/>
        <w:spacing w:before="100" w:beforeAutospacing="1" w:line="276" w:lineRule="auto"/>
        <w:contextualSpacing/>
        <w:rPr>
          <w:rFonts w:cstheme="minorHAnsi"/>
          <w:sz w:val="24"/>
          <w:szCs w:val="24"/>
        </w:rPr>
      </w:pPr>
    </w:p>
    <w:p w14:paraId="12A0FEAB" w14:textId="7B0EBABF" w:rsidR="007E2AF1" w:rsidRDefault="007E2AF1" w:rsidP="00C02048">
      <w:pPr>
        <w:pStyle w:val="Bezodstpw"/>
        <w:spacing w:before="100" w:beforeAutospacing="1" w:line="360" w:lineRule="auto"/>
        <w:contextualSpacing/>
        <w:rPr>
          <w:rFonts w:cstheme="minorHAnsi"/>
          <w:sz w:val="24"/>
          <w:szCs w:val="24"/>
        </w:rPr>
      </w:pPr>
      <w:r w:rsidRPr="003B437E">
        <w:rPr>
          <w:rFonts w:cstheme="minorHAnsi"/>
          <w:b/>
          <w:bCs/>
          <w:sz w:val="24"/>
          <w:szCs w:val="24"/>
        </w:rPr>
        <w:t xml:space="preserve">Typ beneficjenta </w:t>
      </w:r>
      <w:r w:rsidRPr="003B437E">
        <w:rPr>
          <w:rFonts w:cstheme="minorHAnsi"/>
          <w:b/>
          <w:bCs/>
          <w:sz w:val="24"/>
          <w:szCs w:val="24"/>
          <w:u w:val="single"/>
        </w:rPr>
        <w:t>ogólny</w:t>
      </w:r>
      <w:r w:rsidRPr="00991C0C">
        <w:rPr>
          <w:rFonts w:cstheme="minorHAnsi"/>
          <w:sz w:val="24"/>
          <w:szCs w:val="24"/>
          <w:u w:val="single"/>
        </w:rPr>
        <w:t>:</w:t>
      </w:r>
      <w:r w:rsidRPr="00991C0C">
        <w:rPr>
          <w:rFonts w:cstheme="minorHAnsi"/>
          <w:sz w:val="24"/>
          <w:szCs w:val="24"/>
        </w:rPr>
        <w:t xml:space="preserve"> </w:t>
      </w:r>
      <w:r>
        <w:rPr>
          <w:rFonts w:cstheme="minorHAnsi"/>
          <w:sz w:val="24"/>
          <w:szCs w:val="24"/>
        </w:rPr>
        <w:t>przedsiębiorstwa</w:t>
      </w:r>
    </w:p>
    <w:p w14:paraId="4556A7C2" w14:textId="20867105" w:rsidR="007E2AF1" w:rsidRDefault="007E2AF1" w:rsidP="00C02048">
      <w:pPr>
        <w:pStyle w:val="Bezodstpw"/>
        <w:spacing w:before="100" w:beforeAutospacing="1" w:line="360" w:lineRule="auto"/>
        <w:contextualSpacing/>
        <w:rPr>
          <w:rFonts w:cstheme="minorHAnsi"/>
          <w:sz w:val="24"/>
          <w:szCs w:val="24"/>
        </w:rPr>
      </w:pPr>
      <w:r w:rsidRPr="003B437E">
        <w:rPr>
          <w:rFonts w:cstheme="minorHAnsi"/>
          <w:b/>
          <w:bCs/>
          <w:sz w:val="24"/>
          <w:szCs w:val="24"/>
        </w:rPr>
        <w:t>typ beneficjenta szczegółowy</w:t>
      </w:r>
      <w:r>
        <w:rPr>
          <w:rFonts w:cstheme="minorHAnsi"/>
          <w:sz w:val="24"/>
          <w:szCs w:val="24"/>
        </w:rPr>
        <w:t xml:space="preserve">: duże przedsiębiorstwa, </w:t>
      </w:r>
      <w:proofErr w:type="spellStart"/>
      <w:r>
        <w:rPr>
          <w:rFonts w:cstheme="minorHAnsi"/>
          <w:sz w:val="24"/>
          <w:szCs w:val="24"/>
        </w:rPr>
        <w:t>mśp</w:t>
      </w:r>
      <w:proofErr w:type="spellEnd"/>
    </w:p>
    <w:p w14:paraId="1471A873" w14:textId="77777777" w:rsidR="00560DE2" w:rsidRDefault="00560DE2" w:rsidP="007E2AF1">
      <w:pPr>
        <w:pStyle w:val="Bezodstpw"/>
        <w:spacing w:beforeLines="60" w:before="144" w:line="276" w:lineRule="auto"/>
        <w:rPr>
          <w:rFonts w:cstheme="minorHAnsi"/>
          <w:sz w:val="24"/>
          <w:szCs w:val="24"/>
        </w:rPr>
      </w:pPr>
    </w:p>
    <w:p w14:paraId="454EF0D3" w14:textId="0F9846E4" w:rsidR="00560DE2" w:rsidRPr="00CC0C4E" w:rsidRDefault="00110329" w:rsidP="00C02048">
      <w:pPr>
        <w:pStyle w:val="Bezodstpw"/>
        <w:spacing w:after="120" w:line="276" w:lineRule="auto"/>
        <w:contextualSpacing/>
        <w:rPr>
          <w:rFonts w:eastAsia="Times New Roman" w:cstheme="minorHAnsi"/>
          <w:color w:val="000000"/>
          <w:sz w:val="24"/>
          <w:szCs w:val="24"/>
          <w:lang w:eastAsia="pl-PL"/>
        </w:rPr>
      </w:pPr>
      <w:r w:rsidRPr="00CC0C4E">
        <w:rPr>
          <w:rFonts w:eastAsia="Times New Roman" w:cstheme="minorHAnsi"/>
          <w:color w:val="000000"/>
          <w:sz w:val="24"/>
          <w:szCs w:val="24"/>
          <w:lang w:eastAsia="pl-PL"/>
        </w:rPr>
        <w:t xml:space="preserve">W przypadku projektu partnerskiego każdy partner podobnie jak wnioskodawca musi być podmiotem uprawnionym do otrzymania wsparcia w ramach działania </w:t>
      </w:r>
      <w:r>
        <w:rPr>
          <w:rFonts w:eastAsia="Times New Roman" w:cstheme="minorHAnsi"/>
          <w:color w:val="000000"/>
          <w:sz w:val="24"/>
          <w:szCs w:val="24"/>
          <w:lang w:eastAsia="pl-PL"/>
        </w:rPr>
        <w:t>5.</w:t>
      </w:r>
      <w:r w:rsidR="00935C65">
        <w:rPr>
          <w:rFonts w:eastAsia="Times New Roman" w:cstheme="minorHAnsi"/>
          <w:color w:val="000000"/>
          <w:sz w:val="24"/>
          <w:szCs w:val="24"/>
          <w:lang w:eastAsia="pl-PL"/>
        </w:rPr>
        <w:t>9</w:t>
      </w:r>
      <w:r w:rsidR="00935C65" w:rsidRPr="00CC0C4E">
        <w:rPr>
          <w:rFonts w:eastAsia="Times New Roman" w:cstheme="minorHAnsi"/>
          <w:color w:val="000000"/>
          <w:sz w:val="24"/>
          <w:szCs w:val="24"/>
          <w:lang w:eastAsia="pl-PL"/>
        </w:rPr>
        <w:t xml:space="preserve"> </w:t>
      </w:r>
      <w:r w:rsidR="00935C65">
        <w:rPr>
          <w:rFonts w:eastAsia="Times New Roman" w:cstheme="minorHAnsi"/>
          <w:color w:val="000000"/>
          <w:sz w:val="24"/>
          <w:szCs w:val="24"/>
          <w:lang w:eastAsia="pl-PL"/>
        </w:rPr>
        <w:t>Kształcenie zawodowe</w:t>
      </w:r>
      <w:r w:rsidRPr="00CC0C4E">
        <w:rPr>
          <w:rFonts w:eastAsia="Times New Roman" w:cstheme="minorHAnsi"/>
          <w:color w:val="000000"/>
          <w:sz w:val="24"/>
          <w:szCs w:val="24"/>
          <w:lang w:eastAsia="pl-PL"/>
        </w:rPr>
        <w:t xml:space="preserve">. </w:t>
      </w:r>
    </w:p>
    <w:p w14:paraId="1B784BBE" w14:textId="5FE4408A" w:rsidR="00EA3B05" w:rsidRPr="0057159A" w:rsidRDefault="00110329" w:rsidP="00C02048">
      <w:pPr>
        <w:pStyle w:val="Bezodstpw"/>
        <w:spacing w:after="120" w:line="276" w:lineRule="auto"/>
        <w:contextualSpacing/>
        <w:rPr>
          <w:rFonts w:cstheme="minorHAnsi"/>
          <w:sz w:val="24"/>
          <w:szCs w:val="24"/>
        </w:rPr>
      </w:pPr>
      <w:r w:rsidRPr="00CC0C4E">
        <w:rPr>
          <w:rFonts w:eastAsia="Times New Roman" w:cstheme="minorHAnsi"/>
          <w:color w:val="000000"/>
          <w:sz w:val="24"/>
          <w:szCs w:val="24"/>
          <w:lang w:eastAsia="pl-PL"/>
        </w:rPr>
        <w:lastRenderedPageBreak/>
        <w:br/>
        <w:t xml:space="preserve">Beneficjent oraz Partner/Partnerzy </w:t>
      </w:r>
      <w:r w:rsidRPr="00F822F7">
        <w:rPr>
          <w:rFonts w:eastAsia="Times New Roman" w:cstheme="minorHAnsi"/>
          <w:color w:val="000000"/>
          <w:sz w:val="24"/>
          <w:szCs w:val="24"/>
          <w:u w:val="single"/>
          <w:lang w:eastAsia="pl-PL"/>
        </w:rPr>
        <w:t>muszą wpisywać się zarówno w typ ogólny jak i w</w:t>
      </w:r>
      <w:r w:rsidR="00E26FA2">
        <w:rPr>
          <w:rFonts w:eastAsia="Times New Roman" w:cstheme="minorHAnsi"/>
          <w:color w:val="000000"/>
          <w:sz w:val="24"/>
          <w:szCs w:val="24"/>
          <w:u w:val="single"/>
          <w:lang w:eastAsia="pl-PL"/>
        </w:rPr>
        <w:t xml:space="preserve"> </w:t>
      </w:r>
      <w:r w:rsidRPr="00F822F7">
        <w:rPr>
          <w:rFonts w:eastAsia="Times New Roman" w:cstheme="minorHAnsi"/>
          <w:color w:val="000000"/>
          <w:sz w:val="24"/>
          <w:szCs w:val="24"/>
          <w:u w:val="single"/>
          <w:lang w:eastAsia="pl-PL"/>
        </w:rPr>
        <w:t>typ szczegółowy Beneficjenta</w:t>
      </w:r>
      <w:r w:rsidRPr="00CC0C4E">
        <w:rPr>
          <w:rFonts w:eastAsia="Times New Roman" w:cstheme="minorHAnsi"/>
          <w:color w:val="000000"/>
          <w:sz w:val="24"/>
          <w:szCs w:val="24"/>
          <w:lang w:eastAsia="pl-PL"/>
        </w:rPr>
        <w:t xml:space="preserve">. </w:t>
      </w:r>
    </w:p>
    <w:p w14:paraId="74E05357" w14:textId="508F0FD0" w:rsidR="0057159A" w:rsidRPr="00EA3B05" w:rsidRDefault="0080754D" w:rsidP="00D02215">
      <w:pPr>
        <w:pStyle w:val="Nagwek2"/>
        <w:numPr>
          <w:ilvl w:val="0"/>
          <w:numId w:val="7"/>
        </w:numPr>
        <w:spacing w:after="240" w:line="276" w:lineRule="auto"/>
        <w:ind w:left="357" w:hanging="357"/>
        <w:rPr>
          <w:b/>
          <w:color w:val="auto"/>
          <w:sz w:val="28"/>
          <w:szCs w:val="28"/>
        </w:rPr>
      </w:pPr>
      <w:bookmarkStart w:id="18" w:name="_Toc184208955"/>
      <w:r w:rsidRPr="00562BE6">
        <w:rPr>
          <w:b/>
          <w:color w:val="auto"/>
          <w:sz w:val="28"/>
          <w:szCs w:val="28"/>
        </w:rPr>
        <w:t>Grupa docelowa</w:t>
      </w:r>
      <w:bookmarkEnd w:id="18"/>
    </w:p>
    <w:p w14:paraId="063AAFEE" w14:textId="5E5978FF" w:rsidR="00E26FA2" w:rsidRDefault="00E26FA2" w:rsidP="00D02215">
      <w:pPr>
        <w:pStyle w:val="Akapitzlist"/>
        <w:numPr>
          <w:ilvl w:val="0"/>
          <w:numId w:val="39"/>
        </w:numPr>
        <w:spacing w:line="360" w:lineRule="auto"/>
        <w:rPr>
          <w:sz w:val="24"/>
          <w:szCs w:val="24"/>
        </w:rPr>
      </w:pPr>
      <w:r>
        <w:rPr>
          <w:sz w:val="24"/>
          <w:szCs w:val="24"/>
        </w:rPr>
        <w:t>O</w:t>
      </w:r>
      <w:r w:rsidR="00B050D9" w:rsidRPr="008A3087">
        <w:rPr>
          <w:sz w:val="24"/>
          <w:szCs w:val="24"/>
        </w:rPr>
        <w:t>rganizacje społeczeństwa obywatelskiego</w:t>
      </w:r>
    </w:p>
    <w:p w14:paraId="10CED51E" w14:textId="3BD49721" w:rsidR="00E26FA2" w:rsidRDefault="00B050D9" w:rsidP="00D02215">
      <w:pPr>
        <w:pStyle w:val="Akapitzlist"/>
        <w:numPr>
          <w:ilvl w:val="0"/>
          <w:numId w:val="39"/>
        </w:numPr>
        <w:spacing w:line="360" w:lineRule="auto"/>
        <w:rPr>
          <w:sz w:val="24"/>
          <w:szCs w:val="24"/>
        </w:rPr>
      </w:pPr>
      <w:r w:rsidRPr="008A3087">
        <w:rPr>
          <w:sz w:val="24"/>
          <w:szCs w:val="24"/>
        </w:rPr>
        <w:t xml:space="preserve"> </w:t>
      </w:r>
      <w:r w:rsidR="00E26FA2">
        <w:rPr>
          <w:sz w:val="24"/>
          <w:szCs w:val="24"/>
        </w:rPr>
        <w:t>P</w:t>
      </w:r>
      <w:r w:rsidRPr="008A3087">
        <w:rPr>
          <w:sz w:val="24"/>
          <w:szCs w:val="24"/>
        </w:rPr>
        <w:t>rzedstawiciele kadry szkół lub placówek kształcenia zawodowego,</w:t>
      </w:r>
    </w:p>
    <w:p w14:paraId="28E642BD" w14:textId="10DD03FE" w:rsidR="00E26FA2" w:rsidRDefault="00B050D9" w:rsidP="00D02215">
      <w:pPr>
        <w:pStyle w:val="Akapitzlist"/>
        <w:numPr>
          <w:ilvl w:val="0"/>
          <w:numId w:val="39"/>
        </w:numPr>
        <w:spacing w:line="360" w:lineRule="auto"/>
        <w:rPr>
          <w:sz w:val="24"/>
          <w:szCs w:val="24"/>
        </w:rPr>
      </w:pPr>
      <w:r w:rsidRPr="008A3087">
        <w:rPr>
          <w:sz w:val="24"/>
          <w:szCs w:val="24"/>
        </w:rPr>
        <w:t xml:space="preserve"> </w:t>
      </w:r>
      <w:r w:rsidR="00E26FA2">
        <w:rPr>
          <w:sz w:val="24"/>
          <w:szCs w:val="24"/>
        </w:rPr>
        <w:t>R</w:t>
      </w:r>
      <w:r w:rsidRPr="008A3087">
        <w:rPr>
          <w:sz w:val="24"/>
          <w:szCs w:val="24"/>
        </w:rPr>
        <w:t>odzice lub opiekunowie</w:t>
      </w:r>
      <w:r w:rsidR="00473FBF">
        <w:rPr>
          <w:sz w:val="24"/>
          <w:szCs w:val="24"/>
        </w:rPr>
        <w:t xml:space="preserve"> </w:t>
      </w:r>
    </w:p>
    <w:p w14:paraId="4C0E9EB1" w14:textId="66A09B4B" w:rsidR="00E26FA2" w:rsidRDefault="00B050D9" w:rsidP="00D02215">
      <w:pPr>
        <w:pStyle w:val="Akapitzlist"/>
        <w:numPr>
          <w:ilvl w:val="0"/>
          <w:numId w:val="39"/>
        </w:numPr>
        <w:spacing w:line="360" w:lineRule="auto"/>
        <w:rPr>
          <w:sz w:val="24"/>
          <w:szCs w:val="24"/>
        </w:rPr>
      </w:pPr>
      <w:r w:rsidRPr="008A3087">
        <w:rPr>
          <w:sz w:val="24"/>
          <w:szCs w:val="24"/>
        </w:rPr>
        <w:t xml:space="preserve"> </w:t>
      </w:r>
      <w:r w:rsidR="00E26FA2">
        <w:rPr>
          <w:sz w:val="24"/>
          <w:szCs w:val="24"/>
        </w:rPr>
        <w:t>S</w:t>
      </w:r>
      <w:r w:rsidRPr="008A3087">
        <w:rPr>
          <w:sz w:val="24"/>
          <w:szCs w:val="24"/>
        </w:rPr>
        <w:t>zkoły lub placówki kształcenia zawodowego (z wyłączeniem specjalnych),</w:t>
      </w:r>
    </w:p>
    <w:p w14:paraId="7E422E1D" w14:textId="6D8945DD" w:rsidR="00B050D9" w:rsidRDefault="00B050D9" w:rsidP="00D02215">
      <w:pPr>
        <w:pStyle w:val="Akapitzlist"/>
        <w:numPr>
          <w:ilvl w:val="0"/>
          <w:numId w:val="39"/>
        </w:numPr>
        <w:spacing w:line="360" w:lineRule="auto"/>
        <w:rPr>
          <w:sz w:val="24"/>
          <w:szCs w:val="24"/>
        </w:rPr>
      </w:pPr>
      <w:r w:rsidRPr="008A3087">
        <w:rPr>
          <w:sz w:val="24"/>
          <w:szCs w:val="24"/>
        </w:rPr>
        <w:t xml:space="preserve"> </w:t>
      </w:r>
      <w:r w:rsidR="00E26FA2">
        <w:rPr>
          <w:sz w:val="24"/>
          <w:szCs w:val="24"/>
        </w:rPr>
        <w:t>U</w:t>
      </w:r>
      <w:r w:rsidRPr="008A3087">
        <w:rPr>
          <w:sz w:val="24"/>
          <w:szCs w:val="24"/>
        </w:rPr>
        <w:t>czniowie lub słuchacze szkół lub placówek kształcenia zawodowego</w:t>
      </w:r>
    </w:p>
    <w:p w14:paraId="25D90DEC" w14:textId="56EF89E3" w:rsidR="00E26AD2" w:rsidRDefault="00E26AD2" w:rsidP="00D02215">
      <w:pPr>
        <w:pStyle w:val="Akapitzlist"/>
        <w:numPr>
          <w:ilvl w:val="0"/>
          <w:numId w:val="39"/>
        </w:numPr>
        <w:spacing w:line="360" w:lineRule="auto"/>
        <w:rPr>
          <w:sz w:val="24"/>
          <w:szCs w:val="24"/>
        </w:rPr>
      </w:pPr>
      <w:r>
        <w:rPr>
          <w:sz w:val="24"/>
          <w:szCs w:val="24"/>
        </w:rPr>
        <w:t>Uczniowie, ich rodzice i opiekunowie prawni oraz kadra (w tym nauczyciele) szkół specjalnych</w:t>
      </w:r>
      <w:r w:rsidR="00670DAB">
        <w:rPr>
          <w:sz w:val="24"/>
          <w:szCs w:val="24"/>
        </w:rPr>
        <w:t xml:space="preserve"> -</w:t>
      </w:r>
      <w:r w:rsidR="009D580C">
        <w:rPr>
          <w:sz w:val="24"/>
          <w:szCs w:val="24"/>
        </w:rPr>
        <w:t xml:space="preserve"> </w:t>
      </w:r>
      <w:r w:rsidR="00670DAB" w:rsidRPr="001323D0">
        <w:rPr>
          <w:sz w:val="24"/>
          <w:szCs w:val="24"/>
        </w:rPr>
        <w:t>wyłącznie w zakresie typu projektu nr 7</w:t>
      </w:r>
      <w:r w:rsidR="001605D9" w:rsidRPr="001323D0">
        <w:rPr>
          <w:sz w:val="24"/>
          <w:szCs w:val="24"/>
        </w:rPr>
        <w:t xml:space="preserve"> -wsparcie ogólnodostępnych szkół w prowadzeniu skutecznej edukacji włączającej.</w:t>
      </w:r>
    </w:p>
    <w:p w14:paraId="26386F5A" w14:textId="77777777" w:rsidR="00110329" w:rsidRDefault="00110329" w:rsidP="008A0C21">
      <w:pPr>
        <w:pStyle w:val="Bezodstpw"/>
        <w:spacing w:after="120"/>
        <w:rPr>
          <w:rFonts w:cstheme="minorHAnsi"/>
          <w:sz w:val="24"/>
          <w:szCs w:val="24"/>
        </w:rPr>
      </w:pPr>
    </w:p>
    <w:p w14:paraId="11474F13" w14:textId="0F29D010" w:rsidR="0057159A" w:rsidRDefault="00A42B89" w:rsidP="00D02215">
      <w:pPr>
        <w:pStyle w:val="Nagwek2"/>
        <w:numPr>
          <w:ilvl w:val="0"/>
          <w:numId w:val="7"/>
        </w:numPr>
        <w:spacing w:after="240" w:line="276" w:lineRule="auto"/>
        <w:ind w:left="357" w:hanging="357"/>
        <w:rPr>
          <w:b/>
          <w:color w:val="auto"/>
          <w:sz w:val="28"/>
          <w:szCs w:val="28"/>
        </w:rPr>
      </w:pPr>
      <w:r>
        <w:rPr>
          <w:rFonts w:cstheme="minorHAnsi"/>
          <w:sz w:val="24"/>
          <w:szCs w:val="24"/>
        </w:rPr>
        <w:t xml:space="preserve"> </w:t>
      </w:r>
      <w:bookmarkStart w:id="19" w:name="_Toc166230978"/>
      <w:bookmarkStart w:id="20" w:name="_Toc184208956"/>
      <w:bookmarkEnd w:id="19"/>
      <w:r w:rsidR="008724B0" w:rsidRPr="00562BE6">
        <w:rPr>
          <w:b/>
          <w:color w:val="auto"/>
          <w:sz w:val="28"/>
          <w:szCs w:val="28"/>
        </w:rPr>
        <w:t>Warunki realizacji projektów</w:t>
      </w:r>
      <w:bookmarkEnd w:id="20"/>
    </w:p>
    <w:p w14:paraId="3392F68A" w14:textId="77777777" w:rsidR="00795B97" w:rsidRPr="00991C0C" w:rsidRDefault="00795B97" w:rsidP="00D02215">
      <w:pPr>
        <w:pStyle w:val="Akapitzlist"/>
        <w:numPr>
          <w:ilvl w:val="0"/>
          <w:numId w:val="36"/>
        </w:numPr>
        <w:spacing w:beforeLines="60" w:before="144" w:line="276" w:lineRule="auto"/>
        <w:rPr>
          <w:b/>
          <w:sz w:val="24"/>
          <w:szCs w:val="24"/>
        </w:rPr>
      </w:pPr>
      <w:r w:rsidRPr="00991C0C">
        <w:rPr>
          <w:sz w:val="24"/>
          <w:szCs w:val="24"/>
        </w:rPr>
        <w:t xml:space="preserve">Działania świadomościowe (kampanie informacyjne i działania upowszechniające) będą możliwe do finansowania jedynie, jeśli będą stanowić część projektu i będą uzupełniać działania o charakterze wdrożeniowym w ramach tego projektu </w:t>
      </w:r>
      <w:r>
        <w:rPr>
          <w:sz w:val="24"/>
          <w:szCs w:val="24"/>
        </w:rPr>
        <w:br/>
      </w:r>
      <w:r w:rsidRPr="00991C0C">
        <w:rPr>
          <w:sz w:val="24"/>
          <w:szCs w:val="24"/>
        </w:rPr>
        <w:t>z zastrzeżeniem, iż nie mogą przekroczyć 10 % kosztów kwalifikowalnych.</w:t>
      </w:r>
    </w:p>
    <w:p w14:paraId="2808EB4B" w14:textId="77777777" w:rsidR="00795B97" w:rsidRPr="00991C0C" w:rsidRDefault="00795B97" w:rsidP="00D02215">
      <w:pPr>
        <w:pStyle w:val="Akapitzlist"/>
        <w:numPr>
          <w:ilvl w:val="0"/>
          <w:numId w:val="36"/>
        </w:numPr>
        <w:spacing w:beforeLines="60" w:before="144" w:after="0" w:line="276" w:lineRule="auto"/>
        <w:ind w:left="714" w:hanging="357"/>
        <w:contextualSpacing w:val="0"/>
        <w:rPr>
          <w:rFonts w:cstheme="minorHAnsi"/>
          <w:b/>
          <w:sz w:val="24"/>
          <w:szCs w:val="24"/>
        </w:rPr>
      </w:pPr>
      <w:r w:rsidRPr="00991C0C">
        <w:rPr>
          <w:rFonts w:cstheme="minorHAnsi"/>
          <w:sz w:val="24"/>
          <w:szCs w:val="24"/>
        </w:rPr>
        <w:t>W przypadku tworzenia materiałów (w tym e-materiałów), aplikacji lub narzędzi informatycznych w ramach projektów, Beneficjent zobowiązany jest do niepowielania ich z już istniejącymi i planowanymi do stworzenia na poziomie krajowym materiałami, aplikacjami i narzędziami. Wypracowane e-materiały muszą spełniać standardy techniczne Zintegrowanej Platformie Edukacji (ZPE)</w:t>
      </w:r>
      <w:r w:rsidRPr="00991C0C">
        <w:rPr>
          <w:rStyle w:val="Odwoanieprzypisudolnego"/>
          <w:rFonts w:cstheme="minorHAnsi"/>
          <w:sz w:val="24"/>
          <w:szCs w:val="24"/>
        </w:rPr>
        <w:footnoteReference w:id="4"/>
      </w:r>
      <w:r w:rsidRPr="00991C0C">
        <w:rPr>
          <w:rFonts w:cstheme="minorHAnsi"/>
          <w:sz w:val="24"/>
          <w:szCs w:val="24"/>
        </w:rPr>
        <w:t xml:space="preserve"> (aktualne na dzień ogłoszenia naboru), tak aby była możliwość ich publikacji na ZPE.</w:t>
      </w:r>
    </w:p>
    <w:p w14:paraId="793769F2" w14:textId="77777777" w:rsidR="00795B97" w:rsidRPr="00991C0C" w:rsidRDefault="00795B97" w:rsidP="00D02215">
      <w:pPr>
        <w:pStyle w:val="Akapitzlist"/>
        <w:numPr>
          <w:ilvl w:val="0"/>
          <w:numId w:val="36"/>
        </w:numPr>
        <w:spacing w:beforeLines="60" w:before="144" w:line="276" w:lineRule="auto"/>
        <w:rPr>
          <w:b/>
          <w:sz w:val="24"/>
          <w:szCs w:val="24"/>
        </w:rPr>
      </w:pPr>
      <w:r w:rsidRPr="00991C0C">
        <w:rPr>
          <w:sz w:val="24"/>
          <w:szCs w:val="24"/>
        </w:rPr>
        <w:t>W przypadku wspierania kompetencji cyfrowych wykorzystany zostanie standard kompetencji cyfrowych na podstawie aktualnej na dzień ogłoszenia naboru wersji ramy „</w:t>
      </w:r>
      <w:proofErr w:type="spellStart"/>
      <w:r w:rsidRPr="00991C0C">
        <w:rPr>
          <w:sz w:val="24"/>
          <w:szCs w:val="24"/>
        </w:rPr>
        <w:t>DigComp</w:t>
      </w:r>
      <w:proofErr w:type="spellEnd"/>
      <w:r w:rsidRPr="00991C0C">
        <w:rPr>
          <w:rStyle w:val="Odwoanieprzypisudolnego"/>
          <w:sz w:val="24"/>
          <w:szCs w:val="24"/>
        </w:rPr>
        <w:footnoteReference w:id="5"/>
      </w:r>
      <w:r w:rsidRPr="00991C0C">
        <w:rPr>
          <w:sz w:val="24"/>
          <w:szCs w:val="24"/>
        </w:rPr>
        <w:t>”.</w:t>
      </w:r>
    </w:p>
    <w:p w14:paraId="5DE8509D" w14:textId="757716B1" w:rsidR="00795B97" w:rsidRPr="00991C0C" w:rsidRDefault="00795B97" w:rsidP="00D02215">
      <w:pPr>
        <w:pStyle w:val="Akapitzlist"/>
        <w:numPr>
          <w:ilvl w:val="0"/>
          <w:numId w:val="36"/>
        </w:numPr>
        <w:spacing w:beforeLines="60" w:before="144" w:line="276" w:lineRule="auto"/>
        <w:rPr>
          <w:b/>
          <w:sz w:val="24"/>
          <w:szCs w:val="24"/>
        </w:rPr>
      </w:pPr>
      <w:r w:rsidRPr="00991C0C">
        <w:rPr>
          <w:sz w:val="24"/>
          <w:szCs w:val="24"/>
        </w:rPr>
        <w:t xml:space="preserve">Wsparcie w ramach projektu kierowane jest w pierwszej kolejności do grup </w:t>
      </w:r>
      <w:r>
        <w:rPr>
          <w:sz w:val="24"/>
          <w:szCs w:val="24"/>
        </w:rPr>
        <w:br/>
      </w:r>
      <w:r w:rsidRPr="00991C0C">
        <w:rPr>
          <w:sz w:val="24"/>
          <w:szCs w:val="24"/>
        </w:rPr>
        <w:t>w niekorzystnej sytuacji wskazanych w dokumencie pn.</w:t>
      </w:r>
      <w:r w:rsidRPr="00130874">
        <w:rPr>
          <w:sz w:val="24"/>
          <w:szCs w:val="24"/>
        </w:rPr>
        <w:t xml:space="preserve"> </w:t>
      </w:r>
      <w:r w:rsidRPr="001323D0">
        <w:rPr>
          <w:iCs/>
          <w:sz w:val="24"/>
          <w:szCs w:val="24"/>
        </w:rPr>
        <w:t xml:space="preserve">Analiza grup znajdujących się w niekorzystnej sytuacji w województwie opolskim, </w:t>
      </w:r>
      <w:r w:rsidRPr="00991C0C">
        <w:rPr>
          <w:rFonts w:cstheme="minorHAnsi"/>
          <w:sz w:val="24"/>
          <w:szCs w:val="24"/>
        </w:rPr>
        <w:t>stanowiącym załącznik nr 1</w:t>
      </w:r>
      <w:r w:rsidR="00E22602">
        <w:rPr>
          <w:rFonts w:cstheme="minorHAnsi"/>
          <w:sz w:val="24"/>
          <w:szCs w:val="24"/>
        </w:rPr>
        <w:t>1</w:t>
      </w:r>
      <w:r w:rsidRPr="00991C0C">
        <w:rPr>
          <w:rFonts w:cstheme="minorHAnsi"/>
          <w:sz w:val="24"/>
          <w:szCs w:val="24"/>
        </w:rPr>
        <w:t xml:space="preserve"> do niniejszego regulaminu. Powyższe oznacza, że jeżeli w wyniku indywidualnej diagnozy potrzeb szkoły lub placówki systemu oświaty zostaną zidentyfikowane grupy, które </w:t>
      </w:r>
      <w:r w:rsidRPr="00991C0C">
        <w:rPr>
          <w:rFonts w:cstheme="minorHAnsi"/>
          <w:sz w:val="24"/>
          <w:szCs w:val="24"/>
        </w:rPr>
        <w:lastRenderedPageBreak/>
        <w:t xml:space="preserve">wskazano w niniejszym dokumencie to Beneficjent zapewni im możliwość uczestnictwa w projekcie w zakresie wynikającym z ww. diagnozy. </w:t>
      </w:r>
    </w:p>
    <w:p w14:paraId="4E5AF92E" w14:textId="53676DBA" w:rsidR="00795B97" w:rsidRPr="00023442" w:rsidRDefault="006D4E0B" w:rsidP="00D02215">
      <w:pPr>
        <w:pStyle w:val="Akapitzlist"/>
        <w:numPr>
          <w:ilvl w:val="0"/>
          <w:numId w:val="36"/>
        </w:numPr>
        <w:spacing w:beforeLines="60" w:before="144" w:line="276" w:lineRule="auto"/>
        <w:rPr>
          <w:b/>
          <w:sz w:val="24"/>
          <w:szCs w:val="24"/>
        </w:rPr>
      </w:pPr>
      <w:r w:rsidRPr="00023442">
        <w:rPr>
          <w:sz w:val="24"/>
          <w:szCs w:val="24"/>
        </w:rPr>
        <w:t>W</w:t>
      </w:r>
      <w:r w:rsidR="00795B97" w:rsidRPr="00023442">
        <w:rPr>
          <w:sz w:val="24"/>
          <w:szCs w:val="24"/>
        </w:rPr>
        <w:t>sparcie udzielane bezpośrednio szkołom, placówkom kształcenia zawodowego, uczniom i słuchaczom szkół lub placówek kształcenia zawodowego</w:t>
      </w:r>
      <w:r w:rsidR="00866B93" w:rsidRPr="00023442">
        <w:rPr>
          <w:sz w:val="24"/>
          <w:szCs w:val="24"/>
        </w:rPr>
        <w:t>/ uczniom szkół specjalnych</w:t>
      </w:r>
      <w:r w:rsidR="00795B97" w:rsidRPr="00023442">
        <w:rPr>
          <w:sz w:val="24"/>
          <w:szCs w:val="24"/>
        </w:rPr>
        <w:t xml:space="preserve"> oraz kadrze szkół lub placówek kształcenia zawodowego</w:t>
      </w:r>
      <w:r w:rsidR="00866B93" w:rsidRPr="00023442">
        <w:rPr>
          <w:sz w:val="24"/>
          <w:szCs w:val="24"/>
        </w:rPr>
        <w:t xml:space="preserve">/ kadrze szkół </w:t>
      </w:r>
      <w:proofErr w:type="gramStart"/>
      <w:r w:rsidR="00866B93" w:rsidRPr="00023442">
        <w:rPr>
          <w:sz w:val="24"/>
          <w:szCs w:val="24"/>
        </w:rPr>
        <w:t xml:space="preserve">specjalnych </w:t>
      </w:r>
      <w:r w:rsidR="00795B97" w:rsidRPr="00023442">
        <w:rPr>
          <w:sz w:val="24"/>
          <w:szCs w:val="24"/>
        </w:rPr>
        <w:t xml:space="preserve"> nie</w:t>
      </w:r>
      <w:proofErr w:type="gramEnd"/>
      <w:r w:rsidR="00795B97" w:rsidRPr="00023442">
        <w:rPr>
          <w:sz w:val="24"/>
          <w:szCs w:val="24"/>
        </w:rPr>
        <w:t xml:space="preserve"> powiela działań realizowanych na poziomie krajowym (zarówno ze środków EFS+, jak i źródeł krajowych), w szczególności w zakresie wsparcia rozwoju kompetencji nauczycieli.  Celem spełnienia niniejszego warunku Beneficjent przed udzieleniem wsparcia na rzecz uczestników projektu weryfikuje czy takie samo wsparcie kierowane do tych samych uczestników nie jest realizowane na poziomie krajowym ze środków EFS + jak i źródeł krajowych. </w:t>
      </w:r>
    </w:p>
    <w:p w14:paraId="131646E2" w14:textId="77777777" w:rsidR="00795B97" w:rsidRPr="009B7A83" w:rsidRDefault="00795B97" w:rsidP="00D02215">
      <w:pPr>
        <w:pStyle w:val="Akapitzlist"/>
        <w:numPr>
          <w:ilvl w:val="0"/>
          <w:numId w:val="36"/>
        </w:numPr>
        <w:spacing w:beforeLines="60" w:before="144" w:line="276" w:lineRule="auto"/>
        <w:rPr>
          <w:b/>
          <w:sz w:val="24"/>
          <w:szCs w:val="24"/>
        </w:rPr>
      </w:pPr>
      <w:r w:rsidRPr="009B7A83">
        <w:rPr>
          <w:sz w:val="24"/>
          <w:szCs w:val="24"/>
        </w:rPr>
        <w:t>Wsparcie dla danej szkoły lub placówki systemu oświaty, jej kadry lub uczniów jest realizowane w oparciu o indywidualnie zdiagnozowane potrzeby szkoły lub placówki, przede wszystkim w kontekście wyrównywania szans edukacyjnych uczniów.</w:t>
      </w:r>
    </w:p>
    <w:p w14:paraId="1D76BBD6" w14:textId="16811884" w:rsidR="00B82A3A" w:rsidRPr="008A3087" w:rsidRDefault="00B82A3A" w:rsidP="00D02215">
      <w:pPr>
        <w:pStyle w:val="Akapitzlist"/>
        <w:numPr>
          <w:ilvl w:val="0"/>
          <w:numId w:val="36"/>
        </w:numPr>
        <w:spacing w:beforeLines="60" w:before="144" w:line="276" w:lineRule="auto"/>
        <w:rPr>
          <w:b/>
          <w:sz w:val="24"/>
          <w:szCs w:val="24"/>
        </w:rPr>
      </w:pPr>
      <w:r w:rsidRPr="00991C0C">
        <w:rPr>
          <w:sz w:val="24"/>
          <w:szCs w:val="24"/>
        </w:rPr>
        <w:t>Wyrównywanie szans edukacyjnych realizowane będzie przy zapewnieniu braku stygmatyzacji (np. wsparcie powinno być kierowane do oddziałów klasowych lub szkół, a nie pojedynczych uczniów).</w:t>
      </w:r>
    </w:p>
    <w:p w14:paraId="58AA1887" w14:textId="77777777" w:rsidR="00795B97" w:rsidRPr="00991C0C" w:rsidRDefault="00795B97" w:rsidP="00D02215">
      <w:pPr>
        <w:pStyle w:val="Akapitzlist"/>
        <w:numPr>
          <w:ilvl w:val="0"/>
          <w:numId w:val="36"/>
        </w:numPr>
        <w:spacing w:beforeLines="60" w:before="144" w:line="276" w:lineRule="auto"/>
        <w:rPr>
          <w:b/>
          <w:sz w:val="24"/>
          <w:szCs w:val="24"/>
        </w:rPr>
      </w:pPr>
      <w:r w:rsidRPr="00991C0C">
        <w:rPr>
          <w:sz w:val="24"/>
          <w:szCs w:val="24"/>
        </w:rPr>
        <w:t xml:space="preserve">Wsparcie w zakresie cyfryzacji danej szkoły lub placówki systemu oświaty poprzedzone jest samooceną wykonaną przez szkołę lub placówkę, jej kadrę </w:t>
      </w:r>
      <w:r>
        <w:rPr>
          <w:sz w:val="24"/>
          <w:szCs w:val="24"/>
        </w:rPr>
        <w:br/>
      </w:r>
      <w:r w:rsidRPr="00991C0C">
        <w:rPr>
          <w:sz w:val="24"/>
          <w:szCs w:val="24"/>
        </w:rPr>
        <w:t>i uczniów przy wykorzystaniu narzędzia SELFIE</w:t>
      </w:r>
      <w:r w:rsidRPr="00991C0C">
        <w:rPr>
          <w:rStyle w:val="Odwoanieprzypisudolnego"/>
          <w:sz w:val="24"/>
          <w:szCs w:val="24"/>
        </w:rPr>
        <w:footnoteReference w:id="6"/>
      </w:r>
      <w:r w:rsidRPr="00991C0C">
        <w:rPr>
          <w:sz w:val="24"/>
          <w:szCs w:val="24"/>
        </w:rPr>
        <w:t xml:space="preserve"> .</w:t>
      </w:r>
    </w:p>
    <w:p w14:paraId="107BD760" w14:textId="77777777" w:rsidR="00795B97" w:rsidRPr="00991C0C" w:rsidRDefault="00795B97" w:rsidP="00D02215">
      <w:pPr>
        <w:pStyle w:val="Akapitzlist"/>
        <w:numPr>
          <w:ilvl w:val="0"/>
          <w:numId w:val="36"/>
        </w:numPr>
        <w:spacing w:beforeLines="60" w:before="144" w:line="276" w:lineRule="auto"/>
        <w:rPr>
          <w:b/>
          <w:sz w:val="24"/>
          <w:szCs w:val="24"/>
        </w:rPr>
      </w:pPr>
      <w:r w:rsidRPr="00991C0C">
        <w:rPr>
          <w:sz w:val="24"/>
          <w:szCs w:val="24"/>
        </w:rPr>
        <w:t>Zakup sprzętu nie stanowi jedynego lub głównego celu projektu, wynika bezpośrednio ze zdiagnozowanych potrzeb i jest niezbędny do osiągnięcia celu projektu.</w:t>
      </w:r>
    </w:p>
    <w:p w14:paraId="7A0239AA" w14:textId="77777777" w:rsidR="00795B97" w:rsidRPr="00991C0C" w:rsidRDefault="00795B97" w:rsidP="00D02215">
      <w:pPr>
        <w:pStyle w:val="Akapitzlist"/>
        <w:numPr>
          <w:ilvl w:val="0"/>
          <w:numId w:val="36"/>
        </w:numPr>
        <w:spacing w:beforeLines="60" w:before="144" w:line="276" w:lineRule="auto"/>
        <w:rPr>
          <w:b/>
          <w:sz w:val="24"/>
          <w:szCs w:val="24"/>
        </w:rPr>
      </w:pPr>
      <w:r w:rsidRPr="00991C0C">
        <w:rPr>
          <w:sz w:val="24"/>
          <w:szCs w:val="24"/>
        </w:rPr>
        <w:t>Działania dot. wsparcia w prowadzeniu skutecznej edukacji włączającej (typ projektu nr 7):</w:t>
      </w:r>
    </w:p>
    <w:p w14:paraId="426B2D03" w14:textId="77777777" w:rsidR="00795B97" w:rsidRPr="00991C0C" w:rsidRDefault="00795B97" w:rsidP="00D02215">
      <w:pPr>
        <w:pStyle w:val="Akapitzlist"/>
        <w:numPr>
          <w:ilvl w:val="0"/>
          <w:numId w:val="37"/>
        </w:numPr>
        <w:spacing w:beforeLines="60" w:before="144" w:line="276" w:lineRule="auto"/>
        <w:rPr>
          <w:b/>
          <w:sz w:val="24"/>
          <w:szCs w:val="24"/>
        </w:rPr>
      </w:pPr>
      <w:r w:rsidRPr="00991C0C">
        <w:rPr>
          <w:sz w:val="24"/>
          <w:szCs w:val="24"/>
        </w:rPr>
        <w:t xml:space="preserve">dotyczą przede wszystkim grup, które najbardziej potrzebują wsparcia, tj. koncentrują się na uczniach z niepełnosprawnościami lub niedostosowanych społecznie (potwierdzone odpowiednim orzeczeniem) i zapewnieniu im pełnego dostępu do edukacji ogólnodostępnej, z właściwym wsparciem </w:t>
      </w:r>
      <w:r>
        <w:rPr>
          <w:sz w:val="24"/>
          <w:szCs w:val="24"/>
        </w:rPr>
        <w:br/>
      </w:r>
      <w:proofErr w:type="gramStart"/>
      <w:r w:rsidRPr="00991C0C">
        <w:rPr>
          <w:sz w:val="24"/>
          <w:szCs w:val="24"/>
        </w:rPr>
        <w:t>w  ogólnodostępnej</w:t>
      </w:r>
      <w:proofErr w:type="gramEnd"/>
      <w:r w:rsidRPr="00991C0C">
        <w:rPr>
          <w:sz w:val="24"/>
          <w:szCs w:val="24"/>
        </w:rPr>
        <w:t xml:space="preserve"> szkole lub placówce w zakresie specjalnych potrzeb psychofizycznych;</w:t>
      </w:r>
    </w:p>
    <w:p w14:paraId="24AAA87A" w14:textId="77777777" w:rsidR="00795B97" w:rsidRPr="00991C0C" w:rsidRDefault="00795B97" w:rsidP="00C02048">
      <w:pPr>
        <w:pStyle w:val="Akapitzlist"/>
        <w:numPr>
          <w:ilvl w:val="0"/>
          <w:numId w:val="37"/>
        </w:numPr>
        <w:spacing w:beforeLines="60" w:before="144" w:after="60" w:line="276" w:lineRule="auto"/>
        <w:ind w:left="1434" w:hanging="357"/>
        <w:contextualSpacing w:val="0"/>
        <w:rPr>
          <w:b/>
          <w:sz w:val="24"/>
          <w:szCs w:val="24"/>
        </w:rPr>
      </w:pPr>
      <w:r w:rsidRPr="00991C0C">
        <w:rPr>
          <w:sz w:val="24"/>
          <w:szCs w:val="24"/>
        </w:rPr>
        <w:t xml:space="preserve">przestrzegają zasady projektowania uniwersalnego w nauczaniu (ULD – </w:t>
      </w:r>
      <w:proofErr w:type="spellStart"/>
      <w:r w:rsidRPr="00991C0C">
        <w:rPr>
          <w:sz w:val="24"/>
          <w:szCs w:val="24"/>
        </w:rPr>
        <w:t>universal</w:t>
      </w:r>
      <w:proofErr w:type="spellEnd"/>
      <w:r w:rsidRPr="00991C0C">
        <w:rPr>
          <w:sz w:val="24"/>
          <w:szCs w:val="24"/>
        </w:rPr>
        <w:t xml:space="preserve"> learning design).</w:t>
      </w:r>
    </w:p>
    <w:p w14:paraId="420E28BC" w14:textId="0ECDFD78" w:rsidR="00795B97" w:rsidRPr="00991C0C" w:rsidRDefault="00795B97" w:rsidP="00D02215">
      <w:pPr>
        <w:pStyle w:val="Akapitzlist"/>
        <w:numPr>
          <w:ilvl w:val="0"/>
          <w:numId w:val="36"/>
        </w:numPr>
        <w:spacing w:beforeLines="60" w:before="144" w:line="276" w:lineRule="auto"/>
        <w:rPr>
          <w:b/>
          <w:sz w:val="24"/>
          <w:szCs w:val="24"/>
        </w:rPr>
      </w:pPr>
      <w:r w:rsidRPr="00991C0C">
        <w:rPr>
          <w:sz w:val="24"/>
          <w:szCs w:val="24"/>
        </w:rPr>
        <w:t>W ramach edukacji włączającej (typ projektu nr 7) istnieje możliwość wsparcia uczniów szkół specjalnych i ich otoczenia (rodziców oraz nauczycieli)</w:t>
      </w:r>
      <w:r w:rsidR="001D2FD1">
        <w:rPr>
          <w:rStyle w:val="Odwoanieprzypisudolnego"/>
          <w:sz w:val="24"/>
          <w:szCs w:val="24"/>
        </w:rPr>
        <w:footnoteReference w:id="7"/>
      </w:r>
      <w:r w:rsidRPr="00991C0C">
        <w:rPr>
          <w:sz w:val="24"/>
          <w:szCs w:val="24"/>
        </w:rPr>
        <w:t>przy spełnieniu następujących warunków:</w:t>
      </w:r>
    </w:p>
    <w:p w14:paraId="343D9B06" w14:textId="078DAD23" w:rsidR="00795B97" w:rsidRPr="00991C0C" w:rsidRDefault="00795B97" w:rsidP="00D02215">
      <w:pPr>
        <w:pStyle w:val="Akapitzlist"/>
        <w:numPr>
          <w:ilvl w:val="0"/>
          <w:numId w:val="38"/>
        </w:numPr>
        <w:spacing w:beforeLines="60" w:before="144" w:line="276" w:lineRule="auto"/>
        <w:rPr>
          <w:b/>
          <w:sz w:val="24"/>
          <w:szCs w:val="24"/>
        </w:rPr>
      </w:pPr>
      <w:r w:rsidRPr="00991C0C">
        <w:rPr>
          <w:sz w:val="24"/>
          <w:szCs w:val="24"/>
        </w:rPr>
        <w:lastRenderedPageBreak/>
        <w:t>zajęcia dla uczniów, rodziców i nauczycieli szkół specjalnych ukierunkowane będą na przygotowanie dzieci</w:t>
      </w:r>
      <w:r w:rsidR="001D2FD1">
        <w:rPr>
          <w:sz w:val="24"/>
          <w:szCs w:val="24"/>
        </w:rPr>
        <w:t>/młodzieży</w:t>
      </w:r>
      <w:r w:rsidRPr="00991C0C">
        <w:rPr>
          <w:sz w:val="24"/>
          <w:szCs w:val="24"/>
        </w:rPr>
        <w:t xml:space="preserve"> do przejścia do szkoły ogólnodostępnej; </w:t>
      </w:r>
    </w:p>
    <w:p w14:paraId="3646D3C8" w14:textId="7E393795" w:rsidR="001D2FD1" w:rsidRPr="001D2FD1" w:rsidRDefault="00795B97" w:rsidP="00D02215">
      <w:pPr>
        <w:pStyle w:val="Akapitzlist"/>
        <w:numPr>
          <w:ilvl w:val="0"/>
          <w:numId w:val="38"/>
        </w:numPr>
        <w:spacing w:beforeLines="60" w:before="144" w:line="276" w:lineRule="auto"/>
        <w:rPr>
          <w:b/>
          <w:sz w:val="24"/>
          <w:szCs w:val="24"/>
        </w:rPr>
      </w:pPr>
      <w:r w:rsidRPr="00991C0C">
        <w:rPr>
          <w:sz w:val="24"/>
          <w:szCs w:val="24"/>
        </w:rPr>
        <w:t xml:space="preserve">elementem projektu będą zajęcia integracyjne z uczniami, rodzicami </w:t>
      </w:r>
      <w:r>
        <w:rPr>
          <w:sz w:val="24"/>
          <w:szCs w:val="24"/>
        </w:rPr>
        <w:br/>
      </w:r>
      <w:r w:rsidRPr="00991C0C">
        <w:rPr>
          <w:sz w:val="24"/>
          <w:szCs w:val="24"/>
        </w:rPr>
        <w:t xml:space="preserve">i nauczycielami szkół ogólnodostępnych celem integracji, wymiany doświadczeń i inkluzji. </w:t>
      </w:r>
    </w:p>
    <w:p w14:paraId="3775541A" w14:textId="77777777" w:rsidR="00795B97" w:rsidRPr="00991C0C" w:rsidRDefault="00795B97" w:rsidP="00D02215">
      <w:pPr>
        <w:pStyle w:val="Akapitzlist"/>
        <w:numPr>
          <w:ilvl w:val="0"/>
          <w:numId w:val="36"/>
        </w:numPr>
        <w:spacing w:beforeLines="60" w:before="144" w:line="276" w:lineRule="auto"/>
        <w:rPr>
          <w:b/>
          <w:sz w:val="24"/>
          <w:szCs w:val="24"/>
        </w:rPr>
      </w:pPr>
      <w:r w:rsidRPr="00991C0C">
        <w:rPr>
          <w:sz w:val="24"/>
          <w:szCs w:val="24"/>
        </w:rPr>
        <w:t>Doradztwo zawodowe jest wolne od stereotypów płciowych w wyborze ścieżek edukacyjnych i zawodowych, a także wspiera przełamywanie tych stereotypów oraz zdobywanie kompetencji STEAM, szczególnie przez uczennice.</w:t>
      </w:r>
    </w:p>
    <w:p w14:paraId="6B532A22" w14:textId="77777777" w:rsidR="00795B97" w:rsidRPr="00991C0C" w:rsidRDefault="00795B97" w:rsidP="00D02215">
      <w:pPr>
        <w:pStyle w:val="Akapitzlist"/>
        <w:numPr>
          <w:ilvl w:val="0"/>
          <w:numId w:val="36"/>
        </w:numPr>
        <w:spacing w:beforeLines="60" w:before="144" w:line="276" w:lineRule="auto"/>
        <w:rPr>
          <w:b/>
          <w:sz w:val="24"/>
          <w:szCs w:val="24"/>
        </w:rPr>
      </w:pPr>
      <w:r w:rsidRPr="00991C0C">
        <w:rPr>
          <w:sz w:val="24"/>
          <w:szCs w:val="24"/>
        </w:rPr>
        <w:t>Staże uczniowskie są realizowane z zachowaniem najwyższych standardów jakości, na zasadach określonych w ustawie z dnia 14 grudnia 2016 r. – Prawo Oświatowe.</w:t>
      </w:r>
    </w:p>
    <w:p w14:paraId="70843EC1" w14:textId="3830EF47" w:rsidR="00795B97" w:rsidRPr="00991C0C" w:rsidRDefault="00795B97" w:rsidP="00D02215">
      <w:pPr>
        <w:pStyle w:val="Akapitzlist"/>
        <w:numPr>
          <w:ilvl w:val="0"/>
          <w:numId w:val="36"/>
        </w:numPr>
        <w:spacing w:beforeLines="60" w:before="144" w:line="276" w:lineRule="auto"/>
        <w:rPr>
          <w:b/>
          <w:sz w:val="24"/>
          <w:szCs w:val="24"/>
        </w:rPr>
      </w:pPr>
      <w:r w:rsidRPr="00991C0C">
        <w:rPr>
          <w:sz w:val="24"/>
          <w:szCs w:val="24"/>
        </w:rPr>
        <w:t>Wsparcie w formie staży uczniowskich w rozumieniu ustawy z dnia 14 grudnia 2016 r. – Prawo oświatowe jest rozliczane obowiązkowo na podstawie stawki, o której jest mowa w pkt 2</w:t>
      </w:r>
      <w:r w:rsidR="00AB412A">
        <w:rPr>
          <w:sz w:val="24"/>
          <w:szCs w:val="24"/>
        </w:rPr>
        <w:t>8</w:t>
      </w:r>
      <w:r w:rsidRPr="00991C0C">
        <w:rPr>
          <w:sz w:val="24"/>
          <w:szCs w:val="24"/>
        </w:rPr>
        <w:t xml:space="preserve"> niniejszego regulaminu, zgodnie z warunkami określonymi </w:t>
      </w:r>
      <w:r>
        <w:rPr>
          <w:sz w:val="24"/>
          <w:szCs w:val="24"/>
        </w:rPr>
        <w:br/>
      </w:r>
      <w:r w:rsidRPr="00991C0C">
        <w:rPr>
          <w:sz w:val="24"/>
          <w:szCs w:val="24"/>
        </w:rPr>
        <w:t xml:space="preserve">w </w:t>
      </w:r>
      <w:r w:rsidRPr="001323D0">
        <w:rPr>
          <w:sz w:val="24"/>
          <w:szCs w:val="24"/>
        </w:rPr>
        <w:t>Wytycznych dot. realizacji projektów z udziałem środków EFS+ w regionalnych programach na lata 2021-2027</w:t>
      </w:r>
      <w:r w:rsidRPr="00130874">
        <w:rPr>
          <w:sz w:val="24"/>
          <w:szCs w:val="24"/>
        </w:rPr>
        <w:t>.</w:t>
      </w:r>
    </w:p>
    <w:p w14:paraId="1C685B3D" w14:textId="3BBB725F" w:rsidR="00795B97" w:rsidRDefault="00795B97" w:rsidP="00D02215">
      <w:pPr>
        <w:pStyle w:val="Akapitzlist"/>
        <w:numPr>
          <w:ilvl w:val="0"/>
          <w:numId w:val="36"/>
        </w:numPr>
        <w:shd w:val="clear" w:color="auto" w:fill="FFFFFF" w:themeFill="background1"/>
        <w:autoSpaceDE w:val="0"/>
        <w:autoSpaceDN w:val="0"/>
        <w:adjustRightInd w:val="0"/>
        <w:spacing w:beforeLines="60" w:before="144" w:after="135" w:line="276" w:lineRule="auto"/>
        <w:rPr>
          <w:sz w:val="24"/>
          <w:szCs w:val="24"/>
        </w:rPr>
      </w:pPr>
      <w:r w:rsidRPr="00991C0C">
        <w:rPr>
          <w:sz w:val="24"/>
          <w:szCs w:val="24"/>
        </w:rPr>
        <w:t xml:space="preserve">Staże lub praktyki zawodowe inne niż staże uczniowskie, o których mowa </w:t>
      </w:r>
      <w:r w:rsidR="0057380A">
        <w:rPr>
          <w:sz w:val="24"/>
          <w:szCs w:val="24"/>
        </w:rPr>
        <w:t xml:space="preserve">w </w:t>
      </w:r>
      <w:r w:rsidRPr="00991C0C">
        <w:rPr>
          <w:sz w:val="24"/>
          <w:szCs w:val="24"/>
        </w:rPr>
        <w:t xml:space="preserve">pkt. </w:t>
      </w:r>
      <w:r w:rsidR="00B90AB9" w:rsidRPr="00991C0C">
        <w:rPr>
          <w:sz w:val="24"/>
          <w:szCs w:val="24"/>
        </w:rPr>
        <w:t>1</w:t>
      </w:r>
      <w:r w:rsidR="00B90AB9">
        <w:rPr>
          <w:sz w:val="24"/>
          <w:szCs w:val="24"/>
        </w:rPr>
        <w:t>3</w:t>
      </w:r>
      <w:r w:rsidR="00B90AB9" w:rsidRPr="00991C0C">
        <w:rPr>
          <w:sz w:val="24"/>
          <w:szCs w:val="24"/>
        </w:rPr>
        <w:t xml:space="preserve"> </w:t>
      </w:r>
      <w:r w:rsidRPr="00991C0C">
        <w:rPr>
          <w:sz w:val="24"/>
          <w:szCs w:val="24"/>
        </w:rPr>
        <w:t>realizowane są z zachowaniem standardów jakości, zdefiniowanych w zaleceniu Rady z dnia 15 marca 2018 r. w sprawie europejskich ram jakości i skuteczności przygotowania zawodowego (Dz. Urz. UE C 153 z 02.05.2018, str. 1) - część dotycząca „Kryteria dotyczące warunków uczenia się i warunków pracy”, tak aby ułatwiały uzyskanie doświadczenia i nabywania umiejętności praktycznych niezbędnych do wykonywania pracy w zawodzie i rozliczane są po faktycznie poniesionych kosztach. Przedmiotowe staże lub praktyki zawodowe nie mogą być kierowane do uczniów technikum i uczniów branżowej szkoły I stopnia niebędących młodocianymi pracownikami.</w:t>
      </w:r>
    </w:p>
    <w:p w14:paraId="195E3085" w14:textId="3E318614" w:rsidR="008A3087" w:rsidRPr="00C04929" w:rsidRDefault="0089610C" w:rsidP="00D02215">
      <w:pPr>
        <w:pStyle w:val="Akapitzlist"/>
        <w:numPr>
          <w:ilvl w:val="0"/>
          <w:numId w:val="36"/>
        </w:numPr>
        <w:shd w:val="clear" w:color="auto" w:fill="FFFFFF" w:themeFill="background1"/>
        <w:autoSpaceDE w:val="0"/>
        <w:autoSpaceDN w:val="0"/>
        <w:adjustRightInd w:val="0"/>
        <w:spacing w:beforeLines="60" w:before="144" w:after="135" w:line="276" w:lineRule="auto"/>
        <w:rPr>
          <w:rFonts w:cstheme="minorHAnsi"/>
          <w:sz w:val="24"/>
          <w:szCs w:val="24"/>
        </w:rPr>
      </w:pPr>
      <w:r w:rsidRPr="008A3087">
        <w:rPr>
          <w:sz w:val="24"/>
          <w:szCs w:val="24"/>
        </w:rPr>
        <w:t xml:space="preserve">Zakres wsparcia możliwy do realizacji </w:t>
      </w:r>
      <w:r w:rsidRPr="008A3087">
        <w:rPr>
          <w:rFonts w:cstheme="minorHAnsi"/>
          <w:bCs/>
          <w:sz w:val="24"/>
          <w:szCs w:val="24"/>
        </w:rPr>
        <w:t>w</w:t>
      </w:r>
      <w:r w:rsidR="00700FA5" w:rsidRPr="008A3087">
        <w:rPr>
          <w:rFonts w:cstheme="minorHAnsi"/>
          <w:bCs/>
          <w:sz w:val="24"/>
          <w:szCs w:val="24"/>
        </w:rPr>
        <w:t xml:space="preserve"> typie projektu nr 18 </w:t>
      </w:r>
      <w:r w:rsidR="00700FA5" w:rsidRPr="001323D0">
        <w:rPr>
          <w:rFonts w:cstheme="minorHAnsi"/>
          <w:bCs/>
          <w:iCs/>
          <w:sz w:val="24"/>
          <w:szCs w:val="24"/>
          <w:lang w:bidi="pl-PL"/>
        </w:rPr>
        <w:t xml:space="preserve">Budowanie potencjału organizacji społeczeństwa obywatelskiego do realizacji działań na rzecz </w:t>
      </w:r>
      <w:r w:rsidR="007252E3" w:rsidRPr="001323D0">
        <w:rPr>
          <w:rFonts w:cstheme="minorHAnsi"/>
          <w:bCs/>
          <w:iCs/>
          <w:sz w:val="24"/>
          <w:szCs w:val="24"/>
          <w:lang w:bidi="pl-PL"/>
        </w:rPr>
        <w:t>edukacji</w:t>
      </w:r>
      <w:r w:rsidR="008A3087" w:rsidRPr="00130874">
        <w:rPr>
          <w:rFonts w:cstheme="minorHAnsi"/>
          <w:bCs/>
          <w:sz w:val="24"/>
          <w:szCs w:val="24"/>
          <w:lang w:bidi="pl-PL"/>
        </w:rPr>
        <w:t xml:space="preserve"> </w:t>
      </w:r>
      <w:r w:rsidRPr="00130874">
        <w:rPr>
          <w:rFonts w:cstheme="minorHAnsi"/>
          <w:bCs/>
          <w:sz w:val="24"/>
          <w:szCs w:val="24"/>
          <w:lang w:bidi="pl-PL"/>
        </w:rPr>
        <w:t>i</w:t>
      </w:r>
      <w:r w:rsidRPr="008A3087">
        <w:rPr>
          <w:rFonts w:cstheme="minorHAnsi"/>
          <w:bCs/>
          <w:sz w:val="24"/>
          <w:szCs w:val="24"/>
          <w:lang w:bidi="pl-PL"/>
        </w:rPr>
        <w:t xml:space="preserve"> obejmuje:</w:t>
      </w:r>
      <w:r w:rsidR="008A3087" w:rsidRPr="008A3087">
        <w:rPr>
          <w:rFonts w:cstheme="minorHAnsi"/>
          <w:sz w:val="24"/>
          <w:szCs w:val="24"/>
        </w:rPr>
        <w:t xml:space="preserve"> </w:t>
      </w:r>
    </w:p>
    <w:p w14:paraId="5D1D50E6" w14:textId="79913DC2" w:rsidR="008A3087" w:rsidRPr="001323D0" w:rsidRDefault="008A3087" w:rsidP="001323D0">
      <w:pPr>
        <w:pStyle w:val="Akapitzlist"/>
        <w:numPr>
          <w:ilvl w:val="0"/>
          <w:numId w:val="45"/>
        </w:numPr>
        <w:shd w:val="clear" w:color="auto" w:fill="FFFFFF" w:themeFill="background1"/>
        <w:autoSpaceDE w:val="0"/>
        <w:autoSpaceDN w:val="0"/>
        <w:adjustRightInd w:val="0"/>
        <w:spacing w:beforeLines="60" w:before="144" w:after="135" w:line="276" w:lineRule="auto"/>
        <w:ind w:left="709" w:hanging="425"/>
        <w:rPr>
          <w:rFonts w:cstheme="minorHAnsi"/>
          <w:sz w:val="24"/>
          <w:szCs w:val="24"/>
        </w:rPr>
      </w:pPr>
      <w:r w:rsidRPr="001323D0">
        <w:rPr>
          <w:rFonts w:cstheme="minorHAnsi"/>
          <w:sz w:val="24"/>
          <w:szCs w:val="24"/>
        </w:rPr>
        <w:t xml:space="preserve">  </w:t>
      </w:r>
      <w:r w:rsidR="00C04929" w:rsidRPr="001323D0">
        <w:rPr>
          <w:rFonts w:cstheme="minorHAnsi"/>
          <w:sz w:val="24"/>
          <w:szCs w:val="24"/>
        </w:rPr>
        <w:t xml:space="preserve">   </w:t>
      </w:r>
      <w:r w:rsidRPr="001323D0">
        <w:rPr>
          <w:rFonts w:cstheme="minorHAnsi"/>
          <w:sz w:val="24"/>
          <w:szCs w:val="24"/>
        </w:rPr>
        <w:t>wsparcie dodatkowego zatrudnienia,</w:t>
      </w:r>
    </w:p>
    <w:p w14:paraId="48B57733" w14:textId="77777777" w:rsidR="008A3087" w:rsidRPr="008A3087" w:rsidRDefault="008A3087" w:rsidP="00D02215">
      <w:pPr>
        <w:pStyle w:val="Default"/>
        <w:numPr>
          <w:ilvl w:val="0"/>
          <w:numId w:val="41"/>
        </w:numPr>
        <w:rPr>
          <w:rFonts w:asciiTheme="minorHAnsi" w:hAnsiTheme="minorHAnsi" w:cstheme="minorHAnsi"/>
        </w:rPr>
      </w:pPr>
      <w:r w:rsidRPr="008A3087">
        <w:rPr>
          <w:rFonts w:asciiTheme="minorHAnsi" w:hAnsiTheme="minorHAnsi" w:cstheme="minorHAnsi"/>
        </w:rPr>
        <w:t>wzmocnienie zasobów ludzkich (rozwój umiejętności pracowników, liderek/liderów) poprzez m.in. szkolenia, kursy, warsztaty, mentoring,</w:t>
      </w:r>
    </w:p>
    <w:p w14:paraId="74AAABBA" w14:textId="77777777" w:rsidR="008A3087" w:rsidRPr="008A3087" w:rsidRDefault="008A3087" w:rsidP="00D02215">
      <w:pPr>
        <w:pStyle w:val="Default"/>
        <w:numPr>
          <w:ilvl w:val="0"/>
          <w:numId w:val="41"/>
        </w:numPr>
        <w:rPr>
          <w:rFonts w:asciiTheme="minorHAnsi" w:hAnsiTheme="minorHAnsi" w:cstheme="minorHAnsi"/>
        </w:rPr>
      </w:pPr>
      <w:r w:rsidRPr="008A3087">
        <w:rPr>
          <w:rFonts w:asciiTheme="minorHAnsi" w:hAnsiTheme="minorHAnsi" w:cstheme="minorHAnsi"/>
        </w:rPr>
        <w:t xml:space="preserve">doradztwo, usługi prawne, </w:t>
      </w:r>
    </w:p>
    <w:p w14:paraId="528AF45B" w14:textId="77777777" w:rsidR="008A3087" w:rsidRPr="008A3087" w:rsidRDefault="008A3087" w:rsidP="00D02215">
      <w:pPr>
        <w:pStyle w:val="Default"/>
        <w:numPr>
          <w:ilvl w:val="0"/>
          <w:numId w:val="41"/>
        </w:numPr>
        <w:rPr>
          <w:rFonts w:asciiTheme="minorHAnsi" w:hAnsiTheme="minorHAnsi" w:cstheme="minorHAnsi"/>
        </w:rPr>
      </w:pPr>
      <w:r w:rsidRPr="008A3087">
        <w:rPr>
          <w:rFonts w:asciiTheme="minorHAnsi" w:hAnsiTheme="minorHAnsi" w:cstheme="minorHAnsi"/>
        </w:rPr>
        <w:t>działania świadomościowe,</w:t>
      </w:r>
    </w:p>
    <w:p w14:paraId="37CD3594" w14:textId="77777777" w:rsidR="008A3087" w:rsidRPr="008A3087" w:rsidRDefault="008A3087" w:rsidP="00D02215">
      <w:pPr>
        <w:pStyle w:val="Default"/>
        <w:numPr>
          <w:ilvl w:val="0"/>
          <w:numId w:val="41"/>
        </w:numPr>
        <w:rPr>
          <w:rFonts w:asciiTheme="minorHAnsi" w:hAnsiTheme="minorHAnsi" w:cstheme="minorHAnsi"/>
        </w:rPr>
      </w:pPr>
      <w:r w:rsidRPr="008A3087">
        <w:rPr>
          <w:rFonts w:asciiTheme="minorHAnsi" w:hAnsiTheme="minorHAnsi" w:cstheme="minorHAnsi"/>
        </w:rPr>
        <w:t>wsparcie wolontariatu, wolontariuszy/wolontariuszek,</w:t>
      </w:r>
    </w:p>
    <w:p w14:paraId="568D4588" w14:textId="77777777" w:rsidR="008A3087" w:rsidRPr="008A3087" w:rsidRDefault="008A3087" w:rsidP="00D02215">
      <w:pPr>
        <w:pStyle w:val="Default"/>
        <w:numPr>
          <w:ilvl w:val="0"/>
          <w:numId w:val="41"/>
        </w:numPr>
        <w:rPr>
          <w:rFonts w:asciiTheme="minorHAnsi" w:hAnsiTheme="minorHAnsi" w:cstheme="minorHAnsi"/>
        </w:rPr>
      </w:pPr>
      <w:r w:rsidRPr="008A3087">
        <w:rPr>
          <w:rFonts w:asciiTheme="minorHAnsi" w:hAnsiTheme="minorHAnsi" w:cstheme="minorHAnsi"/>
        </w:rPr>
        <w:t>opracowanie i wdrożenie procedur funkcjonowania i strategii organizacji,</w:t>
      </w:r>
    </w:p>
    <w:p w14:paraId="04B15949" w14:textId="77777777" w:rsidR="008A3087" w:rsidRPr="008A3087" w:rsidRDefault="008A3087" w:rsidP="00D02215">
      <w:pPr>
        <w:pStyle w:val="Default"/>
        <w:numPr>
          <w:ilvl w:val="0"/>
          <w:numId w:val="41"/>
        </w:numPr>
        <w:rPr>
          <w:rFonts w:asciiTheme="minorHAnsi" w:hAnsiTheme="minorHAnsi" w:cstheme="minorHAnsi"/>
        </w:rPr>
      </w:pPr>
      <w:r w:rsidRPr="008A3087">
        <w:rPr>
          <w:rFonts w:asciiTheme="minorHAnsi" w:hAnsiTheme="minorHAnsi" w:cstheme="minorHAnsi"/>
        </w:rPr>
        <w:t>zakup sprzętu i wyposażenia (wyłącznie jako element uzupełniający projektu, związany realizacją wsparcia na rzecz edukacji),</w:t>
      </w:r>
    </w:p>
    <w:p w14:paraId="22BB080F" w14:textId="77777777" w:rsidR="008A3087" w:rsidRPr="008A3087" w:rsidRDefault="008A3087" w:rsidP="00D02215">
      <w:pPr>
        <w:pStyle w:val="Default"/>
        <w:numPr>
          <w:ilvl w:val="0"/>
          <w:numId w:val="41"/>
        </w:numPr>
        <w:rPr>
          <w:rFonts w:asciiTheme="minorHAnsi" w:hAnsiTheme="minorHAnsi" w:cstheme="minorHAnsi"/>
        </w:rPr>
      </w:pPr>
      <w:r w:rsidRPr="008A3087">
        <w:rPr>
          <w:rFonts w:asciiTheme="minorHAnsi" w:hAnsiTheme="minorHAnsi" w:cstheme="minorHAnsi"/>
        </w:rPr>
        <w:t>rozwój kompetencji i narzędzi IT,</w:t>
      </w:r>
    </w:p>
    <w:p w14:paraId="4EDE043C" w14:textId="31D99F22" w:rsidR="00700FA5" w:rsidRPr="008A3087" w:rsidRDefault="008A3087" w:rsidP="00D02215">
      <w:pPr>
        <w:pStyle w:val="Default"/>
        <w:numPr>
          <w:ilvl w:val="0"/>
          <w:numId w:val="41"/>
        </w:numPr>
        <w:rPr>
          <w:rFonts w:asciiTheme="minorHAnsi" w:hAnsiTheme="minorHAnsi" w:cstheme="minorHAnsi"/>
        </w:rPr>
      </w:pPr>
      <w:r w:rsidRPr="008A3087">
        <w:rPr>
          <w:rFonts w:asciiTheme="minorHAnsi" w:hAnsiTheme="minorHAnsi" w:cstheme="minorHAnsi"/>
        </w:rPr>
        <w:t>zapewnienie dostępności dla osób z niepełnosprawnościami oraz spełnienie wymogów dla osób ze szczególnymi potrzebami.</w:t>
      </w:r>
    </w:p>
    <w:p w14:paraId="10813279" w14:textId="052A828D" w:rsidR="00E44543" w:rsidRPr="008A3087" w:rsidRDefault="00E44543" w:rsidP="00D02215">
      <w:pPr>
        <w:pStyle w:val="Akapitzlist"/>
        <w:numPr>
          <w:ilvl w:val="0"/>
          <w:numId w:val="36"/>
        </w:numPr>
        <w:spacing w:beforeLines="60" w:before="144" w:line="276" w:lineRule="auto"/>
        <w:rPr>
          <w:sz w:val="24"/>
          <w:szCs w:val="24"/>
        </w:rPr>
      </w:pPr>
      <w:r w:rsidRPr="00991C0C">
        <w:rPr>
          <w:sz w:val="24"/>
          <w:szCs w:val="24"/>
        </w:rPr>
        <w:lastRenderedPageBreak/>
        <w:t>Warunkiem kwalifikowalności uczestnika projektu jest spełnienie przez niego kryteriów kwalifikowalności uprawniających do udziału w projekcie, co jest potwierdzone właściwym dokumentem określonym w załączniku nr</w:t>
      </w:r>
      <w:r w:rsidRPr="0092448A">
        <w:rPr>
          <w:sz w:val="24"/>
          <w:szCs w:val="24"/>
        </w:rPr>
        <w:t xml:space="preserve"> 8 </w:t>
      </w:r>
      <w:r w:rsidRPr="00991C0C">
        <w:rPr>
          <w:sz w:val="24"/>
          <w:szCs w:val="24"/>
        </w:rPr>
        <w:t>do niniejszego regulaminu. Obowiązek weryfikacji przedmiotowych dokumentów spoczywa na Beneficjencie.</w:t>
      </w:r>
    </w:p>
    <w:p w14:paraId="35CA5895" w14:textId="77777777" w:rsidR="00C23780" w:rsidRDefault="00C23780" w:rsidP="008A3087">
      <w:pPr>
        <w:pStyle w:val="Tekstpodstawowy"/>
        <w:spacing w:before="42" w:line="276" w:lineRule="auto"/>
        <w:ind w:right="142"/>
      </w:pPr>
    </w:p>
    <w:p w14:paraId="38547CEE" w14:textId="54F8AF3C" w:rsidR="00594794" w:rsidRPr="00345F0F" w:rsidRDefault="00594794" w:rsidP="00345F0F">
      <w:pPr>
        <w:pStyle w:val="Default"/>
        <w:spacing w:line="276" w:lineRule="auto"/>
        <w:ind w:left="357"/>
        <w:rPr>
          <w:b/>
          <w:bCs/>
        </w:rPr>
      </w:pPr>
      <w:r w:rsidRPr="00345F0F">
        <w:rPr>
          <w:b/>
          <w:bCs/>
        </w:rPr>
        <w:t xml:space="preserve">Uwaga: </w:t>
      </w:r>
    </w:p>
    <w:p w14:paraId="2CE0D719" w14:textId="53FB4651" w:rsidR="00594794" w:rsidRPr="00594794" w:rsidRDefault="003D7E4E" w:rsidP="00345F0F">
      <w:pPr>
        <w:pStyle w:val="Default"/>
        <w:spacing w:line="276" w:lineRule="auto"/>
        <w:ind w:left="357"/>
      </w:pPr>
      <w:r w:rsidRPr="003D7E4E">
        <w:t>Ze względu na techniczne</w:t>
      </w:r>
      <w:r w:rsidRPr="00345F0F">
        <w:rPr>
          <w:b/>
          <w:bCs/>
        </w:rPr>
        <w:t xml:space="preserve"> ograniczenia Lokalnego Systemu Informatycznego FEO 2021-2027 </w:t>
      </w:r>
      <w:r w:rsidRPr="003D7E4E">
        <w:t>w ogłoszony</w:t>
      </w:r>
      <w:r>
        <w:t>ch</w:t>
      </w:r>
      <w:r w:rsidRPr="003D7E4E">
        <w:t xml:space="preserve"> nabor</w:t>
      </w:r>
      <w:r>
        <w:t>ach</w:t>
      </w:r>
      <w:r w:rsidRPr="003D7E4E">
        <w:t xml:space="preserve"> wniosków o dofinansowanie projektów w ramach działania 5.</w:t>
      </w:r>
      <w:r w:rsidR="00795B97">
        <w:t>9</w:t>
      </w:r>
      <w:r w:rsidR="00795B97" w:rsidRPr="003D7E4E">
        <w:t xml:space="preserve"> </w:t>
      </w:r>
      <w:r w:rsidR="00795B97">
        <w:t>Kształcenie zawodowe</w:t>
      </w:r>
      <w:r w:rsidRPr="003D7E4E">
        <w:t xml:space="preserve"> programu Fundusze Europejskie dla Opolskiego 2021-2027, podczas wypełniania formularza wniosku brak jest możliwości wskazania tj. wybrania z listy rozwijanej typów przedsięwzięć, które realizowane będą w projekcie, zgodnych z regulaminem wyboru projektów i Szczegółowym Opisem Priorytetów Programu Fundusze Europejskie dla Opolskiego 2021-2027. Wskazanie typów przedsięwzięć jest pomocne przy ocenie prawidłowości zaplanowanych działań w projekcie prowadzonej w trakcie oceny merytorycznej. W związku z tym prosimy o wskazanie </w:t>
      </w:r>
      <w:r w:rsidRPr="003D7E4E">
        <w:rPr>
          <w:b/>
          <w:bCs/>
        </w:rPr>
        <w:t>w punkcie 5.7 Informacje dodatkowe, w polu Uzasadnienie kosztów</w:t>
      </w:r>
      <w:r w:rsidRPr="003D7E4E">
        <w:t xml:space="preserve"> </w:t>
      </w:r>
      <w:r w:rsidR="00345F0F">
        <w:t>oraz dodatkowo</w:t>
      </w:r>
      <w:r w:rsidR="00345F0F" w:rsidRPr="00594794">
        <w:rPr>
          <w:u w:val="single"/>
        </w:rPr>
        <w:t xml:space="preserve"> przy każdym z zaplanowanych wydatków</w:t>
      </w:r>
      <w:r w:rsidR="00345F0F" w:rsidRPr="00594794">
        <w:rPr>
          <w:b/>
          <w:bCs/>
        </w:rPr>
        <w:t xml:space="preserve"> w części 5.1 </w:t>
      </w:r>
      <w:r w:rsidR="00345F0F" w:rsidRPr="001323D0">
        <w:rPr>
          <w:b/>
          <w:bCs/>
          <w:iCs/>
        </w:rPr>
        <w:t>Zakres rzeczowo-finansowy,</w:t>
      </w:r>
      <w:r w:rsidR="00345F0F" w:rsidRPr="00130874">
        <w:rPr>
          <w:b/>
          <w:bCs/>
        </w:rPr>
        <w:t xml:space="preserve"> w polu </w:t>
      </w:r>
      <w:r w:rsidR="00345F0F" w:rsidRPr="001323D0">
        <w:rPr>
          <w:b/>
          <w:bCs/>
          <w:iCs/>
        </w:rPr>
        <w:t>Opis kosztu</w:t>
      </w:r>
      <w:r w:rsidR="00345F0F" w:rsidRPr="00130874">
        <w:t xml:space="preserve"> </w:t>
      </w:r>
      <w:r w:rsidRPr="003D7E4E">
        <w:t>informacji o typach przedsięwzięć planowanych do realizacji w ramach projektu</w:t>
      </w:r>
      <w:r w:rsidR="00345F0F">
        <w:t xml:space="preserve">. </w:t>
      </w:r>
    </w:p>
    <w:p w14:paraId="48A89846" w14:textId="77777777" w:rsidR="00594794" w:rsidRDefault="00594794" w:rsidP="00345F0F">
      <w:pPr>
        <w:pStyle w:val="Default"/>
        <w:spacing w:line="276" w:lineRule="auto"/>
        <w:ind w:left="357"/>
      </w:pPr>
      <w:r w:rsidRPr="00594794">
        <w:t xml:space="preserve">W związku z powyższym w </w:t>
      </w:r>
      <w:r w:rsidRPr="001323D0">
        <w:rPr>
          <w:b/>
          <w:bCs/>
          <w:iCs/>
        </w:rPr>
        <w:t>Opisie kosztu</w:t>
      </w:r>
      <w:r w:rsidRPr="00594794">
        <w:t xml:space="preserve"> oprócz wskazania wszystkich elementów danego kosztu, należy również </w:t>
      </w:r>
      <w:r w:rsidRPr="00594794">
        <w:rPr>
          <w:b/>
          <w:bCs/>
        </w:rPr>
        <w:t>zamieścić informację o typie projektu</w:t>
      </w:r>
      <w:r w:rsidRPr="00594794">
        <w:t>, którego ten koszt dotyczy poprzez wskazanie numeru i skróconego opisu typu projektu zgodnie z opisem poniżej:</w:t>
      </w:r>
    </w:p>
    <w:p w14:paraId="414B5B8C" w14:textId="5B4D20B7" w:rsidR="00345F0F" w:rsidRPr="00805178" w:rsidRDefault="00345F0F" w:rsidP="00345F0F">
      <w:pPr>
        <w:pStyle w:val="Default"/>
        <w:spacing w:line="276" w:lineRule="auto"/>
        <w:ind w:left="357"/>
      </w:pPr>
      <w:r w:rsidRPr="00805178">
        <w:t xml:space="preserve">Typ projektu 1- </w:t>
      </w:r>
      <w:r w:rsidR="00805178" w:rsidRPr="008A3087">
        <w:t>Rozwój kompetencji kluczowych uczniów i nauczycieli</w:t>
      </w:r>
    </w:p>
    <w:p w14:paraId="181D0492" w14:textId="38ECE186" w:rsidR="00345F0F" w:rsidRPr="00805178" w:rsidRDefault="00345F0F" w:rsidP="00345F0F">
      <w:pPr>
        <w:pStyle w:val="Default"/>
        <w:spacing w:line="276" w:lineRule="auto"/>
        <w:ind w:left="357"/>
      </w:pPr>
      <w:r w:rsidRPr="00805178">
        <w:t>T</w:t>
      </w:r>
      <w:r w:rsidR="00120DA3" w:rsidRPr="00805178">
        <w:t>yp</w:t>
      </w:r>
      <w:r w:rsidRPr="00805178">
        <w:t xml:space="preserve"> projektu 2- </w:t>
      </w:r>
      <w:r w:rsidR="00805178" w:rsidRPr="008A3087">
        <w:t>Kształcenie praktyczne uczniów szkół zawodowych</w:t>
      </w:r>
    </w:p>
    <w:p w14:paraId="0D8399EE" w14:textId="7294B1BC" w:rsidR="00120DA3" w:rsidRPr="00805178" w:rsidRDefault="00120DA3" w:rsidP="00345F0F">
      <w:pPr>
        <w:pStyle w:val="Default"/>
        <w:spacing w:line="276" w:lineRule="auto"/>
        <w:ind w:left="357"/>
      </w:pPr>
      <w:r w:rsidRPr="00805178">
        <w:t xml:space="preserve">Typ projektu 3- </w:t>
      </w:r>
      <w:r w:rsidR="00805178" w:rsidRPr="008A3087">
        <w:t>Wyrównywanie szans edukacyjnych</w:t>
      </w:r>
    </w:p>
    <w:p w14:paraId="219BB26D" w14:textId="4D737441" w:rsidR="00120DA3" w:rsidRPr="00805178" w:rsidRDefault="00120DA3" w:rsidP="00345F0F">
      <w:pPr>
        <w:pStyle w:val="Default"/>
        <w:spacing w:line="276" w:lineRule="auto"/>
        <w:ind w:left="357"/>
      </w:pPr>
      <w:r w:rsidRPr="00805178">
        <w:t xml:space="preserve">Typ projektu 4- </w:t>
      </w:r>
      <w:r w:rsidR="00805178" w:rsidRPr="008A3087">
        <w:t>Wsparcie jakości nauczania przedmiotów ścisłych</w:t>
      </w:r>
    </w:p>
    <w:p w14:paraId="2DB10D72" w14:textId="2F4DC5CA" w:rsidR="0037571C" w:rsidRDefault="00A3193C" w:rsidP="00A3193C">
      <w:pPr>
        <w:pStyle w:val="Default"/>
        <w:spacing w:line="276" w:lineRule="auto"/>
        <w:ind w:left="357"/>
      </w:pPr>
      <w:r w:rsidRPr="00A3193C">
        <w:t>Wyżej wymieniony opis może zostać skrócony w sytuacji braku wolnych znaków w generatorze wniosków aplikacyjnych niemniej z opisu kosztu w sposób jednoznaczny musi wynikać którego typu projektu dotyczy dany wydatek.</w:t>
      </w:r>
    </w:p>
    <w:p w14:paraId="657EFE8E" w14:textId="77777777" w:rsidR="00A3193C" w:rsidRPr="00A3193C" w:rsidRDefault="00A3193C" w:rsidP="00A3193C">
      <w:pPr>
        <w:pStyle w:val="Default"/>
        <w:spacing w:line="276" w:lineRule="auto"/>
        <w:ind w:left="357"/>
      </w:pPr>
    </w:p>
    <w:p w14:paraId="6B9552F6" w14:textId="788F4B2F" w:rsidR="00997239" w:rsidRPr="003B1F03" w:rsidRDefault="00164718" w:rsidP="00D02215">
      <w:pPr>
        <w:pStyle w:val="Nagwek2"/>
        <w:numPr>
          <w:ilvl w:val="0"/>
          <w:numId w:val="7"/>
        </w:numPr>
        <w:spacing w:after="240" w:line="276" w:lineRule="auto"/>
        <w:ind w:left="357" w:hanging="357"/>
        <w:rPr>
          <w:b/>
          <w:color w:val="auto"/>
          <w:sz w:val="28"/>
          <w:szCs w:val="28"/>
        </w:rPr>
      </w:pPr>
      <w:bookmarkStart w:id="21" w:name="_Toc184208957"/>
      <w:r w:rsidRPr="00562BE6">
        <w:rPr>
          <w:b/>
          <w:color w:val="auto"/>
          <w:sz w:val="28"/>
          <w:szCs w:val="28"/>
        </w:rPr>
        <w:t>Termin składania wniosków</w:t>
      </w:r>
      <w:r w:rsidR="00FD2865">
        <w:rPr>
          <w:b/>
          <w:color w:val="auto"/>
          <w:sz w:val="28"/>
          <w:szCs w:val="28"/>
        </w:rPr>
        <w:t xml:space="preserve"> o dofinansowanie projektu</w:t>
      </w:r>
      <w:bookmarkEnd w:id="21"/>
    </w:p>
    <w:p w14:paraId="679D1245" w14:textId="45E6C86B" w:rsidR="005520DA" w:rsidRDefault="00164718" w:rsidP="00164718">
      <w:pPr>
        <w:autoSpaceDE w:val="0"/>
        <w:autoSpaceDN w:val="0"/>
        <w:adjustRightInd w:val="0"/>
        <w:spacing w:after="120" w:line="276" w:lineRule="auto"/>
        <w:rPr>
          <w:rFonts w:ascii="Calibri" w:eastAsia="Times New Roman" w:hAnsi="Calibri" w:cs="Times New Roman"/>
          <w:b/>
          <w:bCs/>
          <w:sz w:val="24"/>
          <w:szCs w:val="24"/>
          <w:lang w:eastAsia="pl-PL"/>
        </w:rPr>
      </w:pPr>
      <w:r w:rsidRPr="00F32DE4">
        <w:rPr>
          <w:rFonts w:ascii="Calibri" w:eastAsia="Times New Roman" w:hAnsi="Calibri" w:cs="Times New Roman"/>
          <w:sz w:val="24"/>
          <w:szCs w:val="24"/>
          <w:lang w:eastAsia="pl-PL"/>
        </w:rPr>
        <w:t xml:space="preserve">Nabór wniosków o dofinansowanie </w:t>
      </w:r>
      <w:r w:rsidR="00FD2865" w:rsidRPr="00F32DE4">
        <w:rPr>
          <w:rFonts w:ascii="Calibri" w:eastAsia="Times New Roman" w:hAnsi="Calibri" w:cs="Times New Roman"/>
          <w:sz w:val="24"/>
          <w:szCs w:val="24"/>
          <w:lang w:eastAsia="pl-PL"/>
        </w:rPr>
        <w:t>projekt</w:t>
      </w:r>
      <w:r w:rsidR="00FD2865">
        <w:rPr>
          <w:rFonts w:ascii="Calibri" w:eastAsia="Times New Roman" w:hAnsi="Calibri" w:cs="Times New Roman"/>
          <w:sz w:val="24"/>
          <w:szCs w:val="24"/>
          <w:lang w:eastAsia="pl-PL"/>
        </w:rPr>
        <w:t>u</w:t>
      </w:r>
      <w:r w:rsidR="00FD2865" w:rsidRPr="00F32DE4">
        <w:rPr>
          <w:rFonts w:ascii="Calibri" w:eastAsia="Times New Roman" w:hAnsi="Calibri" w:cs="Times New Roman"/>
          <w:sz w:val="24"/>
          <w:szCs w:val="24"/>
          <w:lang w:eastAsia="pl-PL"/>
        </w:rPr>
        <w:t xml:space="preserve"> </w:t>
      </w:r>
      <w:r w:rsidRPr="00F32DE4">
        <w:rPr>
          <w:rFonts w:ascii="Calibri" w:eastAsia="Times New Roman" w:hAnsi="Calibri" w:cs="Times New Roman"/>
          <w:sz w:val="24"/>
          <w:szCs w:val="24"/>
          <w:lang w:eastAsia="pl-PL"/>
        </w:rPr>
        <w:t>będzie prowadzony w terminie</w:t>
      </w:r>
      <w:r w:rsidRPr="00F32DE4">
        <w:rPr>
          <w:rFonts w:ascii="Calibri" w:eastAsia="Times New Roman" w:hAnsi="Calibri" w:cs="Times New Roman"/>
          <w:b/>
          <w:bCs/>
          <w:sz w:val="24"/>
          <w:szCs w:val="24"/>
          <w:lang w:eastAsia="pl-PL"/>
        </w:rPr>
        <w:t xml:space="preserve"> </w:t>
      </w:r>
    </w:p>
    <w:p w14:paraId="67002DEA" w14:textId="19DD5580" w:rsidR="005520DA" w:rsidRDefault="00805178" w:rsidP="00A932EA">
      <w:pPr>
        <w:autoSpaceDE w:val="0"/>
        <w:autoSpaceDN w:val="0"/>
        <w:adjustRightInd w:val="0"/>
        <w:spacing w:after="240" w:line="276" w:lineRule="auto"/>
        <w:rPr>
          <w:rFonts w:ascii="Calibri" w:eastAsia="Times New Roman" w:hAnsi="Calibri" w:cs="Times New Roman"/>
          <w:b/>
          <w:bCs/>
          <w:sz w:val="24"/>
          <w:szCs w:val="24"/>
          <w:lang w:eastAsia="pl-PL"/>
        </w:rPr>
      </w:pPr>
      <w:r w:rsidRPr="008A3087">
        <w:rPr>
          <w:rFonts w:ascii="Calibri" w:eastAsia="Times New Roman" w:hAnsi="Calibri" w:cs="Times New Roman"/>
          <w:b/>
          <w:bCs/>
          <w:sz w:val="24"/>
          <w:szCs w:val="24"/>
          <w:lang w:eastAsia="pl-PL"/>
        </w:rPr>
        <w:t>20</w:t>
      </w:r>
      <w:r w:rsidR="005520DA" w:rsidRPr="00805178">
        <w:rPr>
          <w:rFonts w:ascii="Calibri" w:eastAsia="Times New Roman" w:hAnsi="Calibri" w:cs="Times New Roman"/>
          <w:b/>
          <w:bCs/>
          <w:sz w:val="24"/>
          <w:szCs w:val="24"/>
          <w:lang w:eastAsia="pl-PL"/>
        </w:rPr>
        <w:t>.</w:t>
      </w:r>
      <w:r w:rsidRPr="008A3087">
        <w:rPr>
          <w:rFonts w:ascii="Calibri" w:eastAsia="Times New Roman" w:hAnsi="Calibri" w:cs="Times New Roman"/>
          <w:b/>
          <w:bCs/>
          <w:sz w:val="24"/>
          <w:szCs w:val="24"/>
          <w:lang w:eastAsia="pl-PL"/>
        </w:rPr>
        <w:t>11</w:t>
      </w:r>
      <w:r w:rsidR="005520DA" w:rsidRPr="00805178">
        <w:rPr>
          <w:rFonts w:ascii="Calibri" w:eastAsia="Times New Roman" w:hAnsi="Calibri" w:cs="Times New Roman"/>
          <w:b/>
          <w:bCs/>
          <w:sz w:val="24"/>
          <w:szCs w:val="24"/>
          <w:lang w:eastAsia="pl-PL"/>
        </w:rPr>
        <w:t>.202</w:t>
      </w:r>
      <w:r w:rsidR="00D86250" w:rsidRPr="00805178">
        <w:rPr>
          <w:rFonts w:ascii="Calibri" w:eastAsia="Times New Roman" w:hAnsi="Calibri" w:cs="Times New Roman"/>
          <w:b/>
          <w:bCs/>
          <w:sz w:val="24"/>
          <w:szCs w:val="24"/>
          <w:lang w:eastAsia="pl-PL"/>
        </w:rPr>
        <w:t>4</w:t>
      </w:r>
      <w:r w:rsidR="005520DA" w:rsidRPr="00805178">
        <w:rPr>
          <w:rFonts w:ascii="Calibri" w:eastAsia="Times New Roman" w:hAnsi="Calibri" w:cs="Times New Roman"/>
          <w:b/>
          <w:bCs/>
          <w:sz w:val="24"/>
          <w:szCs w:val="24"/>
          <w:lang w:eastAsia="pl-PL"/>
        </w:rPr>
        <w:t xml:space="preserve"> r. – </w:t>
      </w:r>
      <w:r w:rsidR="0060468A">
        <w:rPr>
          <w:rFonts w:ascii="Calibri" w:eastAsia="Times New Roman" w:hAnsi="Calibri" w:cs="Times New Roman"/>
          <w:b/>
          <w:bCs/>
          <w:sz w:val="24"/>
          <w:szCs w:val="24"/>
          <w:lang w:eastAsia="pl-PL"/>
        </w:rPr>
        <w:t>31</w:t>
      </w:r>
      <w:r w:rsidR="0033792F" w:rsidRPr="00805178">
        <w:rPr>
          <w:rFonts w:ascii="Calibri" w:eastAsia="Times New Roman" w:hAnsi="Calibri" w:cs="Times New Roman"/>
          <w:b/>
          <w:bCs/>
          <w:sz w:val="24"/>
          <w:szCs w:val="24"/>
          <w:lang w:eastAsia="pl-PL"/>
        </w:rPr>
        <w:t>.</w:t>
      </w:r>
      <w:r w:rsidR="00B90AB9">
        <w:rPr>
          <w:rFonts w:ascii="Calibri" w:eastAsia="Times New Roman" w:hAnsi="Calibri" w:cs="Times New Roman"/>
          <w:b/>
          <w:bCs/>
          <w:sz w:val="24"/>
          <w:szCs w:val="24"/>
          <w:lang w:eastAsia="pl-PL"/>
        </w:rPr>
        <w:t>0</w:t>
      </w:r>
      <w:r w:rsidR="006D7927" w:rsidRPr="00805178">
        <w:rPr>
          <w:rFonts w:ascii="Calibri" w:eastAsia="Times New Roman" w:hAnsi="Calibri" w:cs="Times New Roman"/>
          <w:b/>
          <w:bCs/>
          <w:sz w:val="24"/>
          <w:szCs w:val="24"/>
          <w:lang w:eastAsia="pl-PL"/>
        </w:rPr>
        <w:t>1</w:t>
      </w:r>
      <w:r w:rsidR="005520DA" w:rsidRPr="00805178">
        <w:rPr>
          <w:rFonts w:ascii="Calibri" w:eastAsia="Times New Roman" w:hAnsi="Calibri" w:cs="Times New Roman"/>
          <w:b/>
          <w:bCs/>
          <w:sz w:val="24"/>
          <w:szCs w:val="24"/>
          <w:lang w:eastAsia="pl-PL"/>
        </w:rPr>
        <w:t>.</w:t>
      </w:r>
      <w:r w:rsidR="00B90AB9" w:rsidRPr="00805178">
        <w:rPr>
          <w:rFonts w:ascii="Calibri" w:eastAsia="Times New Roman" w:hAnsi="Calibri" w:cs="Times New Roman"/>
          <w:b/>
          <w:bCs/>
          <w:sz w:val="24"/>
          <w:szCs w:val="24"/>
          <w:lang w:eastAsia="pl-PL"/>
        </w:rPr>
        <w:t>202</w:t>
      </w:r>
      <w:r w:rsidR="00B90AB9">
        <w:rPr>
          <w:rFonts w:ascii="Calibri" w:eastAsia="Times New Roman" w:hAnsi="Calibri" w:cs="Times New Roman"/>
          <w:b/>
          <w:bCs/>
          <w:sz w:val="24"/>
          <w:szCs w:val="24"/>
          <w:lang w:eastAsia="pl-PL"/>
        </w:rPr>
        <w:t>5</w:t>
      </w:r>
      <w:r w:rsidR="00B90AB9" w:rsidRPr="00805178">
        <w:rPr>
          <w:rFonts w:ascii="Calibri" w:eastAsia="Times New Roman" w:hAnsi="Calibri" w:cs="Times New Roman"/>
          <w:b/>
          <w:bCs/>
          <w:sz w:val="24"/>
          <w:szCs w:val="24"/>
          <w:lang w:eastAsia="pl-PL"/>
        </w:rPr>
        <w:t xml:space="preserve"> </w:t>
      </w:r>
      <w:r w:rsidR="005520DA" w:rsidRPr="00805178">
        <w:rPr>
          <w:rFonts w:ascii="Calibri" w:eastAsia="Times New Roman" w:hAnsi="Calibri" w:cs="Times New Roman"/>
          <w:b/>
          <w:bCs/>
          <w:sz w:val="24"/>
          <w:szCs w:val="24"/>
          <w:lang w:eastAsia="pl-PL"/>
        </w:rPr>
        <w:t>r.</w:t>
      </w:r>
      <w:r w:rsidR="005520DA">
        <w:rPr>
          <w:rFonts w:ascii="Calibri" w:eastAsia="Times New Roman" w:hAnsi="Calibri" w:cs="Times New Roman"/>
          <w:b/>
          <w:bCs/>
          <w:sz w:val="24"/>
          <w:szCs w:val="24"/>
          <w:lang w:eastAsia="pl-PL"/>
        </w:rPr>
        <w:t xml:space="preserve"> </w:t>
      </w:r>
    </w:p>
    <w:p w14:paraId="680143D9" w14:textId="77777777" w:rsidR="00847334" w:rsidRPr="00847334" w:rsidRDefault="00847334" w:rsidP="00D02215">
      <w:pPr>
        <w:numPr>
          <w:ilvl w:val="0"/>
          <w:numId w:val="30"/>
        </w:numPr>
        <w:autoSpaceDE w:val="0"/>
        <w:autoSpaceDN w:val="0"/>
        <w:adjustRightInd w:val="0"/>
        <w:spacing w:after="120" w:line="276" w:lineRule="auto"/>
        <w:ind w:left="851" w:hanging="284"/>
        <w:contextualSpacing/>
        <w:rPr>
          <w:rFonts w:eastAsia="Times New Roman" w:cs="Calibri"/>
          <w:color w:val="FF0000"/>
          <w:sz w:val="24"/>
          <w:szCs w:val="24"/>
          <w:lang w:eastAsia="pl-PL"/>
        </w:rPr>
      </w:pPr>
      <w:r w:rsidRPr="00847334">
        <w:rPr>
          <w:rFonts w:eastAsia="Times New Roman" w:cs="Calibri"/>
          <w:bCs/>
          <w:sz w:val="24"/>
          <w:szCs w:val="24"/>
          <w:lang w:eastAsia="pl-PL"/>
        </w:rPr>
        <w:t>Ww. termin obejmuje rozpoczęcie naboru (dzień udostępnienia formularza wniosku o dofinansowanie projektu w systemie teleinformatycznym</w:t>
      </w:r>
      <w:r w:rsidRPr="00847334">
        <w:rPr>
          <w:rFonts w:eastAsia="Times New Roman" w:cs="Calibri"/>
          <w:b/>
          <w:sz w:val="24"/>
          <w:szCs w:val="24"/>
          <w:lang w:eastAsia="pl-PL"/>
        </w:rPr>
        <w:t xml:space="preserve"> w sposób umożliwiający składanie wniosków o dofinansowanie projektu</w:t>
      </w:r>
      <w:r w:rsidRPr="00847334">
        <w:rPr>
          <w:rFonts w:eastAsia="Times New Roman" w:cs="Calibri"/>
          <w:bCs/>
          <w:sz w:val="24"/>
          <w:szCs w:val="24"/>
          <w:lang w:eastAsia="pl-PL"/>
        </w:rPr>
        <w:t>), przyjmowanie wniosków oraz zakończenie naboru.</w:t>
      </w:r>
    </w:p>
    <w:p w14:paraId="1394DB5D" w14:textId="77777777" w:rsidR="00847334" w:rsidRPr="00847334" w:rsidRDefault="00847334" w:rsidP="00D02215">
      <w:pPr>
        <w:numPr>
          <w:ilvl w:val="0"/>
          <w:numId w:val="30"/>
        </w:numPr>
        <w:autoSpaceDE w:val="0"/>
        <w:autoSpaceDN w:val="0"/>
        <w:adjustRightInd w:val="0"/>
        <w:spacing w:after="120" w:line="276" w:lineRule="auto"/>
        <w:ind w:left="851" w:hanging="284"/>
        <w:contextualSpacing/>
        <w:rPr>
          <w:rFonts w:eastAsia="Times New Roman" w:cs="Calibri"/>
          <w:color w:val="FF0000"/>
          <w:sz w:val="24"/>
          <w:szCs w:val="24"/>
          <w:lang w:eastAsia="pl-PL"/>
        </w:rPr>
      </w:pPr>
      <w:r w:rsidRPr="00847334">
        <w:rPr>
          <w:rFonts w:eastAsia="Times New Roman" w:cs="Calibri"/>
          <w:sz w:val="24"/>
          <w:szCs w:val="24"/>
          <w:lang w:eastAsia="pl-PL"/>
        </w:rPr>
        <w:lastRenderedPageBreak/>
        <w:t xml:space="preserve">W przypadku awarii systemu LSI 2021-2027 podczas naboru/oceny wniosków </w:t>
      </w:r>
      <w:r w:rsidRPr="00847334">
        <w:rPr>
          <w:rFonts w:eastAsia="Times New Roman" w:cs="Calibri"/>
          <w:sz w:val="24"/>
          <w:szCs w:val="24"/>
          <w:lang w:eastAsia="pl-PL"/>
        </w:rPr>
        <w:br/>
        <w:t xml:space="preserve">o dofinansowanie projektu/złożenia korekty wniosku o dofinansowanie projektu, ZWO upoważnia Dyrektora WUP/Wicedyrektora WUP do podjęcia decyzji o wydłużeniu czasu naboru/oceny wniosków o dofinansowanie projektu/złożenia korekty wniosku o dofinansowanie projektu o czas trwania awarii. Wówczas termin zakończenia naboru/oceny/złożenia korekty zostanie ogłoszony w komunikacie zamieszczonym </w:t>
      </w:r>
      <w:r w:rsidRPr="00847334">
        <w:rPr>
          <w:rFonts w:cs="Calibri"/>
          <w:sz w:val="24"/>
          <w:szCs w:val="24"/>
        </w:rPr>
        <w:t xml:space="preserve">na stronie internetowej </w:t>
      </w:r>
      <w:hyperlink r:id="rId12" w:history="1">
        <w:proofErr w:type="gramStart"/>
        <w:r w:rsidRPr="00847334">
          <w:rPr>
            <w:rFonts w:cs="Calibri"/>
            <w:color w:val="0563C1" w:themeColor="hyperlink"/>
            <w:sz w:val="24"/>
            <w:szCs w:val="24"/>
            <w:u w:val="single"/>
          </w:rPr>
          <w:t>IZ  FEO</w:t>
        </w:r>
        <w:proofErr w:type="gramEnd"/>
        <w:r w:rsidRPr="00847334">
          <w:rPr>
            <w:rFonts w:cs="Calibri"/>
            <w:color w:val="0563C1" w:themeColor="hyperlink"/>
            <w:sz w:val="24"/>
            <w:szCs w:val="24"/>
            <w:u w:val="single"/>
          </w:rPr>
          <w:t xml:space="preserve"> 2021-2027</w:t>
        </w:r>
      </w:hyperlink>
      <w:r w:rsidRPr="00847334">
        <w:rPr>
          <w:rFonts w:cs="Calibri"/>
          <w:sz w:val="24"/>
          <w:szCs w:val="24"/>
        </w:rPr>
        <w:t xml:space="preserve"> oraz na </w:t>
      </w:r>
      <w:hyperlink r:id="rId13" w:history="1">
        <w:r w:rsidRPr="00847334">
          <w:rPr>
            <w:rFonts w:cs="Calibri"/>
            <w:color w:val="0563C1" w:themeColor="hyperlink"/>
            <w:sz w:val="24"/>
            <w:szCs w:val="24"/>
            <w:u w:val="single"/>
          </w:rPr>
          <w:t>portalu Funduszy Europejskich</w:t>
        </w:r>
      </w:hyperlink>
      <w:r w:rsidRPr="00847334">
        <w:rPr>
          <w:rFonts w:eastAsia="Times New Roman" w:cs="Calibri"/>
          <w:sz w:val="24"/>
          <w:szCs w:val="24"/>
          <w:lang w:eastAsia="pl-PL"/>
        </w:rPr>
        <w:t xml:space="preserve"> i/lub Wnioskodawca zostanie o tym fakcie poinformowany indywidualnie.</w:t>
      </w:r>
    </w:p>
    <w:p w14:paraId="50B0381B" w14:textId="77777777" w:rsidR="00847334" w:rsidRPr="00847334" w:rsidRDefault="00847334" w:rsidP="00D02215">
      <w:pPr>
        <w:numPr>
          <w:ilvl w:val="0"/>
          <w:numId w:val="30"/>
        </w:numPr>
        <w:autoSpaceDE w:val="0"/>
        <w:autoSpaceDN w:val="0"/>
        <w:adjustRightInd w:val="0"/>
        <w:spacing w:after="120" w:line="276" w:lineRule="auto"/>
        <w:ind w:left="851" w:hanging="284"/>
        <w:contextualSpacing/>
        <w:rPr>
          <w:rFonts w:eastAsia="Times New Roman" w:cs="Calibri"/>
          <w:color w:val="FF0000"/>
          <w:sz w:val="24"/>
          <w:szCs w:val="24"/>
          <w:lang w:eastAsia="pl-PL"/>
        </w:rPr>
      </w:pPr>
      <w:r w:rsidRPr="00847334">
        <w:rPr>
          <w:rFonts w:cs="Calibri"/>
          <w:sz w:val="24"/>
          <w:szCs w:val="24"/>
        </w:rPr>
        <w:t>Inne okoliczności, które mogą wpływać na datę zakończenia naboru:</w:t>
      </w:r>
    </w:p>
    <w:p w14:paraId="13653BED" w14:textId="77777777" w:rsidR="00847334" w:rsidRPr="00847334" w:rsidRDefault="00847334" w:rsidP="00D02215">
      <w:pPr>
        <w:numPr>
          <w:ilvl w:val="0"/>
          <w:numId w:val="31"/>
        </w:numPr>
        <w:autoSpaceDE w:val="0"/>
        <w:autoSpaceDN w:val="0"/>
        <w:adjustRightInd w:val="0"/>
        <w:spacing w:after="120" w:line="276" w:lineRule="auto"/>
        <w:ind w:left="1633" w:hanging="357"/>
        <w:contextualSpacing/>
        <w:rPr>
          <w:rFonts w:eastAsia="Calibri" w:cs="Calibri"/>
          <w:sz w:val="24"/>
          <w:szCs w:val="24"/>
        </w:rPr>
      </w:pPr>
      <w:r w:rsidRPr="00847334">
        <w:rPr>
          <w:rFonts w:cs="Calibri"/>
          <w:sz w:val="24"/>
          <w:szCs w:val="24"/>
        </w:rPr>
        <w:t>zwiększenie kwoty przewidzianej na dofinansowanie projektów w ramach postępowania,</w:t>
      </w:r>
    </w:p>
    <w:p w14:paraId="2DB8BDF4" w14:textId="77777777" w:rsidR="00847334" w:rsidRPr="00847334" w:rsidRDefault="00847334" w:rsidP="00D02215">
      <w:pPr>
        <w:numPr>
          <w:ilvl w:val="0"/>
          <w:numId w:val="31"/>
        </w:numPr>
        <w:autoSpaceDE w:val="0"/>
        <w:autoSpaceDN w:val="0"/>
        <w:adjustRightInd w:val="0"/>
        <w:spacing w:after="120" w:line="276" w:lineRule="auto"/>
        <w:ind w:left="1633" w:hanging="357"/>
        <w:contextualSpacing/>
        <w:rPr>
          <w:rFonts w:cs="Calibri"/>
          <w:sz w:val="24"/>
          <w:szCs w:val="24"/>
        </w:rPr>
      </w:pPr>
      <w:r w:rsidRPr="00847334">
        <w:rPr>
          <w:rFonts w:cs="Calibri"/>
          <w:sz w:val="24"/>
          <w:szCs w:val="24"/>
        </w:rPr>
        <w:t>osiągnięcie określonej wartości kwoty dofinansowania w złożonych wnioskach w ramach postępowania,</w:t>
      </w:r>
    </w:p>
    <w:p w14:paraId="235BFEBA" w14:textId="77777777" w:rsidR="00847334" w:rsidRPr="00847334" w:rsidRDefault="00847334" w:rsidP="00D02215">
      <w:pPr>
        <w:numPr>
          <w:ilvl w:val="0"/>
          <w:numId w:val="31"/>
        </w:numPr>
        <w:autoSpaceDE w:val="0"/>
        <w:autoSpaceDN w:val="0"/>
        <w:adjustRightInd w:val="0"/>
        <w:spacing w:after="120" w:line="276" w:lineRule="auto"/>
        <w:ind w:left="1633" w:hanging="357"/>
        <w:contextualSpacing/>
        <w:rPr>
          <w:rFonts w:eastAsia="Times New Roman" w:cs="Calibri"/>
          <w:sz w:val="24"/>
          <w:szCs w:val="24"/>
          <w:lang w:eastAsia="pl-PL"/>
        </w:rPr>
      </w:pPr>
      <w:r w:rsidRPr="00847334">
        <w:rPr>
          <w:rFonts w:cs="Calibri"/>
          <w:sz w:val="24"/>
          <w:szCs w:val="24"/>
        </w:rPr>
        <w:t xml:space="preserve">inna niż przewidywana pierwotnie liczba składanych wniosków </w:t>
      </w:r>
      <w:r w:rsidRPr="00847334">
        <w:rPr>
          <w:rFonts w:cs="Calibri"/>
          <w:sz w:val="24"/>
          <w:szCs w:val="24"/>
        </w:rPr>
        <w:br/>
        <w:t>o dofinansowanie projektu,</w:t>
      </w:r>
    </w:p>
    <w:p w14:paraId="3DEAAC79" w14:textId="4AE5C514" w:rsidR="003F3D4A" w:rsidRPr="00560DE2" w:rsidRDefault="00847334" w:rsidP="00C02048">
      <w:pPr>
        <w:numPr>
          <w:ilvl w:val="0"/>
          <w:numId w:val="31"/>
        </w:numPr>
        <w:autoSpaceDE w:val="0"/>
        <w:autoSpaceDN w:val="0"/>
        <w:adjustRightInd w:val="0"/>
        <w:spacing w:after="480" w:line="276" w:lineRule="auto"/>
        <w:ind w:left="1633" w:hanging="357"/>
        <w:rPr>
          <w:rFonts w:eastAsia="Times New Roman" w:cstheme="minorHAnsi"/>
          <w:sz w:val="24"/>
          <w:szCs w:val="24"/>
          <w:lang w:eastAsia="pl-PL"/>
        </w:rPr>
      </w:pPr>
      <w:r w:rsidRPr="00847334">
        <w:rPr>
          <w:rFonts w:cs="Calibri"/>
          <w:sz w:val="24"/>
          <w:szCs w:val="24"/>
        </w:rPr>
        <w:t>zmiana regulaminu wyboru projektów.</w:t>
      </w:r>
    </w:p>
    <w:p w14:paraId="6E77F560" w14:textId="333F3D80" w:rsidR="00164718" w:rsidRPr="003B1F03" w:rsidRDefault="00164718" w:rsidP="00D02215">
      <w:pPr>
        <w:pStyle w:val="Nagwek2"/>
        <w:numPr>
          <w:ilvl w:val="0"/>
          <w:numId w:val="7"/>
        </w:numPr>
        <w:spacing w:after="240"/>
        <w:ind w:left="425" w:hanging="425"/>
        <w:rPr>
          <w:rFonts w:eastAsia="Times New Roman"/>
          <w:b/>
          <w:color w:val="auto"/>
          <w:sz w:val="28"/>
          <w:szCs w:val="28"/>
          <w:lang w:eastAsia="pl-PL"/>
        </w:rPr>
      </w:pPr>
      <w:bookmarkStart w:id="22" w:name="_Toc184208958"/>
      <w:r w:rsidRPr="00562BE6">
        <w:rPr>
          <w:rFonts w:eastAsia="Times New Roman"/>
          <w:b/>
          <w:color w:val="auto"/>
          <w:sz w:val="28"/>
          <w:szCs w:val="28"/>
          <w:lang w:eastAsia="pl-PL"/>
        </w:rPr>
        <w:t>Orientacyjny termin przeprowadzenia oceny projektów</w:t>
      </w:r>
      <w:bookmarkEnd w:id="22"/>
    </w:p>
    <w:p w14:paraId="066AF597" w14:textId="75283CFE" w:rsidR="00E4059B" w:rsidRDefault="00164718" w:rsidP="00C02048">
      <w:pPr>
        <w:spacing w:after="480" w:line="276" w:lineRule="auto"/>
        <w:rPr>
          <w:rFonts w:ascii="Calibri" w:eastAsia="Times New Roman" w:hAnsi="Calibri" w:cs="Times New Roman"/>
          <w:sz w:val="24"/>
          <w:szCs w:val="24"/>
          <w:lang w:eastAsia="pl-PL"/>
        </w:rPr>
      </w:pPr>
      <w:r w:rsidRPr="00E6325D">
        <w:rPr>
          <w:sz w:val="24"/>
          <w:szCs w:val="24"/>
        </w:rPr>
        <w:t xml:space="preserve">Orientacyjny termin zakończenia oceny projektów to </w:t>
      </w:r>
      <w:r w:rsidR="00903574">
        <w:rPr>
          <w:bCs/>
          <w:sz w:val="24"/>
          <w:szCs w:val="24"/>
        </w:rPr>
        <w:t>wrzesień</w:t>
      </w:r>
      <w:r w:rsidR="00903574" w:rsidRPr="00E524CF">
        <w:rPr>
          <w:bCs/>
          <w:sz w:val="24"/>
          <w:szCs w:val="24"/>
        </w:rPr>
        <w:t xml:space="preserve"> </w:t>
      </w:r>
      <w:r w:rsidR="009C21BF" w:rsidRPr="00E524CF">
        <w:rPr>
          <w:bCs/>
          <w:sz w:val="24"/>
          <w:szCs w:val="24"/>
        </w:rPr>
        <w:t>202</w:t>
      </w:r>
      <w:r w:rsidR="00D60792" w:rsidRPr="00E524CF">
        <w:rPr>
          <w:bCs/>
          <w:sz w:val="24"/>
          <w:szCs w:val="24"/>
        </w:rPr>
        <w:t>5</w:t>
      </w:r>
      <w:r w:rsidR="009C21BF" w:rsidRPr="00212815">
        <w:rPr>
          <w:bCs/>
          <w:sz w:val="24"/>
          <w:szCs w:val="24"/>
        </w:rPr>
        <w:t xml:space="preserve"> r</w:t>
      </w:r>
      <w:r w:rsidR="009C21BF" w:rsidRPr="00E524CF">
        <w:rPr>
          <w:b/>
          <w:sz w:val="24"/>
          <w:szCs w:val="24"/>
        </w:rPr>
        <w:t>.</w:t>
      </w:r>
    </w:p>
    <w:p w14:paraId="44E18E80" w14:textId="3532B559" w:rsidR="00164718" w:rsidRPr="003B1F03" w:rsidRDefault="00197988" w:rsidP="00D02215">
      <w:pPr>
        <w:pStyle w:val="Nagwek2"/>
        <w:numPr>
          <w:ilvl w:val="0"/>
          <w:numId w:val="7"/>
        </w:numPr>
        <w:spacing w:after="360"/>
        <w:ind w:left="357" w:hanging="357"/>
        <w:rPr>
          <w:b/>
          <w:color w:val="auto"/>
          <w:sz w:val="28"/>
          <w:szCs w:val="28"/>
        </w:rPr>
      </w:pPr>
      <w:bookmarkStart w:id="23" w:name="_Toc184208959"/>
      <w:r>
        <w:rPr>
          <w:b/>
          <w:color w:val="auto"/>
          <w:sz w:val="28"/>
          <w:szCs w:val="28"/>
        </w:rPr>
        <w:t xml:space="preserve"> </w:t>
      </w:r>
      <w:r w:rsidR="00164718">
        <w:rPr>
          <w:b/>
          <w:color w:val="auto"/>
          <w:sz w:val="28"/>
          <w:szCs w:val="28"/>
        </w:rPr>
        <w:t>Opis procedury oceny projektów</w:t>
      </w:r>
      <w:bookmarkEnd w:id="23"/>
    </w:p>
    <w:p w14:paraId="2BA9259D" w14:textId="091D3078" w:rsidR="007B4986" w:rsidRPr="003B1F03" w:rsidRDefault="007B4986" w:rsidP="00D02215">
      <w:pPr>
        <w:pStyle w:val="Nagwek2"/>
        <w:numPr>
          <w:ilvl w:val="1"/>
          <w:numId w:val="7"/>
        </w:numPr>
        <w:tabs>
          <w:tab w:val="left" w:pos="1276"/>
        </w:tabs>
        <w:spacing w:after="240" w:line="276" w:lineRule="auto"/>
        <w:ind w:hanging="176"/>
        <w:rPr>
          <w:b/>
          <w:color w:val="auto"/>
          <w:sz w:val="28"/>
          <w:szCs w:val="28"/>
        </w:rPr>
      </w:pPr>
      <w:bookmarkStart w:id="24" w:name="_Toc184208960"/>
      <w:r w:rsidRPr="00562BE6">
        <w:rPr>
          <w:b/>
          <w:color w:val="auto"/>
          <w:sz w:val="28"/>
          <w:szCs w:val="28"/>
        </w:rPr>
        <w:t>Sposób wyboru projek</w:t>
      </w:r>
      <w:r w:rsidR="00A461FA" w:rsidRPr="00562BE6">
        <w:rPr>
          <w:b/>
          <w:color w:val="auto"/>
          <w:sz w:val="28"/>
          <w:szCs w:val="28"/>
        </w:rPr>
        <w:t xml:space="preserve">tów do dofinansowania oraz jego </w:t>
      </w:r>
      <w:r w:rsidRPr="00562BE6">
        <w:rPr>
          <w:b/>
          <w:color w:val="auto"/>
          <w:sz w:val="28"/>
          <w:szCs w:val="28"/>
        </w:rPr>
        <w:t>opis</w:t>
      </w:r>
      <w:bookmarkEnd w:id="24"/>
    </w:p>
    <w:p w14:paraId="23774F7A" w14:textId="77777777" w:rsidR="00847334" w:rsidRDefault="00847334" w:rsidP="00847334">
      <w:pPr>
        <w:autoSpaceDE w:val="0"/>
        <w:autoSpaceDN w:val="0"/>
        <w:adjustRightInd w:val="0"/>
        <w:spacing w:after="120" w:line="276" w:lineRule="auto"/>
        <w:rPr>
          <w:rFonts w:eastAsia="Times New Roman" w:cstheme="minorHAnsi"/>
          <w:sz w:val="24"/>
          <w:szCs w:val="24"/>
          <w:lang w:eastAsia="pl-PL"/>
        </w:rPr>
      </w:pPr>
      <w:r>
        <w:rPr>
          <w:rFonts w:eastAsia="Times New Roman" w:cstheme="minorHAnsi"/>
          <w:sz w:val="24"/>
          <w:szCs w:val="24"/>
          <w:lang w:eastAsia="pl-PL"/>
        </w:rPr>
        <w:t>Projekty będą wybierane w sposób konkurencyjny. Postępowanie w zakresie wyboru projektów obejmuje nabór i ocenę wniosków o dofinansowanie projektu oraz rozstrzygnięcie przez ZWO w zakresie przyznania dofinansowania.</w:t>
      </w:r>
    </w:p>
    <w:p w14:paraId="3330BD42" w14:textId="77777777" w:rsidR="00847334" w:rsidRDefault="00847334" w:rsidP="00847334">
      <w:pPr>
        <w:autoSpaceDE w:val="0"/>
        <w:autoSpaceDN w:val="0"/>
        <w:adjustRightInd w:val="0"/>
        <w:spacing w:after="120" w:line="276" w:lineRule="auto"/>
        <w:rPr>
          <w:rFonts w:eastAsia="Times New Roman" w:cstheme="minorHAnsi"/>
          <w:sz w:val="24"/>
          <w:szCs w:val="24"/>
          <w:lang w:eastAsia="pl-PL"/>
        </w:rPr>
      </w:pPr>
      <w:r>
        <w:rPr>
          <w:rFonts w:eastAsia="Times New Roman" w:cstheme="minorHAnsi"/>
          <w:sz w:val="24"/>
          <w:szCs w:val="24"/>
          <w:lang w:eastAsia="pl-PL"/>
        </w:rPr>
        <w:t xml:space="preserve">Przez przeprowadzenie naboru rozumie się: </w:t>
      </w:r>
    </w:p>
    <w:p w14:paraId="6FD960D2" w14:textId="77777777" w:rsidR="00847334" w:rsidRDefault="00847334" w:rsidP="00D02215">
      <w:pPr>
        <w:pStyle w:val="Akapitzlist"/>
        <w:numPr>
          <w:ilvl w:val="0"/>
          <w:numId w:val="32"/>
        </w:numPr>
        <w:autoSpaceDE w:val="0"/>
        <w:autoSpaceDN w:val="0"/>
        <w:adjustRightInd w:val="0"/>
        <w:spacing w:after="120" w:line="276" w:lineRule="auto"/>
        <w:ind w:left="0" w:firstLine="284"/>
        <w:rPr>
          <w:rFonts w:eastAsia="Times New Roman" w:cstheme="minorHAnsi"/>
          <w:sz w:val="24"/>
          <w:szCs w:val="24"/>
          <w:lang w:eastAsia="pl-PL"/>
        </w:rPr>
      </w:pPr>
      <w:r>
        <w:rPr>
          <w:rFonts w:eastAsia="Times New Roman" w:cstheme="minorHAnsi"/>
          <w:sz w:val="24"/>
          <w:szCs w:val="24"/>
          <w:lang w:eastAsia="pl-PL"/>
        </w:rPr>
        <w:t xml:space="preserve">rozpoczęcie naboru, </w:t>
      </w:r>
    </w:p>
    <w:p w14:paraId="01643BF3" w14:textId="77777777" w:rsidR="00847334" w:rsidRDefault="00847334" w:rsidP="00D02215">
      <w:pPr>
        <w:pStyle w:val="Akapitzlist"/>
        <w:numPr>
          <w:ilvl w:val="0"/>
          <w:numId w:val="32"/>
        </w:numPr>
        <w:autoSpaceDE w:val="0"/>
        <w:autoSpaceDN w:val="0"/>
        <w:adjustRightInd w:val="0"/>
        <w:spacing w:after="120" w:line="276" w:lineRule="auto"/>
        <w:ind w:left="284" w:firstLine="0"/>
        <w:rPr>
          <w:rFonts w:eastAsia="Times New Roman" w:cstheme="minorHAnsi"/>
          <w:sz w:val="24"/>
          <w:szCs w:val="24"/>
          <w:lang w:eastAsia="pl-PL"/>
        </w:rPr>
      </w:pPr>
      <w:r>
        <w:rPr>
          <w:rFonts w:eastAsia="Times New Roman" w:cstheme="minorHAnsi"/>
          <w:sz w:val="24"/>
          <w:szCs w:val="24"/>
          <w:lang w:eastAsia="pl-PL"/>
        </w:rPr>
        <w:t>przyjmowanie wniosków o dofinansowanie projektu,</w:t>
      </w:r>
    </w:p>
    <w:p w14:paraId="5299DB2F" w14:textId="59A7B4B3" w:rsidR="009C21BF" w:rsidRPr="00C02048" w:rsidRDefault="00847334" w:rsidP="00C02048">
      <w:pPr>
        <w:pStyle w:val="Akapitzlist"/>
        <w:numPr>
          <w:ilvl w:val="0"/>
          <w:numId w:val="32"/>
        </w:numPr>
        <w:autoSpaceDE w:val="0"/>
        <w:autoSpaceDN w:val="0"/>
        <w:adjustRightInd w:val="0"/>
        <w:spacing w:after="120" w:line="276" w:lineRule="auto"/>
        <w:ind w:left="284" w:firstLine="0"/>
        <w:rPr>
          <w:rFonts w:ascii="Calibri" w:eastAsia="Times New Roman" w:hAnsi="Calibri" w:cs="Times New Roman"/>
          <w:sz w:val="24"/>
          <w:szCs w:val="24"/>
          <w:lang w:eastAsia="pl-PL"/>
        </w:rPr>
      </w:pPr>
      <w:r>
        <w:rPr>
          <w:rFonts w:eastAsia="Times New Roman" w:cstheme="minorHAnsi"/>
          <w:sz w:val="24"/>
          <w:szCs w:val="24"/>
          <w:lang w:eastAsia="pl-PL"/>
        </w:rPr>
        <w:t xml:space="preserve">zakończenie naboru. </w:t>
      </w:r>
    </w:p>
    <w:p w14:paraId="5048B159" w14:textId="4BC0E695" w:rsidR="00175510" w:rsidRDefault="00175510" w:rsidP="00175510">
      <w:pPr>
        <w:autoSpaceDE w:val="0"/>
        <w:autoSpaceDN w:val="0"/>
        <w:adjustRightInd w:val="0"/>
        <w:spacing w:after="120" w:line="276" w:lineRule="auto"/>
        <w:rPr>
          <w:rFonts w:ascii="Calibri" w:eastAsia="Times New Roman" w:hAnsi="Calibri" w:cs="Times New Roman"/>
          <w:sz w:val="24"/>
          <w:szCs w:val="24"/>
          <w:lang w:eastAsia="pl-PL"/>
        </w:rPr>
      </w:pPr>
      <w:r>
        <w:rPr>
          <w:rFonts w:ascii="Calibri" w:eastAsia="Times New Roman" w:hAnsi="Calibri" w:cs="Times New Roman"/>
          <w:sz w:val="24"/>
          <w:szCs w:val="24"/>
          <w:lang w:eastAsia="pl-PL"/>
        </w:rPr>
        <w:t xml:space="preserve">W dniu </w:t>
      </w:r>
      <w:r w:rsidR="00847334">
        <w:rPr>
          <w:rFonts w:ascii="Calibri" w:eastAsia="Times New Roman" w:hAnsi="Calibri" w:cs="Times New Roman"/>
          <w:sz w:val="24"/>
          <w:szCs w:val="24"/>
          <w:lang w:eastAsia="pl-PL"/>
        </w:rPr>
        <w:t xml:space="preserve">ogłoszenia </w:t>
      </w:r>
      <w:r>
        <w:rPr>
          <w:rFonts w:ascii="Calibri" w:eastAsia="Times New Roman" w:hAnsi="Calibri" w:cs="Times New Roman"/>
          <w:sz w:val="24"/>
          <w:szCs w:val="24"/>
          <w:lang w:eastAsia="pl-PL"/>
        </w:rPr>
        <w:t>nabor</w:t>
      </w:r>
      <w:r w:rsidR="00DC7F5D">
        <w:rPr>
          <w:rFonts w:ascii="Calibri" w:eastAsia="Times New Roman" w:hAnsi="Calibri" w:cs="Times New Roman"/>
          <w:sz w:val="24"/>
          <w:szCs w:val="24"/>
          <w:lang w:eastAsia="pl-PL"/>
        </w:rPr>
        <w:t>ów</w:t>
      </w:r>
      <w:r w:rsidRPr="00237967">
        <w:rPr>
          <w:rFonts w:ascii="Calibri" w:eastAsia="Times New Roman" w:hAnsi="Calibri" w:cs="Times New Roman"/>
          <w:sz w:val="24"/>
          <w:szCs w:val="24"/>
          <w:lang w:eastAsia="pl-PL"/>
        </w:rPr>
        <w:t xml:space="preserve"> </w:t>
      </w:r>
      <w:r>
        <w:rPr>
          <w:rFonts w:ascii="Calibri" w:eastAsia="Times New Roman" w:hAnsi="Calibri" w:cs="Times New Roman"/>
          <w:sz w:val="24"/>
          <w:szCs w:val="24"/>
          <w:lang w:eastAsia="pl-PL"/>
        </w:rPr>
        <w:t xml:space="preserve">IP udostępni </w:t>
      </w:r>
      <w:r w:rsidR="00C66A7C">
        <w:rPr>
          <w:rFonts w:ascii="Calibri" w:eastAsia="Times New Roman" w:hAnsi="Calibri" w:cs="Times New Roman"/>
          <w:sz w:val="24"/>
          <w:szCs w:val="24"/>
          <w:lang w:eastAsia="pl-PL"/>
        </w:rPr>
        <w:t>dla nabor</w:t>
      </w:r>
      <w:r w:rsidR="004A69D1">
        <w:rPr>
          <w:rFonts w:ascii="Calibri" w:eastAsia="Times New Roman" w:hAnsi="Calibri" w:cs="Times New Roman"/>
          <w:sz w:val="24"/>
          <w:szCs w:val="24"/>
          <w:lang w:eastAsia="pl-PL"/>
        </w:rPr>
        <w:t>ów</w:t>
      </w:r>
      <w:r w:rsidR="00C66A7C">
        <w:rPr>
          <w:rFonts w:ascii="Calibri" w:eastAsia="Times New Roman" w:hAnsi="Calibri" w:cs="Times New Roman"/>
          <w:sz w:val="24"/>
          <w:szCs w:val="24"/>
          <w:lang w:eastAsia="pl-PL"/>
        </w:rPr>
        <w:t xml:space="preserve"> nr </w:t>
      </w:r>
      <w:bookmarkStart w:id="25" w:name="_Hlk167889324"/>
      <w:r w:rsidR="00C66A7C">
        <w:rPr>
          <w:rFonts w:eastAsia="Times New Roman" w:cstheme="minorHAnsi"/>
          <w:b/>
          <w:bCs/>
          <w:sz w:val="24"/>
          <w:szCs w:val="24"/>
          <w:lang w:eastAsia="pl-PL"/>
        </w:rPr>
        <w:t>FEOP.05.</w:t>
      </w:r>
      <w:r w:rsidR="005B1688">
        <w:rPr>
          <w:rFonts w:eastAsia="Times New Roman" w:cstheme="minorHAnsi"/>
          <w:b/>
          <w:bCs/>
          <w:sz w:val="24"/>
          <w:szCs w:val="24"/>
          <w:lang w:eastAsia="pl-PL"/>
        </w:rPr>
        <w:t>09</w:t>
      </w:r>
      <w:r w:rsidR="00C66A7C">
        <w:rPr>
          <w:rFonts w:eastAsia="Times New Roman" w:cstheme="minorHAnsi"/>
          <w:b/>
          <w:bCs/>
          <w:sz w:val="24"/>
          <w:szCs w:val="24"/>
          <w:lang w:eastAsia="pl-PL"/>
        </w:rPr>
        <w:t>-IP.02-001/24</w:t>
      </w:r>
      <w:r w:rsidR="004A69D1">
        <w:rPr>
          <w:rFonts w:eastAsia="Times New Roman" w:cstheme="minorHAnsi"/>
          <w:b/>
          <w:bCs/>
          <w:sz w:val="24"/>
          <w:szCs w:val="24"/>
          <w:lang w:eastAsia="pl-PL"/>
        </w:rPr>
        <w:t>,</w:t>
      </w:r>
      <w:r w:rsidR="00C66A7C">
        <w:rPr>
          <w:rFonts w:eastAsia="Times New Roman" w:cstheme="minorHAnsi"/>
          <w:b/>
          <w:bCs/>
          <w:sz w:val="24"/>
          <w:szCs w:val="24"/>
          <w:lang w:eastAsia="pl-PL"/>
        </w:rPr>
        <w:t xml:space="preserve"> </w:t>
      </w:r>
      <w:bookmarkEnd w:id="25"/>
      <w:r w:rsidR="004A69D1" w:rsidRPr="004A69D1">
        <w:rPr>
          <w:rFonts w:eastAsia="Times New Roman" w:cstheme="minorHAnsi"/>
          <w:b/>
          <w:bCs/>
          <w:sz w:val="24"/>
          <w:szCs w:val="24"/>
          <w:lang w:eastAsia="pl-PL"/>
        </w:rPr>
        <w:t>FEOP.05.</w:t>
      </w:r>
      <w:r w:rsidR="005B1688">
        <w:rPr>
          <w:rFonts w:eastAsia="Times New Roman" w:cstheme="minorHAnsi"/>
          <w:b/>
          <w:bCs/>
          <w:sz w:val="24"/>
          <w:szCs w:val="24"/>
          <w:lang w:eastAsia="pl-PL"/>
        </w:rPr>
        <w:t>09</w:t>
      </w:r>
      <w:r w:rsidR="004A69D1" w:rsidRPr="004A69D1">
        <w:rPr>
          <w:rFonts w:eastAsia="Times New Roman" w:cstheme="minorHAnsi"/>
          <w:b/>
          <w:bCs/>
          <w:sz w:val="24"/>
          <w:szCs w:val="24"/>
          <w:lang w:eastAsia="pl-PL"/>
        </w:rPr>
        <w:t>-IP.02-00</w:t>
      </w:r>
      <w:r w:rsidR="004A69D1">
        <w:rPr>
          <w:rFonts w:eastAsia="Times New Roman" w:cstheme="minorHAnsi"/>
          <w:b/>
          <w:bCs/>
          <w:sz w:val="24"/>
          <w:szCs w:val="24"/>
          <w:lang w:eastAsia="pl-PL"/>
        </w:rPr>
        <w:t>2</w:t>
      </w:r>
      <w:r w:rsidR="004A69D1" w:rsidRPr="004A69D1">
        <w:rPr>
          <w:rFonts w:eastAsia="Times New Roman" w:cstheme="minorHAnsi"/>
          <w:b/>
          <w:bCs/>
          <w:sz w:val="24"/>
          <w:szCs w:val="24"/>
          <w:lang w:eastAsia="pl-PL"/>
        </w:rPr>
        <w:t>/24, FEOP.05.</w:t>
      </w:r>
      <w:r w:rsidR="005B1688">
        <w:rPr>
          <w:rFonts w:eastAsia="Times New Roman" w:cstheme="minorHAnsi"/>
          <w:b/>
          <w:bCs/>
          <w:sz w:val="24"/>
          <w:szCs w:val="24"/>
          <w:lang w:eastAsia="pl-PL"/>
        </w:rPr>
        <w:t>09</w:t>
      </w:r>
      <w:r w:rsidR="004A69D1" w:rsidRPr="004A69D1">
        <w:rPr>
          <w:rFonts w:eastAsia="Times New Roman" w:cstheme="minorHAnsi"/>
          <w:b/>
          <w:bCs/>
          <w:sz w:val="24"/>
          <w:szCs w:val="24"/>
          <w:lang w:eastAsia="pl-PL"/>
        </w:rPr>
        <w:t>-IP.02-00</w:t>
      </w:r>
      <w:r w:rsidR="004A69D1">
        <w:rPr>
          <w:rFonts w:eastAsia="Times New Roman" w:cstheme="minorHAnsi"/>
          <w:b/>
          <w:bCs/>
          <w:sz w:val="24"/>
          <w:szCs w:val="24"/>
          <w:lang w:eastAsia="pl-PL"/>
        </w:rPr>
        <w:t>3</w:t>
      </w:r>
      <w:r w:rsidR="004A69D1" w:rsidRPr="004A69D1">
        <w:rPr>
          <w:rFonts w:eastAsia="Times New Roman" w:cstheme="minorHAnsi"/>
          <w:b/>
          <w:bCs/>
          <w:sz w:val="24"/>
          <w:szCs w:val="24"/>
          <w:lang w:eastAsia="pl-PL"/>
        </w:rPr>
        <w:t>/24, FEOP.05.</w:t>
      </w:r>
      <w:r w:rsidR="005B1688">
        <w:rPr>
          <w:rFonts w:eastAsia="Times New Roman" w:cstheme="minorHAnsi"/>
          <w:b/>
          <w:bCs/>
          <w:sz w:val="24"/>
          <w:szCs w:val="24"/>
          <w:lang w:eastAsia="pl-PL"/>
        </w:rPr>
        <w:t>09</w:t>
      </w:r>
      <w:r w:rsidR="004A69D1" w:rsidRPr="004A69D1">
        <w:rPr>
          <w:rFonts w:eastAsia="Times New Roman" w:cstheme="minorHAnsi"/>
          <w:b/>
          <w:bCs/>
          <w:sz w:val="24"/>
          <w:szCs w:val="24"/>
          <w:lang w:eastAsia="pl-PL"/>
        </w:rPr>
        <w:t>-IP.02-00</w:t>
      </w:r>
      <w:r w:rsidR="004A69D1">
        <w:rPr>
          <w:rFonts w:eastAsia="Times New Roman" w:cstheme="minorHAnsi"/>
          <w:b/>
          <w:bCs/>
          <w:sz w:val="24"/>
          <w:szCs w:val="24"/>
          <w:lang w:eastAsia="pl-PL"/>
        </w:rPr>
        <w:t>4</w:t>
      </w:r>
      <w:r w:rsidR="004A69D1" w:rsidRPr="004A69D1">
        <w:rPr>
          <w:rFonts w:eastAsia="Times New Roman" w:cstheme="minorHAnsi"/>
          <w:b/>
          <w:bCs/>
          <w:sz w:val="24"/>
          <w:szCs w:val="24"/>
          <w:lang w:eastAsia="pl-PL"/>
        </w:rPr>
        <w:t>/24, FEOP.05.</w:t>
      </w:r>
      <w:r w:rsidR="005B1688">
        <w:rPr>
          <w:rFonts w:eastAsia="Times New Roman" w:cstheme="minorHAnsi"/>
          <w:b/>
          <w:bCs/>
          <w:sz w:val="24"/>
          <w:szCs w:val="24"/>
          <w:lang w:eastAsia="pl-PL"/>
        </w:rPr>
        <w:t>09</w:t>
      </w:r>
      <w:r w:rsidR="004A69D1" w:rsidRPr="004A69D1">
        <w:rPr>
          <w:rFonts w:eastAsia="Times New Roman" w:cstheme="minorHAnsi"/>
          <w:b/>
          <w:bCs/>
          <w:sz w:val="24"/>
          <w:szCs w:val="24"/>
          <w:lang w:eastAsia="pl-PL"/>
        </w:rPr>
        <w:t>-IP.02-00</w:t>
      </w:r>
      <w:r w:rsidR="004A69D1">
        <w:rPr>
          <w:rFonts w:eastAsia="Times New Roman" w:cstheme="minorHAnsi"/>
          <w:b/>
          <w:bCs/>
          <w:sz w:val="24"/>
          <w:szCs w:val="24"/>
          <w:lang w:eastAsia="pl-PL"/>
        </w:rPr>
        <w:t>5</w:t>
      </w:r>
      <w:r w:rsidR="004A69D1" w:rsidRPr="004A69D1">
        <w:rPr>
          <w:rFonts w:eastAsia="Times New Roman" w:cstheme="minorHAnsi"/>
          <w:b/>
          <w:bCs/>
          <w:sz w:val="24"/>
          <w:szCs w:val="24"/>
          <w:lang w:eastAsia="pl-PL"/>
        </w:rPr>
        <w:t>/24</w:t>
      </w:r>
      <w:r w:rsidR="004A69D1">
        <w:rPr>
          <w:rFonts w:eastAsia="Times New Roman" w:cstheme="minorHAnsi"/>
          <w:b/>
          <w:bCs/>
          <w:sz w:val="24"/>
          <w:szCs w:val="24"/>
          <w:lang w:eastAsia="pl-PL"/>
        </w:rPr>
        <w:t xml:space="preserve"> </w:t>
      </w:r>
      <w:r w:rsidR="004A69D1" w:rsidRPr="004A69D1">
        <w:rPr>
          <w:rFonts w:eastAsia="Times New Roman" w:cstheme="minorHAnsi"/>
          <w:b/>
          <w:bCs/>
          <w:sz w:val="24"/>
          <w:szCs w:val="24"/>
          <w:lang w:eastAsia="pl-PL"/>
        </w:rPr>
        <w:t xml:space="preserve"> </w:t>
      </w:r>
      <w:r w:rsidRPr="00E2200C">
        <w:rPr>
          <w:rFonts w:ascii="Calibri" w:eastAsia="Times New Roman" w:hAnsi="Calibri" w:cs="Times New Roman"/>
          <w:b/>
          <w:bCs/>
          <w:sz w:val="24"/>
          <w:szCs w:val="24"/>
          <w:lang w:eastAsia="pl-PL"/>
        </w:rPr>
        <w:t>formularz</w:t>
      </w:r>
      <w:r w:rsidR="004A69D1">
        <w:rPr>
          <w:rFonts w:ascii="Calibri" w:eastAsia="Times New Roman" w:hAnsi="Calibri" w:cs="Times New Roman"/>
          <w:b/>
          <w:bCs/>
          <w:sz w:val="24"/>
          <w:szCs w:val="24"/>
          <w:lang w:eastAsia="pl-PL"/>
        </w:rPr>
        <w:t>e</w:t>
      </w:r>
      <w:r w:rsidRPr="00E2200C">
        <w:rPr>
          <w:rFonts w:ascii="Calibri" w:eastAsia="Times New Roman" w:hAnsi="Calibri" w:cs="Times New Roman"/>
          <w:b/>
          <w:bCs/>
          <w:sz w:val="24"/>
          <w:szCs w:val="24"/>
          <w:lang w:eastAsia="pl-PL"/>
        </w:rPr>
        <w:t xml:space="preserve"> wniosku o dofinansowanie projektu</w:t>
      </w:r>
      <w:r w:rsidRPr="00237967">
        <w:rPr>
          <w:rFonts w:ascii="Calibri" w:eastAsia="Times New Roman" w:hAnsi="Calibri" w:cs="Times New Roman"/>
          <w:sz w:val="24"/>
          <w:szCs w:val="24"/>
          <w:lang w:eastAsia="pl-PL"/>
        </w:rPr>
        <w:t xml:space="preserve"> w</w:t>
      </w:r>
      <w:r>
        <w:rPr>
          <w:rFonts w:ascii="Calibri" w:eastAsia="Times New Roman" w:hAnsi="Calibri" w:cs="Times New Roman"/>
          <w:sz w:val="24"/>
          <w:szCs w:val="24"/>
          <w:lang w:eastAsia="pl-PL"/>
        </w:rPr>
        <w:t xml:space="preserve"> systemie teleinformatycznym </w:t>
      </w:r>
      <w:r w:rsidRPr="004E7737">
        <w:rPr>
          <w:rFonts w:ascii="Calibri" w:eastAsia="Times New Roman" w:hAnsi="Calibri" w:cs="Times New Roman"/>
          <w:sz w:val="24"/>
          <w:szCs w:val="24"/>
          <w:lang w:eastAsia="pl-PL"/>
        </w:rPr>
        <w:t>LSI 2021-2027</w:t>
      </w:r>
      <w:r w:rsidRPr="00237967">
        <w:rPr>
          <w:rFonts w:ascii="Calibri" w:eastAsia="Times New Roman" w:hAnsi="Calibri" w:cs="Times New Roman"/>
          <w:sz w:val="24"/>
          <w:szCs w:val="24"/>
          <w:lang w:eastAsia="pl-PL"/>
        </w:rPr>
        <w:t>,</w:t>
      </w:r>
      <w:r>
        <w:rPr>
          <w:rFonts w:ascii="Calibri" w:eastAsia="Times New Roman" w:hAnsi="Calibri" w:cs="Times New Roman"/>
          <w:sz w:val="24"/>
          <w:szCs w:val="24"/>
          <w:lang w:eastAsia="pl-PL"/>
        </w:rPr>
        <w:t xml:space="preserve"> </w:t>
      </w:r>
      <w:r w:rsidRPr="00237967">
        <w:rPr>
          <w:rFonts w:ascii="Calibri" w:eastAsia="Times New Roman" w:hAnsi="Calibri" w:cs="Times New Roman"/>
          <w:sz w:val="24"/>
          <w:szCs w:val="24"/>
          <w:lang w:eastAsia="pl-PL"/>
        </w:rPr>
        <w:t>aby potencjaln</w:t>
      </w:r>
      <w:r w:rsidR="004A69D1">
        <w:rPr>
          <w:rFonts w:ascii="Calibri" w:eastAsia="Times New Roman" w:hAnsi="Calibri" w:cs="Times New Roman"/>
          <w:sz w:val="24"/>
          <w:szCs w:val="24"/>
          <w:lang w:eastAsia="pl-PL"/>
        </w:rPr>
        <w:t>i</w:t>
      </w:r>
      <w:r w:rsidRPr="00237967">
        <w:rPr>
          <w:rFonts w:ascii="Calibri" w:eastAsia="Times New Roman" w:hAnsi="Calibri" w:cs="Times New Roman"/>
          <w:sz w:val="24"/>
          <w:szCs w:val="24"/>
          <w:lang w:eastAsia="pl-PL"/>
        </w:rPr>
        <w:t xml:space="preserve"> wnioskodawc</w:t>
      </w:r>
      <w:r w:rsidR="004A69D1">
        <w:rPr>
          <w:rFonts w:ascii="Calibri" w:eastAsia="Times New Roman" w:hAnsi="Calibri" w:cs="Times New Roman"/>
          <w:sz w:val="24"/>
          <w:szCs w:val="24"/>
          <w:lang w:eastAsia="pl-PL"/>
        </w:rPr>
        <w:t>y</w:t>
      </w:r>
      <w:r w:rsidRPr="00237967">
        <w:rPr>
          <w:rFonts w:ascii="Calibri" w:eastAsia="Times New Roman" w:hAnsi="Calibri" w:cs="Times New Roman"/>
          <w:sz w:val="24"/>
          <w:szCs w:val="24"/>
          <w:lang w:eastAsia="pl-PL"/>
        </w:rPr>
        <w:t xml:space="preserve"> m</w:t>
      </w:r>
      <w:r w:rsidR="004A69D1">
        <w:rPr>
          <w:rFonts w:ascii="Calibri" w:eastAsia="Times New Roman" w:hAnsi="Calibri" w:cs="Times New Roman"/>
          <w:sz w:val="24"/>
          <w:szCs w:val="24"/>
          <w:lang w:eastAsia="pl-PL"/>
        </w:rPr>
        <w:t>ogli</w:t>
      </w:r>
      <w:r w:rsidRPr="00237967">
        <w:rPr>
          <w:rFonts w:ascii="Calibri" w:eastAsia="Times New Roman" w:hAnsi="Calibri" w:cs="Times New Roman"/>
          <w:sz w:val="24"/>
          <w:szCs w:val="24"/>
          <w:lang w:eastAsia="pl-PL"/>
        </w:rPr>
        <w:t xml:space="preserve"> </w:t>
      </w:r>
      <w:r w:rsidR="004A69D1">
        <w:rPr>
          <w:rFonts w:ascii="Calibri" w:eastAsia="Times New Roman" w:hAnsi="Calibri" w:cs="Times New Roman"/>
          <w:sz w:val="24"/>
          <w:szCs w:val="24"/>
          <w:lang w:eastAsia="pl-PL"/>
        </w:rPr>
        <w:t>je</w:t>
      </w:r>
      <w:r w:rsidRPr="00237967">
        <w:rPr>
          <w:rFonts w:ascii="Calibri" w:eastAsia="Times New Roman" w:hAnsi="Calibri" w:cs="Times New Roman"/>
          <w:sz w:val="24"/>
          <w:szCs w:val="24"/>
          <w:lang w:eastAsia="pl-PL"/>
        </w:rPr>
        <w:t xml:space="preserve"> wypełnić</w:t>
      </w:r>
      <w:r>
        <w:rPr>
          <w:rFonts w:ascii="Calibri" w:eastAsia="Times New Roman" w:hAnsi="Calibri" w:cs="Times New Roman"/>
          <w:sz w:val="24"/>
          <w:szCs w:val="24"/>
          <w:lang w:eastAsia="pl-PL"/>
        </w:rPr>
        <w:t xml:space="preserve"> (zgodnie z instrukcją zawartą w załączniku nr 3 do niniejszego regulaminu),</w:t>
      </w:r>
      <w:r w:rsidRPr="00237967">
        <w:rPr>
          <w:rFonts w:ascii="Calibri" w:eastAsia="Times New Roman" w:hAnsi="Calibri" w:cs="Times New Roman"/>
          <w:sz w:val="24"/>
          <w:szCs w:val="24"/>
          <w:lang w:eastAsia="pl-PL"/>
        </w:rPr>
        <w:t xml:space="preserve"> </w:t>
      </w:r>
      <w:r w:rsidRPr="00B545FB">
        <w:rPr>
          <w:rFonts w:ascii="Calibri" w:eastAsia="Times New Roman" w:hAnsi="Calibri" w:cs="Times New Roman"/>
          <w:sz w:val="24"/>
          <w:szCs w:val="24"/>
          <w:lang w:eastAsia="pl-PL"/>
        </w:rPr>
        <w:t>a</w:t>
      </w:r>
      <w:r>
        <w:rPr>
          <w:rFonts w:ascii="Calibri" w:eastAsia="Times New Roman" w:hAnsi="Calibri" w:cs="Times New Roman"/>
          <w:sz w:val="24"/>
          <w:szCs w:val="24"/>
          <w:lang w:eastAsia="pl-PL"/>
        </w:rPr>
        <w:t> </w:t>
      </w:r>
      <w:r w:rsidRPr="00B545FB">
        <w:rPr>
          <w:rFonts w:ascii="Calibri" w:eastAsia="Times New Roman" w:hAnsi="Calibri" w:cs="Times New Roman"/>
          <w:sz w:val="24"/>
          <w:szCs w:val="24"/>
          <w:lang w:eastAsia="pl-PL"/>
        </w:rPr>
        <w:t>następnie złożyć wniosek</w:t>
      </w:r>
      <w:r w:rsidRPr="00B545FB" w:rsidDel="00BB5AF9">
        <w:rPr>
          <w:rFonts w:ascii="Calibri" w:eastAsia="Times New Roman" w:hAnsi="Calibri" w:cs="Times New Roman"/>
          <w:sz w:val="24"/>
          <w:szCs w:val="24"/>
          <w:lang w:eastAsia="pl-PL"/>
        </w:rPr>
        <w:t xml:space="preserve"> </w:t>
      </w:r>
      <w:r w:rsidR="00C66A7C">
        <w:rPr>
          <w:rFonts w:eastAsia="Times New Roman" w:cstheme="minorHAnsi"/>
          <w:sz w:val="24"/>
          <w:szCs w:val="24"/>
          <w:lang w:eastAsia="pl-PL"/>
        </w:rPr>
        <w:t xml:space="preserve">w terminie przeprowadzenia naboru tj. od </w:t>
      </w:r>
      <w:r w:rsidR="00805178">
        <w:rPr>
          <w:rFonts w:eastAsia="Times New Roman" w:cstheme="minorHAnsi"/>
          <w:sz w:val="24"/>
          <w:szCs w:val="24"/>
          <w:lang w:eastAsia="pl-PL"/>
        </w:rPr>
        <w:t>20</w:t>
      </w:r>
      <w:r w:rsidR="00C66A7C" w:rsidRPr="00805178">
        <w:rPr>
          <w:rFonts w:eastAsia="Times New Roman" w:cstheme="minorHAnsi"/>
          <w:sz w:val="24"/>
          <w:szCs w:val="24"/>
          <w:lang w:eastAsia="pl-PL"/>
        </w:rPr>
        <w:t>.</w:t>
      </w:r>
      <w:r w:rsidR="00805178">
        <w:rPr>
          <w:rFonts w:eastAsia="Times New Roman" w:cstheme="minorHAnsi"/>
          <w:sz w:val="24"/>
          <w:szCs w:val="24"/>
          <w:lang w:eastAsia="pl-PL"/>
        </w:rPr>
        <w:t>11</w:t>
      </w:r>
      <w:r w:rsidR="00C66A7C" w:rsidRPr="00805178">
        <w:rPr>
          <w:rFonts w:eastAsia="Times New Roman" w:cstheme="minorHAnsi"/>
          <w:sz w:val="24"/>
          <w:szCs w:val="24"/>
          <w:lang w:eastAsia="pl-PL"/>
        </w:rPr>
        <w:t>.2024r. do</w:t>
      </w:r>
      <w:r w:rsidR="002137F5" w:rsidRPr="00805178">
        <w:rPr>
          <w:rFonts w:eastAsia="Times New Roman" w:cstheme="minorHAnsi"/>
          <w:sz w:val="24"/>
          <w:szCs w:val="24"/>
          <w:lang w:eastAsia="pl-PL"/>
        </w:rPr>
        <w:t xml:space="preserve"> </w:t>
      </w:r>
      <w:r w:rsidR="0087768F">
        <w:rPr>
          <w:rFonts w:ascii="Calibri" w:eastAsia="Times New Roman" w:hAnsi="Calibri" w:cs="Times New Roman"/>
          <w:sz w:val="24"/>
          <w:szCs w:val="24"/>
          <w:lang w:eastAsia="pl-PL"/>
        </w:rPr>
        <w:t>31</w:t>
      </w:r>
      <w:r w:rsidR="009C7382" w:rsidRPr="00805178">
        <w:rPr>
          <w:rFonts w:ascii="Calibri" w:eastAsia="Times New Roman" w:hAnsi="Calibri" w:cs="Times New Roman"/>
          <w:sz w:val="24"/>
          <w:szCs w:val="24"/>
          <w:lang w:eastAsia="pl-PL"/>
        </w:rPr>
        <w:t>.</w:t>
      </w:r>
      <w:r w:rsidR="0087768F">
        <w:rPr>
          <w:rFonts w:ascii="Calibri" w:eastAsia="Times New Roman" w:hAnsi="Calibri" w:cs="Times New Roman"/>
          <w:sz w:val="24"/>
          <w:szCs w:val="24"/>
          <w:lang w:eastAsia="pl-PL"/>
        </w:rPr>
        <w:t>01</w:t>
      </w:r>
      <w:r w:rsidR="009C7382" w:rsidRPr="00805178">
        <w:rPr>
          <w:rFonts w:ascii="Calibri" w:eastAsia="Times New Roman" w:hAnsi="Calibri" w:cs="Times New Roman"/>
          <w:sz w:val="24"/>
          <w:szCs w:val="24"/>
          <w:lang w:eastAsia="pl-PL"/>
        </w:rPr>
        <w:t>.202</w:t>
      </w:r>
      <w:r w:rsidR="0087768F">
        <w:rPr>
          <w:rFonts w:ascii="Calibri" w:eastAsia="Times New Roman" w:hAnsi="Calibri" w:cs="Times New Roman"/>
          <w:sz w:val="24"/>
          <w:szCs w:val="24"/>
          <w:lang w:eastAsia="pl-PL"/>
        </w:rPr>
        <w:t>5</w:t>
      </w:r>
      <w:r w:rsidR="009C7382" w:rsidRPr="00805178">
        <w:rPr>
          <w:rFonts w:ascii="Calibri" w:eastAsia="Times New Roman" w:hAnsi="Calibri" w:cs="Times New Roman"/>
          <w:sz w:val="24"/>
          <w:szCs w:val="24"/>
          <w:lang w:eastAsia="pl-PL"/>
        </w:rPr>
        <w:t xml:space="preserve"> r.</w:t>
      </w:r>
      <w:r w:rsidR="009C7382">
        <w:rPr>
          <w:rFonts w:ascii="Calibri" w:eastAsia="Times New Roman" w:hAnsi="Calibri" w:cs="Times New Roman"/>
          <w:sz w:val="24"/>
          <w:szCs w:val="24"/>
          <w:lang w:eastAsia="pl-PL"/>
        </w:rPr>
        <w:t xml:space="preserve"> </w:t>
      </w:r>
      <w:r>
        <w:rPr>
          <w:rFonts w:ascii="Calibri" w:eastAsia="Times New Roman" w:hAnsi="Calibri" w:cs="Times New Roman"/>
          <w:sz w:val="24"/>
          <w:szCs w:val="24"/>
          <w:lang w:eastAsia="pl-PL"/>
        </w:rPr>
        <w:lastRenderedPageBreak/>
        <w:t xml:space="preserve">podpisany podpisem elektronicznym </w:t>
      </w:r>
      <w:r w:rsidRPr="00B545FB">
        <w:rPr>
          <w:rFonts w:ascii="Calibri" w:eastAsia="Times New Roman" w:hAnsi="Calibri" w:cs="Times New Roman"/>
          <w:sz w:val="24"/>
          <w:szCs w:val="24"/>
          <w:lang w:eastAsia="pl-PL"/>
        </w:rPr>
        <w:t>w trakcie przyjmowania wniosków</w:t>
      </w:r>
      <w:r>
        <w:rPr>
          <w:rFonts w:ascii="Calibri" w:eastAsia="Times New Roman" w:hAnsi="Calibri" w:cs="Times New Roman"/>
          <w:sz w:val="24"/>
          <w:szCs w:val="24"/>
          <w:lang w:eastAsia="pl-PL"/>
        </w:rPr>
        <w:t xml:space="preserve"> o dofinansowanie projektu za pośrednictwem LSI 2021-2027</w:t>
      </w:r>
      <w:r w:rsidRPr="00B545FB">
        <w:rPr>
          <w:rFonts w:ascii="Calibri" w:eastAsia="Times New Roman" w:hAnsi="Calibri" w:cs="Times New Roman"/>
          <w:sz w:val="24"/>
          <w:szCs w:val="24"/>
          <w:lang w:eastAsia="pl-PL"/>
        </w:rPr>
        <w:t>.</w:t>
      </w:r>
      <w:r>
        <w:rPr>
          <w:rFonts w:ascii="Calibri" w:eastAsia="Times New Roman" w:hAnsi="Calibri" w:cs="Times New Roman"/>
          <w:sz w:val="24"/>
          <w:szCs w:val="24"/>
          <w:lang w:eastAsia="pl-PL"/>
        </w:rPr>
        <w:t xml:space="preserve"> </w:t>
      </w:r>
    </w:p>
    <w:p w14:paraId="663A705F" w14:textId="77777777" w:rsidR="00C03A43" w:rsidRDefault="00C03A43" w:rsidP="00C02048">
      <w:pPr>
        <w:pStyle w:val="Bezodstpw"/>
        <w:spacing w:line="276" w:lineRule="auto"/>
        <w:rPr>
          <w:rFonts w:cstheme="minorHAnsi"/>
          <w:b/>
          <w:bCs/>
          <w:sz w:val="24"/>
          <w:szCs w:val="24"/>
        </w:rPr>
      </w:pPr>
    </w:p>
    <w:p w14:paraId="6E417839" w14:textId="77777777" w:rsidR="00C66A7C" w:rsidRDefault="00C66A7C" w:rsidP="00C02048">
      <w:pPr>
        <w:autoSpaceDE w:val="0"/>
        <w:autoSpaceDN w:val="0"/>
        <w:adjustRightInd w:val="0"/>
        <w:spacing w:after="360" w:line="276" w:lineRule="auto"/>
        <w:rPr>
          <w:rFonts w:eastAsia="Times New Roman" w:cstheme="minorHAnsi"/>
          <w:sz w:val="24"/>
          <w:szCs w:val="24"/>
          <w:lang w:eastAsia="pl-PL"/>
        </w:rPr>
      </w:pPr>
      <w:r>
        <w:rPr>
          <w:rFonts w:eastAsia="Times New Roman" w:cstheme="minorHAnsi"/>
          <w:sz w:val="24"/>
          <w:szCs w:val="24"/>
          <w:lang w:eastAsia="pl-PL"/>
        </w:rPr>
        <w:t>Wnioskodawca może złożyć wyłącznie załączniki wskazane w niniejszym Regulaminie wyboru projektów. IP nie dopuszcza możliwości złożenia innych załączników istotnych z punktu widzenia Wnioskodawcy. W przypadku złożenia innych załączników nie będą one brane pod uwagę w trakcie oceny projektu.</w:t>
      </w:r>
    </w:p>
    <w:p w14:paraId="6F44346E" w14:textId="11CC23D4" w:rsidR="00C66A7C" w:rsidRDefault="00C66A7C" w:rsidP="00C66A7C">
      <w:pPr>
        <w:autoSpaceDE w:val="0"/>
        <w:autoSpaceDN w:val="0"/>
        <w:adjustRightInd w:val="0"/>
        <w:spacing w:after="120" w:line="276" w:lineRule="auto"/>
        <w:rPr>
          <w:rFonts w:eastAsia="Times New Roman" w:cstheme="minorHAnsi"/>
          <w:sz w:val="24"/>
          <w:szCs w:val="24"/>
          <w:lang w:eastAsia="pl-PL"/>
        </w:rPr>
      </w:pPr>
      <w:r>
        <w:rPr>
          <w:rFonts w:eastAsia="Times New Roman" w:cstheme="minorHAnsi"/>
          <w:sz w:val="24"/>
          <w:szCs w:val="24"/>
          <w:lang w:eastAsia="pl-PL"/>
        </w:rPr>
        <w:t xml:space="preserve">Celem weryfikacji spełnienia kryterium formalnego nr </w:t>
      </w:r>
      <w:r w:rsidRPr="00FC1DEC">
        <w:rPr>
          <w:rFonts w:eastAsia="Times New Roman" w:cstheme="minorHAnsi"/>
          <w:sz w:val="24"/>
          <w:szCs w:val="24"/>
          <w:lang w:eastAsia="pl-PL"/>
        </w:rPr>
        <w:t>4</w:t>
      </w:r>
      <w:r>
        <w:rPr>
          <w:rFonts w:eastAsia="Times New Roman" w:cstheme="minorHAnsi"/>
          <w:sz w:val="24"/>
          <w:szCs w:val="24"/>
          <w:lang w:eastAsia="pl-PL"/>
        </w:rPr>
        <w:t xml:space="preserve"> pn. </w:t>
      </w:r>
      <w:r w:rsidRPr="00C02048">
        <w:rPr>
          <w:rFonts w:eastAsia="Times New Roman" w:cstheme="minorHAnsi"/>
          <w:i/>
          <w:iCs/>
          <w:sz w:val="24"/>
          <w:szCs w:val="24"/>
          <w:lang w:eastAsia="pl-PL"/>
        </w:rPr>
        <w:t>Roczny obrót Wnioskodawcy i Partnera/Partnerów jest równy lub wyższy od średnich rocznych wydatków w projekcie. (nie dotyczy jednostek sektora finansów publicznych)</w:t>
      </w:r>
      <w:r w:rsidR="00BD5EF0">
        <w:rPr>
          <w:rFonts w:eastAsia="Times New Roman" w:cstheme="minorHAnsi"/>
          <w:sz w:val="24"/>
          <w:szCs w:val="24"/>
          <w:lang w:eastAsia="pl-PL"/>
        </w:rPr>
        <w:t xml:space="preserve">, </w:t>
      </w:r>
      <w:r>
        <w:rPr>
          <w:rFonts w:eastAsia="Times New Roman" w:cstheme="minorHAnsi"/>
          <w:sz w:val="24"/>
          <w:szCs w:val="24"/>
          <w:lang w:eastAsia="pl-PL"/>
        </w:rPr>
        <w:t>Wnioskodawca zobowiązany jest do złożenia dokumentów źródłowych będących w jego posiadaniu, tj.</w:t>
      </w:r>
      <w:r w:rsidR="00B90AB9" w:rsidRPr="00B90AB9">
        <w:rPr>
          <w:rFonts w:eastAsia="Times New Roman" w:cstheme="minorHAnsi"/>
          <w:sz w:val="24"/>
          <w:szCs w:val="24"/>
          <w:lang w:eastAsia="pl-PL"/>
        </w:rPr>
        <w:t xml:space="preserve"> w szczególności</w:t>
      </w:r>
      <w:r>
        <w:rPr>
          <w:rFonts w:eastAsia="Times New Roman" w:cstheme="minorHAnsi"/>
          <w:sz w:val="24"/>
          <w:szCs w:val="24"/>
          <w:lang w:eastAsia="pl-PL"/>
        </w:rPr>
        <w:t>:</w:t>
      </w:r>
    </w:p>
    <w:p w14:paraId="269C566D" w14:textId="77777777" w:rsidR="00C66A7C" w:rsidRDefault="00C66A7C" w:rsidP="00D02215">
      <w:pPr>
        <w:pStyle w:val="Akapitzlist"/>
        <w:numPr>
          <w:ilvl w:val="0"/>
          <w:numId w:val="13"/>
        </w:numPr>
        <w:autoSpaceDE w:val="0"/>
        <w:autoSpaceDN w:val="0"/>
        <w:adjustRightInd w:val="0"/>
        <w:spacing w:after="120" w:line="276" w:lineRule="auto"/>
        <w:rPr>
          <w:rFonts w:eastAsia="Times New Roman" w:cstheme="minorHAnsi"/>
          <w:sz w:val="24"/>
          <w:szCs w:val="24"/>
          <w:lang w:eastAsia="pl-PL"/>
        </w:rPr>
      </w:pPr>
      <w:r>
        <w:rPr>
          <w:rFonts w:eastAsia="Times New Roman" w:cstheme="minorHAnsi"/>
          <w:sz w:val="24"/>
          <w:szCs w:val="24"/>
          <w:lang w:eastAsia="pl-PL"/>
        </w:rPr>
        <w:t>PIT/sprawozdania finansowego/zaświadczenia z Urzędu Skarbowego.</w:t>
      </w:r>
    </w:p>
    <w:p w14:paraId="56AC4DD1" w14:textId="77777777" w:rsidR="00C66A7C" w:rsidRDefault="00C66A7C" w:rsidP="00C02048">
      <w:pPr>
        <w:autoSpaceDE w:val="0"/>
        <w:autoSpaceDN w:val="0"/>
        <w:adjustRightInd w:val="0"/>
        <w:spacing w:after="120" w:line="276" w:lineRule="auto"/>
        <w:contextualSpacing/>
        <w:rPr>
          <w:rFonts w:eastAsia="Times New Roman" w:cstheme="minorHAnsi"/>
          <w:sz w:val="24"/>
          <w:szCs w:val="24"/>
          <w:lang w:eastAsia="pl-PL"/>
        </w:rPr>
      </w:pPr>
    </w:p>
    <w:p w14:paraId="2B3229F0" w14:textId="622CCFD0" w:rsidR="00C66A7C" w:rsidRDefault="00C66A7C" w:rsidP="00C02048">
      <w:pPr>
        <w:autoSpaceDE w:val="0"/>
        <w:autoSpaceDN w:val="0"/>
        <w:adjustRightInd w:val="0"/>
        <w:spacing w:after="60" w:line="276" w:lineRule="auto"/>
        <w:rPr>
          <w:rFonts w:eastAsia="Calibri" w:cstheme="minorHAnsi"/>
          <w:sz w:val="24"/>
          <w:szCs w:val="24"/>
        </w:rPr>
      </w:pPr>
      <w:bookmarkStart w:id="26" w:name="_Hlk184198995"/>
      <w:r>
        <w:rPr>
          <w:rFonts w:eastAsia="Times New Roman" w:cstheme="minorHAnsi"/>
          <w:sz w:val="24"/>
          <w:szCs w:val="24"/>
          <w:lang w:eastAsia="pl-PL"/>
        </w:rPr>
        <w:t xml:space="preserve">Celem weryfikacji spełnienia kryterium formalnego nr </w:t>
      </w:r>
      <w:r w:rsidRPr="00FC1DEC">
        <w:rPr>
          <w:rFonts w:eastAsia="Times New Roman" w:cstheme="minorHAnsi"/>
          <w:sz w:val="24"/>
          <w:szCs w:val="24"/>
          <w:lang w:eastAsia="pl-PL"/>
        </w:rPr>
        <w:t>6</w:t>
      </w:r>
      <w:r>
        <w:rPr>
          <w:rFonts w:eastAsia="Times New Roman" w:cstheme="minorHAnsi"/>
          <w:sz w:val="24"/>
          <w:szCs w:val="24"/>
          <w:lang w:eastAsia="pl-PL"/>
        </w:rPr>
        <w:t xml:space="preserve"> pn. </w:t>
      </w:r>
      <w:r w:rsidR="008866F0" w:rsidRPr="00C02048">
        <w:rPr>
          <w:rFonts w:eastAsia="Calibri" w:cstheme="minorHAnsi"/>
          <w:i/>
          <w:iCs/>
          <w:sz w:val="24"/>
          <w:szCs w:val="24"/>
        </w:rPr>
        <w:t>W</w:t>
      </w:r>
      <w:r w:rsidRPr="00C02048">
        <w:rPr>
          <w:rFonts w:eastAsia="Calibri" w:cstheme="minorHAnsi"/>
          <w:i/>
          <w:iCs/>
          <w:sz w:val="24"/>
          <w:szCs w:val="24"/>
        </w:rPr>
        <w:t xml:space="preserve"> przypadku projektu partnerskiego spełnione zostały wymogi dotyczące wyboru Partnerów, o których mowa </w:t>
      </w:r>
      <w:r w:rsidRPr="00C02048">
        <w:rPr>
          <w:rFonts w:eastAsia="Calibri" w:cstheme="minorHAnsi"/>
          <w:i/>
          <w:iCs/>
          <w:sz w:val="24"/>
          <w:szCs w:val="24"/>
        </w:rPr>
        <w:br/>
        <w:t xml:space="preserve">w art. 39 ustawy z dnia 28 kwietnia 2022 r.  o zasadach realizacji zadań finansowanych </w:t>
      </w:r>
      <w:r w:rsidRPr="00C02048">
        <w:rPr>
          <w:rFonts w:eastAsia="Calibri" w:cstheme="minorHAnsi"/>
          <w:i/>
          <w:iCs/>
          <w:sz w:val="24"/>
          <w:szCs w:val="24"/>
        </w:rPr>
        <w:br/>
        <w:t>ze środków europejskich w perspektywie finansowej 2021–2027</w:t>
      </w:r>
      <w:r w:rsidR="008866F0">
        <w:rPr>
          <w:rFonts w:eastAsia="Calibri" w:cstheme="minorHAnsi"/>
          <w:sz w:val="24"/>
          <w:szCs w:val="24"/>
        </w:rPr>
        <w:t xml:space="preserve">, </w:t>
      </w:r>
      <w:r>
        <w:rPr>
          <w:rFonts w:eastAsia="Times New Roman" w:cstheme="minorHAnsi"/>
          <w:sz w:val="24"/>
          <w:szCs w:val="24"/>
          <w:lang w:eastAsia="pl-PL"/>
        </w:rPr>
        <w:t>Wnioskodawca zobowiązany jest do złożenia dokumentów źródłowych będących w jego posiadaniu, tj</w:t>
      </w:r>
      <w:r>
        <w:rPr>
          <w:rFonts w:eastAsia="Calibri" w:cstheme="minorHAnsi"/>
          <w:sz w:val="24"/>
          <w:szCs w:val="24"/>
        </w:rPr>
        <w:t>.:</w:t>
      </w:r>
    </w:p>
    <w:p w14:paraId="179E9E0B" w14:textId="4F22CB6C" w:rsidR="00DE1453" w:rsidRDefault="00DE1453" w:rsidP="005454C5">
      <w:pPr>
        <w:pStyle w:val="Akapitzlist"/>
        <w:numPr>
          <w:ilvl w:val="3"/>
          <w:numId w:val="31"/>
        </w:numPr>
        <w:autoSpaceDE w:val="0"/>
        <w:autoSpaceDN w:val="0"/>
        <w:adjustRightInd w:val="0"/>
        <w:spacing w:after="120" w:line="276" w:lineRule="auto"/>
        <w:ind w:left="426" w:hanging="284"/>
        <w:rPr>
          <w:rFonts w:eastAsia="Times New Roman" w:cstheme="minorHAnsi"/>
          <w:sz w:val="24"/>
          <w:szCs w:val="24"/>
          <w:lang w:eastAsia="pl-PL"/>
        </w:rPr>
      </w:pPr>
      <w:bookmarkStart w:id="27" w:name="_Hlk158120540"/>
      <w:r w:rsidRPr="00C02048">
        <w:rPr>
          <w:rFonts w:eastAsia="Times New Roman" w:cstheme="minorHAnsi"/>
          <w:sz w:val="24"/>
          <w:szCs w:val="24"/>
          <w:lang w:eastAsia="pl-PL"/>
        </w:rPr>
        <w:t xml:space="preserve">W </w:t>
      </w:r>
      <w:proofErr w:type="gramStart"/>
      <w:r w:rsidRPr="00C02048">
        <w:rPr>
          <w:rFonts w:eastAsia="Times New Roman" w:cstheme="minorHAnsi"/>
          <w:sz w:val="24"/>
          <w:szCs w:val="24"/>
          <w:lang w:eastAsia="pl-PL"/>
        </w:rPr>
        <w:t>przypadku</w:t>
      </w:r>
      <w:proofErr w:type="gramEnd"/>
      <w:r w:rsidRPr="00C02048">
        <w:rPr>
          <w:rFonts w:eastAsia="Times New Roman" w:cstheme="minorHAnsi"/>
          <w:sz w:val="24"/>
          <w:szCs w:val="24"/>
          <w:lang w:eastAsia="pl-PL"/>
        </w:rPr>
        <w:t xml:space="preserve"> </w:t>
      </w:r>
      <w:r w:rsidR="005C1DED">
        <w:rPr>
          <w:rFonts w:eastAsia="Times New Roman" w:cstheme="minorHAnsi"/>
          <w:sz w:val="24"/>
          <w:szCs w:val="24"/>
          <w:lang w:eastAsia="pl-PL"/>
        </w:rPr>
        <w:t xml:space="preserve">kiedy Wnioskodawca jest </w:t>
      </w:r>
      <w:r w:rsidRPr="005454C5">
        <w:rPr>
          <w:rFonts w:eastAsia="Times New Roman" w:cstheme="minorHAnsi"/>
          <w:sz w:val="24"/>
          <w:szCs w:val="24"/>
          <w:lang w:eastAsia="pl-PL"/>
        </w:rPr>
        <w:t>podmiot</w:t>
      </w:r>
      <w:r w:rsidR="005C1DED">
        <w:rPr>
          <w:rFonts w:eastAsia="Times New Roman" w:cstheme="minorHAnsi"/>
          <w:sz w:val="24"/>
          <w:szCs w:val="24"/>
          <w:lang w:eastAsia="pl-PL"/>
        </w:rPr>
        <w:t>em</w:t>
      </w:r>
      <w:r w:rsidRPr="005454C5">
        <w:rPr>
          <w:rFonts w:eastAsia="Times New Roman" w:cstheme="minorHAnsi"/>
          <w:sz w:val="24"/>
          <w:szCs w:val="24"/>
          <w:lang w:eastAsia="pl-PL"/>
        </w:rPr>
        <w:t xml:space="preserve">, o którym mowa w </w:t>
      </w:r>
      <w:hyperlink r:id="rId14" w:history="1">
        <w:r w:rsidRPr="00CD3BB9">
          <w:rPr>
            <w:rStyle w:val="Hipercze"/>
            <w:rFonts w:eastAsia="Times New Roman" w:cstheme="minorHAnsi"/>
            <w:color w:val="auto"/>
            <w:sz w:val="24"/>
            <w:szCs w:val="24"/>
            <w:u w:val="none"/>
            <w:lang w:eastAsia="pl-PL"/>
          </w:rPr>
          <w:t>art. 4</w:t>
        </w:r>
      </w:hyperlink>
      <w:r w:rsidRPr="00DE1453">
        <w:rPr>
          <w:rFonts w:eastAsia="Times New Roman" w:cstheme="minorHAnsi"/>
          <w:sz w:val="24"/>
          <w:szCs w:val="24"/>
          <w:lang w:eastAsia="pl-PL"/>
        </w:rPr>
        <w:t xml:space="preserve">, </w:t>
      </w:r>
      <w:hyperlink r:id="rId15" w:history="1">
        <w:r w:rsidRPr="00CD3BB9">
          <w:rPr>
            <w:rStyle w:val="Hipercze"/>
            <w:rFonts w:eastAsia="Times New Roman" w:cstheme="minorHAnsi"/>
            <w:color w:val="auto"/>
            <w:sz w:val="24"/>
            <w:szCs w:val="24"/>
            <w:u w:val="none"/>
            <w:lang w:eastAsia="pl-PL"/>
          </w:rPr>
          <w:t>art. 5 ust.</w:t>
        </w:r>
        <w:r w:rsidR="005C1DED">
          <w:rPr>
            <w:rStyle w:val="Hipercze"/>
            <w:rFonts w:eastAsia="Times New Roman" w:cstheme="minorHAnsi"/>
            <w:color w:val="auto"/>
            <w:sz w:val="24"/>
            <w:szCs w:val="24"/>
            <w:u w:val="none"/>
            <w:lang w:eastAsia="pl-PL"/>
          </w:rPr>
          <w:t> </w:t>
        </w:r>
        <w:r w:rsidRPr="00CD3BB9">
          <w:rPr>
            <w:rStyle w:val="Hipercze"/>
            <w:rFonts w:eastAsia="Times New Roman" w:cstheme="minorHAnsi"/>
            <w:color w:val="auto"/>
            <w:sz w:val="24"/>
            <w:szCs w:val="24"/>
            <w:u w:val="none"/>
            <w:lang w:eastAsia="pl-PL"/>
          </w:rPr>
          <w:t>1</w:t>
        </w:r>
      </w:hyperlink>
      <w:r w:rsidRPr="00DE1453">
        <w:rPr>
          <w:rFonts w:eastAsia="Times New Roman" w:cstheme="minorHAnsi"/>
          <w:sz w:val="24"/>
          <w:szCs w:val="24"/>
          <w:lang w:eastAsia="pl-PL"/>
        </w:rPr>
        <w:t xml:space="preserve"> i </w:t>
      </w:r>
      <w:hyperlink r:id="rId16" w:history="1">
        <w:r w:rsidRPr="00CD3BB9">
          <w:rPr>
            <w:rStyle w:val="Hipercze"/>
            <w:rFonts w:eastAsia="Times New Roman" w:cstheme="minorHAnsi"/>
            <w:color w:val="auto"/>
            <w:sz w:val="24"/>
            <w:szCs w:val="24"/>
            <w:u w:val="none"/>
            <w:lang w:eastAsia="pl-PL"/>
          </w:rPr>
          <w:t>art. 6</w:t>
        </w:r>
      </w:hyperlink>
      <w:r w:rsidRPr="005454C5">
        <w:rPr>
          <w:rFonts w:eastAsia="Times New Roman" w:cstheme="minorHAnsi"/>
          <w:sz w:val="24"/>
          <w:szCs w:val="24"/>
          <w:lang w:eastAsia="pl-PL"/>
        </w:rPr>
        <w:t xml:space="preserve"> ustawy z dnia 11 września 2019 r. - Prawo zamówień publicznych, </w:t>
      </w:r>
      <w:r w:rsidR="005C1DED">
        <w:rPr>
          <w:rFonts w:eastAsia="Times New Roman" w:cstheme="minorHAnsi"/>
          <w:sz w:val="24"/>
          <w:szCs w:val="24"/>
          <w:lang w:eastAsia="pl-PL"/>
        </w:rPr>
        <w:t xml:space="preserve">który </w:t>
      </w:r>
      <w:r w:rsidRPr="005454C5">
        <w:rPr>
          <w:rFonts w:eastAsia="Times New Roman" w:cstheme="minorHAnsi"/>
          <w:sz w:val="24"/>
          <w:szCs w:val="24"/>
          <w:lang w:eastAsia="pl-PL"/>
        </w:rPr>
        <w:t xml:space="preserve">dokonuje wyboru partnerów spośród podmiotów innych niż wymienione w </w:t>
      </w:r>
      <w:hyperlink r:id="rId17" w:history="1">
        <w:r w:rsidRPr="00CD3BB9">
          <w:rPr>
            <w:rStyle w:val="Hipercze"/>
            <w:rFonts w:eastAsia="Times New Roman" w:cstheme="minorHAnsi"/>
            <w:color w:val="auto"/>
            <w:sz w:val="24"/>
            <w:szCs w:val="24"/>
            <w:u w:val="none"/>
            <w:lang w:eastAsia="pl-PL"/>
          </w:rPr>
          <w:t>art. 4</w:t>
        </w:r>
      </w:hyperlink>
      <w:r w:rsidRPr="005454C5">
        <w:rPr>
          <w:rFonts w:eastAsia="Times New Roman" w:cstheme="minorHAnsi"/>
          <w:sz w:val="24"/>
          <w:szCs w:val="24"/>
          <w:lang w:eastAsia="pl-PL"/>
        </w:rPr>
        <w:t xml:space="preserve"> </w:t>
      </w:r>
      <w:r w:rsidR="005C1DED">
        <w:rPr>
          <w:rFonts w:eastAsia="Times New Roman" w:cstheme="minorHAnsi"/>
          <w:sz w:val="24"/>
          <w:szCs w:val="24"/>
          <w:lang w:eastAsia="pl-PL"/>
        </w:rPr>
        <w:t>tej</w:t>
      </w:r>
      <w:r w:rsidRPr="005454C5">
        <w:rPr>
          <w:rFonts w:eastAsia="Times New Roman" w:cstheme="minorHAnsi"/>
          <w:sz w:val="24"/>
          <w:szCs w:val="24"/>
          <w:lang w:eastAsia="pl-PL"/>
        </w:rPr>
        <w:t xml:space="preserve"> ustawy</w:t>
      </w:r>
      <w:r w:rsidR="00E85822">
        <w:rPr>
          <w:rFonts w:eastAsia="Times New Roman" w:cstheme="minorHAnsi"/>
          <w:sz w:val="24"/>
          <w:szCs w:val="24"/>
          <w:lang w:eastAsia="pl-PL"/>
        </w:rPr>
        <w:t>,</w:t>
      </w:r>
      <w:r w:rsidR="005C1DED">
        <w:rPr>
          <w:rFonts w:eastAsia="Times New Roman" w:cstheme="minorHAnsi"/>
          <w:sz w:val="24"/>
          <w:szCs w:val="24"/>
          <w:lang w:eastAsia="pl-PL"/>
        </w:rPr>
        <w:t xml:space="preserve"> </w:t>
      </w:r>
      <w:r w:rsidR="00A5095F">
        <w:rPr>
          <w:rFonts w:eastAsia="Times New Roman" w:cstheme="minorHAnsi"/>
          <w:sz w:val="24"/>
          <w:szCs w:val="24"/>
          <w:lang w:eastAsia="pl-PL"/>
        </w:rPr>
        <w:t>należy</w:t>
      </w:r>
      <w:r w:rsidR="008866F0">
        <w:rPr>
          <w:rFonts w:eastAsia="Times New Roman" w:cstheme="minorHAnsi"/>
          <w:sz w:val="24"/>
          <w:szCs w:val="24"/>
          <w:lang w:eastAsia="pl-PL"/>
        </w:rPr>
        <w:t xml:space="preserve"> przekazać</w:t>
      </w:r>
      <w:r>
        <w:rPr>
          <w:rFonts w:eastAsia="Times New Roman" w:cstheme="minorHAnsi"/>
          <w:sz w:val="24"/>
          <w:szCs w:val="24"/>
          <w:lang w:eastAsia="pl-PL"/>
        </w:rPr>
        <w:t>:</w:t>
      </w:r>
    </w:p>
    <w:p w14:paraId="436B08D2" w14:textId="66079F23" w:rsidR="009A3C5B" w:rsidRDefault="00DE1453" w:rsidP="005454C5">
      <w:pPr>
        <w:pStyle w:val="Akapitzlist"/>
        <w:numPr>
          <w:ilvl w:val="0"/>
          <w:numId w:val="13"/>
        </w:numPr>
        <w:autoSpaceDE w:val="0"/>
        <w:autoSpaceDN w:val="0"/>
        <w:adjustRightInd w:val="0"/>
        <w:spacing w:after="120" w:line="276" w:lineRule="auto"/>
        <w:ind w:left="709" w:hanging="283"/>
        <w:rPr>
          <w:rFonts w:eastAsia="Times New Roman" w:cstheme="minorHAnsi"/>
          <w:sz w:val="24"/>
          <w:szCs w:val="24"/>
          <w:lang w:eastAsia="pl-PL"/>
        </w:rPr>
      </w:pPr>
      <w:r>
        <w:rPr>
          <w:rFonts w:eastAsia="Times New Roman" w:cstheme="minorHAnsi"/>
          <w:sz w:val="24"/>
          <w:szCs w:val="24"/>
          <w:lang w:eastAsia="pl-PL"/>
        </w:rPr>
        <w:t>pełn</w:t>
      </w:r>
      <w:r w:rsidR="00D54F79">
        <w:rPr>
          <w:rFonts w:eastAsia="Times New Roman" w:cstheme="minorHAnsi"/>
          <w:sz w:val="24"/>
          <w:szCs w:val="24"/>
          <w:lang w:eastAsia="pl-PL"/>
        </w:rPr>
        <w:t>ą</w:t>
      </w:r>
      <w:r>
        <w:rPr>
          <w:rFonts w:eastAsia="Times New Roman" w:cstheme="minorHAnsi"/>
          <w:sz w:val="24"/>
          <w:szCs w:val="24"/>
          <w:lang w:eastAsia="pl-PL"/>
        </w:rPr>
        <w:t xml:space="preserve"> treść ogłoszenia o naborze wraz ze zrzutem ekranu ze strony internetowej wnioskodawcy, potwierdzającym </w:t>
      </w:r>
      <w:r w:rsidR="008A3EBC">
        <w:rPr>
          <w:rFonts w:eastAsia="Times New Roman" w:cstheme="minorHAnsi"/>
          <w:sz w:val="24"/>
          <w:szCs w:val="24"/>
          <w:lang w:eastAsia="pl-PL"/>
        </w:rPr>
        <w:t>upublicznienie</w:t>
      </w:r>
      <w:r>
        <w:rPr>
          <w:rFonts w:eastAsia="Times New Roman" w:cstheme="minorHAnsi"/>
          <w:sz w:val="24"/>
          <w:szCs w:val="24"/>
          <w:lang w:eastAsia="pl-PL"/>
        </w:rPr>
        <w:t xml:space="preserve"> ogłoszenia</w:t>
      </w:r>
      <w:r w:rsidR="008A3EBC">
        <w:rPr>
          <w:rFonts w:eastAsia="Times New Roman" w:cstheme="minorHAnsi"/>
          <w:sz w:val="24"/>
          <w:szCs w:val="24"/>
          <w:lang w:eastAsia="pl-PL"/>
        </w:rPr>
        <w:t xml:space="preserve"> i umożliwiającym ustalenie daty jego zamieszczenia</w:t>
      </w:r>
      <w:r w:rsidR="005C1DED">
        <w:rPr>
          <w:rFonts w:eastAsia="Times New Roman" w:cstheme="minorHAnsi"/>
          <w:sz w:val="24"/>
          <w:szCs w:val="24"/>
          <w:lang w:eastAsia="pl-PL"/>
        </w:rPr>
        <w:t>;</w:t>
      </w:r>
    </w:p>
    <w:p w14:paraId="7FB2DE5B" w14:textId="7065B34E" w:rsidR="002E12CF" w:rsidRPr="005454C5" w:rsidRDefault="000C27DE" w:rsidP="005454C5">
      <w:pPr>
        <w:pStyle w:val="Akapitzlist"/>
        <w:numPr>
          <w:ilvl w:val="0"/>
          <w:numId w:val="13"/>
        </w:numPr>
        <w:spacing w:after="120" w:line="276" w:lineRule="auto"/>
        <w:ind w:left="709" w:hanging="283"/>
        <w:rPr>
          <w:rFonts w:eastAsia="Times New Roman" w:cstheme="minorHAnsi"/>
          <w:sz w:val="24"/>
          <w:szCs w:val="24"/>
          <w:lang w:eastAsia="pl-PL"/>
        </w:rPr>
      </w:pPr>
      <w:r w:rsidRPr="005454C5">
        <w:rPr>
          <w:rFonts w:eastAsia="Times New Roman" w:cstheme="minorHAnsi"/>
          <w:sz w:val="24"/>
          <w:szCs w:val="24"/>
          <w:lang w:eastAsia="pl-PL"/>
        </w:rPr>
        <w:t xml:space="preserve">protokół lub inny równoważny dokument, potwierdzający fakt </w:t>
      </w:r>
      <w:r w:rsidR="00DD1F9B">
        <w:rPr>
          <w:rFonts w:eastAsia="Times New Roman" w:cstheme="minorHAnsi"/>
          <w:sz w:val="24"/>
          <w:szCs w:val="24"/>
          <w:lang w:eastAsia="pl-PL"/>
        </w:rPr>
        <w:t>uwzględnienia przy</w:t>
      </w:r>
      <w:r w:rsidRPr="005454C5">
        <w:rPr>
          <w:rFonts w:eastAsia="Times New Roman" w:cstheme="minorHAnsi"/>
          <w:sz w:val="24"/>
          <w:szCs w:val="24"/>
          <w:lang w:eastAsia="pl-PL"/>
        </w:rPr>
        <w:t xml:space="preserve"> wyborze partnera </w:t>
      </w:r>
      <w:r w:rsidR="00DD1F9B" w:rsidRPr="00DD1F9B">
        <w:rPr>
          <w:rFonts w:eastAsia="Times New Roman" w:cstheme="minorHAnsi"/>
          <w:sz w:val="24"/>
          <w:szCs w:val="24"/>
          <w:lang w:eastAsia="pl-PL"/>
        </w:rPr>
        <w:t>zgodności działania potencjalnego partnera z celami partnerstwa, deklarowanego</w:t>
      </w:r>
      <w:r w:rsidR="00DD1F9B">
        <w:rPr>
          <w:rFonts w:eastAsia="Times New Roman" w:cstheme="minorHAnsi"/>
          <w:sz w:val="24"/>
          <w:szCs w:val="24"/>
          <w:lang w:eastAsia="pl-PL"/>
        </w:rPr>
        <w:t xml:space="preserve"> </w:t>
      </w:r>
      <w:r w:rsidR="00DD1F9B" w:rsidRPr="005454C5">
        <w:rPr>
          <w:rFonts w:eastAsia="Times New Roman" w:cstheme="minorHAnsi"/>
          <w:sz w:val="24"/>
          <w:szCs w:val="24"/>
          <w:lang w:eastAsia="pl-PL"/>
        </w:rPr>
        <w:t>wkładu potencjalnego partnera w realizację celu partnerstwa oraz doświadczenia w realizacji projektów o podobnym</w:t>
      </w:r>
      <w:r w:rsidR="00DD1F9B">
        <w:rPr>
          <w:rFonts w:eastAsia="Times New Roman" w:cstheme="minorHAnsi"/>
          <w:sz w:val="24"/>
          <w:szCs w:val="24"/>
          <w:lang w:eastAsia="pl-PL"/>
        </w:rPr>
        <w:t xml:space="preserve"> </w:t>
      </w:r>
      <w:r w:rsidR="00DD1F9B" w:rsidRPr="005454C5">
        <w:rPr>
          <w:rFonts w:eastAsia="Times New Roman" w:cstheme="minorHAnsi"/>
          <w:sz w:val="24"/>
          <w:szCs w:val="24"/>
          <w:lang w:eastAsia="pl-PL"/>
        </w:rPr>
        <w:t>chara</w:t>
      </w:r>
      <w:r w:rsidR="00DD1F9B">
        <w:rPr>
          <w:rFonts w:eastAsia="Times New Roman" w:cstheme="minorHAnsi"/>
          <w:sz w:val="24"/>
          <w:szCs w:val="24"/>
          <w:lang w:eastAsia="pl-PL"/>
        </w:rPr>
        <w:t>k</w:t>
      </w:r>
      <w:r w:rsidR="00DD1F9B" w:rsidRPr="005454C5">
        <w:rPr>
          <w:rFonts w:eastAsia="Times New Roman" w:cstheme="minorHAnsi"/>
          <w:sz w:val="24"/>
          <w:szCs w:val="24"/>
          <w:lang w:eastAsia="pl-PL"/>
        </w:rPr>
        <w:t>terze</w:t>
      </w:r>
      <w:r w:rsidR="005C1DED">
        <w:rPr>
          <w:rFonts w:eastAsia="Times New Roman" w:cstheme="minorHAnsi"/>
          <w:sz w:val="24"/>
          <w:szCs w:val="24"/>
          <w:lang w:eastAsia="pl-PL"/>
        </w:rPr>
        <w:t>;</w:t>
      </w:r>
    </w:p>
    <w:p w14:paraId="6DD3B160" w14:textId="3B1BD21C" w:rsidR="00331349" w:rsidRPr="005454C5" w:rsidRDefault="00DD1F9B" w:rsidP="005454C5">
      <w:pPr>
        <w:pStyle w:val="Akapitzlist"/>
        <w:numPr>
          <w:ilvl w:val="0"/>
          <w:numId w:val="13"/>
        </w:numPr>
        <w:spacing w:after="120" w:line="276" w:lineRule="auto"/>
        <w:ind w:left="709" w:hanging="284"/>
        <w:contextualSpacing w:val="0"/>
        <w:rPr>
          <w:rFonts w:eastAsia="Times New Roman" w:cstheme="minorHAnsi"/>
          <w:sz w:val="24"/>
          <w:szCs w:val="24"/>
          <w:lang w:eastAsia="pl-PL"/>
        </w:rPr>
      </w:pPr>
      <w:r w:rsidRPr="005454C5">
        <w:rPr>
          <w:rFonts w:eastAsia="Times New Roman" w:cstheme="minorHAnsi"/>
          <w:sz w:val="24"/>
          <w:szCs w:val="24"/>
          <w:lang w:eastAsia="pl-PL"/>
        </w:rPr>
        <w:t xml:space="preserve">zrzut ekranu </w:t>
      </w:r>
      <w:r w:rsidR="007F367D" w:rsidRPr="005454C5">
        <w:rPr>
          <w:rFonts w:eastAsia="Times New Roman" w:cstheme="minorHAnsi"/>
          <w:sz w:val="24"/>
          <w:szCs w:val="24"/>
          <w:lang w:eastAsia="pl-PL"/>
        </w:rPr>
        <w:t xml:space="preserve">ze strony internetowej wnioskodawcy potwierdzający </w:t>
      </w:r>
      <w:proofErr w:type="gramStart"/>
      <w:r w:rsidR="007F367D" w:rsidRPr="005454C5">
        <w:rPr>
          <w:rFonts w:eastAsia="Times New Roman" w:cstheme="minorHAnsi"/>
          <w:sz w:val="24"/>
          <w:szCs w:val="24"/>
          <w:lang w:eastAsia="pl-PL"/>
        </w:rPr>
        <w:t xml:space="preserve">upublicznienie </w:t>
      </w:r>
      <w:r w:rsidRPr="005454C5">
        <w:rPr>
          <w:rFonts w:eastAsia="Times New Roman" w:cstheme="minorHAnsi"/>
          <w:sz w:val="24"/>
          <w:szCs w:val="24"/>
          <w:lang w:eastAsia="pl-PL"/>
        </w:rPr>
        <w:t xml:space="preserve"> </w:t>
      </w:r>
      <w:r w:rsidR="00D54F79" w:rsidRPr="005454C5">
        <w:rPr>
          <w:rFonts w:eastAsia="Times New Roman" w:cstheme="minorHAnsi"/>
          <w:sz w:val="24"/>
          <w:szCs w:val="24"/>
          <w:lang w:eastAsia="pl-PL"/>
        </w:rPr>
        <w:t>informacj</w:t>
      </w:r>
      <w:r w:rsidR="007F367D" w:rsidRPr="005454C5">
        <w:rPr>
          <w:rFonts w:eastAsia="Times New Roman" w:cstheme="minorHAnsi"/>
          <w:sz w:val="24"/>
          <w:szCs w:val="24"/>
          <w:lang w:eastAsia="pl-PL"/>
        </w:rPr>
        <w:t>i</w:t>
      </w:r>
      <w:proofErr w:type="gramEnd"/>
      <w:r w:rsidR="009A3C5B" w:rsidRPr="005454C5">
        <w:rPr>
          <w:rFonts w:eastAsia="Times New Roman" w:cstheme="minorHAnsi"/>
          <w:sz w:val="24"/>
          <w:szCs w:val="24"/>
          <w:lang w:eastAsia="pl-PL"/>
        </w:rPr>
        <w:t xml:space="preserve"> </w:t>
      </w:r>
      <w:r w:rsidR="009C6EE1" w:rsidRPr="005454C5">
        <w:rPr>
          <w:rFonts w:eastAsia="Times New Roman" w:cstheme="minorHAnsi"/>
          <w:sz w:val="24"/>
          <w:szCs w:val="24"/>
          <w:lang w:eastAsia="pl-PL"/>
        </w:rPr>
        <w:t>o podmio</w:t>
      </w:r>
      <w:r w:rsidR="0031106D">
        <w:rPr>
          <w:rFonts w:eastAsia="Times New Roman" w:cstheme="minorHAnsi"/>
          <w:sz w:val="24"/>
          <w:szCs w:val="24"/>
          <w:lang w:eastAsia="pl-PL"/>
        </w:rPr>
        <w:t>cie/podmiotach</w:t>
      </w:r>
      <w:r w:rsidR="009C6EE1" w:rsidRPr="005454C5">
        <w:rPr>
          <w:rFonts w:eastAsia="Times New Roman" w:cstheme="minorHAnsi"/>
          <w:sz w:val="24"/>
          <w:szCs w:val="24"/>
          <w:lang w:eastAsia="pl-PL"/>
        </w:rPr>
        <w:t xml:space="preserve"> wybranych do pełnienia funkcji partnera</w:t>
      </w:r>
      <w:r w:rsidR="009A3C5B" w:rsidRPr="005454C5">
        <w:rPr>
          <w:rFonts w:eastAsia="Times New Roman" w:cstheme="minorHAnsi"/>
          <w:sz w:val="24"/>
          <w:szCs w:val="24"/>
          <w:lang w:eastAsia="pl-PL"/>
        </w:rPr>
        <w:t>.</w:t>
      </w:r>
    </w:p>
    <w:p w14:paraId="0AB2C5F7" w14:textId="153C8D0E" w:rsidR="008C1176" w:rsidRDefault="008C1176" w:rsidP="005454C5">
      <w:pPr>
        <w:pStyle w:val="Akapitzlist"/>
        <w:numPr>
          <w:ilvl w:val="3"/>
          <w:numId w:val="31"/>
        </w:numPr>
        <w:autoSpaceDE w:val="0"/>
        <w:autoSpaceDN w:val="0"/>
        <w:adjustRightInd w:val="0"/>
        <w:spacing w:after="120" w:line="276" w:lineRule="auto"/>
        <w:ind w:left="426" w:hanging="426"/>
        <w:rPr>
          <w:rFonts w:eastAsia="Times New Roman" w:cstheme="minorHAnsi"/>
          <w:sz w:val="24"/>
          <w:szCs w:val="24"/>
          <w:lang w:eastAsia="pl-PL"/>
        </w:rPr>
      </w:pPr>
      <w:r>
        <w:rPr>
          <w:rFonts w:eastAsia="Times New Roman" w:cstheme="minorHAnsi"/>
          <w:sz w:val="24"/>
          <w:szCs w:val="24"/>
          <w:lang w:eastAsia="pl-PL"/>
        </w:rPr>
        <w:t xml:space="preserve">W przypadku podmiotów </w:t>
      </w:r>
      <w:r w:rsidRPr="005454C5">
        <w:rPr>
          <w:rFonts w:eastAsia="Times New Roman" w:cstheme="minorHAnsi"/>
          <w:sz w:val="24"/>
          <w:szCs w:val="24"/>
          <w:u w:val="single"/>
          <w:lang w:eastAsia="pl-PL"/>
        </w:rPr>
        <w:t>innych niż</w:t>
      </w:r>
      <w:r>
        <w:rPr>
          <w:rFonts w:eastAsia="Times New Roman" w:cstheme="minorHAnsi"/>
          <w:sz w:val="24"/>
          <w:szCs w:val="24"/>
          <w:lang w:eastAsia="pl-PL"/>
        </w:rPr>
        <w:t xml:space="preserve"> wymienione w </w:t>
      </w:r>
      <w:hyperlink r:id="rId18" w:history="1">
        <w:r w:rsidRPr="00CD3BB9">
          <w:rPr>
            <w:rStyle w:val="Hipercze"/>
            <w:rFonts w:eastAsia="Times New Roman" w:cstheme="minorHAnsi"/>
            <w:color w:val="auto"/>
            <w:sz w:val="24"/>
            <w:szCs w:val="24"/>
            <w:u w:val="none"/>
            <w:lang w:eastAsia="pl-PL"/>
          </w:rPr>
          <w:t>art. 4</w:t>
        </w:r>
      </w:hyperlink>
      <w:r w:rsidRPr="008C1176">
        <w:rPr>
          <w:rFonts w:eastAsia="Times New Roman" w:cstheme="minorHAnsi"/>
          <w:sz w:val="24"/>
          <w:szCs w:val="24"/>
          <w:lang w:eastAsia="pl-PL"/>
        </w:rPr>
        <w:t xml:space="preserve">, </w:t>
      </w:r>
      <w:hyperlink r:id="rId19" w:history="1">
        <w:r w:rsidRPr="00CD3BB9">
          <w:rPr>
            <w:rStyle w:val="Hipercze"/>
            <w:rFonts w:eastAsia="Times New Roman" w:cstheme="minorHAnsi"/>
            <w:color w:val="auto"/>
            <w:sz w:val="24"/>
            <w:szCs w:val="24"/>
            <w:u w:val="none"/>
            <w:lang w:eastAsia="pl-PL"/>
          </w:rPr>
          <w:t>art. 5 ust. 1</w:t>
        </w:r>
      </w:hyperlink>
      <w:r w:rsidRPr="008C1176">
        <w:rPr>
          <w:rFonts w:eastAsia="Times New Roman" w:cstheme="minorHAnsi"/>
          <w:sz w:val="24"/>
          <w:szCs w:val="24"/>
          <w:lang w:eastAsia="pl-PL"/>
        </w:rPr>
        <w:t xml:space="preserve"> i </w:t>
      </w:r>
      <w:hyperlink r:id="rId20" w:history="1">
        <w:r w:rsidRPr="00CD3BB9">
          <w:rPr>
            <w:rStyle w:val="Hipercze"/>
            <w:rFonts w:eastAsia="Times New Roman" w:cstheme="minorHAnsi"/>
            <w:color w:val="auto"/>
            <w:sz w:val="24"/>
            <w:szCs w:val="24"/>
            <w:u w:val="none"/>
            <w:lang w:eastAsia="pl-PL"/>
          </w:rPr>
          <w:t>art. 6</w:t>
        </w:r>
      </w:hyperlink>
      <w:r w:rsidRPr="008C1176">
        <w:rPr>
          <w:rFonts w:eastAsia="Times New Roman" w:cstheme="minorHAnsi"/>
          <w:sz w:val="24"/>
          <w:szCs w:val="24"/>
          <w:lang w:eastAsia="pl-PL"/>
        </w:rPr>
        <w:t xml:space="preserve"> ustawy </w:t>
      </w:r>
      <w:r>
        <w:rPr>
          <w:rFonts w:eastAsia="Times New Roman" w:cstheme="minorHAnsi"/>
          <w:sz w:val="24"/>
          <w:szCs w:val="24"/>
          <w:lang w:eastAsia="pl-PL"/>
        </w:rPr>
        <w:br/>
      </w:r>
      <w:r w:rsidRPr="008C1176">
        <w:rPr>
          <w:rFonts w:eastAsia="Times New Roman" w:cstheme="minorHAnsi"/>
          <w:sz w:val="24"/>
          <w:szCs w:val="24"/>
          <w:lang w:eastAsia="pl-PL"/>
        </w:rPr>
        <w:t>z dnia 11 września 2019 r. - Prawo zamówień publicznych</w:t>
      </w:r>
      <w:r w:rsidR="00E4059B">
        <w:rPr>
          <w:rFonts w:eastAsia="Times New Roman" w:cstheme="minorHAnsi"/>
          <w:sz w:val="24"/>
          <w:szCs w:val="24"/>
          <w:lang w:eastAsia="pl-PL"/>
        </w:rPr>
        <w:t>,</w:t>
      </w:r>
      <w:r>
        <w:rPr>
          <w:rFonts w:eastAsia="Times New Roman" w:cstheme="minorHAnsi"/>
          <w:sz w:val="24"/>
          <w:szCs w:val="24"/>
          <w:lang w:eastAsia="pl-PL"/>
        </w:rPr>
        <w:t xml:space="preserve"> </w:t>
      </w:r>
      <w:r w:rsidR="0031106D">
        <w:rPr>
          <w:rFonts w:eastAsia="Times New Roman" w:cstheme="minorHAnsi"/>
          <w:sz w:val="24"/>
          <w:szCs w:val="24"/>
          <w:lang w:eastAsia="pl-PL"/>
        </w:rPr>
        <w:t xml:space="preserve">tj. </w:t>
      </w:r>
      <w:r w:rsidR="00BD5EF0" w:rsidRPr="00BD5EF0">
        <w:rPr>
          <w:rFonts w:eastAsia="Times New Roman" w:cstheme="minorHAnsi"/>
          <w:sz w:val="24"/>
          <w:szCs w:val="24"/>
          <w:lang w:eastAsia="pl-PL"/>
        </w:rPr>
        <w:t xml:space="preserve">tych które przy wyborze partnerów nie są zobligowane do stosowania procedury otwartego naboru, należy </w:t>
      </w:r>
      <w:proofErr w:type="gramStart"/>
      <w:r w:rsidR="00BD5EF0" w:rsidRPr="00BD5EF0">
        <w:rPr>
          <w:rFonts w:eastAsia="Times New Roman" w:cstheme="minorHAnsi"/>
          <w:sz w:val="24"/>
          <w:szCs w:val="24"/>
          <w:lang w:eastAsia="pl-PL"/>
        </w:rPr>
        <w:t>złożyć</w:t>
      </w:r>
      <w:r w:rsidR="00BD5EF0" w:rsidRPr="00BD5EF0" w:rsidDel="00E4059B">
        <w:rPr>
          <w:rFonts w:eastAsia="Times New Roman" w:cstheme="minorHAnsi"/>
          <w:sz w:val="24"/>
          <w:szCs w:val="24"/>
          <w:lang w:eastAsia="pl-PL"/>
        </w:rPr>
        <w:t xml:space="preserve"> </w:t>
      </w:r>
      <w:r>
        <w:rPr>
          <w:rFonts w:eastAsia="Times New Roman" w:cstheme="minorHAnsi"/>
          <w:sz w:val="24"/>
          <w:szCs w:val="24"/>
          <w:lang w:eastAsia="pl-PL"/>
        </w:rPr>
        <w:t>:</w:t>
      </w:r>
      <w:proofErr w:type="gramEnd"/>
    </w:p>
    <w:p w14:paraId="332236A4" w14:textId="4A7AA27C" w:rsidR="00E4059B" w:rsidRPr="005454C5" w:rsidRDefault="008C1176" w:rsidP="005454C5">
      <w:pPr>
        <w:pStyle w:val="Akapitzlist"/>
        <w:numPr>
          <w:ilvl w:val="0"/>
          <w:numId w:val="47"/>
        </w:numPr>
        <w:autoSpaceDE w:val="0"/>
        <w:autoSpaceDN w:val="0"/>
        <w:adjustRightInd w:val="0"/>
        <w:spacing w:after="360" w:line="276" w:lineRule="auto"/>
        <w:ind w:left="709" w:hanging="283"/>
        <w:rPr>
          <w:rFonts w:eastAsia="Times New Roman" w:cstheme="minorHAnsi"/>
          <w:sz w:val="24"/>
          <w:szCs w:val="24"/>
          <w:lang w:eastAsia="pl-PL"/>
        </w:rPr>
      </w:pPr>
      <w:r>
        <w:rPr>
          <w:rFonts w:eastAsia="Times New Roman" w:cstheme="minorHAnsi"/>
          <w:sz w:val="24"/>
          <w:szCs w:val="24"/>
          <w:lang w:eastAsia="pl-PL"/>
        </w:rPr>
        <w:t>deklaracj</w:t>
      </w:r>
      <w:r w:rsidR="008866F0">
        <w:rPr>
          <w:rFonts w:eastAsia="Times New Roman" w:cstheme="minorHAnsi"/>
          <w:sz w:val="24"/>
          <w:szCs w:val="24"/>
          <w:lang w:eastAsia="pl-PL"/>
        </w:rPr>
        <w:t>ę</w:t>
      </w:r>
      <w:r>
        <w:rPr>
          <w:rFonts w:eastAsia="Times New Roman" w:cstheme="minorHAnsi"/>
          <w:sz w:val="24"/>
          <w:szCs w:val="24"/>
          <w:lang w:eastAsia="pl-PL"/>
        </w:rPr>
        <w:t xml:space="preserve"> o wspólnej realizacji projektu, podpisan</w:t>
      </w:r>
      <w:r w:rsidR="008866F0">
        <w:rPr>
          <w:rFonts w:eastAsia="Times New Roman" w:cstheme="minorHAnsi"/>
          <w:sz w:val="24"/>
          <w:szCs w:val="24"/>
          <w:lang w:eastAsia="pl-PL"/>
        </w:rPr>
        <w:t>ą</w:t>
      </w:r>
      <w:r>
        <w:rPr>
          <w:rFonts w:eastAsia="Times New Roman" w:cstheme="minorHAnsi"/>
          <w:sz w:val="24"/>
          <w:szCs w:val="24"/>
          <w:lang w:eastAsia="pl-PL"/>
        </w:rPr>
        <w:t xml:space="preserve"> przez wszystkie podmioty </w:t>
      </w:r>
      <w:r w:rsidR="002E12CF">
        <w:rPr>
          <w:rFonts w:eastAsia="Times New Roman" w:cstheme="minorHAnsi"/>
          <w:sz w:val="24"/>
          <w:szCs w:val="24"/>
          <w:lang w:eastAsia="pl-PL"/>
        </w:rPr>
        <w:t xml:space="preserve">          </w:t>
      </w:r>
      <w:r>
        <w:rPr>
          <w:rFonts w:eastAsia="Times New Roman" w:cstheme="minorHAnsi"/>
          <w:sz w:val="24"/>
          <w:szCs w:val="24"/>
          <w:lang w:eastAsia="pl-PL"/>
        </w:rPr>
        <w:t>tworzące partnerstwo (np.</w:t>
      </w:r>
      <w:r w:rsidR="00BD5EF0">
        <w:rPr>
          <w:rFonts w:eastAsia="Times New Roman" w:cstheme="minorHAnsi"/>
          <w:sz w:val="24"/>
          <w:szCs w:val="24"/>
          <w:lang w:eastAsia="pl-PL"/>
        </w:rPr>
        <w:t xml:space="preserve"> </w:t>
      </w:r>
      <w:r>
        <w:rPr>
          <w:rFonts w:eastAsia="Times New Roman" w:cstheme="minorHAnsi"/>
          <w:sz w:val="24"/>
          <w:szCs w:val="24"/>
          <w:lang w:eastAsia="pl-PL"/>
        </w:rPr>
        <w:t xml:space="preserve">list intencyjny). </w:t>
      </w:r>
    </w:p>
    <w:bookmarkEnd w:id="26"/>
    <w:p w14:paraId="1D075D01" w14:textId="0328CEE3" w:rsidR="00DC7F5D" w:rsidRPr="008A3087" w:rsidRDefault="00D60792" w:rsidP="005454C5">
      <w:pPr>
        <w:autoSpaceDE w:val="0"/>
        <w:autoSpaceDN w:val="0"/>
        <w:adjustRightInd w:val="0"/>
        <w:spacing w:after="360" w:line="276" w:lineRule="auto"/>
        <w:rPr>
          <w:rFonts w:eastAsia="Times New Roman" w:cstheme="minorHAnsi"/>
          <w:sz w:val="24"/>
          <w:szCs w:val="24"/>
          <w:highlight w:val="yellow"/>
          <w:lang w:eastAsia="pl-PL"/>
        </w:rPr>
      </w:pPr>
      <w:r w:rsidRPr="00DC7F5D">
        <w:rPr>
          <w:rFonts w:eastAsia="Times New Roman" w:cstheme="minorHAnsi"/>
          <w:sz w:val="24"/>
          <w:szCs w:val="24"/>
          <w:lang w:eastAsia="pl-PL"/>
        </w:rPr>
        <w:lastRenderedPageBreak/>
        <w:t>Celem weryfikacji spełnienia  kryteri</w:t>
      </w:r>
      <w:r w:rsidR="00DC7F5D" w:rsidRPr="008A3087">
        <w:rPr>
          <w:rFonts w:eastAsia="Times New Roman" w:cstheme="minorHAnsi"/>
          <w:sz w:val="24"/>
          <w:szCs w:val="24"/>
          <w:lang w:eastAsia="pl-PL"/>
        </w:rPr>
        <w:t>um</w:t>
      </w:r>
      <w:r w:rsidRPr="00DC7F5D">
        <w:rPr>
          <w:rFonts w:eastAsia="Times New Roman" w:cstheme="minorHAnsi"/>
          <w:sz w:val="24"/>
          <w:szCs w:val="24"/>
          <w:lang w:eastAsia="pl-PL"/>
        </w:rPr>
        <w:t xml:space="preserve"> merytoryczn</w:t>
      </w:r>
      <w:r w:rsidR="00DC7F5D" w:rsidRPr="008A3087">
        <w:rPr>
          <w:rFonts w:eastAsia="Times New Roman" w:cstheme="minorHAnsi"/>
          <w:sz w:val="24"/>
          <w:szCs w:val="24"/>
          <w:lang w:eastAsia="pl-PL"/>
        </w:rPr>
        <w:t>ego</w:t>
      </w:r>
      <w:r w:rsidR="005A7E61" w:rsidRPr="00DC7F5D">
        <w:rPr>
          <w:rFonts w:eastAsia="Times New Roman" w:cstheme="minorHAnsi"/>
          <w:sz w:val="24"/>
          <w:szCs w:val="24"/>
          <w:lang w:eastAsia="pl-PL"/>
        </w:rPr>
        <w:t xml:space="preserve"> szczegółow</w:t>
      </w:r>
      <w:r w:rsidR="00DC7F5D" w:rsidRPr="008A3087">
        <w:rPr>
          <w:rFonts w:eastAsia="Times New Roman" w:cstheme="minorHAnsi"/>
          <w:sz w:val="24"/>
          <w:szCs w:val="24"/>
          <w:lang w:eastAsia="pl-PL"/>
        </w:rPr>
        <w:t>ego</w:t>
      </w:r>
      <w:r w:rsidRPr="00DC7F5D">
        <w:rPr>
          <w:rFonts w:eastAsia="Times New Roman" w:cstheme="minorHAnsi"/>
          <w:sz w:val="24"/>
          <w:szCs w:val="24"/>
          <w:lang w:eastAsia="pl-PL"/>
        </w:rPr>
        <w:t xml:space="preserve"> bezwzględn</w:t>
      </w:r>
      <w:r w:rsidR="00DC7F5D" w:rsidRPr="008A3087">
        <w:rPr>
          <w:rFonts w:eastAsia="Times New Roman" w:cstheme="minorHAnsi"/>
          <w:sz w:val="24"/>
          <w:szCs w:val="24"/>
          <w:lang w:eastAsia="pl-PL"/>
        </w:rPr>
        <w:t>ego</w:t>
      </w:r>
      <w:r w:rsidRPr="00DC7F5D">
        <w:rPr>
          <w:rFonts w:eastAsia="Times New Roman" w:cstheme="minorHAnsi"/>
          <w:sz w:val="24"/>
          <w:szCs w:val="24"/>
          <w:lang w:eastAsia="pl-PL"/>
        </w:rPr>
        <w:t xml:space="preserve"> o</w:t>
      </w:r>
      <w:r w:rsidR="00E4059B">
        <w:rPr>
          <w:rFonts w:eastAsia="Times New Roman" w:cstheme="minorHAnsi"/>
          <w:sz w:val="24"/>
          <w:szCs w:val="24"/>
          <w:lang w:eastAsia="pl-PL"/>
        </w:rPr>
        <w:t> </w:t>
      </w:r>
      <w:r w:rsidRPr="00DC7F5D">
        <w:rPr>
          <w:rFonts w:eastAsia="Times New Roman" w:cstheme="minorHAnsi"/>
          <w:sz w:val="24"/>
          <w:szCs w:val="24"/>
          <w:lang w:eastAsia="pl-PL"/>
        </w:rPr>
        <w:t>nr</w:t>
      </w:r>
      <w:r w:rsidR="00E4059B">
        <w:rPr>
          <w:rFonts w:eastAsia="Times New Roman" w:cstheme="minorHAnsi"/>
          <w:sz w:val="24"/>
          <w:szCs w:val="24"/>
          <w:lang w:eastAsia="pl-PL"/>
        </w:rPr>
        <w:t> </w:t>
      </w:r>
      <w:r w:rsidRPr="00DC7F5D">
        <w:rPr>
          <w:rFonts w:eastAsia="Times New Roman" w:cstheme="minorHAnsi"/>
          <w:sz w:val="24"/>
          <w:szCs w:val="24"/>
          <w:lang w:eastAsia="pl-PL"/>
        </w:rPr>
        <w:t>2</w:t>
      </w:r>
      <w:r w:rsidR="00E4059B">
        <w:rPr>
          <w:rFonts w:eastAsia="Times New Roman" w:cstheme="minorHAnsi"/>
          <w:sz w:val="24"/>
          <w:szCs w:val="24"/>
          <w:lang w:eastAsia="pl-PL"/>
        </w:rPr>
        <w:t xml:space="preserve">, </w:t>
      </w:r>
      <w:r w:rsidR="00F279BD" w:rsidRPr="00DC7F5D">
        <w:rPr>
          <w:rFonts w:eastAsia="Times New Roman" w:cstheme="minorHAnsi"/>
          <w:sz w:val="24"/>
          <w:szCs w:val="24"/>
          <w:lang w:eastAsia="pl-PL"/>
        </w:rPr>
        <w:t>tj.</w:t>
      </w:r>
      <w:r w:rsidR="008866F0">
        <w:rPr>
          <w:rFonts w:eastAsia="Times New Roman" w:cstheme="minorHAnsi"/>
          <w:sz w:val="24"/>
          <w:szCs w:val="24"/>
          <w:lang w:eastAsia="pl-PL"/>
        </w:rPr>
        <w:t xml:space="preserve"> </w:t>
      </w:r>
      <w:r w:rsidR="002946EF" w:rsidRPr="00DC7F5D">
        <w:rPr>
          <w:rFonts w:eastAsia="Times New Roman" w:cstheme="minorHAnsi"/>
          <w:sz w:val="24"/>
          <w:szCs w:val="24"/>
          <w:lang w:eastAsia="pl-PL"/>
        </w:rPr>
        <w:t>:</w:t>
      </w:r>
      <w:r w:rsidR="00DC7F5D" w:rsidRPr="008A3087">
        <w:rPr>
          <w:rFonts w:eastAsia="Times New Roman" w:cstheme="minorHAnsi"/>
          <w:sz w:val="24"/>
          <w:szCs w:val="24"/>
          <w:lang w:eastAsia="pl-PL"/>
        </w:rPr>
        <w:t xml:space="preserve"> Indywidualna analiza potrzeb szkoły lub placówki systemu oświaty oraz potrzeb uczniów lub słuchaczy lub nauczycieli/kadry zatrudnionej w szkołach</w:t>
      </w:r>
      <w:r w:rsidR="00E4059B">
        <w:rPr>
          <w:rFonts w:eastAsia="Times New Roman" w:cstheme="minorHAnsi"/>
          <w:sz w:val="24"/>
          <w:szCs w:val="24"/>
          <w:lang w:eastAsia="pl-PL"/>
        </w:rPr>
        <w:t xml:space="preserve">, </w:t>
      </w:r>
      <w:r w:rsidR="00707476" w:rsidRPr="00DC7F5D">
        <w:rPr>
          <w:rFonts w:eastAsia="Times New Roman" w:cstheme="minorHAnsi"/>
          <w:sz w:val="24"/>
          <w:szCs w:val="24"/>
          <w:lang w:eastAsia="pl-PL"/>
        </w:rPr>
        <w:t xml:space="preserve">Wnioskodawca zobowiązany jest do złożenia dokumentów źródłowych będących w jego posiadaniu, tj.: </w:t>
      </w:r>
      <w:r w:rsidR="004D70DF" w:rsidRPr="00DC7F5D">
        <w:rPr>
          <w:rFonts w:eastAsia="Times New Roman" w:cstheme="minorHAnsi"/>
          <w:sz w:val="24"/>
          <w:szCs w:val="24"/>
          <w:lang w:eastAsia="pl-PL"/>
        </w:rPr>
        <w:t xml:space="preserve">przygotowanej i przeprowadzonej przez  szkołę/ placówkę systemu oświaty oraz zatwierdzonej przez organ prowadzący bądź osobę upoważnioną do podejmowania decyzji </w:t>
      </w:r>
      <w:r w:rsidR="004D70DF" w:rsidRPr="00DC7F5D">
        <w:rPr>
          <w:rFonts w:eastAsia="Times New Roman" w:cstheme="minorHAnsi"/>
          <w:b/>
          <w:bCs/>
          <w:color w:val="000000" w:themeColor="text1"/>
          <w:sz w:val="24"/>
          <w:szCs w:val="24"/>
          <w:lang w:eastAsia="pl-PL"/>
        </w:rPr>
        <w:t>diagnozy potrzeb</w:t>
      </w:r>
      <w:r w:rsidR="004D70DF" w:rsidRPr="00DC7F5D">
        <w:rPr>
          <w:rFonts w:eastAsia="Times New Roman" w:cstheme="minorHAnsi"/>
          <w:sz w:val="24"/>
          <w:szCs w:val="24"/>
          <w:lang w:eastAsia="pl-PL"/>
        </w:rPr>
        <w:t xml:space="preserve">. </w:t>
      </w:r>
      <w:r w:rsidR="00707476" w:rsidRPr="00DC7F5D">
        <w:rPr>
          <w:rFonts w:eastAsia="Times New Roman" w:cstheme="minorHAnsi"/>
          <w:sz w:val="24"/>
          <w:szCs w:val="24"/>
          <w:lang w:eastAsia="pl-PL"/>
        </w:rPr>
        <w:t xml:space="preserve"> </w:t>
      </w:r>
    </w:p>
    <w:bookmarkEnd w:id="27"/>
    <w:p w14:paraId="719FA93A" w14:textId="57498A29" w:rsidR="00A932EA" w:rsidRDefault="00C66A7C" w:rsidP="0006688C">
      <w:pPr>
        <w:autoSpaceDE w:val="0"/>
        <w:autoSpaceDN w:val="0"/>
        <w:adjustRightInd w:val="0"/>
        <w:spacing w:after="120" w:line="276" w:lineRule="auto"/>
        <w:rPr>
          <w:rFonts w:ascii="Calibri" w:eastAsia="Times New Roman" w:hAnsi="Calibri" w:cs="Times New Roman"/>
          <w:sz w:val="24"/>
          <w:szCs w:val="24"/>
          <w:lang w:eastAsia="pl-PL"/>
        </w:rPr>
      </w:pPr>
      <w:r>
        <w:rPr>
          <w:rFonts w:eastAsia="Times New Roman" w:cstheme="minorHAnsi"/>
          <w:sz w:val="24"/>
          <w:szCs w:val="24"/>
          <w:lang w:eastAsia="pl-PL"/>
        </w:rPr>
        <w:t xml:space="preserve">Powiązane z wnioskiem załączniki </w:t>
      </w:r>
      <w:bookmarkStart w:id="28" w:name="_Hlk150507371"/>
      <w:r>
        <w:rPr>
          <w:rFonts w:eastAsia="Times New Roman" w:cstheme="minorHAnsi"/>
          <w:sz w:val="24"/>
          <w:szCs w:val="24"/>
          <w:lang w:eastAsia="pl-PL"/>
        </w:rPr>
        <w:t>powinny zostać uwierzytelnione przez Wnioskodawcę</w:t>
      </w:r>
      <w:bookmarkEnd w:id="28"/>
      <w:r>
        <w:rPr>
          <w:rFonts w:eastAsia="Times New Roman" w:cstheme="minorHAnsi"/>
          <w:sz w:val="24"/>
          <w:szCs w:val="24"/>
          <w:lang w:eastAsia="pl-PL"/>
        </w:rPr>
        <w:t xml:space="preserve">. </w:t>
      </w:r>
      <w:bookmarkStart w:id="29" w:name="_Hlk150507622"/>
      <w:r>
        <w:rPr>
          <w:rFonts w:eastAsia="Times New Roman" w:cstheme="minorHAnsi"/>
          <w:sz w:val="24"/>
          <w:szCs w:val="24"/>
          <w:lang w:eastAsia="pl-PL"/>
        </w:rPr>
        <w:t xml:space="preserve">Uwierzytelnienie będzie następować poprzez podpisanie ww. dokumentów (podpis profilem zaufanym lub podpisem kwalifikowanym) przez uprawnione osoby, tj. przez osoby, które zgodnie ze statutem jednostki/aktem powołującym jednostkę są prawnie uprawnione do reprezentowania wnioskodawcy lub zostały upoważnione do reprezentowania wnioskodawcy. </w:t>
      </w:r>
      <w:bookmarkEnd w:id="29"/>
    </w:p>
    <w:p w14:paraId="6B5E473A" w14:textId="625FFF86" w:rsidR="007B4986" w:rsidRPr="007B4986" w:rsidRDefault="007B4986" w:rsidP="0006688C">
      <w:pPr>
        <w:autoSpaceDE w:val="0"/>
        <w:autoSpaceDN w:val="0"/>
        <w:adjustRightInd w:val="0"/>
        <w:spacing w:after="120" w:line="276" w:lineRule="auto"/>
        <w:rPr>
          <w:rFonts w:ascii="Calibri" w:eastAsia="Times New Roman" w:hAnsi="Calibri" w:cs="Times New Roman"/>
          <w:sz w:val="24"/>
          <w:szCs w:val="24"/>
          <w:lang w:eastAsia="pl-PL"/>
        </w:rPr>
      </w:pPr>
      <w:r w:rsidRPr="007B4986">
        <w:rPr>
          <w:rFonts w:ascii="Calibri" w:eastAsia="Times New Roman" w:hAnsi="Calibri" w:cs="Times New Roman"/>
          <w:sz w:val="24"/>
          <w:szCs w:val="24"/>
          <w:lang w:eastAsia="pl-PL"/>
        </w:rPr>
        <w:t>Wnioski </w:t>
      </w:r>
      <w:r w:rsidR="00FD2865">
        <w:rPr>
          <w:rFonts w:ascii="Calibri" w:eastAsia="Times New Roman" w:hAnsi="Calibri" w:cs="Times New Roman"/>
          <w:sz w:val="24"/>
          <w:szCs w:val="24"/>
          <w:lang w:eastAsia="pl-PL"/>
        </w:rPr>
        <w:t xml:space="preserve">o dofinansowanie projektów </w:t>
      </w:r>
      <w:r w:rsidRPr="007B4986">
        <w:rPr>
          <w:rFonts w:ascii="Calibri" w:eastAsia="Times New Roman" w:hAnsi="Calibri" w:cs="Times New Roman"/>
          <w:sz w:val="24"/>
          <w:szCs w:val="24"/>
          <w:lang w:eastAsia="pl-PL"/>
        </w:rPr>
        <w:t>złożone podczas naboru, podlegają ocenie, która przebiega w trzech etapach:</w:t>
      </w:r>
    </w:p>
    <w:p w14:paraId="1ADF6FB0" w14:textId="6FA60DA5" w:rsidR="007B4986" w:rsidRPr="007B4986" w:rsidRDefault="007B4986" w:rsidP="00031469">
      <w:pPr>
        <w:autoSpaceDE w:val="0"/>
        <w:autoSpaceDN w:val="0"/>
        <w:adjustRightInd w:val="0"/>
        <w:spacing w:after="120" w:line="276" w:lineRule="auto"/>
        <w:rPr>
          <w:rFonts w:ascii="Calibri" w:eastAsia="Times New Roman" w:hAnsi="Calibri" w:cs="Times New Roman"/>
          <w:iCs/>
          <w:sz w:val="24"/>
          <w:szCs w:val="24"/>
          <w:lang w:eastAsia="pl-PL"/>
        </w:rPr>
      </w:pPr>
      <w:r w:rsidRPr="007B4986">
        <w:rPr>
          <w:rFonts w:ascii="Calibri" w:eastAsia="Times New Roman" w:hAnsi="Calibri" w:cs="Times New Roman"/>
          <w:b/>
          <w:iCs/>
          <w:sz w:val="24"/>
          <w:szCs w:val="24"/>
          <w:lang w:eastAsia="pl-PL"/>
        </w:rPr>
        <w:t xml:space="preserve">Etap I </w:t>
      </w:r>
      <w:r w:rsidR="003F32B0">
        <w:rPr>
          <w:rFonts w:ascii="Calibri" w:eastAsia="Times New Roman" w:hAnsi="Calibri" w:cs="Times New Roman"/>
          <w:sz w:val="24"/>
          <w:szCs w:val="24"/>
          <w:lang w:eastAsia="pl-PL"/>
        </w:rPr>
        <w:t>-</w:t>
      </w:r>
      <w:r w:rsidR="00D87A4E">
        <w:rPr>
          <w:rFonts w:ascii="Calibri" w:eastAsia="Times New Roman" w:hAnsi="Calibri" w:cs="Times New Roman"/>
          <w:iCs/>
          <w:sz w:val="24"/>
          <w:szCs w:val="24"/>
          <w:lang w:eastAsia="pl-PL"/>
        </w:rPr>
        <w:t xml:space="preserve"> </w:t>
      </w:r>
      <w:r w:rsidR="00D87A4E" w:rsidRPr="00031469">
        <w:rPr>
          <w:rFonts w:ascii="Calibri" w:eastAsia="Times New Roman" w:hAnsi="Calibri" w:cs="Times New Roman"/>
          <w:b/>
          <w:iCs/>
          <w:sz w:val="24"/>
          <w:szCs w:val="24"/>
          <w:lang w:eastAsia="pl-PL"/>
        </w:rPr>
        <w:t>ocena formalna</w:t>
      </w:r>
      <w:r w:rsidR="00031469">
        <w:rPr>
          <w:rFonts w:ascii="Calibri" w:eastAsia="Times New Roman" w:hAnsi="Calibri" w:cs="Times New Roman"/>
          <w:iCs/>
          <w:sz w:val="24"/>
          <w:szCs w:val="24"/>
          <w:lang w:eastAsia="pl-PL"/>
        </w:rPr>
        <w:t xml:space="preserve"> - </w:t>
      </w:r>
      <w:r w:rsidR="00031469" w:rsidRPr="00031469">
        <w:rPr>
          <w:rFonts w:ascii="Calibri" w:eastAsia="Times New Roman" w:hAnsi="Calibri" w:cs="Times New Roman"/>
          <w:iCs/>
          <w:sz w:val="24"/>
          <w:szCs w:val="24"/>
          <w:lang w:eastAsia="pl-PL"/>
        </w:rPr>
        <w:t>rozpoczyna się dzień po zakończeniu naboru wniosków</w:t>
      </w:r>
      <w:r w:rsidR="00FD2865">
        <w:rPr>
          <w:rFonts w:ascii="Calibri" w:eastAsia="Times New Roman" w:hAnsi="Calibri" w:cs="Times New Roman"/>
          <w:iCs/>
          <w:sz w:val="24"/>
          <w:szCs w:val="24"/>
          <w:lang w:eastAsia="pl-PL"/>
        </w:rPr>
        <w:t xml:space="preserve"> </w:t>
      </w:r>
      <w:r w:rsidR="00FD2865">
        <w:rPr>
          <w:rFonts w:ascii="Calibri" w:eastAsia="Times New Roman" w:hAnsi="Calibri" w:cs="Times New Roman"/>
          <w:iCs/>
          <w:sz w:val="24"/>
          <w:szCs w:val="24"/>
          <w:lang w:eastAsia="pl-PL"/>
        </w:rPr>
        <w:br/>
        <w:t>o dofinansowanie projektu</w:t>
      </w:r>
      <w:r w:rsidR="00031469" w:rsidRPr="00031469">
        <w:rPr>
          <w:rFonts w:ascii="Calibri" w:eastAsia="Times New Roman" w:hAnsi="Calibri" w:cs="Times New Roman"/>
          <w:iCs/>
          <w:sz w:val="24"/>
          <w:szCs w:val="24"/>
          <w:lang w:eastAsia="pl-PL"/>
        </w:rPr>
        <w:t xml:space="preserve"> i </w:t>
      </w:r>
      <w:r w:rsidR="00031469" w:rsidRPr="00031469">
        <w:rPr>
          <w:rFonts w:ascii="Calibri" w:eastAsia="Times New Roman" w:hAnsi="Calibri" w:cs="Times New Roman"/>
          <w:bCs/>
          <w:iCs/>
          <w:sz w:val="24"/>
          <w:szCs w:val="24"/>
          <w:lang w:eastAsia="pl-PL"/>
        </w:rPr>
        <w:t xml:space="preserve">trwa do </w:t>
      </w:r>
      <w:r w:rsidR="00E524CF">
        <w:rPr>
          <w:rFonts w:ascii="Calibri" w:eastAsia="Times New Roman" w:hAnsi="Calibri" w:cs="Times New Roman"/>
          <w:bCs/>
          <w:iCs/>
          <w:sz w:val="24"/>
          <w:szCs w:val="24"/>
          <w:lang w:eastAsia="pl-PL"/>
        </w:rPr>
        <w:t>100</w:t>
      </w:r>
      <w:r w:rsidR="00E524CF" w:rsidRPr="00031469">
        <w:rPr>
          <w:rFonts w:ascii="Calibri" w:eastAsia="Times New Roman" w:hAnsi="Calibri" w:cs="Times New Roman"/>
          <w:bCs/>
          <w:iCs/>
          <w:sz w:val="24"/>
          <w:szCs w:val="24"/>
          <w:lang w:eastAsia="pl-PL"/>
        </w:rPr>
        <w:t xml:space="preserve"> </w:t>
      </w:r>
      <w:r w:rsidR="00031469" w:rsidRPr="00031469">
        <w:rPr>
          <w:rFonts w:ascii="Calibri" w:eastAsia="Times New Roman" w:hAnsi="Calibri" w:cs="Times New Roman"/>
          <w:bCs/>
          <w:iCs/>
          <w:sz w:val="24"/>
          <w:szCs w:val="24"/>
          <w:lang w:eastAsia="pl-PL"/>
        </w:rPr>
        <w:t>dni kalendarzowych od dnia zakończenia naboru wniosków</w:t>
      </w:r>
      <w:r w:rsidR="00FD2865" w:rsidRPr="00FD2865">
        <w:rPr>
          <w:rFonts w:ascii="Calibri" w:eastAsia="Times New Roman" w:hAnsi="Calibri" w:cs="Times New Roman"/>
          <w:iCs/>
          <w:sz w:val="24"/>
          <w:szCs w:val="24"/>
          <w:lang w:eastAsia="pl-PL"/>
        </w:rPr>
        <w:t xml:space="preserve"> </w:t>
      </w:r>
      <w:r w:rsidR="00FD2865" w:rsidRPr="00FD2865">
        <w:rPr>
          <w:rFonts w:ascii="Calibri" w:eastAsia="Times New Roman" w:hAnsi="Calibri" w:cs="Times New Roman"/>
          <w:bCs/>
          <w:iCs/>
          <w:sz w:val="24"/>
          <w:szCs w:val="24"/>
          <w:lang w:eastAsia="pl-PL"/>
        </w:rPr>
        <w:t>o dofinansowanie projektu</w:t>
      </w:r>
      <w:r w:rsidR="00031469" w:rsidRPr="00031469">
        <w:rPr>
          <w:rFonts w:ascii="Calibri" w:eastAsia="Times New Roman" w:hAnsi="Calibri" w:cs="Times New Roman"/>
          <w:bCs/>
          <w:iCs/>
          <w:sz w:val="24"/>
          <w:szCs w:val="24"/>
          <w:lang w:eastAsia="pl-PL"/>
        </w:rPr>
        <w:t>.</w:t>
      </w:r>
      <w:r w:rsidR="00031469">
        <w:rPr>
          <w:rFonts w:ascii="Calibri" w:eastAsia="Times New Roman" w:hAnsi="Calibri" w:cs="Times New Roman"/>
          <w:bCs/>
          <w:iCs/>
          <w:sz w:val="24"/>
          <w:szCs w:val="24"/>
          <w:lang w:eastAsia="pl-PL"/>
        </w:rPr>
        <w:t xml:space="preserve"> Ocena formalna danego </w:t>
      </w:r>
      <w:r w:rsidR="00031469" w:rsidRPr="00031469">
        <w:rPr>
          <w:rFonts w:ascii="Calibri" w:eastAsia="Times New Roman" w:hAnsi="Calibri" w:cs="Times New Roman"/>
          <w:bCs/>
          <w:iCs/>
          <w:sz w:val="24"/>
          <w:szCs w:val="24"/>
          <w:lang w:eastAsia="pl-PL"/>
        </w:rPr>
        <w:t>projektu dokonywana jest przez jednego pracownika I</w:t>
      </w:r>
      <w:r w:rsidR="009C21BF">
        <w:rPr>
          <w:rFonts w:ascii="Calibri" w:eastAsia="Times New Roman" w:hAnsi="Calibri" w:cs="Times New Roman"/>
          <w:bCs/>
          <w:iCs/>
          <w:sz w:val="24"/>
          <w:szCs w:val="24"/>
          <w:lang w:eastAsia="pl-PL"/>
        </w:rPr>
        <w:t>P</w:t>
      </w:r>
      <w:r w:rsidR="00031469" w:rsidRPr="00031469">
        <w:rPr>
          <w:rFonts w:ascii="Calibri" w:eastAsia="Times New Roman" w:hAnsi="Calibri" w:cs="Times New Roman"/>
          <w:bCs/>
          <w:iCs/>
          <w:sz w:val="24"/>
          <w:szCs w:val="24"/>
          <w:lang w:eastAsia="pl-PL"/>
        </w:rPr>
        <w:t xml:space="preserve"> powołanego do składu KOP.</w:t>
      </w:r>
    </w:p>
    <w:p w14:paraId="08CC70E8" w14:textId="2C8AFD88" w:rsidR="007B4986" w:rsidRPr="007B4986" w:rsidRDefault="007B4986" w:rsidP="0006688C">
      <w:pPr>
        <w:autoSpaceDE w:val="0"/>
        <w:autoSpaceDN w:val="0"/>
        <w:adjustRightInd w:val="0"/>
        <w:spacing w:after="0" w:line="276" w:lineRule="auto"/>
        <w:rPr>
          <w:rFonts w:ascii="Calibri" w:eastAsia="Times New Roman" w:hAnsi="Calibri" w:cs="Times New Roman"/>
          <w:iCs/>
          <w:sz w:val="24"/>
          <w:szCs w:val="24"/>
          <w:lang w:eastAsia="pl-PL"/>
        </w:rPr>
      </w:pPr>
      <w:r w:rsidRPr="007B4986">
        <w:rPr>
          <w:rFonts w:ascii="Calibri" w:eastAsia="Times New Roman" w:hAnsi="Calibri" w:cs="Times New Roman"/>
          <w:b/>
          <w:iCs/>
          <w:sz w:val="24"/>
          <w:szCs w:val="24"/>
          <w:lang w:eastAsia="pl-PL"/>
        </w:rPr>
        <w:t xml:space="preserve">Etap II </w:t>
      </w:r>
      <w:r w:rsidR="003F32B0">
        <w:rPr>
          <w:rFonts w:ascii="Calibri" w:eastAsia="Times New Roman" w:hAnsi="Calibri" w:cs="Times New Roman"/>
          <w:sz w:val="24"/>
          <w:szCs w:val="24"/>
          <w:lang w:eastAsia="pl-PL"/>
        </w:rPr>
        <w:t>-</w:t>
      </w:r>
      <w:r w:rsidR="00D87A4E">
        <w:rPr>
          <w:rFonts w:ascii="Calibri" w:eastAsia="Times New Roman" w:hAnsi="Calibri" w:cs="Times New Roman"/>
          <w:iCs/>
          <w:sz w:val="24"/>
          <w:szCs w:val="24"/>
          <w:lang w:eastAsia="pl-PL"/>
        </w:rPr>
        <w:t xml:space="preserve"> </w:t>
      </w:r>
      <w:r w:rsidR="00D87A4E" w:rsidRPr="00031469">
        <w:rPr>
          <w:rFonts w:ascii="Calibri" w:eastAsia="Times New Roman" w:hAnsi="Calibri" w:cs="Times New Roman"/>
          <w:b/>
          <w:iCs/>
          <w:sz w:val="24"/>
          <w:szCs w:val="24"/>
          <w:lang w:eastAsia="pl-PL"/>
        </w:rPr>
        <w:t>ocena merytoryczna</w:t>
      </w:r>
      <w:r w:rsidR="00031469">
        <w:rPr>
          <w:rFonts w:ascii="Calibri" w:eastAsia="Times New Roman" w:hAnsi="Calibri" w:cs="Times New Roman"/>
          <w:iCs/>
          <w:sz w:val="24"/>
          <w:szCs w:val="24"/>
          <w:lang w:eastAsia="pl-PL"/>
        </w:rPr>
        <w:t xml:space="preserve"> - p</w:t>
      </w:r>
      <w:r w:rsidR="00031469" w:rsidRPr="00031469">
        <w:rPr>
          <w:rFonts w:ascii="Calibri" w:eastAsia="Times New Roman" w:hAnsi="Calibri" w:cs="Times New Roman"/>
          <w:iCs/>
          <w:sz w:val="24"/>
          <w:szCs w:val="24"/>
          <w:lang w:eastAsia="pl-PL"/>
        </w:rPr>
        <w:t>rojekty pozytywnie ocenione pod względem formalnym poddawane są ocenie merytorycznej, która trwa do 50 dni kalendarzowych od dnia następnego po zakończeniu oceny etapu formalnej.</w:t>
      </w:r>
      <w:r w:rsidR="00031469" w:rsidRPr="00031469">
        <w:rPr>
          <w:rFonts w:ascii="Calibri" w:eastAsia="NSimSun" w:hAnsi="Calibri" w:cs="Calibri"/>
          <w:bCs/>
          <w:iCs/>
          <w:color w:val="000000"/>
          <w:kern w:val="3"/>
          <w:sz w:val="24"/>
          <w:szCs w:val="24"/>
          <w:lang w:eastAsia="zh-CN" w:bidi="hi-IN"/>
        </w:rPr>
        <w:t xml:space="preserve"> </w:t>
      </w:r>
      <w:r w:rsidR="00031469" w:rsidRPr="00031469">
        <w:rPr>
          <w:rFonts w:ascii="Calibri" w:eastAsia="Times New Roman" w:hAnsi="Calibri" w:cs="Times New Roman"/>
          <w:bCs/>
          <w:iCs/>
          <w:sz w:val="24"/>
          <w:szCs w:val="24"/>
          <w:lang w:eastAsia="pl-PL"/>
        </w:rPr>
        <w:t>Ocena merytoryczna danego projektu dokonywana jest przez dwóch członków KOP powołanych do składu KOP</w:t>
      </w:r>
      <w:r w:rsidR="00363550">
        <w:rPr>
          <w:rFonts w:ascii="Calibri" w:eastAsia="Times New Roman" w:hAnsi="Calibri" w:cs="Times New Roman"/>
          <w:bCs/>
          <w:iCs/>
          <w:sz w:val="24"/>
          <w:szCs w:val="24"/>
          <w:lang w:eastAsia="pl-PL"/>
        </w:rPr>
        <w:t xml:space="preserve">, którzy </w:t>
      </w:r>
      <w:r w:rsidR="00031469" w:rsidRPr="00031469">
        <w:rPr>
          <w:rFonts w:ascii="Calibri" w:eastAsia="Times New Roman" w:hAnsi="Calibri" w:cs="Times New Roman"/>
          <w:bCs/>
          <w:iCs/>
          <w:sz w:val="24"/>
          <w:szCs w:val="24"/>
          <w:lang w:eastAsia="pl-PL"/>
        </w:rPr>
        <w:t>tworzą parę oceniających.</w:t>
      </w:r>
    </w:p>
    <w:p w14:paraId="26143013" w14:textId="0D2DBB32" w:rsidR="007B4986" w:rsidRPr="007B4986" w:rsidRDefault="007B4986" w:rsidP="0006688C">
      <w:pPr>
        <w:autoSpaceDE w:val="0"/>
        <w:autoSpaceDN w:val="0"/>
        <w:adjustRightInd w:val="0"/>
        <w:spacing w:after="120" w:line="276" w:lineRule="auto"/>
        <w:rPr>
          <w:rFonts w:ascii="Calibri" w:eastAsia="Times New Roman" w:hAnsi="Calibri" w:cs="Times New Roman"/>
          <w:iCs/>
          <w:sz w:val="24"/>
          <w:szCs w:val="24"/>
          <w:lang w:eastAsia="pl-PL"/>
        </w:rPr>
      </w:pPr>
      <w:r w:rsidRPr="007B4986">
        <w:rPr>
          <w:rFonts w:ascii="Calibri" w:eastAsia="Times New Roman" w:hAnsi="Calibri" w:cs="Times New Roman"/>
          <w:b/>
          <w:iCs/>
          <w:sz w:val="24"/>
          <w:szCs w:val="24"/>
          <w:lang w:eastAsia="pl-PL"/>
        </w:rPr>
        <w:t>Etap III</w:t>
      </w:r>
      <w:r w:rsidR="003F32B0">
        <w:rPr>
          <w:rFonts w:ascii="Calibri" w:eastAsia="Times New Roman" w:hAnsi="Calibri" w:cs="Times New Roman"/>
          <w:b/>
          <w:iCs/>
          <w:sz w:val="24"/>
          <w:szCs w:val="24"/>
          <w:lang w:eastAsia="pl-PL"/>
        </w:rPr>
        <w:t xml:space="preserve"> </w:t>
      </w:r>
      <w:r w:rsidR="00B545FB">
        <w:rPr>
          <w:rFonts w:ascii="Calibri" w:eastAsia="Times New Roman" w:hAnsi="Calibri" w:cs="Times New Roman"/>
          <w:iCs/>
          <w:sz w:val="24"/>
          <w:szCs w:val="24"/>
          <w:lang w:eastAsia="pl-PL"/>
        </w:rPr>
        <w:t>–</w:t>
      </w:r>
      <w:r w:rsidRPr="007B4986">
        <w:rPr>
          <w:rFonts w:ascii="Calibri" w:eastAsia="Times New Roman" w:hAnsi="Calibri" w:cs="Times New Roman"/>
          <w:b/>
          <w:iCs/>
          <w:sz w:val="24"/>
          <w:szCs w:val="24"/>
          <w:lang w:eastAsia="pl-PL"/>
        </w:rPr>
        <w:t xml:space="preserve"> </w:t>
      </w:r>
      <w:r w:rsidRPr="00031469">
        <w:rPr>
          <w:rFonts w:ascii="Calibri" w:eastAsia="Times New Roman" w:hAnsi="Calibri" w:cs="Times New Roman"/>
          <w:b/>
          <w:iCs/>
          <w:sz w:val="24"/>
          <w:szCs w:val="24"/>
          <w:lang w:eastAsia="pl-PL"/>
        </w:rPr>
        <w:t>negocjacje</w:t>
      </w:r>
      <w:r w:rsidR="00031469">
        <w:rPr>
          <w:rFonts w:ascii="Calibri" w:eastAsia="Times New Roman" w:hAnsi="Calibri" w:cs="Times New Roman"/>
          <w:iCs/>
          <w:sz w:val="24"/>
          <w:szCs w:val="24"/>
          <w:lang w:eastAsia="pl-PL"/>
        </w:rPr>
        <w:t xml:space="preserve"> - p</w:t>
      </w:r>
      <w:r w:rsidR="00031469" w:rsidRPr="00031469">
        <w:rPr>
          <w:rFonts w:ascii="Calibri" w:eastAsia="Times New Roman" w:hAnsi="Calibri" w:cs="Times New Roman"/>
          <w:iCs/>
          <w:sz w:val="24"/>
          <w:szCs w:val="24"/>
          <w:lang w:eastAsia="pl-PL"/>
        </w:rPr>
        <w:t>rojekty ocenione pozytywnie z zastrzeżeniem pod względem merytorycznym przekazane są do etapu negocjacji, który trwa do 50 dni kalendarzowych od daty zakończenia etapu oceny merytorycznej.</w:t>
      </w:r>
      <w:r w:rsidR="00031469">
        <w:rPr>
          <w:rFonts w:ascii="Calibri" w:eastAsia="Times New Roman" w:hAnsi="Calibri" w:cs="Times New Roman"/>
          <w:iCs/>
          <w:sz w:val="24"/>
          <w:szCs w:val="24"/>
          <w:lang w:eastAsia="pl-PL"/>
        </w:rPr>
        <w:t xml:space="preserve"> </w:t>
      </w:r>
      <w:r w:rsidR="00363550" w:rsidRPr="00363550">
        <w:rPr>
          <w:rFonts w:ascii="Calibri" w:eastAsia="Times New Roman" w:hAnsi="Calibri" w:cs="Times New Roman"/>
          <w:iCs/>
          <w:sz w:val="24"/>
          <w:szCs w:val="24"/>
          <w:lang w:eastAsia="pl-PL"/>
        </w:rPr>
        <w:t>Negocjacje przeprowadzane są przez wyznaczonych przez Przewodniczącego KOP członków KOP.</w:t>
      </w:r>
    </w:p>
    <w:p w14:paraId="6F8520CA" w14:textId="556D17D5" w:rsidR="007B4986" w:rsidRPr="003721C5" w:rsidRDefault="007B4986" w:rsidP="0006688C">
      <w:pPr>
        <w:autoSpaceDE w:val="0"/>
        <w:autoSpaceDN w:val="0"/>
        <w:adjustRightInd w:val="0"/>
        <w:spacing w:after="120" w:line="276" w:lineRule="auto"/>
        <w:rPr>
          <w:rFonts w:ascii="Calibri" w:eastAsia="Times New Roman" w:hAnsi="Calibri" w:cs="Times New Roman"/>
          <w:iCs/>
          <w:sz w:val="24"/>
          <w:szCs w:val="24"/>
          <w:lang w:eastAsia="pl-PL"/>
        </w:rPr>
      </w:pPr>
      <w:r w:rsidRPr="007B4986">
        <w:rPr>
          <w:rFonts w:ascii="Calibri" w:eastAsia="Times New Roman" w:hAnsi="Calibri" w:cs="Times New Roman"/>
          <w:iCs/>
          <w:sz w:val="24"/>
          <w:szCs w:val="24"/>
          <w:lang w:eastAsia="pl-PL"/>
        </w:rPr>
        <w:t xml:space="preserve">Projekty, które w wyniku oceny merytorycznej lub negocjacji uzyskają pozytywną ocenę przechodzą do rozstrzygnięcia </w:t>
      </w:r>
      <w:r w:rsidR="00005E6E">
        <w:rPr>
          <w:rFonts w:ascii="Calibri" w:eastAsia="Times New Roman" w:hAnsi="Calibri" w:cs="Times New Roman"/>
          <w:iCs/>
          <w:sz w:val="24"/>
          <w:szCs w:val="24"/>
          <w:lang w:eastAsia="pl-PL"/>
        </w:rPr>
        <w:t>postępowania konkurencyjnego</w:t>
      </w:r>
      <w:r w:rsidRPr="007B4986">
        <w:rPr>
          <w:rFonts w:ascii="Calibri" w:eastAsia="Times New Roman" w:hAnsi="Calibri" w:cs="Times New Roman"/>
          <w:iCs/>
          <w:sz w:val="24"/>
          <w:szCs w:val="24"/>
          <w:lang w:eastAsia="pl-PL"/>
        </w:rPr>
        <w:t>.</w:t>
      </w:r>
    </w:p>
    <w:p w14:paraId="6147E80E" w14:textId="6B4F0AA5" w:rsidR="0080754D" w:rsidRDefault="00777F1C" w:rsidP="0006688C">
      <w:pPr>
        <w:autoSpaceDE w:val="0"/>
        <w:autoSpaceDN w:val="0"/>
        <w:adjustRightInd w:val="0"/>
        <w:spacing w:after="120" w:line="276" w:lineRule="auto"/>
        <w:rPr>
          <w:rFonts w:cstheme="minorHAnsi"/>
          <w:sz w:val="24"/>
          <w:szCs w:val="24"/>
        </w:rPr>
      </w:pPr>
      <w:r w:rsidRPr="00777F1C">
        <w:rPr>
          <w:rFonts w:cstheme="minorHAnsi"/>
          <w:sz w:val="24"/>
          <w:szCs w:val="24"/>
        </w:rPr>
        <w:t xml:space="preserve">Celem postępowania </w:t>
      </w:r>
      <w:r w:rsidR="003721C5">
        <w:rPr>
          <w:rFonts w:cstheme="minorHAnsi"/>
          <w:sz w:val="24"/>
          <w:szCs w:val="24"/>
        </w:rPr>
        <w:t>jest</w:t>
      </w:r>
      <w:r w:rsidRPr="00777F1C">
        <w:rPr>
          <w:rFonts w:cstheme="minorHAnsi"/>
          <w:sz w:val="24"/>
          <w:szCs w:val="24"/>
        </w:rPr>
        <w:t xml:space="preserve"> wybór do dofinansowania projektów</w:t>
      </w:r>
      <w:r>
        <w:rPr>
          <w:rFonts w:cstheme="minorHAnsi"/>
          <w:sz w:val="24"/>
          <w:szCs w:val="24"/>
        </w:rPr>
        <w:t xml:space="preserve"> </w:t>
      </w:r>
      <w:r w:rsidRPr="00777F1C">
        <w:rPr>
          <w:rFonts w:cstheme="minorHAnsi"/>
          <w:sz w:val="24"/>
          <w:szCs w:val="24"/>
        </w:rPr>
        <w:t>spełniających kryteria</w:t>
      </w:r>
      <w:r w:rsidR="003721C5">
        <w:rPr>
          <w:rFonts w:cstheme="minorHAnsi"/>
          <w:sz w:val="24"/>
          <w:szCs w:val="24"/>
        </w:rPr>
        <w:t xml:space="preserve"> wyboru projektów</w:t>
      </w:r>
      <w:r w:rsidRPr="00777F1C">
        <w:rPr>
          <w:rFonts w:cstheme="minorHAnsi"/>
          <w:sz w:val="24"/>
          <w:szCs w:val="24"/>
        </w:rPr>
        <w:t>, które wśród</w:t>
      </w:r>
      <w:r>
        <w:rPr>
          <w:rFonts w:cstheme="minorHAnsi"/>
          <w:sz w:val="24"/>
          <w:szCs w:val="24"/>
        </w:rPr>
        <w:t xml:space="preserve"> projektów z wymaganą minimalną </w:t>
      </w:r>
      <w:r w:rsidRPr="00777F1C">
        <w:rPr>
          <w:rFonts w:cstheme="minorHAnsi"/>
          <w:sz w:val="24"/>
          <w:szCs w:val="24"/>
        </w:rPr>
        <w:t>liczbą punktów uzyskały kolejno największą licz</w:t>
      </w:r>
      <w:r>
        <w:rPr>
          <w:rFonts w:cstheme="minorHAnsi"/>
          <w:sz w:val="24"/>
          <w:szCs w:val="24"/>
        </w:rPr>
        <w:t>bę punktów</w:t>
      </w:r>
      <w:r w:rsidR="00267DBB" w:rsidRPr="00267DBB">
        <w:rPr>
          <w:rFonts w:cstheme="minorHAnsi"/>
          <w:sz w:val="24"/>
          <w:szCs w:val="24"/>
        </w:rPr>
        <w:t xml:space="preserve"> w ramach alokacji</w:t>
      </w:r>
      <w:r w:rsidR="00290107">
        <w:rPr>
          <w:rFonts w:cstheme="minorHAnsi"/>
          <w:sz w:val="24"/>
          <w:szCs w:val="24"/>
        </w:rPr>
        <w:t xml:space="preserve"> dostępnej dla danego subregionu.</w:t>
      </w:r>
    </w:p>
    <w:p w14:paraId="4674AB98" w14:textId="0257037C" w:rsidR="009012DB" w:rsidRDefault="003721C5" w:rsidP="00D740E4">
      <w:pPr>
        <w:pStyle w:val="Bezodstpw"/>
        <w:spacing w:after="120" w:line="276" w:lineRule="auto"/>
        <w:rPr>
          <w:rFonts w:cstheme="minorHAnsi"/>
          <w:sz w:val="24"/>
          <w:szCs w:val="24"/>
        </w:rPr>
      </w:pPr>
      <w:r w:rsidRPr="003721C5">
        <w:rPr>
          <w:rFonts w:cstheme="minorHAnsi"/>
          <w:sz w:val="24"/>
          <w:szCs w:val="24"/>
        </w:rPr>
        <w:t xml:space="preserve">Szczegółowy opis procedury oceny projektów w ramach postępowania konkurencyjnego znajduje się w </w:t>
      </w:r>
      <w:r w:rsidRPr="006A5AE0">
        <w:rPr>
          <w:rFonts w:cstheme="minorHAnsi"/>
          <w:sz w:val="24"/>
          <w:szCs w:val="24"/>
        </w:rPr>
        <w:t>załączniku nr 1 do</w:t>
      </w:r>
      <w:r w:rsidR="009377DC">
        <w:rPr>
          <w:rFonts w:cstheme="minorHAnsi"/>
          <w:sz w:val="24"/>
          <w:szCs w:val="24"/>
        </w:rPr>
        <w:t xml:space="preserve"> niniejszego</w:t>
      </w:r>
      <w:r w:rsidRPr="003721C5">
        <w:rPr>
          <w:rFonts w:cstheme="minorHAnsi"/>
          <w:sz w:val="24"/>
          <w:szCs w:val="24"/>
        </w:rPr>
        <w:t xml:space="preserve"> regulaminu</w:t>
      </w:r>
      <w:r w:rsidR="00666969">
        <w:rPr>
          <w:rFonts w:cstheme="minorHAnsi"/>
          <w:sz w:val="24"/>
          <w:szCs w:val="24"/>
        </w:rPr>
        <w:t xml:space="preserve"> pn. Procedura oceny projektów</w:t>
      </w:r>
      <w:r w:rsidR="00466959" w:rsidRPr="00466959">
        <w:rPr>
          <w:rFonts w:cstheme="minorHAnsi"/>
          <w:sz w:val="24"/>
          <w:szCs w:val="24"/>
        </w:rPr>
        <w:t xml:space="preserve"> </w:t>
      </w:r>
      <w:r w:rsidR="00466959">
        <w:rPr>
          <w:rFonts w:cstheme="minorHAnsi"/>
          <w:sz w:val="24"/>
          <w:szCs w:val="24"/>
        </w:rPr>
        <w:br/>
        <w:t xml:space="preserve">w </w:t>
      </w:r>
      <w:r w:rsidR="00466959" w:rsidRPr="00466959">
        <w:rPr>
          <w:rFonts w:cstheme="minorHAnsi"/>
          <w:sz w:val="24"/>
          <w:szCs w:val="24"/>
        </w:rPr>
        <w:t>postępowaniu konkurencyjnym (zakres EFS +)</w:t>
      </w:r>
      <w:r w:rsidRPr="003721C5">
        <w:rPr>
          <w:rFonts w:cstheme="minorHAnsi"/>
          <w:sz w:val="24"/>
          <w:szCs w:val="24"/>
        </w:rPr>
        <w:t>.</w:t>
      </w:r>
    </w:p>
    <w:p w14:paraId="7AE260E0" w14:textId="06E6CD63" w:rsidR="00061B8F" w:rsidRDefault="00116331" w:rsidP="00F9400C">
      <w:pPr>
        <w:pStyle w:val="Bezodstpw"/>
        <w:spacing w:after="120" w:line="276" w:lineRule="auto"/>
        <w:rPr>
          <w:rFonts w:cstheme="minorHAnsi"/>
          <w:sz w:val="24"/>
          <w:szCs w:val="24"/>
        </w:rPr>
      </w:pPr>
      <w:r w:rsidRPr="009012DB">
        <w:rPr>
          <w:rFonts w:cstheme="minorHAnsi"/>
          <w:sz w:val="24"/>
          <w:szCs w:val="24"/>
        </w:rPr>
        <w:lastRenderedPageBreak/>
        <w:t xml:space="preserve">Regulamin pracy Komisji Oceny Projektów oceniającej projekty w ramach EFS+ programu </w:t>
      </w:r>
      <w:r w:rsidR="00EA3112">
        <w:rPr>
          <w:rFonts w:cstheme="minorHAnsi"/>
          <w:sz w:val="24"/>
          <w:szCs w:val="24"/>
        </w:rPr>
        <w:t xml:space="preserve">regionalnego </w:t>
      </w:r>
      <w:r w:rsidRPr="009012DB">
        <w:rPr>
          <w:rFonts w:cstheme="minorHAnsi"/>
          <w:sz w:val="24"/>
          <w:szCs w:val="24"/>
        </w:rPr>
        <w:t>FEO 2021-2027</w:t>
      </w:r>
      <w:r w:rsidR="009012DB">
        <w:rPr>
          <w:rFonts w:cstheme="minorHAnsi"/>
          <w:sz w:val="24"/>
          <w:szCs w:val="24"/>
        </w:rPr>
        <w:t xml:space="preserve"> </w:t>
      </w:r>
      <w:r w:rsidR="00EA3112" w:rsidRPr="00EA3112">
        <w:rPr>
          <w:rFonts w:cstheme="minorHAnsi"/>
          <w:sz w:val="24"/>
          <w:szCs w:val="24"/>
        </w:rPr>
        <w:t>dotycz</w:t>
      </w:r>
      <w:r w:rsidR="00EA3112">
        <w:rPr>
          <w:rFonts w:cstheme="minorHAnsi"/>
          <w:sz w:val="24"/>
          <w:szCs w:val="24"/>
        </w:rPr>
        <w:t>ący</w:t>
      </w:r>
      <w:r w:rsidR="00EA3112" w:rsidRPr="00EA3112">
        <w:rPr>
          <w:rFonts w:cstheme="minorHAnsi"/>
          <w:sz w:val="24"/>
          <w:szCs w:val="24"/>
        </w:rPr>
        <w:t xml:space="preserve"> postępowania konkurencyjnego </w:t>
      </w:r>
      <w:r w:rsidR="009012DB">
        <w:rPr>
          <w:rFonts w:cstheme="minorHAnsi"/>
          <w:sz w:val="24"/>
          <w:szCs w:val="24"/>
        </w:rPr>
        <w:t xml:space="preserve">określa organizację, tryb oraz zasady pracy KOP. </w:t>
      </w:r>
    </w:p>
    <w:p w14:paraId="2295730E" w14:textId="77777777" w:rsidR="00847334" w:rsidRPr="00847334" w:rsidRDefault="00847334" w:rsidP="00847334">
      <w:pPr>
        <w:spacing w:after="120" w:line="276" w:lineRule="auto"/>
        <w:rPr>
          <w:rFonts w:ascii="Calibri" w:eastAsia="Calibri" w:hAnsi="Calibri" w:cs="Calibri"/>
          <w:sz w:val="24"/>
          <w:szCs w:val="24"/>
        </w:rPr>
      </w:pPr>
      <w:r w:rsidRPr="00847334">
        <w:rPr>
          <w:rFonts w:ascii="Calibri" w:eastAsia="Calibri" w:hAnsi="Calibri" w:cs="Calibri"/>
          <w:bCs/>
          <w:sz w:val="24"/>
          <w:szCs w:val="24"/>
        </w:rPr>
        <w:t>Wyniki</w:t>
      </w:r>
      <w:r w:rsidRPr="00847334">
        <w:rPr>
          <w:rFonts w:ascii="Calibri" w:eastAsia="Calibri" w:hAnsi="Calibri" w:cs="Calibri"/>
          <w:sz w:val="24"/>
          <w:szCs w:val="24"/>
        </w:rPr>
        <w:t xml:space="preserve"> oceny po każdym etapie naboru oraz informację o rozstrzygnięciu postępowania IP zamieszcza na stronie internetowej </w:t>
      </w:r>
      <w:bookmarkStart w:id="30" w:name="_Hlk137470209"/>
      <w:r w:rsidRPr="00847334">
        <w:rPr>
          <w:rFonts w:ascii="Calibri" w:eastAsia="Calibri" w:hAnsi="Calibri" w:cs="Calibri"/>
          <w:sz w:val="24"/>
          <w:szCs w:val="24"/>
        </w:rPr>
        <w:fldChar w:fldCharType="begin"/>
      </w:r>
      <w:r w:rsidRPr="00847334">
        <w:rPr>
          <w:rFonts w:ascii="Calibri" w:eastAsia="Calibri" w:hAnsi="Calibri" w:cs="Calibri"/>
          <w:sz w:val="24"/>
          <w:szCs w:val="24"/>
        </w:rPr>
        <w:instrText>HYPERLINK "https://www.funduszeue.opolskie.pl/"</w:instrText>
      </w:r>
      <w:r w:rsidRPr="00847334">
        <w:rPr>
          <w:rFonts w:ascii="Calibri" w:eastAsia="Calibri" w:hAnsi="Calibri" w:cs="Calibri"/>
          <w:sz w:val="24"/>
          <w:szCs w:val="24"/>
        </w:rPr>
      </w:r>
      <w:r w:rsidRPr="00847334">
        <w:rPr>
          <w:rFonts w:ascii="Calibri" w:eastAsia="Calibri" w:hAnsi="Calibri" w:cs="Calibri"/>
          <w:sz w:val="24"/>
          <w:szCs w:val="24"/>
        </w:rPr>
        <w:fldChar w:fldCharType="separate"/>
      </w:r>
      <w:r w:rsidRPr="00847334">
        <w:rPr>
          <w:rFonts w:ascii="Calibri" w:eastAsia="Calibri" w:hAnsi="Calibri" w:cs="Calibri"/>
          <w:color w:val="0563C1" w:themeColor="hyperlink"/>
          <w:sz w:val="24"/>
          <w:szCs w:val="24"/>
          <w:u w:val="single"/>
        </w:rPr>
        <w:t>IZ FEO 2021-2027</w:t>
      </w:r>
      <w:bookmarkEnd w:id="30"/>
      <w:r w:rsidRPr="00847334">
        <w:rPr>
          <w:rFonts w:ascii="Calibri" w:eastAsia="Calibri" w:hAnsi="Calibri" w:cs="Calibri"/>
          <w:sz w:val="24"/>
          <w:szCs w:val="24"/>
        </w:rPr>
        <w:fldChar w:fldCharType="end"/>
      </w:r>
      <w:r w:rsidRPr="00847334">
        <w:rPr>
          <w:rFonts w:ascii="Calibri" w:eastAsia="Calibri" w:hAnsi="Calibri" w:cs="Calibri"/>
          <w:sz w:val="24"/>
          <w:szCs w:val="24"/>
        </w:rPr>
        <w:t xml:space="preserve"> oraz na </w:t>
      </w:r>
      <w:hyperlink r:id="rId21" w:history="1">
        <w:r w:rsidRPr="00847334">
          <w:rPr>
            <w:rFonts w:ascii="Calibri" w:eastAsia="Calibri" w:hAnsi="Calibri" w:cs="Calibri"/>
            <w:color w:val="0563C1" w:themeColor="hyperlink"/>
            <w:sz w:val="24"/>
            <w:szCs w:val="24"/>
            <w:u w:val="single"/>
          </w:rPr>
          <w:t>portalu Funduszy Europejskich</w:t>
        </w:r>
      </w:hyperlink>
      <w:r w:rsidRPr="00847334">
        <w:rPr>
          <w:rFonts w:ascii="Calibri" w:eastAsia="Calibri" w:hAnsi="Calibri" w:cs="Calibri"/>
          <w:sz w:val="24"/>
          <w:szCs w:val="24"/>
        </w:rPr>
        <w:t xml:space="preserve">. </w:t>
      </w:r>
    </w:p>
    <w:p w14:paraId="29AAED3D" w14:textId="1FDA8DC1" w:rsidR="0006688C" w:rsidRDefault="0006688C" w:rsidP="005454C5">
      <w:pPr>
        <w:pStyle w:val="Bezodstpw"/>
        <w:spacing w:line="276" w:lineRule="auto"/>
        <w:contextualSpacing/>
        <w:rPr>
          <w:rFonts w:cstheme="minorHAnsi"/>
          <w:sz w:val="24"/>
          <w:szCs w:val="24"/>
        </w:rPr>
      </w:pPr>
    </w:p>
    <w:p w14:paraId="0E5CACEB" w14:textId="77777777" w:rsidR="00C66A7C" w:rsidRDefault="00C66A7C" w:rsidP="00C66A7C">
      <w:pPr>
        <w:pStyle w:val="Bezodstpw"/>
        <w:spacing w:after="120" w:line="276" w:lineRule="auto"/>
        <w:rPr>
          <w:rFonts w:cstheme="minorHAnsi"/>
          <w:b/>
          <w:bCs/>
          <w:sz w:val="24"/>
          <w:szCs w:val="24"/>
        </w:rPr>
      </w:pPr>
      <w:r>
        <w:rPr>
          <w:rFonts w:cstheme="minorHAnsi"/>
          <w:b/>
          <w:bCs/>
          <w:sz w:val="24"/>
          <w:szCs w:val="24"/>
        </w:rPr>
        <w:t>Uwaga!</w:t>
      </w:r>
    </w:p>
    <w:p w14:paraId="14627636" w14:textId="77777777" w:rsidR="00C66A7C" w:rsidRDefault="00C66A7C" w:rsidP="00C66A7C">
      <w:pPr>
        <w:pStyle w:val="Bezodstpw"/>
        <w:spacing w:after="120" w:line="276" w:lineRule="auto"/>
        <w:rPr>
          <w:rFonts w:cstheme="minorHAnsi"/>
          <w:b/>
          <w:bCs/>
          <w:sz w:val="24"/>
          <w:szCs w:val="24"/>
        </w:rPr>
      </w:pPr>
      <w:r>
        <w:rPr>
          <w:rFonts w:cstheme="minorHAnsi"/>
          <w:b/>
          <w:bCs/>
          <w:sz w:val="24"/>
          <w:szCs w:val="24"/>
        </w:rPr>
        <w:t>Wnioski o dofinansowanie projektu składane są wyłącznie w formie elektronicznej, za pośrednictwem systemu teleinformatycznego LSI 2021-2027 (nie jest składana wersja papierowa).</w:t>
      </w:r>
      <w:r>
        <w:rPr>
          <w:rFonts w:eastAsia="Times New Roman" w:cstheme="minorHAnsi"/>
          <w:b/>
          <w:sz w:val="24"/>
          <w:szCs w:val="24"/>
          <w:lang w:eastAsia="pl-PL"/>
        </w:rPr>
        <w:t xml:space="preserve"> </w:t>
      </w:r>
      <w:r>
        <w:rPr>
          <w:rFonts w:cstheme="minorHAnsi"/>
          <w:b/>
          <w:bCs/>
          <w:sz w:val="24"/>
          <w:szCs w:val="24"/>
        </w:rPr>
        <w:t>Wnioski o dofinansowanie projektu składane są bez pisma przewodniego.</w:t>
      </w:r>
    </w:p>
    <w:p w14:paraId="50C7B5FD" w14:textId="77777777" w:rsidR="00A932EA" w:rsidRPr="0006688C" w:rsidRDefault="00A932EA" w:rsidP="005454C5">
      <w:pPr>
        <w:pStyle w:val="Bezodstpw"/>
        <w:spacing w:after="360" w:line="276" w:lineRule="auto"/>
        <w:rPr>
          <w:rFonts w:cstheme="minorHAnsi"/>
          <w:sz w:val="24"/>
          <w:szCs w:val="24"/>
        </w:rPr>
      </w:pPr>
    </w:p>
    <w:p w14:paraId="61E1DB55" w14:textId="6BDE9948" w:rsidR="00200E14" w:rsidRPr="003B1F03" w:rsidRDefault="00200E14" w:rsidP="005454C5">
      <w:pPr>
        <w:pStyle w:val="Nagwek2"/>
        <w:numPr>
          <w:ilvl w:val="1"/>
          <w:numId w:val="7"/>
        </w:numPr>
        <w:spacing w:after="360" w:line="276" w:lineRule="auto"/>
        <w:ind w:left="1276" w:hanging="567"/>
        <w:rPr>
          <w:b/>
          <w:color w:val="auto"/>
          <w:sz w:val="28"/>
          <w:szCs w:val="28"/>
        </w:rPr>
      </w:pPr>
      <w:bookmarkStart w:id="31" w:name="_Toc184208961"/>
      <w:r w:rsidRPr="00562BE6">
        <w:rPr>
          <w:b/>
          <w:color w:val="auto"/>
          <w:sz w:val="28"/>
          <w:szCs w:val="28"/>
        </w:rPr>
        <w:t xml:space="preserve">System teleinformatyczny, w którym </w:t>
      </w:r>
      <w:r w:rsidR="00902D9F" w:rsidRPr="00562BE6">
        <w:rPr>
          <w:b/>
          <w:color w:val="auto"/>
          <w:sz w:val="28"/>
          <w:szCs w:val="28"/>
        </w:rPr>
        <w:t>należy</w:t>
      </w:r>
      <w:r w:rsidRPr="00562BE6">
        <w:rPr>
          <w:b/>
          <w:color w:val="auto"/>
          <w:sz w:val="28"/>
          <w:szCs w:val="28"/>
        </w:rPr>
        <w:t xml:space="preserve"> </w:t>
      </w:r>
      <w:r w:rsidR="00902D9F" w:rsidRPr="00562BE6">
        <w:rPr>
          <w:b/>
          <w:color w:val="auto"/>
          <w:sz w:val="28"/>
          <w:szCs w:val="28"/>
        </w:rPr>
        <w:t xml:space="preserve">złożyć </w:t>
      </w:r>
      <w:r w:rsidRPr="00562BE6">
        <w:rPr>
          <w:b/>
          <w:color w:val="auto"/>
          <w:sz w:val="28"/>
          <w:szCs w:val="28"/>
        </w:rPr>
        <w:t>wniosek oraz sposób dostępu do formularza wniosku</w:t>
      </w:r>
      <w:r w:rsidR="00FD2865">
        <w:rPr>
          <w:b/>
          <w:color w:val="auto"/>
          <w:sz w:val="28"/>
          <w:szCs w:val="28"/>
        </w:rPr>
        <w:t xml:space="preserve"> o dofinansowanie projektu</w:t>
      </w:r>
      <w:bookmarkEnd w:id="31"/>
    </w:p>
    <w:p w14:paraId="03B7B3D8" w14:textId="394BEF4C" w:rsidR="001F5FEB" w:rsidRDefault="001F5FEB" w:rsidP="001F5FEB">
      <w:pPr>
        <w:autoSpaceDE w:val="0"/>
        <w:autoSpaceDN w:val="0"/>
        <w:adjustRightInd w:val="0"/>
        <w:spacing w:after="120" w:line="276" w:lineRule="auto"/>
        <w:rPr>
          <w:rFonts w:cstheme="minorHAnsi"/>
          <w:sz w:val="24"/>
          <w:szCs w:val="24"/>
        </w:rPr>
      </w:pPr>
      <w:r>
        <w:rPr>
          <w:rFonts w:cstheme="minorHAnsi"/>
          <w:b/>
          <w:sz w:val="24"/>
          <w:szCs w:val="24"/>
        </w:rPr>
        <w:t>IP przyjmuje wnioski o dofinansowanie projektu wyłącznie za pomocą systemu teleinformatycznego LSI 2021-2027</w:t>
      </w:r>
      <w:r>
        <w:rPr>
          <w:rFonts w:cstheme="minorHAnsi"/>
          <w:sz w:val="24"/>
          <w:szCs w:val="24"/>
        </w:rPr>
        <w:t>.</w:t>
      </w:r>
    </w:p>
    <w:p w14:paraId="397B2562" w14:textId="77777777" w:rsidR="001F5FEB" w:rsidRDefault="001F5FEB" w:rsidP="001F5FEB">
      <w:pPr>
        <w:autoSpaceDE w:val="0"/>
        <w:autoSpaceDN w:val="0"/>
        <w:adjustRightInd w:val="0"/>
        <w:spacing w:after="120" w:line="276" w:lineRule="auto"/>
        <w:rPr>
          <w:rFonts w:cstheme="minorHAnsi"/>
          <w:sz w:val="24"/>
          <w:szCs w:val="24"/>
        </w:rPr>
      </w:pPr>
      <w:r>
        <w:rPr>
          <w:rFonts w:cstheme="minorHAnsi"/>
          <w:sz w:val="24"/>
          <w:szCs w:val="24"/>
        </w:rPr>
        <w:t>Zadaniem systemu LSI 2021-2027</w:t>
      </w:r>
      <w:r>
        <w:rPr>
          <w:rFonts w:cstheme="minorHAnsi"/>
          <w:b/>
          <w:sz w:val="24"/>
          <w:szCs w:val="24"/>
        </w:rPr>
        <w:t xml:space="preserve"> </w:t>
      </w:r>
      <w:r>
        <w:rPr>
          <w:rFonts w:cstheme="minorHAnsi"/>
          <w:sz w:val="24"/>
          <w:szCs w:val="24"/>
        </w:rPr>
        <w:t>jest umożliwienie wnioskodawcom tworzenia elektronicznie wniosków o dofinansowanie projektu, a IP prowadzenie wykazu projektów od momentu ich złożenia przez wnioskodawcę, aż do utworzenia listy projektów wybranych do dofinansowania.</w:t>
      </w:r>
    </w:p>
    <w:p w14:paraId="6A26E85D" w14:textId="66DE3689" w:rsidR="00DD0EFC" w:rsidRDefault="001F5FEB" w:rsidP="001F5FEB">
      <w:pPr>
        <w:autoSpaceDE w:val="0"/>
        <w:autoSpaceDN w:val="0"/>
        <w:adjustRightInd w:val="0"/>
        <w:spacing w:after="120" w:line="276" w:lineRule="auto"/>
        <w:rPr>
          <w:rFonts w:cstheme="minorHAnsi"/>
          <w:b/>
          <w:sz w:val="24"/>
          <w:szCs w:val="24"/>
        </w:rPr>
      </w:pPr>
      <w:r>
        <w:rPr>
          <w:rFonts w:cstheme="minorHAnsi"/>
          <w:sz w:val="24"/>
          <w:szCs w:val="24"/>
        </w:rPr>
        <w:t xml:space="preserve">Elementem systemu LSI 2021-2027 jest Panel wnioskodawcy to specjalna aplikacja, funkcjonująca jako serwis internetowy, dedykowana dla wnioskodawców, dostępna wyłącznie on-line. </w:t>
      </w:r>
      <w:r>
        <w:rPr>
          <w:rFonts w:cstheme="minorHAnsi"/>
          <w:b/>
          <w:sz w:val="24"/>
          <w:szCs w:val="24"/>
        </w:rPr>
        <w:t>Panel wnioskodawcy jest jedynym narzędziem dostępnym dla wnioskodawców, za pomocą którego należy wypełnić i złożyć wniosek o dofinansowanie projektu w ramach programu regionalnego FEO 2021-2027</w:t>
      </w:r>
      <w:r>
        <w:rPr>
          <w:rFonts w:cstheme="minorHAnsi"/>
          <w:sz w:val="24"/>
          <w:szCs w:val="24"/>
        </w:rPr>
        <w:t xml:space="preserve">. </w:t>
      </w:r>
      <w:r>
        <w:rPr>
          <w:rFonts w:cstheme="minorHAnsi"/>
          <w:b/>
          <w:sz w:val="24"/>
          <w:szCs w:val="24"/>
        </w:rPr>
        <w:t>Wniosek o dofinansowanie projektu składany jest bez pisma przewodniego.</w:t>
      </w:r>
    </w:p>
    <w:p w14:paraId="1BB468D2" w14:textId="77777777" w:rsidR="00DD0EFC" w:rsidRDefault="00DD0EFC" w:rsidP="005454C5">
      <w:pPr>
        <w:autoSpaceDE w:val="0"/>
        <w:autoSpaceDN w:val="0"/>
        <w:adjustRightInd w:val="0"/>
        <w:spacing w:after="0" w:line="276" w:lineRule="auto"/>
        <w:rPr>
          <w:rFonts w:cstheme="minorHAnsi"/>
          <w:b/>
          <w:sz w:val="24"/>
          <w:szCs w:val="24"/>
        </w:rPr>
      </w:pPr>
    </w:p>
    <w:p w14:paraId="2C03C9FD" w14:textId="77777777" w:rsidR="001F5FEB" w:rsidRDefault="001F5FEB" w:rsidP="001F5FEB">
      <w:pPr>
        <w:autoSpaceDE w:val="0"/>
        <w:autoSpaceDN w:val="0"/>
        <w:adjustRightInd w:val="0"/>
        <w:spacing w:after="120" w:line="276" w:lineRule="auto"/>
        <w:rPr>
          <w:rFonts w:cstheme="minorHAnsi"/>
          <w:b/>
          <w:sz w:val="24"/>
          <w:szCs w:val="24"/>
        </w:rPr>
      </w:pPr>
      <w:r>
        <w:rPr>
          <w:rFonts w:cstheme="minorHAnsi"/>
          <w:b/>
          <w:sz w:val="24"/>
          <w:szCs w:val="24"/>
        </w:rPr>
        <w:t>Uwaga!</w:t>
      </w:r>
    </w:p>
    <w:p w14:paraId="2868B186" w14:textId="77777777" w:rsidR="001F5FEB" w:rsidRDefault="001F5FEB" w:rsidP="001F5FEB">
      <w:pPr>
        <w:autoSpaceDE w:val="0"/>
        <w:autoSpaceDN w:val="0"/>
        <w:adjustRightInd w:val="0"/>
        <w:spacing w:after="120" w:line="276" w:lineRule="auto"/>
        <w:rPr>
          <w:rFonts w:cstheme="minorHAnsi"/>
          <w:b/>
          <w:sz w:val="24"/>
          <w:szCs w:val="24"/>
        </w:rPr>
      </w:pPr>
      <w:r>
        <w:rPr>
          <w:rFonts w:cstheme="minorHAnsi"/>
          <w:b/>
          <w:sz w:val="24"/>
          <w:szCs w:val="24"/>
        </w:rPr>
        <w:t xml:space="preserve">Wniosek o dofinansowanie projektu musi być podpisany elektronicznie zgodnie </w:t>
      </w:r>
      <w:r>
        <w:rPr>
          <w:rFonts w:cstheme="minorHAnsi"/>
          <w:b/>
          <w:sz w:val="24"/>
          <w:szCs w:val="24"/>
        </w:rPr>
        <w:br/>
        <w:t xml:space="preserve">z Instrukcją obsługi Panelu Wnioskodawcy FEO 2021-2027, która stanowi załącznik nr 4 do regulaminu. System umożliwia podłączenie podpisanego elektronicznie gotowego projektu. Wniosek o dofinansowanie projektu musi być podpisany przez wszystkie osoby wskazane w statucie jednostki/akcie powołującym jednostkę lub innym dokumencie oraz przez osoby upoważnione do podejmowania zobowiązań finansowych (w przypadku jednostek działających na podstawie ustawy z dnia 27 sierpnia 2009 r. o finansach publicznych). </w:t>
      </w:r>
    </w:p>
    <w:p w14:paraId="536F2783" w14:textId="77777777" w:rsidR="001F5FEB" w:rsidRDefault="001F5FEB" w:rsidP="001F5FEB">
      <w:pPr>
        <w:autoSpaceDE w:val="0"/>
        <w:autoSpaceDN w:val="0"/>
        <w:adjustRightInd w:val="0"/>
        <w:spacing w:after="120" w:line="276" w:lineRule="auto"/>
        <w:rPr>
          <w:rFonts w:cstheme="minorHAnsi"/>
          <w:b/>
          <w:sz w:val="24"/>
          <w:szCs w:val="24"/>
        </w:rPr>
      </w:pPr>
      <w:r>
        <w:rPr>
          <w:rFonts w:cstheme="minorHAnsi"/>
          <w:b/>
          <w:sz w:val="24"/>
          <w:szCs w:val="24"/>
        </w:rPr>
        <w:t>Podpisany elektronicznie dokument, należy dołączyć do projektu.</w:t>
      </w:r>
    </w:p>
    <w:p w14:paraId="6A4BB184" w14:textId="77777777" w:rsidR="001F5FEB" w:rsidRDefault="001F5FEB" w:rsidP="001F5FEB">
      <w:pPr>
        <w:autoSpaceDE w:val="0"/>
        <w:autoSpaceDN w:val="0"/>
        <w:adjustRightInd w:val="0"/>
        <w:spacing w:after="120" w:line="276" w:lineRule="auto"/>
        <w:rPr>
          <w:rFonts w:cstheme="minorHAnsi"/>
          <w:sz w:val="24"/>
          <w:szCs w:val="24"/>
        </w:rPr>
      </w:pPr>
      <w:r>
        <w:rPr>
          <w:rFonts w:cstheme="minorHAnsi"/>
          <w:sz w:val="24"/>
          <w:szCs w:val="24"/>
        </w:rPr>
        <w:lastRenderedPageBreak/>
        <w:t xml:space="preserve">Adres strony internetowej Panelu wnioskodawcy: </w:t>
      </w:r>
      <w:hyperlink r:id="rId22" w:history="1">
        <w:r>
          <w:rPr>
            <w:rStyle w:val="Hipercze"/>
            <w:rFonts w:cstheme="minorHAnsi"/>
          </w:rPr>
          <w:t>http://pw2021.opolskie.pl</w:t>
        </w:r>
      </w:hyperlink>
    </w:p>
    <w:p w14:paraId="74E6087D" w14:textId="77777777" w:rsidR="001F5FEB" w:rsidRDefault="001F5FEB" w:rsidP="001F5FEB">
      <w:pPr>
        <w:autoSpaceDE w:val="0"/>
        <w:autoSpaceDN w:val="0"/>
        <w:adjustRightInd w:val="0"/>
        <w:spacing w:after="0" w:line="276" w:lineRule="auto"/>
        <w:rPr>
          <w:rFonts w:cstheme="minorHAnsi"/>
          <w:sz w:val="24"/>
          <w:szCs w:val="24"/>
        </w:rPr>
      </w:pPr>
      <w:r>
        <w:rPr>
          <w:rFonts w:cstheme="minorHAnsi"/>
          <w:sz w:val="24"/>
          <w:szCs w:val="24"/>
        </w:rPr>
        <w:t>Szczegółowe informacje odnośnie sposobu dostępu do formularza wniosku (wzór stanowi załącznik nr 2 do niniejszego regulaminu) znajdują się w Instrukcji obsługi Panelu wnioskodawcy</w:t>
      </w:r>
      <w:r>
        <w:rPr>
          <w:rStyle w:val="Odwoaniedokomentarza"/>
          <w:rFonts w:cstheme="minorHAnsi"/>
        </w:rPr>
        <w:t xml:space="preserve"> </w:t>
      </w:r>
      <w:r>
        <w:rPr>
          <w:rStyle w:val="Odwoaniedokomentarza"/>
          <w:rFonts w:cstheme="minorHAnsi"/>
          <w:sz w:val="24"/>
          <w:szCs w:val="24"/>
        </w:rPr>
        <w:t>F</w:t>
      </w:r>
      <w:r>
        <w:rPr>
          <w:rFonts w:cstheme="minorHAnsi"/>
          <w:sz w:val="24"/>
          <w:szCs w:val="24"/>
        </w:rPr>
        <w:t>EO 2021-2027 stanowiącej załącznik nr 4 do regulaminu.</w:t>
      </w:r>
    </w:p>
    <w:p w14:paraId="37E0A70F" w14:textId="77777777" w:rsidR="001F5FEB" w:rsidRDefault="001F5FEB" w:rsidP="001F5FEB">
      <w:pPr>
        <w:spacing w:after="240" w:line="276" w:lineRule="auto"/>
        <w:rPr>
          <w:rFonts w:cstheme="minorHAnsi"/>
        </w:rPr>
      </w:pPr>
    </w:p>
    <w:p w14:paraId="655B2733" w14:textId="77777777" w:rsidR="009377DC" w:rsidRDefault="009377DC" w:rsidP="00F21638">
      <w:pPr>
        <w:spacing w:after="240" w:line="276" w:lineRule="auto"/>
      </w:pPr>
    </w:p>
    <w:p w14:paraId="3973468A" w14:textId="31A11DF3" w:rsidR="005562AF" w:rsidRPr="003B1F03" w:rsidRDefault="005562AF" w:rsidP="00D02215">
      <w:pPr>
        <w:pStyle w:val="Nagwek2"/>
        <w:numPr>
          <w:ilvl w:val="1"/>
          <w:numId w:val="7"/>
        </w:numPr>
        <w:spacing w:after="240" w:line="276" w:lineRule="auto"/>
        <w:ind w:left="1276" w:hanging="567"/>
        <w:rPr>
          <w:b/>
          <w:sz w:val="28"/>
          <w:szCs w:val="28"/>
        </w:rPr>
      </w:pPr>
      <w:bookmarkStart w:id="32" w:name="_Toc184208962"/>
      <w:r w:rsidRPr="00562BE6">
        <w:rPr>
          <w:b/>
          <w:color w:val="auto"/>
          <w:sz w:val="28"/>
          <w:szCs w:val="28"/>
        </w:rPr>
        <w:t xml:space="preserve">Sposób komunikacji między wnioskodawcą a </w:t>
      </w:r>
      <w:r w:rsidR="00AB3B04" w:rsidRPr="00562BE6">
        <w:rPr>
          <w:b/>
          <w:color w:val="auto"/>
          <w:sz w:val="28"/>
          <w:szCs w:val="28"/>
        </w:rPr>
        <w:t>I</w:t>
      </w:r>
      <w:r w:rsidR="00AD5A4F">
        <w:rPr>
          <w:b/>
          <w:color w:val="auto"/>
          <w:sz w:val="28"/>
          <w:szCs w:val="28"/>
        </w:rPr>
        <w:t>P</w:t>
      </w:r>
      <w:bookmarkEnd w:id="32"/>
    </w:p>
    <w:p w14:paraId="6D6FC5CA" w14:textId="77777777" w:rsidR="001F5FEB" w:rsidRDefault="001F5FEB" w:rsidP="001F5FEB">
      <w:pPr>
        <w:spacing w:after="120" w:line="276" w:lineRule="auto"/>
        <w:rPr>
          <w:rFonts w:eastAsia="Times New Roman" w:cstheme="minorHAnsi"/>
          <w:b/>
          <w:spacing w:val="-2"/>
          <w:sz w:val="24"/>
          <w:szCs w:val="24"/>
          <w:lang w:eastAsia="pl-PL"/>
        </w:rPr>
      </w:pPr>
      <w:r>
        <w:rPr>
          <w:rFonts w:eastAsia="Times New Roman" w:cstheme="minorHAnsi"/>
          <w:spacing w:val="-2"/>
          <w:sz w:val="24"/>
          <w:szCs w:val="24"/>
          <w:lang w:eastAsia="pl-PL"/>
        </w:rPr>
        <w:t xml:space="preserve">W ramach postępowania konkurencyjnego </w:t>
      </w:r>
      <w:r>
        <w:rPr>
          <w:rFonts w:eastAsia="Times New Roman" w:cstheme="minorHAnsi"/>
          <w:b/>
          <w:spacing w:val="-2"/>
          <w:sz w:val="24"/>
          <w:szCs w:val="24"/>
          <w:lang w:eastAsia="pl-PL"/>
        </w:rPr>
        <w:t>zastosowanie ma elektroniczna forma komunikacji obejmująca:</w:t>
      </w:r>
    </w:p>
    <w:p w14:paraId="7403CD84" w14:textId="77777777" w:rsidR="001F5FEB" w:rsidRDefault="001F5FEB" w:rsidP="00D02215">
      <w:pPr>
        <w:pStyle w:val="Akapitzlist"/>
        <w:numPr>
          <w:ilvl w:val="0"/>
          <w:numId w:val="15"/>
        </w:numPr>
        <w:spacing w:after="120" w:line="276" w:lineRule="auto"/>
        <w:ind w:left="714" w:hanging="357"/>
        <w:rPr>
          <w:rFonts w:eastAsia="Times New Roman" w:cstheme="minorHAnsi"/>
          <w:spacing w:val="-2"/>
          <w:sz w:val="24"/>
          <w:szCs w:val="24"/>
          <w:lang w:eastAsia="pl-PL"/>
        </w:rPr>
      </w:pPr>
      <w:r>
        <w:rPr>
          <w:rFonts w:eastAsia="Times New Roman" w:cstheme="minorHAnsi"/>
          <w:spacing w:val="-2"/>
          <w:sz w:val="24"/>
          <w:szCs w:val="24"/>
          <w:lang w:eastAsia="pl-PL"/>
        </w:rPr>
        <w:t>składanie wniosków o dofinansowanie projektu wyłącznie za pomocą systemu teleinformatycznego LSI 2021-2027 (</w:t>
      </w:r>
      <w:r>
        <w:rPr>
          <w:rFonts w:eastAsia="Times New Roman" w:cstheme="minorHAnsi"/>
          <w:bCs/>
          <w:spacing w:val="-2"/>
          <w:sz w:val="24"/>
          <w:szCs w:val="24"/>
          <w:lang w:eastAsia="pl-PL"/>
        </w:rPr>
        <w:t>wnioski o dofinansowanie projektu składane są bez pisma przewodniego</w:t>
      </w:r>
      <w:r>
        <w:rPr>
          <w:rFonts w:eastAsia="Times New Roman" w:cstheme="minorHAnsi"/>
          <w:spacing w:val="-2"/>
          <w:sz w:val="24"/>
          <w:szCs w:val="24"/>
          <w:lang w:eastAsia="pl-PL"/>
        </w:rPr>
        <w:t xml:space="preserve">), </w:t>
      </w:r>
    </w:p>
    <w:p w14:paraId="50F039F6" w14:textId="77777777" w:rsidR="001F5FEB" w:rsidRDefault="001F5FEB" w:rsidP="00D02215">
      <w:pPr>
        <w:pStyle w:val="Akapitzlist"/>
        <w:numPr>
          <w:ilvl w:val="0"/>
          <w:numId w:val="15"/>
        </w:numPr>
        <w:spacing w:after="120" w:line="276" w:lineRule="auto"/>
        <w:ind w:left="714" w:hanging="357"/>
        <w:rPr>
          <w:rFonts w:eastAsia="Times New Roman" w:cstheme="minorHAnsi"/>
          <w:bCs/>
          <w:iCs/>
          <w:spacing w:val="-2"/>
          <w:sz w:val="24"/>
          <w:szCs w:val="24"/>
          <w:lang w:eastAsia="pl-PL"/>
        </w:rPr>
      </w:pPr>
      <w:r>
        <w:rPr>
          <w:rFonts w:eastAsia="Times New Roman" w:cstheme="minorHAnsi"/>
          <w:spacing w:val="-2"/>
          <w:sz w:val="24"/>
          <w:szCs w:val="24"/>
          <w:lang w:eastAsia="pl-PL"/>
        </w:rPr>
        <w:t xml:space="preserve">przekazanie wezwania do uzupełnienia lub poprawienia wniosku o dofinansowanie projektu na etapie oceny formalnej lub negocjacji oraz pisma </w:t>
      </w:r>
      <w:r>
        <w:rPr>
          <w:rFonts w:eastAsia="Times New Roman" w:cstheme="minorHAnsi"/>
          <w:iCs/>
          <w:spacing w:val="-2"/>
          <w:sz w:val="24"/>
          <w:szCs w:val="24"/>
          <w:lang w:eastAsia="pl-PL"/>
        </w:rPr>
        <w:t xml:space="preserve">informującego </w:t>
      </w:r>
      <w:r>
        <w:rPr>
          <w:rFonts w:eastAsia="Times New Roman" w:cstheme="minorHAnsi"/>
          <w:iCs/>
          <w:spacing w:val="-2"/>
          <w:sz w:val="24"/>
          <w:szCs w:val="24"/>
          <w:lang w:eastAsia="pl-PL"/>
        </w:rPr>
        <w:br/>
        <w:t xml:space="preserve">o skierowaniu projektu do negocjacji wraz ze wskazaniem obszarów negocjacyjnych za pośrednictwem poczty elektronicznej </w:t>
      </w:r>
      <w:proofErr w:type="gramStart"/>
      <w:r>
        <w:rPr>
          <w:rFonts w:eastAsia="Times New Roman" w:cstheme="minorHAnsi"/>
          <w:iCs/>
          <w:spacing w:val="-2"/>
          <w:sz w:val="24"/>
          <w:szCs w:val="24"/>
          <w:lang w:eastAsia="pl-PL"/>
        </w:rPr>
        <w:t>e-mail  (</w:t>
      </w:r>
      <w:proofErr w:type="gramEnd"/>
      <w:r>
        <w:rPr>
          <w:rFonts w:eastAsia="Times New Roman" w:cstheme="minorHAnsi"/>
          <w:bCs/>
          <w:iCs/>
          <w:spacing w:val="-2"/>
          <w:sz w:val="24"/>
          <w:szCs w:val="24"/>
          <w:lang w:eastAsia="pl-PL"/>
        </w:rPr>
        <w:t>termin określony w wezwaniu liczy się od dnia następującego po dniu przekazania wezwania),</w:t>
      </w:r>
    </w:p>
    <w:p w14:paraId="2AEC79B2" w14:textId="77777777" w:rsidR="001F5FEB" w:rsidRDefault="001F5FEB" w:rsidP="00D02215">
      <w:pPr>
        <w:pStyle w:val="Akapitzlist"/>
        <w:numPr>
          <w:ilvl w:val="0"/>
          <w:numId w:val="15"/>
        </w:numPr>
        <w:spacing w:after="120" w:line="276" w:lineRule="auto"/>
        <w:ind w:left="714" w:hanging="357"/>
        <w:rPr>
          <w:rFonts w:eastAsia="Times New Roman" w:cstheme="minorHAnsi"/>
          <w:spacing w:val="-2"/>
          <w:sz w:val="24"/>
          <w:szCs w:val="24"/>
          <w:lang w:eastAsia="pl-PL"/>
        </w:rPr>
      </w:pPr>
      <w:r>
        <w:rPr>
          <w:rFonts w:eastAsia="Times New Roman" w:cstheme="minorHAnsi"/>
          <w:spacing w:val="-2"/>
          <w:sz w:val="24"/>
          <w:szCs w:val="24"/>
          <w:lang w:eastAsia="pl-PL"/>
        </w:rPr>
        <w:t xml:space="preserve">przekazanie wnioskodawcy informacji o zatwierdzonym wyniku oceny projektu oznaczającym wybór projektu do dofinansowania albo stanowiącym ocenę negatywną, za pomocą </w:t>
      </w:r>
      <w:r>
        <w:rPr>
          <w:rFonts w:eastAsia="Times New Roman" w:cstheme="minorHAnsi"/>
          <w:bCs/>
          <w:spacing w:val="-2"/>
          <w:sz w:val="24"/>
          <w:szCs w:val="24"/>
          <w:lang w:eastAsia="pl-PL"/>
        </w:rPr>
        <w:t>E</w:t>
      </w:r>
      <w:r>
        <w:rPr>
          <w:rFonts w:eastAsia="Times New Roman" w:cstheme="minorHAnsi"/>
          <w:spacing w:val="-2"/>
          <w:sz w:val="24"/>
          <w:szCs w:val="24"/>
          <w:lang w:eastAsia="pl-PL"/>
        </w:rPr>
        <w:t>lektronicznej </w:t>
      </w:r>
      <w:r>
        <w:rPr>
          <w:rFonts w:eastAsia="Times New Roman" w:cstheme="minorHAnsi"/>
          <w:bCs/>
          <w:spacing w:val="-2"/>
          <w:sz w:val="24"/>
          <w:szCs w:val="24"/>
          <w:lang w:eastAsia="pl-PL"/>
        </w:rPr>
        <w:t>P</w:t>
      </w:r>
      <w:r>
        <w:rPr>
          <w:rFonts w:eastAsia="Times New Roman" w:cstheme="minorHAnsi"/>
          <w:spacing w:val="-2"/>
          <w:sz w:val="24"/>
          <w:szCs w:val="24"/>
          <w:lang w:eastAsia="pl-PL"/>
        </w:rPr>
        <w:t>latformy </w:t>
      </w:r>
      <w:r>
        <w:rPr>
          <w:rFonts w:eastAsia="Times New Roman" w:cstheme="minorHAnsi"/>
          <w:bCs/>
          <w:spacing w:val="-2"/>
          <w:sz w:val="24"/>
          <w:szCs w:val="24"/>
          <w:lang w:eastAsia="pl-PL"/>
        </w:rPr>
        <w:t>U</w:t>
      </w:r>
      <w:r>
        <w:rPr>
          <w:rFonts w:eastAsia="Times New Roman" w:cstheme="minorHAnsi"/>
          <w:spacing w:val="-2"/>
          <w:sz w:val="24"/>
          <w:szCs w:val="24"/>
          <w:lang w:eastAsia="pl-PL"/>
        </w:rPr>
        <w:t>sług </w:t>
      </w:r>
      <w:r>
        <w:rPr>
          <w:rFonts w:eastAsia="Times New Roman" w:cstheme="minorHAnsi"/>
          <w:bCs/>
          <w:spacing w:val="-2"/>
          <w:sz w:val="24"/>
          <w:szCs w:val="24"/>
          <w:lang w:eastAsia="pl-PL"/>
        </w:rPr>
        <w:t>A</w:t>
      </w:r>
      <w:r>
        <w:rPr>
          <w:rFonts w:eastAsia="Times New Roman" w:cstheme="minorHAnsi"/>
          <w:spacing w:val="-2"/>
          <w:sz w:val="24"/>
          <w:szCs w:val="24"/>
          <w:lang w:eastAsia="pl-PL"/>
        </w:rPr>
        <w:t>dministracji </w:t>
      </w:r>
      <w:r>
        <w:rPr>
          <w:rFonts w:eastAsia="Times New Roman" w:cstheme="minorHAnsi"/>
          <w:bCs/>
          <w:spacing w:val="-2"/>
          <w:sz w:val="24"/>
          <w:szCs w:val="24"/>
          <w:lang w:eastAsia="pl-PL"/>
        </w:rPr>
        <w:t>P</w:t>
      </w:r>
      <w:r>
        <w:rPr>
          <w:rFonts w:eastAsia="Times New Roman" w:cstheme="minorHAnsi"/>
          <w:spacing w:val="-2"/>
          <w:sz w:val="24"/>
          <w:szCs w:val="24"/>
          <w:lang w:eastAsia="pl-PL"/>
        </w:rPr>
        <w:t>ublicznej (</w:t>
      </w:r>
      <w:proofErr w:type="spellStart"/>
      <w:r>
        <w:rPr>
          <w:rFonts w:eastAsia="Times New Roman" w:cstheme="minorHAnsi"/>
          <w:spacing w:val="-2"/>
          <w:sz w:val="24"/>
          <w:szCs w:val="24"/>
          <w:lang w:eastAsia="pl-PL"/>
        </w:rPr>
        <w:t>ePUAP</w:t>
      </w:r>
      <w:proofErr w:type="spellEnd"/>
      <w:r>
        <w:rPr>
          <w:rFonts w:eastAsia="Times New Roman" w:cstheme="minorHAnsi"/>
          <w:spacing w:val="-2"/>
          <w:sz w:val="24"/>
          <w:szCs w:val="24"/>
          <w:lang w:eastAsia="pl-PL"/>
        </w:rPr>
        <w:t>)</w:t>
      </w:r>
      <w:r>
        <w:rPr>
          <w:rStyle w:val="Odwoanieprzypisudolnego"/>
          <w:rFonts w:eastAsia="Times New Roman" w:cstheme="minorHAnsi"/>
          <w:spacing w:val="-2"/>
          <w:sz w:val="24"/>
          <w:szCs w:val="24"/>
          <w:lang w:eastAsia="pl-PL"/>
        </w:rPr>
        <w:footnoteReference w:id="8"/>
      </w:r>
      <w:r>
        <w:rPr>
          <w:rFonts w:eastAsia="Times New Roman" w:cstheme="minorHAnsi"/>
          <w:spacing w:val="-2"/>
          <w:sz w:val="24"/>
          <w:szCs w:val="24"/>
          <w:lang w:eastAsia="pl-PL"/>
        </w:rPr>
        <w:t>.</w:t>
      </w:r>
    </w:p>
    <w:p w14:paraId="4D0567A6" w14:textId="77777777" w:rsidR="001F5FEB" w:rsidRDefault="001F5FEB" w:rsidP="001F5FEB">
      <w:pPr>
        <w:autoSpaceDE w:val="0"/>
        <w:autoSpaceDN w:val="0"/>
        <w:adjustRightInd w:val="0"/>
        <w:spacing w:after="120" w:line="276" w:lineRule="auto"/>
        <w:rPr>
          <w:rFonts w:cstheme="minorHAnsi"/>
          <w:sz w:val="24"/>
          <w:szCs w:val="24"/>
        </w:rPr>
      </w:pPr>
      <w:r>
        <w:rPr>
          <w:rFonts w:cstheme="minorHAnsi"/>
          <w:sz w:val="24"/>
          <w:szCs w:val="24"/>
        </w:rPr>
        <w:t xml:space="preserve">Informację o zatwierdzonym wyniku oceny projektu oznaczającym wybór projektu do dofinansowania albo stanowiącym ocenę negatywną, o której mowa w art. 56 ust. 5 i 6 ustawy wdrożeniowej IP przekazuje niezwłocznie wnioskodawcy w formie pisemnej lub </w:t>
      </w:r>
      <w:r>
        <w:rPr>
          <w:rFonts w:cstheme="minorHAnsi"/>
          <w:sz w:val="24"/>
          <w:szCs w:val="24"/>
        </w:rPr>
        <w:br/>
        <w:t>w formie elektronicznej. Do doręczenia informacji stosuje się przepisy działu I rozdziału 8 ustawy z dnia 14 czerwca 1960 r. – Kodeks postępowania administracyjnego.</w:t>
      </w:r>
    </w:p>
    <w:p w14:paraId="636617CE" w14:textId="77777777" w:rsidR="001F5FEB" w:rsidRDefault="001F5FEB" w:rsidP="001F5FEB">
      <w:pPr>
        <w:autoSpaceDE w:val="0"/>
        <w:autoSpaceDN w:val="0"/>
        <w:adjustRightInd w:val="0"/>
        <w:spacing w:after="0" w:line="276" w:lineRule="auto"/>
        <w:rPr>
          <w:rFonts w:cstheme="minorHAnsi"/>
          <w:sz w:val="24"/>
          <w:szCs w:val="24"/>
        </w:rPr>
      </w:pPr>
      <w:r>
        <w:rPr>
          <w:rFonts w:cstheme="minorHAnsi"/>
          <w:sz w:val="24"/>
          <w:szCs w:val="24"/>
        </w:rPr>
        <w:t>Sposób komunikacji między wnioskodawcą a IP został szczegółowo opisany w Procedurze oceny projektów w postępowaniu konkurencyjnym (zakres EFS +) stanowiącej załącznik nr 1 do niniejszego regulaminu.</w:t>
      </w:r>
    </w:p>
    <w:p w14:paraId="6C52CBE3" w14:textId="77777777" w:rsidR="00514DAB" w:rsidRDefault="00514DAB" w:rsidP="008A7224">
      <w:pPr>
        <w:autoSpaceDE w:val="0"/>
        <w:autoSpaceDN w:val="0"/>
        <w:adjustRightInd w:val="0"/>
        <w:spacing w:after="240" w:line="276" w:lineRule="auto"/>
        <w:rPr>
          <w:rFonts w:cstheme="minorHAnsi"/>
          <w:sz w:val="24"/>
          <w:szCs w:val="24"/>
        </w:rPr>
      </w:pPr>
    </w:p>
    <w:p w14:paraId="0638AC73" w14:textId="332A6BB8" w:rsidR="00DA5AF2" w:rsidRPr="00D43B45" w:rsidRDefault="00DA5AF2" w:rsidP="00D02215">
      <w:pPr>
        <w:pStyle w:val="Nagwek2"/>
        <w:numPr>
          <w:ilvl w:val="1"/>
          <w:numId w:val="7"/>
        </w:numPr>
        <w:spacing w:after="240" w:line="276" w:lineRule="auto"/>
        <w:ind w:left="1276" w:hanging="567"/>
        <w:rPr>
          <w:b/>
          <w:color w:val="auto"/>
          <w:sz w:val="28"/>
          <w:szCs w:val="28"/>
        </w:rPr>
      </w:pPr>
      <w:bookmarkStart w:id="33" w:name="_Toc184208963"/>
      <w:r w:rsidRPr="00562BE6">
        <w:rPr>
          <w:b/>
          <w:color w:val="auto"/>
          <w:sz w:val="28"/>
          <w:szCs w:val="28"/>
        </w:rPr>
        <w:lastRenderedPageBreak/>
        <w:t>Kryteria wyboru projektów</w:t>
      </w:r>
      <w:bookmarkEnd w:id="33"/>
    </w:p>
    <w:p w14:paraId="473C645C" w14:textId="6BA2FEC2" w:rsidR="00DA5AF2" w:rsidRPr="00DA5AF2" w:rsidRDefault="00DA5AF2" w:rsidP="005B56F8">
      <w:pPr>
        <w:spacing w:after="120" w:line="276" w:lineRule="auto"/>
        <w:rPr>
          <w:rFonts w:ascii="Calibri" w:eastAsia="Times New Roman" w:hAnsi="Calibri" w:cs="Times New Roman"/>
          <w:i/>
          <w:sz w:val="24"/>
          <w:szCs w:val="24"/>
          <w:lang w:eastAsia="pl-PL"/>
        </w:rPr>
      </w:pPr>
      <w:r w:rsidRPr="00DA5AF2">
        <w:rPr>
          <w:rFonts w:ascii="Calibri" w:eastAsia="Times New Roman" w:hAnsi="Calibri" w:cs="Times New Roman"/>
          <w:sz w:val="24"/>
          <w:szCs w:val="24"/>
          <w:lang w:eastAsia="pl-PL"/>
        </w:rPr>
        <w:t xml:space="preserve">KOP dokona oceny projektów w oparciu o zatwierdzone przez KM </w:t>
      </w:r>
      <w:r>
        <w:rPr>
          <w:rFonts w:ascii="Calibri" w:eastAsia="Times New Roman" w:hAnsi="Calibri" w:cs="Times New Roman"/>
          <w:sz w:val="24"/>
          <w:szCs w:val="24"/>
          <w:lang w:eastAsia="pl-PL"/>
        </w:rPr>
        <w:t>FEO 2021-2027</w:t>
      </w:r>
      <w:r w:rsidRPr="00DA5AF2">
        <w:rPr>
          <w:rFonts w:ascii="Calibri" w:eastAsia="Times New Roman" w:hAnsi="Calibri" w:cs="Times New Roman"/>
          <w:sz w:val="24"/>
          <w:szCs w:val="24"/>
          <w:lang w:eastAsia="pl-PL"/>
        </w:rPr>
        <w:t xml:space="preserve"> Kryteria wyboru projektów dla </w:t>
      </w:r>
      <w:r>
        <w:rPr>
          <w:rFonts w:ascii="Calibri" w:eastAsia="Times New Roman" w:hAnsi="Calibri" w:cs="Times New Roman"/>
          <w:sz w:val="24"/>
          <w:szCs w:val="24"/>
          <w:lang w:eastAsia="pl-PL"/>
        </w:rPr>
        <w:t>d</w:t>
      </w:r>
      <w:r w:rsidRPr="00DA5AF2">
        <w:rPr>
          <w:rFonts w:ascii="Calibri" w:eastAsia="Times New Roman" w:hAnsi="Calibri" w:cs="Times New Roman"/>
          <w:sz w:val="24"/>
          <w:szCs w:val="24"/>
          <w:lang w:eastAsia="pl-PL"/>
        </w:rPr>
        <w:t xml:space="preserve">ziałania </w:t>
      </w:r>
      <w:r w:rsidRPr="00DC63FE">
        <w:rPr>
          <w:rFonts w:ascii="Calibri" w:eastAsia="Times New Roman" w:hAnsi="Calibri" w:cs="Times New Roman"/>
          <w:b/>
          <w:bCs/>
          <w:sz w:val="24"/>
          <w:szCs w:val="24"/>
          <w:lang w:eastAsia="pl-PL"/>
        </w:rPr>
        <w:t>5.</w:t>
      </w:r>
      <w:r w:rsidR="001F5A29" w:rsidRPr="00DC63FE">
        <w:rPr>
          <w:rFonts w:ascii="Calibri" w:eastAsia="Times New Roman" w:hAnsi="Calibri" w:cs="Times New Roman"/>
          <w:b/>
          <w:bCs/>
          <w:sz w:val="24"/>
          <w:szCs w:val="24"/>
          <w:lang w:eastAsia="pl-PL"/>
        </w:rPr>
        <w:t>9 Kształcenie zawodowe</w:t>
      </w:r>
      <w:r w:rsidR="00472DE0" w:rsidRPr="00DA5AF2">
        <w:rPr>
          <w:rFonts w:ascii="Calibri" w:eastAsia="Times New Roman" w:hAnsi="Calibri" w:cs="Times New Roman"/>
          <w:b/>
          <w:bCs/>
          <w:sz w:val="24"/>
          <w:szCs w:val="24"/>
          <w:lang w:eastAsia="pl-PL"/>
        </w:rPr>
        <w:t xml:space="preserve"> </w:t>
      </w:r>
      <w:r w:rsidRPr="00DA5AF2">
        <w:rPr>
          <w:rFonts w:ascii="Calibri" w:eastAsia="Times New Roman" w:hAnsi="Calibri" w:cs="Times New Roman"/>
          <w:sz w:val="24"/>
          <w:szCs w:val="24"/>
          <w:lang w:eastAsia="pl-PL"/>
        </w:rPr>
        <w:t xml:space="preserve">w ramach </w:t>
      </w:r>
      <w:r w:rsidR="00116331">
        <w:rPr>
          <w:rFonts w:ascii="Calibri" w:eastAsia="Times New Roman" w:hAnsi="Calibri" w:cs="Times New Roman"/>
          <w:sz w:val="24"/>
          <w:szCs w:val="24"/>
          <w:lang w:eastAsia="pl-PL"/>
        </w:rPr>
        <w:t xml:space="preserve">programu </w:t>
      </w:r>
      <w:r w:rsidR="00EA3112">
        <w:rPr>
          <w:rFonts w:ascii="Calibri" w:eastAsia="Times New Roman" w:hAnsi="Calibri" w:cs="Times New Roman"/>
          <w:sz w:val="24"/>
          <w:szCs w:val="24"/>
          <w:lang w:eastAsia="pl-PL"/>
        </w:rPr>
        <w:t xml:space="preserve">regionalnego </w:t>
      </w:r>
      <w:r w:rsidRPr="00DA5AF2">
        <w:rPr>
          <w:rFonts w:ascii="Calibri" w:eastAsia="Times New Roman" w:hAnsi="Calibri" w:cs="Times New Roman"/>
          <w:sz w:val="24"/>
          <w:szCs w:val="24"/>
          <w:lang w:eastAsia="pl-PL"/>
        </w:rPr>
        <w:t>FEO 2021-2027</w:t>
      </w:r>
      <w:r w:rsidRPr="00DA5AF2">
        <w:rPr>
          <w:rFonts w:ascii="Calibri" w:eastAsia="Times New Roman" w:hAnsi="Calibri" w:cs="Times New Roman"/>
          <w:i/>
          <w:sz w:val="24"/>
          <w:szCs w:val="24"/>
          <w:lang w:eastAsia="pl-PL"/>
        </w:rPr>
        <w:t xml:space="preserve">, </w:t>
      </w:r>
      <w:r w:rsidRPr="00DA5AF2">
        <w:rPr>
          <w:rFonts w:ascii="Calibri" w:eastAsia="Times New Roman" w:hAnsi="Calibri" w:cs="Times New Roman"/>
          <w:sz w:val="24"/>
          <w:szCs w:val="24"/>
          <w:lang w:eastAsia="pl-PL"/>
        </w:rPr>
        <w:t xml:space="preserve">które stanowią </w:t>
      </w:r>
      <w:r w:rsidRPr="009377DC">
        <w:rPr>
          <w:rFonts w:ascii="Calibri" w:eastAsia="Times New Roman" w:hAnsi="Calibri" w:cs="Times New Roman"/>
          <w:sz w:val="24"/>
          <w:szCs w:val="24"/>
          <w:lang w:eastAsia="pl-PL"/>
        </w:rPr>
        <w:t xml:space="preserve">załącznik </w:t>
      </w:r>
      <w:r w:rsidR="00514DAB" w:rsidRPr="009377DC">
        <w:rPr>
          <w:rFonts w:ascii="Calibri" w:eastAsia="Times New Roman" w:hAnsi="Calibri" w:cs="Times New Roman"/>
          <w:sz w:val="24"/>
          <w:szCs w:val="24"/>
          <w:lang w:eastAsia="pl-PL"/>
        </w:rPr>
        <w:t>nr 5</w:t>
      </w:r>
      <w:r w:rsidR="00514DAB">
        <w:rPr>
          <w:rFonts w:ascii="Calibri" w:eastAsia="Times New Roman" w:hAnsi="Calibri" w:cs="Times New Roman"/>
          <w:sz w:val="24"/>
          <w:szCs w:val="24"/>
          <w:lang w:eastAsia="pl-PL"/>
        </w:rPr>
        <w:t xml:space="preserve"> </w:t>
      </w:r>
      <w:r w:rsidRPr="00DA5AF2">
        <w:rPr>
          <w:rFonts w:ascii="Calibri" w:eastAsia="Times New Roman" w:hAnsi="Calibri" w:cs="Times New Roman"/>
          <w:sz w:val="24"/>
          <w:szCs w:val="24"/>
          <w:lang w:eastAsia="pl-PL"/>
        </w:rPr>
        <w:t xml:space="preserve">do </w:t>
      </w:r>
      <w:r w:rsidR="009377DC">
        <w:rPr>
          <w:rFonts w:ascii="Calibri" w:eastAsia="Times New Roman" w:hAnsi="Calibri" w:cs="Times New Roman"/>
          <w:sz w:val="24"/>
          <w:szCs w:val="24"/>
          <w:lang w:eastAsia="pl-PL"/>
        </w:rPr>
        <w:t xml:space="preserve">niniejszego </w:t>
      </w:r>
      <w:r>
        <w:rPr>
          <w:rFonts w:ascii="Calibri" w:eastAsia="Times New Roman" w:hAnsi="Calibri" w:cs="Times New Roman"/>
          <w:sz w:val="24"/>
          <w:szCs w:val="24"/>
          <w:lang w:eastAsia="pl-PL"/>
        </w:rPr>
        <w:t>r</w:t>
      </w:r>
      <w:r w:rsidRPr="00DA5AF2">
        <w:rPr>
          <w:rFonts w:ascii="Calibri" w:eastAsia="Times New Roman" w:hAnsi="Calibri" w:cs="Times New Roman"/>
          <w:sz w:val="24"/>
          <w:szCs w:val="24"/>
          <w:lang w:eastAsia="pl-PL"/>
        </w:rPr>
        <w:t>egulaminu.</w:t>
      </w:r>
    </w:p>
    <w:p w14:paraId="48F388C1" w14:textId="77777777" w:rsidR="00A419B5" w:rsidRDefault="00A419B5" w:rsidP="00A419B5">
      <w:pPr>
        <w:spacing w:after="120" w:line="276" w:lineRule="auto"/>
        <w:rPr>
          <w:rFonts w:eastAsia="Times New Roman" w:cstheme="minorHAnsi"/>
          <w:sz w:val="24"/>
          <w:szCs w:val="24"/>
          <w:lang w:eastAsia="pl-PL"/>
        </w:rPr>
      </w:pPr>
      <w:r>
        <w:rPr>
          <w:rFonts w:eastAsia="Times New Roman" w:cstheme="minorHAnsi"/>
          <w:sz w:val="24"/>
          <w:szCs w:val="24"/>
          <w:lang w:eastAsia="pl-PL"/>
        </w:rPr>
        <w:t>Każde kryterium posiada nazwę, definicję oraz opis znaczenia dla wyniku oceny. Definicja zawiera m. in. informacje o tym co będzie oceniane, wskazuje co wpływa na wynik oceny kryterium oraz przesądza w jakiej sytuacji kryterium uznaje się za spełnione albo niespełnione.</w:t>
      </w:r>
    </w:p>
    <w:p w14:paraId="41D2209E" w14:textId="77777777" w:rsidR="00A419B5" w:rsidRDefault="00A419B5" w:rsidP="00A419B5">
      <w:pPr>
        <w:spacing w:after="120" w:line="276" w:lineRule="auto"/>
        <w:rPr>
          <w:rFonts w:eastAsia="Times New Roman" w:cstheme="minorHAnsi"/>
          <w:sz w:val="24"/>
          <w:szCs w:val="24"/>
          <w:lang w:eastAsia="pl-PL"/>
        </w:rPr>
      </w:pPr>
      <w:r>
        <w:rPr>
          <w:rFonts w:eastAsia="Times New Roman" w:cstheme="minorHAnsi"/>
          <w:sz w:val="24"/>
          <w:szCs w:val="24"/>
          <w:lang w:eastAsia="pl-PL"/>
        </w:rPr>
        <w:t>Kryteria wyboru projektów podzielone są na:</w:t>
      </w:r>
    </w:p>
    <w:p w14:paraId="353A1255" w14:textId="77777777" w:rsidR="00A419B5" w:rsidRDefault="00A419B5" w:rsidP="00D02215">
      <w:pPr>
        <w:pStyle w:val="Akapitzlist"/>
        <w:numPr>
          <w:ilvl w:val="0"/>
          <w:numId w:val="16"/>
        </w:numPr>
        <w:spacing w:after="120" w:line="276" w:lineRule="auto"/>
        <w:rPr>
          <w:rFonts w:eastAsia="Times New Roman" w:cstheme="minorHAnsi"/>
          <w:sz w:val="24"/>
          <w:szCs w:val="24"/>
          <w:lang w:eastAsia="pl-PL"/>
        </w:rPr>
      </w:pPr>
      <w:r>
        <w:rPr>
          <w:rFonts w:eastAsia="Times New Roman" w:cstheme="minorHAnsi"/>
          <w:b/>
          <w:sz w:val="24"/>
          <w:szCs w:val="24"/>
          <w:lang w:eastAsia="pl-PL"/>
        </w:rPr>
        <w:t>formalne</w:t>
      </w:r>
      <w:r>
        <w:rPr>
          <w:rFonts w:eastAsia="Times New Roman" w:cstheme="minorHAnsi"/>
          <w:sz w:val="24"/>
          <w:szCs w:val="24"/>
          <w:lang w:eastAsia="pl-PL"/>
        </w:rPr>
        <w:t xml:space="preserve"> bezwzględne,</w:t>
      </w:r>
    </w:p>
    <w:p w14:paraId="0FDE24EB" w14:textId="77777777" w:rsidR="00A419B5" w:rsidRDefault="00A419B5" w:rsidP="00D02215">
      <w:pPr>
        <w:pStyle w:val="Akapitzlist"/>
        <w:numPr>
          <w:ilvl w:val="0"/>
          <w:numId w:val="16"/>
        </w:numPr>
        <w:spacing w:after="120" w:line="276" w:lineRule="auto"/>
        <w:rPr>
          <w:rFonts w:eastAsia="Times New Roman" w:cstheme="minorHAnsi"/>
          <w:sz w:val="24"/>
          <w:szCs w:val="24"/>
          <w:lang w:eastAsia="pl-PL"/>
        </w:rPr>
      </w:pPr>
      <w:r>
        <w:rPr>
          <w:rFonts w:eastAsia="Times New Roman" w:cstheme="minorHAnsi"/>
          <w:b/>
          <w:sz w:val="24"/>
          <w:szCs w:val="24"/>
          <w:lang w:eastAsia="pl-PL"/>
        </w:rPr>
        <w:t>merytoryczne uniwersalne</w:t>
      </w:r>
      <w:r>
        <w:rPr>
          <w:rFonts w:eastAsia="Times New Roman" w:cstheme="minorHAnsi"/>
          <w:sz w:val="24"/>
          <w:szCs w:val="24"/>
          <w:lang w:eastAsia="pl-PL"/>
        </w:rPr>
        <w:t xml:space="preserve"> bezwzględne i punktowane,</w:t>
      </w:r>
    </w:p>
    <w:p w14:paraId="583AFD46" w14:textId="77777777" w:rsidR="00A419B5" w:rsidRDefault="00A419B5" w:rsidP="00D02215">
      <w:pPr>
        <w:pStyle w:val="Akapitzlist"/>
        <w:numPr>
          <w:ilvl w:val="0"/>
          <w:numId w:val="16"/>
        </w:numPr>
        <w:spacing w:after="120" w:line="276" w:lineRule="auto"/>
        <w:rPr>
          <w:rFonts w:eastAsia="Times New Roman" w:cstheme="minorHAnsi"/>
          <w:sz w:val="24"/>
          <w:szCs w:val="24"/>
          <w:lang w:eastAsia="pl-PL"/>
        </w:rPr>
      </w:pPr>
      <w:r>
        <w:rPr>
          <w:rFonts w:eastAsia="Times New Roman" w:cstheme="minorHAnsi"/>
          <w:b/>
          <w:sz w:val="24"/>
          <w:szCs w:val="24"/>
          <w:lang w:eastAsia="pl-PL"/>
        </w:rPr>
        <w:t>merytoryczne szczegółowe</w:t>
      </w:r>
      <w:r>
        <w:rPr>
          <w:rFonts w:eastAsia="Times New Roman" w:cstheme="minorHAnsi"/>
          <w:sz w:val="24"/>
          <w:szCs w:val="24"/>
          <w:lang w:eastAsia="pl-PL"/>
        </w:rPr>
        <w:t xml:space="preserve"> bezwzględne i punktowane,</w:t>
      </w:r>
    </w:p>
    <w:p w14:paraId="6A133F38" w14:textId="77777777" w:rsidR="00A419B5" w:rsidRDefault="00A419B5" w:rsidP="00D02215">
      <w:pPr>
        <w:pStyle w:val="Akapitzlist"/>
        <w:numPr>
          <w:ilvl w:val="0"/>
          <w:numId w:val="16"/>
        </w:numPr>
        <w:spacing w:after="120" w:line="276" w:lineRule="auto"/>
        <w:rPr>
          <w:rFonts w:eastAsia="Times New Roman" w:cstheme="minorHAnsi"/>
          <w:sz w:val="24"/>
          <w:szCs w:val="24"/>
          <w:lang w:eastAsia="pl-PL"/>
        </w:rPr>
      </w:pPr>
      <w:r>
        <w:rPr>
          <w:rFonts w:eastAsia="Times New Roman" w:cstheme="minorHAnsi"/>
          <w:b/>
          <w:sz w:val="24"/>
          <w:szCs w:val="24"/>
          <w:lang w:eastAsia="pl-PL"/>
        </w:rPr>
        <w:t>negocjacyjne</w:t>
      </w:r>
      <w:r>
        <w:rPr>
          <w:rFonts w:eastAsia="Times New Roman" w:cstheme="minorHAnsi"/>
          <w:sz w:val="24"/>
          <w:szCs w:val="24"/>
          <w:lang w:eastAsia="pl-PL"/>
        </w:rPr>
        <w:t xml:space="preserve"> bezwzględne.</w:t>
      </w:r>
    </w:p>
    <w:p w14:paraId="7F6D2A8C" w14:textId="77777777" w:rsidR="00A419B5" w:rsidRDefault="00A419B5" w:rsidP="00A419B5">
      <w:pPr>
        <w:spacing w:after="120" w:line="276" w:lineRule="auto"/>
        <w:rPr>
          <w:rFonts w:eastAsia="Times New Roman" w:cstheme="minorHAnsi"/>
          <w:sz w:val="24"/>
          <w:szCs w:val="24"/>
          <w:lang w:eastAsia="pl-PL"/>
        </w:rPr>
      </w:pPr>
      <w:r>
        <w:rPr>
          <w:rFonts w:eastAsia="Times New Roman" w:cstheme="minorHAnsi"/>
          <w:sz w:val="24"/>
          <w:szCs w:val="24"/>
          <w:lang w:eastAsia="pl-PL"/>
        </w:rPr>
        <w:t>Szczegółowe informacje dotyczące znaczenia poszczególnych kryteriów wyboru projektów zostały zawarte w definicji kryteriów określonej w załączniku nr 5 do niniejszego regulaminu.</w:t>
      </w:r>
    </w:p>
    <w:p w14:paraId="1A062995" w14:textId="77777777" w:rsidR="00A419B5" w:rsidRDefault="00A419B5" w:rsidP="00A419B5">
      <w:pPr>
        <w:spacing w:after="120" w:line="276" w:lineRule="auto"/>
        <w:rPr>
          <w:rFonts w:eastAsia="Times New Roman" w:cstheme="minorHAnsi"/>
          <w:sz w:val="24"/>
          <w:szCs w:val="24"/>
          <w:lang w:eastAsia="pl-PL"/>
        </w:rPr>
      </w:pPr>
      <w:r>
        <w:rPr>
          <w:rFonts w:eastAsia="Times New Roman" w:cstheme="minorHAnsi"/>
          <w:sz w:val="24"/>
          <w:szCs w:val="24"/>
          <w:lang w:eastAsia="pl-PL"/>
        </w:rPr>
        <w:t>W kryteriach wyboru projektów</w:t>
      </w:r>
      <w:r>
        <w:rPr>
          <w:rFonts w:eastAsia="Times New Roman" w:cstheme="minorHAnsi"/>
          <w:i/>
          <w:sz w:val="24"/>
          <w:szCs w:val="24"/>
          <w:lang w:eastAsia="pl-PL"/>
        </w:rPr>
        <w:t xml:space="preserve"> </w:t>
      </w:r>
      <w:r>
        <w:rPr>
          <w:rFonts w:eastAsia="Times New Roman" w:cstheme="minorHAnsi"/>
          <w:sz w:val="24"/>
          <w:szCs w:val="24"/>
          <w:lang w:eastAsia="pl-PL"/>
        </w:rPr>
        <w:t xml:space="preserve">wskazano dwa kryteria merytoryczne uniwersalne punktowane </w:t>
      </w:r>
      <w:r>
        <w:rPr>
          <w:rFonts w:eastAsia="Times New Roman" w:cstheme="minorHAnsi"/>
          <w:b/>
          <w:sz w:val="24"/>
          <w:szCs w:val="24"/>
          <w:lang w:eastAsia="pl-PL"/>
        </w:rPr>
        <w:t>o charakterze rozstrzygającym</w:t>
      </w:r>
      <w:r>
        <w:rPr>
          <w:rFonts w:eastAsia="Times New Roman" w:cstheme="minorHAnsi"/>
          <w:sz w:val="24"/>
          <w:szCs w:val="24"/>
          <w:lang w:eastAsia="pl-PL"/>
        </w:rPr>
        <w:t>, tj.:</w:t>
      </w:r>
    </w:p>
    <w:p w14:paraId="7976022E" w14:textId="77777777" w:rsidR="00A419B5" w:rsidRDefault="00A419B5" w:rsidP="00D02215">
      <w:pPr>
        <w:numPr>
          <w:ilvl w:val="0"/>
          <w:numId w:val="17"/>
        </w:numPr>
        <w:spacing w:after="0" w:line="276" w:lineRule="auto"/>
        <w:ind w:left="714" w:hanging="357"/>
        <w:rPr>
          <w:rFonts w:eastAsia="Times New Roman" w:cstheme="minorHAnsi"/>
          <w:sz w:val="24"/>
          <w:szCs w:val="24"/>
          <w:lang w:eastAsia="pl-PL"/>
        </w:rPr>
      </w:pPr>
      <w:r>
        <w:rPr>
          <w:rFonts w:eastAsia="Times New Roman" w:cstheme="minorHAnsi"/>
          <w:sz w:val="24"/>
          <w:szCs w:val="24"/>
          <w:lang w:eastAsia="pl-PL"/>
        </w:rPr>
        <w:t>Trafność doboru i opisu zadań przewidzianych do realizacji w ramach projektu,</w:t>
      </w:r>
    </w:p>
    <w:p w14:paraId="3F3EA2BC" w14:textId="77777777" w:rsidR="00A419B5" w:rsidRDefault="00A419B5" w:rsidP="00D02215">
      <w:pPr>
        <w:numPr>
          <w:ilvl w:val="0"/>
          <w:numId w:val="17"/>
        </w:numPr>
        <w:spacing w:after="120" w:line="276" w:lineRule="auto"/>
        <w:ind w:left="714" w:hanging="357"/>
        <w:rPr>
          <w:rFonts w:eastAsia="Times New Roman" w:cstheme="minorHAnsi"/>
          <w:sz w:val="24"/>
          <w:szCs w:val="24"/>
          <w:lang w:eastAsia="pl-PL"/>
        </w:rPr>
      </w:pPr>
      <w:r>
        <w:rPr>
          <w:rFonts w:eastAsia="Times New Roman" w:cstheme="minorHAnsi"/>
          <w:sz w:val="24"/>
          <w:szCs w:val="24"/>
          <w:lang w:eastAsia="pl-PL"/>
        </w:rPr>
        <w:t>Poprawność sporządzenia budżetu projektu.</w:t>
      </w:r>
    </w:p>
    <w:p w14:paraId="60F5E23B" w14:textId="77777777" w:rsidR="00A419B5" w:rsidRDefault="00A419B5" w:rsidP="00A419B5">
      <w:pPr>
        <w:spacing w:after="120" w:line="276" w:lineRule="auto"/>
        <w:rPr>
          <w:rFonts w:eastAsia="Calibri" w:cstheme="minorHAnsi"/>
          <w:sz w:val="24"/>
          <w:szCs w:val="24"/>
          <w:lang w:eastAsia="pl-PL"/>
        </w:rPr>
      </w:pPr>
      <w:r>
        <w:rPr>
          <w:rFonts w:eastAsia="Calibri" w:cstheme="minorHAnsi"/>
          <w:b/>
          <w:sz w:val="24"/>
          <w:szCs w:val="24"/>
          <w:lang w:eastAsia="pl-PL"/>
        </w:rPr>
        <w:t>W przypadku,</w:t>
      </w:r>
      <w:r>
        <w:rPr>
          <w:rFonts w:eastAsia="Calibri" w:cstheme="minorHAnsi"/>
          <w:sz w:val="24"/>
          <w:szCs w:val="24"/>
          <w:lang w:eastAsia="pl-PL"/>
        </w:rPr>
        <w:t xml:space="preserve"> </w:t>
      </w:r>
      <w:r>
        <w:rPr>
          <w:rFonts w:eastAsia="Calibri" w:cstheme="minorHAnsi"/>
          <w:b/>
          <w:sz w:val="24"/>
          <w:szCs w:val="24"/>
          <w:lang w:eastAsia="pl-PL"/>
        </w:rPr>
        <w:t>gdy kilka projektów uzyska taką samą ocenę punktową</w:t>
      </w:r>
      <w:r>
        <w:rPr>
          <w:rFonts w:eastAsia="Calibri" w:cstheme="minorHAnsi"/>
          <w:sz w:val="24"/>
          <w:szCs w:val="24"/>
          <w:lang w:eastAsia="pl-PL"/>
        </w:rPr>
        <w:t>, a nie jest możliwe wszczęcie negocjacji w odniesieniu do wszystkich tych projektów, o kolejności kierowania do procedury negocjacyjnej decyduje liczba punktów uzyskana w ramach ww. kryteriów rozstrzygających.</w:t>
      </w:r>
    </w:p>
    <w:p w14:paraId="53F4ECC4" w14:textId="49F2ACB0" w:rsidR="00A419B5" w:rsidRDefault="00A419B5" w:rsidP="00A419B5">
      <w:pPr>
        <w:spacing w:after="120" w:line="276" w:lineRule="auto"/>
        <w:rPr>
          <w:rFonts w:eastAsia="Calibri" w:cstheme="minorHAnsi"/>
          <w:sz w:val="24"/>
          <w:szCs w:val="24"/>
          <w:lang w:eastAsia="pl-PL"/>
        </w:rPr>
      </w:pPr>
      <w:r>
        <w:rPr>
          <w:rFonts w:eastAsia="Calibri" w:cstheme="minorHAnsi"/>
          <w:iCs/>
          <w:noProof/>
          <w:color w:val="000000"/>
          <w:sz w:val="24"/>
          <w:szCs w:val="24"/>
          <w:lang w:eastAsia="pl-PL"/>
        </w:rPr>
        <w:t>W przypadku gdy dwa lub więcej projektów skierowanych do rozstrzygnięcia postępowania konkurencyjnego spełnia wszystkie bezwzględne kryteria wyboru projektów oraz uzyskają taką samą liczbę punktów (równą lub przewyższającą 60 % maksymalnej możliwej do zdobycia liczby punktów ogółem), ale ze względu na wielkość alokacji</w:t>
      </w:r>
      <w:r w:rsidR="00F81EA5">
        <w:rPr>
          <w:rFonts w:eastAsia="Calibri" w:cstheme="minorHAnsi"/>
          <w:iCs/>
          <w:noProof/>
          <w:color w:val="000000"/>
          <w:sz w:val="24"/>
          <w:szCs w:val="24"/>
          <w:lang w:eastAsia="pl-PL"/>
        </w:rPr>
        <w:t xml:space="preserve"> dla danego subregionu</w:t>
      </w:r>
      <w:r>
        <w:rPr>
          <w:rFonts w:eastAsia="Calibri" w:cstheme="minorHAnsi"/>
          <w:iCs/>
          <w:noProof/>
          <w:color w:val="000000"/>
          <w:sz w:val="24"/>
          <w:szCs w:val="24"/>
          <w:lang w:eastAsia="pl-PL"/>
        </w:rPr>
        <w:t xml:space="preserve"> wszystkie z nich nie mogą zostać wybrane do dofinansowania, o możliwości dofinansowania projektu decyduje liczba punktów uzyskana w ramach kryteriów rozstrzygających.</w:t>
      </w:r>
    </w:p>
    <w:p w14:paraId="762BF44A" w14:textId="77777777" w:rsidR="00A419B5" w:rsidRDefault="00A419B5" w:rsidP="00A419B5">
      <w:pPr>
        <w:spacing w:after="120" w:line="276" w:lineRule="auto"/>
        <w:rPr>
          <w:rFonts w:eastAsia="Calibri" w:cstheme="minorHAnsi"/>
          <w:sz w:val="24"/>
          <w:szCs w:val="24"/>
          <w:lang w:eastAsia="pl-PL"/>
        </w:rPr>
      </w:pPr>
      <w:r>
        <w:rPr>
          <w:rFonts w:eastAsia="Calibri" w:cstheme="minorHAnsi"/>
          <w:sz w:val="24"/>
          <w:szCs w:val="24"/>
          <w:lang w:eastAsia="pl-PL"/>
        </w:rPr>
        <w:t xml:space="preserve">Punktacja uzyskana za spełnienie kryterium pn. Trafność doboru i opisu zadań przewidzianych do realizacji w ramach projektu jest rozstrzygająca w pierwszej kolejności, a w </w:t>
      </w:r>
      <w:proofErr w:type="gramStart"/>
      <w:r>
        <w:rPr>
          <w:rFonts w:eastAsia="Calibri" w:cstheme="minorHAnsi"/>
          <w:sz w:val="24"/>
          <w:szCs w:val="24"/>
          <w:lang w:eastAsia="pl-PL"/>
        </w:rPr>
        <w:t>sytuacji</w:t>
      </w:r>
      <w:proofErr w:type="gramEnd"/>
      <w:r>
        <w:rPr>
          <w:rFonts w:eastAsia="Calibri" w:cstheme="minorHAnsi"/>
          <w:sz w:val="24"/>
          <w:szCs w:val="24"/>
          <w:lang w:eastAsia="pl-PL"/>
        </w:rPr>
        <w:t xml:space="preserve"> gdy nie jest to skuteczne, w drugiej kolejności brana jest pod uwagę punktacja za spełnienie drugiego kryterium, pn. Poprawność sporządzenia budżetu projektu.</w:t>
      </w:r>
    </w:p>
    <w:p w14:paraId="0F47B9F7" w14:textId="75DF1F60" w:rsidR="00A419B5" w:rsidRDefault="00A419B5" w:rsidP="00A419B5">
      <w:pPr>
        <w:spacing w:after="120" w:line="276" w:lineRule="auto"/>
        <w:rPr>
          <w:rFonts w:cstheme="minorHAnsi"/>
          <w:b/>
          <w:bCs/>
          <w:sz w:val="24"/>
          <w:szCs w:val="24"/>
        </w:rPr>
      </w:pPr>
      <w:r>
        <w:rPr>
          <w:rFonts w:cstheme="minorHAnsi"/>
          <w:sz w:val="24"/>
          <w:szCs w:val="24"/>
        </w:rPr>
        <w:t>W przypadku kryteriów wyboru projektów o charakterze bezwzględnym ocenianych na podstawie deklaracji zawartej we wniosku o dofinansowanie projektu,</w:t>
      </w:r>
      <w:r>
        <w:rPr>
          <w:rFonts w:cstheme="minorHAnsi"/>
          <w:b/>
          <w:bCs/>
          <w:sz w:val="24"/>
          <w:szCs w:val="24"/>
        </w:rPr>
        <w:t xml:space="preserve"> IP zastrzega sobie prawo do zażądania po rozstrzygnięciu postępowania, a przed podpisaniem umowy </w:t>
      </w:r>
      <w:r>
        <w:rPr>
          <w:rFonts w:cstheme="minorHAnsi"/>
          <w:b/>
          <w:bCs/>
          <w:sz w:val="24"/>
          <w:szCs w:val="24"/>
        </w:rPr>
        <w:br/>
        <w:t xml:space="preserve">o dofinansowanie projektu lub podjęciem decyzji o dofinansowaniu projektu, dostarczenia </w:t>
      </w:r>
      <w:r>
        <w:rPr>
          <w:rFonts w:cstheme="minorHAnsi"/>
          <w:b/>
          <w:bCs/>
          <w:sz w:val="24"/>
          <w:szCs w:val="24"/>
        </w:rPr>
        <w:lastRenderedPageBreak/>
        <w:t xml:space="preserve">przez wnioskodawcę dokumentów potwierdzających spełnienie tych kryteriów. </w:t>
      </w:r>
      <w:r>
        <w:rPr>
          <w:rFonts w:cstheme="minorHAnsi"/>
          <w:sz w:val="24"/>
          <w:szCs w:val="24"/>
        </w:rPr>
        <w:t xml:space="preserve">Ze względu na charakter bezwzględnych kryteriów wyboru projektów przyjętych przez KM FEO 2021-2027, weryfikacja kryteriów, o których mowa powyżej, </w:t>
      </w:r>
      <w:r w:rsidRPr="00DA35E4">
        <w:rPr>
          <w:rFonts w:cstheme="minorHAnsi"/>
          <w:b/>
          <w:bCs/>
          <w:sz w:val="24"/>
          <w:szCs w:val="24"/>
        </w:rPr>
        <w:t>przed rozpoczęciem wdrażania projektu,</w:t>
      </w:r>
      <w:r>
        <w:rPr>
          <w:rFonts w:cstheme="minorHAnsi"/>
          <w:sz w:val="24"/>
          <w:szCs w:val="24"/>
        </w:rPr>
        <w:t xml:space="preserve"> na podstawie dokumentów poświadczających ich spełnienie, możliwa jest do przeprowadzenia w stosunku do </w:t>
      </w:r>
      <w:r w:rsidR="00B90AB9">
        <w:rPr>
          <w:rFonts w:cstheme="minorHAnsi"/>
          <w:sz w:val="24"/>
          <w:szCs w:val="24"/>
        </w:rPr>
        <w:t xml:space="preserve">trzech </w:t>
      </w:r>
      <w:r>
        <w:rPr>
          <w:rFonts w:cstheme="minorHAnsi"/>
          <w:sz w:val="24"/>
          <w:szCs w:val="24"/>
        </w:rPr>
        <w:t>kryteriów formalnych w brzmieniu:</w:t>
      </w:r>
    </w:p>
    <w:p w14:paraId="4DB5EE9A" w14:textId="77777777" w:rsidR="00A419B5" w:rsidRDefault="00A419B5" w:rsidP="00D02215">
      <w:pPr>
        <w:numPr>
          <w:ilvl w:val="0"/>
          <w:numId w:val="18"/>
        </w:numPr>
        <w:spacing w:after="0" w:line="276" w:lineRule="auto"/>
        <w:rPr>
          <w:rFonts w:cstheme="minorHAnsi"/>
          <w:b/>
          <w:sz w:val="24"/>
          <w:szCs w:val="24"/>
        </w:rPr>
      </w:pPr>
      <w:r>
        <w:rPr>
          <w:rFonts w:cstheme="minorHAnsi"/>
          <w:b/>
          <w:sz w:val="24"/>
          <w:szCs w:val="24"/>
        </w:rPr>
        <w:t>Wnioskodawca oraz Partnerzy (jeśli dotyczy) uprawnieni do składania wniosku,</w:t>
      </w:r>
    </w:p>
    <w:p w14:paraId="578F7AC9" w14:textId="0BC39E83" w:rsidR="00A419B5" w:rsidRDefault="00A419B5" w:rsidP="00D02215">
      <w:pPr>
        <w:numPr>
          <w:ilvl w:val="0"/>
          <w:numId w:val="18"/>
        </w:numPr>
        <w:spacing w:after="0" w:line="276" w:lineRule="auto"/>
        <w:ind w:left="714" w:hanging="357"/>
        <w:contextualSpacing/>
        <w:rPr>
          <w:rFonts w:cstheme="minorHAnsi"/>
          <w:sz w:val="24"/>
          <w:szCs w:val="24"/>
        </w:rPr>
      </w:pPr>
      <w:r>
        <w:rPr>
          <w:rFonts w:cstheme="minorHAnsi"/>
          <w:b/>
          <w:sz w:val="24"/>
          <w:szCs w:val="24"/>
        </w:rPr>
        <w:t>Wnioskodawca oraz Partnerzy (jeśli dotyczy) nie podlegają wykluczeniu z ubiegania się o dofinansowanie</w:t>
      </w:r>
      <w:r w:rsidR="007D75D7">
        <w:rPr>
          <w:rFonts w:cstheme="minorHAnsi"/>
          <w:sz w:val="24"/>
          <w:szCs w:val="24"/>
        </w:rPr>
        <w:t>,</w:t>
      </w:r>
    </w:p>
    <w:p w14:paraId="2A938E3A" w14:textId="2E979B0A" w:rsidR="00420EC4" w:rsidRDefault="00420EC4" w:rsidP="00C02048">
      <w:pPr>
        <w:numPr>
          <w:ilvl w:val="0"/>
          <w:numId w:val="18"/>
        </w:numPr>
        <w:spacing w:after="120" w:line="276" w:lineRule="auto"/>
        <w:ind w:left="714" w:hanging="357"/>
        <w:rPr>
          <w:rFonts w:cstheme="minorHAnsi"/>
          <w:sz w:val="24"/>
          <w:szCs w:val="24"/>
        </w:rPr>
      </w:pPr>
      <w:r>
        <w:rPr>
          <w:rFonts w:cstheme="minorHAnsi"/>
          <w:b/>
          <w:sz w:val="24"/>
          <w:szCs w:val="24"/>
        </w:rPr>
        <w:t xml:space="preserve">Zgodność projektu z zasadami dotyczącymi pomocy publicznej/pomocy de </w:t>
      </w:r>
      <w:proofErr w:type="spellStart"/>
      <w:r>
        <w:rPr>
          <w:rFonts w:cstheme="minorHAnsi"/>
          <w:b/>
          <w:sz w:val="24"/>
          <w:szCs w:val="24"/>
        </w:rPr>
        <w:t>minimis</w:t>
      </w:r>
      <w:proofErr w:type="spellEnd"/>
      <w:r>
        <w:rPr>
          <w:rFonts w:cstheme="minorHAnsi"/>
          <w:b/>
          <w:sz w:val="24"/>
          <w:szCs w:val="24"/>
        </w:rPr>
        <w:t xml:space="preserve"> (jeśli dotyczy)</w:t>
      </w:r>
      <w:r w:rsidRPr="001323D0">
        <w:rPr>
          <w:rFonts w:cstheme="minorHAnsi"/>
          <w:sz w:val="24"/>
          <w:szCs w:val="24"/>
        </w:rPr>
        <w:t>.</w:t>
      </w:r>
    </w:p>
    <w:p w14:paraId="36665FFD" w14:textId="4113AF60" w:rsidR="00A419B5" w:rsidRDefault="00A419B5" w:rsidP="00A419B5">
      <w:pPr>
        <w:spacing w:after="120" w:line="276" w:lineRule="auto"/>
        <w:rPr>
          <w:rFonts w:cstheme="minorHAnsi"/>
          <w:sz w:val="24"/>
          <w:szCs w:val="24"/>
        </w:rPr>
      </w:pPr>
      <w:r>
        <w:rPr>
          <w:rFonts w:cstheme="minorHAnsi"/>
          <w:sz w:val="24"/>
          <w:szCs w:val="24"/>
        </w:rPr>
        <w:t xml:space="preserve">W związku z powyższym, po rozstrzygnięciu postępowania, a przed podpisaniem umowy o dofinansowanie projektu, wnioskodawca </w:t>
      </w:r>
      <w:r w:rsidR="00F36970">
        <w:rPr>
          <w:rFonts w:cstheme="minorHAnsi"/>
          <w:sz w:val="24"/>
          <w:szCs w:val="24"/>
        </w:rPr>
        <w:t xml:space="preserve">może </w:t>
      </w:r>
      <w:r>
        <w:rPr>
          <w:rFonts w:cstheme="minorHAnsi"/>
          <w:sz w:val="24"/>
          <w:szCs w:val="24"/>
        </w:rPr>
        <w:t>zosta</w:t>
      </w:r>
      <w:r w:rsidR="00F36970">
        <w:rPr>
          <w:rFonts w:cstheme="minorHAnsi"/>
          <w:sz w:val="24"/>
          <w:szCs w:val="24"/>
        </w:rPr>
        <w:t>ć</w:t>
      </w:r>
      <w:r>
        <w:rPr>
          <w:rFonts w:cstheme="minorHAnsi"/>
          <w:sz w:val="24"/>
          <w:szCs w:val="24"/>
        </w:rPr>
        <w:t xml:space="preserve"> wezwany do złożenia stosownych dokumentów potwierdzających spełnienie powyższych kryteriów przed podpisaniem umowy o dofinansowanie projektu.</w:t>
      </w:r>
    </w:p>
    <w:p w14:paraId="107D4721" w14:textId="77777777" w:rsidR="00A419B5" w:rsidRDefault="00A419B5" w:rsidP="00A419B5">
      <w:pPr>
        <w:spacing w:beforeLines="60" w:before="144" w:after="0" w:line="276" w:lineRule="auto"/>
        <w:rPr>
          <w:rFonts w:cstheme="minorHAnsi"/>
          <w:sz w:val="24"/>
          <w:szCs w:val="24"/>
        </w:rPr>
      </w:pPr>
      <w:r>
        <w:rPr>
          <w:rFonts w:cstheme="minorHAnsi"/>
          <w:sz w:val="24"/>
          <w:szCs w:val="24"/>
        </w:rPr>
        <w:t>Ponadto na etapie weryfikacji wniosku o płatność oraz kontroli na miejscu realizacji projektu beneficjent zobowiązany jest do udowodnienia spełnienia poszczególnych kryteriów. W związku z tym, kryteria wyboru projektów ocenione na podstawie deklaracji we wniosku o dofinansowanie projektu weryfikowane będą na podstawie dokumentów poświadczających ich spełnienie na etapie wdrażania projektu oraz podczas kontroli.</w:t>
      </w:r>
    </w:p>
    <w:p w14:paraId="311E64C7" w14:textId="77777777" w:rsidR="00A419B5" w:rsidRDefault="00A419B5" w:rsidP="00A419B5">
      <w:pPr>
        <w:spacing w:beforeLines="60" w:before="144" w:after="0" w:line="276" w:lineRule="auto"/>
        <w:rPr>
          <w:rFonts w:eastAsia="Calibri" w:cstheme="minorHAnsi"/>
          <w:sz w:val="24"/>
          <w:szCs w:val="24"/>
          <w:lang w:eastAsia="pl-PL"/>
        </w:rPr>
      </w:pPr>
    </w:p>
    <w:p w14:paraId="6C614F4D" w14:textId="783165BA" w:rsidR="003711BB" w:rsidRPr="00D43B45" w:rsidRDefault="007230FF" w:rsidP="00D02215">
      <w:pPr>
        <w:pStyle w:val="Nagwek2"/>
        <w:numPr>
          <w:ilvl w:val="1"/>
          <w:numId w:val="7"/>
        </w:numPr>
        <w:spacing w:after="240" w:line="276" w:lineRule="auto"/>
        <w:ind w:left="1276" w:hanging="567"/>
        <w:rPr>
          <w:b/>
          <w:color w:val="auto"/>
          <w:sz w:val="28"/>
          <w:szCs w:val="28"/>
        </w:rPr>
      </w:pPr>
      <w:bookmarkStart w:id="34" w:name="_Toc166230987"/>
      <w:bookmarkStart w:id="35" w:name="_Toc166230988"/>
      <w:bookmarkStart w:id="36" w:name="_Toc166230989"/>
      <w:bookmarkStart w:id="37" w:name="_Toc166230990"/>
      <w:bookmarkStart w:id="38" w:name="_Toc166230991"/>
      <w:bookmarkStart w:id="39" w:name="_Toc166230992"/>
      <w:bookmarkStart w:id="40" w:name="_Toc166230993"/>
      <w:bookmarkStart w:id="41" w:name="_Toc166230994"/>
      <w:bookmarkStart w:id="42" w:name="_Toc166230995"/>
      <w:bookmarkStart w:id="43" w:name="_Toc166230996"/>
      <w:bookmarkStart w:id="44" w:name="_Toc166230997"/>
      <w:bookmarkStart w:id="45" w:name="_Toc166230998"/>
      <w:bookmarkStart w:id="46" w:name="_Toc166230999"/>
      <w:bookmarkStart w:id="47" w:name="_Toc166231000"/>
      <w:bookmarkStart w:id="48" w:name="_Toc166231001"/>
      <w:bookmarkStart w:id="49" w:name="_Toc166231002"/>
      <w:bookmarkStart w:id="50" w:name="_Toc166231003"/>
      <w:bookmarkStart w:id="51" w:name="_Toc166231004"/>
      <w:bookmarkStart w:id="52" w:name="_Toc166231005"/>
      <w:bookmarkStart w:id="53" w:name="_Toc166231006"/>
      <w:bookmarkStart w:id="54" w:name="_Toc166231007"/>
      <w:bookmarkStart w:id="55" w:name="_Toc184208964"/>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sidRPr="00562BE6">
        <w:rPr>
          <w:b/>
          <w:color w:val="auto"/>
          <w:sz w:val="28"/>
          <w:szCs w:val="28"/>
        </w:rPr>
        <w:t>Zakres, w jakim możliwe jest uzupełnianie lub poprawianie wniosków</w:t>
      </w:r>
      <w:r w:rsidR="00FD2865">
        <w:rPr>
          <w:b/>
          <w:color w:val="auto"/>
          <w:sz w:val="28"/>
          <w:szCs w:val="28"/>
        </w:rPr>
        <w:t xml:space="preserve"> o dofinansowanie projektu</w:t>
      </w:r>
      <w:bookmarkEnd w:id="55"/>
    </w:p>
    <w:p w14:paraId="0C9828CA" w14:textId="77777777" w:rsidR="00A419B5" w:rsidRDefault="00A419B5" w:rsidP="00A419B5">
      <w:pPr>
        <w:autoSpaceDE w:val="0"/>
        <w:autoSpaceDN w:val="0"/>
        <w:adjustRightInd w:val="0"/>
        <w:spacing w:after="120" w:line="276" w:lineRule="auto"/>
        <w:rPr>
          <w:rFonts w:cstheme="minorHAnsi"/>
          <w:b/>
          <w:sz w:val="24"/>
          <w:szCs w:val="24"/>
        </w:rPr>
      </w:pPr>
      <w:r>
        <w:rPr>
          <w:rFonts w:cstheme="minorHAnsi"/>
          <w:sz w:val="24"/>
          <w:szCs w:val="24"/>
        </w:rPr>
        <w:t xml:space="preserve">Oceny spełniania kryteriów przez dany projekt dokonuje się w przypadku kryteriów </w:t>
      </w:r>
      <w:r>
        <w:rPr>
          <w:rFonts w:cstheme="minorHAnsi"/>
          <w:sz w:val="24"/>
          <w:szCs w:val="24"/>
        </w:rPr>
        <w:br/>
        <w:t xml:space="preserve">o charakterze punktowanym na podstawie zapisów wniosku o dofinansowanie projektu oraz w przypadku kryteriów o charakterze bezwzględnym poprzez wykorzystanie podczas oceny wyjaśnień udzielonych przez wnioskodawcę albo przekazanych przez niego lub uzyskanych w inny sposób informacji dotyczących wnioskodawcy lub projektu. </w:t>
      </w:r>
      <w:r>
        <w:rPr>
          <w:rFonts w:cstheme="minorHAnsi"/>
          <w:b/>
          <w:sz w:val="24"/>
          <w:szCs w:val="24"/>
        </w:rPr>
        <w:t xml:space="preserve">Uzyskanie </w:t>
      </w:r>
      <w:r>
        <w:rPr>
          <w:rFonts w:cstheme="minorHAnsi"/>
          <w:b/>
          <w:sz w:val="24"/>
          <w:szCs w:val="24"/>
        </w:rPr>
        <w:br/>
        <w:t>i wykorzystanie tych wyjaśnień i informacji będzie dokumentowane.</w:t>
      </w:r>
    </w:p>
    <w:p w14:paraId="44617206" w14:textId="77777777" w:rsidR="00A419B5" w:rsidRDefault="00A419B5" w:rsidP="00A419B5">
      <w:pPr>
        <w:autoSpaceDE w:val="0"/>
        <w:autoSpaceDN w:val="0"/>
        <w:adjustRightInd w:val="0"/>
        <w:spacing w:after="120" w:line="276" w:lineRule="auto"/>
        <w:rPr>
          <w:rFonts w:cstheme="minorHAnsi"/>
          <w:b/>
          <w:sz w:val="24"/>
          <w:szCs w:val="24"/>
        </w:rPr>
      </w:pPr>
      <w:r>
        <w:rPr>
          <w:rFonts w:cstheme="minorHAnsi"/>
          <w:b/>
          <w:sz w:val="24"/>
          <w:szCs w:val="24"/>
        </w:rPr>
        <w:t xml:space="preserve">Ponadto w odniesieniu do kryteriów bezwzględnych istnieje możliwość ich oceny </w:t>
      </w:r>
      <w:r>
        <w:rPr>
          <w:rFonts w:cstheme="minorHAnsi"/>
          <w:b/>
          <w:sz w:val="24"/>
          <w:szCs w:val="24"/>
        </w:rPr>
        <w:br/>
        <w:t xml:space="preserve">z zastrzeżeniem. </w:t>
      </w:r>
    </w:p>
    <w:p w14:paraId="69602333" w14:textId="77777777" w:rsidR="00A419B5" w:rsidRDefault="00A419B5" w:rsidP="00A419B5">
      <w:pPr>
        <w:autoSpaceDE w:val="0"/>
        <w:autoSpaceDN w:val="0"/>
        <w:adjustRightInd w:val="0"/>
        <w:spacing w:after="120" w:line="276" w:lineRule="auto"/>
        <w:rPr>
          <w:rFonts w:cstheme="minorHAnsi"/>
          <w:sz w:val="24"/>
          <w:szCs w:val="24"/>
        </w:rPr>
      </w:pPr>
      <w:r>
        <w:rPr>
          <w:rFonts w:cstheme="minorHAnsi"/>
          <w:b/>
          <w:sz w:val="24"/>
          <w:szCs w:val="24"/>
        </w:rPr>
        <w:t>Etap I - ocena formalna</w:t>
      </w:r>
      <w:r>
        <w:rPr>
          <w:rFonts w:cstheme="minorHAnsi"/>
          <w:sz w:val="24"/>
          <w:szCs w:val="24"/>
        </w:rPr>
        <w:t xml:space="preserve"> obejmuje ocenę spełniania przez projekt kryteriów o charakterze formalnym. Kryteriami takimi są tylko kryteria zero-jedynkowe, tzn. takie, których ocena polega na przypisaniu wartości „tak” lub „nie” albo stwierdzeniu, że kryterium nie dotyczy danego projektu. </w:t>
      </w:r>
      <w:r w:rsidRPr="00023442">
        <w:rPr>
          <w:rFonts w:cstheme="minorHAnsi"/>
          <w:sz w:val="24"/>
          <w:szCs w:val="24"/>
        </w:rPr>
        <w:t>W wyniku tej oceny, wniosek może zostać skierowany do poprawy lub uzupełnienia zgodnie z art. 55 ust. 1 ustawy wdrożeniowej.</w:t>
      </w:r>
      <w:r>
        <w:rPr>
          <w:rFonts w:cstheme="minorHAnsi"/>
          <w:sz w:val="24"/>
          <w:szCs w:val="24"/>
        </w:rPr>
        <w:t xml:space="preserve"> W trakcie uzupełniania lub poprawiania wniosku o dofinansowanie projektu IP zapewnia równe traktowanie wnioskodawców.</w:t>
      </w:r>
    </w:p>
    <w:p w14:paraId="28333F42" w14:textId="77777777" w:rsidR="00A419B5" w:rsidRDefault="00A419B5" w:rsidP="00A419B5">
      <w:pPr>
        <w:autoSpaceDE w:val="0"/>
        <w:autoSpaceDN w:val="0"/>
        <w:adjustRightInd w:val="0"/>
        <w:spacing w:after="120" w:line="276" w:lineRule="auto"/>
        <w:rPr>
          <w:rFonts w:cstheme="minorHAnsi"/>
          <w:sz w:val="24"/>
          <w:szCs w:val="24"/>
        </w:rPr>
      </w:pPr>
      <w:r>
        <w:rPr>
          <w:rFonts w:cstheme="minorHAnsi"/>
          <w:sz w:val="24"/>
          <w:szCs w:val="24"/>
        </w:rPr>
        <w:lastRenderedPageBreak/>
        <w:t>Możliwość pozyskiwania od wnioskodawcy wyjaśnień dotyczy wszystkich kryteriów formalnych.</w:t>
      </w:r>
    </w:p>
    <w:p w14:paraId="510E97C0" w14:textId="77777777" w:rsidR="00A419B5" w:rsidRDefault="00A419B5" w:rsidP="00A419B5">
      <w:pPr>
        <w:spacing w:after="120" w:line="276" w:lineRule="auto"/>
        <w:rPr>
          <w:rFonts w:eastAsia="Calibri" w:cstheme="minorHAnsi"/>
          <w:iCs/>
          <w:noProof/>
          <w:sz w:val="24"/>
          <w:szCs w:val="24"/>
          <w:lang w:eastAsia="pl-PL"/>
        </w:rPr>
      </w:pPr>
      <w:r>
        <w:rPr>
          <w:rFonts w:eastAsia="Calibri" w:cstheme="minorHAnsi"/>
          <w:b/>
          <w:iCs/>
          <w:noProof/>
          <w:sz w:val="24"/>
          <w:szCs w:val="24"/>
          <w:lang w:eastAsia="pl-PL"/>
        </w:rPr>
        <w:t xml:space="preserve">Kryteria formalne </w:t>
      </w:r>
      <w:r>
        <w:rPr>
          <w:rFonts w:eastAsia="Calibri" w:cstheme="minorHAnsi"/>
          <w:iCs/>
          <w:noProof/>
          <w:sz w:val="24"/>
          <w:szCs w:val="24"/>
          <w:lang w:eastAsia="pl-PL"/>
        </w:rPr>
        <w:t xml:space="preserve">wyboru projektów </w:t>
      </w:r>
      <w:r>
        <w:rPr>
          <w:rFonts w:eastAsia="Calibri" w:cstheme="minorHAnsi"/>
          <w:b/>
          <w:iCs/>
          <w:noProof/>
          <w:sz w:val="24"/>
          <w:szCs w:val="24"/>
          <w:lang w:eastAsia="pl-PL"/>
        </w:rPr>
        <w:t xml:space="preserve">mogą być poprawiane lub uzupełniane wyłącznie </w:t>
      </w:r>
      <w:r>
        <w:rPr>
          <w:rFonts w:eastAsia="Calibri" w:cstheme="minorHAnsi"/>
          <w:b/>
          <w:iCs/>
          <w:noProof/>
          <w:sz w:val="24"/>
          <w:szCs w:val="24"/>
          <w:lang w:eastAsia="pl-PL"/>
        </w:rPr>
        <w:br/>
        <w:t xml:space="preserve">w zakresie zmian/poprawek o charakterze formalnym wskazanych przez oceniających </w:t>
      </w:r>
      <w:r>
        <w:rPr>
          <w:rFonts w:eastAsia="Calibri" w:cstheme="minorHAnsi"/>
          <w:b/>
          <w:iCs/>
          <w:noProof/>
          <w:sz w:val="24"/>
          <w:szCs w:val="24"/>
          <w:lang w:eastAsia="pl-PL"/>
        </w:rPr>
        <w:br/>
        <w:t>w listach sprawdzających</w:t>
      </w:r>
      <w:r>
        <w:rPr>
          <w:rFonts w:eastAsia="Calibri" w:cstheme="minorHAnsi"/>
          <w:iCs/>
          <w:noProof/>
          <w:sz w:val="24"/>
          <w:szCs w:val="24"/>
          <w:lang w:eastAsia="pl-PL"/>
        </w:rPr>
        <w:t xml:space="preserve">. </w:t>
      </w:r>
    </w:p>
    <w:p w14:paraId="37E0733F" w14:textId="77777777" w:rsidR="00A419B5" w:rsidRDefault="00A419B5" w:rsidP="00A419B5">
      <w:pPr>
        <w:spacing w:after="120" w:line="276" w:lineRule="auto"/>
        <w:rPr>
          <w:rFonts w:eastAsia="Calibri" w:cstheme="minorHAnsi"/>
          <w:iCs/>
          <w:noProof/>
          <w:sz w:val="24"/>
          <w:szCs w:val="24"/>
          <w:lang w:eastAsia="pl-PL"/>
        </w:rPr>
      </w:pPr>
      <w:r>
        <w:rPr>
          <w:rFonts w:eastAsia="Calibri" w:cstheme="minorHAnsi"/>
          <w:b/>
          <w:iCs/>
          <w:noProof/>
          <w:sz w:val="24"/>
          <w:szCs w:val="24"/>
          <w:lang w:eastAsia="pl-PL"/>
        </w:rPr>
        <w:t>Możliwość korekty nie dotyczy następujących kryteriów formalnych</w:t>
      </w:r>
      <w:r>
        <w:rPr>
          <w:rFonts w:eastAsia="Calibri" w:cstheme="minorHAnsi"/>
          <w:iCs/>
          <w:noProof/>
          <w:sz w:val="24"/>
          <w:szCs w:val="24"/>
          <w:lang w:eastAsia="pl-PL"/>
        </w:rPr>
        <w:t>:</w:t>
      </w:r>
    </w:p>
    <w:p w14:paraId="38B21134" w14:textId="77777777" w:rsidR="00A419B5" w:rsidRDefault="00A419B5" w:rsidP="00D02215">
      <w:pPr>
        <w:pStyle w:val="Akapitzlist"/>
        <w:numPr>
          <w:ilvl w:val="0"/>
          <w:numId w:val="19"/>
        </w:numPr>
        <w:spacing w:after="240" w:line="276" w:lineRule="auto"/>
        <w:ind w:left="714" w:hanging="357"/>
        <w:rPr>
          <w:rFonts w:eastAsia="Calibri" w:cstheme="minorHAnsi"/>
          <w:iCs/>
          <w:noProof/>
          <w:sz w:val="24"/>
          <w:szCs w:val="24"/>
          <w:lang w:eastAsia="pl-PL"/>
        </w:rPr>
      </w:pPr>
      <w:r>
        <w:rPr>
          <w:rFonts w:eastAsia="Calibri" w:cstheme="minorHAnsi"/>
          <w:iCs/>
          <w:noProof/>
          <w:sz w:val="24"/>
          <w:szCs w:val="24"/>
          <w:lang w:eastAsia="pl-PL"/>
        </w:rPr>
        <w:t>Projekt złożony w ramach właściwego działania oraz naboru.</w:t>
      </w:r>
    </w:p>
    <w:p w14:paraId="224ABF26" w14:textId="77777777" w:rsidR="00A419B5" w:rsidRDefault="00A419B5" w:rsidP="00D02215">
      <w:pPr>
        <w:pStyle w:val="Akapitzlist"/>
        <w:numPr>
          <w:ilvl w:val="0"/>
          <w:numId w:val="19"/>
        </w:numPr>
        <w:spacing w:after="240" w:line="276" w:lineRule="auto"/>
        <w:ind w:left="714" w:hanging="357"/>
        <w:rPr>
          <w:rFonts w:eastAsia="Calibri" w:cstheme="minorHAnsi"/>
          <w:iCs/>
          <w:noProof/>
          <w:sz w:val="24"/>
          <w:szCs w:val="24"/>
          <w:lang w:eastAsia="pl-PL"/>
        </w:rPr>
      </w:pPr>
      <w:r>
        <w:rPr>
          <w:rFonts w:eastAsia="Calibri" w:cstheme="minorHAnsi"/>
          <w:iCs/>
          <w:noProof/>
          <w:sz w:val="24"/>
          <w:szCs w:val="24"/>
          <w:lang w:eastAsia="pl-PL"/>
        </w:rPr>
        <w:t>Zasadność zawarcia partnerstwa w ramach projektu (jeśli dotyczy),</w:t>
      </w:r>
    </w:p>
    <w:p w14:paraId="2893E4AE" w14:textId="7DD7B852" w:rsidR="00A419B5" w:rsidRDefault="00A419B5" w:rsidP="00D02215">
      <w:pPr>
        <w:pStyle w:val="Akapitzlist"/>
        <w:numPr>
          <w:ilvl w:val="0"/>
          <w:numId w:val="19"/>
        </w:numPr>
        <w:spacing w:after="0" w:line="276" w:lineRule="auto"/>
        <w:ind w:left="714" w:hanging="357"/>
        <w:rPr>
          <w:rFonts w:eastAsia="Calibri" w:cstheme="minorHAnsi"/>
          <w:sz w:val="24"/>
          <w:szCs w:val="24"/>
        </w:rPr>
      </w:pPr>
      <w:r>
        <w:rPr>
          <w:rFonts w:eastAsia="Calibri" w:cstheme="minorHAnsi"/>
          <w:sz w:val="24"/>
          <w:szCs w:val="24"/>
        </w:rPr>
        <w:t>Podmiot aplikujący o dofinansowanie składa dopuszczalną w Regulaminie wyboru projektów liczbę wniosków niezależnie od tego czy pełni rolę Wnioskodawcy czy Partnera (jeśli dotyczy)</w:t>
      </w:r>
    </w:p>
    <w:p w14:paraId="4CB8B2D0" w14:textId="77777777" w:rsidR="00A419B5" w:rsidRPr="00DB2EE0" w:rsidRDefault="00A419B5" w:rsidP="00D02215">
      <w:pPr>
        <w:pStyle w:val="Akapitzlist"/>
        <w:numPr>
          <w:ilvl w:val="0"/>
          <w:numId w:val="19"/>
        </w:numPr>
        <w:spacing w:after="120" w:line="276" w:lineRule="auto"/>
        <w:ind w:left="714" w:hanging="357"/>
        <w:rPr>
          <w:rFonts w:eastAsia="Calibri" w:cstheme="minorHAnsi"/>
          <w:sz w:val="24"/>
          <w:szCs w:val="24"/>
        </w:rPr>
      </w:pPr>
      <w:r w:rsidRPr="00DB2EE0">
        <w:rPr>
          <w:rFonts w:eastAsia="Calibri" w:cstheme="minorHAnsi"/>
          <w:sz w:val="24"/>
          <w:szCs w:val="24"/>
        </w:rPr>
        <w:t xml:space="preserve">Projekt, którego łączna wartość wyrażona w PLN nie przekracza równowartości </w:t>
      </w:r>
      <w:r w:rsidRPr="00DB2EE0">
        <w:rPr>
          <w:rFonts w:eastAsia="Calibri" w:cstheme="minorHAnsi"/>
          <w:sz w:val="24"/>
          <w:szCs w:val="24"/>
        </w:rPr>
        <w:br/>
        <w:t>200 tys. EUR rozliczany jest z zastosowaniem uproszczonych metod rozliczania wydatków wskazanych w regulaminie wyboru projektów,</w:t>
      </w:r>
    </w:p>
    <w:p w14:paraId="6ADB21DA" w14:textId="77777777" w:rsidR="00A419B5" w:rsidRDefault="00A419B5" w:rsidP="00D02215">
      <w:pPr>
        <w:pStyle w:val="Akapitzlist"/>
        <w:numPr>
          <w:ilvl w:val="0"/>
          <w:numId w:val="19"/>
        </w:numPr>
        <w:spacing w:after="120" w:line="276" w:lineRule="auto"/>
        <w:ind w:left="714" w:hanging="357"/>
        <w:rPr>
          <w:rFonts w:eastAsia="Calibri" w:cstheme="minorHAnsi"/>
          <w:sz w:val="24"/>
          <w:szCs w:val="24"/>
        </w:rPr>
      </w:pPr>
      <w:r>
        <w:rPr>
          <w:rFonts w:cstheme="minorHAnsi"/>
          <w:sz w:val="24"/>
          <w:szCs w:val="24"/>
        </w:rPr>
        <w:t>Wartość dofinansowania projektu nie przekracza maksymalnej kwoty dofinansowania określonej w postępowaniu konkurencyjnym (jeśli dotyczy).</w:t>
      </w:r>
    </w:p>
    <w:p w14:paraId="73AEA253" w14:textId="77777777" w:rsidR="00A419B5" w:rsidRDefault="00A419B5" w:rsidP="00A419B5">
      <w:pPr>
        <w:pStyle w:val="Akapitzlist"/>
        <w:spacing w:after="120" w:line="276" w:lineRule="auto"/>
        <w:ind w:left="714"/>
      </w:pPr>
    </w:p>
    <w:p w14:paraId="0D964D5B" w14:textId="77777777" w:rsidR="00A419B5" w:rsidRDefault="00A419B5" w:rsidP="00A419B5">
      <w:pPr>
        <w:pStyle w:val="Akapitzlist"/>
        <w:spacing w:after="120" w:line="276" w:lineRule="auto"/>
        <w:ind w:left="0"/>
        <w:rPr>
          <w:rFonts w:eastAsia="Calibri" w:cstheme="minorHAnsi"/>
          <w:sz w:val="24"/>
          <w:szCs w:val="24"/>
        </w:rPr>
      </w:pPr>
      <w:r>
        <w:rPr>
          <w:rFonts w:eastAsia="Calibri" w:cstheme="minorHAnsi"/>
          <w:sz w:val="24"/>
          <w:szCs w:val="24"/>
        </w:rPr>
        <w:t>Jeśli uzupełniony/poprawiony wniosek o dofinansowanie projektu zostanie złożony przez wnioskodawcę w wymaganym terminie jednak nie będzie poprawnie podpisany, wówczas istnieje możliwość uzupełnienia/poprawy w zakresie podpisu elektronicznego.</w:t>
      </w:r>
    </w:p>
    <w:p w14:paraId="5A2251A2" w14:textId="77777777" w:rsidR="00A419B5" w:rsidRDefault="00A419B5" w:rsidP="00A419B5">
      <w:pPr>
        <w:autoSpaceDE w:val="0"/>
        <w:autoSpaceDN w:val="0"/>
        <w:adjustRightInd w:val="0"/>
        <w:spacing w:after="120" w:line="276" w:lineRule="auto"/>
        <w:rPr>
          <w:rFonts w:cstheme="minorHAnsi"/>
          <w:sz w:val="24"/>
          <w:szCs w:val="24"/>
        </w:rPr>
      </w:pPr>
      <w:r>
        <w:rPr>
          <w:rFonts w:cstheme="minorHAnsi"/>
          <w:b/>
          <w:sz w:val="24"/>
          <w:szCs w:val="24"/>
        </w:rPr>
        <w:t>Etap II - ocena merytoryczna</w:t>
      </w:r>
      <w:r>
        <w:rPr>
          <w:rFonts w:cstheme="minorHAnsi"/>
          <w:sz w:val="24"/>
          <w:szCs w:val="24"/>
        </w:rPr>
        <w:t xml:space="preserve"> obejmuje ocenę spełniania przez projekt kryteriów </w:t>
      </w:r>
      <w:r>
        <w:rPr>
          <w:rFonts w:cstheme="minorHAnsi"/>
          <w:sz w:val="24"/>
          <w:szCs w:val="24"/>
        </w:rPr>
        <w:br/>
        <w:t>o charakterze merytorycznym. Kryteriami takimi są kryteria zerojedynkowe oraz punktowane. Na tym etapie oceny nie ma możliwości poprawy wniosku o dofinansowanie projektu.</w:t>
      </w:r>
    </w:p>
    <w:p w14:paraId="71A288D1" w14:textId="77777777" w:rsidR="00A419B5" w:rsidRDefault="00A419B5" w:rsidP="00A419B5">
      <w:pPr>
        <w:autoSpaceDE w:val="0"/>
        <w:autoSpaceDN w:val="0"/>
        <w:adjustRightInd w:val="0"/>
        <w:spacing w:after="120" w:line="276" w:lineRule="auto"/>
        <w:rPr>
          <w:rFonts w:cstheme="minorHAnsi"/>
          <w:sz w:val="24"/>
          <w:szCs w:val="24"/>
        </w:rPr>
      </w:pPr>
      <w:r>
        <w:rPr>
          <w:rFonts w:cstheme="minorHAnsi"/>
          <w:b/>
          <w:sz w:val="24"/>
          <w:szCs w:val="24"/>
        </w:rPr>
        <w:t>Etap III - negocjacje</w:t>
      </w:r>
      <w:r>
        <w:rPr>
          <w:rFonts w:cstheme="minorHAnsi"/>
          <w:sz w:val="24"/>
          <w:szCs w:val="24"/>
        </w:rPr>
        <w:t xml:space="preserve"> </w:t>
      </w:r>
      <w:proofErr w:type="gramStart"/>
      <w:r>
        <w:rPr>
          <w:rFonts w:cstheme="minorHAnsi"/>
          <w:sz w:val="24"/>
          <w:szCs w:val="24"/>
        </w:rPr>
        <w:t xml:space="preserve">obejmują  </w:t>
      </w:r>
      <w:r>
        <w:rPr>
          <w:rFonts w:cstheme="minorHAnsi"/>
          <w:bCs/>
          <w:sz w:val="24"/>
          <w:szCs w:val="24"/>
        </w:rPr>
        <w:t>poprawianie</w:t>
      </w:r>
      <w:proofErr w:type="gramEnd"/>
      <w:r>
        <w:rPr>
          <w:rFonts w:cstheme="minorHAnsi"/>
          <w:bCs/>
          <w:sz w:val="24"/>
          <w:szCs w:val="24"/>
        </w:rPr>
        <w:t xml:space="preserve"> lub uzupełnianie wniosku o dofinansowanie projektu w oparciu o uwagi dotyczące spełniania kryteriów merytorycznych bezwzględnych wskazane w listach sprawdzających</w:t>
      </w:r>
      <w:r>
        <w:rPr>
          <w:rFonts w:cstheme="minorHAnsi"/>
          <w:b/>
          <w:sz w:val="24"/>
          <w:szCs w:val="24"/>
        </w:rPr>
        <w:t xml:space="preserve"> </w:t>
      </w:r>
      <w:r>
        <w:rPr>
          <w:rFonts w:cstheme="minorHAnsi"/>
          <w:sz w:val="24"/>
          <w:szCs w:val="24"/>
        </w:rPr>
        <w:t>i/</w:t>
      </w:r>
      <w:r>
        <w:rPr>
          <w:rFonts w:cstheme="minorHAnsi"/>
          <w:bCs/>
          <w:sz w:val="24"/>
          <w:szCs w:val="24"/>
        </w:rPr>
        <w:t>lub</w:t>
      </w:r>
      <w:r>
        <w:rPr>
          <w:rFonts w:cstheme="minorHAnsi"/>
          <w:b/>
          <w:sz w:val="24"/>
          <w:szCs w:val="24"/>
        </w:rPr>
        <w:t xml:space="preserve"> </w:t>
      </w:r>
      <w:r>
        <w:rPr>
          <w:rFonts w:cstheme="minorHAnsi"/>
          <w:sz w:val="24"/>
          <w:szCs w:val="24"/>
        </w:rPr>
        <w:t xml:space="preserve">uzyskiwanie od wnioskodawców informacji </w:t>
      </w:r>
      <w:r>
        <w:rPr>
          <w:rFonts w:cstheme="minorHAnsi"/>
          <w:sz w:val="24"/>
          <w:szCs w:val="24"/>
        </w:rPr>
        <w:br/>
        <w:t xml:space="preserve">i wyjaśnień. </w:t>
      </w:r>
    </w:p>
    <w:p w14:paraId="12CEAED3" w14:textId="77777777" w:rsidR="00DD0EFC" w:rsidRDefault="00DD0EFC" w:rsidP="00A419B5">
      <w:pPr>
        <w:autoSpaceDE w:val="0"/>
        <w:autoSpaceDN w:val="0"/>
        <w:adjustRightInd w:val="0"/>
        <w:spacing w:after="120" w:line="276" w:lineRule="auto"/>
        <w:rPr>
          <w:rFonts w:cstheme="minorHAnsi"/>
          <w:sz w:val="24"/>
          <w:szCs w:val="24"/>
        </w:rPr>
      </w:pPr>
    </w:p>
    <w:p w14:paraId="0367B962" w14:textId="77777777" w:rsidR="00A419B5" w:rsidRDefault="00A419B5" w:rsidP="00A419B5">
      <w:pPr>
        <w:autoSpaceDE w:val="0"/>
        <w:autoSpaceDN w:val="0"/>
        <w:adjustRightInd w:val="0"/>
        <w:spacing w:after="120" w:line="276" w:lineRule="auto"/>
        <w:rPr>
          <w:rFonts w:cstheme="minorHAnsi"/>
          <w:b/>
          <w:sz w:val="24"/>
          <w:szCs w:val="24"/>
        </w:rPr>
      </w:pPr>
      <w:r>
        <w:rPr>
          <w:rFonts w:cstheme="minorHAnsi"/>
          <w:b/>
          <w:sz w:val="24"/>
          <w:szCs w:val="24"/>
        </w:rPr>
        <w:t>Uwaga!</w:t>
      </w:r>
    </w:p>
    <w:p w14:paraId="3D3F9707" w14:textId="77777777" w:rsidR="00A419B5" w:rsidRDefault="00A419B5" w:rsidP="00A419B5">
      <w:pPr>
        <w:autoSpaceDE w:val="0"/>
        <w:autoSpaceDN w:val="0"/>
        <w:adjustRightInd w:val="0"/>
        <w:spacing w:after="120" w:line="276" w:lineRule="auto"/>
        <w:rPr>
          <w:rFonts w:cstheme="minorHAnsi"/>
          <w:b/>
          <w:bCs/>
          <w:sz w:val="24"/>
          <w:szCs w:val="24"/>
        </w:rPr>
      </w:pPr>
      <w:r>
        <w:rPr>
          <w:rFonts w:cstheme="minorHAnsi"/>
          <w:b/>
          <w:bCs/>
          <w:sz w:val="24"/>
          <w:szCs w:val="24"/>
        </w:rPr>
        <w:t xml:space="preserve">Nie ma możliwości poprawiania lub uzupełniania kryteriów merytorycznych punktowanych. </w:t>
      </w:r>
    </w:p>
    <w:p w14:paraId="4B91CABF" w14:textId="77777777" w:rsidR="00A419B5" w:rsidRDefault="00A419B5" w:rsidP="00A419B5">
      <w:pPr>
        <w:autoSpaceDE w:val="0"/>
        <w:autoSpaceDN w:val="0"/>
        <w:adjustRightInd w:val="0"/>
        <w:spacing w:after="120" w:line="276" w:lineRule="auto"/>
        <w:rPr>
          <w:rFonts w:cstheme="minorHAnsi"/>
          <w:sz w:val="24"/>
          <w:szCs w:val="24"/>
        </w:rPr>
      </w:pPr>
      <w:r>
        <w:rPr>
          <w:rFonts w:cstheme="minorHAnsi"/>
          <w:sz w:val="24"/>
          <w:szCs w:val="24"/>
        </w:rPr>
        <w:t xml:space="preserve">Negocjacje kończą się oceną zerojedynkowego kryterium dotyczącego spełnienia warunków postawionych wnioskodawcy przez oceniających i/lub przewodniczącego KOP i/lub wynikających z ustaleń podjętych w toku negocjacji. Powyższe kryterium dotyczy również przypadku, gdy z uwagi na wyczerpanie kwoty przeznaczonej na dofinansowanie projektów w naborze, nie mogły zostać podjęte negocjacje projektu, wówczas kryterium zostanie ocenione negatywnie. Zasady prowadzenia negocjacji zostały opisane w załączniku nr 1 do </w:t>
      </w:r>
      <w:r>
        <w:rPr>
          <w:rFonts w:cstheme="minorHAnsi"/>
          <w:sz w:val="24"/>
          <w:szCs w:val="24"/>
        </w:rPr>
        <w:lastRenderedPageBreak/>
        <w:t xml:space="preserve">regulaminu. </w:t>
      </w:r>
      <w:r>
        <w:rPr>
          <w:rFonts w:cstheme="minorHAnsi"/>
          <w:b/>
          <w:sz w:val="24"/>
          <w:szCs w:val="24"/>
        </w:rPr>
        <w:t>Przedmiotowe kryterium podlega poprawie</w:t>
      </w:r>
      <w:r>
        <w:rPr>
          <w:rFonts w:cstheme="minorHAnsi"/>
          <w:sz w:val="24"/>
          <w:szCs w:val="24"/>
        </w:rPr>
        <w:t xml:space="preserve">, ale </w:t>
      </w:r>
      <w:r>
        <w:rPr>
          <w:rFonts w:cstheme="minorHAnsi"/>
          <w:b/>
          <w:sz w:val="24"/>
          <w:szCs w:val="24"/>
        </w:rPr>
        <w:t>tylko i wyłącznie w zakresie elektronicznego podpisu projektu</w:t>
      </w:r>
      <w:r>
        <w:rPr>
          <w:rFonts w:cstheme="minorHAnsi"/>
          <w:sz w:val="24"/>
          <w:szCs w:val="24"/>
        </w:rPr>
        <w:t xml:space="preserve">, a więc </w:t>
      </w:r>
      <w:r>
        <w:rPr>
          <w:rFonts w:cstheme="minorHAnsi"/>
          <w:b/>
          <w:sz w:val="24"/>
          <w:szCs w:val="24"/>
        </w:rPr>
        <w:t>w sytuacji, gdy przekazany w systemie projekt nie będzie poprawnie podpisany.</w:t>
      </w:r>
    </w:p>
    <w:p w14:paraId="331BEE1C" w14:textId="77777777" w:rsidR="00A419B5" w:rsidRDefault="00A419B5" w:rsidP="00A419B5">
      <w:pPr>
        <w:autoSpaceDE w:val="0"/>
        <w:autoSpaceDN w:val="0"/>
        <w:adjustRightInd w:val="0"/>
        <w:spacing w:after="120" w:line="276" w:lineRule="auto"/>
        <w:rPr>
          <w:rFonts w:cstheme="minorHAnsi"/>
          <w:b/>
          <w:bCs/>
          <w:sz w:val="24"/>
          <w:szCs w:val="24"/>
        </w:rPr>
      </w:pPr>
      <w:r>
        <w:rPr>
          <w:rFonts w:cstheme="minorHAnsi"/>
          <w:b/>
          <w:bCs/>
          <w:iCs/>
          <w:sz w:val="24"/>
          <w:szCs w:val="24"/>
        </w:rPr>
        <w:t>Jeśli uzupełniony/poprawiony wniosek o dofinansowanie projektu zostanie złożony przez wnioskodawcę w wymaganym terminie jednak nie będzie poprawnie podpisany, wówczas istnieje możliwość uzupełnienia/poprawy w zakresie podpisu elektronicznego.</w:t>
      </w:r>
    </w:p>
    <w:p w14:paraId="518A7127" w14:textId="77777777" w:rsidR="00A419B5" w:rsidRDefault="00A419B5" w:rsidP="00A419B5">
      <w:pPr>
        <w:autoSpaceDE w:val="0"/>
        <w:autoSpaceDN w:val="0"/>
        <w:adjustRightInd w:val="0"/>
        <w:spacing w:after="120" w:line="276" w:lineRule="auto"/>
        <w:rPr>
          <w:rFonts w:cstheme="minorHAnsi"/>
          <w:b/>
          <w:bCs/>
          <w:sz w:val="24"/>
          <w:szCs w:val="24"/>
        </w:rPr>
      </w:pPr>
      <w:r>
        <w:rPr>
          <w:rFonts w:cstheme="minorHAnsi"/>
          <w:b/>
          <w:bCs/>
          <w:sz w:val="24"/>
          <w:szCs w:val="24"/>
        </w:rPr>
        <w:t>W trakcie uzupełniania lub poprawiania wniosku o dofinansowanie projektu IP zapewnia równe traktowanie wnioskodawców.</w:t>
      </w:r>
    </w:p>
    <w:p w14:paraId="40EAC6D5" w14:textId="2A71A3D9" w:rsidR="00A419B5" w:rsidRDefault="00A419B5" w:rsidP="00A419B5">
      <w:pPr>
        <w:autoSpaceDE w:val="0"/>
        <w:autoSpaceDN w:val="0"/>
        <w:adjustRightInd w:val="0"/>
        <w:spacing w:after="120" w:line="276" w:lineRule="auto"/>
        <w:rPr>
          <w:rFonts w:cstheme="minorHAnsi"/>
          <w:b/>
          <w:bCs/>
          <w:sz w:val="24"/>
          <w:szCs w:val="24"/>
        </w:rPr>
      </w:pPr>
      <w:r>
        <w:rPr>
          <w:rFonts w:cstheme="minorHAnsi"/>
          <w:b/>
          <w:bCs/>
          <w:sz w:val="24"/>
          <w:szCs w:val="24"/>
        </w:rPr>
        <w:t>Możliwość pozyskiwania od wnioskodawcy wyjaśnień dotyczy wszystkich kryteriów merytorycznych uniwersalnych i merytorycznych szczegółowych bezwzględnych.</w:t>
      </w:r>
    </w:p>
    <w:p w14:paraId="475550D1" w14:textId="77777777" w:rsidR="00560DE2" w:rsidRDefault="00560DE2" w:rsidP="00C02048">
      <w:pPr>
        <w:autoSpaceDE w:val="0"/>
        <w:autoSpaceDN w:val="0"/>
        <w:adjustRightInd w:val="0"/>
        <w:spacing w:after="120" w:line="276" w:lineRule="auto"/>
        <w:contextualSpacing/>
        <w:rPr>
          <w:rFonts w:cstheme="minorHAnsi"/>
          <w:b/>
          <w:bCs/>
          <w:sz w:val="24"/>
          <w:szCs w:val="24"/>
        </w:rPr>
      </w:pPr>
    </w:p>
    <w:p w14:paraId="09DAA00A" w14:textId="77777777" w:rsidR="00A419B5" w:rsidRDefault="00A419B5" w:rsidP="00A419B5">
      <w:pPr>
        <w:autoSpaceDE w:val="0"/>
        <w:autoSpaceDN w:val="0"/>
        <w:adjustRightInd w:val="0"/>
        <w:spacing w:after="120" w:line="276" w:lineRule="auto"/>
        <w:rPr>
          <w:rFonts w:cstheme="minorHAnsi"/>
          <w:b/>
          <w:bCs/>
          <w:sz w:val="24"/>
          <w:szCs w:val="24"/>
        </w:rPr>
      </w:pPr>
      <w:r>
        <w:rPr>
          <w:rFonts w:cstheme="minorHAnsi"/>
          <w:b/>
          <w:bCs/>
          <w:sz w:val="24"/>
          <w:szCs w:val="24"/>
        </w:rPr>
        <w:t>Uwaga!</w:t>
      </w:r>
    </w:p>
    <w:p w14:paraId="233A5E20" w14:textId="77777777" w:rsidR="00A419B5" w:rsidRDefault="00A419B5" w:rsidP="00A419B5">
      <w:pPr>
        <w:autoSpaceDE w:val="0"/>
        <w:autoSpaceDN w:val="0"/>
        <w:adjustRightInd w:val="0"/>
        <w:spacing w:after="0" w:line="276" w:lineRule="auto"/>
        <w:rPr>
          <w:rFonts w:cstheme="minorHAnsi"/>
          <w:b/>
          <w:bCs/>
          <w:sz w:val="24"/>
          <w:szCs w:val="24"/>
        </w:rPr>
      </w:pPr>
      <w:r>
        <w:rPr>
          <w:rFonts w:cstheme="minorHAnsi"/>
          <w:sz w:val="24"/>
          <w:szCs w:val="24"/>
        </w:rPr>
        <w:t>Jeżeli wnioskodawca uzupełni wniosek niezgodnie z wezwaniem, ocenie podlega projekt na podstawie złożonej korekty wniosku o dofinansowanie projektu. Jeżeli wnioskodawca nie złoży w wymaganym terminie korekty wniosku o dofinansowanie projektu, ocenie podlega projekt na wersji wniosku o dofinansowanie projektu, który został skierowany do uzupełnienia lub poprawy</w:t>
      </w:r>
      <w:r>
        <w:rPr>
          <w:rFonts w:cstheme="minorHAnsi"/>
          <w:b/>
          <w:bCs/>
          <w:sz w:val="24"/>
          <w:szCs w:val="24"/>
        </w:rPr>
        <w:t>.</w:t>
      </w:r>
    </w:p>
    <w:p w14:paraId="41C02250" w14:textId="77777777" w:rsidR="00F85BEB" w:rsidRDefault="00F85BEB" w:rsidP="009816C6">
      <w:pPr>
        <w:autoSpaceDE w:val="0"/>
        <w:autoSpaceDN w:val="0"/>
        <w:adjustRightInd w:val="0"/>
        <w:spacing w:after="0" w:line="276" w:lineRule="auto"/>
        <w:rPr>
          <w:rFonts w:cstheme="minorHAnsi"/>
          <w:b/>
          <w:bCs/>
          <w:sz w:val="24"/>
          <w:szCs w:val="24"/>
        </w:rPr>
      </w:pPr>
    </w:p>
    <w:p w14:paraId="696F0D4B" w14:textId="7563D598" w:rsidR="00F85BEB" w:rsidRPr="00F85BEB" w:rsidRDefault="00197988" w:rsidP="00D02215">
      <w:pPr>
        <w:pStyle w:val="Nagwek2"/>
        <w:numPr>
          <w:ilvl w:val="0"/>
          <w:numId w:val="7"/>
        </w:numPr>
        <w:spacing w:after="240" w:line="276" w:lineRule="auto"/>
        <w:ind w:left="357" w:hanging="357"/>
        <w:rPr>
          <w:rFonts w:cstheme="minorHAnsi"/>
          <w:b/>
          <w:sz w:val="28"/>
          <w:szCs w:val="28"/>
        </w:rPr>
      </w:pPr>
      <w:bookmarkStart w:id="56" w:name="_Toc184208965"/>
      <w:r>
        <w:rPr>
          <w:rFonts w:asciiTheme="minorHAnsi" w:hAnsiTheme="minorHAnsi" w:cstheme="minorHAnsi"/>
          <w:b/>
          <w:color w:val="auto"/>
          <w:sz w:val="28"/>
          <w:szCs w:val="28"/>
        </w:rPr>
        <w:t xml:space="preserve"> </w:t>
      </w:r>
      <w:r w:rsidR="00F85BEB" w:rsidRPr="00F85BEB">
        <w:rPr>
          <w:rFonts w:asciiTheme="minorHAnsi" w:hAnsiTheme="minorHAnsi" w:cstheme="minorHAnsi"/>
          <w:b/>
          <w:color w:val="auto"/>
          <w:sz w:val="28"/>
          <w:szCs w:val="28"/>
        </w:rPr>
        <w:t>Realizacja polityk horyzontalnych, w tym zasady równości szans i niedyskryminacji</w:t>
      </w:r>
      <w:bookmarkEnd w:id="56"/>
    </w:p>
    <w:p w14:paraId="4164A64E" w14:textId="26EC8916" w:rsidR="00BE462D" w:rsidRPr="00DE7662" w:rsidRDefault="00BE462D" w:rsidP="00D02215">
      <w:pPr>
        <w:numPr>
          <w:ilvl w:val="0"/>
          <w:numId w:val="10"/>
        </w:numPr>
        <w:tabs>
          <w:tab w:val="left" w:pos="284"/>
        </w:tabs>
        <w:autoSpaceDE w:val="0"/>
        <w:autoSpaceDN w:val="0"/>
        <w:adjustRightInd w:val="0"/>
        <w:spacing w:beforeLines="60" w:before="144" w:after="0" w:line="276" w:lineRule="auto"/>
        <w:contextualSpacing/>
        <w:rPr>
          <w:rFonts w:cstheme="minorHAnsi"/>
          <w:sz w:val="24"/>
          <w:szCs w:val="24"/>
        </w:rPr>
      </w:pPr>
      <w:r w:rsidRPr="00DE7662">
        <w:rPr>
          <w:rFonts w:cstheme="minorHAnsi"/>
          <w:sz w:val="24"/>
          <w:szCs w:val="24"/>
        </w:rPr>
        <w:t>Projekt musi być realizowany zgodnie z:</w:t>
      </w:r>
    </w:p>
    <w:p w14:paraId="4D4CCF2F" w14:textId="77777777" w:rsidR="00BE462D" w:rsidRPr="001B4928" w:rsidRDefault="00BE462D" w:rsidP="00D02215">
      <w:pPr>
        <w:numPr>
          <w:ilvl w:val="0"/>
          <w:numId w:val="11"/>
        </w:numPr>
        <w:tabs>
          <w:tab w:val="left" w:pos="284"/>
        </w:tabs>
        <w:autoSpaceDE w:val="0"/>
        <w:autoSpaceDN w:val="0"/>
        <w:adjustRightInd w:val="0"/>
        <w:spacing w:beforeLines="60" w:before="144" w:after="0" w:line="276" w:lineRule="auto"/>
        <w:contextualSpacing/>
        <w:rPr>
          <w:rFonts w:cstheme="minorHAnsi"/>
          <w:sz w:val="24"/>
          <w:szCs w:val="24"/>
        </w:rPr>
      </w:pPr>
      <w:r w:rsidRPr="00DE7662">
        <w:rPr>
          <w:rFonts w:cstheme="minorHAnsi"/>
          <w:sz w:val="24"/>
          <w:szCs w:val="24"/>
        </w:rPr>
        <w:t xml:space="preserve">art. 9 rozporządzenia ogólnego, </w:t>
      </w:r>
      <w:r w:rsidRPr="001B4928">
        <w:rPr>
          <w:rFonts w:cstheme="minorHAnsi"/>
          <w:sz w:val="24"/>
          <w:szCs w:val="24"/>
        </w:rPr>
        <w:t xml:space="preserve">który nakłada obowiązek podjęcia działań </w:t>
      </w:r>
      <w:r>
        <w:rPr>
          <w:rFonts w:cstheme="minorHAnsi"/>
          <w:sz w:val="24"/>
          <w:szCs w:val="24"/>
        </w:rPr>
        <w:br/>
      </w:r>
      <w:r w:rsidRPr="001B4928">
        <w:rPr>
          <w:rFonts w:cstheme="minorHAnsi"/>
          <w:sz w:val="24"/>
          <w:szCs w:val="24"/>
        </w:rPr>
        <w:t>w celu zapobiegania wszelkiej dyskryminacji ze względu na płeć, rasę, lub pochodzenie etniczne, religię lub światopogląd, niepełnosprawność, wiek lub orientację seksualną;</w:t>
      </w:r>
    </w:p>
    <w:p w14:paraId="16B5178B" w14:textId="77777777" w:rsidR="00BE462D" w:rsidRPr="00DC63FE" w:rsidRDefault="00BE462D" w:rsidP="00D02215">
      <w:pPr>
        <w:numPr>
          <w:ilvl w:val="0"/>
          <w:numId w:val="11"/>
        </w:numPr>
        <w:tabs>
          <w:tab w:val="left" w:pos="284"/>
        </w:tabs>
        <w:autoSpaceDE w:val="0"/>
        <w:autoSpaceDN w:val="0"/>
        <w:adjustRightInd w:val="0"/>
        <w:spacing w:beforeLines="60" w:before="144" w:after="0" w:line="276" w:lineRule="auto"/>
        <w:contextualSpacing/>
        <w:rPr>
          <w:rFonts w:cstheme="minorHAnsi"/>
          <w:sz w:val="24"/>
          <w:szCs w:val="24"/>
        </w:rPr>
      </w:pPr>
      <w:proofErr w:type="gramStart"/>
      <w:r w:rsidRPr="00D330B6">
        <w:rPr>
          <w:rFonts w:cstheme="minorHAnsi"/>
          <w:sz w:val="24"/>
          <w:szCs w:val="24"/>
        </w:rPr>
        <w:t xml:space="preserve">zapisami  </w:t>
      </w:r>
      <w:r w:rsidRPr="00D330B6">
        <w:rPr>
          <w:rFonts w:cstheme="minorHAnsi"/>
          <w:i/>
          <w:sz w:val="24"/>
          <w:szCs w:val="24"/>
        </w:rPr>
        <w:t>Standardów</w:t>
      </w:r>
      <w:proofErr w:type="gramEnd"/>
      <w:r w:rsidRPr="00D330B6">
        <w:rPr>
          <w:rFonts w:cstheme="minorHAnsi"/>
          <w:i/>
          <w:sz w:val="24"/>
          <w:szCs w:val="24"/>
        </w:rPr>
        <w:t xml:space="preserve"> dostępności dla polityki spójności 2021-2027 </w:t>
      </w:r>
      <w:r w:rsidRPr="00C41C8D">
        <w:rPr>
          <w:rFonts w:cstheme="minorHAnsi"/>
          <w:sz w:val="24"/>
          <w:szCs w:val="24"/>
        </w:rPr>
        <w:t xml:space="preserve">stanowiących załącznik nr 2 do </w:t>
      </w:r>
      <w:r w:rsidRPr="001323D0">
        <w:rPr>
          <w:rFonts w:cstheme="minorHAnsi"/>
          <w:sz w:val="24"/>
          <w:szCs w:val="24"/>
        </w:rPr>
        <w:t>Wytycznych dotyczących realizacji zasady równościowych w ramach funduszy unijnych na lata 2021-2027</w:t>
      </w:r>
      <w:r w:rsidRPr="00DC63FE">
        <w:rPr>
          <w:rFonts w:cstheme="minorHAnsi"/>
          <w:sz w:val="24"/>
          <w:szCs w:val="24"/>
        </w:rPr>
        <w:t xml:space="preserve"> </w:t>
      </w:r>
      <w:r w:rsidRPr="00953C91">
        <w:rPr>
          <w:rFonts w:cstheme="minorHAnsi"/>
          <w:sz w:val="24"/>
          <w:szCs w:val="24"/>
        </w:rPr>
        <w:t>z dnia 29 grudnia 2022 r.</w:t>
      </w:r>
      <w:r>
        <w:rPr>
          <w:rFonts w:cstheme="minorHAnsi"/>
          <w:sz w:val="24"/>
          <w:szCs w:val="24"/>
        </w:rPr>
        <w:t xml:space="preserve"> </w:t>
      </w:r>
      <w:r w:rsidRPr="00C03132">
        <w:rPr>
          <w:rFonts w:ascii="Calibri" w:eastAsia="Calibri" w:hAnsi="Calibri" w:cs="Calibri"/>
          <w:sz w:val="24"/>
          <w:szCs w:val="24"/>
        </w:rPr>
        <w:t xml:space="preserve">w tym załącznika nr 2 </w:t>
      </w:r>
      <w:r w:rsidRPr="001323D0">
        <w:rPr>
          <w:rFonts w:ascii="Calibri" w:eastAsia="Calibri" w:hAnsi="Calibri" w:cs="Calibri"/>
          <w:sz w:val="24"/>
          <w:szCs w:val="24"/>
        </w:rPr>
        <w:t>Standardy dostępności dla polityki spójności 2021-2027</w:t>
      </w:r>
      <w:r w:rsidRPr="00DC63FE">
        <w:rPr>
          <w:rFonts w:cstheme="minorHAnsi"/>
          <w:sz w:val="24"/>
          <w:szCs w:val="24"/>
        </w:rPr>
        <w:t>;</w:t>
      </w:r>
    </w:p>
    <w:p w14:paraId="3C54DE54" w14:textId="77777777" w:rsidR="00BE462D" w:rsidRPr="00953C91" w:rsidRDefault="00BE462D" w:rsidP="00D02215">
      <w:pPr>
        <w:numPr>
          <w:ilvl w:val="0"/>
          <w:numId w:val="11"/>
        </w:numPr>
        <w:tabs>
          <w:tab w:val="left" w:pos="284"/>
        </w:tabs>
        <w:autoSpaceDE w:val="0"/>
        <w:autoSpaceDN w:val="0"/>
        <w:adjustRightInd w:val="0"/>
        <w:spacing w:beforeLines="60" w:before="144" w:after="0" w:line="276" w:lineRule="auto"/>
        <w:contextualSpacing/>
        <w:rPr>
          <w:rFonts w:cstheme="minorHAnsi"/>
          <w:sz w:val="24"/>
          <w:szCs w:val="24"/>
        </w:rPr>
      </w:pPr>
      <w:r w:rsidRPr="00953C91">
        <w:rPr>
          <w:rFonts w:cstheme="minorHAnsi"/>
          <w:sz w:val="24"/>
          <w:szCs w:val="24"/>
        </w:rPr>
        <w:t>postanowieniami Karty Praw Podstawowych Unii Europejskiej z dnia 26 października 2012 r. (Dz. Urz. UE C 326 z 26.10.2012, str. 391);</w:t>
      </w:r>
    </w:p>
    <w:p w14:paraId="1EE20426" w14:textId="77777777" w:rsidR="00BE462D" w:rsidRPr="002C4DC4" w:rsidRDefault="00BE462D" w:rsidP="00D02215">
      <w:pPr>
        <w:numPr>
          <w:ilvl w:val="0"/>
          <w:numId w:val="11"/>
        </w:numPr>
        <w:tabs>
          <w:tab w:val="left" w:pos="284"/>
        </w:tabs>
        <w:autoSpaceDE w:val="0"/>
        <w:autoSpaceDN w:val="0"/>
        <w:adjustRightInd w:val="0"/>
        <w:spacing w:beforeLines="60" w:before="144" w:after="0" w:line="276" w:lineRule="auto"/>
        <w:contextualSpacing/>
        <w:rPr>
          <w:rFonts w:cstheme="minorHAnsi"/>
          <w:sz w:val="24"/>
          <w:szCs w:val="24"/>
        </w:rPr>
      </w:pPr>
      <w:r w:rsidRPr="002C4DC4">
        <w:rPr>
          <w:rFonts w:cstheme="minorHAnsi"/>
          <w:sz w:val="24"/>
          <w:szCs w:val="24"/>
        </w:rPr>
        <w:t xml:space="preserve">zapisami Konwencji o Prawach Osób Niepełnosprawnych, sporządzonej </w:t>
      </w:r>
      <w:r>
        <w:rPr>
          <w:rFonts w:cstheme="minorHAnsi"/>
          <w:sz w:val="24"/>
          <w:szCs w:val="24"/>
        </w:rPr>
        <w:br/>
      </w:r>
      <w:r w:rsidRPr="002C4DC4">
        <w:rPr>
          <w:rFonts w:cstheme="minorHAnsi"/>
          <w:sz w:val="24"/>
          <w:szCs w:val="24"/>
        </w:rPr>
        <w:t xml:space="preserve">w Nowym Jorku dnia 13 grudnia 2006 r. (Dz. U. z 2012 </w:t>
      </w:r>
      <w:r>
        <w:rPr>
          <w:rFonts w:cstheme="minorHAnsi"/>
          <w:sz w:val="24"/>
          <w:szCs w:val="24"/>
        </w:rPr>
        <w:t xml:space="preserve">r., </w:t>
      </w:r>
      <w:r w:rsidRPr="002C4DC4">
        <w:rPr>
          <w:rFonts w:cstheme="minorHAnsi"/>
          <w:sz w:val="24"/>
          <w:szCs w:val="24"/>
        </w:rPr>
        <w:t>poz. 1169, ze zm.);</w:t>
      </w:r>
    </w:p>
    <w:p w14:paraId="5FC5F228" w14:textId="0E70906F" w:rsidR="00BE462D" w:rsidRDefault="00BE462D" w:rsidP="00D02215">
      <w:pPr>
        <w:numPr>
          <w:ilvl w:val="0"/>
          <w:numId w:val="11"/>
        </w:numPr>
        <w:tabs>
          <w:tab w:val="left" w:pos="284"/>
        </w:tabs>
        <w:autoSpaceDE w:val="0"/>
        <w:autoSpaceDN w:val="0"/>
        <w:adjustRightInd w:val="0"/>
        <w:spacing w:beforeLines="60" w:before="144" w:after="0" w:line="276" w:lineRule="auto"/>
        <w:contextualSpacing/>
        <w:rPr>
          <w:rFonts w:cstheme="minorHAnsi"/>
          <w:sz w:val="24"/>
          <w:szCs w:val="24"/>
        </w:rPr>
      </w:pPr>
      <w:r w:rsidRPr="002C4DC4">
        <w:rPr>
          <w:rFonts w:cstheme="minorHAnsi"/>
          <w:sz w:val="24"/>
          <w:szCs w:val="24"/>
        </w:rPr>
        <w:t>ustawą z dnia 19 lipca 2019 r.</w:t>
      </w:r>
      <w:r w:rsidRPr="00DC63FE">
        <w:rPr>
          <w:rFonts w:cstheme="minorHAnsi"/>
          <w:sz w:val="24"/>
          <w:szCs w:val="24"/>
        </w:rPr>
        <w:t xml:space="preserve"> </w:t>
      </w:r>
      <w:r w:rsidRPr="001323D0">
        <w:rPr>
          <w:rFonts w:cstheme="minorHAnsi"/>
          <w:sz w:val="24"/>
          <w:szCs w:val="24"/>
        </w:rPr>
        <w:t>o zapewnieniu dostępności osobom ze szczególnymi potrzebami</w:t>
      </w:r>
      <w:r w:rsidRPr="0074226B">
        <w:rPr>
          <w:rFonts w:cstheme="minorHAnsi"/>
          <w:sz w:val="24"/>
          <w:szCs w:val="24"/>
        </w:rPr>
        <w:t xml:space="preserve"> (Dz. U. z 202</w:t>
      </w:r>
      <w:r w:rsidR="009F6566">
        <w:rPr>
          <w:rFonts w:cstheme="minorHAnsi"/>
          <w:sz w:val="24"/>
          <w:szCs w:val="24"/>
        </w:rPr>
        <w:t>4</w:t>
      </w:r>
      <w:r w:rsidRPr="0074226B">
        <w:rPr>
          <w:rFonts w:cstheme="minorHAnsi"/>
          <w:sz w:val="24"/>
          <w:szCs w:val="24"/>
        </w:rPr>
        <w:t xml:space="preserve"> </w:t>
      </w:r>
      <w:r>
        <w:rPr>
          <w:rFonts w:cstheme="minorHAnsi"/>
          <w:sz w:val="24"/>
          <w:szCs w:val="24"/>
        </w:rPr>
        <w:t xml:space="preserve">r., </w:t>
      </w:r>
      <w:r w:rsidRPr="0074226B">
        <w:rPr>
          <w:rFonts w:cstheme="minorHAnsi"/>
          <w:sz w:val="24"/>
          <w:szCs w:val="24"/>
        </w:rPr>
        <w:t xml:space="preserve">poz. </w:t>
      </w:r>
      <w:r w:rsidR="009F6566">
        <w:rPr>
          <w:rFonts w:cstheme="minorHAnsi"/>
          <w:sz w:val="24"/>
          <w:szCs w:val="24"/>
        </w:rPr>
        <w:t>1411 ze zm.</w:t>
      </w:r>
      <w:r w:rsidRPr="0074226B">
        <w:rPr>
          <w:rFonts w:cstheme="minorHAnsi"/>
          <w:sz w:val="24"/>
          <w:szCs w:val="24"/>
        </w:rPr>
        <w:t xml:space="preserve">) oraz ustawą z dnia 4 kwietnia 2019 r. </w:t>
      </w:r>
      <w:r w:rsidRPr="001323D0">
        <w:rPr>
          <w:rFonts w:cstheme="minorHAnsi"/>
          <w:sz w:val="24"/>
          <w:szCs w:val="24"/>
        </w:rPr>
        <w:t>o dostępności cyfrowej stron internetowych i aplikacji mobilnych podmiotów publicznych</w:t>
      </w:r>
      <w:r w:rsidRPr="00DD2E76">
        <w:rPr>
          <w:rFonts w:cstheme="minorHAnsi"/>
          <w:sz w:val="24"/>
          <w:szCs w:val="24"/>
        </w:rPr>
        <w:t xml:space="preserve"> (Dz. U. z 2023 </w:t>
      </w:r>
      <w:r>
        <w:rPr>
          <w:rFonts w:cstheme="minorHAnsi"/>
          <w:sz w:val="24"/>
          <w:szCs w:val="24"/>
        </w:rPr>
        <w:t xml:space="preserve">r., </w:t>
      </w:r>
      <w:r w:rsidRPr="00DD2E76">
        <w:rPr>
          <w:rFonts w:cstheme="minorHAnsi"/>
          <w:sz w:val="24"/>
          <w:szCs w:val="24"/>
        </w:rPr>
        <w:t xml:space="preserve">poz. </w:t>
      </w:r>
      <w:r>
        <w:rPr>
          <w:rFonts w:cstheme="minorHAnsi"/>
          <w:sz w:val="24"/>
          <w:szCs w:val="24"/>
        </w:rPr>
        <w:t>1440</w:t>
      </w:r>
      <w:r w:rsidRPr="00DD2E76">
        <w:rPr>
          <w:rFonts w:cstheme="minorHAnsi"/>
          <w:sz w:val="24"/>
          <w:szCs w:val="24"/>
        </w:rPr>
        <w:t>).</w:t>
      </w:r>
    </w:p>
    <w:p w14:paraId="47E7C5E4" w14:textId="77777777" w:rsidR="00BE462D" w:rsidRPr="00DD2E76" w:rsidRDefault="00BE462D" w:rsidP="00BE462D">
      <w:pPr>
        <w:tabs>
          <w:tab w:val="left" w:pos="284"/>
        </w:tabs>
        <w:autoSpaceDE w:val="0"/>
        <w:autoSpaceDN w:val="0"/>
        <w:adjustRightInd w:val="0"/>
        <w:spacing w:beforeLines="60" w:before="144" w:after="0" w:line="276" w:lineRule="auto"/>
        <w:ind w:left="1080"/>
        <w:contextualSpacing/>
        <w:rPr>
          <w:rFonts w:cstheme="minorHAnsi"/>
          <w:sz w:val="24"/>
          <w:szCs w:val="24"/>
        </w:rPr>
      </w:pPr>
    </w:p>
    <w:p w14:paraId="219FA21C" w14:textId="77777777" w:rsidR="00BE462D" w:rsidRPr="00BC5CA6" w:rsidRDefault="00BE462D" w:rsidP="00D02215">
      <w:pPr>
        <w:numPr>
          <w:ilvl w:val="0"/>
          <w:numId w:val="10"/>
        </w:numPr>
        <w:tabs>
          <w:tab w:val="left" w:pos="284"/>
        </w:tabs>
        <w:autoSpaceDE w:val="0"/>
        <w:autoSpaceDN w:val="0"/>
        <w:adjustRightInd w:val="0"/>
        <w:spacing w:beforeLines="60" w:before="144" w:after="0" w:line="276" w:lineRule="auto"/>
        <w:contextualSpacing/>
        <w:rPr>
          <w:rFonts w:cstheme="minorHAnsi"/>
          <w:sz w:val="24"/>
          <w:szCs w:val="24"/>
        </w:rPr>
      </w:pPr>
      <w:r w:rsidRPr="00C03132">
        <w:rPr>
          <w:rFonts w:ascii="Calibri" w:eastAsia="Calibri" w:hAnsi="Calibri" w:cs="Calibri"/>
          <w:sz w:val="24"/>
          <w:szCs w:val="24"/>
        </w:rPr>
        <w:lastRenderedPageBreak/>
        <w:t xml:space="preserve">IP FEO 2021-2027 obliguje Beneficjenta do zamieszczenia opisu dotyczącego </w:t>
      </w:r>
      <w:r w:rsidRPr="0007432E">
        <w:rPr>
          <w:rFonts w:cstheme="minorHAnsi"/>
          <w:sz w:val="24"/>
          <w:szCs w:val="24"/>
        </w:rPr>
        <w:t>zgodności projektu z zasadą równości szans i niedyskryminacji</w:t>
      </w:r>
      <w:r>
        <w:rPr>
          <w:rFonts w:cstheme="minorHAnsi"/>
          <w:sz w:val="24"/>
          <w:szCs w:val="24"/>
        </w:rPr>
        <w:t xml:space="preserve"> </w:t>
      </w:r>
      <w:r w:rsidRPr="00BF6AB0">
        <w:rPr>
          <w:rFonts w:cstheme="minorHAnsi"/>
          <w:sz w:val="24"/>
          <w:szCs w:val="24"/>
        </w:rPr>
        <w:t>(Sekcja 9. Zgodność projektu z politykami horyzontalnymi UE, Punkt 9.2 Równość szans i niedyskryminacja</w:t>
      </w:r>
      <w:r w:rsidRPr="00BC5CA6">
        <w:rPr>
          <w:rFonts w:cstheme="minorHAnsi"/>
          <w:sz w:val="24"/>
          <w:szCs w:val="24"/>
        </w:rPr>
        <w:t>).</w:t>
      </w:r>
    </w:p>
    <w:p w14:paraId="041ABD54" w14:textId="3B0BFA15" w:rsidR="00BE462D" w:rsidRPr="008B38A7" w:rsidRDefault="00BE462D" w:rsidP="00D02215">
      <w:pPr>
        <w:numPr>
          <w:ilvl w:val="0"/>
          <w:numId w:val="10"/>
        </w:numPr>
        <w:tabs>
          <w:tab w:val="left" w:pos="284"/>
        </w:tabs>
        <w:autoSpaceDE w:val="0"/>
        <w:autoSpaceDN w:val="0"/>
        <w:adjustRightInd w:val="0"/>
        <w:spacing w:beforeLines="60" w:before="144" w:after="0" w:line="276" w:lineRule="auto"/>
        <w:contextualSpacing/>
        <w:rPr>
          <w:rFonts w:cstheme="minorHAnsi"/>
          <w:sz w:val="24"/>
          <w:szCs w:val="24"/>
        </w:rPr>
      </w:pPr>
      <w:r w:rsidRPr="002C02D6">
        <w:rPr>
          <w:rFonts w:cstheme="minorHAnsi"/>
          <w:sz w:val="24"/>
          <w:szCs w:val="24"/>
        </w:rPr>
        <w:t xml:space="preserve">Wnioskodawca </w:t>
      </w:r>
      <w:r>
        <w:rPr>
          <w:rFonts w:cstheme="minorHAnsi"/>
          <w:sz w:val="24"/>
          <w:szCs w:val="24"/>
        </w:rPr>
        <w:t>musi</w:t>
      </w:r>
      <w:r w:rsidRPr="002C02D6">
        <w:rPr>
          <w:rFonts w:cstheme="minorHAnsi"/>
          <w:sz w:val="24"/>
          <w:szCs w:val="24"/>
        </w:rPr>
        <w:t xml:space="preserve"> zapewnić dostępność do oferowanego w projekcie wsparcia dla wszystkich jego uczestników oraz dostępność wszystkich produktów projektu (które nie zostały uznane za neutralne) dla wszystkich ich użytkowników. Wnioskodawca</w:t>
      </w:r>
      <w:r w:rsidRPr="00965730">
        <w:rPr>
          <w:rFonts w:cstheme="minorHAnsi"/>
          <w:sz w:val="24"/>
          <w:szCs w:val="24"/>
        </w:rPr>
        <w:t xml:space="preserve"> zobowiązany jest do zapewnienia dostępności oferowanego wsparcia zgodnie ze standardami dostępności, które stanowią załącznik nr 2 </w:t>
      </w:r>
      <w:r w:rsidRPr="001323D0">
        <w:rPr>
          <w:rFonts w:cstheme="minorHAnsi"/>
          <w:sz w:val="24"/>
          <w:szCs w:val="24"/>
        </w:rPr>
        <w:t>Standardy dostępności dla polityki spójności 2021-2027</w:t>
      </w:r>
      <w:r w:rsidRPr="00DC63FE">
        <w:rPr>
          <w:rFonts w:cstheme="minorHAnsi"/>
          <w:sz w:val="24"/>
          <w:szCs w:val="24"/>
        </w:rPr>
        <w:t xml:space="preserve"> do </w:t>
      </w:r>
      <w:r w:rsidRPr="001323D0">
        <w:rPr>
          <w:rFonts w:cstheme="minorHAnsi"/>
          <w:sz w:val="24"/>
          <w:szCs w:val="24"/>
        </w:rPr>
        <w:t>Wytycznych dotyczących realizacji zasady równościowych w ramach funduszy unijnych na lata 2021-2027</w:t>
      </w:r>
      <w:r w:rsidRPr="00DC63FE">
        <w:rPr>
          <w:rFonts w:cstheme="minorHAnsi"/>
          <w:sz w:val="24"/>
          <w:szCs w:val="24"/>
        </w:rPr>
        <w:t xml:space="preserve"> z dnia 29</w:t>
      </w:r>
      <w:r w:rsidRPr="008B38A7">
        <w:rPr>
          <w:rFonts w:cstheme="minorHAnsi"/>
          <w:sz w:val="24"/>
          <w:szCs w:val="24"/>
        </w:rPr>
        <w:t xml:space="preserve"> grudnia 2022 r. Głównym celem standardów dostępności jest zapewnienie osobom z niepełnosprawnościami, na równi z osobami pełnosprawnymi, dostępu do funduszy unijnych w zakresie udziału, użytkowania, zrozumienia, skorzystania z ich efektów. Należy pamiętać, że założenie, iż do projektu nie mogą zgłosić się, czy nie zgłaszają się osoby z niepełnosprawnościami lub zgłaszają się wyłącznie takie z określonymi rodzajami niepełnosprawności, jest dyskryminacją.</w:t>
      </w:r>
    </w:p>
    <w:p w14:paraId="10DDF8FD" w14:textId="77777777" w:rsidR="00BE462D" w:rsidRPr="008B38A7" w:rsidRDefault="00BE462D" w:rsidP="00D02215">
      <w:pPr>
        <w:numPr>
          <w:ilvl w:val="0"/>
          <w:numId w:val="10"/>
        </w:numPr>
        <w:tabs>
          <w:tab w:val="left" w:pos="284"/>
        </w:tabs>
        <w:autoSpaceDE w:val="0"/>
        <w:autoSpaceDN w:val="0"/>
        <w:adjustRightInd w:val="0"/>
        <w:spacing w:beforeLines="60" w:before="144" w:after="0" w:line="276" w:lineRule="auto"/>
        <w:contextualSpacing/>
        <w:rPr>
          <w:rFonts w:cstheme="minorHAnsi"/>
          <w:sz w:val="24"/>
          <w:szCs w:val="24"/>
        </w:rPr>
      </w:pPr>
      <w:r w:rsidRPr="008B38A7">
        <w:rPr>
          <w:rFonts w:cstheme="minorHAnsi"/>
          <w:sz w:val="24"/>
          <w:szCs w:val="24"/>
        </w:rPr>
        <w:t xml:space="preserve">Niedopuszczalna jest sytuacja, w której odmawia się dostępu do uczestnictwa </w:t>
      </w:r>
      <w:r w:rsidRPr="008B38A7">
        <w:rPr>
          <w:rFonts w:cstheme="minorHAnsi"/>
          <w:sz w:val="24"/>
          <w:szCs w:val="24"/>
        </w:rPr>
        <w:br/>
        <w:t>w projekcie osobie z niepełnosprawnościami ze względu na bariery np. architektoniczne, komunikacyjne czy cyfrowe.</w:t>
      </w:r>
    </w:p>
    <w:p w14:paraId="2EA5C19A" w14:textId="77777777" w:rsidR="00BE462D" w:rsidRPr="00D43B76" w:rsidRDefault="00BE462D" w:rsidP="00D02215">
      <w:pPr>
        <w:numPr>
          <w:ilvl w:val="0"/>
          <w:numId w:val="10"/>
        </w:numPr>
        <w:tabs>
          <w:tab w:val="left" w:pos="284"/>
        </w:tabs>
        <w:autoSpaceDE w:val="0"/>
        <w:autoSpaceDN w:val="0"/>
        <w:adjustRightInd w:val="0"/>
        <w:spacing w:beforeLines="60" w:before="144" w:after="0" w:line="276" w:lineRule="auto"/>
        <w:contextualSpacing/>
        <w:rPr>
          <w:rFonts w:cstheme="minorHAnsi"/>
          <w:sz w:val="24"/>
          <w:szCs w:val="24"/>
        </w:rPr>
      </w:pPr>
      <w:r w:rsidRPr="00D43B76">
        <w:rPr>
          <w:rFonts w:cstheme="minorHAnsi"/>
          <w:sz w:val="24"/>
          <w:szCs w:val="24"/>
        </w:rPr>
        <w:t xml:space="preserve">Ważnym elementem jest proces rekrutacji, który musi być zaplanowany tak, aby nikomu nie ograniczał dostępu. Należy mieć na uwadze: </w:t>
      </w:r>
    </w:p>
    <w:p w14:paraId="2800F38F" w14:textId="77777777" w:rsidR="00BE462D" w:rsidRPr="00D43B76" w:rsidRDefault="00BE462D" w:rsidP="00D02215">
      <w:pPr>
        <w:numPr>
          <w:ilvl w:val="0"/>
          <w:numId w:val="9"/>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D43B76">
        <w:rPr>
          <w:rFonts w:cstheme="minorHAnsi"/>
          <w:sz w:val="24"/>
          <w:szCs w:val="24"/>
        </w:rPr>
        <w:t xml:space="preserve">materiały informacyjne o projekcie np. plakaty, ulotki, ogłoszenia prasowe </w:t>
      </w:r>
      <w:r w:rsidRPr="00D43B76">
        <w:rPr>
          <w:rFonts w:cstheme="minorHAnsi"/>
          <w:sz w:val="24"/>
          <w:szCs w:val="24"/>
        </w:rPr>
        <w:br/>
        <w:t xml:space="preserve">i dokumenty rekrutacyjne min. formularze zgłoszeniowe, rekrutacyjne, ankiety są przygotowane w sposób dostępny i udostępniane co najmniej w wersji elektronicznej, </w:t>
      </w:r>
    </w:p>
    <w:p w14:paraId="478C7AC8" w14:textId="77777777" w:rsidR="00BE462D" w:rsidRDefault="00BE462D" w:rsidP="00D02215">
      <w:pPr>
        <w:numPr>
          <w:ilvl w:val="0"/>
          <w:numId w:val="9"/>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D80AE4">
        <w:rPr>
          <w:rFonts w:cstheme="minorHAnsi"/>
          <w:sz w:val="24"/>
          <w:szCs w:val="24"/>
        </w:rPr>
        <w:t xml:space="preserve">dostosowanie stron internetowych, na których będą publikowane informacje </w:t>
      </w:r>
      <w:r w:rsidRPr="00D80AE4">
        <w:rPr>
          <w:rFonts w:cstheme="minorHAnsi"/>
          <w:sz w:val="24"/>
          <w:szCs w:val="24"/>
        </w:rPr>
        <w:br/>
        <w:t>o projekcie oraz dokumenty rekrutacyjne, do standardó</w:t>
      </w:r>
      <w:r w:rsidRPr="00367D24">
        <w:rPr>
          <w:rFonts w:cstheme="minorHAnsi"/>
          <w:sz w:val="24"/>
          <w:szCs w:val="24"/>
        </w:rPr>
        <w:t>w WCAG 2.1,</w:t>
      </w:r>
      <w:r w:rsidRPr="00367D24">
        <w:rPr>
          <w:rFonts w:cstheme="minorHAnsi"/>
        </w:rPr>
        <w:t xml:space="preserve"> (WCAG 3.0)  </w:t>
      </w:r>
      <w:r w:rsidRPr="0032013E">
        <w:rPr>
          <w:rFonts w:cstheme="minorHAnsi"/>
          <w:sz w:val="24"/>
          <w:szCs w:val="24"/>
        </w:rPr>
        <w:t xml:space="preserve"> jest niezbędne, aby umożliwić pozyskanie informacji o rekrutacji osobom z różnymi rodzajami niepełnosprawności; </w:t>
      </w:r>
    </w:p>
    <w:p w14:paraId="734F2F95" w14:textId="77777777" w:rsidR="00BE462D" w:rsidRPr="00953C91" w:rsidRDefault="00BE462D" w:rsidP="00D02215">
      <w:pPr>
        <w:numPr>
          <w:ilvl w:val="0"/>
          <w:numId w:val="9"/>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8A5A9D">
        <w:rPr>
          <w:rFonts w:cstheme="minorHAnsi"/>
          <w:sz w:val="24"/>
          <w:szCs w:val="24"/>
        </w:rPr>
        <w:t>materiały informacyjne o projekcie mogą zawierać informację o możliwości zgłaszania szczególnych potrzeb przez uczestników/uczestniczki projektu</w:t>
      </w:r>
      <w:r>
        <w:rPr>
          <w:rFonts w:cstheme="minorHAnsi"/>
          <w:sz w:val="24"/>
          <w:szCs w:val="24"/>
        </w:rPr>
        <w:t>;</w:t>
      </w:r>
    </w:p>
    <w:p w14:paraId="3FE15AAB" w14:textId="77777777" w:rsidR="00BE462D" w:rsidRPr="002C4DC4" w:rsidRDefault="00BE462D" w:rsidP="00D02215">
      <w:pPr>
        <w:numPr>
          <w:ilvl w:val="0"/>
          <w:numId w:val="9"/>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2C4DC4">
        <w:rPr>
          <w:rFonts w:cstheme="minorHAnsi"/>
          <w:sz w:val="24"/>
          <w:szCs w:val="24"/>
        </w:rPr>
        <w:t xml:space="preserve">zapewnienie różnych sposobów informowania o możliwości udziału w projekcie: plakaty, ulotki, informacje w polskim języku migowym (film na stronie </w:t>
      </w:r>
      <w:proofErr w:type="gramStart"/>
      <w:r w:rsidRPr="002C4DC4">
        <w:rPr>
          <w:rFonts w:cstheme="minorHAnsi"/>
          <w:sz w:val="24"/>
          <w:szCs w:val="24"/>
        </w:rPr>
        <w:t xml:space="preserve">www) </w:t>
      </w:r>
      <w:r w:rsidRPr="002C4DC4">
        <w:rPr>
          <w:rFonts w:cstheme="minorHAnsi"/>
        </w:rPr>
        <w:t xml:space="preserve"> itp</w:t>
      </w:r>
      <w:r>
        <w:rPr>
          <w:rFonts w:cstheme="minorHAnsi"/>
        </w:rPr>
        <w:t>.</w:t>
      </w:r>
      <w:proofErr w:type="gramEnd"/>
      <w:r w:rsidRPr="002C4DC4">
        <w:rPr>
          <w:rFonts w:cstheme="minorHAnsi"/>
          <w:sz w:val="24"/>
          <w:szCs w:val="24"/>
        </w:rPr>
        <w:t xml:space="preserve">; </w:t>
      </w:r>
    </w:p>
    <w:p w14:paraId="43602F8F" w14:textId="77777777" w:rsidR="00BE462D" w:rsidRPr="0074226B" w:rsidRDefault="00BE462D" w:rsidP="00D02215">
      <w:pPr>
        <w:numPr>
          <w:ilvl w:val="0"/>
          <w:numId w:val="9"/>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74226B">
        <w:rPr>
          <w:rFonts w:cstheme="minorHAnsi"/>
          <w:sz w:val="24"/>
          <w:szCs w:val="24"/>
        </w:rPr>
        <w:t xml:space="preserve">wysyłanie informacji o projekcie do organizacji zrzeszających osoby </w:t>
      </w:r>
      <w:r w:rsidRPr="0074226B">
        <w:rPr>
          <w:rFonts w:cstheme="minorHAnsi"/>
          <w:sz w:val="24"/>
          <w:szCs w:val="24"/>
        </w:rPr>
        <w:br/>
        <w:t xml:space="preserve">z niepełnosprawnościami działających na terenie realizacji projektu; </w:t>
      </w:r>
    </w:p>
    <w:p w14:paraId="5C0D47D4" w14:textId="77777777" w:rsidR="00BE462D" w:rsidRPr="00DD2E76" w:rsidRDefault="00BE462D" w:rsidP="00D02215">
      <w:pPr>
        <w:numPr>
          <w:ilvl w:val="0"/>
          <w:numId w:val="9"/>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DD2E76">
        <w:rPr>
          <w:rFonts w:cstheme="minorHAnsi"/>
          <w:sz w:val="24"/>
          <w:szCs w:val="24"/>
        </w:rPr>
        <w:t xml:space="preserve">komunikacja na linii beneficjent-uczestnik/czka projektu jest zapewniona przez co najmniej dwa sposoby komunikacji np. z wykorzystaniem telefonu, e-mail, spotkania osobistego lub przez osobę trzecią np. opiekuna, członka rodziny; </w:t>
      </w:r>
    </w:p>
    <w:p w14:paraId="048989C7" w14:textId="77777777" w:rsidR="00BE462D" w:rsidRPr="002C02D6" w:rsidRDefault="00BE462D" w:rsidP="00D02215">
      <w:pPr>
        <w:numPr>
          <w:ilvl w:val="0"/>
          <w:numId w:val="9"/>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2C02D6">
        <w:rPr>
          <w:rFonts w:cstheme="minorHAnsi"/>
          <w:sz w:val="24"/>
          <w:szCs w:val="24"/>
        </w:rPr>
        <w:lastRenderedPageBreak/>
        <w:t xml:space="preserve">sposób organizacji wsparcia w projekcie, w którym biorą udział osoby </w:t>
      </w:r>
      <w:r w:rsidRPr="002C02D6">
        <w:rPr>
          <w:rFonts w:cstheme="minorHAnsi"/>
          <w:sz w:val="24"/>
          <w:szCs w:val="24"/>
        </w:rPr>
        <w:br/>
        <w:t xml:space="preserve">z niepełnosprawnościami, jest dostosowany do ich potrzeb, z uwzględnieniem rodzaju i stopnia niepełnosprawności uczestników; </w:t>
      </w:r>
    </w:p>
    <w:p w14:paraId="2B775124" w14:textId="77777777" w:rsidR="00BE462D" w:rsidRPr="00965730" w:rsidRDefault="00BE462D" w:rsidP="00D02215">
      <w:pPr>
        <w:numPr>
          <w:ilvl w:val="0"/>
          <w:numId w:val="9"/>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965730">
        <w:rPr>
          <w:rFonts w:cstheme="minorHAnsi"/>
          <w:sz w:val="24"/>
          <w:szCs w:val="24"/>
        </w:rPr>
        <w:t xml:space="preserve"> umieszczenie w materiałach informacyjnych i rekrutacyjnych wyraźnej informacji </w:t>
      </w:r>
      <w:r w:rsidRPr="00965730">
        <w:rPr>
          <w:rFonts w:cstheme="minorHAnsi"/>
          <w:sz w:val="24"/>
          <w:szCs w:val="24"/>
        </w:rPr>
        <w:br/>
        <w:t xml:space="preserve">o możliwości skorzystania z usług dostępowych takich jak tłumacz języka migowego, asystent osoby z niepełnosprawnością, materiały szkoleniowe w formie dostępnej (np. elektronicznej z możliwością powiększenia druku lub odwrócenia kontrastu); </w:t>
      </w:r>
    </w:p>
    <w:p w14:paraId="1B708E40" w14:textId="77777777" w:rsidR="00BE462D" w:rsidRPr="008B38A7" w:rsidRDefault="00BE462D" w:rsidP="00D02215">
      <w:pPr>
        <w:numPr>
          <w:ilvl w:val="0"/>
          <w:numId w:val="9"/>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3834A8">
        <w:rPr>
          <w:rFonts w:cstheme="minorHAnsi"/>
          <w:sz w:val="24"/>
          <w:szCs w:val="24"/>
        </w:rPr>
        <w:t>umieszczenie w materiałach informacyjnych i rekrutacyjnych opisu dostępności biura projektu/miejsc rekrutacji (szerokość drzwi, możliwość pokonania schodów, winda, itp., dostępność tł</w:t>
      </w:r>
      <w:r w:rsidRPr="008B38A7">
        <w:rPr>
          <w:rFonts w:cstheme="minorHAnsi"/>
          <w:sz w:val="24"/>
          <w:szCs w:val="24"/>
        </w:rPr>
        <w:t>umaczenia na język migowy, możliwość korzystania z pętli indukcyjnej itp.);</w:t>
      </w:r>
    </w:p>
    <w:p w14:paraId="480DDB41" w14:textId="77777777" w:rsidR="00BE462D" w:rsidRPr="00D43B76" w:rsidRDefault="00BE462D" w:rsidP="00D02215">
      <w:pPr>
        <w:numPr>
          <w:ilvl w:val="0"/>
          <w:numId w:val="9"/>
        </w:numPr>
        <w:tabs>
          <w:tab w:val="left" w:pos="284"/>
        </w:tabs>
        <w:autoSpaceDE w:val="0"/>
        <w:autoSpaceDN w:val="0"/>
        <w:adjustRightInd w:val="0"/>
        <w:spacing w:beforeLines="60" w:before="144" w:after="0" w:line="276" w:lineRule="auto"/>
        <w:ind w:left="709" w:hanging="283"/>
        <w:contextualSpacing/>
        <w:rPr>
          <w:rFonts w:cstheme="minorHAnsi"/>
        </w:rPr>
      </w:pPr>
      <w:r w:rsidRPr="008B38A7">
        <w:rPr>
          <w:rFonts w:cstheme="minorHAnsi"/>
          <w:sz w:val="24"/>
          <w:szCs w:val="24"/>
        </w:rPr>
        <w:t>wszystkie działania świadczone w projektach odbywają się w budynkach/miejscach dostępnych architektonicznie dla osób z niepełnosprawnościami, jeżeli na danym terenie nie istnieje miejsce spełniające te warunki lub wnioskodawca ma do dyspozycji kilka miejsc w różnym stopniu spełniającym te warunki,</w:t>
      </w:r>
      <w:r w:rsidRPr="00D43B76">
        <w:rPr>
          <w:rFonts w:cstheme="minorHAnsi"/>
          <w:sz w:val="24"/>
          <w:szCs w:val="24"/>
        </w:rPr>
        <w:t xml:space="preserve"> wybiera to miejsce, które w pełni spełnia kryteria dostępności lub jest im najbliższe przy zastosowaniu racjonalnych usprawnień np. zastosowanie tymczasowych platform czy zapewnienie usługi asystenckiej. </w:t>
      </w:r>
    </w:p>
    <w:p w14:paraId="56A13AAF" w14:textId="77777777" w:rsidR="00BE462D" w:rsidRPr="00367D24" w:rsidRDefault="00BE462D" w:rsidP="00D02215">
      <w:pPr>
        <w:numPr>
          <w:ilvl w:val="0"/>
          <w:numId w:val="10"/>
        </w:numPr>
        <w:tabs>
          <w:tab w:val="left" w:pos="284"/>
        </w:tabs>
        <w:autoSpaceDE w:val="0"/>
        <w:autoSpaceDN w:val="0"/>
        <w:adjustRightInd w:val="0"/>
        <w:spacing w:beforeLines="60" w:before="144" w:after="0" w:line="276" w:lineRule="auto"/>
        <w:contextualSpacing/>
        <w:rPr>
          <w:rFonts w:cstheme="minorHAnsi"/>
          <w:sz w:val="24"/>
          <w:szCs w:val="24"/>
        </w:rPr>
      </w:pPr>
      <w:r w:rsidRPr="00D80AE4">
        <w:rPr>
          <w:rFonts w:cstheme="minorHAnsi"/>
          <w:sz w:val="24"/>
          <w:szCs w:val="24"/>
        </w:rPr>
        <w:t>W przypadku planowania projektu/usługi w pierwszej kolejności należy dążyć do zapewnienia jej dostępności w oparciu o koncepcję uniwersalnego projektowania, natomiast mechanizm racjonalnych usprawnień (MRU) jak</w:t>
      </w:r>
      <w:r w:rsidRPr="00367D24">
        <w:rPr>
          <w:rFonts w:cstheme="minorHAnsi"/>
          <w:sz w:val="24"/>
          <w:szCs w:val="24"/>
        </w:rPr>
        <w:t>o narzędzie zapewnienia dostępności jest rozpatrywany w drugiej kolejności. Oznacza to, że na etapie projektowania budżetu wnioskodawca powinien przewidzieć jak najwięcej produktów i usług, które poprawiają dostępność projektu.</w:t>
      </w:r>
    </w:p>
    <w:p w14:paraId="02551EE6" w14:textId="77777777" w:rsidR="00BE462D" w:rsidRPr="003E1004" w:rsidRDefault="00BE462D" w:rsidP="00D02215">
      <w:pPr>
        <w:numPr>
          <w:ilvl w:val="0"/>
          <w:numId w:val="10"/>
        </w:numPr>
        <w:tabs>
          <w:tab w:val="left" w:pos="284"/>
        </w:tabs>
        <w:autoSpaceDE w:val="0"/>
        <w:autoSpaceDN w:val="0"/>
        <w:adjustRightInd w:val="0"/>
        <w:spacing w:beforeLines="60" w:before="144" w:after="0" w:line="276" w:lineRule="auto"/>
        <w:contextualSpacing/>
        <w:rPr>
          <w:rFonts w:cstheme="minorHAnsi"/>
          <w:sz w:val="24"/>
          <w:szCs w:val="24"/>
        </w:rPr>
      </w:pPr>
      <w:r w:rsidRPr="00367D24">
        <w:rPr>
          <w:rFonts w:cstheme="minorHAnsi"/>
          <w:sz w:val="24"/>
          <w:szCs w:val="24"/>
        </w:rPr>
        <w:t xml:space="preserve">Zgodnie z zapisami </w:t>
      </w:r>
      <w:r w:rsidRPr="001323D0">
        <w:rPr>
          <w:rFonts w:cstheme="minorHAnsi"/>
          <w:sz w:val="24"/>
          <w:szCs w:val="24"/>
        </w:rPr>
        <w:t xml:space="preserve">Wytycznych dotyczących realizacji zasad równościowych </w:t>
      </w:r>
      <w:r w:rsidRPr="001323D0">
        <w:rPr>
          <w:rFonts w:cstheme="minorHAnsi"/>
          <w:sz w:val="24"/>
          <w:szCs w:val="24"/>
        </w:rPr>
        <w:br/>
        <w:t>w ramach funduszy unijnych na lata 2021-2027</w:t>
      </w:r>
      <w:r w:rsidRPr="0032013E">
        <w:rPr>
          <w:rFonts w:cstheme="minorHAnsi"/>
          <w:sz w:val="24"/>
          <w:szCs w:val="24"/>
        </w:rPr>
        <w:t xml:space="preserve">, w projektach, w których pojawiły się nieprzewidziane na etapie planowania wydatki związane z </w:t>
      </w:r>
      <w:proofErr w:type="gramStart"/>
      <w:r w:rsidRPr="0032013E">
        <w:rPr>
          <w:rFonts w:cstheme="minorHAnsi"/>
          <w:sz w:val="24"/>
          <w:szCs w:val="24"/>
        </w:rPr>
        <w:t>zapewnieniem  dostępności</w:t>
      </w:r>
      <w:proofErr w:type="gramEnd"/>
      <w:r w:rsidRPr="0032013E">
        <w:rPr>
          <w:rFonts w:cstheme="minorHAnsi"/>
          <w:sz w:val="24"/>
          <w:szCs w:val="24"/>
        </w:rPr>
        <w:t xml:space="preserve"> uczestnikowi/uczestniczce (lub członkowi/czło</w:t>
      </w:r>
      <w:r w:rsidRPr="003E1004">
        <w:rPr>
          <w:rFonts w:cstheme="minorHAnsi"/>
          <w:sz w:val="24"/>
          <w:szCs w:val="24"/>
        </w:rPr>
        <w:t xml:space="preserve">nkini personelu) projektu, jest możliwe zastosowanie MRU. </w:t>
      </w:r>
    </w:p>
    <w:p w14:paraId="168F106F" w14:textId="77777777" w:rsidR="00BE462D" w:rsidRPr="003E1004" w:rsidRDefault="00BE462D" w:rsidP="00D02215">
      <w:pPr>
        <w:numPr>
          <w:ilvl w:val="0"/>
          <w:numId w:val="10"/>
        </w:numPr>
        <w:tabs>
          <w:tab w:val="left" w:pos="284"/>
        </w:tabs>
        <w:autoSpaceDE w:val="0"/>
        <w:autoSpaceDN w:val="0"/>
        <w:adjustRightInd w:val="0"/>
        <w:spacing w:beforeLines="60" w:before="144" w:after="0" w:line="276" w:lineRule="auto"/>
        <w:contextualSpacing/>
        <w:rPr>
          <w:rFonts w:cstheme="minorHAnsi"/>
          <w:sz w:val="24"/>
          <w:szCs w:val="24"/>
        </w:rPr>
      </w:pPr>
      <w:r w:rsidRPr="003E1004">
        <w:rPr>
          <w:rFonts w:cstheme="minorHAnsi"/>
          <w:sz w:val="24"/>
          <w:szCs w:val="24"/>
        </w:rPr>
        <w:t xml:space="preserve">W przypadku wystąpienia w projekcie potrzeby sfinansowania kosztów związanych </w:t>
      </w:r>
      <w:r w:rsidRPr="003E1004">
        <w:rPr>
          <w:rFonts w:cstheme="minorHAnsi"/>
          <w:sz w:val="24"/>
          <w:szCs w:val="24"/>
        </w:rPr>
        <w:br/>
        <w:t xml:space="preserve">z zapewnieniem dostępności, beneficjent ma możliwość skorzystania z przesunięcia środków w budżecie projektu lub wykorzystania powstałych oszczędności. </w:t>
      </w:r>
    </w:p>
    <w:p w14:paraId="0976329E" w14:textId="77777777" w:rsidR="00BE462D" w:rsidRPr="003E1004" w:rsidRDefault="00BE462D" w:rsidP="00D02215">
      <w:pPr>
        <w:numPr>
          <w:ilvl w:val="0"/>
          <w:numId w:val="10"/>
        </w:numPr>
        <w:tabs>
          <w:tab w:val="left" w:pos="284"/>
        </w:tabs>
        <w:autoSpaceDE w:val="0"/>
        <w:autoSpaceDN w:val="0"/>
        <w:adjustRightInd w:val="0"/>
        <w:spacing w:beforeLines="60" w:before="144" w:after="0" w:line="276" w:lineRule="auto"/>
        <w:contextualSpacing/>
        <w:rPr>
          <w:rFonts w:cstheme="minorHAnsi"/>
          <w:sz w:val="24"/>
          <w:szCs w:val="24"/>
        </w:rPr>
      </w:pPr>
      <w:r w:rsidRPr="003E1004">
        <w:rPr>
          <w:rFonts w:cstheme="minorHAnsi"/>
          <w:sz w:val="24"/>
          <w:szCs w:val="24"/>
        </w:rPr>
        <w:t>Decyzję w sprawie sfinansowania MRU podejmuje IP, biorąc pod uwagę między innymi zasadność i racjonalność poniesienia dodatkowych kosztów w projekcie. Średni koszt MRU na 1 osobę w projekcie nie może przekroczyć 15 tysięcy PLN brutto.</w:t>
      </w:r>
    </w:p>
    <w:p w14:paraId="16809C09" w14:textId="77777777" w:rsidR="00BE462D" w:rsidRPr="008B38A7" w:rsidRDefault="00BE462D" w:rsidP="00D02215">
      <w:pPr>
        <w:numPr>
          <w:ilvl w:val="0"/>
          <w:numId w:val="10"/>
        </w:numPr>
        <w:tabs>
          <w:tab w:val="left" w:pos="284"/>
        </w:tabs>
        <w:autoSpaceDE w:val="0"/>
        <w:autoSpaceDN w:val="0"/>
        <w:adjustRightInd w:val="0"/>
        <w:spacing w:beforeLines="60" w:before="144" w:after="0" w:line="276" w:lineRule="auto"/>
        <w:contextualSpacing/>
        <w:rPr>
          <w:rFonts w:cstheme="minorHAnsi"/>
          <w:sz w:val="24"/>
          <w:szCs w:val="24"/>
        </w:rPr>
      </w:pPr>
      <w:r w:rsidRPr="00DE7662">
        <w:rPr>
          <w:rFonts w:cstheme="minorHAnsi"/>
          <w:sz w:val="24"/>
          <w:szCs w:val="24"/>
        </w:rPr>
        <w:t xml:space="preserve">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oraz Europejskiego Funduszu Morskiego, Rybackiego i Akwakultury oraz przepisy finansowe dotyczące tych </w:t>
      </w:r>
      <w:r w:rsidRPr="00DE7662">
        <w:rPr>
          <w:rFonts w:cstheme="minorHAnsi"/>
          <w:sz w:val="24"/>
          <w:szCs w:val="24"/>
        </w:rPr>
        <w:lastRenderedPageBreak/>
        <w:t xml:space="preserve">funduszy i Funduszu Azylu, Migracji i Integracji,  Funduszu Bezpieczeństwa Wewnętrznego i Instrumentu Wsparcia Finansowego na rzecz Zarządzania Granicami i Polityki Wizowej wprowadziło </w:t>
      </w:r>
      <w:r w:rsidRPr="00DE7662">
        <w:rPr>
          <w:rFonts w:cstheme="minorHAnsi"/>
          <w:b/>
          <w:bCs/>
          <w:sz w:val="24"/>
          <w:szCs w:val="24"/>
        </w:rPr>
        <w:t>horyzontalny warunek podstawowy dotyczący stosowania i wdrażania KPP,</w:t>
      </w:r>
      <w:r w:rsidRPr="00DE7662">
        <w:rPr>
          <w:rFonts w:cstheme="minorHAnsi"/>
          <w:sz w:val="24"/>
          <w:szCs w:val="24"/>
        </w:rPr>
        <w:t xml:space="preserve"> którego celem jest poszanowanie i ochrona wszystkich praw podstawowych w ramach wyżej wymienionych funduszy UE. Spełnienie tego warunku umożliwia korzystanie ze środków programów krajowych </w:t>
      </w:r>
      <w:r>
        <w:rPr>
          <w:rFonts w:cstheme="minorHAnsi"/>
          <w:sz w:val="24"/>
          <w:szCs w:val="24"/>
        </w:rPr>
        <w:br/>
      </w:r>
      <w:r w:rsidRPr="008B38A7">
        <w:rPr>
          <w:rFonts w:cstheme="minorHAnsi"/>
          <w:sz w:val="24"/>
          <w:szCs w:val="24"/>
        </w:rPr>
        <w:t xml:space="preserve">i regionalnych finansowanych w ramach wskazanych wyżej funduszy. Konieczność stosowania i wdrażania KPP została określona również w </w:t>
      </w:r>
      <w:r w:rsidRPr="001323D0">
        <w:rPr>
          <w:rFonts w:cstheme="minorHAnsi"/>
          <w:sz w:val="24"/>
          <w:szCs w:val="24"/>
        </w:rPr>
        <w:t>Wytycznych dotyczących realizacji zasad równościowych w ramach funduszy unijnych na lata 2021-2027</w:t>
      </w:r>
      <w:r w:rsidRPr="00DC63FE">
        <w:rPr>
          <w:rFonts w:cstheme="minorHAnsi"/>
          <w:sz w:val="24"/>
          <w:szCs w:val="24"/>
        </w:rPr>
        <w:t>.</w:t>
      </w:r>
    </w:p>
    <w:p w14:paraId="5EEEC76E" w14:textId="77777777" w:rsidR="00BE462D" w:rsidRPr="00D43B76" w:rsidRDefault="00BE462D" w:rsidP="00D02215">
      <w:pPr>
        <w:numPr>
          <w:ilvl w:val="0"/>
          <w:numId w:val="10"/>
        </w:numPr>
        <w:tabs>
          <w:tab w:val="left" w:pos="284"/>
        </w:tabs>
        <w:autoSpaceDE w:val="0"/>
        <w:autoSpaceDN w:val="0"/>
        <w:adjustRightInd w:val="0"/>
        <w:spacing w:beforeLines="60" w:before="144" w:after="0" w:line="276" w:lineRule="auto"/>
        <w:contextualSpacing/>
        <w:rPr>
          <w:rFonts w:cstheme="minorHAnsi"/>
          <w:sz w:val="24"/>
          <w:szCs w:val="24"/>
        </w:rPr>
      </w:pPr>
      <w:r w:rsidRPr="008B38A7">
        <w:rPr>
          <w:rFonts w:cstheme="minorHAnsi"/>
          <w:sz w:val="24"/>
          <w:szCs w:val="24"/>
        </w:rPr>
        <w:t xml:space="preserve">Beneficjent ma obowiązek przestrzegania KPP w </w:t>
      </w:r>
      <w:r w:rsidRPr="00D43B76">
        <w:rPr>
          <w:rFonts w:cstheme="minorHAnsi"/>
          <w:sz w:val="24"/>
          <w:szCs w:val="24"/>
        </w:rPr>
        <w:t xml:space="preserve">trakcie realizacji projektu. </w:t>
      </w:r>
    </w:p>
    <w:p w14:paraId="0965AFB7" w14:textId="77777777" w:rsidR="00BE462D" w:rsidRPr="00D43B76" w:rsidRDefault="00BE462D" w:rsidP="00BE462D">
      <w:pPr>
        <w:tabs>
          <w:tab w:val="left" w:pos="284"/>
        </w:tabs>
        <w:autoSpaceDE w:val="0"/>
        <w:autoSpaceDN w:val="0"/>
        <w:adjustRightInd w:val="0"/>
        <w:spacing w:beforeLines="60" w:before="144" w:after="0" w:line="276" w:lineRule="auto"/>
        <w:ind w:left="720"/>
        <w:contextualSpacing/>
        <w:rPr>
          <w:rFonts w:cstheme="minorHAnsi"/>
          <w:sz w:val="24"/>
          <w:szCs w:val="24"/>
        </w:rPr>
      </w:pPr>
      <w:r w:rsidRPr="00D43B76">
        <w:rPr>
          <w:rFonts w:cstheme="minorHAnsi"/>
          <w:sz w:val="24"/>
          <w:szCs w:val="24"/>
        </w:rPr>
        <w:t xml:space="preserve">W tym celu niezbędne jest zapoznanie się z: </w:t>
      </w:r>
    </w:p>
    <w:p w14:paraId="1D12B069" w14:textId="77777777" w:rsidR="00BE462D" w:rsidRPr="005E401F" w:rsidRDefault="00BE462D" w:rsidP="00D02215">
      <w:pPr>
        <w:pStyle w:val="Akapitzlist"/>
        <w:numPr>
          <w:ilvl w:val="0"/>
          <w:numId w:val="34"/>
        </w:numPr>
        <w:tabs>
          <w:tab w:val="left" w:pos="284"/>
        </w:tabs>
        <w:autoSpaceDE w:val="0"/>
        <w:autoSpaceDN w:val="0"/>
        <w:adjustRightInd w:val="0"/>
        <w:spacing w:beforeLines="60" w:before="144" w:after="0" w:line="276" w:lineRule="auto"/>
        <w:rPr>
          <w:rFonts w:cstheme="minorHAnsi"/>
          <w:sz w:val="24"/>
          <w:szCs w:val="24"/>
        </w:rPr>
      </w:pPr>
      <w:bookmarkStart w:id="57" w:name="_Hlk131419071"/>
      <w:r w:rsidRPr="005E401F">
        <w:rPr>
          <w:rFonts w:cstheme="minorHAnsi"/>
          <w:sz w:val="24"/>
          <w:szCs w:val="24"/>
        </w:rPr>
        <w:t>Kartą Praw Podstawowych Unii Europejskiej z dnia 26 października 2012 r. (Dz. Urz. UE C 326 z 26.10.2012, str. 391);</w:t>
      </w:r>
    </w:p>
    <w:p w14:paraId="71067712" w14:textId="77777777" w:rsidR="00BE462D" w:rsidRPr="005E401F" w:rsidRDefault="00BE462D" w:rsidP="00D02215">
      <w:pPr>
        <w:pStyle w:val="Akapitzlist"/>
        <w:numPr>
          <w:ilvl w:val="0"/>
          <w:numId w:val="34"/>
        </w:numPr>
        <w:tabs>
          <w:tab w:val="left" w:pos="284"/>
        </w:tabs>
        <w:autoSpaceDE w:val="0"/>
        <w:autoSpaceDN w:val="0"/>
        <w:adjustRightInd w:val="0"/>
        <w:spacing w:beforeLines="60" w:before="144" w:after="0" w:line="276" w:lineRule="auto"/>
        <w:rPr>
          <w:rFonts w:cstheme="minorHAnsi"/>
          <w:sz w:val="24"/>
          <w:szCs w:val="24"/>
        </w:rPr>
      </w:pPr>
      <w:r w:rsidRPr="005E401F">
        <w:rPr>
          <w:rFonts w:cstheme="minorHAnsi"/>
          <w:sz w:val="24"/>
          <w:szCs w:val="24"/>
        </w:rPr>
        <w:t>Samooceną spełnienia warunku Skuteczne stosowanie i wdrażanie Karty praw podstawowych w Polsce;</w:t>
      </w:r>
    </w:p>
    <w:p w14:paraId="2012DFF5" w14:textId="77777777" w:rsidR="00BE462D" w:rsidRDefault="00BE462D" w:rsidP="00D02215">
      <w:pPr>
        <w:pStyle w:val="Akapitzlist"/>
        <w:numPr>
          <w:ilvl w:val="0"/>
          <w:numId w:val="34"/>
        </w:numPr>
        <w:tabs>
          <w:tab w:val="left" w:pos="284"/>
        </w:tabs>
        <w:autoSpaceDE w:val="0"/>
        <w:autoSpaceDN w:val="0"/>
        <w:adjustRightInd w:val="0"/>
        <w:spacing w:beforeLines="60" w:before="144" w:after="0" w:line="276" w:lineRule="auto"/>
        <w:rPr>
          <w:rFonts w:cstheme="minorHAnsi"/>
          <w:sz w:val="24"/>
          <w:szCs w:val="24"/>
        </w:rPr>
      </w:pPr>
      <w:r w:rsidRPr="005E401F">
        <w:rPr>
          <w:rFonts w:cstheme="minorHAnsi"/>
          <w:sz w:val="24"/>
          <w:szCs w:val="24"/>
        </w:rPr>
        <w:t>Wytycznymi dotyczącymi zapewnienia poszanowania Karty Praw Podstawowych Unii Europejskiej przy wdrażaniu europejskich funduszy strukturalnych i inwestycyjnych (2016/C 269/01) Komisji Europejskiej;</w:t>
      </w:r>
    </w:p>
    <w:p w14:paraId="0F267B92" w14:textId="77777777" w:rsidR="00BE462D" w:rsidRPr="005E401F" w:rsidRDefault="00BE462D" w:rsidP="00D02215">
      <w:pPr>
        <w:pStyle w:val="Akapitzlist"/>
        <w:numPr>
          <w:ilvl w:val="0"/>
          <w:numId w:val="34"/>
        </w:numPr>
        <w:tabs>
          <w:tab w:val="left" w:pos="284"/>
        </w:tabs>
        <w:autoSpaceDE w:val="0"/>
        <w:autoSpaceDN w:val="0"/>
        <w:adjustRightInd w:val="0"/>
        <w:spacing w:beforeLines="60" w:before="144" w:after="0" w:line="276" w:lineRule="auto"/>
        <w:rPr>
          <w:rFonts w:cstheme="minorHAnsi"/>
          <w:sz w:val="24"/>
          <w:szCs w:val="24"/>
        </w:rPr>
      </w:pPr>
      <w:r w:rsidRPr="0060756B">
        <w:rPr>
          <w:rFonts w:ascii="Calibri" w:eastAsia="Calibri" w:hAnsi="Calibri" w:cs="Calibri"/>
          <w:sz w:val="24"/>
          <w:szCs w:val="24"/>
        </w:rPr>
        <w:t>Procedurą składania zgłoszeń o podejrzeniu niezgodności z Kartą praw podstawowych do praktyki wdrażania programu regionalnego Fundusze Europejskie dla Opolskiego 2021-2027 – dokument przyjęty uchwałą ZWO.</w:t>
      </w:r>
    </w:p>
    <w:bookmarkEnd w:id="57"/>
    <w:p w14:paraId="525F410B" w14:textId="77777777" w:rsidR="00BE462D" w:rsidRPr="008B38A7" w:rsidRDefault="00BE462D" w:rsidP="00D02215">
      <w:pPr>
        <w:numPr>
          <w:ilvl w:val="0"/>
          <w:numId w:val="10"/>
        </w:numPr>
        <w:tabs>
          <w:tab w:val="left" w:pos="284"/>
        </w:tabs>
        <w:autoSpaceDE w:val="0"/>
        <w:autoSpaceDN w:val="0"/>
        <w:adjustRightInd w:val="0"/>
        <w:spacing w:beforeLines="60" w:before="144" w:after="0" w:line="276" w:lineRule="auto"/>
        <w:contextualSpacing/>
        <w:rPr>
          <w:rFonts w:cstheme="minorHAnsi"/>
          <w:sz w:val="24"/>
          <w:szCs w:val="24"/>
        </w:rPr>
      </w:pPr>
      <w:r w:rsidRPr="008B38A7">
        <w:rPr>
          <w:rFonts w:cstheme="minorHAnsi"/>
          <w:sz w:val="24"/>
          <w:szCs w:val="24"/>
        </w:rPr>
        <w:t xml:space="preserve">W ramach oceny projektów, każdy wniosek o dofinansowanie będzie również oceniany pod kątem kryterium mówiącego o zgodności z KPP, tym samym dofinansowanie będą mogły otrzymać projekty nie zawierające zapisów, które mogą potencjalnie naruszać prawa i wolności określone w KPP. </w:t>
      </w:r>
    </w:p>
    <w:p w14:paraId="2B4F14E5" w14:textId="77777777" w:rsidR="00BE462D" w:rsidRDefault="00BE462D" w:rsidP="00D02215">
      <w:pPr>
        <w:numPr>
          <w:ilvl w:val="0"/>
          <w:numId w:val="10"/>
        </w:numPr>
        <w:tabs>
          <w:tab w:val="left" w:pos="284"/>
        </w:tabs>
        <w:autoSpaceDE w:val="0"/>
        <w:autoSpaceDN w:val="0"/>
        <w:adjustRightInd w:val="0"/>
        <w:spacing w:beforeLines="60" w:before="144" w:after="0" w:line="276" w:lineRule="auto"/>
        <w:contextualSpacing/>
        <w:rPr>
          <w:rFonts w:cstheme="minorHAnsi"/>
          <w:sz w:val="24"/>
          <w:szCs w:val="24"/>
          <w:u w:val="single"/>
        </w:rPr>
      </w:pPr>
      <w:r w:rsidRPr="0099764F">
        <w:rPr>
          <w:rFonts w:cstheme="minorHAnsi"/>
          <w:sz w:val="24"/>
          <w:szCs w:val="24"/>
          <w:u w:val="single"/>
        </w:rPr>
        <w:t>W celu zbadania zgodności z KPP opracowywanego oraz realizowanego wniosku, zaleca się wykorzystanie listy kontrolnej stanowiącej Załącznik nr III do „Wytycznych dotyczących zapewnienia poszanowania Karty praw podstawowych Unii Europejskiej przy wdrażaniu europejskich funduszy strukturalnych i inwestycyjnych (2016/C 269/01)”.</w:t>
      </w:r>
    </w:p>
    <w:p w14:paraId="13E15D20" w14:textId="77777777" w:rsidR="00BE462D" w:rsidRPr="00C03132" w:rsidRDefault="00BE462D" w:rsidP="00D02215">
      <w:pPr>
        <w:pStyle w:val="Akapitzlist"/>
        <w:numPr>
          <w:ilvl w:val="0"/>
          <w:numId w:val="10"/>
        </w:numPr>
        <w:rPr>
          <w:rFonts w:cstheme="minorHAnsi"/>
          <w:sz w:val="24"/>
          <w:szCs w:val="24"/>
        </w:rPr>
      </w:pPr>
      <w:r w:rsidRPr="00C03132">
        <w:rPr>
          <w:rFonts w:cstheme="minorHAnsi"/>
          <w:sz w:val="24"/>
          <w:szCs w:val="24"/>
        </w:rPr>
        <w:t xml:space="preserve">W dniu 6 listopada 2023 r. Zarząd Województwa Opolskiego przyjął uchwałę nr 10875/2023 w sprawie przyjęcia dokumentu pn. </w:t>
      </w:r>
      <w:r w:rsidRPr="001323D0">
        <w:rPr>
          <w:rFonts w:cstheme="minorHAnsi"/>
          <w:iCs/>
          <w:sz w:val="24"/>
          <w:szCs w:val="24"/>
        </w:rPr>
        <w:t>Procedura składania zgłoszeń o podejrzeniu niezgodności z Kartą praw podstawowych do praktyki wdrażania programu regionalnego Fundusze Europejskie dla Opolskiego 2021-2027</w:t>
      </w:r>
      <w:r w:rsidRPr="00DC63FE">
        <w:rPr>
          <w:rFonts w:cstheme="minorHAnsi"/>
          <w:sz w:val="24"/>
          <w:szCs w:val="24"/>
        </w:rPr>
        <w:t>.</w:t>
      </w:r>
      <w:r w:rsidRPr="00C03132">
        <w:rPr>
          <w:rFonts w:cstheme="minorHAnsi"/>
          <w:sz w:val="24"/>
          <w:szCs w:val="24"/>
        </w:rPr>
        <w:t xml:space="preserve"> Dokument dostępny jest na stronie FEO 2021-2027.</w:t>
      </w:r>
    </w:p>
    <w:p w14:paraId="47BE567D" w14:textId="77777777" w:rsidR="00BE462D" w:rsidRDefault="00BE462D" w:rsidP="005454C5">
      <w:pPr>
        <w:numPr>
          <w:ilvl w:val="0"/>
          <w:numId w:val="10"/>
        </w:numPr>
        <w:spacing w:after="120" w:line="276" w:lineRule="auto"/>
        <w:ind w:left="714" w:hanging="357"/>
        <w:rPr>
          <w:rFonts w:cstheme="minorHAnsi"/>
          <w:sz w:val="24"/>
          <w:szCs w:val="24"/>
        </w:rPr>
      </w:pPr>
      <w:r w:rsidRPr="00D80AE4">
        <w:rPr>
          <w:rFonts w:cstheme="minorHAnsi"/>
          <w:sz w:val="24"/>
          <w:szCs w:val="24"/>
        </w:rPr>
        <w:t>W ramach oceny projektów, każdy wniosek o dofinansowanie będzie również oceniany pod ką</w:t>
      </w:r>
      <w:r w:rsidRPr="00367D24">
        <w:rPr>
          <w:rFonts w:cstheme="minorHAnsi"/>
          <w:sz w:val="24"/>
          <w:szCs w:val="24"/>
        </w:rPr>
        <w:t xml:space="preserve">tem kryterium mówiącego o zgodności z Konwencją o Prawach Osób Niepełnosprawnych, sporządzoną w Nowym Jorku dnia 13 grudnia 2006 r., </w:t>
      </w:r>
      <w:r>
        <w:rPr>
          <w:rFonts w:cstheme="minorHAnsi"/>
          <w:sz w:val="24"/>
          <w:szCs w:val="24"/>
        </w:rPr>
        <w:br/>
      </w:r>
      <w:r w:rsidRPr="008B38A7">
        <w:rPr>
          <w:rFonts w:cstheme="minorHAnsi"/>
          <w:sz w:val="24"/>
          <w:szCs w:val="24"/>
        </w:rPr>
        <w:t xml:space="preserve">w zakresie odnoszącym się do sposobu realizacji, zakresu projektu i wnioskodawcy.  Dofinansowanie będą mogły otrzymać projekty, których zapisy nie są w sprzeczności </w:t>
      </w:r>
      <w:r w:rsidRPr="008B38A7">
        <w:rPr>
          <w:rFonts w:cstheme="minorHAnsi"/>
          <w:sz w:val="24"/>
          <w:szCs w:val="24"/>
        </w:rPr>
        <w:lastRenderedPageBreak/>
        <w:t xml:space="preserve">z wymogami tego dokumentu lub wymagania są neutralne wobec zakresu </w:t>
      </w:r>
      <w:r>
        <w:rPr>
          <w:rFonts w:cstheme="minorHAnsi"/>
          <w:sz w:val="24"/>
          <w:szCs w:val="24"/>
        </w:rPr>
        <w:br/>
      </w:r>
      <w:r w:rsidRPr="008B38A7">
        <w:rPr>
          <w:rFonts w:cstheme="minorHAnsi"/>
          <w:sz w:val="24"/>
          <w:szCs w:val="24"/>
        </w:rPr>
        <w:t>i zawartości projektu.</w:t>
      </w:r>
    </w:p>
    <w:p w14:paraId="6C08C649" w14:textId="77777777" w:rsidR="00BE462D" w:rsidRPr="005E401F" w:rsidRDefault="00BE462D" w:rsidP="00C02048">
      <w:pPr>
        <w:pStyle w:val="Akapitzlist"/>
        <w:numPr>
          <w:ilvl w:val="0"/>
          <w:numId w:val="10"/>
        </w:numPr>
        <w:spacing w:after="0"/>
        <w:ind w:left="714" w:hanging="357"/>
        <w:rPr>
          <w:rFonts w:cstheme="minorHAnsi"/>
          <w:sz w:val="24"/>
          <w:szCs w:val="24"/>
        </w:rPr>
      </w:pPr>
      <w:r w:rsidRPr="00C03132">
        <w:rPr>
          <w:rFonts w:cstheme="minorHAnsi"/>
          <w:sz w:val="24"/>
          <w:szCs w:val="24"/>
        </w:rPr>
        <w:t xml:space="preserve">W dniu 6 listopada 2023 r. Zarząd Województwa Opolskiego przyjął uchwałę nr 10871/2023 w sprawie przyjęcia dokumentu pn. </w:t>
      </w:r>
      <w:r w:rsidRPr="001323D0">
        <w:rPr>
          <w:rFonts w:cstheme="minorHAnsi"/>
          <w:iCs/>
          <w:sz w:val="24"/>
          <w:szCs w:val="24"/>
        </w:rPr>
        <w:t>Procedura służąca do włączania zapisów Konwencji o prawach osób niepełnosprawnych (KPON) do praktyki wdrażania programu regionalnego Fundusze Europejskie dla Opolskiego 2021-2027</w:t>
      </w:r>
      <w:r w:rsidRPr="00DC63FE">
        <w:rPr>
          <w:rFonts w:cstheme="minorHAnsi"/>
          <w:sz w:val="24"/>
          <w:szCs w:val="24"/>
        </w:rPr>
        <w:t>.</w:t>
      </w:r>
      <w:r w:rsidRPr="00C03132">
        <w:rPr>
          <w:rFonts w:cstheme="minorHAnsi"/>
          <w:sz w:val="24"/>
          <w:szCs w:val="24"/>
        </w:rPr>
        <w:t xml:space="preserve"> Dokument dostępny jest na stronie FEO 2021-2027.</w:t>
      </w:r>
    </w:p>
    <w:p w14:paraId="30094086" w14:textId="77777777" w:rsidR="00EF277F" w:rsidRPr="009816C6" w:rsidRDefault="00EF277F" w:rsidP="00EF277F">
      <w:pPr>
        <w:autoSpaceDE w:val="0"/>
        <w:autoSpaceDN w:val="0"/>
        <w:adjustRightInd w:val="0"/>
        <w:spacing w:after="240" w:line="276" w:lineRule="auto"/>
        <w:rPr>
          <w:rFonts w:cstheme="minorHAnsi"/>
          <w:b/>
          <w:bCs/>
          <w:sz w:val="24"/>
          <w:szCs w:val="24"/>
          <w:u w:val="single"/>
        </w:rPr>
      </w:pPr>
    </w:p>
    <w:p w14:paraId="2B474C31" w14:textId="2E1B2C00" w:rsidR="00C373A9" w:rsidRPr="0054485D" w:rsidRDefault="00D44F10" w:rsidP="00D02215">
      <w:pPr>
        <w:pStyle w:val="Nagwek2"/>
        <w:numPr>
          <w:ilvl w:val="0"/>
          <w:numId w:val="7"/>
        </w:numPr>
        <w:spacing w:after="240" w:line="276" w:lineRule="auto"/>
        <w:ind w:left="357" w:hanging="357"/>
        <w:rPr>
          <w:rFonts w:asciiTheme="minorHAnsi" w:hAnsiTheme="minorHAnsi" w:cstheme="minorHAnsi"/>
          <w:b/>
          <w:color w:val="auto"/>
          <w:sz w:val="28"/>
          <w:szCs w:val="28"/>
        </w:rPr>
      </w:pPr>
      <w:bookmarkStart w:id="58" w:name="_Toc184208966"/>
      <w:r w:rsidRPr="0054485D">
        <w:rPr>
          <w:rFonts w:asciiTheme="minorHAnsi" w:hAnsiTheme="minorHAnsi" w:cstheme="minorHAnsi"/>
          <w:b/>
          <w:color w:val="auto"/>
          <w:sz w:val="28"/>
          <w:szCs w:val="28"/>
        </w:rPr>
        <w:t>Kwota przeznaczona na dofinansowanie projektów</w:t>
      </w:r>
      <w:bookmarkEnd w:id="58"/>
    </w:p>
    <w:p w14:paraId="42C69F07" w14:textId="12062640" w:rsidR="00715A48" w:rsidRPr="00715A48" w:rsidRDefault="00715A48" w:rsidP="00F24131">
      <w:pPr>
        <w:spacing w:after="120" w:line="276" w:lineRule="auto"/>
        <w:rPr>
          <w:rFonts w:ascii="Calibri" w:eastAsia="Times New Roman" w:hAnsi="Calibri" w:cs="Times New Roman"/>
          <w:color w:val="000000"/>
          <w:sz w:val="24"/>
          <w:szCs w:val="24"/>
          <w:lang w:eastAsia="pl-PL"/>
        </w:rPr>
      </w:pPr>
      <w:r w:rsidRPr="00715A48">
        <w:rPr>
          <w:rFonts w:ascii="Calibri" w:eastAsia="Times New Roman" w:hAnsi="Calibri" w:cs="Times New Roman"/>
          <w:sz w:val="24"/>
          <w:szCs w:val="24"/>
          <w:lang w:eastAsia="pl-PL"/>
        </w:rPr>
        <w:t>Wartość środków przeznaczonych na dofinansowanie projektów w </w:t>
      </w:r>
      <w:r>
        <w:rPr>
          <w:rFonts w:ascii="Calibri" w:eastAsia="Times New Roman" w:hAnsi="Calibri" w:cs="Times New Roman"/>
          <w:sz w:val="24"/>
          <w:szCs w:val="24"/>
          <w:lang w:eastAsia="pl-PL"/>
        </w:rPr>
        <w:t>postępowaniu konkurencyjnym</w:t>
      </w:r>
      <w:r w:rsidRPr="00715A48">
        <w:rPr>
          <w:rFonts w:ascii="Calibri" w:eastAsia="Times New Roman" w:hAnsi="Calibri" w:cs="Times New Roman"/>
          <w:sz w:val="24"/>
          <w:szCs w:val="24"/>
          <w:lang w:eastAsia="pl-PL"/>
        </w:rPr>
        <w:t xml:space="preserve"> dla Działania </w:t>
      </w:r>
      <w:r w:rsidRPr="00715A48">
        <w:rPr>
          <w:rFonts w:ascii="Calibri" w:eastAsia="Times New Roman" w:hAnsi="Calibri" w:cs="Times New Roman"/>
          <w:b/>
          <w:sz w:val="24"/>
          <w:szCs w:val="24"/>
          <w:lang w:eastAsia="pl-PL"/>
        </w:rPr>
        <w:t>5.</w:t>
      </w:r>
      <w:r w:rsidR="001F5A29">
        <w:rPr>
          <w:rFonts w:ascii="Calibri" w:eastAsia="Times New Roman" w:hAnsi="Calibri" w:cs="Times New Roman"/>
          <w:b/>
          <w:sz w:val="24"/>
          <w:szCs w:val="24"/>
          <w:lang w:eastAsia="pl-PL"/>
        </w:rPr>
        <w:t>9</w:t>
      </w:r>
      <w:r w:rsidR="001F5A29" w:rsidRPr="00715A48">
        <w:rPr>
          <w:rFonts w:ascii="Calibri" w:eastAsia="Times New Roman" w:hAnsi="Calibri" w:cs="Times New Roman"/>
          <w:b/>
          <w:sz w:val="24"/>
          <w:szCs w:val="24"/>
          <w:lang w:eastAsia="pl-PL"/>
        </w:rPr>
        <w:t xml:space="preserve"> </w:t>
      </w:r>
      <w:r w:rsidR="001F5A29">
        <w:rPr>
          <w:rFonts w:ascii="Calibri" w:eastAsia="Times New Roman" w:hAnsi="Calibri" w:cs="Times New Roman"/>
          <w:b/>
          <w:sz w:val="24"/>
          <w:szCs w:val="24"/>
          <w:lang w:eastAsia="pl-PL"/>
        </w:rPr>
        <w:t>Kształcenie zawodowe</w:t>
      </w:r>
      <w:r w:rsidR="00167EB5">
        <w:rPr>
          <w:rFonts w:ascii="Calibri" w:eastAsia="Times New Roman" w:hAnsi="Calibri" w:cs="Times New Roman"/>
          <w:b/>
          <w:sz w:val="24"/>
          <w:szCs w:val="24"/>
          <w:lang w:eastAsia="pl-PL"/>
        </w:rPr>
        <w:t xml:space="preserve"> </w:t>
      </w:r>
      <w:r w:rsidRPr="00715A48">
        <w:rPr>
          <w:rFonts w:ascii="Calibri" w:eastAsia="Times New Roman" w:hAnsi="Calibri" w:cs="Times New Roman"/>
          <w:sz w:val="24"/>
          <w:szCs w:val="24"/>
          <w:lang w:eastAsia="pl-PL"/>
        </w:rPr>
        <w:t>wynosi</w:t>
      </w:r>
      <w:r w:rsidR="003465BF">
        <w:rPr>
          <w:rFonts w:ascii="Calibri" w:eastAsia="Times New Roman" w:hAnsi="Calibri" w:cs="Times New Roman"/>
          <w:sz w:val="24"/>
          <w:szCs w:val="24"/>
          <w:lang w:eastAsia="pl-PL"/>
        </w:rPr>
        <w:t xml:space="preserve"> łącznie</w:t>
      </w:r>
      <w:r w:rsidRPr="00715A48">
        <w:rPr>
          <w:rFonts w:ascii="Calibri" w:eastAsia="Times New Roman" w:hAnsi="Calibri" w:cs="Times New Roman"/>
          <w:color w:val="000000"/>
          <w:sz w:val="24"/>
          <w:szCs w:val="24"/>
          <w:lang w:eastAsia="pl-PL"/>
        </w:rPr>
        <w:t>:</w:t>
      </w:r>
    </w:p>
    <w:p w14:paraId="58CF9B4B" w14:textId="33C8B11D" w:rsidR="00715A48" w:rsidRPr="00C84C9B" w:rsidRDefault="00F10159" w:rsidP="00D43B45">
      <w:pPr>
        <w:shd w:val="clear" w:color="auto" w:fill="FFFFFF"/>
        <w:spacing w:after="60" w:line="276" w:lineRule="auto"/>
        <w:rPr>
          <w:rFonts w:ascii="Calibri" w:eastAsia="Times New Roman" w:hAnsi="Calibri" w:cs="Calibri"/>
          <w:sz w:val="24"/>
          <w:szCs w:val="24"/>
          <w:lang w:eastAsia="pl-PL"/>
        </w:rPr>
      </w:pPr>
      <w:r w:rsidRPr="00EC793A">
        <w:rPr>
          <w:rFonts w:ascii="Calibri" w:eastAsia="Times New Roman" w:hAnsi="Calibri" w:cs="Calibri"/>
          <w:b/>
          <w:bCs/>
          <w:color w:val="000000"/>
          <w:sz w:val="24"/>
          <w:szCs w:val="24"/>
          <w:lang w:eastAsia="pl-PL"/>
        </w:rPr>
        <w:t xml:space="preserve"> </w:t>
      </w:r>
      <w:r w:rsidR="00EC793A" w:rsidRPr="00C84C9B">
        <w:rPr>
          <w:rFonts w:ascii="Calibri" w:eastAsia="Times New Roman" w:hAnsi="Calibri" w:cs="Calibri"/>
          <w:b/>
          <w:bCs/>
          <w:sz w:val="24"/>
          <w:szCs w:val="24"/>
          <w:lang w:eastAsia="pl-PL"/>
        </w:rPr>
        <w:t>18 211 76</w:t>
      </w:r>
      <w:r w:rsidR="0003609A">
        <w:rPr>
          <w:rFonts w:ascii="Calibri" w:eastAsia="Times New Roman" w:hAnsi="Calibri" w:cs="Calibri"/>
          <w:b/>
          <w:bCs/>
          <w:sz w:val="24"/>
          <w:szCs w:val="24"/>
          <w:lang w:eastAsia="pl-PL"/>
        </w:rPr>
        <w:t>3</w:t>
      </w:r>
      <w:r w:rsidR="00EC793A" w:rsidRPr="00C84C9B">
        <w:rPr>
          <w:rFonts w:ascii="Calibri" w:eastAsia="Times New Roman" w:hAnsi="Calibri" w:cs="Calibri"/>
          <w:b/>
          <w:bCs/>
          <w:sz w:val="24"/>
          <w:szCs w:val="24"/>
          <w:lang w:eastAsia="pl-PL"/>
        </w:rPr>
        <w:t>,</w:t>
      </w:r>
      <w:proofErr w:type="gramStart"/>
      <w:r w:rsidR="008A23A5">
        <w:rPr>
          <w:rFonts w:ascii="Calibri" w:eastAsia="Times New Roman" w:hAnsi="Calibri" w:cs="Calibri"/>
          <w:b/>
          <w:bCs/>
          <w:sz w:val="24"/>
          <w:szCs w:val="24"/>
          <w:lang w:eastAsia="pl-PL"/>
        </w:rPr>
        <w:t>00</w:t>
      </w:r>
      <w:r w:rsidR="00EC793A" w:rsidRPr="00C84C9B">
        <w:rPr>
          <w:rFonts w:ascii="Calibri" w:eastAsia="Times New Roman" w:hAnsi="Calibri" w:cs="Calibri"/>
          <w:b/>
          <w:bCs/>
          <w:lang w:eastAsia="pl-PL"/>
        </w:rPr>
        <w:t xml:space="preserve">  </w:t>
      </w:r>
      <w:r w:rsidR="00715A48" w:rsidRPr="00C84C9B">
        <w:rPr>
          <w:rFonts w:ascii="Calibri" w:eastAsia="Times New Roman" w:hAnsi="Calibri" w:cs="Calibri"/>
          <w:b/>
          <w:bCs/>
          <w:sz w:val="24"/>
          <w:szCs w:val="24"/>
          <w:lang w:eastAsia="pl-PL"/>
        </w:rPr>
        <w:t>PLN</w:t>
      </w:r>
      <w:proofErr w:type="gramEnd"/>
      <w:r w:rsidR="00715A48" w:rsidRPr="00C84C9B">
        <w:rPr>
          <w:rFonts w:ascii="Calibri" w:eastAsia="Times New Roman" w:hAnsi="Calibri" w:cs="Calibri"/>
          <w:sz w:val="24"/>
          <w:szCs w:val="24"/>
          <w:lang w:eastAsia="pl-PL"/>
        </w:rPr>
        <w:t>:</w:t>
      </w:r>
    </w:p>
    <w:p w14:paraId="2F857E97" w14:textId="45085A89" w:rsidR="00715A48" w:rsidRPr="00C84C9B" w:rsidRDefault="00715A48" w:rsidP="00D43B45">
      <w:pPr>
        <w:shd w:val="clear" w:color="auto" w:fill="FFFFFF"/>
        <w:spacing w:after="60" w:line="276" w:lineRule="auto"/>
        <w:rPr>
          <w:rFonts w:ascii="Calibri" w:eastAsia="Times New Roman" w:hAnsi="Calibri" w:cs="Calibri"/>
          <w:sz w:val="24"/>
          <w:szCs w:val="24"/>
          <w:lang w:eastAsia="pl-PL"/>
        </w:rPr>
      </w:pPr>
      <w:r w:rsidRPr="00C84C9B">
        <w:rPr>
          <w:rFonts w:ascii="Calibri" w:eastAsia="Times New Roman" w:hAnsi="Calibri" w:cs="Calibri"/>
          <w:sz w:val="24"/>
          <w:szCs w:val="24"/>
          <w:lang w:eastAsia="pl-PL"/>
        </w:rPr>
        <w:t xml:space="preserve">- </w:t>
      </w:r>
      <w:r w:rsidR="00EC793A" w:rsidRPr="00C84C9B">
        <w:rPr>
          <w:rFonts w:ascii="Calibri" w:eastAsia="Times New Roman" w:hAnsi="Calibri" w:cs="Calibri"/>
          <w:sz w:val="24"/>
          <w:szCs w:val="24"/>
          <w:lang w:eastAsia="pl-PL"/>
        </w:rPr>
        <w:t>17 200 000,00</w:t>
      </w:r>
      <w:r w:rsidR="00EC793A" w:rsidRPr="00C84C9B">
        <w:rPr>
          <w:rFonts w:ascii="Calibri" w:eastAsia="Times New Roman" w:hAnsi="Calibri" w:cs="Calibri"/>
          <w:lang w:eastAsia="pl-PL"/>
        </w:rPr>
        <w:t xml:space="preserve"> </w:t>
      </w:r>
      <w:r w:rsidRPr="00C84C9B">
        <w:rPr>
          <w:rFonts w:ascii="Calibri" w:eastAsia="Times New Roman" w:hAnsi="Calibri" w:cs="Calibri"/>
          <w:sz w:val="24"/>
          <w:szCs w:val="24"/>
          <w:lang w:eastAsia="pl-PL"/>
        </w:rPr>
        <w:t xml:space="preserve">PLN </w:t>
      </w:r>
      <w:r w:rsidRPr="00C84C9B">
        <w:rPr>
          <w:rFonts w:ascii="Calibri" w:eastAsia="Times New Roman" w:hAnsi="Calibri" w:cs="Calibri" w:hint="eastAsia"/>
          <w:sz w:val="24"/>
          <w:szCs w:val="24"/>
          <w:lang w:eastAsia="pl-PL"/>
        </w:rPr>
        <w:t>ś</w:t>
      </w:r>
      <w:r w:rsidRPr="00C84C9B">
        <w:rPr>
          <w:rFonts w:ascii="Calibri" w:eastAsia="Times New Roman" w:hAnsi="Calibri" w:cs="Calibri"/>
          <w:sz w:val="24"/>
          <w:szCs w:val="24"/>
          <w:lang w:eastAsia="pl-PL"/>
        </w:rPr>
        <w:t>rodki EFS+</w:t>
      </w:r>
    </w:p>
    <w:p w14:paraId="7A78F417" w14:textId="60767280" w:rsidR="00D14324" w:rsidRPr="00C84C9B" w:rsidRDefault="000D30A8" w:rsidP="007D46EC">
      <w:pPr>
        <w:shd w:val="clear" w:color="auto" w:fill="FFFFFF"/>
        <w:spacing w:after="0" w:line="276" w:lineRule="auto"/>
        <w:contextualSpacing/>
        <w:rPr>
          <w:rFonts w:ascii="Calibri" w:eastAsia="Times New Roman" w:hAnsi="Calibri" w:cs="Calibri"/>
          <w:color w:val="000000"/>
          <w:sz w:val="24"/>
          <w:szCs w:val="24"/>
          <w:lang w:eastAsia="pl-PL"/>
        </w:rPr>
      </w:pPr>
      <w:r w:rsidRPr="00C84C9B">
        <w:rPr>
          <w:rFonts w:ascii="Calibri" w:eastAsia="Times New Roman" w:hAnsi="Calibri" w:cs="Calibri"/>
          <w:sz w:val="24"/>
          <w:szCs w:val="24"/>
          <w:lang w:eastAsia="pl-PL"/>
        </w:rPr>
        <w:t xml:space="preserve">- </w:t>
      </w:r>
      <w:r w:rsidR="00D14324" w:rsidRPr="00C84C9B">
        <w:rPr>
          <w:rFonts w:ascii="Calibri" w:eastAsia="Times New Roman" w:hAnsi="Calibri" w:cs="Calibri"/>
          <w:sz w:val="24"/>
          <w:szCs w:val="24"/>
          <w:lang w:eastAsia="pl-PL"/>
        </w:rPr>
        <w:t xml:space="preserve">  </w:t>
      </w:r>
      <w:r w:rsidR="00EC793A" w:rsidRPr="00C84C9B">
        <w:rPr>
          <w:rFonts w:ascii="Calibri" w:eastAsia="Times New Roman" w:hAnsi="Calibri" w:cs="Calibri"/>
          <w:sz w:val="24"/>
          <w:szCs w:val="24"/>
          <w:lang w:eastAsia="pl-PL"/>
        </w:rPr>
        <w:t>1 011 76</w:t>
      </w:r>
      <w:r w:rsidR="0003609A">
        <w:rPr>
          <w:rFonts w:ascii="Calibri" w:eastAsia="Times New Roman" w:hAnsi="Calibri" w:cs="Calibri"/>
          <w:sz w:val="24"/>
          <w:szCs w:val="24"/>
          <w:lang w:eastAsia="pl-PL"/>
        </w:rPr>
        <w:t>3</w:t>
      </w:r>
      <w:r w:rsidR="00EC793A" w:rsidRPr="00C84C9B">
        <w:rPr>
          <w:rFonts w:ascii="Calibri" w:eastAsia="Times New Roman" w:hAnsi="Calibri" w:cs="Calibri"/>
          <w:sz w:val="24"/>
          <w:szCs w:val="24"/>
          <w:lang w:eastAsia="pl-PL"/>
        </w:rPr>
        <w:t>,</w:t>
      </w:r>
      <w:r w:rsidR="008A23A5">
        <w:rPr>
          <w:rFonts w:ascii="Calibri" w:eastAsia="Times New Roman" w:hAnsi="Calibri" w:cs="Calibri"/>
          <w:sz w:val="24"/>
          <w:szCs w:val="24"/>
          <w:lang w:eastAsia="pl-PL"/>
        </w:rPr>
        <w:t>00</w:t>
      </w:r>
      <w:r w:rsidR="00EC793A" w:rsidRPr="00C84C9B">
        <w:rPr>
          <w:rFonts w:ascii="Calibri" w:eastAsia="Times New Roman" w:hAnsi="Calibri" w:cs="Calibri"/>
          <w:lang w:eastAsia="pl-PL"/>
        </w:rPr>
        <w:t xml:space="preserve"> </w:t>
      </w:r>
      <w:r w:rsidR="00715A48" w:rsidRPr="00C84C9B">
        <w:rPr>
          <w:rFonts w:ascii="Calibri" w:eastAsia="Times New Roman" w:hAnsi="Calibri" w:cs="Calibri"/>
          <w:color w:val="000000"/>
          <w:sz w:val="24"/>
          <w:szCs w:val="24"/>
          <w:lang w:eastAsia="pl-PL"/>
        </w:rPr>
        <w:t xml:space="preserve">PLN </w:t>
      </w:r>
      <w:r w:rsidR="00715A48" w:rsidRPr="00C84C9B">
        <w:rPr>
          <w:rFonts w:ascii="Calibri" w:eastAsia="Times New Roman" w:hAnsi="Calibri" w:cs="Calibri" w:hint="eastAsia"/>
          <w:color w:val="000000"/>
          <w:sz w:val="24"/>
          <w:szCs w:val="24"/>
          <w:lang w:eastAsia="pl-PL"/>
        </w:rPr>
        <w:t>ś</w:t>
      </w:r>
      <w:r w:rsidRPr="00C84C9B">
        <w:rPr>
          <w:rFonts w:ascii="Calibri" w:eastAsia="Times New Roman" w:hAnsi="Calibri" w:cs="Calibri"/>
          <w:color w:val="000000"/>
          <w:sz w:val="24"/>
          <w:szCs w:val="24"/>
          <w:lang w:eastAsia="pl-PL"/>
        </w:rPr>
        <w:t>rodki BP</w:t>
      </w:r>
    </w:p>
    <w:p w14:paraId="6F46DF66" w14:textId="134643BD" w:rsidR="00D43B45" w:rsidRPr="00C84C9B" w:rsidRDefault="003465BF" w:rsidP="00FF4EEE">
      <w:pPr>
        <w:shd w:val="clear" w:color="auto" w:fill="FFFFFF"/>
        <w:spacing w:before="120" w:after="120" w:line="276" w:lineRule="auto"/>
        <w:rPr>
          <w:rFonts w:ascii="Calibri" w:eastAsia="Times New Roman" w:hAnsi="Calibri" w:cs="Calibri"/>
          <w:color w:val="000000"/>
          <w:sz w:val="24"/>
          <w:szCs w:val="24"/>
          <w:u w:val="single"/>
          <w:lang w:eastAsia="pl-PL"/>
        </w:rPr>
      </w:pPr>
      <w:r w:rsidRPr="00C84C9B">
        <w:rPr>
          <w:rFonts w:ascii="Calibri" w:eastAsia="Times New Roman" w:hAnsi="Calibri" w:cs="Calibri"/>
          <w:color w:val="000000"/>
          <w:sz w:val="24"/>
          <w:szCs w:val="24"/>
          <w:u w:val="single"/>
          <w:lang w:eastAsia="pl-PL"/>
        </w:rPr>
        <w:t>w tym:</w:t>
      </w:r>
      <w:r w:rsidR="004A69D1" w:rsidRPr="00C84C9B">
        <w:rPr>
          <w:rFonts w:ascii="Calibri" w:eastAsia="Times New Roman" w:hAnsi="Calibri" w:cs="Calibri"/>
          <w:color w:val="000000"/>
          <w:sz w:val="24"/>
          <w:szCs w:val="24"/>
          <w:u w:val="single"/>
          <w:lang w:eastAsia="pl-PL"/>
        </w:rPr>
        <w:t xml:space="preserve"> </w:t>
      </w:r>
    </w:p>
    <w:p w14:paraId="579C10BE" w14:textId="3B1390FC" w:rsidR="003465BF" w:rsidRPr="00C84C9B" w:rsidRDefault="004A69D1" w:rsidP="00C02048">
      <w:pPr>
        <w:pStyle w:val="Akapitzlist"/>
        <w:numPr>
          <w:ilvl w:val="0"/>
          <w:numId w:val="12"/>
        </w:numPr>
        <w:shd w:val="clear" w:color="auto" w:fill="FFFFFF"/>
        <w:spacing w:after="60" w:line="240" w:lineRule="auto"/>
        <w:ind w:left="284" w:hanging="284"/>
        <w:contextualSpacing w:val="0"/>
        <w:rPr>
          <w:rFonts w:ascii="Calibri" w:eastAsia="Times New Roman" w:hAnsi="Calibri" w:cs="Calibri"/>
          <w:b/>
          <w:sz w:val="24"/>
          <w:szCs w:val="24"/>
          <w:lang w:eastAsia="pl-PL"/>
        </w:rPr>
      </w:pPr>
      <w:r w:rsidRPr="00C84C9B">
        <w:rPr>
          <w:b/>
          <w:sz w:val="24"/>
          <w:szCs w:val="24"/>
          <w:lang w:eastAsia="pl-PL"/>
        </w:rPr>
        <w:t xml:space="preserve">dla naboru nr </w:t>
      </w:r>
      <w:r w:rsidRPr="00C84C9B">
        <w:rPr>
          <w:b/>
          <w:bCs/>
          <w:sz w:val="24"/>
          <w:szCs w:val="24"/>
          <w:lang w:eastAsia="pl-PL"/>
        </w:rPr>
        <w:t>FEOP.05.</w:t>
      </w:r>
      <w:r w:rsidR="001F5A29" w:rsidRPr="00C84C9B">
        <w:rPr>
          <w:b/>
          <w:bCs/>
          <w:sz w:val="24"/>
          <w:szCs w:val="24"/>
          <w:lang w:eastAsia="pl-PL"/>
        </w:rPr>
        <w:t>09</w:t>
      </w:r>
      <w:r w:rsidRPr="00C84C9B">
        <w:rPr>
          <w:b/>
          <w:bCs/>
          <w:sz w:val="24"/>
          <w:szCs w:val="24"/>
          <w:lang w:eastAsia="pl-PL"/>
        </w:rPr>
        <w:t>-IP.02-001/</w:t>
      </w:r>
      <w:proofErr w:type="gramStart"/>
      <w:r w:rsidRPr="00C84C9B">
        <w:rPr>
          <w:b/>
          <w:bCs/>
          <w:sz w:val="24"/>
          <w:szCs w:val="24"/>
          <w:lang w:eastAsia="pl-PL"/>
        </w:rPr>
        <w:t>24  (</w:t>
      </w:r>
      <w:proofErr w:type="gramEnd"/>
      <w:r w:rsidR="003465BF" w:rsidRPr="00C84C9B">
        <w:rPr>
          <w:b/>
          <w:sz w:val="24"/>
          <w:szCs w:val="24"/>
          <w:lang w:eastAsia="pl-PL"/>
        </w:rPr>
        <w:t xml:space="preserve">Aglomeracja </w:t>
      </w:r>
      <w:proofErr w:type="gramStart"/>
      <w:r w:rsidR="003465BF" w:rsidRPr="00C84C9B">
        <w:rPr>
          <w:b/>
          <w:sz w:val="24"/>
          <w:szCs w:val="24"/>
          <w:lang w:eastAsia="pl-PL"/>
        </w:rPr>
        <w:t>Opolska</w:t>
      </w:r>
      <w:r w:rsidRPr="00C84C9B">
        <w:rPr>
          <w:b/>
          <w:sz w:val="24"/>
          <w:szCs w:val="24"/>
          <w:lang w:eastAsia="pl-PL"/>
        </w:rPr>
        <w:t>)</w:t>
      </w:r>
      <w:r w:rsidR="003465BF" w:rsidRPr="00C84C9B">
        <w:rPr>
          <w:sz w:val="24"/>
          <w:szCs w:val="24"/>
          <w:lang w:eastAsia="pl-PL"/>
        </w:rPr>
        <w:t xml:space="preserve">  </w:t>
      </w:r>
      <w:r w:rsidR="000A6B6E" w:rsidRPr="00C84C9B">
        <w:rPr>
          <w:b/>
          <w:sz w:val="24"/>
          <w:szCs w:val="24"/>
          <w:lang w:eastAsia="pl-PL"/>
        </w:rPr>
        <w:t xml:space="preserve"> </w:t>
      </w:r>
      <w:proofErr w:type="gramEnd"/>
      <w:r w:rsidR="00EC793A" w:rsidRPr="00C84C9B">
        <w:rPr>
          <w:rFonts w:ascii="Calibri" w:eastAsia="Calibri" w:hAnsi="Calibri" w:cs="Times New Roman"/>
          <w:b/>
          <w:sz w:val="24"/>
          <w:szCs w:val="24"/>
          <w:lang w:eastAsia="pl-PL"/>
        </w:rPr>
        <w:t>6 069 828,</w:t>
      </w:r>
      <w:r w:rsidR="008A23A5">
        <w:rPr>
          <w:rFonts w:ascii="Calibri" w:eastAsia="Calibri" w:hAnsi="Calibri" w:cs="Times New Roman"/>
          <w:b/>
          <w:sz w:val="24"/>
          <w:szCs w:val="24"/>
          <w:lang w:eastAsia="pl-PL"/>
        </w:rPr>
        <w:t>00</w:t>
      </w:r>
      <w:r w:rsidR="00EC793A" w:rsidRPr="00C84C9B">
        <w:rPr>
          <w:rFonts w:ascii="Calibri" w:eastAsia="Calibri" w:hAnsi="Calibri" w:cs="Times New Roman"/>
          <w:b/>
          <w:lang w:eastAsia="pl-PL"/>
        </w:rPr>
        <w:t xml:space="preserve"> </w:t>
      </w:r>
      <w:proofErr w:type="gramStart"/>
      <w:r w:rsidR="003465BF" w:rsidRPr="00C84C9B">
        <w:rPr>
          <w:b/>
          <w:sz w:val="24"/>
          <w:szCs w:val="24"/>
          <w:lang w:eastAsia="pl-PL"/>
        </w:rPr>
        <w:t>PLN</w:t>
      </w:r>
      <w:r w:rsidR="003465BF" w:rsidRPr="00C84C9B">
        <w:rPr>
          <w:sz w:val="24"/>
          <w:szCs w:val="24"/>
          <w:lang w:eastAsia="pl-PL"/>
        </w:rPr>
        <w:t xml:space="preserve"> </w:t>
      </w:r>
      <w:r w:rsidR="003465BF" w:rsidRPr="00C84C9B">
        <w:rPr>
          <w:b/>
          <w:sz w:val="24"/>
          <w:szCs w:val="24"/>
          <w:lang w:eastAsia="pl-PL"/>
        </w:rPr>
        <w:t>:</w:t>
      </w:r>
      <w:proofErr w:type="gramEnd"/>
    </w:p>
    <w:p w14:paraId="64451DD5" w14:textId="458815E3" w:rsidR="003465BF" w:rsidRPr="00C84C9B" w:rsidRDefault="00CA682F" w:rsidP="00C02048">
      <w:pPr>
        <w:pStyle w:val="Akapitzlist"/>
        <w:shd w:val="clear" w:color="auto" w:fill="FFFFFF"/>
        <w:spacing w:after="60" w:line="240" w:lineRule="auto"/>
        <w:ind w:left="0"/>
        <w:contextualSpacing w:val="0"/>
        <w:rPr>
          <w:rFonts w:ascii="Calibri" w:eastAsia="Times New Roman" w:hAnsi="Calibri" w:cs="Calibri"/>
          <w:sz w:val="24"/>
          <w:szCs w:val="24"/>
          <w:lang w:eastAsia="pl-PL"/>
        </w:rPr>
      </w:pPr>
      <w:r>
        <w:rPr>
          <w:rFonts w:ascii="Calibri" w:eastAsia="Times New Roman" w:hAnsi="Calibri" w:cs="Calibri"/>
          <w:sz w:val="24"/>
          <w:szCs w:val="24"/>
          <w:lang w:eastAsia="pl-PL"/>
        </w:rPr>
        <w:t xml:space="preserve">     </w:t>
      </w:r>
      <w:r w:rsidR="003465BF" w:rsidRPr="00C84C9B">
        <w:rPr>
          <w:rFonts w:ascii="Calibri" w:eastAsia="Times New Roman" w:hAnsi="Calibri" w:cs="Calibri"/>
          <w:sz w:val="24"/>
          <w:szCs w:val="24"/>
          <w:lang w:eastAsia="pl-PL"/>
        </w:rPr>
        <w:t xml:space="preserve">- </w:t>
      </w:r>
      <w:r w:rsidR="00EC793A" w:rsidRPr="00C84C9B">
        <w:rPr>
          <w:rFonts w:ascii="Calibri" w:eastAsia="Calibri" w:hAnsi="Calibri" w:cs="Times New Roman"/>
          <w:sz w:val="24"/>
          <w:szCs w:val="24"/>
          <w:lang w:eastAsia="pl-PL"/>
        </w:rPr>
        <w:t>5 732 616,00</w:t>
      </w:r>
      <w:r w:rsidR="00EC793A" w:rsidRPr="00C84C9B">
        <w:rPr>
          <w:rFonts w:ascii="Calibri" w:eastAsia="Calibri" w:hAnsi="Calibri" w:cs="Times New Roman"/>
          <w:lang w:eastAsia="pl-PL"/>
        </w:rPr>
        <w:t xml:space="preserve"> </w:t>
      </w:r>
      <w:r w:rsidR="003465BF" w:rsidRPr="00C84C9B">
        <w:rPr>
          <w:rFonts w:ascii="Calibri" w:eastAsia="Times New Roman" w:hAnsi="Calibri" w:cs="Calibri"/>
          <w:sz w:val="24"/>
          <w:szCs w:val="24"/>
          <w:lang w:eastAsia="pl-PL"/>
        </w:rPr>
        <w:t>PLN środki EFS+,</w:t>
      </w:r>
    </w:p>
    <w:p w14:paraId="412D3994" w14:textId="5D77BCE3" w:rsidR="00716EE2" w:rsidRPr="00C84C9B" w:rsidRDefault="00CA682F" w:rsidP="00C02048">
      <w:pPr>
        <w:pStyle w:val="Akapitzlist"/>
        <w:shd w:val="clear" w:color="auto" w:fill="FFFFFF"/>
        <w:spacing w:after="120" w:line="240" w:lineRule="auto"/>
        <w:ind w:left="0"/>
        <w:contextualSpacing w:val="0"/>
        <w:rPr>
          <w:rFonts w:ascii="Calibri" w:eastAsia="Times New Roman" w:hAnsi="Calibri" w:cs="Calibri"/>
          <w:sz w:val="24"/>
          <w:szCs w:val="24"/>
          <w:lang w:eastAsia="pl-PL"/>
        </w:rPr>
      </w:pPr>
      <w:r>
        <w:rPr>
          <w:rFonts w:ascii="Calibri" w:eastAsia="Times New Roman" w:hAnsi="Calibri" w:cs="Calibri"/>
          <w:sz w:val="24"/>
          <w:szCs w:val="24"/>
          <w:lang w:eastAsia="pl-PL"/>
        </w:rPr>
        <w:t xml:space="preserve">     </w:t>
      </w:r>
      <w:r w:rsidR="003465BF" w:rsidRPr="00C84C9B">
        <w:rPr>
          <w:rFonts w:ascii="Calibri" w:eastAsia="Times New Roman" w:hAnsi="Calibri" w:cs="Calibri"/>
          <w:sz w:val="24"/>
          <w:szCs w:val="24"/>
          <w:lang w:eastAsia="pl-PL"/>
        </w:rPr>
        <w:t xml:space="preserve">- </w:t>
      </w:r>
      <w:r w:rsidR="00D14324" w:rsidRPr="00C84C9B">
        <w:rPr>
          <w:rFonts w:ascii="Calibri" w:eastAsia="Times New Roman" w:hAnsi="Calibri" w:cs="Calibri"/>
          <w:sz w:val="24"/>
          <w:szCs w:val="24"/>
          <w:lang w:eastAsia="pl-PL"/>
        </w:rPr>
        <w:t xml:space="preserve">   </w:t>
      </w:r>
      <w:r w:rsidR="00EC793A" w:rsidRPr="00C84C9B">
        <w:rPr>
          <w:rFonts w:ascii="Calibri" w:eastAsia="Calibri" w:hAnsi="Calibri" w:cs="Times New Roman"/>
          <w:sz w:val="24"/>
          <w:szCs w:val="24"/>
          <w:lang w:eastAsia="pl-PL"/>
        </w:rPr>
        <w:t>337 212,</w:t>
      </w:r>
      <w:r w:rsidR="008A23A5">
        <w:rPr>
          <w:rFonts w:ascii="Calibri" w:eastAsia="Calibri" w:hAnsi="Calibri" w:cs="Times New Roman"/>
          <w:sz w:val="24"/>
          <w:szCs w:val="24"/>
          <w:lang w:eastAsia="pl-PL"/>
        </w:rPr>
        <w:t>00</w:t>
      </w:r>
      <w:r w:rsidR="00EC793A" w:rsidRPr="00C84C9B">
        <w:rPr>
          <w:rFonts w:ascii="Calibri" w:eastAsia="Calibri" w:hAnsi="Calibri" w:cs="Times New Roman"/>
          <w:lang w:eastAsia="pl-PL"/>
        </w:rPr>
        <w:t xml:space="preserve"> </w:t>
      </w:r>
      <w:r w:rsidR="008E3835" w:rsidRPr="00C84C9B">
        <w:rPr>
          <w:rFonts w:ascii="Calibri" w:eastAsia="Times New Roman" w:hAnsi="Calibri" w:cs="Calibri"/>
          <w:sz w:val="24"/>
          <w:szCs w:val="24"/>
          <w:lang w:eastAsia="pl-PL"/>
        </w:rPr>
        <w:t xml:space="preserve">PLN </w:t>
      </w:r>
      <w:r w:rsidR="003465BF" w:rsidRPr="00C84C9B">
        <w:rPr>
          <w:rFonts w:ascii="Calibri" w:eastAsia="Times New Roman" w:hAnsi="Calibri" w:cs="Calibri"/>
          <w:sz w:val="24"/>
          <w:szCs w:val="24"/>
          <w:lang w:eastAsia="pl-PL"/>
        </w:rPr>
        <w:t>środki BP.</w:t>
      </w:r>
    </w:p>
    <w:p w14:paraId="298488D3" w14:textId="43EBBB77" w:rsidR="006F452A" w:rsidRPr="00C84C9B" w:rsidRDefault="004A69D1" w:rsidP="00C02048">
      <w:pPr>
        <w:pStyle w:val="Akapitzlist"/>
        <w:numPr>
          <w:ilvl w:val="0"/>
          <w:numId w:val="12"/>
        </w:numPr>
        <w:shd w:val="clear" w:color="auto" w:fill="FFFFFF"/>
        <w:spacing w:after="120" w:line="240" w:lineRule="auto"/>
        <w:ind w:left="284" w:hanging="284"/>
        <w:rPr>
          <w:rFonts w:ascii="Calibri" w:eastAsia="Times New Roman" w:hAnsi="Calibri" w:cs="Calibri"/>
          <w:b/>
          <w:sz w:val="24"/>
          <w:szCs w:val="24"/>
          <w:lang w:eastAsia="pl-PL"/>
        </w:rPr>
      </w:pPr>
      <w:r w:rsidRPr="00C84C9B">
        <w:rPr>
          <w:rFonts w:ascii="Calibri" w:eastAsia="Times New Roman" w:hAnsi="Calibri" w:cs="Calibri"/>
          <w:b/>
          <w:color w:val="000000"/>
          <w:sz w:val="24"/>
          <w:szCs w:val="24"/>
          <w:lang w:eastAsia="pl-PL"/>
        </w:rPr>
        <w:t xml:space="preserve">dla naboru nr </w:t>
      </w:r>
      <w:r w:rsidRPr="00C84C9B">
        <w:rPr>
          <w:rFonts w:ascii="Calibri" w:eastAsia="Times New Roman" w:hAnsi="Calibri" w:cs="Calibri"/>
          <w:b/>
          <w:bCs/>
          <w:color w:val="000000"/>
          <w:sz w:val="24"/>
          <w:szCs w:val="24"/>
          <w:lang w:eastAsia="pl-PL"/>
        </w:rPr>
        <w:t>FEOP.05.</w:t>
      </w:r>
      <w:r w:rsidR="001F5A29" w:rsidRPr="00C84C9B">
        <w:rPr>
          <w:rFonts w:ascii="Calibri" w:eastAsia="Times New Roman" w:hAnsi="Calibri" w:cs="Calibri"/>
          <w:b/>
          <w:bCs/>
          <w:color w:val="000000"/>
          <w:sz w:val="24"/>
          <w:szCs w:val="24"/>
          <w:lang w:eastAsia="pl-PL"/>
        </w:rPr>
        <w:t>09</w:t>
      </w:r>
      <w:r w:rsidRPr="00C84C9B">
        <w:rPr>
          <w:rFonts w:ascii="Calibri" w:eastAsia="Times New Roman" w:hAnsi="Calibri" w:cs="Calibri"/>
          <w:b/>
          <w:bCs/>
          <w:color w:val="000000"/>
          <w:sz w:val="24"/>
          <w:szCs w:val="24"/>
          <w:lang w:eastAsia="pl-PL"/>
        </w:rPr>
        <w:t>-IP.02-002/24 (S</w:t>
      </w:r>
      <w:r w:rsidR="003465BF" w:rsidRPr="00C84C9B">
        <w:rPr>
          <w:rFonts w:ascii="Calibri" w:eastAsia="Times New Roman" w:hAnsi="Calibri" w:cs="Calibri"/>
          <w:b/>
          <w:color w:val="000000"/>
          <w:sz w:val="24"/>
          <w:szCs w:val="24"/>
          <w:lang w:eastAsia="pl-PL"/>
        </w:rPr>
        <w:t xml:space="preserve">ubregion </w:t>
      </w:r>
      <w:proofErr w:type="gramStart"/>
      <w:r w:rsidR="003465BF" w:rsidRPr="00C84C9B">
        <w:rPr>
          <w:rFonts w:ascii="Calibri" w:eastAsia="Times New Roman" w:hAnsi="Calibri" w:cs="Calibri"/>
          <w:b/>
          <w:color w:val="000000"/>
          <w:sz w:val="24"/>
          <w:szCs w:val="24"/>
          <w:lang w:eastAsia="pl-PL"/>
        </w:rPr>
        <w:t>Brzeski</w:t>
      </w:r>
      <w:r w:rsidRPr="00C84C9B">
        <w:rPr>
          <w:rFonts w:ascii="Calibri" w:eastAsia="Times New Roman" w:hAnsi="Calibri" w:cs="Calibri"/>
          <w:b/>
          <w:color w:val="000000"/>
          <w:sz w:val="24"/>
          <w:szCs w:val="24"/>
          <w:lang w:eastAsia="pl-PL"/>
        </w:rPr>
        <w:t>)</w:t>
      </w:r>
      <w:r w:rsidR="003465BF" w:rsidRPr="00C84C9B">
        <w:rPr>
          <w:rFonts w:ascii="Calibri" w:eastAsia="Times New Roman" w:hAnsi="Calibri" w:cs="Calibri"/>
          <w:b/>
          <w:color w:val="000000"/>
          <w:sz w:val="24"/>
          <w:szCs w:val="24"/>
          <w:lang w:eastAsia="pl-PL"/>
        </w:rPr>
        <w:t xml:space="preserve"> </w:t>
      </w:r>
      <w:r w:rsidR="00D14324" w:rsidRPr="00C84C9B">
        <w:rPr>
          <w:rFonts w:ascii="Calibri" w:eastAsia="Times New Roman" w:hAnsi="Calibri" w:cs="Calibri"/>
          <w:b/>
          <w:color w:val="000000"/>
          <w:sz w:val="24"/>
          <w:szCs w:val="24"/>
          <w:lang w:eastAsia="pl-PL"/>
        </w:rPr>
        <w:t xml:space="preserve"> </w:t>
      </w:r>
      <w:r w:rsidR="00EC793A" w:rsidRPr="00C84C9B">
        <w:rPr>
          <w:rFonts w:ascii="Calibri" w:eastAsia="Times New Roman" w:hAnsi="Calibri" w:cs="Calibri"/>
          <w:b/>
          <w:sz w:val="24"/>
          <w:szCs w:val="24"/>
          <w:lang w:eastAsia="pl-PL"/>
        </w:rPr>
        <w:t>1</w:t>
      </w:r>
      <w:proofErr w:type="gramEnd"/>
      <w:r w:rsidR="00EC793A" w:rsidRPr="00C84C9B">
        <w:rPr>
          <w:rFonts w:ascii="Calibri" w:eastAsia="Times New Roman" w:hAnsi="Calibri" w:cs="Calibri"/>
          <w:b/>
          <w:sz w:val="24"/>
          <w:szCs w:val="24"/>
          <w:lang w:eastAsia="pl-PL"/>
        </w:rPr>
        <w:t xml:space="preserve"> 741 070,</w:t>
      </w:r>
      <w:r w:rsidR="008A23A5">
        <w:rPr>
          <w:rFonts w:ascii="Calibri" w:eastAsia="Times New Roman" w:hAnsi="Calibri" w:cs="Calibri"/>
          <w:b/>
          <w:sz w:val="24"/>
          <w:szCs w:val="24"/>
          <w:lang w:eastAsia="pl-PL"/>
        </w:rPr>
        <w:t>00</w:t>
      </w:r>
      <w:r w:rsidR="00EC793A" w:rsidRPr="00C84C9B">
        <w:rPr>
          <w:rFonts w:ascii="Calibri" w:eastAsia="Times New Roman" w:hAnsi="Calibri" w:cs="Calibri"/>
          <w:b/>
          <w:lang w:eastAsia="pl-PL"/>
        </w:rPr>
        <w:t xml:space="preserve"> </w:t>
      </w:r>
      <w:r w:rsidR="003465BF" w:rsidRPr="00C84C9B">
        <w:rPr>
          <w:rFonts w:ascii="Calibri" w:eastAsia="Times New Roman" w:hAnsi="Calibri" w:cs="Calibri"/>
          <w:b/>
          <w:sz w:val="24"/>
          <w:szCs w:val="24"/>
          <w:lang w:eastAsia="pl-PL"/>
        </w:rPr>
        <w:t>PLN:</w:t>
      </w:r>
    </w:p>
    <w:p w14:paraId="22E5D6A6" w14:textId="112E8072" w:rsidR="00835680" w:rsidRPr="00C84C9B" w:rsidRDefault="00CA682F" w:rsidP="00C02048">
      <w:pPr>
        <w:shd w:val="clear" w:color="auto" w:fill="FFFFFF"/>
        <w:spacing w:after="120" w:line="240" w:lineRule="auto"/>
        <w:rPr>
          <w:rFonts w:ascii="Calibri" w:eastAsia="Times New Roman" w:hAnsi="Calibri" w:cs="Calibri"/>
          <w:sz w:val="24"/>
          <w:szCs w:val="24"/>
          <w:lang w:eastAsia="pl-PL"/>
        </w:rPr>
      </w:pPr>
      <w:r>
        <w:rPr>
          <w:rFonts w:ascii="Calibri" w:eastAsia="Times New Roman" w:hAnsi="Calibri" w:cs="Calibri"/>
          <w:sz w:val="24"/>
          <w:szCs w:val="24"/>
          <w:lang w:eastAsia="pl-PL"/>
        </w:rPr>
        <w:t xml:space="preserve">     </w:t>
      </w:r>
      <w:r w:rsidR="00835680" w:rsidRPr="00C84C9B">
        <w:rPr>
          <w:rFonts w:ascii="Calibri" w:eastAsia="Times New Roman" w:hAnsi="Calibri" w:cs="Calibri"/>
          <w:sz w:val="24"/>
          <w:szCs w:val="24"/>
          <w:lang w:eastAsia="pl-PL"/>
        </w:rPr>
        <w:t xml:space="preserve">- </w:t>
      </w:r>
      <w:r w:rsidR="00C73D3C" w:rsidRPr="00C84C9B">
        <w:rPr>
          <w:rFonts w:ascii="Calibri" w:eastAsia="Times New Roman" w:hAnsi="Calibri" w:cs="Calibri"/>
          <w:sz w:val="24"/>
          <w:szCs w:val="24"/>
          <w:lang w:eastAsia="pl-PL"/>
        </w:rPr>
        <w:t xml:space="preserve">   </w:t>
      </w:r>
      <w:r w:rsidR="00EC793A" w:rsidRPr="00C84C9B">
        <w:rPr>
          <w:rFonts w:ascii="Calibri" w:eastAsia="Times New Roman" w:hAnsi="Calibri" w:cs="Calibri"/>
          <w:sz w:val="24"/>
          <w:szCs w:val="24"/>
          <w:lang w:eastAsia="pl-PL"/>
        </w:rPr>
        <w:t>1 644 344,00</w:t>
      </w:r>
      <w:r w:rsidR="00EC793A" w:rsidRPr="00C84C9B">
        <w:rPr>
          <w:rFonts w:ascii="Calibri" w:eastAsia="Times New Roman" w:hAnsi="Calibri" w:cs="Calibri"/>
          <w:lang w:eastAsia="pl-PL"/>
        </w:rPr>
        <w:t xml:space="preserve"> </w:t>
      </w:r>
      <w:r w:rsidR="00835680" w:rsidRPr="00C84C9B">
        <w:rPr>
          <w:rFonts w:ascii="Calibri" w:eastAsia="Times New Roman" w:hAnsi="Calibri" w:cs="Calibri"/>
          <w:sz w:val="24"/>
          <w:szCs w:val="24"/>
          <w:lang w:eastAsia="pl-PL"/>
        </w:rPr>
        <w:t>PLN środki EFS+,</w:t>
      </w:r>
    </w:p>
    <w:p w14:paraId="14D68D4A" w14:textId="1F179248" w:rsidR="00835680" w:rsidRPr="00C84C9B" w:rsidRDefault="00CA682F" w:rsidP="00C02048">
      <w:pPr>
        <w:shd w:val="clear" w:color="auto" w:fill="FFFFFF"/>
        <w:spacing w:after="120" w:line="240" w:lineRule="auto"/>
        <w:rPr>
          <w:rFonts w:ascii="Calibri" w:eastAsia="Times New Roman" w:hAnsi="Calibri" w:cs="Calibri"/>
          <w:color w:val="000000"/>
          <w:sz w:val="24"/>
          <w:szCs w:val="24"/>
          <w:lang w:eastAsia="pl-PL"/>
        </w:rPr>
      </w:pPr>
      <w:r>
        <w:rPr>
          <w:rFonts w:ascii="Calibri" w:eastAsia="Times New Roman" w:hAnsi="Calibri" w:cs="Calibri"/>
          <w:sz w:val="24"/>
          <w:szCs w:val="24"/>
          <w:lang w:eastAsia="pl-PL"/>
        </w:rPr>
        <w:t xml:space="preserve">      </w:t>
      </w:r>
      <w:r w:rsidR="00835680" w:rsidRPr="00C84C9B">
        <w:rPr>
          <w:rFonts w:ascii="Calibri" w:eastAsia="Times New Roman" w:hAnsi="Calibri" w:cs="Calibri"/>
          <w:sz w:val="24"/>
          <w:szCs w:val="24"/>
          <w:lang w:eastAsia="pl-PL"/>
        </w:rPr>
        <w:t xml:space="preserve">- </w:t>
      </w:r>
      <w:r w:rsidR="008E3835" w:rsidRPr="00C84C9B">
        <w:rPr>
          <w:rFonts w:ascii="Calibri" w:eastAsia="Times New Roman" w:hAnsi="Calibri" w:cs="Calibri"/>
          <w:sz w:val="24"/>
          <w:szCs w:val="24"/>
          <w:lang w:eastAsia="pl-PL"/>
        </w:rPr>
        <w:t xml:space="preserve">   </w:t>
      </w:r>
      <w:r w:rsidR="00D14324" w:rsidRPr="00C84C9B">
        <w:rPr>
          <w:rFonts w:ascii="Calibri" w:eastAsia="Times New Roman" w:hAnsi="Calibri" w:cs="Calibri"/>
          <w:sz w:val="24"/>
          <w:szCs w:val="24"/>
          <w:lang w:eastAsia="pl-PL"/>
        </w:rPr>
        <w:t xml:space="preserve">    </w:t>
      </w:r>
      <w:r w:rsidR="00EC793A" w:rsidRPr="00C84C9B">
        <w:rPr>
          <w:rFonts w:ascii="Calibri" w:eastAsia="Times New Roman" w:hAnsi="Calibri" w:cs="Calibri"/>
          <w:sz w:val="24"/>
          <w:szCs w:val="24"/>
          <w:lang w:eastAsia="pl-PL"/>
        </w:rPr>
        <w:t>96 726,</w:t>
      </w:r>
      <w:r w:rsidR="008A23A5">
        <w:rPr>
          <w:rFonts w:ascii="Calibri" w:eastAsia="Times New Roman" w:hAnsi="Calibri" w:cs="Calibri"/>
          <w:sz w:val="24"/>
          <w:szCs w:val="24"/>
          <w:lang w:eastAsia="pl-PL"/>
        </w:rPr>
        <w:t>00</w:t>
      </w:r>
      <w:r w:rsidR="00EC793A" w:rsidRPr="00C84C9B">
        <w:rPr>
          <w:rFonts w:ascii="Calibri" w:eastAsia="Times New Roman" w:hAnsi="Calibri" w:cs="Calibri"/>
          <w:lang w:eastAsia="pl-PL"/>
        </w:rPr>
        <w:t xml:space="preserve"> </w:t>
      </w:r>
      <w:r w:rsidR="00835680" w:rsidRPr="00C84C9B">
        <w:rPr>
          <w:rFonts w:ascii="Calibri" w:eastAsia="Times New Roman" w:hAnsi="Calibri" w:cs="Calibri"/>
          <w:sz w:val="24"/>
          <w:szCs w:val="24"/>
          <w:lang w:eastAsia="pl-PL"/>
        </w:rPr>
        <w:t>PLN środki BP</w:t>
      </w:r>
      <w:r w:rsidR="00835680" w:rsidRPr="00C84C9B">
        <w:rPr>
          <w:rFonts w:ascii="Calibri" w:eastAsia="Times New Roman" w:hAnsi="Calibri" w:cs="Calibri"/>
          <w:color w:val="000000"/>
          <w:sz w:val="24"/>
          <w:szCs w:val="24"/>
          <w:lang w:eastAsia="pl-PL"/>
        </w:rPr>
        <w:t>.</w:t>
      </w:r>
    </w:p>
    <w:p w14:paraId="1CB57751" w14:textId="0DC9BC11" w:rsidR="00D14324" w:rsidRPr="00C84C9B" w:rsidRDefault="004A69D1" w:rsidP="00C02048">
      <w:pPr>
        <w:pStyle w:val="Akapitzlist"/>
        <w:numPr>
          <w:ilvl w:val="0"/>
          <w:numId w:val="12"/>
        </w:numPr>
        <w:shd w:val="clear" w:color="auto" w:fill="FFFFFF"/>
        <w:spacing w:after="120" w:line="240" w:lineRule="auto"/>
        <w:ind w:left="284" w:hanging="284"/>
        <w:rPr>
          <w:rFonts w:ascii="Calibri" w:eastAsia="Times New Roman" w:hAnsi="Calibri" w:cs="Calibri"/>
          <w:b/>
          <w:color w:val="000000"/>
          <w:sz w:val="24"/>
          <w:szCs w:val="24"/>
          <w:lang w:eastAsia="pl-PL"/>
        </w:rPr>
      </w:pPr>
      <w:r w:rsidRPr="00C84C9B">
        <w:rPr>
          <w:rFonts w:ascii="Calibri" w:eastAsia="Times New Roman" w:hAnsi="Calibri" w:cs="Calibri"/>
          <w:b/>
          <w:color w:val="000000"/>
          <w:sz w:val="24"/>
          <w:szCs w:val="24"/>
          <w:lang w:eastAsia="pl-PL"/>
        </w:rPr>
        <w:t xml:space="preserve">dla naboru nr </w:t>
      </w:r>
      <w:r w:rsidRPr="00C84C9B">
        <w:rPr>
          <w:rFonts w:ascii="Calibri" w:eastAsia="Times New Roman" w:hAnsi="Calibri" w:cs="Calibri"/>
          <w:b/>
          <w:bCs/>
          <w:color w:val="000000"/>
          <w:sz w:val="24"/>
          <w:szCs w:val="24"/>
          <w:lang w:eastAsia="pl-PL"/>
        </w:rPr>
        <w:t>FEOP.05.</w:t>
      </w:r>
      <w:r w:rsidR="001F5A29" w:rsidRPr="00C84C9B">
        <w:rPr>
          <w:rFonts w:ascii="Calibri" w:eastAsia="Times New Roman" w:hAnsi="Calibri" w:cs="Calibri"/>
          <w:b/>
          <w:bCs/>
          <w:color w:val="000000"/>
          <w:sz w:val="24"/>
          <w:szCs w:val="24"/>
          <w:lang w:eastAsia="pl-PL"/>
        </w:rPr>
        <w:t>09</w:t>
      </w:r>
      <w:r w:rsidRPr="00C84C9B">
        <w:rPr>
          <w:rFonts w:ascii="Calibri" w:eastAsia="Times New Roman" w:hAnsi="Calibri" w:cs="Calibri"/>
          <w:b/>
          <w:bCs/>
          <w:color w:val="000000"/>
          <w:sz w:val="24"/>
          <w:szCs w:val="24"/>
          <w:lang w:eastAsia="pl-PL"/>
        </w:rPr>
        <w:t>-IP.02-003/24 (</w:t>
      </w:r>
      <w:r w:rsidR="003465BF" w:rsidRPr="00C84C9B">
        <w:rPr>
          <w:rFonts w:ascii="Calibri" w:eastAsia="Times New Roman" w:hAnsi="Calibri" w:cs="Calibri"/>
          <w:b/>
          <w:color w:val="000000"/>
          <w:sz w:val="24"/>
          <w:szCs w:val="24"/>
          <w:lang w:eastAsia="pl-PL"/>
        </w:rPr>
        <w:t xml:space="preserve">Subregion </w:t>
      </w:r>
      <w:r w:rsidR="00835680" w:rsidRPr="00C84C9B">
        <w:rPr>
          <w:rFonts w:ascii="Calibri" w:eastAsia="Times New Roman" w:hAnsi="Calibri" w:cs="Calibri"/>
          <w:b/>
          <w:color w:val="000000"/>
          <w:sz w:val="24"/>
          <w:szCs w:val="24"/>
          <w:lang w:eastAsia="pl-PL"/>
        </w:rPr>
        <w:t>Kędzierzyńsko-Strzelecki</w:t>
      </w:r>
      <w:r w:rsidRPr="00C84C9B">
        <w:rPr>
          <w:rFonts w:ascii="Calibri" w:eastAsia="Times New Roman" w:hAnsi="Calibri" w:cs="Calibri"/>
          <w:b/>
          <w:color w:val="000000"/>
          <w:sz w:val="24"/>
          <w:szCs w:val="24"/>
          <w:lang w:eastAsia="pl-PL"/>
        </w:rPr>
        <w:t>)</w:t>
      </w:r>
      <w:r w:rsidR="001A5721" w:rsidRPr="00C84C9B">
        <w:rPr>
          <w:rFonts w:ascii="Calibri" w:eastAsia="Times New Roman" w:hAnsi="Calibri" w:cs="Calibri"/>
          <w:b/>
          <w:color w:val="000000"/>
          <w:sz w:val="24"/>
          <w:szCs w:val="24"/>
          <w:lang w:eastAsia="pl-PL"/>
        </w:rPr>
        <w:t xml:space="preserve"> </w:t>
      </w:r>
    </w:p>
    <w:p w14:paraId="0D7494D3" w14:textId="63937E62" w:rsidR="00835680" w:rsidRPr="00C84C9B" w:rsidRDefault="001663D4" w:rsidP="00C02048">
      <w:pPr>
        <w:pStyle w:val="Akapitzlist"/>
        <w:shd w:val="clear" w:color="auto" w:fill="FFFFFF"/>
        <w:spacing w:after="120" w:line="240" w:lineRule="auto"/>
        <w:ind w:left="284"/>
        <w:rPr>
          <w:rFonts w:ascii="Calibri" w:eastAsia="Times New Roman" w:hAnsi="Calibri" w:cs="Calibri"/>
          <w:b/>
          <w:sz w:val="24"/>
          <w:szCs w:val="24"/>
          <w:lang w:eastAsia="pl-PL"/>
        </w:rPr>
      </w:pPr>
      <w:r w:rsidRPr="00C84C9B">
        <w:rPr>
          <w:rFonts w:ascii="Calibri" w:eastAsia="Times New Roman" w:hAnsi="Calibri" w:cs="Calibri"/>
          <w:b/>
          <w:sz w:val="24"/>
          <w:szCs w:val="24"/>
          <w:lang w:eastAsia="pl-PL"/>
        </w:rPr>
        <w:t>3 167 791,</w:t>
      </w:r>
      <w:r w:rsidR="008A23A5">
        <w:rPr>
          <w:rFonts w:ascii="Calibri" w:eastAsia="Times New Roman" w:hAnsi="Calibri" w:cs="Calibri"/>
          <w:b/>
          <w:sz w:val="24"/>
          <w:szCs w:val="24"/>
          <w:lang w:eastAsia="pl-PL"/>
        </w:rPr>
        <w:t>00</w:t>
      </w:r>
      <w:r w:rsidRPr="00C84C9B">
        <w:rPr>
          <w:rFonts w:ascii="Calibri" w:eastAsia="Times New Roman" w:hAnsi="Calibri" w:cs="Calibri"/>
          <w:b/>
          <w:lang w:eastAsia="pl-PL"/>
        </w:rPr>
        <w:t xml:space="preserve"> </w:t>
      </w:r>
      <w:r w:rsidR="001A5721" w:rsidRPr="00C84C9B">
        <w:rPr>
          <w:rFonts w:ascii="Calibri" w:eastAsia="Times New Roman" w:hAnsi="Calibri" w:cs="Calibri"/>
          <w:b/>
          <w:sz w:val="24"/>
          <w:szCs w:val="24"/>
          <w:lang w:eastAsia="pl-PL"/>
        </w:rPr>
        <w:t>PLN</w:t>
      </w:r>
      <w:r w:rsidR="00835680" w:rsidRPr="00C84C9B">
        <w:rPr>
          <w:rFonts w:ascii="Calibri" w:eastAsia="Times New Roman" w:hAnsi="Calibri" w:cs="Calibri"/>
          <w:b/>
          <w:sz w:val="24"/>
          <w:szCs w:val="24"/>
          <w:lang w:eastAsia="pl-PL"/>
        </w:rPr>
        <w:t>:</w:t>
      </w:r>
    </w:p>
    <w:p w14:paraId="6FFEBDA8" w14:textId="129B8031" w:rsidR="00835680" w:rsidRPr="00C84C9B" w:rsidRDefault="00CA682F" w:rsidP="00C02048">
      <w:pPr>
        <w:shd w:val="clear" w:color="auto" w:fill="FFFFFF"/>
        <w:spacing w:after="120" w:line="240" w:lineRule="auto"/>
        <w:rPr>
          <w:rFonts w:ascii="Calibri" w:eastAsia="Times New Roman" w:hAnsi="Calibri" w:cs="Calibri"/>
          <w:sz w:val="24"/>
          <w:szCs w:val="24"/>
          <w:lang w:eastAsia="pl-PL"/>
        </w:rPr>
      </w:pPr>
      <w:r>
        <w:rPr>
          <w:rFonts w:ascii="Calibri" w:eastAsia="Times New Roman" w:hAnsi="Calibri" w:cs="Calibri"/>
          <w:sz w:val="24"/>
          <w:szCs w:val="24"/>
          <w:lang w:eastAsia="pl-PL"/>
        </w:rPr>
        <w:t xml:space="preserve">      </w:t>
      </w:r>
      <w:r w:rsidR="00835680" w:rsidRPr="00C84C9B">
        <w:rPr>
          <w:rFonts w:ascii="Calibri" w:eastAsia="Times New Roman" w:hAnsi="Calibri" w:cs="Calibri"/>
          <w:sz w:val="24"/>
          <w:szCs w:val="24"/>
          <w:lang w:eastAsia="pl-PL"/>
        </w:rPr>
        <w:t xml:space="preserve">- </w:t>
      </w:r>
      <w:r w:rsidR="00C73D3C" w:rsidRPr="00C84C9B">
        <w:rPr>
          <w:rFonts w:ascii="Calibri" w:eastAsia="Times New Roman" w:hAnsi="Calibri" w:cs="Calibri"/>
          <w:sz w:val="24"/>
          <w:szCs w:val="24"/>
          <w:lang w:eastAsia="pl-PL"/>
        </w:rPr>
        <w:t xml:space="preserve"> </w:t>
      </w:r>
      <w:r w:rsidR="00A15FA3" w:rsidRPr="00C84C9B">
        <w:rPr>
          <w:rFonts w:ascii="Calibri" w:eastAsia="Times New Roman" w:hAnsi="Calibri" w:cs="Calibri"/>
          <w:sz w:val="24"/>
          <w:szCs w:val="24"/>
          <w:lang w:eastAsia="pl-PL"/>
        </w:rPr>
        <w:t>2 991 803,00</w:t>
      </w:r>
      <w:r w:rsidR="00A15FA3" w:rsidRPr="00C84C9B">
        <w:rPr>
          <w:rFonts w:ascii="Calibri" w:eastAsia="Times New Roman" w:hAnsi="Calibri" w:cs="Calibri"/>
          <w:lang w:eastAsia="pl-PL"/>
        </w:rPr>
        <w:t xml:space="preserve"> </w:t>
      </w:r>
      <w:r w:rsidR="001A5721" w:rsidRPr="00C84C9B">
        <w:rPr>
          <w:rFonts w:ascii="Calibri" w:eastAsia="Times New Roman" w:hAnsi="Calibri" w:cs="Calibri"/>
          <w:sz w:val="24"/>
          <w:szCs w:val="24"/>
          <w:lang w:eastAsia="pl-PL"/>
        </w:rPr>
        <w:t xml:space="preserve">PLN </w:t>
      </w:r>
      <w:r w:rsidR="00835680" w:rsidRPr="00C84C9B">
        <w:rPr>
          <w:rFonts w:ascii="Calibri" w:eastAsia="Times New Roman" w:hAnsi="Calibri" w:cs="Calibri"/>
          <w:sz w:val="24"/>
          <w:szCs w:val="24"/>
          <w:lang w:eastAsia="pl-PL"/>
        </w:rPr>
        <w:t>środki EFS+,</w:t>
      </w:r>
    </w:p>
    <w:p w14:paraId="30219C4B" w14:textId="1B7EAA6C" w:rsidR="00835680" w:rsidRPr="00C84C9B" w:rsidRDefault="00CA682F" w:rsidP="00C02048">
      <w:pPr>
        <w:shd w:val="clear" w:color="auto" w:fill="FFFFFF"/>
        <w:spacing w:after="240" w:line="240" w:lineRule="auto"/>
        <w:rPr>
          <w:rFonts w:ascii="Calibri" w:eastAsia="Times New Roman" w:hAnsi="Calibri" w:cs="Calibri"/>
          <w:color w:val="000000"/>
          <w:sz w:val="24"/>
          <w:szCs w:val="24"/>
          <w:lang w:eastAsia="pl-PL"/>
        </w:rPr>
      </w:pPr>
      <w:r>
        <w:rPr>
          <w:rFonts w:ascii="Calibri" w:eastAsia="Times New Roman" w:hAnsi="Calibri" w:cs="Calibri"/>
          <w:sz w:val="24"/>
          <w:szCs w:val="24"/>
          <w:lang w:eastAsia="pl-PL"/>
        </w:rPr>
        <w:t xml:space="preserve">      </w:t>
      </w:r>
      <w:r w:rsidR="00835680" w:rsidRPr="00C84C9B">
        <w:rPr>
          <w:rFonts w:ascii="Calibri" w:eastAsia="Times New Roman" w:hAnsi="Calibri" w:cs="Calibri"/>
          <w:sz w:val="24"/>
          <w:szCs w:val="24"/>
          <w:lang w:eastAsia="pl-PL"/>
        </w:rPr>
        <w:t xml:space="preserve">- </w:t>
      </w:r>
      <w:r w:rsidR="008E3835" w:rsidRPr="00C84C9B">
        <w:rPr>
          <w:rFonts w:ascii="Calibri" w:eastAsia="Times New Roman" w:hAnsi="Calibri" w:cs="Calibri"/>
          <w:sz w:val="24"/>
          <w:szCs w:val="24"/>
          <w:lang w:eastAsia="pl-PL"/>
        </w:rPr>
        <w:t xml:space="preserve"> </w:t>
      </w:r>
      <w:r w:rsidR="00D14324" w:rsidRPr="00C84C9B">
        <w:rPr>
          <w:rFonts w:ascii="Calibri" w:eastAsia="Times New Roman" w:hAnsi="Calibri" w:cs="Calibri"/>
          <w:sz w:val="24"/>
          <w:szCs w:val="24"/>
          <w:lang w:eastAsia="pl-PL"/>
        </w:rPr>
        <w:t xml:space="preserve">    </w:t>
      </w:r>
      <w:r w:rsidR="00A15FA3" w:rsidRPr="00C84C9B">
        <w:rPr>
          <w:rFonts w:ascii="Calibri" w:eastAsia="Times New Roman" w:hAnsi="Calibri" w:cs="Calibri"/>
          <w:sz w:val="24"/>
          <w:szCs w:val="24"/>
          <w:lang w:eastAsia="pl-PL"/>
        </w:rPr>
        <w:t>175 988,</w:t>
      </w:r>
      <w:r w:rsidR="008A23A5">
        <w:rPr>
          <w:rFonts w:ascii="Calibri" w:eastAsia="Times New Roman" w:hAnsi="Calibri" w:cs="Calibri"/>
          <w:sz w:val="24"/>
          <w:szCs w:val="24"/>
          <w:lang w:eastAsia="pl-PL"/>
        </w:rPr>
        <w:t>00</w:t>
      </w:r>
      <w:r w:rsidR="00A15FA3" w:rsidRPr="00C84C9B">
        <w:rPr>
          <w:rFonts w:ascii="Calibri" w:eastAsia="Times New Roman" w:hAnsi="Calibri" w:cs="Calibri"/>
          <w:lang w:eastAsia="pl-PL"/>
        </w:rPr>
        <w:t xml:space="preserve"> </w:t>
      </w:r>
      <w:r w:rsidR="006A7878" w:rsidRPr="00C84C9B">
        <w:rPr>
          <w:rFonts w:ascii="Calibri" w:eastAsia="Times New Roman" w:hAnsi="Calibri" w:cs="Calibri"/>
          <w:sz w:val="24"/>
          <w:szCs w:val="24"/>
          <w:lang w:eastAsia="pl-PL"/>
        </w:rPr>
        <w:t xml:space="preserve">PLN </w:t>
      </w:r>
      <w:r w:rsidR="00835680" w:rsidRPr="00C84C9B">
        <w:rPr>
          <w:rFonts w:ascii="Calibri" w:eastAsia="Times New Roman" w:hAnsi="Calibri" w:cs="Calibri"/>
          <w:color w:val="000000"/>
          <w:sz w:val="24"/>
          <w:szCs w:val="24"/>
          <w:lang w:eastAsia="pl-PL"/>
        </w:rPr>
        <w:t>środki BP.</w:t>
      </w:r>
    </w:p>
    <w:p w14:paraId="468EC370" w14:textId="176C212E" w:rsidR="00835680" w:rsidRPr="00C84C9B" w:rsidRDefault="004A69D1" w:rsidP="00C02048">
      <w:pPr>
        <w:pStyle w:val="Akapitzlist"/>
        <w:numPr>
          <w:ilvl w:val="0"/>
          <w:numId w:val="12"/>
        </w:numPr>
        <w:shd w:val="clear" w:color="auto" w:fill="FFFFFF"/>
        <w:spacing w:after="120" w:line="240" w:lineRule="auto"/>
        <w:ind w:left="284" w:hanging="284"/>
        <w:rPr>
          <w:rFonts w:ascii="Calibri" w:eastAsia="Times New Roman" w:hAnsi="Calibri" w:cs="Calibri"/>
          <w:sz w:val="24"/>
          <w:szCs w:val="24"/>
          <w:lang w:eastAsia="pl-PL"/>
        </w:rPr>
      </w:pPr>
      <w:r w:rsidRPr="00C84C9B">
        <w:rPr>
          <w:rFonts w:ascii="Calibri" w:eastAsia="Times New Roman" w:hAnsi="Calibri" w:cs="Calibri"/>
          <w:b/>
          <w:color w:val="000000"/>
          <w:sz w:val="24"/>
          <w:szCs w:val="24"/>
          <w:lang w:eastAsia="pl-PL"/>
        </w:rPr>
        <w:t xml:space="preserve">dla naboru nr </w:t>
      </w:r>
      <w:r w:rsidRPr="00C84C9B">
        <w:rPr>
          <w:rFonts w:ascii="Calibri" w:eastAsia="Times New Roman" w:hAnsi="Calibri" w:cs="Calibri"/>
          <w:b/>
          <w:bCs/>
          <w:color w:val="000000"/>
          <w:sz w:val="24"/>
          <w:szCs w:val="24"/>
          <w:lang w:eastAsia="pl-PL"/>
        </w:rPr>
        <w:t>FEOP.05.</w:t>
      </w:r>
      <w:r w:rsidR="001F5A29" w:rsidRPr="00C84C9B">
        <w:rPr>
          <w:rFonts w:ascii="Calibri" w:eastAsia="Times New Roman" w:hAnsi="Calibri" w:cs="Calibri"/>
          <w:b/>
          <w:bCs/>
          <w:color w:val="000000"/>
          <w:sz w:val="24"/>
          <w:szCs w:val="24"/>
          <w:lang w:eastAsia="pl-PL"/>
        </w:rPr>
        <w:t>09</w:t>
      </w:r>
      <w:r w:rsidRPr="00C84C9B">
        <w:rPr>
          <w:rFonts w:ascii="Calibri" w:eastAsia="Times New Roman" w:hAnsi="Calibri" w:cs="Calibri"/>
          <w:b/>
          <w:bCs/>
          <w:color w:val="000000"/>
          <w:sz w:val="24"/>
          <w:szCs w:val="24"/>
          <w:lang w:eastAsia="pl-PL"/>
        </w:rPr>
        <w:t>-IP.02-004/24 (</w:t>
      </w:r>
      <w:r w:rsidR="003465BF" w:rsidRPr="00C84C9B">
        <w:rPr>
          <w:rFonts w:ascii="Calibri" w:eastAsia="Times New Roman" w:hAnsi="Calibri" w:cs="Calibri"/>
          <w:b/>
          <w:color w:val="000000"/>
          <w:sz w:val="24"/>
          <w:szCs w:val="24"/>
          <w:lang w:eastAsia="pl-PL"/>
        </w:rPr>
        <w:t xml:space="preserve">Subregion </w:t>
      </w:r>
      <w:proofErr w:type="gramStart"/>
      <w:r w:rsidR="00835680" w:rsidRPr="00C84C9B">
        <w:rPr>
          <w:rFonts w:ascii="Calibri" w:eastAsia="Times New Roman" w:hAnsi="Calibri" w:cs="Calibri"/>
          <w:b/>
          <w:color w:val="000000"/>
          <w:sz w:val="24"/>
          <w:szCs w:val="24"/>
          <w:lang w:eastAsia="pl-PL"/>
        </w:rPr>
        <w:t>Południowy</w:t>
      </w:r>
      <w:r w:rsidRPr="00C84C9B">
        <w:rPr>
          <w:rFonts w:ascii="Calibri" w:eastAsia="Times New Roman" w:hAnsi="Calibri" w:cs="Calibri"/>
          <w:b/>
          <w:sz w:val="24"/>
          <w:szCs w:val="24"/>
          <w:lang w:eastAsia="pl-PL"/>
        </w:rPr>
        <w:t>)</w:t>
      </w:r>
      <w:r w:rsidR="005700F7" w:rsidRPr="00C84C9B">
        <w:rPr>
          <w:rFonts w:ascii="Calibri" w:eastAsia="Times New Roman" w:hAnsi="Calibri" w:cs="Calibri"/>
          <w:b/>
          <w:sz w:val="24"/>
          <w:szCs w:val="24"/>
          <w:lang w:eastAsia="pl-PL"/>
        </w:rPr>
        <w:t xml:space="preserve"> </w:t>
      </w:r>
      <w:r w:rsidR="00CD2FC7" w:rsidRPr="00C84C9B">
        <w:rPr>
          <w:rFonts w:ascii="Calibri" w:eastAsia="Times New Roman" w:hAnsi="Calibri" w:cs="Calibri"/>
          <w:b/>
          <w:sz w:val="24"/>
          <w:szCs w:val="24"/>
          <w:lang w:eastAsia="pl-PL"/>
        </w:rPr>
        <w:t xml:space="preserve"> </w:t>
      </w:r>
      <w:r w:rsidR="00A15FA3" w:rsidRPr="00C84C9B">
        <w:rPr>
          <w:rFonts w:ascii="Calibri" w:eastAsia="Times New Roman" w:hAnsi="Calibri" w:cs="Calibri"/>
          <w:b/>
          <w:bCs/>
          <w:sz w:val="24"/>
          <w:szCs w:val="24"/>
          <w:lang w:eastAsia="pl-PL"/>
        </w:rPr>
        <w:t>3</w:t>
      </w:r>
      <w:proofErr w:type="gramEnd"/>
      <w:r w:rsidR="00A15FA3" w:rsidRPr="00C84C9B">
        <w:rPr>
          <w:rFonts w:ascii="Calibri" w:eastAsia="Times New Roman" w:hAnsi="Calibri" w:cs="Calibri"/>
          <w:b/>
          <w:bCs/>
          <w:sz w:val="24"/>
          <w:szCs w:val="24"/>
          <w:lang w:eastAsia="pl-PL"/>
        </w:rPr>
        <w:t> 758 526,00</w:t>
      </w:r>
      <w:r w:rsidR="00A15FA3" w:rsidRPr="00C84C9B">
        <w:rPr>
          <w:rFonts w:ascii="Calibri" w:eastAsia="Times New Roman" w:hAnsi="Calibri" w:cs="Calibri"/>
          <w:b/>
          <w:lang w:eastAsia="pl-PL"/>
        </w:rPr>
        <w:t xml:space="preserve"> </w:t>
      </w:r>
      <w:r w:rsidR="005700F7" w:rsidRPr="00C84C9B">
        <w:rPr>
          <w:rFonts w:ascii="Calibri" w:eastAsia="Times New Roman" w:hAnsi="Calibri" w:cs="Calibri"/>
          <w:b/>
          <w:sz w:val="24"/>
          <w:szCs w:val="24"/>
          <w:lang w:eastAsia="pl-PL"/>
        </w:rPr>
        <w:t>PLN</w:t>
      </w:r>
      <w:r w:rsidR="003465BF" w:rsidRPr="00C84C9B">
        <w:rPr>
          <w:rFonts w:ascii="Calibri" w:eastAsia="Times New Roman" w:hAnsi="Calibri" w:cs="Calibri"/>
          <w:b/>
          <w:sz w:val="24"/>
          <w:szCs w:val="24"/>
          <w:lang w:eastAsia="pl-PL"/>
        </w:rPr>
        <w:t>:</w:t>
      </w:r>
    </w:p>
    <w:p w14:paraId="185A9A88" w14:textId="10E13305" w:rsidR="00835680" w:rsidRPr="00C84C9B" w:rsidRDefault="00CA682F" w:rsidP="00C02048">
      <w:pPr>
        <w:shd w:val="clear" w:color="auto" w:fill="FFFFFF"/>
        <w:spacing w:after="120" w:line="240" w:lineRule="auto"/>
        <w:rPr>
          <w:rFonts w:ascii="Calibri" w:eastAsia="Times New Roman" w:hAnsi="Calibri" w:cs="Calibri"/>
          <w:sz w:val="24"/>
          <w:szCs w:val="24"/>
          <w:lang w:eastAsia="pl-PL"/>
        </w:rPr>
      </w:pPr>
      <w:r>
        <w:rPr>
          <w:rFonts w:ascii="Calibri" w:eastAsia="Times New Roman" w:hAnsi="Calibri" w:cs="Calibri"/>
          <w:sz w:val="24"/>
          <w:szCs w:val="24"/>
          <w:lang w:eastAsia="pl-PL"/>
        </w:rPr>
        <w:t xml:space="preserve">      </w:t>
      </w:r>
      <w:r w:rsidR="00835680" w:rsidRPr="00C84C9B">
        <w:rPr>
          <w:rFonts w:ascii="Calibri" w:eastAsia="Times New Roman" w:hAnsi="Calibri" w:cs="Calibri"/>
          <w:sz w:val="24"/>
          <w:szCs w:val="24"/>
          <w:lang w:eastAsia="pl-PL"/>
        </w:rPr>
        <w:t xml:space="preserve">- </w:t>
      </w:r>
      <w:r w:rsidR="00A15FA3" w:rsidRPr="00C84C9B">
        <w:rPr>
          <w:rFonts w:ascii="Calibri" w:eastAsia="Times New Roman" w:hAnsi="Calibri" w:cs="Calibri"/>
          <w:sz w:val="24"/>
          <w:szCs w:val="24"/>
          <w:lang w:eastAsia="pl-PL"/>
        </w:rPr>
        <w:t>3 549 719,00</w:t>
      </w:r>
      <w:r w:rsidR="00A15FA3" w:rsidRPr="00C84C9B">
        <w:rPr>
          <w:rFonts w:ascii="Calibri" w:eastAsia="Times New Roman" w:hAnsi="Calibri" w:cs="Calibri"/>
          <w:lang w:eastAsia="pl-PL"/>
        </w:rPr>
        <w:t xml:space="preserve"> </w:t>
      </w:r>
      <w:r w:rsidR="005700F7" w:rsidRPr="00C84C9B">
        <w:rPr>
          <w:rFonts w:ascii="Calibri" w:eastAsia="Times New Roman" w:hAnsi="Calibri" w:cs="Calibri"/>
          <w:sz w:val="24"/>
          <w:szCs w:val="24"/>
          <w:lang w:eastAsia="pl-PL"/>
        </w:rPr>
        <w:t xml:space="preserve">PLN </w:t>
      </w:r>
      <w:r w:rsidR="00835680" w:rsidRPr="00C84C9B">
        <w:rPr>
          <w:rFonts w:ascii="Calibri" w:eastAsia="Times New Roman" w:hAnsi="Calibri" w:cs="Calibri"/>
          <w:sz w:val="24"/>
          <w:szCs w:val="24"/>
          <w:lang w:eastAsia="pl-PL"/>
        </w:rPr>
        <w:t>środki EFS+,</w:t>
      </w:r>
    </w:p>
    <w:p w14:paraId="66E704A2" w14:textId="26832E6A" w:rsidR="00835680" w:rsidRPr="00C84C9B" w:rsidRDefault="00CA682F" w:rsidP="00C02048">
      <w:pPr>
        <w:shd w:val="clear" w:color="auto" w:fill="FFFFFF"/>
        <w:spacing w:after="120" w:line="240" w:lineRule="auto"/>
        <w:rPr>
          <w:rFonts w:ascii="Calibri" w:eastAsia="Times New Roman" w:hAnsi="Calibri" w:cs="Calibri"/>
          <w:sz w:val="24"/>
          <w:szCs w:val="24"/>
          <w:lang w:eastAsia="pl-PL"/>
        </w:rPr>
      </w:pPr>
      <w:r>
        <w:rPr>
          <w:rFonts w:ascii="Calibri" w:eastAsia="Times New Roman" w:hAnsi="Calibri" w:cs="Calibri"/>
          <w:sz w:val="24"/>
          <w:szCs w:val="24"/>
          <w:lang w:eastAsia="pl-PL"/>
        </w:rPr>
        <w:t xml:space="preserve">      </w:t>
      </w:r>
      <w:r w:rsidR="00835680" w:rsidRPr="00C84C9B">
        <w:rPr>
          <w:rFonts w:ascii="Calibri" w:eastAsia="Times New Roman" w:hAnsi="Calibri" w:cs="Calibri"/>
          <w:sz w:val="24"/>
          <w:szCs w:val="24"/>
          <w:lang w:eastAsia="pl-PL"/>
        </w:rPr>
        <w:t xml:space="preserve">- </w:t>
      </w:r>
      <w:r w:rsidR="008E3835" w:rsidRPr="00C84C9B">
        <w:rPr>
          <w:rFonts w:ascii="Calibri" w:eastAsia="Times New Roman" w:hAnsi="Calibri" w:cs="Calibri"/>
          <w:sz w:val="24"/>
          <w:szCs w:val="24"/>
          <w:lang w:eastAsia="pl-PL"/>
        </w:rPr>
        <w:t xml:space="preserve"> </w:t>
      </w:r>
      <w:r w:rsidR="00D14324" w:rsidRPr="00C84C9B">
        <w:rPr>
          <w:rFonts w:ascii="Calibri" w:eastAsia="Times New Roman" w:hAnsi="Calibri" w:cs="Calibri"/>
          <w:sz w:val="24"/>
          <w:szCs w:val="24"/>
          <w:lang w:eastAsia="pl-PL"/>
        </w:rPr>
        <w:t xml:space="preserve">  </w:t>
      </w:r>
      <w:r w:rsidR="00A15FA3" w:rsidRPr="00C84C9B">
        <w:rPr>
          <w:rFonts w:ascii="Calibri" w:eastAsia="Times New Roman" w:hAnsi="Calibri" w:cs="Calibri"/>
          <w:sz w:val="24"/>
          <w:szCs w:val="24"/>
          <w:lang w:eastAsia="pl-PL"/>
        </w:rPr>
        <w:t>208 807,00</w:t>
      </w:r>
      <w:r w:rsidR="00A15FA3" w:rsidRPr="00C84C9B">
        <w:rPr>
          <w:rFonts w:ascii="Calibri" w:eastAsia="Times New Roman" w:hAnsi="Calibri" w:cs="Calibri"/>
          <w:lang w:eastAsia="pl-PL"/>
        </w:rPr>
        <w:t xml:space="preserve"> </w:t>
      </w:r>
      <w:r w:rsidR="005700F7" w:rsidRPr="00C84C9B">
        <w:rPr>
          <w:rFonts w:ascii="Calibri" w:eastAsia="Times New Roman" w:hAnsi="Calibri" w:cs="Calibri"/>
          <w:sz w:val="24"/>
          <w:szCs w:val="24"/>
          <w:lang w:eastAsia="pl-PL"/>
        </w:rPr>
        <w:t xml:space="preserve">PLN </w:t>
      </w:r>
      <w:r w:rsidR="00835680" w:rsidRPr="00C84C9B">
        <w:rPr>
          <w:rFonts w:ascii="Calibri" w:eastAsia="Times New Roman" w:hAnsi="Calibri" w:cs="Calibri"/>
          <w:sz w:val="24"/>
          <w:szCs w:val="24"/>
          <w:lang w:eastAsia="pl-PL"/>
        </w:rPr>
        <w:t>środki BP.</w:t>
      </w:r>
    </w:p>
    <w:p w14:paraId="22F96D7C" w14:textId="23928252" w:rsidR="00835680" w:rsidRPr="00C84C9B" w:rsidRDefault="004A69D1" w:rsidP="00C02048">
      <w:pPr>
        <w:pStyle w:val="Akapitzlist"/>
        <w:numPr>
          <w:ilvl w:val="0"/>
          <w:numId w:val="12"/>
        </w:numPr>
        <w:shd w:val="clear" w:color="auto" w:fill="FFFFFF"/>
        <w:spacing w:after="120" w:line="240" w:lineRule="auto"/>
        <w:ind w:left="284" w:hanging="284"/>
        <w:rPr>
          <w:rFonts w:ascii="Calibri" w:eastAsia="Times New Roman" w:hAnsi="Calibri" w:cs="Calibri"/>
          <w:sz w:val="24"/>
          <w:szCs w:val="24"/>
          <w:lang w:eastAsia="pl-PL"/>
        </w:rPr>
      </w:pPr>
      <w:r w:rsidRPr="00C84C9B">
        <w:rPr>
          <w:rFonts w:ascii="Calibri" w:eastAsia="Times New Roman" w:hAnsi="Calibri" w:cs="Calibri"/>
          <w:b/>
          <w:color w:val="000000"/>
          <w:sz w:val="24"/>
          <w:szCs w:val="24"/>
          <w:lang w:eastAsia="pl-PL"/>
        </w:rPr>
        <w:t xml:space="preserve">dla naboru nr </w:t>
      </w:r>
      <w:r w:rsidRPr="00C84C9B">
        <w:rPr>
          <w:rFonts w:ascii="Calibri" w:eastAsia="Times New Roman" w:hAnsi="Calibri" w:cs="Calibri"/>
          <w:b/>
          <w:bCs/>
          <w:color w:val="000000"/>
          <w:sz w:val="24"/>
          <w:szCs w:val="24"/>
          <w:lang w:eastAsia="pl-PL"/>
        </w:rPr>
        <w:t>FEOP.05.</w:t>
      </w:r>
      <w:r w:rsidR="001F5A29" w:rsidRPr="00C84C9B">
        <w:rPr>
          <w:rFonts w:ascii="Calibri" w:eastAsia="Times New Roman" w:hAnsi="Calibri" w:cs="Calibri"/>
          <w:b/>
          <w:bCs/>
          <w:color w:val="000000"/>
          <w:sz w:val="24"/>
          <w:szCs w:val="24"/>
          <w:lang w:eastAsia="pl-PL"/>
        </w:rPr>
        <w:t>09</w:t>
      </w:r>
      <w:r w:rsidRPr="00C84C9B">
        <w:rPr>
          <w:rFonts w:ascii="Calibri" w:eastAsia="Times New Roman" w:hAnsi="Calibri" w:cs="Calibri"/>
          <w:b/>
          <w:bCs/>
          <w:color w:val="000000"/>
          <w:sz w:val="24"/>
          <w:szCs w:val="24"/>
          <w:lang w:eastAsia="pl-PL"/>
        </w:rPr>
        <w:t xml:space="preserve">-IP.02-005 /24 </w:t>
      </w:r>
      <w:r w:rsidRPr="00C84C9B">
        <w:rPr>
          <w:rFonts w:ascii="Calibri" w:eastAsia="Times New Roman" w:hAnsi="Calibri" w:cs="Calibri"/>
          <w:b/>
          <w:color w:val="000000"/>
          <w:sz w:val="24"/>
          <w:szCs w:val="24"/>
          <w:lang w:eastAsia="pl-PL"/>
        </w:rPr>
        <w:t>(</w:t>
      </w:r>
      <w:r w:rsidR="003465BF" w:rsidRPr="00C84C9B">
        <w:rPr>
          <w:rFonts w:ascii="Calibri" w:eastAsia="Times New Roman" w:hAnsi="Calibri" w:cs="Calibri"/>
          <w:b/>
          <w:color w:val="000000"/>
          <w:sz w:val="24"/>
          <w:szCs w:val="24"/>
          <w:lang w:eastAsia="pl-PL"/>
        </w:rPr>
        <w:t xml:space="preserve">Subregion </w:t>
      </w:r>
      <w:proofErr w:type="gramStart"/>
      <w:r w:rsidR="00835680" w:rsidRPr="00C84C9B">
        <w:rPr>
          <w:rFonts w:ascii="Calibri" w:eastAsia="Times New Roman" w:hAnsi="Calibri" w:cs="Calibri"/>
          <w:b/>
          <w:color w:val="000000"/>
          <w:sz w:val="24"/>
          <w:szCs w:val="24"/>
          <w:lang w:eastAsia="pl-PL"/>
        </w:rPr>
        <w:t>Północny</w:t>
      </w:r>
      <w:r w:rsidRPr="00C84C9B">
        <w:rPr>
          <w:rFonts w:ascii="Calibri" w:eastAsia="Times New Roman" w:hAnsi="Calibri" w:cs="Calibri"/>
          <w:b/>
          <w:color w:val="000000"/>
          <w:sz w:val="24"/>
          <w:szCs w:val="24"/>
          <w:lang w:eastAsia="pl-PL"/>
        </w:rPr>
        <w:t>)</w:t>
      </w:r>
      <w:r w:rsidR="005700F7" w:rsidRPr="00C84C9B">
        <w:rPr>
          <w:rFonts w:ascii="Calibri" w:eastAsia="Times New Roman" w:hAnsi="Calibri" w:cs="Calibri"/>
          <w:b/>
          <w:color w:val="000000"/>
          <w:sz w:val="24"/>
          <w:szCs w:val="24"/>
          <w:lang w:eastAsia="pl-PL"/>
        </w:rPr>
        <w:t xml:space="preserve"> </w:t>
      </w:r>
      <w:r w:rsidR="00CD2FC7" w:rsidRPr="00C84C9B">
        <w:rPr>
          <w:rFonts w:ascii="Calibri" w:eastAsia="Times New Roman" w:hAnsi="Calibri" w:cs="Calibri"/>
          <w:b/>
          <w:color w:val="000000"/>
          <w:sz w:val="24"/>
          <w:szCs w:val="24"/>
          <w:lang w:eastAsia="pl-PL"/>
        </w:rPr>
        <w:t xml:space="preserve"> </w:t>
      </w:r>
      <w:r w:rsidR="00C77FD5" w:rsidRPr="00C84C9B">
        <w:rPr>
          <w:rFonts w:ascii="Calibri" w:eastAsia="Times New Roman" w:hAnsi="Calibri" w:cs="Calibri"/>
          <w:b/>
          <w:sz w:val="24"/>
          <w:szCs w:val="24"/>
          <w:lang w:eastAsia="pl-PL"/>
        </w:rPr>
        <w:t>3</w:t>
      </w:r>
      <w:proofErr w:type="gramEnd"/>
      <w:r w:rsidR="00C77FD5" w:rsidRPr="00C84C9B">
        <w:rPr>
          <w:rFonts w:ascii="Calibri" w:eastAsia="Times New Roman" w:hAnsi="Calibri" w:cs="Calibri"/>
          <w:b/>
          <w:sz w:val="24"/>
          <w:szCs w:val="24"/>
          <w:lang w:eastAsia="pl-PL"/>
        </w:rPr>
        <w:t> 474 548,</w:t>
      </w:r>
      <w:r w:rsidR="008A23A5">
        <w:rPr>
          <w:rFonts w:ascii="Calibri" w:eastAsia="Times New Roman" w:hAnsi="Calibri" w:cs="Calibri"/>
          <w:b/>
          <w:sz w:val="24"/>
          <w:szCs w:val="24"/>
          <w:lang w:eastAsia="pl-PL"/>
        </w:rPr>
        <w:t>00</w:t>
      </w:r>
      <w:r w:rsidR="00C77FD5" w:rsidRPr="00C84C9B">
        <w:rPr>
          <w:rFonts w:ascii="Calibri" w:eastAsia="Times New Roman" w:hAnsi="Calibri" w:cs="Calibri"/>
          <w:b/>
          <w:lang w:eastAsia="pl-PL"/>
        </w:rPr>
        <w:t xml:space="preserve"> </w:t>
      </w:r>
      <w:r w:rsidR="005700F7" w:rsidRPr="00C84C9B">
        <w:rPr>
          <w:rFonts w:ascii="Calibri" w:eastAsia="Times New Roman" w:hAnsi="Calibri" w:cs="Calibri"/>
          <w:b/>
          <w:sz w:val="24"/>
          <w:szCs w:val="24"/>
          <w:lang w:eastAsia="pl-PL"/>
        </w:rPr>
        <w:t>PLN</w:t>
      </w:r>
      <w:r w:rsidR="003465BF" w:rsidRPr="00C84C9B">
        <w:rPr>
          <w:rFonts w:ascii="Calibri" w:eastAsia="Times New Roman" w:hAnsi="Calibri" w:cs="Calibri"/>
          <w:b/>
          <w:sz w:val="24"/>
          <w:szCs w:val="24"/>
          <w:lang w:eastAsia="pl-PL"/>
        </w:rPr>
        <w:t>:</w:t>
      </w:r>
    </w:p>
    <w:p w14:paraId="2CF5CFAF" w14:textId="313C13A6" w:rsidR="00835680" w:rsidRPr="00C84C9B" w:rsidRDefault="00CA682F" w:rsidP="00C02048">
      <w:pPr>
        <w:shd w:val="clear" w:color="auto" w:fill="FFFFFF"/>
        <w:spacing w:after="120" w:line="240" w:lineRule="auto"/>
        <w:rPr>
          <w:rFonts w:ascii="Calibri" w:eastAsia="Times New Roman" w:hAnsi="Calibri" w:cs="Calibri"/>
          <w:sz w:val="24"/>
          <w:szCs w:val="24"/>
          <w:lang w:eastAsia="pl-PL"/>
        </w:rPr>
      </w:pPr>
      <w:r>
        <w:rPr>
          <w:rFonts w:ascii="Calibri" w:eastAsia="Times New Roman" w:hAnsi="Calibri" w:cs="Calibri"/>
          <w:sz w:val="24"/>
          <w:szCs w:val="24"/>
          <w:lang w:eastAsia="pl-PL"/>
        </w:rPr>
        <w:t xml:space="preserve">    </w:t>
      </w:r>
      <w:r w:rsidR="00835680" w:rsidRPr="00C84C9B">
        <w:rPr>
          <w:rFonts w:ascii="Calibri" w:eastAsia="Times New Roman" w:hAnsi="Calibri" w:cs="Calibri"/>
          <w:sz w:val="24"/>
          <w:szCs w:val="24"/>
          <w:lang w:eastAsia="pl-PL"/>
        </w:rPr>
        <w:t xml:space="preserve">- </w:t>
      </w:r>
      <w:r w:rsidR="00C73D3C" w:rsidRPr="00C84C9B">
        <w:rPr>
          <w:rFonts w:ascii="Calibri" w:eastAsia="Times New Roman" w:hAnsi="Calibri" w:cs="Calibri"/>
          <w:sz w:val="24"/>
          <w:szCs w:val="24"/>
          <w:lang w:eastAsia="pl-PL"/>
        </w:rPr>
        <w:t xml:space="preserve"> </w:t>
      </w:r>
      <w:r w:rsidR="00C77FD5" w:rsidRPr="00C84C9B">
        <w:rPr>
          <w:rFonts w:ascii="Calibri" w:eastAsia="Times New Roman" w:hAnsi="Calibri" w:cs="Calibri"/>
          <w:bCs/>
          <w:sz w:val="24"/>
          <w:szCs w:val="24"/>
          <w:lang w:eastAsia="pl-PL"/>
        </w:rPr>
        <w:t>3 281 518,00</w:t>
      </w:r>
      <w:r w:rsidR="00C77FD5" w:rsidRPr="00C84C9B">
        <w:rPr>
          <w:rFonts w:ascii="Calibri" w:eastAsia="Times New Roman" w:hAnsi="Calibri" w:cs="Calibri"/>
          <w:lang w:eastAsia="pl-PL"/>
        </w:rPr>
        <w:t xml:space="preserve"> </w:t>
      </w:r>
      <w:r w:rsidR="00D475BE" w:rsidRPr="00C84C9B">
        <w:rPr>
          <w:rFonts w:ascii="Calibri" w:eastAsia="Times New Roman" w:hAnsi="Calibri" w:cs="Calibri"/>
          <w:sz w:val="24"/>
          <w:szCs w:val="24"/>
          <w:lang w:eastAsia="pl-PL"/>
        </w:rPr>
        <w:t xml:space="preserve">PLN </w:t>
      </w:r>
      <w:r w:rsidR="00835680" w:rsidRPr="00C84C9B">
        <w:rPr>
          <w:rFonts w:ascii="Calibri" w:eastAsia="Times New Roman" w:hAnsi="Calibri" w:cs="Calibri"/>
          <w:sz w:val="24"/>
          <w:szCs w:val="24"/>
          <w:lang w:eastAsia="pl-PL"/>
        </w:rPr>
        <w:t>środki EFS+,</w:t>
      </w:r>
    </w:p>
    <w:p w14:paraId="546EF29E" w14:textId="6AA4CC26" w:rsidR="007B5556" w:rsidRPr="005454C5" w:rsidRDefault="00CA682F" w:rsidP="005454C5">
      <w:pPr>
        <w:shd w:val="clear" w:color="auto" w:fill="FFFFFF"/>
        <w:spacing w:after="360" w:line="240" w:lineRule="auto"/>
        <w:rPr>
          <w:rFonts w:ascii="Calibri" w:eastAsia="Times New Roman" w:hAnsi="Calibri" w:cs="Calibri"/>
          <w:color w:val="000000"/>
          <w:sz w:val="20"/>
          <w:szCs w:val="20"/>
          <w:lang w:eastAsia="pl-PL"/>
        </w:rPr>
      </w:pPr>
      <w:r>
        <w:rPr>
          <w:rFonts w:ascii="Calibri" w:eastAsia="Times New Roman" w:hAnsi="Calibri" w:cs="Calibri"/>
          <w:sz w:val="24"/>
          <w:szCs w:val="24"/>
          <w:lang w:eastAsia="pl-PL"/>
        </w:rPr>
        <w:t xml:space="preserve">    </w:t>
      </w:r>
      <w:r w:rsidR="00835680" w:rsidRPr="00C84C9B">
        <w:rPr>
          <w:rFonts w:ascii="Calibri" w:eastAsia="Times New Roman" w:hAnsi="Calibri" w:cs="Calibri"/>
          <w:sz w:val="24"/>
          <w:szCs w:val="24"/>
          <w:lang w:eastAsia="pl-PL"/>
        </w:rPr>
        <w:t xml:space="preserve">- </w:t>
      </w:r>
      <w:r w:rsidR="008E3835" w:rsidRPr="00C84C9B">
        <w:rPr>
          <w:rFonts w:ascii="Calibri" w:eastAsia="Times New Roman" w:hAnsi="Calibri" w:cs="Calibri"/>
          <w:sz w:val="24"/>
          <w:szCs w:val="24"/>
          <w:lang w:eastAsia="pl-PL"/>
        </w:rPr>
        <w:t xml:space="preserve">  </w:t>
      </w:r>
      <w:r w:rsidR="00D14324" w:rsidRPr="00C84C9B">
        <w:rPr>
          <w:rFonts w:ascii="Calibri" w:eastAsia="Times New Roman" w:hAnsi="Calibri" w:cs="Calibri"/>
          <w:sz w:val="24"/>
          <w:szCs w:val="24"/>
          <w:lang w:eastAsia="pl-PL"/>
        </w:rPr>
        <w:t xml:space="preserve">  </w:t>
      </w:r>
      <w:r w:rsidR="00C77FD5" w:rsidRPr="00C84C9B">
        <w:rPr>
          <w:rFonts w:ascii="Calibri" w:eastAsia="Times New Roman" w:hAnsi="Calibri" w:cs="Calibri"/>
          <w:sz w:val="24"/>
          <w:szCs w:val="24"/>
          <w:lang w:eastAsia="pl-PL"/>
        </w:rPr>
        <w:t>193 030,</w:t>
      </w:r>
      <w:r w:rsidR="008A23A5">
        <w:rPr>
          <w:rFonts w:ascii="Calibri" w:eastAsia="Times New Roman" w:hAnsi="Calibri" w:cs="Calibri"/>
          <w:sz w:val="24"/>
          <w:szCs w:val="24"/>
          <w:lang w:eastAsia="pl-PL"/>
        </w:rPr>
        <w:t>00</w:t>
      </w:r>
      <w:r w:rsidR="00C77FD5" w:rsidRPr="00C84C9B">
        <w:rPr>
          <w:rFonts w:ascii="Calibri" w:eastAsia="Times New Roman" w:hAnsi="Calibri" w:cs="Calibri"/>
          <w:lang w:eastAsia="pl-PL"/>
        </w:rPr>
        <w:t xml:space="preserve"> </w:t>
      </w:r>
      <w:r w:rsidR="005700F7" w:rsidRPr="00C84C9B">
        <w:rPr>
          <w:rFonts w:ascii="Calibri" w:eastAsia="Times New Roman" w:hAnsi="Calibri" w:cs="Calibri"/>
          <w:color w:val="000000"/>
          <w:sz w:val="24"/>
          <w:szCs w:val="24"/>
          <w:lang w:eastAsia="pl-PL"/>
        </w:rPr>
        <w:t xml:space="preserve">PLN </w:t>
      </w:r>
      <w:r w:rsidR="00835680" w:rsidRPr="00C84C9B">
        <w:rPr>
          <w:rFonts w:ascii="Calibri" w:eastAsia="Times New Roman" w:hAnsi="Calibri" w:cs="Calibri"/>
          <w:color w:val="000000"/>
          <w:sz w:val="24"/>
          <w:szCs w:val="24"/>
          <w:lang w:eastAsia="pl-PL"/>
        </w:rPr>
        <w:t>środki BP.</w:t>
      </w:r>
    </w:p>
    <w:p w14:paraId="3B929EFD" w14:textId="4F38AF5C" w:rsidR="00F21638" w:rsidRDefault="00715A48" w:rsidP="00C02048">
      <w:pPr>
        <w:shd w:val="clear" w:color="auto" w:fill="FFFFFF"/>
        <w:spacing w:after="0" w:line="276" w:lineRule="auto"/>
        <w:rPr>
          <w:rFonts w:ascii="Calibri" w:eastAsia="Times New Roman" w:hAnsi="Calibri" w:cs="Times New Roman"/>
          <w:sz w:val="24"/>
          <w:szCs w:val="24"/>
          <w:lang w:eastAsia="pl-PL"/>
        </w:rPr>
      </w:pPr>
      <w:proofErr w:type="gramStart"/>
      <w:r w:rsidRPr="00715A48">
        <w:rPr>
          <w:rFonts w:ascii="Calibri" w:eastAsia="Times New Roman" w:hAnsi="Calibri" w:cs="Times New Roman"/>
          <w:sz w:val="24"/>
          <w:szCs w:val="24"/>
          <w:lang w:eastAsia="pl-PL"/>
        </w:rPr>
        <w:t xml:space="preserve">Umowy </w:t>
      </w:r>
      <w:r w:rsidR="002A2648">
        <w:rPr>
          <w:rFonts w:ascii="Calibri" w:eastAsia="Times New Roman" w:hAnsi="Calibri" w:cs="Times New Roman"/>
          <w:sz w:val="24"/>
          <w:szCs w:val="24"/>
          <w:lang w:eastAsia="pl-PL"/>
        </w:rPr>
        <w:t xml:space="preserve"> o</w:t>
      </w:r>
      <w:proofErr w:type="gramEnd"/>
      <w:r w:rsidR="00F50A6A">
        <w:rPr>
          <w:rFonts w:ascii="Calibri" w:eastAsia="Times New Roman" w:hAnsi="Calibri" w:cs="Times New Roman"/>
          <w:sz w:val="24"/>
          <w:szCs w:val="24"/>
          <w:lang w:eastAsia="pl-PL"/>
        </w:rPr>
        <w:t xml:space="preserve"> </w:t>
      </w:r>
      <w:r w:rsidR="006438C4" w:rsidRPr="00715A48">
        <w:rPr>
          <w:rFonts w:ascii="Calibri" w:eastAsia="Times New Roman" w:hAnsi="Calibri" w:cs="Times New Roman"/>
          <w:sz w:val="24"/>
          <w:szCs w:val="24"/>
          <w:lang w:eastAsia="pl-PL"/>
        </w:rPr>
        <w:t>dofinansowani</w:t>
      </w:r>
      <w:r w:rsidR="002A2648">
        <w:rPr>
          <w:rFonts w:ascii="Calibri" w:eastAsia="Times New Roman" w:hAnsi="Calibri" w:cs="Times New Roman"/>
          <w:sz w:val="24"/>
          <w:szCs w:val="24"/>
          <w:lang w:eastAsia="pl-PL"/>
        </w:rPr>
        <w:t>e</w:t>
      </w:r>
      <w:r w:rsidR="006438C4">
        <w:rPr>
          <w:rFonts w:ascii="Calibri" w:eastAsia="Times New Roman" w:hAnsi="Calibri" w:cs="Times New Roman"/>
          <w:sz w:val="24"/>
          <w:szCs w:val="24"/>
          <w:lang w:eastAsia="pl-PL"/>
        </w:rPr>
        <w:t xml:space="preserve"> </w:t>
      </w:r>
      <w:r>
        <w:rPr>
          <w:rFonts w:ascii="Calibri" w:eastAsia="Times New Roman" w:hAnsi="Calibri" w:cs="Times New Roman"/>
          <w:sz w:val="24"/>
          <w:szCs w:val="24"/>
          <w:lang w:eastAsia="pl-PL"/>
        </w:rPr>
        <w:t>projektów</w:t>
      </w:r>
      <w:r w:rsidR="00EA4B85">
        <w:rPr>
          <w:rFonts w:ascii="Calibri" w:eastAsia="Times New Roman" w:hAnsi="Calibri" w:cs="Times New Roman"/>
          <w:sz w:val="24"/>
          <w:szCs w:val="24"/>
          <w:lang w:eastAsia="pl-PL"/>
        </w:rPr>
        <w:t>/ Decyzje o dofinansowani</w:t>
      </w:r>
      <w:r w:rsidR="00E26B21">
        <w:rPr>
          <w:rFonts w:ascii="Calibri" w:eastAsia="Times New Roman" w:hAnsi="Calibri" w:cs="Times New Roman"/>
          <w:sz w:val="24"/>
          <w:szCs w:val="24"/>
          <w:lang w:eastAsia="pl-PL"/>
        </w:rPr>
        <w:t>u</w:t>
      </w:r>
      <w:r w:rsidR="00EA4B85">
        <w:rPr>
          <w:rFonts w:ascii="Calibri" w:eastAsia="Times New Roman" w:hAnsi="Calibri" w:cs="Times New Roman"/>
          <w:sz w:val="24"/>
          <w:szCs w:val="24"/>
          <w:lang w:eastAsia="pl-PL"/>
        </w:rPr>
        <w:t xml:space="preserve"> projektów</w:t>
      </w:r>
      <w:r>
        <w:rPr>
          <w:rFonts w:ascii="Calibri" w:eastAsia="Times New Roman" w:hAnsi="Calibri" w:cs="Times New Roman"/>
          <w:sz w:val="24"/>
          <w:szCs w:val="24"/>
          <w:lang w:eastAsia="pl-PL"/>
        </w:rPr>
        <w:t xml:space="preserve"> zostaną </w:t>
      </w:r>
      <w:r w:rsidR="00EA4B85">
        <w:rPr>
          <w:rFonts w:ascii="Calibri" w:eastAsia="Times New Roman" w:hAnsi="Calibri" w:cs="Times New Roman"/>
          <w:sz w:val="24"/>
          <w:szCs w:val="24"/>
          <w:lang w:eastAsia="pl-PL"/>
        </w:rPr>
        <w:t>zawarte/ podjęte</w:t>
      </w:r>
      <w:r>
        <w:rPr>
          <w:rFonts w:ascii="Calibri" w:eastAsia="Times New Roman" w:hAnsi="Calibri" w:cs="Times New Roman"/>
          <w:sz w:val="24"/>
          <w:szCs w:val="24"/>
          <w:lang w:eastAsia="pl-PL"/>
        </w:rPr>
        <w:t xml:space="preserve"> </w:t>
      </w:r>
      <w:r w:rsidRPr="00715A48">
        <w:rPr>
          <w:rFonts w:ascii="Calibri" w:eastAsia="Times New Roman" w:hAnsi="Calibri" w:cs="Times New Roman"/>
          <w:sz w:val="24"/>
          <w:szCs w:val="24"/>
          <w:lang w:eastAsia="pl-PL"/>
        </w:rPr>
        <w:t>z uwzględnieniem wysokości dostępn</w:t>
      </w:r>
      <w:r w:rsidR="00A56A7A">
        <w:rPr>
          <w:rFonts w:ascii="Calibri" w:eastAsia="Times New Roman" w:hAnsi="Calibri" w:cs="Times New Roman"/>
          <w:sz w:val="24"/>
          <w:szCs w:val="24"/>
          <w:lang w:eastAsia="pl-PL"/>
        </w:rPr>
        <w:t xml:space="preserve">ych środków </w:t>
      </w:r>
      <w:r w:rsidRPr="00715A48">
        <w:rPr>
          <w:rFonts w:ascii="Calibri" w:eastAsia="Times New Roman" w:hAnsi="Calibri" w:cs="Times New Roman"/>
          <w:sz w:val="24"/>
          <w:szCs w:val="24"/>
          <w:lang w:eastAsia="pl-PL"/>
        </w:rPr>
        <w:t>wyliczon</w:t>
      </w:r>
      <w:r w:rsidR="00A56A7A">
        <w:rPr>
          <w:rFonts w:ascii="Calibri" w:eastAsia="Times New Roman" w:hAnsi="Calibri" w:cs="Times New Roman"/>
          <w:sz w:val="24"/>
          <w:szCs w:val="24"/>
          <w:lang w:eastAsia="pl-PL"/>
        </w:rPr>
        <w:t>ych</w:t>
      </w:r>
      <w:r w:rsidRPr="00715A48">
        <w:rPr>
          <w:rFonts w:ascii="Calibri" w:eastAsia="Times New Roman" w:hAnsi="Calibri" w:cs="Times New Roman"/>
          <w:sz w:val="24"/>
          <w:szCs w:val="24"/>
          <w:lang w:eastAsia="pl-PL"/>
        </w:rPr>
        <w:t xml:space="preserve"> na podstawie Algorytmu przeliczania środków</w:t>
      </w:r>
      <w:r w:rsidR="00F24131">
        <w:rPr>
          <w:rFonts w:ascii="Calibri" w:eastAsia="Times New Roman" w:hAnsi="Calibri" w:cs="Calibri"/>
          <w:color w:val="000000"/>
          <w:sz w:val="24"/>
          <w:szCs w:val="24"/>
          <w:lang w:eastAsia="pl-PL"/>
        </w:rPr>
        <w:t>.</w:t>
      </w:r>
    </w:p>
    <w:p w14:paraId="15CC9B37" w14:textId="6CA24521" w:rsidR="00C20CFE" w:rsidRPr="00122375" w:rsidRDefault="00C20CFE" w:rsidP="00D02215">
      <w:pPr>
        <w:pStyle w:val="Nagwek2"/>
        <w:numPr>
          <w:ilvl w:val="0"/>
          <w:numId w:val="7"/>
        </w:numPr>
        <w:spacing w:after="240" w:line="276" w:lineRule="auto"/>
        <w:ind w:left="357" w:hanging="357"/>
        <w:rPr>
          <w:rFonts w:eastAsia="Times New Roman"/>
          <w:b/>
          <w:color w:val="auto"/>
          <w:sz w:val="28"/>
          <w:szCs w:val="28"/>
          <w:lang w:eastAsia="pl-PL"/>
        </w:rPr>
      </w:pPr>
      <w:bookmarkStart w:id="59" w:name="_Toc184208967"/>
      <w:r w:rsidRPr="00562BE6">
        <w:rPr>
          <w:rFonts w:eastAsia="Times New Roman"/>
          <w:b/>
          <w:color w:val="auto"/>
          <w:sz w:val="28"/>
          <w:szCs w:val="28"/>
          <w:lang w:eastAsia="pl-PL"/>
        </w:rPr>
        <w:lastRenderedPageBreak/>
        <w:t>Sposób postępowania ze złożonymi wnioskami</w:t>
      </w:r>
      <w:r w:rsidR="00FD2865">
        <w:rPr>
          <w:rFonts w:eastAsia="Times New Roman"/>
          <w:b/>
          <w:color w:val="auto"/>
          <w:sz w:val="28"/>
          <w:szCs w:val="28"/>
          <w:lang w:eastAsia="pl-PL"/>
        </w:rPr>
        <w:t xml:space="preserve"> o dofinansowanie projektu</w:t>
      </w:r>
      <w:r w:rsidRPr="00562BE6">
        <w:rPr>
          <w:rFonts w:eastAsia="Times New Roman"/>
          <w:b/>
          <w:color w:val="auto"/>
          <w:sz w:val="28"/>
          <w:szCs w:val="28"/>
          <w:lang w:eastAsia="pl-PL"/>
        </w:rPr>
        <w:t>, jeśli wyczerpie się kwota przewidziana na dofinansowanie projektów</w:t>
      </w:r>
      <w:bookmarkEnd w:id="59"/>
    </w:p>
    <w:p w14:paraId="0E82F298" w14:textId="77777777" w:rsidR="008179EF" w:rsidRDefault="008179EF" w:rsidP="008179EF">
      <w:pPr>
        <w:spacing w:after="0" w:line="276" w:lineRule="auto"/>
        <w:rPr>
          <w:rFonts w:eastAsia="Times New Roman" w:cstheme="minorHAnsi"/>
          <w:sz w:val="24"/>
          <w:szCs w:val="24"/>
          <w:lang w:eastAsia="pl-PL"/>
        </w:rPr>
      </w:pPr>
      <w:r>
        <w:rPr>
          <w:rFonts w:eastAsia="Times New Roman" w:cstheme="minorHAnsi"/>
          <w:sz w:val="24"/>
          <w:szCs w:val="24"/>
          <w:lang w:eastAsia="pl-PL"/>
        </w:rPr>
        <w:t xml:space="preserve">Zgodnie z art. 57 ust. 5 ustawy wdrożeniowej </w:t>
      </w:r>
      <w:r>
        <w:rPr>
          <w:rFonts w:eastAsia="Times New Roman" w:cstheme="minorHAnsi"/>
          <w:b/>
          <w:bCs/>
          <w:sz w:val="24"/>
          <w:szCs w:val="24"/>
          <w:lang w:eastAsia="pl-PL"/>
        </w:rPr>
        <w:t>po zakończeniu postępowania w zakresie wyboru projektów do dofinansowania</w:t>
      </w:r>
      <w:r>
        <w:rPr>
          <w:rFonts w:eastAsia="Times New Roman" w:cstheme="minorHAnsi"/>
          <w:sz w:val="24"/>
          <w:szCs w:val="24"/>
          <w:lang w:eastAsia="pl-PL"/>
        </w:rPr>
        <w:t xml:space="preserve"> IP może wybrać do dofinansowania projekty, które zostały negatywnie ocenione z uwagi na wyczerpanie kwoty przeznaczonej na dofinansowanie projektów w tym postępowaniu, pod warunkiem dostępności kwoty</w:t>
      </w:r>
    </w:p>
    <w:p w14:paraId="50A1775A" w14:textId="77777777" w:rsidR="008179EF" w:rsidRDefault="008179EF" w:rsidP="008179EF">
      <w:pPr>
        <w:spacing w:after="120" w:line="276" w:lineRule="auto"/>
        <w:rPr>
          <w:rFonts w:eastAsia="Times New Roman" w:cstheme="minorHAnsi"/>
          <w:sz w:val="24"/>
          <w:szCs w:val="24"/>
          <w:lang w:eastAsia="pl-PL"/>
        </w:rPr>
      </w:pPr>
      <w:r>
        <w:rPr>
          <w:rFonts w:eastAsia="Times New Roman" w:cstheme="minorHAnsi"/>
          <w:sz w:val="24"/>
          <w:szCs w:val="24"/>
          <w:lang w:eastAsia="pl-PL"/>
        </w:rPr>
        <w:t xml:space="preserve">przeznaczonej na dofinansowanie projektów w ramach działania albo kategorii regionu, jeżeli w ramach działania kwota przeznaczona na dofinansowanie projektów jest podzielona na kategorie regionów. </w:t>
      </w:r>
    </w:p>
    <w:p w14:paraId="292F0569" w14:textId="2955C79B" w:rsidR="008179EF" w:rsidRDefault="008179EF" w:rsidP="0054485D">
      <w:pPr>
        <w:spacing w:after="0" w:line="276" w:lineRule="auto"/>
        <w:rPr>
          <w:rFonts w:cstheme="minorHAnsi"/>
          <w:sz w:val="24"/>
          <w:szCs w:val="24"/>
        </w:rPr>
      </w:pPr>
      <w:r>
        <w:rPr>
          <w:rFonts w:eastAsia="Times New Roman" w:cstheme="minorHAnsi"/>
          <w:sz w:val="24"/>
          <w:szCs w:val="24"/>
          <w:lang w:eastAsia="pl-PL"/>
        </w:rPr>
        <w:t>IP po wybraniu projektu do dofinansowania może ponownie skierować projekt do oceny. Odbywa się to zgodnie z art. 61 ust. 8 ustawy wdrożeniowej. Jeżeli IP po wybraniu projektu do dofinansowania, a przed zawarciem umowy o dofinansowanie projektu poweźmie wiedzę o okolicznościach mogących mieć negatywny wpływ na wynik oceny projektu, ponownie kieruje projekt do oceny w stosownym zakresie, o czym informuje wnioskodawcę. Przepisy rozdziału 14 i rozdziału 16 ustawy wdrożeniowej stosuje się odpowiednio.</w:t>
      </w:r>
    </w:p>
    <w:p w14:paraId="78B5DEAB" w14:textId="77777777" w:rsidR="00122375" w:rsidRPr="00122375" w:rsidRDefault="00122375" w:rsidP="00122375">
      <w:pPr>
        <w:spacing w:after="0" w:line="276" w:lineRule="auto"/>
        <w:rPr>
          <w:rFonts w:ascii="Calibri" w:eastAsia="Times New Roman" w:hAnsi="Calibri" w:cs="Times New Roman"/>
          <w:sz w:val="24"/>
          <w:szCs w:val="24"/>
          <w:lang w:eastAsia="pl-PL"/>
        </w:rPr>
      </w:pPr>
    </w:p>
    <w:p w14:paraId="0179862F" w14:textId="1AF1630A" w:rsidR="005269EB" w:rsidRPr="00122375" w:rsidRDefault="005269EB" w:rsidP="00D02215">
      <w:pPr>
        <w:pStyle w:val="Nagwek2"/>
        <w:numPr>
          <w:ilvl w:val="0"/>
          <w:numId w:val="7"/>
        </w:numPr>
        <w:spacing w:after="240"/>
        <w:ind w:left="357" w:hanging="357"/>
        <w:rPr>
          <w:b/>
          <w:color w:val="auto"/>
          <w:sz w:val="28"/>
          <w:szCs w:val="28"/>
        </w:rPr>
      </w:pPr>
      <w:bookmarkStart w:id="60" w:name="_Toc184208968"/>
      <w:r w:rsidRPr="00562BE6">
        <w:rPr>
          <w:b/>
          <w:color w:val="auto"/>
          <w:sz w:val="28"/>
          <w:szCs w:val="28"/>
        </w:rPr>
        <w:t xml:space="preserve">Maksymalna wartość </w:t>
      </w:r>
      <w:r w:rsidR="00FA0FB0">
        <w:rPr>
          <w:b/>
          <w:color w:val="auto"/>
          <w:sz w:val="28"/>
          <w:szCs w:val="28"/>
        </w:rPr>
        <w:t xml:space="preserve">dofinansowania </w:t>
      </w:r>
      <w:r w:rsidRPr="00562BE6">
        <w:rPr>
          <w:b/>
          <w:color w:val="auto"/>
          <w:sz w:val="28"/>
          <w:szCs w:val="28"/>
        </w:rPr>
        <w:t>projektu</w:t>
      </w:r>
      <w:bookmarkEnd w:id="60"/>
    </w:p>
    <w:p w14:paraId="77DD602A" w14:textId="0F0F6C6F" w:rsidR="006F452A" w:rsidRDefault="005269EB" w:rsidP="00F955DA">
      <w:pPr>
        <w:spacing w:after="120" w:line="276" w:lineRule="auto"/>
        <w:rPr>
          <w:sz w:val="24"/>
          <w:szCs w:val="24"/>
        </w:rPr>
      </w:pPr>
      <w:r w:rsidRPr="005269EB">
        <w:rPr>
          <w:sz w:val="24"/>
          <w:szCs w:val="24"/>
        </w:rPr>
        <w:t xml:space="preserve">Dla postępowania konkurencyjnego </w:t>
      </w:r>
      <w:r w:rsidR="00D452E3">
        <w:rPr>
          <w:sz w:val="24"/>
          <w:szCs w:val="24"/>
        </w:rPr>
        <w:t>w</w:t>
      </w:r>
      <w:r w:rsidRPr="005269EB">
        <w:rPr>
          <w:sz w:val="24"/>
          <w:szCs w:val="24"/>
        </w:rPr>
        <w:t xml:space="preserve"> działani</w:t>
      </w:r>
      <w:r w:rsidR="00D452E3">
        <w:rPr>
          <w:sz w:val="24"/>
          <w:szCs w:val="24"/>
        </w:rPr>
        <w:t>u</w:t>
      </w:r>
      <w:r w:rsidRPr="005269EB">
        <w:rPr>
          <w:sz w:val="24"/>
          <w:szCs w:val="24"/>
        </w:rPr>
        <w:t xml:space="preserve"> </w:t>
      </w:r>
      <w:r w:rsidRPr="005269EB">
        <w:rPr>
          <w:b/>
          <w:sz w:val="24"/>
          <w:szCs w:val="24"/>
        </w:rPr>
        <w:t>5.</w:t>
      </w:r>
      <w:r w:rsidR="00D57C9A">
        <w:rPr>
          <w:b/>
          <w:sz w:val="24"/>
          <w:szCs w:val="24"/>
        </w:rPr>
        <w:t>9</w:t>
      </w:r>
      <w:r w:rsidR="00D57C9A" w:rsidRPr="005269EB">
        <w:rPr>
          <w:b/>
          <w:sz w:val="24"/>
          <w:szCs w:val="24"/>
        </w:rPr>
        <w:t xml:space="preserve"> </w:t>
      </w:r>
      <w:r w:rsidR="00D57C9A">
        <w:rPr>
          <w:b/>
          <w:sz w:val="24"/>
          <w:szCs w:val="24"/>
        </w:rPr>
        <w:t>Kształcenie zawodowe</w:t>
      </w:r>
      <w:r w:rsidR="00D02ECD">
        <w:rPr>
          <w:b/>
          <w:sz w:val="24"/>
          <w:szCs w:val="24"/>
        </w:rPr>
        <w:t xml:space="preserve"> </w:t>
      </w:r>
      <w:r>
        <w:rPr>
          <w:sz w:val="24"/>
          <w:szCs w:val="24"/>
        </w:rPr>
        <w:t xml:space="preserve">maksymalna wartość </w:t>
      </w:r>
      <w:r w:rsidR="00FA0FB0">
        <w:rPr>
          <w:sz w:val="24"/>
          <w:szCs w:val="24"/>
        </w:rPr>
        <w:t xml:space="preserve">dofinansowania </w:t>
      </w:r>
      <w:r>
        <w:rPr>
          <w:sz w:val="24"/>
          <w:szCs w:val="24"/>
        </w:rPr>
        <w:t xml:space="preserve">projektu </w:t>
      </w:r>
      <w:r w:rsidR="00972519">
        <w:rPr>
          <w:sz w:val="24"/>
          <w:szCs w:val="24"/>
        </w:rPr>
        <w:t>nie może przekroczyć alokacji dla danego subregionu</w:t>
      </w:r>
      <w:r w:rsidR="00122375">
        <w:rPr>
          <w:sz w:val="24"/>
          <w:szCs w:val="24"/>
        </w:rPr>
        <w:t xml:space="preserve">, </w:t>
      </w:r>
      <w:r w:rsidR="006F452A">
        <w:rPr>
          <w:sz w:val="24"/>
          <w:szCs w:val="24"/>
        </w:rPr>
        <w:t>tj</w:t>
      </w:r>
      <w:r w:rsidR="00C15458">
        <w:rPr>
          <w:sz w:val="24"/>
          <w:szCs w:val="24"/>
        </w:rPr>
        <w:t>.</w:t>
      </w:r>
      <w:r w:rsidR="006F452A">
        <w:rPr>
          <w:sz w:val="24"/>
          <w:szCs w:val="24"/>
        </w:rPr>
        <w:t xml:space="preserve">: </w:t>
      </w:r>
    </w:p>
    <w:p w14:paraId="53F07E52" w14:textId="4435BE44" w:rsidR="006F452A" w:rsidRPr="00881C3C" w:rsidRDefault="00C15458" w:rsidP="00F955DA">
      <w:pPr>
        <w:spacing w:after="120" w:line="276" w:lineRule="auto"/>
        <w:rPr>
          <w:color w:val="000000" w:themeColor="text1"/>
          <w:sz w:val="24"/>
          <w:szCs w:val="24"/>
          <w:lang w:eastAsia="pl-PL"/>
        </w:rPr>
      </w:pPr>
      <w:r>
        <w:rPr>
          <w:sz w:val="24"/>
          <w:szCs w:val="24"/>
        </w:rPr>
        <w:t xml:space="preserve">- </w:t>
      </w:r>
      <w:r w:rsidR="00445CCA">
        <w:rPr>
          <w:sz w:val="24"/>
          <w:szCs w:val="24"/>
        </w:rPr>
        <w:t>d</w:t>
      </w:r>
      <w:r w:rsidR="006F452A">
        <w:rPr>
          <w:sz w:val="24"/>
          <w:szCs w:val="24"/>
        </w:rPr>
        <w:t>la</w:t>
      </w:r>
      <w:r w:rsidR="00445CCA">
        <w:rPr>
          <w:sz w:val="24"/>
          <w:szCs w:val="24"/>
        </w:rPr>
        <w:t xml:space="preserve"> naboru nr </w:t>
      </w:r>
      <w:r w:rsidR="00445CCA" w:rsidRPr="00881C3C">
        <w:rPr>
          <w:sz w:val="24"/>
          <w:szCs w:val="24"/>
        </w:rPr>
        <w:t>FEOP.05.</w:t>
      </w:r>
      <w:r w:rsidR="00D57C9A">
        <w:rPr>
          <w:sz w:val="24"/>
          <w:szCs w:val="24"/>
        </w:rPr>
        <w:t>09</w:t>
      </w:r>
      <w:r w:rsidR="00445CCA" w:rsidRPr="00881C3C">
        <w:rPr>
          <w:sz w:val="24"/>
          <w:szCs w:val="24"/>
        </w:rPr>
        <w:t>-IP.02-001/24 (</w:t>
      </w:r>
      <w:r w:rsidR="006F452A" w:rsidRPr="00881C3C">
        <w:rPr>
          <w:sz w:val="24"/>
          <w:szCs w:val="24"/>
        </w:rPr>
        <w:t>Aglomeracj</w:t>
      </w:r>
      <w:r w:rsidR="00CF46A5" w:rsidRPr="00881C3C">
        <w:rPr>
          <w:sz w:val="24"/>
          <w:szCs w:val="24"/>
        </w:rPr>
        <w:t>a</w:t>
      </w:r>
      <w:r w:rsidR="006F452A" w:rsidRPr="00881C3C">
        <w:rPr>
          <w:sz w:val="24"/>
          <w:szCs w:val="24"/>
        </w:rPr>
        <w:t xml:space="preserve"> Opolsk</w:t>
      </w:r>
      <w:r w:rsidR="00CF46A5" w:rsidRPr="00881C3C">
        <w:rPr>
          <w:sz w:val="24"/>
          <w:szCs w:val="24"/>
        </w:rPr>
        <w:t>a</w:t>
      </w:r>
      <w:r w:rsidR="00445CCA" w:rsidRPr="00881C3C">
        <w:rPr>
          <w:sz w:val="24"/>
          <w:szCs w:val="24"/>
        </w:rPr>
        <w:t>)</w:t>
      </w:r>
      <w:r w:rsidR="006F452A" w:rsidRPr="00881C3C">
        <w:rPr>
          <w:sz w:val="24"/>
          <w:szCs w:val="24"/>
        </w:rPr>
        <w:t xml:space="preserve"> </w:t>
      </w:r>
      <w:r w:rsidR="002B105E">
        <w:rPr>
          <w:sz w:val="24"/>
          <w:szCs w:val="24"/>
        </w:rPr>
        <w:t>–</w:t>
      </w:r>
      <w:r w:rsidR="006F452A" w:rsidRPr="00881C3C">
        <w:rPr>
          <w:sz w:val="24"/>
          <w:szCs w:val="24"/>
        </w:rPr>
        <w:t xml:space="preserve"> </w:t>
      </w:r>
      <w:proofErr w:type="gramStart"/>
      <w:r w:rsidR="00C51690">
        <w:rPr>
          <w:b/>
          <w:color w:val="000000" w:themeColor="text1"/>
          <w:sz w:val="24"/>
          <w:szCs w:val="24"/>
          <w:lang w:eastAsia="pl-PL"/>
        </w:rPr>
        <w:t>6  069</w:t>
      </w:r>
      <w:proofErr w:type="gramEnd"/>
      <w:r w:rsidR="00C51690">
        <w:rPr>
          <w:b/>
          <w:color w:val="000000" w:themeColor="text1"/>
          <w:sz w:val="24"/>
          <w:szCs w:val="24"/>
          <w:lang w:eastAsia="pl-PL"/>
        </w:rPr>
        <w:t xml:space="preserve"> 828</w:t>
      </w:r>
      <w:r w:rsidR="00D57C9A" w:rsidRPr="00D57C9A">
        <w:rPr>
          <w:b/>
          <w:color w:val="000000" w:themeColor="text1"/>
          <w:sz w:val="24"/>
          <w:szCs w:val="24"/>
          <w:lang w:eastAsia="pl-PL"/>
        </w:rPr>
        <w:t xml:space="preserve">,00 </w:t>
      </w:r>
      <w:r w:rsidR="006F452A" w:rsidRPr="00881C3C">
        <w:rPr>
          <w:color w:val="000000" w:themeColor="text1"/>
          <w:sz w:val="24"/>
          <w:szCs w:val="24"/>
          <w:lang w:eastAsia="pl-PL"/>
        </w:rPr>
        <w:t xml:space="preserve">PLN </w:t>
      </w:r>
    </w:p>
    <w:p w14:paraId="3C0D13E8" w14:textId="58F652E1" w:rsidR="006F452A" w:rsidRPr="00881C3C" w:rsidRDefault="00C15458" w:rsidP="00F955DA">
      <w:pPr>
        <w:spacing w:after="120" w:line="276" w:lineRule="auto"/>
        <w:rPr>
          <w:color w:val="000000" w:themeColor="text1"/>
          <w:sz w:val="24"/>
          <w:szCs w:val="24"/>
          <w:lang w:eastAsia="pl-PL"/>
        </w:rPr>
      </w:pPr>
      <w:r>
        <w:rPr>
          <w:color w:val="000000" w:themeColor="text1"/>
          <w:sz w:val="24"/>
          <w:szCs w:val="24"/>
          <w:lang w:eastAsia="pl-PL"/>
        </w:rPr>
        <w:t xml:space="preserve">- </w:t>
      </w:r>
      <w:r w:rsidR="00445CCA" w:rsidRPr="00881C3C">
        <w:rPr>
          <w:color w:val="000000" w:themeColor="text1"/>
          <w:sz w:val="24"/>
          <w:szCs w:val="24"/>
          <w:lang w:eastAsia="pl-PL"/>
        </w:rPr>
        <w:t>d</w:t>
      </w:r>
      <w:r w:rsidR="006F452A" w:rsidRPr="00881C3C">
        <w:rPr>
          <w:color w:val="000000" w:themeColor="text1"/>
          <w:sz w:val="24"/>
          <w:szCs w:val="24"/>
          <w:lang w:eastAsia="pl-PL"/>
        </w:rPr>
        <w:t>la</w:t>
      </w:r>
      <w:r w:rsidR="00445CCA" w:rsidRPr="00881C3C">
        <w:rPr>
          <w:color w:val="000000" w:themeColor="text1"/>
          <w:sz w:val="24"/>
          <w:szCs w:val="24"/>
          <w:lang w:eastAsia="pl-PL"/>
        </w:rPr>
        <w:t xml:space="preserve"> </w:t>
      </w:r>
      <w:bookmarkStart w:id="61" w:name="_Hlk167890706"/>
      <w:r w:rsidR="00445CCA" w:rsidRPr="00881C3C">
        <w:rPr>
          <w:color w:val="000000" w:themeColor="text1"/>
          <w:sz w:val="24"/>
          <w:szCs w:val="24"/>
          <w:lang w:eastAsia="pl-PL"/>
        </w:rPr>
        <w:t>naboru nr FEOP.05.</w:t>
      </w:r>
      <w:r w:rsidR="00D57C9A">
        <w:rPr>
          <w:color w:val="000000" w:themeColor="text1"/>
          <w:sz w:val="24"/>
          <w:szCs w:val="24"/>
          <w:lang w:eastAsia="pl-PL"/>
        </w:rPr>
        <w:t>09</w:t>
      </w:r>
      <w:r w:rsidR="00445CCA" w:rsidRPr="00881C3C">
        <w:rPr>
          <w:color w:val="000000" w:themeColor="text1"/>
          <w:sz w:val="24"/>
          <w:szCs w:val="24"/>
          <w:lang w:eastAsia="pl-PL"/>
        </w:rPr>
        <w:t>-IP.02-00</w:t>
      </w:r>
      <w:r w:rsidR="00CF46A5" w:rsidRPr="00881C3C">
        <w:rPr>
          <w:color w:val="000000" w:themeColor="text1"/>
          <w:sz w:val="24"/>
          <w:szCs w:val="24"/>
          <w:lang w:eastAsia="pl-PL"/>
        </w:rPr>
        <w:t>2</w:t>
      </w:r>
      <w:r w:rsidR="00445CCA" w:rsidRPr="00881C3C">
        <w:rPr>
          <w:color w:val="000000" w:themeColor="text1"/>
          <w:sz w:val="24"/>
          <w:szCs w:val="24"/>
          <w:lang w:eastAsia="pl-PL"/>
        </w:rPr>
        <w:t xml:space="preserve">/24 </w:t>
      </w:r>
      <w:bookmarkEnd w:id="61"/>
      <w:r w:rsidR="00445CCA" w:rsidRPr="00881C3C">
        <w:rPr>
          <w:color w:val="000000" w:themeColor="text1"/>
          <w:sz w:val="24"/>
          <w:szCs w:val="24"/>
          <w:lang w:eastAsia="pl-PL"/>
        </w:rPr>
        <w:t>(</w:t>
      </w:r>
      <w:r w:rsidR="00D452E3" w:rsidRPr="00881C3C">
        <w:rPr>
          <w:color w:val="000000" w:themeColor="text1"/>
          <w:sz w:val="24"/>
          <w:szCs w:val="24"/>
          <w:lang w:eastAsia="pl-PL"/>
        </w:rPr>
        <w:t>S</w:t>
      </w:r>
      <w:r w:rsidR="006F452A" w:rsidRPr="00881C3C">
        <w:rPr>
          <w:color w:val="000000" w:themeColor="text1"/>
          <w:sz w:val="24"/>
          <w:szCs w:val="24"/>
          <w:lang w:eastAsia="pl-PL"/>
        </w:rPr>
        <w:t>ubregion Brzeski</w:t>
      </w:r>
      <w:r w:rsidR="00445CCA" w:rsidRPr="00881C3C">
        <w:rPr>
          <w:color w:val="000000" w:themeColor="text1"/>
          <w:sz w:val="24"/>
          <w:szCs w:val="24"/>
          <w:lang w:eastAsia="pl-PL"/>
        </w:rPr>
        <w:t>)</w:t>
      </w:r>
      <w:r w:rsidR="006F452A" w:rsidRPr="00881C3C">
        <w:rPr>
          <w:color w:val="000000" w:themeColor="text1"/>
          <w:sz w:val="24"/>
          <w:szCs w:val="24"/>
          <w:lang w:eastAsia="pl-PL"/>
        </w:rPr>
        <w:t xml:space="preserve"> </w:t>
      </w:r>
      <w:r w:rsidR="00632BE6" w:rsidRPr="00881C3C">
        <w:rPr>
          <w:color w:val="000000" w:themeColor="text1"/>
          <w:sz w:val="24"/>
          <w:szCs w:val="24"/>
          <w:lang w:eastAsia="pl-PL"/>
        </w:rPr>
        <w:t>-</w:t>
      </w:r>
      <w:r w:rsidR="006F452A" w:rsidRPr="00881C3C">
        <w:rPr>
          <w:color w:val="000000" w:themeColor="text1"/>
          <w:sz w:val="24"/>
          <w:szCs w:val="24"/>
          <w:lang w:eastAsia="pl-PL"/>
        </w:rPr>
        <w:t xml:space="preserve"> </w:t>
      </w:r>
      <w:r w:rsidR="00D57C9A" w:rsidRPr="00D57C9A">
        <w:rPr>
          <w:rFonts w:ascii="Calibri" w:eastAsia="Times New Roman" w:hAnsi="Calibri" w:cs="Calibri"/>
          <w:b/>
          <w:color w:val="000000"/>
          <w:sz w:val="24"/>
          <w:szCs w:val="24"/>
          <w:lang w:eastAsia="pl-PL"/>
        </w:rPr>
        <w:t>1</w:t>
      </w:r>
      <w:r w:rsidR="00C51690">
        <w:rPr>
          <w:rFonts w:ascii="Calibri" w:eastAsia="Times New Roman" w:hAnsi="Calibri" w:cs="Calibri"/>
          <w:b/>
          <w:color w:val="000000"/>
          <w:sz w:val="24"/>
          <w:szCs w:val="24"/>
          <w:lang w:eastAsia="pl-PL"/>
        </w:rPr>
        <w:t> 741 070,</w:t>
      </w:r>
      <w:r w:rsidR="00D57C9A" w:rsidRPr="00D57C9A">
        <w:rPr>
          <w:rFonts w:ascii="Calibri" w:eastAsia="Times New Roman" w:hAnsi="Calibri" w:cs="Calibri"/>
          <w:b/>
          <w:color w:val="000000"/>
          <w:sz w:val="24"/>
          <w:szCs w:val="24"/>
          <w:lang w:eastAsia="pl-PL"/>
        </w:rPr>
        <w:t xml:space="preserve">00 </w:t>
      </w:r>
      <w:r w:rsidR="006F452A" w:rsidRPr="00881C3C">
        <w:rPr>
          <w:color w:val="000000" w:themeColor="text1"/>
          <w:sz w:val="24"/>
          <w:szCs w:val="24"/>
          <w:lang w:eastAsia="pl-PL"/>
        </w:rPr>
        <w:t>PLN</w:t>
      </w:r>
    </w:p>
    <w:p w14:paraId="7BF33ADD" w14:textId="4592994D" w:rsidR="00D452E3" w:rsidRPr="00881C3C" w:rsidRDefault="00C15458" w:rsidP="00F955DA">
      <w:pPr>
        <w:spacing w:after="120" w:line="276" w:lineRule="auto"/>
        <w:rPr>
          <w:color w:val="000000" w:themeColor="text1"/>
          <w:sz w:val="24"/>
          <w:szCs w:val="24"/>
          <w:lang w:eastAsia="pl-PL"/>
        </w:rPr>
      </w:pPr>
      <w:r>
        <w:rPr>
          <w:color w:val="000000" w:themeColor="text1"/>
          <w:sz w:val="24"/>
          <w:szCs w:val="24"/>
          <w:lang w:eastAsia="pl-PL"/>
        </w:rPr>
        <w:t xml:space="preserve">- </w:t>
      </w:r>
      <w:proofErr w:type="gramStart"/>
      <w:r w:rsidR="00D452E3" w:rsidRPr="00881C3C">
        <w:rPr>
          <w:color w:val="000000" w:themeColor="text1"/>
          <w:sz w:val="24"/>
          <w:szCs w:val="24"/>
          <w:lang w:eastAsia="pl-PL"/>
        </w:rPr>
        <w:t>dla</w:t>
      </w:r>
      <w:r w:rsidR="00445CCA" w:rsidRPr="00881C3C">
        <w:rPr>
          <w:color w:val="000000" w:themeColor="text1"/>
          <w:sz w:val="24"/>
          <w:szCs w:val="24"/>
          <w:lang w:eastAsia="pl-PL"/>
        </w:rPr>
        <w:t xml:space="preserve"> </w:t>
      </w:r>
      <w:r w:rsidR="00D452E3" w:rsidRPr="00881C3C">
        <w:rPr>
          <w:color w:val="000000" w:themeColor="text1"/>
          <w:sz w:val="24"/>
          <w:szCs w:val="24"/>
          <w:lang w:eastAsia="pl-PL"/>
        </w:rPr>
        <w:t xml:space="preserve"> </w:t>
      </w:r>
      <w:bookmarkStart w:id="62" w:name="_Hlk167890780"/>
      <w:r w:rsidR="00CF46A5" w:rsidRPr="00881C3C">
        <w:rPr>
          <w:color w:val="000000" w:themeColor="text1"/>
          <w:sz w:val="24"/>
          <w:szCs w:val="24"/>
          <w:lang w:eastAsia="pl-PL"/>
        </w:rPr>
        <w:t>naboru</w:t>
      </w:r>
      <w:proofErr w:type="gramEnd"/>
      <w:r w:rsidR="00CF46A5" w:rsidRPr="00881C3C">
        <w:rPr>
          <w:color w:val="000000" w:themeColor="text1"/>
          <w:sz w:val="24"/>
          <w:szCs w:val="24"/>
          <w:lang w:eastAsia="pl-PL"/>
        </w:rPr>
        <w:t xml:space="preserve"> nr FEOP.05.</w:t>
      </w:r>
      <w:r w:rsidR="00D57C9A">
        <w:rPr>
          <w:color w:val="000000" w:themeColor="text1"/>
          <w:sz w:val="24"/>
          <w:szCs w:val="24"/>
          <w:lang w:eastAsia="pl-PL"/>
        </w:rPr>
        <w:t>09</w:t>
      </w:r>
      <w:r w:rsidR="00CF46A5" w:rsidRPr="00881C3C">
        <w:rPr>
          <w:color w:val="000000" w:themeColor="text1"/>
          <w:sz w:val="24"/>
          <w:szCs w:val="24"/>
          <w:lang w:eastAsia="pl-PL"/>
        </w:rPr>
        <w:t xml:space="preserve">-IP.02-003/24 </w:t>
      </w:r>
      <w:bookmarkEnd w:id="62"/>
      <w:r w:rsidR="00CF46A5" w:rsidRPr="00881C3C">
        <w:rPr>
          <w:color w:val="000000" w:themeColor="text1"/>
          <w:sz w:val="24"/>
          <w:szCs w:val="24"/>
          <w:lang w:eastAsia="pl-PL"/>
        </w:rPr>
        <w:t>(S</w:t>
      </w:r>
      <w:r w:rsidR="00D452E3" w:rsidRPr="00881C3C">
        <w:rPr>
          <w:color w:val="000000" w:themeColor="text1"/>
          <w:sz w:val="24"/>
          <w:szCs w:val="24"/>
          <w:lang w:eastAsia="pl-PL"/>
        </w:rPr>
        <w:t>ubregion Kędzierzyńsko-</w:t>
      </w:r>
      <w:proofErr w:type="gramStart"/>
      <w:r w:rsidR="00D452E3" w:rsidRPr="00881C3C">
        <w:rPr>
          <w:color w:val="000000" w:themeColor="text1"/>
          <w:sz w:val="24"/>
          <w:szCs w:val="24"/>
          <w:lang w:eastAsia="pl-PL"/>
        </w:rPr>
        <w:t>Strzelecki</w:t>
      </w:r>
      <w:r w:rsidR="00CF46A5" w:rsidRPr="00881C3C">
        <w:rPr>
          <w:color w:val="000000" w:themeColor="text1"/>
          <w:sz w:val="24"/>
          <w:szCs w:val="24"/>
          <w:lang w:eastAsia="pl-PL"/>
        </w:rPr>
        <w:t xml:space="preserve">) </w:t>
      </w:r>
      <w:r>
        <w:rPr>
          <w:color w:val="000000" w:themeColor="text1"/>
          <w:sz w:val="24"/>
          <w:szCs w:val="24"/>
          <w:lang w:eastAsia="pl-PL"/>
        </w:rPr>
        <w:t xml:space="preserve"> -</w:t>
      </w:r>
      <w:proofErr w:type="gramEnd"/>
      <w:r w:rsidR="00D57C9A">
        <w:rPr>
          <w:color w:val="000000" w:themeColor="text1"/>
          <w:sz w:val="24"/>
          <w:szCs w:val="24"/>
          <w:lang w:eastAsia="pl-PL"/>
        </w:rPr>
        <w:br/>
        <w:t xml:space="preserve">   </w:t>
      </w:r>
      <w:r w:rsidR="00C51690">
        <w:rPr>
          <w:rFonts w:ascii="Calibri" w:eastAsia="Times New Roman" w:hAnsi="Calibri" w:cs="Calibri"/>
          <w:b/>
          <w:color w:val="000000"/>
          <w:sz w:val="24"/>
          <w:szCs w:val="24"/>
          <w:lang w:eastAsia="pl-PL"/>
        </w:rPr>
        <w:t>3 167 791</w:t>
      </w:r>
      <w:r w:rsidR="00D57C9A" w:rsidRPr="00D57C9A">
        <w:rPr>
          <w:rFonts w:ascii="Calibri" w:eastAsia="Times New Roman" w:hAnsi="Calibri" w:cs="Calibri"/>
          <w:b/>
          <w:color w:val="000000"/>
          <w:sz w:val="24"/>
          <w:szCs w:val="24"/>
          <w:lang w:eastAsia="pl-PL"/>
        </w:rPr>
        <w:t>,00</w:t>
      </w:r>
      <w:r w:rsidR="00D57C9A">
        <w:rPr>
          <w:rFonts w:ascii="Calibri" w:eastAsia="Times New Roman" w:hAnsi="Calibri" w:cs="Calibri"/>
          <w:b/>
          <w:color w:val="000000"/>
          <w:sz w:val="24"/>
          <w:szCs w:val="24"/>
          <w:lang w:eastAsia="pl-PL"/>
        </w:rPr>
        <w:t xml:space="preserve"> </w:t>
      </w:r>
      <w:r w:rsidR="00D452E3" w:rsidRPr="00881C3C">
        <w:rPr>
          <w:color w:val="000000" w:themeColor="text1"/>
          <w:sz w:val="24"/>
          <w:szCs w:val="24"/>
          <w:lang w:eastAsia="pl-PL"/>
        </w:rPr>
        <w:t>PLN</w:t>
      </w:r>
    </w:p>
    <w:p w14:paraId="29843775" w14:textId="13E01434" w:rsidR="006F452A" w:rsidRPr="00881C3C" w:rsidRDefault="00C15458" w:rsidP="00F955DA">
      <w:pPr>
        <w:spacing w:after="120" w:line="276" w:lineRule="auto"/>
        <w:rPr>
          <w:color w:val="000000" w:themeColor="text1"/>
          <w:sz w:val="24"/>
          <w:szCs w:val="24"/>
          <w:lang w:eastAsia="pl-PL"/>
        </w:rPr>
      </w:pPr>
      <w:r>
        <w:rPr>
          <w:color w:val="000000" w:themeColor="text1"/>
          <w:sz w:val="24"/>
          <w:szCs w:val="24"/>
          <w:lang w:eastAsia="pl-PL"/>
        </w:rPr>
        <w:t xml:space="preserve">- </w:t>
      </w:r>
      <w:r w:rsidR="006F452A" w:rsidRPr="00881C3C">
        <w:rPr>
          <w:color w:val="000000" w:themeColor="text1"/>
          <w:sz w:val="24"/>
          <w:szCs w:val="24"/>
          <w:lang w:eastAsia="pl-PL"/>
        </w:rPr>
        <w:t>dla</w:t>
      </w:r>
      <w:r w:rsidR="00CF46A5" w:rsidRPr="00881C3C">
        <w:rPr>
          <w:color w:val="000000" w:themeColor="text1"/>
          <w:sz w:val="24"/>
          <w:szCs w:val="24"/>
          <w:lang w:eastAsia="pl-PL"/>
        </w:rPr>
        <w:t xml:space="preserve"> naboru nr FEOP.05.</w:t>
      </w:r>
      <w:r w:rsidR="00D57C9A">
        <w:rPr>
          <w:color w:val="000000" w:themeColor="text1"/>
          <w:sz w:val="24"/>
          <w:szCs w:val="24"/>
          <w:lang w:eastAsia="pl-PL"/>
        </w:rPr>
        <w:t>09</w:t>
      </w:r>
      <w:r w:rsidR="00CF46A5" w:rsidRPr="00881C3C">
        <w:rPr>
          <w:color w:val="000000" w:themeColor="text1"/>
          <w:sz w:val="24"/>
          <w:szCs w:val="24"/>
          <w:lang w:eastAsia="pl-PL"/>
        </w:rPr>
        <w:t>-IP.02-004/24 (</w:t>
      </w:r>
      <w:r w:rsidR="00D452E3" w:rsidRPr="00881C3C">
        <w:rPr>
          <w:color w:val="000000" w:themeColor="text1"/>
          <w:sz w:val="24"/>
          <w:szCs w:val="24"/>
          <w:lang w:eastAsia="pl-PL"/>
        </w:rPr>
        <w:t>Subregion Południow</w:t>
      </w:r>
      <w:r w:rsidR="00CF46A5" w:rsidRPr="00881C3C">
        <w:rPr>
          <w:color w:val="000000" w:themeColor="text1"/>
          <w:sz w:val="24"/>
          <w:szCs w:val="24"/>
          <w:lang w:eastAsia="pl-PL"/>
        </w:rPr>
        <w:t>y)</w:t>
      </w:r>
      <w:r w:rsidR="00D452E3" w:rsidRPr="00881C3C">
        <w:rPr>
          <w:color w:val="000000" w:themeColor="text1"/>
          <w:sz w:val="24"/>
          <w:szCs w:val="24"/>
          <w:lang w:eastAsia="pl-PL"/>
        </w:rPr>
        <w:t xml:space="preserve"> </w:t>
      </w:r>
      <w:r w:rsidR="00632BE6" w:rsidRPr="00881C3C">
        <w:rPr>
          <w:color w:val="000000" w:themeColor="text1"/>
          <w:sz w:val="24"/>
          <w:szCs w:val="24"/>
          <w:lang w:eastAsia="pl-PL"/>
        </w:rPr>
        <w:t>-</w:t>
      </w:r>
      <w:r w:rsidR="00D452E3" w:rsidRPr="00881C3C">
        <w:rPr>
          <w:color w:val="000000" w:themeColor="text1"/>
          <w:sz w:val="24"/>
          <w:szCs w:val="24"/>
          <w:lang w:eastAsia="pl-PL"/>
        </w:rPr>
        <w:t xml:space="preserve"> </w:t>
      </w:r>
      <w:r w:rsidR="00D57C9A">
        <w:rPr>
          <w:rFonts w:ascii="Calibri" w:eastAsia="Times New Roman" w:hAnsi="Calibri" w:cs="Calibri"/>
          <w:b/>
          <w:color w:val="000000"/>
          <w:sz w:val="24"/>
          <w:szCs w:val="24"/>
          <w:lang w:eastAsia="pl-PL"/>
        </w:rPr>
        <w:t>3</w:t>
      </w:r>
      <w:r w:rsidR="005E0AAE">
        <w:rPr>
          <w:rFonts w:ascii="Calibri" w:eastAsia="Times New Roman" w:hAnsi="Calibri" w:cs="Calibri"/>
          <w:b/>
          <w:color w:val="000000"/>
          <w:sz w:val="24"/>
          <w:szCs w:val="24"/>
          <w:lang w:eastAsia="pl-PL"/>
        </w:rPr>
        <w:t> 758 526</w:t>
      </w:r>
      <w:r w:rsidR="00D57C9A">
        <w:rPr>
          <w:rFonts w:ascii="Calibri" w:eastAsia="Times New Roman" w:hAnsi="Calibri" w:cs="Calibri"/>
          <w:b/>
          <w:color w:val="000000"/>
          <w:sz w:val="24"/>
          <w:szCs w:val="24"/>
          <w:lang w:eastAsia="pl-PL"/>
        </w:rPr>
        <w:t xml:space="preserve">,00 </w:t>
      </w:r>
      <w:r w:rsidR="00D452E3" w:rsidRPr="00881C3C">
        <w:rPr>
          <w:color w:val="000000" w:themeColor="text1"/>
          <w:sz w:val="24"/>
          <w:szCs w:val="24"/>
          <w:lang w:eastAsia="pl-PL"/>
        </w:rPr>
        <w:t>PLN</w:t>
      </w:r>
    </w:p>
    <w:p w14:paraId="53E085BB" w14:textId="3580DB77" w:rsidR="0017040B" w:rsidRPr="00881C3C" w:rsidRDefault="00C15458" w:rsidP="005454C5">
      <w:pPr>
        <w:spacing w:after="0" w:line="276" w:lineRule="auto"/>
        <w:rPr>
          <w:color w:val="000000" w:themeColor="text1"/>
          <w:sz w:val="24"/>
          <w:szCs w:val="24"/>
          <w:lang w:eastAsia="pl-PL"/>
        </w:rPr>
      </w:pPr>
      <w:r>
        <w:rPr>
          <w:color w:val="000000" w:themeColor="text1"/>
          <w:sz w:val="24"/>
          <w:szCs w:val="24"/>
          <w:lang w:eastAsia="pl-PL"/>
        </w:rPr>
        <w:t xml:space="preserve">- </w:t>
      </w:r>
      <w:r w:rsidR="00D452E3" w:rsidRPr="00881C3C">
        <w:rPr>
          <w:color w:val="000000" w:themeColor="text1"/>
          <w:sz w:val="24"/>
          <w:szCs w:val="24"/>
          <w:lang w:eastAsia="pl-PL"/>
        </w:rPr>
        <w:t>dla</w:t>
      </w:r>
      <w:r w:rsidR="00CF46A5" w:rsidRPr="00881C3C">
        <w:rPr>
          <w:color w:val="000000" w:themeColor="text1"/>
          <w:sz w:val="24"/>
          <w:szCs w:val="24"/>
          <w:lang w:eastAsia="pl-PL"/>
        </w:rPr>
        <w:t xml:space="preserve"> naboru nr FEOP.05.</w:t>
      </w:r>
      <w:r w:rsidR="00D57C9A">
        <w:rPr>
          <w:color w:val="000000" w:themeColor="text1"/>
          <w:sz w:val="24"/>
          <w:szCs w:val="24"/>
          <w:lang w:eastAsia="pl-PL"/>
        </w:rPr>
        <w:t>09</w:t>
      </w:r>
      <w:r w:rsidR="00CF46A5" w:rsidRPr="00881C3C">
        <w:rPr>
          <w:color w:val="000000" w:themeColor="text1"/>
          <w:sz w:val="24"/>
          <w:szCs w:val="24"/>
          <w:lang w:eastAsia="pl-PL"/>
        </w:rPr>
        <w:t>-IP.02-004/24 (</w:t>
      </w:r>
      <w:r w:rsidR="00D452E3" w:rsidRPr="00881C3C">
        <w:rPr>
          <w:color w:val="000000" w:themeColor="text1"/>
          <w:sz w:val="24"/>
          <w:szCs w:val="24"/>
          <w:lang w:eastAsia="pl-PL"/>
        </w:rPr>
        <w:t>Subregion Północn</w:t>
      </w:r>
      <w:r w:rsidR="00CF46A5" w:rsidRPr="00881C3C">
        <w:rPr>
          <w:color w:val="000000" w:themeColor="text1"/>
          <w:sz w:val="24"/>
          <w:szCs w:val="24"/>
          <w:lang w:eastAsia="pl-PL"/>
        </w:rPr>
        <w:t>y)</w:t>
      </w:r>
      <w:r w:rsidR="00632BE6" w:rsidRPr="00881C3C">
        <w:rPr>
          <w:color w:val="000000" w:themeColor="text1"/>
          <w:sz w:val="24"/>
          <w:szCs w:val="24"/>
          <w:lang w:eastAsia="pl-PL"/>
        </w:rPr>
        <w:t xml:space="preserve"> </w:t>
      </w:r>
      <w:proofErr w:type="gramStart"/>
      <w:r w:rsidR="00632BE6" w:rsidRPr="00881C3C">
        <w:rPr>
          <w:color w:val="000000" w:themeColor="text1"/>
          <w:sz w:val="24"/>
          <w:szCs w:val="24"/>
          <w:lang w:eastAsia="pl-PL"/>
        </w:rPr>
        <w:t>-</w:t>
      </w:r>
      <w:r w:rsidR="00D452E3" w:rsidRPr="00881C3C">
        <w:rPr>
          <w:color w:val="000000" w:themeColor="text1"/>
          <w:sz w:val="24"/>
          <w:szCs w:val="24"/>
          <w:lang w:eastAsia="pl-PL"/>
        </w:rPr>
        <w:t xml:space="preserve"> </w:t>
      </w:r>
      <w:r w:rsidR="00CD2FC7">
        <w:rPr>
          <w:rFonts w:ascii="Calibri" w:eastAsia="Times New Roman" w:hAnsi="Calibri" w:cs="Calibri"/>
          <w:color w:val="000000"/>
          <w:sz w:val="24"/>
          <w:szCs w:val="24"/>
          <w:lang w:eastAsia="pl-PL"/>
        </w:rPr>
        <w:t xml:space="preserve"> </w:t>
      </w:r>
      <w:r w:rsidR="00D57C9A" w:rsidRPr="00D57C9A">
        <w:rPr>
          <w:rFonts w:ascii="Calibri" w:eastAsia="Times New Roman" w:hAnsi="Calibri" w:cs="Calibri"/>
          <w:b/>
          <w:color w:val="000000"/>
          <w:sz w:val="24"/>
          <w:szCs w:val="24"/>
          <w:lang w:eastAsia="pl-PL"/>
        </w:rPr>
        <w:t>3</w:t>
      </w:r>
      <w:proofErr w:type="gramEnd"/>
      <w:r w:rsidR="005E0AAE">
        <w:rPr>
          <w:rFonts w:ascii="Calibri" w:eastAsia="Times New Roman" w:hAnsi="Calibri" w:cs="Calibri"/>
          <w:b/>
          <w:color w:val="000000"/>
          <w:sz w:val="24"/>
          <w:szCs w:val="24"/>
          <w:lang w:eastAsia="pl-PL"/>
        </w:rPr>
        <w:t> 474 548,</w:t>
      </w:r>
      <w:r w:rsidR="00CD2FC7" w:rsidRPr="002C7A08">
        <w:rPr>
          <w:rFonts w:ascii="Calibri" w:eastAsia="Times New Roman" w:hAnsi="Calibri" w:cs="Calibri"/>
          <w:b/>
          <w:color w:val="000000"/>
          <w:sz w:val="24"/>
          <w:szCs w:val="24"/>
          <w:lang w:eastAsia="pl-PL"/>
        </w:rPr>
        <w:t>00</w:t>
      </w:r>
      <w:r w:rsidR="00D02ECD" w:rsidRPr="00881C3C">
        <w:rPr>
          <w:rFonts w:ascii="Calibri" w:eastAsia="Times New Roman" w:hAnsi="Calibri" w:cs="Calibri"/>
          <w:color w:val="000000"/>
          <w:sz w:val="24"/>
          <w:szCs w:val="24"/>
          <w:lang w:eastAsia="pl-PL"/>
        </w:rPr>
        <w:t xml:space="preserve"> </w:t>
      </w:r>
      <w:r w:rsidR="00D452E3" w:rsidRPr="00881C3C">
        <w:rPr>
          <w:color w:val="000000" w:themeColor="text1"/>
          <w:sz w:val="24"/>
          <w:szCs w:val="24"/>
          <w:lang w:eastAsia="pl-PL"/>
        </w:rPr>
        <w:t>PLN.</w:t>
      </w:r>
    </w:p>
    <w:p w14:paraId="15E2BE74" w14:textId="77777777" w:rsidR="00C84C9B" w:rsidRDefault="00C84C9B" w:rsidP="00122375">
      <w:pPr>
        <w:spacing w:after="0" w:line="276" w:lineRule="auto"/>
        <w:rPr>
          <w:rFonts w:cstheme="minorHAnsi"/>
          <w:bCs/>
          <w:color w:val="000000" w:themeColor="text1"/>
          <w:sz w:val="24"/>
          <w:szCs w:val="24"/>
          <w:lang w:eastAsia="pl-PL"/>
        </w:rPr>
      </w:pPr>
    </w:p>
    <w:p w14:paraId="4609D0B7" w14:textId="77777777" w:rsidR="00C84C9B" w:rsidRPr="00122375" w:rsidRDefault="00C84C9B" w:rsidP="005454C5">
      <w:pPr>
        <w:spacing w:after="0" w:line="276" w:lineRule="auto"/>
        <w:contextualSpacing/>
        <w:rPr>
          <w:rFonts w:cstheme="minorHAnsi"/>
          <w:bCs/>
          <w:color w:val="000000" w:themeColor="text1"/>
          <w:sz w:val="24"/>
          <w:szCs w:val="24"/>
          <w:lang w:eastAsia="pl-PL"/>
        </w:rPr>
      </w:pPr>
    </w:p>
    <w:p w14:paraId="33290E28" w14:textId="680D7AC1" w:rsidR="00313B66" w:rsidRPr="00122375" w:rsidRDefault="00D44F10" w:rsidP="00D02215">
      <w:pPr>
        <w:pStyle w:val="Nagwek2"/>
        <w:numPr>
          <w:ilvl w:val="0"/>
          <w:numId w:val="7"/>
        </w:numPr>
        <w:spacing w:after="240"/>
        <w:ind w:left="357" w:hanging="357"/>
        <w:rPr>
          <w:b/>
          <w:sz w:val="28"/>
          <w:szCs w:val="28"/>
        </w:rPr>
      </w:pPr>
      <w:bookmarkStart w:id="63" w:name="_Toc184208969"/>
      <w:r w:rsidRPr="00562BE6">
        <w:rPr>
          <w:b/>
          <w:color w:val="auto"/>
          <w:sz w:val="28"/>
          <w:szCs w:val="28"/>
        </w:rPr>
        <w:t>Maksymalny dopuszczalny poziom dofinansowania projektu</w:t>
      </w:r>
      <w:bookmarkEnd w:id="63"/>
      <w:r w:rsidRPr="00562BE6">
        <w:rPr>
          <w:b/>
          <w:color w:val="auto"/>
          <w:sz w:val="28"/>
          <w:szCs w:val="28"/>
        </w:rPr>
        <w:t xml:space="preserve"> </w:t>
      </w:r>
    </w:p>
    <w:p w14:paraId="4BF66134" w14:textId="77777777" w:rsidR="00313B66" w:rsidRPr="00694FB7" w:rsidRDefault="00313B66" w:rsidP="00694FB7">
      <w:pPr>
        <w:autoSpaceDE w:val="0"/>
        <w:autoSpaceDN w:val="0"/>
        <w:adjustRightInd w:val="0"/>
        <w:spacing w:after="0" w:line="276" w:lineRule="auto"/>
        <w:rPr>
          <w:rFonts w:cstheme="minorHAnsi"/>
          <w:sz w:val="24"/>
          <w:szCs w:val="24"/>
        </w:rPr>
      </w:pPr>
      <w:r w:rsidRPr="00694FB7">
        <w:rPr>
          <w:rFonts w:cstheme="minorHAnsi"/>
          <w:sz w:val="24"/>
          <w:szCs w:val="24"/>
        </w:rPr>
        <w:t>Maksymalny dopuszczalny poziom dofinansowania projektu oznacza procent</w:t>
      </w:r>
    </w:p>
    <w:p w14:paraId="45FBE33A" w14:textId="77777777" w:rsidR="00313B66" w:rsidRPr="00694FB7" w:rsidRDefault="00313B66" w:rsidP="00694FB7">
      <w:pPr>
        <w:autoSpaceDE w:val="0"/>
        <w:autoSpaceDN w:val="0"/>
        <w:adjustRightInd w:val="0"/>
        <w:spacing w:after="0" w:line="276" w:lineRule="auto"/>
        <w:rPr>
          <w:rFonts w:cstheme="minorHAnsi"/>
          <w:sz w:val="24"/>
          <w:szCs w:val="24"/>
        </w:rPr>
      </w:pPr>
      <w:r w:rsidRPr="00694FB7">
        <w:rPr>
          <w:rFonts w:cstheme="minorHAnsi"/>
          <w:sz w:val="24"/>
          <w:szCs w:val="24"/>
        </w:rPr>
        <w:t>wydatków kwalifikowalnych projektu, który może zostać objęty finansowaniem UE</w:t>
      </w:r>
    </w:p>
    <w:p w14:paraId="4BF468B4" w14:textId="4504F1BA" w:rsidR="008179EF" w:rsidRPr="002137F5" w:rsidRDefault="00313B66" w:rsidP="002137F5">
      <w:pPr>
        <w:spacing w:after="120" w:line="276" w:lineRule="auto"/>
        <w:rPr>
          <w:rFonts w:ascii="Calibri" w:hAnsi="Calibri" w:cs="Calibri"/>
          <w:b/>
          <w:bCs/>
          <w:strike/>
          <w:color w:val="000000"/>
          <w:sz w:val="24"/>
          <w:szCs w:val="24"/>
        </w:rPr>
      </w:pPr>
      <w:r w:rsidRPr="00694FB7">
        <w:rPr>
          <w:rFonts w:cstheme="minorHAnsi"/>
          <w:sz w:val="24"/>
          <w:szCs w:val="24"/>
        </w:rPr>
        <w:t xml:space="preserve">lub współfinansowaniem krajowym ze środków </w:t>
      </w:r>
      <w:r w:rsidR="005269EB">
        <w:rPr>
          <w:rFonts w:cstheme="minorHAnsi"/>
          <w:sz w:val="24"/>
          <w:szCs w:val="24"/>
        </w:rPr>
        <w:t>BP</w:t>
      </w:r>
      <w:r w:rsidRPr="00694FB7">
        <w:rPr>
          <w:rFonts w:cstheme="minorHAnsi"/>
          <w:sz w:val="24"/>
          <w:szCs w:val="24"/>
        </w:rPr>
        <w:t>.</w:t>
      </w:r>
      <w:r w:rsidR="00ED752E">
        <w:rPr>
          <w:rFonts w:cstheme="minorHAnsi"/>
          <w:sz w:val="24"/>
          <w:szCs w:val="24"/>
        </w:rPr>
        <w:t xml:space="preserve"> Dla postępowania konkurencyjnego </w:t>
      </w:r>
      <w:r w:rsidR="005269EB">
        <w:rPr>
          <w:rFonts w:cstheme="minorHAnsi"/>
          <w:sz w:val="24"/>
          <w:szCs w:val="24"/>
        </w:rPr>
        <w:br/>
      </w:r>
      <w:r w:rsidR="00D452E3">
        <w:rPr>
          <w:rFonts w:cstheme="minorHAnsi"/>
          <w:sz w:val="24"/>
          <w:szCs w:val="24"/>
        </w:rPr>
        <w:t xml:space="preserve">w </w:t>
      </w:r>
      <w:r w:rsidR="00ED752E">
        <w:rPr>
          <w:rFonts w:cstheme="minorHAnsi"/>
          <w:sz w:val="24"/>
          <w:szCs w:val="24"/>
        </w:rPr>
        <w:t>działani</w:t>
      </w:r>
      <w:r w:rsidR="00D452E3">
        <w:rPr>
          <w:rFonts w:cstheme="minorHAnsi"/>
          <w:sz w:val="24"/>
          <w:szCs w:val="24"/>
        </w:rPr>
        <w:t>u</w:t>
      </w:r>
      <w:r w:rsidR="00ED752E">
        <w:rPr>
          <w:rFonts w:cstheme="minorHAnsi"/>
          <w:sz w:val="24"/>
          <w:szCs w:val="24"/>
        </w:rPr>
        <w:t xml:space="preserve"> </w:t>
      </w:r>
      <w:r w:rsidR="00ED752E" w:rsidRPr="00ED752E">
        <w:rPr>
          <w:rFonts w:cstheme="minorHAnsi"/>
          <w:b/>
          <w:sz w:val="24"/>
          <w:szCs w:val="24"/>
        </w:rPr>
        <w:t>5.</w:t>
      </w:r>
      <w:r w:rsidR="00D57C9A">
        <w:rPr>
          <w:rFonts w:cstheme="minorHAnsi"/>
          <w:b/>
          <w:sz w:val="24"/>
          <w:szCs w:val="24"/>
        </w:rPr>
        <w:t>9</w:t>
      </w:r>
      <w:r w:rsidR="00D57C9A" w:rsidRPr="00ED752E">
        <w:rPr>
          <w:rFonts w:cstheme="minorHAnsi"/>
          <w:b/>
          <w:sz w:val="24"/>
          <w:szCs w:val="24"/>
        </w:rPr>
        <w:t xml:space="preserve"> </w:t>
      </w:r>
      <w:r w:rsidR="00D57C9A">
        <w:rPr>
          <w:rFonts w:cstheme="minorHAnsi"/>
          <w:b/>
          <w:sz w:val="24"/>
          <w:szCs w:val="24"/>
        </w:rPr>
        <w:t>Kształcenie zawodowe</w:t>
      </w:r>
      <w:r w:rsidR="008179EF">
        <w:rPr>
          <w:rFonts w:cstheme="minorHAnsi"/>
          <w:b/>
          <w:sz w:val="24"/>
          <w:szCs w:val="24"/>
        </w:rPr>
        <w:t xml:space="preserve"> </w:t>
      </w:r>
      <w:r w:rsidR="00D452E3">
        <w:rPr>
          <w:rFonts w:cstheme="minorHAnsi"/>
          <w:b/>
          <w:sz w:val="24"/>
          <w:szCs w:val="24"/>
        </w:rPr>
        <w:t>FEO 2021-2027</w:t>
      </w:r>
      <w:r w:rsidR="002137F5">
        <w:rPr>
          <w:rFonts w:ascii="Calibri" w:hAnsi="Calibri" w:cs="Calibri"/>
          <w:b/>
          <w:bCs/>
          <w:strike/>
          <w:color w:val="000000"/>
          <w:sz w:val="24"/>
          <w:szCs w:val="24"/>
        </w:rPr>
        <w:t xml:space="preserve"> </w:t>
      </w:r>
      <w:r w:rsidR="009C7382">
        <w:rPr>
          <w:rFonts w:ascii="Calibri" w:hAnsi="Calibri" w:cs="Calibri"/>
          <w:color w:val="000000"/>
          <w:sz w:val="24"/>
          <w:szCs w:val="24"/>
        </w:rPr>
        <w:t>m</w:t>
      </w:r>
      <w:r w:rsidR="008179EF">
        <w:rPr>
          <w:rFonts w:ascii="Calibri" w:hAnsi="Calibri" w:cs="Calibri"/>
          <w:color w:val="000000"/>
          <w:sz w:val="24"/>
          <w:szCs w:val="24"/>
        </w:rPr>
        <w:t xml:space="preserve">aksymalny % poziom dofinansowania całkowitego wydatków kwalifikowalnych na poziomie projektu (środki UE + współfinansowanie ze środków krajowych przyznane beneficjentowi przez właściwą instytucję) </w:t>
      </w:r>
      <w:r w:rsidR="009C7382">
        <w:rPr>
          <w:rFonts w:ascii="Calibri" w:hAnsi="Calibri" w:cs="Calibri"/>
          <w:color w:val="000000"/>
          <w:sz w:val="24"/>
          <w:szCs w:val="24"/>
        </w:rPr>
        <w:t>wynosi:</w:t>
      </w:r>
    </w:p>
    <w:p w14:paraId="28C970D4" w14:textId="183A1C14" w:rsidR="00122375" w:rsidRPr="00122375" w:rsidRDefault="00D57C9A" w:rsidP="005454C5">
      <w:pPr>
        <w:spacing w:after="120" w:line="276" w:lineRule="auto"/>
        <w:rPr>
          <w:rFonts w:cstheme="minorHAnsi"/>
          <w:sz w:val="24"/>
          <w:szCs w:val="24"/>
        </w:rPr>
      </w:pPr>
      <w:r>
        <w:rPr>
          <w:rFonts w:ascii="Calibri" w:hAnsi="Calibri" w:cs="Calibri"/>
          <w:b/>
          <w:bCs/>
          <w:color w:val="000000"/>
          <w:sz w:val="24"/>
          <w:szCs w:val="24"/>
        </w:rPr>
        <w:t>90</w:t>
      </w:r>
      <w:r w:rsidR="008179EF">
        <w:rPr>
          <w:rFonts w:ascii="Calibri" w:hAnsi="Calibri" w:cs="Calibri"/>
          <w:b/>
          <w:bCs/>
          <w:color w:val="000000"/>
          <w:sz w:val="24"/>
          <w:szCs w:val="24"/>
        </w:rPr>
        <w:t>%</w:t>
      </w:r>
      <w:r w:rsidR="00847334">
        <w:rPr>
          <w:rFonts w:ascii="Calibri" w:hAnsi="Calibri" w:cs="Calibri"/>
          <w:b/>
          <w:bCs/>
          <w:color w:val="000000"/>
          <w:sz w:val="24"/>
          <w:szCs w:val="24"/>
        </w:rPr>
        <w:t xml:space="preserve"> w tym maks. udział BP </w:t>
      </w:r>
      <w:r>
        <w:rPr>
          <w:rFonts w:ascii="Calibri" w:hAnsi="Calibri" w:cs="Calibri"/>
          <w:b/>
          <w:bCs/>
          <w:color w:val="000000"/>
          <w:sz w:val="24"/>
          <w:szCs w:val="24"/>
        </w:rPr>
        <w:t>5</w:t>
      </w:r>
      <w:r w:rsidR="00847334">
        <w:rPr>
          <w:rFonts w:ascii="Calibri" w:hAnsi="Calibri" w:cs="Calibri"/>
          <w:b/>
          <w:bCs/>
          <w:color w:val="000000"/>
          <w:sz w:val="24"/>
          <w:szCs w:val="24"/>
        </w:rPr>
        <w:t>%</w:t>
      </w:r>
    </w:p>
    <w:p w14:paraId="13FD4F08" w14:textId="197F7DF6" w:rsidR="00817B15" w:rsidRPr="00122375" w:rsidRDefault="00817B15" w:rsidP="00D02215">
      <w:pPr>
        <w:pStyle w:val="Nagwek2"/>
        <w:numPr>
          <w:ilvl w:val="0"/>
          <w:numId w:val="7"/>
        </w:numPr>
        <w:spacing w:after="240" w:line="276" w:lineRule="auto"/>
        <w:ind w:left="357" w:hanging="357"/>
        <w:rPr>
          <w:b/>
          <w:color w:val="auto"/>
          <w:sz w:val="28"/>
          <w:szCs w:val="28"/>
        </w:rPr>
      </w:pPr>
      <w:bookmarkStart w:id="64" w:name="_Toc184208970"/>
      <w:r w:rsidRPr="00E72F04">
        <w:rPr>
          <w:b/>
          <w:color w:val="auto"/>
          <w:sz w:val="28"/>
          <w:szCs w:val="28"/>
        </w:rPr>
        <w:lastRenderedPageBreak/>
        <w:t>Maksymalny % poziom dofinansowania wydatków kwalifikowalnych</w:t>
      </w:r>
      <w:r w:rsidR="00352516" w:rsidRPr="00E72F04">
        <w:rPr>
          <w:b/>
          <w:color w:val="auto"/>
          <w:sz w:val="28"/>
          <w:szCs w:val="28"/>
        </w:rPr>
        <w:t xml:space="preserve"> </w:t>
      </w:r>
      <w:r w:rsidR="00E72F04">
        <w:rPr>
          <w:b/>
          <w:color w:val="auto"/>
          <w:sz w:val="28"/>
          <w:szCs w:val="28"/>
        </w:rPr>
        <w:br/>
      </w:r>
      <w:r w:rsidRPr="00E72F04">
        <w:rPr>
          <w:b/>
          <w:color w:val="auto"/>
          <w:sz w:val="28"/>
          <w:szCs w:val="28"/>
        </w:rPr>
        <w:t>w projekcie (środki UE)</w:t>
      </w:r>
      <w:bookmarkEnd w:id="64"/>
    </w:p>
    <w:p w14:paraId="1460E9FB" w14:textId="5F50D4BB" w:rsidR="005269EB" w:rsidRPr="005269EB" w:rsidRDefault="005269EB" w:rsidP="00F955DA">
      <w:pPr>
        <w:spacing w:after="120" w:line="276" w:lineRule="auto"/>
        <w:rPr>
          <w:sz w:val="24"/>
          <w:szCs w:val="24"/>
        </w:rPr>
      </w:pPr>
      <w:r w:rsidRPr="005269EB">
        <w:rPr>
          <w:sz w:val="24"/>
          <w:szCs w:val="24"/>
        </w:rPr>
        <w:t xml:space="preserve">Dla postępowania konkurencyjnego w ramach </w:t>
      </w:r>
      <w:r w:rsidR="00D452E3">
        <w:rPr>
          <w:sz w:val="24"/>
          <w:szCs w:val="24"/>
        </w:rPr>
        <w:t xml:space="preserve">I naboru wniosków w </w:t>
      </w:r>
      <w:r w:rsidRPr="005269EB">
        <w:rPr>
          <w:sz w:val="24"/>
          <w:szCs w:val="24"/>
        </w:rPr>
        <w:t>działani</w:t>
      </w:r>
      <w:r w:rsidR="00D452E3">
        <w:rPr>
          <w:sz w:val="24"/>
          <w:szCs w:val="24"/>
        </w:rPr>
        <w:t>u</w:t>
      </w:r>
      <w:r w:rsidRPr="005269EB">
        <w:rPr>
          <w:sz w:val="24"/>
          <w:szCs w:val="24"/>
        </w:rPr>
        <w:t xml:space="preserve"> </w:t>
      </w:r>
      <w:r w:rsidRPr="005269EB">
        <w:rPr>
          <w:b/>
          <w:sz w:val="24"/>
          <w:szCs w:val="24"/>
        </w:rPr>
        <w:t>5.</w:t>
      </w:r>
      <w:r w:rsidR="004A6E98">
        <w:rPr>
          <w:b/>
          <w:sz w:val="24"/>
          <w:szCs w:val="24"/>
        </w:rPr>
        <w:t>9</w:t>
      </w:r>
      <w:r w:rsidR="004A6E98" w:rsidRPr="005269EB">
        <w:rPr>
          <w:b/>
          <w:sz w:val="24"/>
          <w:szCs w:val="24"/>
        </w:rPr>
        <w:t xml:space="preserve"> </w:t>
      </w:r>
      <w:r w:rsidR="004A6E98">
        <w:rPr>
          <w:b/>
          <w:sz w:val="24"/>
          <w:szCs w:val="24"/>
        </w:rPr>
        <w:t>Kształcenie zawodowe</w:t>
      </w:r>
      <w:r w:rsidR="008179EF">
        <w:rPr>
          <w:b/>
          <w:sz w:val="24"/>
          <w:szCs w:val="24"/>
        </w:rPr>
        <w:t xml:space="preserve"> </w:t>
      </w:r>
      <w:r w:rsidRPr="005269EB">
        <w:rPr>
          <w:sz w:val="24"/>
          <w:szCs w:val="24"/>
        </w:rPr>
        <w:t>maksymaln</w:t>
      </w:r>
      <w:r>
        <w:rPr>
          <w:sz w:val="24"/>
          <w:szCs w:val="24"/>
        </w:rPr>
        <w:t>y</w:t>
      </w:r>
      <w:r w:rsidRPr="005269EB">
        <w:rPr>
          <w:sz w:val="24"/>
          <w:szCs w:val="24"/>
        </w:rPr>
        <w:t xml:space="preserve"> </w:t>
      </w:r>
      <w:r>
        <w:rPr>
          <w:sz w:val="24"/>
          <w:szCs w:val="24"/>
        </w:rPr>
        <w:t>% poziom dofinansowania wydatkó</w:t>
      </w:r>
      <w:r w:rsidR="00F955DA">
        <w:rPr>
          <w:sz w:val="24"/>
          <w:szCs w:val="24"/>
        </w:rPr>
        <w:t xml:space="preserve">w </w:t>
      </w:r>
      <w:r>
        <w:rPr>
          <w:sz w:val="24"/>
          <w:szCs w:val="24"/>
        </w:rPr>
        <w:t>kwalifikowalnych w</w:t>
      </w:r>
      <w:r w:rsidR="00EA75C6">
        <w:rPr>
          <w:sz w:val="24"/>
          <w:szCs w:val="24"/>
        </w:rPr>
        <w:t> </w:t>
      </w:r>
      <w:r>
        <w:rPr>
          <w:sz w:val="24"/>
          <w:szCs w:val="24"/>
        </w:rPr>
        <w:t>projekcie ze środków UE wynosi</w:t>
      </w:r>
      <w:r w:rsidRPr="005269EB">
        <w:rPr>
          <w:sz w:val="24"/>
          <w:szCs w:val="24"/>
        </w:rPr>
        <w:t>:</w:t>
      </w:r>
    </w:p>
    <w:p w14:paraId="5EDBFE38" w14:textId="55832781" w:rsidR="00122375" w:rsidRDefault="00122375" w:rsidP="00FF4EEE">
      <w:pPr>
        <w:pStyle w:val="Akapitzlist"/>
        <w:spacing w:after="0" w:line="276" w:lineRule="auto"/>
        <w:ind w:hanging="720"/>
        <w:rPr>
          <w:rFonts w:cstheme="minorHAnsi"/>
          <w:b/>
          <w:sz w:val="24"/>
          <w:szCs w:val="24"/>
        </w:rPr>
      </w:pPr>
      <w:r>
        <w:rPr>
          <w:rFonts w:cstheme="minorHAnsi"/>
          <w:b/>
          <w:sz w:val="24"/>
          <w:szCs w:val="24"/>
        </w:rPr>
        <w:t xml:space="preserve">- </w:t>
      </w:r>
      <w:r w:rsidR="00D12D73">
        <w:rPr>
          <w:rFonts w:cstheme="minorHAnsi"/>
          <w:b/>
          <w:sz w:val="24"/>
          <w:szCs w:val="24"/>
        </w:rPr>
        <w:t>85</w:t>
      </w:r>
      <w:r>
        <w:rPr>
          <w:rFonts w:cstheme="minorHAnsi"/>
          <w:b/>
          <w:sz w:val="24"/>
          <w:szCs w:val="24"/>
        </w:rPr>
        <w:t xml:space="preserve"> </w:t>
      </w:r>
      <w:r w:rsidR="00817B15" w:rsidRPr="00F955DA">
        <w:rPr>
          <w:rFonts w:cstheme="minorHAnsi"/>
          <w:b/>
          <w:sz w:val="24"/>
          <w:szCs w:val="24"/>
        </w:rPr>
        <w:t>%</w:t>
      </w:r>
    </w:p>
    <w:p w14:paraId="104D2EAA" w14:textId="77777777" w:rsidR="00122375" w:rsidRDefault="00122375" w:rsidP="00DB2F40">
      <w:pPr>
        <w:spacing w:after="0" w:line="276" w:lineRule="auto"/>
        <w:rPr>
          <w:rFonts w:cstheme="minorHAnsi"/>
          <w:b/>
          <w:sz w:val="24"/>
          <w:szCs w:val="24"/>
        </w:rPr>
      </w:pPr>
    </w:p>
    <w:p w14:paraId="11E70EFB" w14:textId="77777777" w:rsidR="00122375" w:rsidRPr="00DB2F40" w:rsidRDefault="00122375" w:rsidP="00DB2F40">
      <w:pPr>
        <w:spacing w:after="0" w:line="276" w:lineRule="auto"/>
        <w:rPr>
          <w:rFonts w:cstheme="minorHAnsi"/>
          <w:b/>
          <w:sz w:val="24"/>
          <w:szCs w:val="24"/>
        </w:rPr>
      </w:pPr>
    </w:p>
    <w:p w14:paraId="4660FA33" w14:textId="1BB672A2" w:rsidR="002E01A7" w:rsidRPr="00122375" w:rsidRDefault="003D44E9" w:rsidP="00D02215">
      <w:pPr>
        <w:pStyle w:val="Nagwek2"/>
        <w:numPr>
          <w:ilvl w:val="0"/>
          <w:numId w:val="7"/>
        </w:numPr>
        <w:spacing w:after="240" w:line="276" w:lineRule="auto"/>
        <w:ind w:left="357" w:hanging="357"/>
        <w:rPr>
          <w:b/>
          <w:color w:val="auto"/>
          <w:sz w:val="28"/>
          <w:szCs w:val="28"/>
        </w:rPr>
      </w:pPr>
      <w:bookmarkStart w:id="65" w:name="_Toc184208971"/>
      <w:r w:rsidRPr="00E72F04">
        <w:rPr>
          <w:b/>
          <w:color w:val="auto"/>
          <w:sz w:val="28"/>
          <w:szCs w:val="28"/>
        </w:rPr>
        <w:t>Minimalny wkład własny beneficjenta</w:t>
      </w:r>
      <w:bookmarkEnd w:id="65"/>
    </w:p>
    <w:p w14:paraId="0533905F" w14:textId="77777777" w:rsidR="002E01A7" w:rsidRDefault="002E01A7" w:rsidP="00122375">
      <w:pPr>
        <w:spacing w:after="120" w:line="276" w:lineRule="auto"/>
        <w:rPr>
          <w:sz w:val="24"/>
          <w:szCs w:val="24"/>
        </w:rPr>
      </w:pPr>
      <w:r>
        <w:rPr>
          <w:sz w:val="24"/>
          <w:szCs w:val="24"/>
        </w:rPr>
        <w:t>Minimalny w</w:t>
      </w:r>
      <w:r w:rsidRPr="002E01A7">
        <w:rPr>
          <w:sz w:val="24"/>
          <w:szCs w:val="24"/>
        </w:rPr>
        <w:t xml:space="preserve">kład </w:t>
      </w:r>
      <w:r>
        <w:rPr>
          <w:sz w:val="24"/>
          <w:szCs w:val="24"/>
        </w:rPr>
        <w:t xml:space="preserve">własny </w:t>
      </w:r>
      <w:r w:rsidRPr="002E01A7">
        <w:rPr>
          <w:sz w:val="24"/>
          <w:szCs w:val="24"/>
        </w:rPr>
        <w:t>beneficjenta do projekt</w:t>
      </w:r>
      <w:r>
        <w:rPr>
          <w:sz w:val="24"/>
          <w:szCs w:val="24"/>
        </w:rPr>
        <w:t>u (pieniężny lub niepieniężny) wynosi:</w:t>
      </w:r>
    </w:p>
    <w:p w14:paraId="5CB9634E" w14:textId="3AD5808F" w:rsidR="00DB2F40" w:rsidRDefault="00122375" w:rsidP="00122375">
      <w:pPr>
        <w:pStyle w:val="Akapitzlist"/>
        <w:spacing w:after="0" w:line="276" w:lineRule="auto"/>
        <w:ind w:left="714" w:hanging="714"/>
        <w:rPr>
          <w:rFonts w:cstheme="minorHAnsi"/>
          <w:b/>
          <w:sz w:val="24"/>
          <w:szCs w:val="24"/>
        </w:rPr>
      </w:pPr>
      <w:r>
        <w:rPr>
          <w:rFonts w:cstheme="minorHAnsi"/>
          <w:b/>
          <w:sz w:val="24"/>
          <w:szCs w:val="24"/>
        </w:rPr>
        <w:t xml:space="preserve">- </w:t>
      </w:r>
      <w:r w:rsidR="004A6E98">
        <w:rPr>
          <w:rFonts w:cstheme="minorHAnsi"/>
          <w:b/>
          <w:sz w:val="24"/>
          <w:szCs w:val="24"/>
        </w:rPr>
        <w:t>10</w:t>
      </w:r>
      <w:r w:rsidR="005269EB" w:rsidRPr="002E01A7">
        <w:rPr>
          <w:rFonts w:cstheme="minorHAnsi"/>
          <w:b/>
          <w:sz w:val="24"/>
          <w:szCs w:val="24"/>
        </w:rPr>
        <w:t>%</w:t>
      </w:r>
      <w:r w:rsidR="002E01A7">
        <w:rPr>
          <w:rFonts w:cstheme="minorHAnsi"/>
          <w:b/>
          <w:sz w:val="24"/>
          <w:szCs w:val="24"/>
        </w:rPr>
        <w:t>.</w:t>
      </w:r>
    </w:p>
    <w:p w14:paraId="54BC1FF0" w14:textId="77777777" w:rsidR="002E01A7" w:rsidRPr="002E01A7" w:rsidRDefault="002E01A7" w:rsidP="002E01A7">
      <w:pPr>
        <w:spacing w:after="240" w:line="276" w:lineRule="auto"/>
        <w:rPr>
          <w:rFonts w:cstheme="minorHAnsi"/>
          <w:b/>
          <w:sz w:val="24"/>
          <w:szCs w:val="24"/>
        </w:rPr>
      </w:pPr>
    </w:p>
    <w:p w14:paraId="7E76B142" w14:textId="2BB8C510" w:rsidR="00742BB8" w:rsidRPr="00122375" w:rsidRDefault="006E197C" w:rsidP="00D02215">
      <w:pPr>
        <w:pStyle w:val="Nagwek2"/>
        <w:numPr>
          <w:ilvl w:val="0"/>
          <w:numId w:val="7"/>
        </w:numPr>
        <w:spacing w:after="240" w:line="276" w:lineRule="auto"/>
        <w:ind w:left="357" w:hanging="357"/>
        <w:rPr>
          <w:b/>
          <w:color w:val="auto"/>
          <w:sz w:val="28"/>
          <w:szCs w:val="28"/>
        </w:rPr>
      </w:pPr>
      <w:bookmarkStart w:id="66" w:name="_Toc184208972"/>
      <w:r w:rsidRPr="00E72F04">
        <w:rPr>
          <w:b/>
          <w:color w:val="auto"/>
          <w:sz w:val="28"/>
          <w:szCs w:val="28"/>
        </w:rPr>
        <w:t xml:space="preserve">Dopuszczalny cross- </w:t>
      </w:r>
      <w:proofErr w:type="spellStart"/>
      <w:r w:rsidRPr="00E72F04">
        <w:rPr>
          <w:b/>
          <w:color w:val="auto"/>
          <w:sz w:val="28"/>
          <w:szCs w:val="28"/>
        </w:rPr>
        <w:t>financing</w:t>
      </w:r>
      <w:proofErr w:type="spellEnd"/>
      <w:r w:rsidRPr="00E72F04">
        <w:rPr>
          <w:b/>
          <w:color w:val="auto"/>
          <w:sz w:val="28"/>
          <w:szCs w:val="28"/>
        </w:rPr>
        <w:t xml:space="preserve"> (%)</w:t>
      </w:r>
      <w:bookmarkEnd w:id="66"/>
    </w:p>
    <w:p w14:paraId="52D870D2" w14:textId="157DE0A0" w:rsidR="00067C45" w:rsidRDefault="00067C45" w:rsidP="00742BB8">
      <w:pPr>
        <w:spacing w:after="120" w:line="276" w:lineRule="auto"/>
        <w:rPr>
          <w:sz w:val="24"/>
          <w:szCs w:val="24"/>
        </w:rPr>
      </w:pPr>
      <w:r w:rsidRPr="00067C45">
        <w:rPr>
          <w:sz w:val="24"/>
          <w:szCs w:val="24"/>
        </w:rPr>
        <w:t>Wartość wydatków w ramach cross-</w:t>
      </w:r>
      <w:proofErr w:type="spellStart"/>
      <w:r w:rsidRPr="00067C45">
        <w:rPr>
          <w:sz w:val="24"/>
          <w:szCs w:val="24"/>
        </w:rPr>
        <w:t>financin</w:t>
      </w:r>
      <w:r>
        <w:rPr>
          <w:sz w:val="24"/>
          <w:szCs w:val="24"/>
        </w:rPr>
        <w:t>gu</w:t>
      </w:r>
      <w:proofErr w:type="spellEnd"/>
      <w:r>
        <w:rPr>
          <w:sz w:val="24"/>
          <w:szCs w:val="24"/>
        </w:rPr>
        <w:t xml:space="preserve"> nie może stanowić więcej niż:</w:t>
      </w:r>
    </w:p>
    <w:p w14:paraId="75E45539" w14:textId="7239A11B" w:rsidR="00B378CA" w:rsidRDefault="00122375" w:rsidP="00FF4EEE">
      <w:pPr>
        <w:spacing w:after="120" w:line="276" w:lineRule="auto"/>
        <w:rPr>
          <w:rFonts w:cstheme="minorHAnsi"/>
          <w:sz w:val="24"/>
          <w:szCs w:val="24"/>
        </w:rPr>
      </w:pPr>
      <w:r>
        <w:rPr>
          <w:b/>
          <w:sz w:val="24"/>
          <w:szCs w:val="24"/>
        </w:rPr>
        <w:t xml:space="preserve">- </w:t>
      </w:r>
      <w:r w:rsidR="00EF449B">
        <w:rPr>
          <w:b/>
          <w:sz w:val="24"/>
          <w:szCs w:val="24"/>
        </w:rPr>
        <w:t>30</w:t>
      </w:r>
      <w:r w:rsidR="00B02E47" w:rsidRPr="00122375">
        <w:rPr>
          <w:b/>
          <w:sz w:val="24"/>
          <w:szCs w:val="24"/>
        </w:rPr>
        <w:t xml:space="preserve"> </w:t>
      </w:r>
      <w:r w:rsidR="00D12D73" w:rsidRPr="00122375">
        <w:rPr>
          <w:b/>
          <w:sz w:val="24"/>
          <w:szCs w:val="24"/>
        </w:rPr>
        <w:t>%</w:t>
      </w:r>
      <w:r>
        <w:rPr>
          <w:b/>
          <w:sz w:val="24"/>
          <w:szCs w:val="24"/>
        </w:rPr>
        <w:t xml:space="preserve"> </w:t>
      </w:r>
      <w:r w:rsidR="00067C45" w:rsidRPr="00694FB7">
        <w:rPr>
          <w:rFonts w:cstheme="minorHAnsi"/>
          <w:sz w:val="24"/>
          <w:szCs w:val="24"/>
        </w:rPr>
        <w:t>wydatków kwalifikowalnych projektu</w:t>
      </w:r>
      <w:r w:rsidR="00067C45">
        <w:rPr>
          <w:rFonts w:cstheme="minorHAnsi"/>
          <w:sz w:val="24"/>
          <w:szCs w:val="24"/>
        </w:rPr>
        <w:t>.</w:t>
      </w:r>
    </w:p>
    <w:p w14:paraId="494BDEBD" w14:textId="77777777" w:rsidR="000752A2" w:rsidRPr="00FF4EEE" w:rsidRDefault="000752A2" w:rsidP="00FF4EEE">
      <w:pPr>
        <w:spacing w:after="120" w:line="276" w:lineRule="auto"/>
        <w:rPr>
          <w:b/>
          <w:sz w:val="24"/>
          <w:szCs w:val="24"/>
        </w:rPr>
      </w:pPr>
    </w:p>
    <w:p w14:paraId="163D2CE3" w14:textId="20F2CFA8" w:rsidR="00B378CA" w:rsidRDefault="00B378CA" w:rsidP="00D02215">
      <w:pPr>
        <w:pStyle w:val="Nagwek2"/>
        <w:numPr>
          <w:ilvl w:val="0"/>
          <w:numId w:val="7"/>
        </w:numPr>
        <w:spacing w:after="240" w:line="276" w:lineRule="auto"/>
        <w:ind w:left="357" w:hanging="357"/>
        <w:rPr>
          <w:b/>
          <w:color w:val="auto"/>
          <w:sz w:val="28"/>
          <w:szCs w:val="28"/>
        </w:rPr>
      </w:pPr>
      <w:r w:rsidRPr="00220D54">
        <w:rPr>
          <w:b/>
          <w:sz w:val="28"/>
          <w:szCs w:val="28"/>
        </w:rPr>
        <w:t xml:space="preserve"> </w:t>
      </w:r>
      <w:bookmarkStart w:id="67" w:name="_Toc27731399"/>
      <w:bookmarkStart w:id="68" w:name="_Toc184208973"/>
      <w:r w:rsidRPr="00A10D99">
        <w:rPr>
          <w:b/>
          <w:color w:val="auto"/>
          <w:sz w:val="28"/>
          <w:szCs w:val="28"/>
        </w:rPr>
        <w:t xml:space="preserve">Pomoc publiczna i pomoc de </w:t>
      </w:r>
      <w:proofErr w:type="spellStart"/>
      <w:r w:rsidRPr="00A10D99">
        <w:rPr>
          <w:b/>
          <w:color w:val="auto"/>
          <w:sz w:val="28"/>
          <w:szCs w:val="28"/>
        </w:rPr>
        <w:t>minimis</w:t>
      </w:r>
      <w:proofErr w:type="spellEnd"/>
      <w:r w:rsidRPr="00A10D99">
        <w:rPr>
          <w:b/>
          <w:color w:val="auto"/>
          <w:sz w:val="28"/>
          <w:szCs w:val="28"/>
        </w:rPr>
        <w:t xml:space="preserve"> (</w:t>
      </w:r>
      <w:proofErr w:type="gramStart"/>
      <w:r w:rsidRPr="00A10D99">
        <w:rPr>
          <w:b/>
          <w:color w:val="auto"/>
          <w:sz w:val="28"/>
          <w:szCs w:val="28"/>
        </w:rPr>
        <w:t>rodzaj  i</w:t>
      </w:r>
      <w:proofErr w:type="gramEnd"/>
      <w:r w:rsidRPr="00A10D99">
        <w:rPr>
          <w:b/>
          <w:color w:val="auto"/>
          <w:sz w:val="28"/>
          <w:szCs w:val="28"/>
        </w:rPr>
        <w:t xml:space="preserve"> przeznaczenie pomocy, unijna lub krajowa podstawa prawna)</w:t>
      </w:r>
      <w:bookmarkEnd w:id="67"/>
      <w:bookmarkEnd w:id="68"/>
    </w:p>
    <w:p w14:paraId="4497455B" w14:textId="77777777" w:rsidR="008179EF" w:rsidRDefault="008179EF" w:rsidP="008179EF">
      <w:pPr>
        <w:tabs>
          <w:tab w:val="left" w:pos="69"/>
        </w:tabs>
        <w:suppressAutoHyphens/>
        <w:autoSpaceDE w:val="0"/>
        <w:autoSpaceDN w:val="0"/>
        <w:adjustRightInd w:val="0"/>
        <w:spacing w:after="0" w:line="276" w:lineRule="auto"/>
        <w:ind w:left="69"/>
        <w:contextualSpacing/>
        <w:rPr>
          <w:rFonts w:eastAsia="Calibri" w:cstheme="minorHAnsi"/>
          <w:color w:val="000000"/>
          <w:sz w:val="24"/>
          <w:szCs w:val="24"/>
          <w:lang w:val="x-none" w:eastAsia="ar-SA"/>
        </w:rPr>
      </w:pPr>
    </w:p>
    <w:p w14:paraId="7A4C9DC7" w14:textId="5136941A" w:rsidR="008179EF" w:rsidRDefault="00BF4C83" w:rsidP="00D02215">
      <w:pPr>
        <w:pStyle w:val="Akapitzlist"/>
        <w:numPr>
          <w:ilvl w:val="0"/>
          <w:numId w:val="20"/>
        </w:numPr>
        <w:tabs>
          <w:tab w:val="left" w:pos="69"/>
        </w:tabs>
        <w:suppressAutoHyphens/>
        <w:autoSpaceDE w:val="0"/>
        <w:autoSpaceDN w:val="0"/>
        <w:adjustRightInd w:val="0"/>
        <w:spacing w:after="0" w:line="276" w:lineRule="auto"/>
        <w:rPr>
          <w:rFonts w:eastAsia="Calibri" w:cstheme="minorHAnsi"/>
          <w:color w:val="000000"/>
          <w:sz w:val="24"/>
          <w:szCs w:val="24"/>
          <w:lang w:eastAsia="ar-SA"/>
        </w:rPr>
      </w:pPr>
      <w:r w:rsidRPr="00BF4C83">
        <w:rPr>
          <w:rFonts w:eastAsia="Calibri" w:cstheme="minorHAnsi"/>
          <w:color w:val="000000"/>
          <w:sz w:val="24"/>
          <w:szCs w:val="24"/>
          <w:lang w:eastAsia="ar-SA"/>
        </w:rPr>
        <w:t xml:space="preserve">Rozporządzenie Komisji (UE) 2023/2831 z dnia 13 grudnia 2023 r. w sprawie stosowania art.107 i 108 Traktatu o funkcjonowaniu Unii Europejskiej do pomocy de </w:t>
      </w:r>
      <w:proofErr w:type="spellStart"/>
      <w:r w:rsidRPr="00BF4C83">
        <w:rPr>
          <w:rFonts w:eastAsia="Calibri" w:cstheme="minorHAnsi"/>
          <w:color w:val="000000"/>
          <w:sz w:val="24"/>
          <w:szCs w:val="24"/>
          <w:lang w:eastAsia="ar-SA"/>
        </w:rPr>
        <w:t>minimis</w:t>
      </w:r>
      <w:proofErr w:type="spellEnd"/>
      <w:r w:rsidRPr="00BF4C83">
        <w:rPr>
          <w:rFonts w:eastAsia="Calibri" w:cstheme="minorHAnsi"/>
          <w:color w:val="000000"/>
          <w:sz w:val="24"/>
          <w:szCs w:val="24"/>
          <w:lang w:eastAsia="ar-SA"/>
        </w:rPr>
        <w:t xml:space="preserve"> (Dz. Urz. UE L z</w:t>
      </w:r>
      <w:r>
        <w:rPr>
          <w:rFonts w:eastAsia="Calibri" w:cstheme="minorHAnsi"/>
          <w:color w:val="000000"/>
          <w:sz w:val="24"/>
          <w:szCs w:val="24"/>
          <w:lang w:eastAsia="ar-SA"/>
        </w:rPr>
        <w:t xml:space="preserve"> </w:t>
      </w:r>
      <w:r w:rsidRPr="00BF4C83">
        <w:rPr>
          <w:rFonts w:eastAsia="Calibri" w:cstheme="minorHAnsi"/>
          <w:color w:val="000000"/>
          <w:sz w:val="24"/>
          <w:szCs w:val="24"/>
          <w:lang w:eastAsia="ar-SA"/>
        </w:rPr>
        <w:t>15.12.2023), Rozporządzenie Komisji (UE) nr 651/2014 z dnia 17 czerwca 2014 r. uznające niektóre</w:t>
      </w:r>
      <w:r>
        <w:rPr>
          <w:rFonts w:eastAsia="Calibri" w:cstheme="minorHAnsi"/>
          <w:color w:val="000000"/>
          <w:sz w:val="24"/>
          <w:szCs w:val="24"/>
          <w:lang w:eastAsia="ar-SA"/>
        </w:rPr>
        <w:t xml:space="preserve"> </w:t>
      </w:r>
      <w:r w:rsidRPr="00BF4C83">
        <w:rPr>
          <w:rFonts w:eastAsia="Calibri" w:cstheme="minorHAnsi"/>
          <w:color w:val="000000"/>
          <w:sz w:val="24"/>
          <w:szCs w:val="24"/>
          <w:lang w:eastAsia="ar-SA"/>
        </w:rPr>
        <w:t>rodzaje pomocy za zgodne z rynkiem wewnętrznym w zastosowaniu art. 107 i 108 Traktatu</w:t>
      </w:r>
      <w:r>
        <w:rPr>
          <w:rFonts w:eastAsia="Calibri" w:cstheme="minorHAnsi"/>
          <w:color w:val="000000"/>
          <w:sz w:val="24"/>
          <w:szCs w:val="24"/>
          <w:lang w:eastAsia="ar-SA"/>
        </w:rPr>
        <w:t>;</w:t>
      </w:r>
    </w:p>
    <w:p w14:paraId="41360A51" w14:textId="791D0501" w:rsidR="00BF4C83" w:rsidRDefault="00BF4C83" w:rsidP="00D02215">
      <w:pPr>
        <w:pStyle w:val="Akapitzlist"/>
        <w:numPr>
          <w:ilvl w:val="0"/>
          <w:numId w:val="20"/>
        </w:numPr>
        <w:tabs>
          <w:tab w:val="left" w:pos="69"/>
        </w:tabs>
        <w:suppressAutoHyphens/>
        <w:autoSpaceDE w:val="0"/>
        <w:autoSpaceDN w:val="0"/>
        <w:adjustRightInd w:val="0"/>
        <w:spacing w:after="0" w:line="276" w:lineRule="auto"/>
        <w:rPr>
          <w:rFonts w:eastAsia="Calibri" w:cstheme="minorHAnsi"/>
          <w:color w:val="000000"/>
          <w:sz w:val="24"/>
          <w:szCs w:val="24"/>
          <w:lang w:eastAsia="ar-SA"/>
        </w:rPr>
      </w:pPr>
      <w:r w:rsidRPr="00BF4C83">
        <w:rPr>
          <w:rFonts w:eastAsia="Calibri" w:cstheme="minorHAnsi"/>
          <w:color w:val="000000"/>
          <w:sz w:val="24"/>
          <w:szCs w:val="24"/>
          <w:lang w:eastAsia="ar-SA"/>
        </w:rPr>
        <w:t xml:space="preserve">Rozporządzenie Ministra Funduszy i Polityki Regionalnej z dnia 20 grudnia 2022 r. </w:t>
      </w:r>
      <w:r>
        <w:rPr>
          <w:rFonts w:eastAsia="Calibri" w:cstheme="minorHAnsi"/>
          <w:color w:val="000000"/>
          <w:sz w:val="24"/>
          <w:szCs w:val="24"/>
          <w:lang w:eastAsia="ar-SA"/>
        </w:rPr>
        <w:br/>
      </w:r>
      <w:r w:rsidRPr="00BF4C83">
        <w:rPr>
          <w:rFonts w:eastAsia="Calibri" w:cstheme="minorHAnsi"/>
          <w:color w:val="000000"/>
          <w:sz w:val="24"/>
          <w:szCs w:val="24"/>
          <w:lang w:eastAsia="ar-SA"/>
        </w:rPr>
        <w:t>w</w:t>
      </w:r>
      <w:r>
        <w:rPr>
          <w:rFonts w:eastAsia="Calibri" w:cstheme="minorHAnsi"/>
          <w:color w:val="000000"/>
          <w:sz w:val="24"/>
          <w:szCs w:val="24"/>
          <w:lang w:eastAsia="ar-SA"/>
        </w:rPr>
        <w:t xml:space="preserve"> </w:t>
      </w:r>
      <w:r w:rsidRPr="00BF4C83">
        <w:rPr>
          <w:rFonts w:eastAsia="Calibri" w:cstheme="minorHAnsi"/>
          <w:color w:val="000000"/>
          <w:sz w:val="24"/>
          <w:szCs w:val="24"/>
          <w:lang w:eastAsia="ar-SA"/>
        </w:rPr>
        <w:t xml:space="preserve">sprawie udzielania pomocy de </w:t>
      </w:r>
      <w:proofErr w:type="spellStart"/>
      <w:r w:rsidRPr="00BF4C83">
        <w:rPr>
          <w:rFonts w:eastAsia="Calibri" w:cstheme="minorHAnsi"/>
          <w:color w:val="000000"/>
          <w:sz w:val="24"/>
          <w:szCs w:val="24"/>
          <w:lang w:eastAsia="ar-SA"/>
        </w:rPr>
        <w:t>minimis</w:t>
      </w:r>
      <w:proofErr w:type="spellEnd"/>
      <w:r w:rsidRPr="00BF4C83">
        <w:rPr>
          <w:rFonts w:eastAsia="Calibri" w:cstheme="minorHAnsi"/>
          <w:color w:val="000000"/>
          <w:sz w:val="24"/>
          <w:szCs w:val="24"/>
          <w:lang w:eastAsia="ar-SA"/>
        </w:rPr>
        <w:t xml:space="preserve"> oraz pomocy publicznej w ramach programów finansowanych z</w:t>
      </w:r>
      <w:r>
        <w:rPr>
          <w:rFonts w:eastAsia="Calibri" w:cstheme="minorHAnsi"/>
          <w:color w:val="000000"/>
          <w:sz w:val="24"/>
          <w:szCs w:val="24"/>
          <w:lang w:eastAsia="ar-SA"/>
        </w:rPr>
        <w:t xml:space="preserve"> </w:t>
      </w:r>
      <w:r w:rsidRPr="00BF4C83">
        <w:rPr>
          <w:rFonts w:eastAsia="Calibri" w:cstheme="minorHAnsi"/>
          <w:color w:val="000000"/>
          <w:sz w:val="24"/>
          <w:szCs w:val="24"/>
          <w:lang w:eastAsia="ar-SA"/>
        </w:rPr>
        <w:t xml:space="preserve">Europejskiego Funduszu Społecznego Plus (EFS+) na lata 2021–2027 (Dz. U. 2022 poz. 2782 z </w:t>
      </w:r>
      <w:proofErr w:type="spellStart"/>
      <w:r w:rsidRPr="00BF4C83">
        <w:rPr>
          <w:rFonts w:eastAsia="Calibri" w:cstheme="minorHAnsi"/>
          <w:color w:val="000000"/>
          <w:sz w:val="24"/>
          <w:szCs w:val="24"/>
          <w:lang w:eastAsia="ar-SA"/>
        </w:rPr>
        <w:t>późn</w:t>
      </w:r>
      <w:proofErr w:type="spellEnd"/>
      <w:r w:rsidRPr="00BF4C83">
        <w:rPr>
          <w:rFonts w:eastAsia="Calibri" w:cstheme="minorHAnsi"/>
          <w:color w:val="000000"/>
          <w:sz w:val="24"/>
          <w:szCs w:val="24"/>
          <w:lang w:eastAsia="ar-SA"/>
        </w:rPr>
        <w:t>. zm.)</w:t>
      </w:r>
    </w:p>
    <w:p w14:paraId="107AC386" w14:textId="77777777" w:rsidR="000574AF" w:rsidRDefault="000574AF" w:rsidP="000574AF">
      <w:pPr>
        <w:pStyle w:val="Akapitzlist"/>
        <w:tabs>
          <w:tab w:val="left" w:pos="69"/>
        </w:tabs>
        <w:suppressAutoHyphens/>
        <w:autoSpaceDE w:val="0"/>
        <w:autoSpaceDN w:val="0"/>
        <w:adjustRightInd w:val="0"/>
        <w:spacing w:after="0" w:line="276" w:lineRule="auto"/>
        <w:ind w:left="789"/>
        <w:rPr>
          <w:rFonts w:eastAsia="Calibri" w:cstheme="minorHAnsi"/>
          <w:color w:val="000000"/>
          <w:sz w:val="24"/>
          <w:szCs w:val="24"/>
          <w:lang w:eastAsia="ar-SA"/>
        </w:rPr>
      </w:pPr>
    </w:p>
    <w:p w14:paraId="5641A6A2" w14:textId="338DFBDE" w:rsidR="000574AF" w:rsidRPr="000574AF" w:rsidRDefault="000574AF" w:rsidP="000574AF">
      <w:pPr>
        <w:tabs>
          <w:tab w:val="left" w:pos="69"/>
        </w:tabs>
        <w:suppressAutoHyphens/>
        <w:autoSpaceDE w:val="0"/>
        <w:autoSpaceDN w:val="0"/>
        <w:adjustRightInd w:val="0"/>
        <w:spacing w:after="0" w:line="276" w:lineRule="auto"/>
        <w:ind w:left="429"/>
        <w:rPr>
          <w:rFonts w:eastAsia="Calibri" w:cstheme="minorHAnsi"/>
          <w:color w:val="000000"/>
          <w:sz w:val="24"/>
          <w:szCs w:val="24"/>
          <w:lang w:eastAsia="ar-SA"/>
        </w:rPr>
      </w:pPr>
      <w:r>
        <w:rPr>
          <w:rFonts w:eastAsia="Calibri" w:cstheme="minorHAnsi"/>
          <w:color w:val="000000"/>
          <w:sz w:val="24"/>
          <w:szCs w:val="24"/>
          <w:lang w:eastAsia="ar-SA"/>
        </w:rPr>
        <w:t xml:space="preserve">Weryfikacja zgodności projektu z warunkami wsparcia dotyczącymi pomocy publicznej/ pomocy de </w:t>
      </w:r>
      <w:proofErr w:type="spellStart"/>
      <w:r>
        <w:rPr>
          <w:rFonts w:eastAsia="Calibri" w:cstheme="minorHAnsi"/>
          <w:color w:val="000000"/>
          <w:sz w:val="24"/>
          <w:szCs w:val="24"/>
          <w:lang w:eastAsia="ar-SA"/>
        </w:rPr>
        <w:t>minimis</w:t>
      </w:r>
      <w:proofErr w:type="spellEnd"/>
      <w:r>
        <w:rPr>
          <w:rFonts w:eastAsia="Calibri" w:cstheme="minorHAnsi"/>
          <w:color w:val="000000"/>
          <w:sz w:val="24"/>
          <w:szCs w:val="24"/>
          <w:lang w:eastAsia="ar-SA"/>
        </w:rPr>
        <w:t xml:space="preserve"> nastąpi na etapie oceny merytorycznej.</w:t>
      </w:r>
    </w:p>
    <w:p w14:paraId="4ADE170C" w14:textId="77777777" w:rsidR="00F9400C" w:rsidRPr="00DB2F40" w:rsidRDefault="00F9400C" w:rsidP="00DB2F40">
      <w:pPr>
        <w:spacing w:after="120" w:line="276" w:lineRule="auto"/>
        <w:rPr>
          <w:b/>
          <w:sz w:val="24"/>
          <w:szCs w:val="24"/>
        </w:rPr>
      </w:pPr>
    </w:p>
    <w:p w14:paraId="2A7B3F91" w14:textId="41D5FE7D" w:rsidR="00742BB8" w:rsidRPr="00E72F04" w:rsidRDefault="00742BB8" w:rsidP="00D02215">
      <w:pPr>
        <w:pStyle w:val="Nagwek2"/>
        <w:numPr>
          <w:ilvl w:val="0"/>
          <w:numId w:val="7"/>
        </w:numPr>
        <w:spacing w:after="240" w:line="276" w:lineRule="auto"/>
        <w:ind w:left="357" w:hanging="357"/>
        <w:rPr>
          <w:rFonts w:cstheme="majorHAnsi"/>
          <w:b/>
          <w:color w:val="auto"/>
          <w:sz w:val="28"/>
          <w:szCs w:val="28"/>
        </w:rPr>
      </w:pPr>
      <w:bookmarkStart w:id="69" w:name="_Toc184208974"/>
      <w:r w:rsidRPr="00E72F04">
        <w:rPr>
          <w:rFonts w:cstheme="majorHAnsi"/>
          <w:b/>
          <w:color w:val="auto"/>
          <w:sz w:val="28"/>
          <w:szCs w:val="28"/>
        </w:rPr>
        <w:lastRenderedPageBreak/>
        <w:t>Wskaźniki produktu i rezultatu</w:t>
      </w:r>
      <w:bookmarkEnd w:id="69"/>
    </w:p>
    <w:p w14:paraId="414C92AB" w14:textId="5F62538A" w:rsidR="00987D95" w:rsidRPr="00F747C0" w:rsidRDefault="00987D95" w:rsidP="005454C5">
      <w:pPr>
        <w:autoSpaceDE w:val="0"/>
        <w:autoSpaceDN w:val="0"/>
        <w:adjustRightInd w:val="0"/>
        <w:spacing w:after="120" w:line="276" w:lineRule="auto"/>
        <w:rPr>
          <w:rFonts w:eastAsia="Times New Roman" w:cstheme="minorHAnsi"/>
          <w:sz w:val="24"/>
          <w:szCs w:val="24"/>
          <w:lang w:eastAsia="pl-PL"/>
        </w:rPr>
      </w:pPr>
      <w:r w:rsidRPr="00F747C0">
        <w:rPr>
          <w:rFonts w:eastAsia="Times New Roman" w:cstheme="minorHAnsi"/>
          <w:sz w:val="24"/>
          <w:szCs w:val="24"/>
          <w:lang w:eastAsia="pl-PL"/>
        </w:rPr>
        <w:t xml:space="preserve">Zestawienie wskaźników stanowi załącznik nr 7 do regulaminu pn. Lista wskaźników na poziomie projektu dla działania </w:t>
      </w:r>
      <w:r w:rsidRPr="001323D0">
        <w:rPr>
          <w:rFonts w:eastAsia="Times New Roman" w:cstheme="minorHAnsi"/>
          <w:b/>
          <w:bCs/>
          <w:iCs/>
          <w:sz w:val="24"/>
          <w:szCs w:val="24"/>
          <w:lang w:eastAsia="pl-PL"/>
        </w:rPr>
        <w:t>5.</w:t>
      </w:r>
      <w:r w:rsidR="004A6E98" w:rsidRPr="001323D0">
        <w:rPr>
          <w:rFonts w:eastAsia="Times New Roman" w:cstheme="minorHAnsi"/>
          <w:b/>
          <w:bCs/>
          <w:iCs/>
          <w:sz w:val="24"/>
          <w:szCs w:val="24"/>
          <w:lang w:eastAsia="pl-PL"/>
        </w:rPr>
        <w:t>9 Kształcenie zawodowe</w:t>
      </w:r>
      <w:r>
        <w:rPr>
          <w:rFonts w:eastAsia="Times New Roman" w:cstheme="minorHAnsi"/>
          <w:b/>
          <w:bCs/>
          <w:i/>
          <w:iCs/>
          <w:sz w:val="24"/>
          <w:szCs w:val="24"/>
          <w:lang w:eastAsia="pl-PL"/>
        </w:rPr>
        <w:t xml:space="preserve"> </w:t>
      </w:r>
      <w:r>
        <w:rPr>
          <w:rFonts w:eastAsia="Times New Roman" w:cstheme="minorHAnsi"/>
          <w:sz w:val="24"/>
          <w:szCs w:val="24"/>
          <w:lang w:eastAsia="pl-PL"/>
        </w:rPr>
        <w:t>w ramach programu regionalnego FEO 2021-2027</w:t>
      </w:r>
      <w:r w:rsidRPr="00F747C0">
        <w:rPr>
          <w:rFonts w:eastAsia="Times New Roman" w:cstheme="minorHAnsi"/>
          <w:sz w:val="24"/>
          <w:szCs w:val="24"/>
          <w:lang w:eastAsia="pl-PL"/>
        </w:rPr>
        <w:t>.</w:t>
      </w:r>
    </w:p>
    <w:p w14:paraId="31A37C78" w14:textId="4F21C695" w:rsidR="00987D95" w:rsidRPr="00F747C0" w:rsidRDefault="00987D95" w:rsidP="005454C5">
      <w:pPr>
        <w:autoSpaceDE w:val="0"/>
        <w:autoSpaceDN w:val="0"/>
        <w:adjustRightInd w:val="0"/>
        <w:spacing w:after="120" w:line="276" w:lineRule="auto"/>
        <w:rPr>
          <w:rFonts w:eastAsia="Times New Roman" w:cstheme="minorHAnsi"/>
          <w:sz w:val="24"/>
          <w:szCs w:val="24"/>
          <w:lang w:eastAsia="pl-PL"/>
        </w:rPr>
      </w:pPr>
      <w:r w:rsidRPr="00F747C0">
        <w:rPr>
          <w:rFonts w:eastAsia="Times New Roman" w:cstheme="minorHAnsi"/>
          <w:sz w:val="24"/>
          <w:szCs w:val="24"/>
          <w:lang w:eastAsia="pl-PL"/>
        </w:rPr>
        <w:t xml:space="preserve">Dokument został podzielony na trzy grupy wskaźników: wskaźniki horyzontalne – mierzone we wszystkich celach szczegółowych, wskaźniki wspólne EFS+ oraz wskaźniki dla działania </w:t>
      </w:r>
      <w:r w:rsidRPr="001323D0">
        <w:rPr>
          <w:rFonts w:eastAsia="Times New Roman" w:cstheme="minorHAnsi"/>
          <w:b/>
          <w:bCs/>
          <w:iCs/>
          <w:sz w:val="24"/>
          <w:szCs w:val="24"/>
          <w:lang w:eastAsia="pl-PL"/>
        </w:rPr>
        <w:t>5.</w:t>
      </w:r>
      <w:r w:rsidR="004A6E98" w:rsidRPr="001323D0">
        <w:rPr>
          <w:rFonts w:eastAsia="Times New Roman" w:cstheme="minorHAnsi"/>
          <w:b/>
          <w:bCs/>
          <w:iCs/>
          <w:sz w:val="24"/>
          <w:szCs w:val="24"/>
          <w:lang w:eastAsia="pl-PL"/>
        </w:rPr>
        <w:t>9</w:t>
      </w:r>
      <w:r w:rsidR="00197988">
        <w:rPr>
          <w:rFonts w:eastAsia="Times New Roman" w:cstheme="minorHAnsi"/>
          <w:b/>
          <w:bCs/>
          <w:iCs/>
          <w:sz w:val="24"/>
          <w:szCs w:val="24"/>
          <w:lang w:eastAsia="pl-PL"/>
        </w:rPr>
        <w:t> </w:t>
      </w:r>
      <w:r w:rsidR="004A6E98" w:rsidRPr="001323D0">
        <w:rPr>
          <w:rFonts w:eastAsia="Times New Roman" w:cstheme="minorHAnsi"/>
          <w:b/>
          <w:bCs/>
          <w:iCs/>
          <w:sz w:val="24"/>
          <w:szCs w:val="24"/>
          <w:lang w:eastAsia="pl-PL"/>
        </w:rPr>
        <w:t>Kształcenie zawodowe</w:t>
      </w:r>
      <w:r w:rsidRPr="001323D0">
        <w:rPr>
          <w:rFonts w:eastAsia="Times New Roman" w:cstheme="minorHAnsi"/>
          <w:b/>
          <w:bCs/>
          <w:iCs/>
          <w:sz w:val="24"/>
          <w:szCs w:val="24"/>
          <w:lang w:eastAsia="pl-PL"/>
        </w:rPr>
        <w:t>.</w:t>
      </w:r>
    </w:p>
    <w:p w14:paraId="67EAD2F8" w14:textId="77777777" w:rsidR="00987D95" w:rsidRPr="00F747C0" w:rsidRDefault="00987D95" w:rsidP="005454C5">
      <w:pPr>
        <w:autoSpaceDE w:val="0"/>
        <w:autoSpaceDN w:val="0"/>
        <w:adjustRightInd w:val="0"/>
        <w:spacing w:after="120" w:line="276" w:lineRule="auto"/>
        <w:rPr>
          <w:rFonts w:eastAsia="Times New Roman" w:cstheme="minorHAnsi"/>
          <w:sz w:val="24"/>
          <w:szCs w:val="24"/>
          <w:lang w:eastAsia="pl-PL"/>
        </w:rPr>
      </w:pPr>
      <w:r w:rsidRPr="00F747C0">
        <w:rPr>
          <w:rFonts w:eastAsia="Times New Roman" w:cstheme="minorHAnsi"/>
          <w:sz w:val="24"/>
          <w:szCs w:val="24"/>
          <w:lang w:eastAsia="pl-PL"/>
        </w:rPr>
        <w:t>Wskaźniki horyzontalne są automatycznie wykazywane w generatorze wniosków. Jeżeli zakres rzeczowy projektu dotyczy danego wskaźnika, wnioskodawca powinien w tabeli określić wartość docelową większą od zera, natomiast gdy zakres ten nie dotyczy danego wskaźnika, należy pozostawić wartość docelową „0”.</w:t>
      </w:r>
    </w:p>
    <w:p w14:paraId="36AC69F5" w14:textId="77777777" w:rsidR="00987D95" w:rsidRPr="00F747C0" w:rsidRDefault="00987D95" w:rsidP="005454C5">
      <w:pPr>
        <w:autoSpaceDE w:val="0"/>
        <w:autoSpaceDN w:val="0"/>
        <w:adjustRightInd w:val="0"/>
        <w:spacing w:after="120" w:line="276" w:lineRule="auto"/>
        <w:rPr>
          <w:rFonts w:eastAsia="Times New Roman" w:cstheme="minorHAnsi"/>
          <w:sz w:val="24"/>
          <w:szCs w:val="24"/>
          <w:lang w:eastAsia="pl-PL"/>
        </w:rPr>
      </w:pPr>
      <w:r w:rsidRPr="00F747C0">
        <w:rPr>
          <w:rFonts w:eastAsia="Times New Roman" w:cstheme="minorHAnsi"/>
          <w:sz w:val="24"/>
          <w:szCs w:val="24"/>
          <w:lang w:eastAsia="pl-PL"/>
        </w:rPr>
        <w:t>W przypadku realizacji, w trakcie trwania projektu, wskaźników horyzontalnych, których wartość docelowa wynosi 0, wnioskodawca jest zobowiązany do jego wykazania we wniosku o płatność. Konieczność pozyskiwania tych wskaźników wynika z potrzeby ich przekazywania w raportach do KE.</w:t>
      </w:r>
    </w:p>
    <w:p w14:paraId="0F69AB22" w14:textId="11A18D01" w:rsidR="00987D95" w:rsidRPr="00F747C0" w:rsidRDefault="00987D95" w:rsidP="005454C5">
      <w:pPr>
        <w:autoSpaceDE w:val="0"/>
        <w:autoSpaceDN w:val="0"/>
        <w:adjustRightInd w:val="0"/>
        <w:spacing w:after="120" w:line="276" w:lineRule="auto"/>
        <w:rPr>
          <w:rFonts w:eastAsia="Times New Roman" w:cstheme="minorHAnsi"/>
          <w:sz w:val="24"/>
          <w:szCs w:val="24"/>
          <w:lang w:eastAsia="pl-PL"/>
        </w:rPr>
      </w:pPr>
      <w:r w:rsidRPr="00F747C0">
        <w:rPr>
          <w:rFonts w:eastAsia="Times New Roman" w:cstheme="minorHAnsi"/>
          <w:sz w:val="24"/>
          <w:szCs w:val="24"/>
          <w:lang w:eastAsia="pl-PL"/>
        </w:rPr>
        <w:t xml:space="preserve">W związku z tym, iż w definicjach niektórych wskaźników dla Działania </w:t>
      </w:r>
      <w:r w:rsidRPr="001323D0">
        <w:rPr>
          <w:rFonts w:eastAsia="Times New Roman" w:cstheme="minorHAnsi"/>
          <w:b/>
          <w:bCs/>
          <w:iCs/>
          <w:sz w:val="24"/>
          <w:szCs w:val="24"/>
          <w:lang w:eastAsia="pl-PL"/>
        </w:rPr>
        <w:t>5.</w:t>
      </w:r>
      <w:r w:rsidR="004A6E98" w:rsidRPr="001323D0">
        <w:rPr>
          <w:rFonts w:eastAsia="Times New Roman" w:cstheme="minorHAnsi"/>
          <w:b/>
          <w:bCs/>
          <w:iCs/>
          <w:sz w:val="24"/>
          <w:szCs w:val="24"/>
          <w:lang w:eastAsia="pl-PL"/>
        </w:rPr>
        <w:t>9 Kształcenie zawodowe</w:t>
      </w:r>
      <w:r>
        <w:rPr>
          <w:rFonts w:eastAsia="Times New Roman" w:cstheme="minorHAnsi"/>
          <w:b/>
          <w:bCs/>
          <w:i/>
          <w:iCs/>
          <w:sz w:val="24"/>
          <w:szCs w:val="24"/>
          <w:lang w:eastAsia="pl-PL"/>
        </w:rPr>
        <w:t xml:space="preserve"> </w:t>
      </w:r>
      <w:r w:rsidRPr="00F747C0">
        <w:rPr>
          <w:rFonts w:eastAsia="Times New Roman" w:cstheme="minorHAnsi"/>
          <w:sz w:val="24"/>
          <w:szCs w:val="24"/>
          <w:lang w:eastAsia="pl-PL"/>
        </w:rPr>
        <w:t>znajdują się odwołania do zapisów zawartych</w:t>
      </w:r>
      <w:r>
        <w:rPr>
          <w:rFonts w:eastAsia="Times New Roman" w:cstheme="minorHAnsi"/>
          <w:sz w:val="24"/>
          <w:szCs w:val="24"/>
          <w:lang w:eastAsia="pl-PL"/>
        </w:rPr>
        <w:t xml:space="preserve"> </w:t>
      </w:r>
      <w:r w:rsidRPr="00F747C0">
        <w:rPr>
          <w:rFonts w:eastAsia="Times New Roman" w:cstheme="minorHAnsi"/>
          <w:sz w:val="24"/>
          <w:szCs w:val="24"/>
          <w:lang w:eastAsia="pl-PL"/>
        </w:rPr>
        <w:t>w definicjach wskaźników wspólnych EFS+, pomocniczo na liście wskaźników zostały ujęte wskaźniki wspólne EFS+.</w:t>
      </w:r>
    </w:p>
    <w:p w14:paraId="45E7A51A" w14:textId="373C2470" w:rsidR="00987D95" w:rsidRPr="00F747C0" w:rsidRDefault="00987D95" w:rsidP="005454C5">
      <w:pPr>
        <w:autoSpaceDE w:val="0"/>
        <w:autoSpaceDN w:val="0"/>
        <w:adjustRightInd w:val="0"/>
        <w:spacing w:after="120" w:line="276" w:lineRule="auto"/>
        <w:rPr>
          <w:rFonts w:eastAsia="Times New Roman" w:cstheme="minorHAnsi"/>
          <w:sz w:val="24"/>
          <w:szCs w:val="24"/>
          <w:lang w:eastAsia="pl-PL"/>
        </w:rPr>
      </w:pPr>
      <w:r w:rsidRPr="00F747C0">
        <w:rPr>
          <w:rFonts w:eastAsia="Times New Roman" w:cstheme="minorHAnsi"/>
          <w:sz w:val="24"/>
          <w:szCs w:val="24"/>
          <w:lang w:eastAsia="pl-PL"/>
        </w:rPr>
        <w:t>Wnioskodawca jest zobowiązany do wyboru i określenia wartości docelowej we wniosku o</w:t>
      </w:r>
      <w:r w:rsidR="00CA682F">
        <w:rPr>
          <w:rFonts w:eastAsia="Times New Roman" w:cstheme="minorHAnsi"/>
          <w:sz w:val="24"/>
          <w:szCs w:val="24"/>
          <w:lang w:eastAsia="pl-PL"/>
        </w:rPr>
        <w:t> </w:t>
      </w:r>
      <w:r w:rsidRPr="00F747C0">
        <w:rPr>
          <w:rFonts w:eastAsia="Times New Roman" w:cstheme="minorHAnsi"/>
          <w:sz w:val="24"/>
          <w:szCs w:val="24"/>
          <w:lang w:eastAsia="pl-PL"/>
        </w:rPr>
        <w:t xml:space="preserve">dofinansowanie adekwatnych wskaźników produktu i rezultatu ujętych we wskaźnikach dla działania </w:t>
      </w:r>
      <w:r w:rsidRPr="001323D0">
        <w:rPr>
          <w:rFonts w:eastAsia="Times New Roman" w:cstheme="minorHAnsi"/>
          <w:b/>
          <w:bCs/>
          <w:iCs/>
          <w:sz w:val="24"/>
          <w:szCs w:val="24"/>
          <w:lang w:eastAsia="pl-PL"/>
        </w:rPr>
        <w:t>5.</w:t>
      </w:r>
      <w:r w:rsidR="004A6E98" w:rsidRPr="001323D0">
        <w:rPr>
          <w:rFonts w:eastAsia="Times New Roman" w:cstheme="minorHAnsi"/>
          <w:b/>
          <w:bCs/>
          <w:iCs/>
          <w:sz w:val="24"/>
          <w:szCs w:val="24"/>
          <w:lang w:eastAsia="pl-PL"/>
        </w:rPr>
        <w:t>9 Kształcenie zawodowe</w:t>
      </w:r>
      <w:r>
        <w:rPr>
          <w:rFonts w:eastAsia="Times New Roman" w:cstheme="minorHAnsi"/>
          <w:b/>
          <w:bCs/>
          <w:i/>
          <w:iCs/>
          <w:sz w:val="24"/>
          <w:szCs w:val="24"/>
          <w:lang w:eastAsia="pl-PL"/>
        </w:rPr>
        <w:t>.</w:t>
      </w:r>
    </w:p>
    <w:p w14:paraId="70F35E46" w14:textId="7C07FE5A" w:rsidR="00987D95" w:rsidRPr="00F747C0" w:rsidRDefault="00987D95" w:rsidP="005454C5">
      <w:pPr>
        <w:autoSpaceDE w:val="0"/>
        <w:autoSpaceDN w:val="0"/>
        <w:adjustRightInd w:val="0"/>
        <w:spacing w:after="120" w:line="276" w:lineRule="auto"/>
        <w:rPr>
          <w:rFonts w:eastAsia="Times New Roman" w:cstheme="minorHAnsi"/>
          <w:sz w:val="24"/>
          <w:szCs w:val="24"/>
          <w:lang w:eastAsia="pl-PL"/>
        </w:rPr>
      </w:pPr>
      <w:r w:rsidRPr="00F747C0">
        <w:rPr>
          <w:rFonts w:eastAsia="Times New Roman" w:cstheme="minorHAnsi"/>
          <w:sz w:val="24"/>
          <w:szCs w:val="24"/>
          <w:lang w:eastAsia="pl-PL"/>
        </w:rPr>
        <w:t>Zasady dotyczące wyboru i określenia przez wnioskodawców wartości docelowych dla wskaźników wskazano w Instrukcji wypełniania wniosku o dofinansowanie projektu programu regionalnego Fundusze Europejskie dla Opolskiego 2021-2027 (zakres EFS+), stanowiącej załącznik nr 3 do regulaminu. Zasady realizacji wskaźników na etapie</w:t>
      </w:r>
      <w:r w:rsidR="00CA682F">
        <w:rPr>
          <w:rFonts w:eastAsia="Times New Roman" w:cstheme="minorHAnsi"/>
          <w:sz w:val="24"/>
          <w:szCs w:val="24"/>
          <w:lang w:eastAsia="pl-PL"/>
        </w:rPr>
        <w:t xml:space="preserve"> </w:t>
      </w:r>
      <w:r w:rsidRPr="00F747C0">
        <w:rPr>
          <w:rFonts w:eastAsia="Times New Roman" w:cstheme="minorHAnsi"/>
          <w:sz w:val="24"/>
          <w:szCs w:val="24"/>
          <w:lang w:eastAsia="pl-PL"/>
        </w:rPr>
        <w:t>realizacji</w:t>
      </w:r>
      <w:r w:rsidR="00CA682F">
        <w:rPr>
          <w:rFonts w:eastAsia="Times New Roman" w:cstheme="minorHAnsi"/>
          <w:sz w:val="24"/>
          <w:szCs w:val="24"/>
          <w:lang w:eastAsia="pl-PL"/>
        </w:rPr>
        <w:t> </w:t>
      </w:r>
      <w:r w:rsidRPr="00F747C0">
        <w:rPr>
          <w:rFonts w:eastAsia="Times New Roman" w:cstheme="minorHAnsi"/>
          <w:sz w:val="24"/>
          <w:szCs w:val="24"/>
          <w:lang w:eastAsia="pl-PL"/>
        </w:rPr>
        <w:t>projektu oraz w okresie trwałości projektu regulują zapisy decyzji o dofinansowaniu projektu.</w:t>
      </w:r>
    </w:p>
    <w:p w14:paraId="43748E5A" w14:textId="77777777" w:rsidR="00987D95" w:rsidRDefault="00987D95" w:rsidP="005454C5">
      <w:pPr>
        <w:autoSpaceDE w:val="0"/>
        <w:autoSpaceDN w:val="0"/>
        <w:adjustRightInd w:val="0"/>
        <w:spacing w:after="120" w:line="276" w:lineRule="auto"/>
        <w:rPr>
          <w:rFonts w:eastAsia="Times New Roman" w:cstheme="minorHAnsi"/>
          <w:sz w:val="24"/>
          <w:szCs w:val="24"/>
          <w:lang w:eastAsia="pl-PL"/>
        </w:rPr>
      </w:pPr>
      <w:r w:rsidRPr="00F747C0">
        <w:rPr>
          <w:rFonts w:eastAsia="Times New Roman" w:cstheme="minorHAnsi"/>
          <w:sz w:val="24"/>
          <w:szCs w:val="24"/>
          <w:lang w:eastAsia="pl-PL"/>
        </w:rPr>
        <w:t>Minimalny zakres danych koniecznych do wprowadzenia do CST2021 w zakresie uczestników projektu został zawarty w załączniku nr 1 do Wytycznych dotyczących monitorowania postępu rzeczowego realizacji programów na lata 2021-2027. Zgodnie z tym zakresem danych dla uczestników projektów należy określić obszar zamieszkania wg stopnia</w:t>
      </w:r>
      <w:r>
        <w:rPr>
          <w:rFonts w:eastAsia="Times New Roman" w:cstheme="minorHAnsi"/>
          <w:sz w:val="24"/>
          <w:szCs w:val="24"/>
          <w:lang w:eastAsia="pl-PL"/>
        </w:rPr>
        <w:t xml:space="preserve"> </w:t>
      </w:r>
      <w:r w:rsidRPr="00F747C0">
        <w:rPr>
          <w:rFonts w:eastAsia="Times New Roman" w:cstheme="minorHAnsi"/>
          <w:sz w:val="24"/>
          <w:szCs w:val="24"/>
          <w:lang w:eastAsia="pl-PL"/>
        </w:rPr>
        <w:t>urbanizacji DEGURBA. Podział jednostek przestrzennych województwa opolskiego wg</w:t>
      </w:r>
      <w:r>
        <w:rPr>
          <w:rFonts w:eastAsia="Times New Roman" w:cstheme="minorHAnsi"/>
          <w:sz w:val="24"/>
          <w:szCs w:val="24"/>
          <w:lang w:eastAsia="pl-PL"/>
        </w:rPr>
        <w:t xml:space="preserve"> </w:t>
      </w:r>
      <w:r w:rsidRPr="00F747C0">
        <w:rPr>
          <w:rFonts w:eastAsia="Times New Roman" w:cstheme="minorHAnsi"/>
          <w:sz w:val="24"/>
          <w:szCs w:val="24"/>
          <w:lang w:eastAsia="pl-PL"/>
        </w:rPr>
        <w:t>klasyfikacji DEGURBA stanowi załącznik nr 8 do regulaminu</w:t>
      </w:r>
      <w:r>
        <w:rPr>
          <w:rFonts w:eastAsia="Times New Roman" w:cstheme="minorHAnsi"/>
          <w:sz w:val="24"/>
          <w:szCs w:val="24"/>
          <w:lang w:eastAsia="pl-PL"/>
        </w:rPr>
        <w:t>.</w:t>
      </w:r>
    </w:p>
    <w:p w14:paraId="6125376F" w14:textId="77777777" w:rsidR="00C205CB" w:rsidRDefault="00C205CB" w:rsidP="00C205CB">
      <w:pPr>
        <w:autoSpaceDE w:val="0"/>
        <w:autoSpaceDN w:val="0"/>
        <w:adjustRightInd w:val="0"/>
        <w:spacing w:after="0" w:line="276" w:lineRule="auto"/>
        <w:rPr>
          <w:rFonts w:eastAsia="Times New Roman" w:cstheme="minorHAnsi"/>
          <w:sz w:val="24"/>
          <w:szCs w:val="24"/>
          <w:lang w:eastAsia="pl-PL"/>
        </w:rPr>
      </w:pPr>
    </w:p>
    <w:p w14:paraId="77A8F0E2" w14:textId="664AD942" w:rsidR="00F24131" w:rsidRPr="00F704B5" w:rsidRDefault="00D44F10" w:rsidP="005454C5">
      <w:pPr>
        <w:autoSpaceDE w:val="0"/>
        <w:autoSpaceDN w:val="0"/>
        <w:adjustRightInd w:val="0"/>
        <w:spacing w:after="240" w:line="276" w:lineRule="auto"/>
        <w:rPr>
          <w:b/>
          <w:sz w:val="28"/>
          <w:szCs w:val="28"/>
        </w:rPr>
      </w:pPr>
      <w:bookmarkStart w:id="70" w:name="_Toc166231019"/>
      <w:bookmarkStart w:id="71" w:name="_Toc166231020"/>
      <w:bookmarkStart w:id="72" w:name="_Toc166231021"/>
      <w:bookmarkStart w:id="73" w:name="_Toc166231022"/>
      <w:bookmarkStart w:id="74" w:name="_Toc166231023"/>
      <w:bookmarkStart w:id="75" w:name="_Toc166231024"/>
      <w:bookmarkStart w:id="76" w:name="_Toc166231025"/>
      <w:bookmarkStart w:id="77" w:name="_Toc166231026"/>
      <w:bookmarkStart w:id="78" w:name="_Toc166231027"/>
      <w:bookmarkStart w:id="79" w:name="_Toc166231028"/>
      <w:bookmarkStart w:id="80" w:name="_Toc166231029"/>
      <w:bookmarkEnd w:id="70"/>
      <w:bookmarkEnd w:id="71"/>
      <w:bookmarkEnd w:id="72"/>
      <w:bookmarkEnd w:id="73"/>
      <w:bookmarkEnd w:id="74"/>
      <w:bookmarkEnd w:id="75"/>
      <w:bookmarkEnd w:id="76"/>
      <w:bookmarkEnd w:id="77"/>
      <w:bookmarkEnd w:id="78"/>
      <w:bookmarkEnd w:id="79"/>
      <w:bookmarkEnd w:id="80"/>
      <w:r w:rsidRPr="00E72F04">
        <w:rPr>
          <w:b/>
          <w:sz w:val="28"/>
          <w:szCs w:val="28"/>
        </w:rPr>
        <w:lastRenderedPageBreak/>
        <w:t xml:space="preserve">Czynności, które powinny zostać dokonane przed zawarciem umowy </w:t>
      </w:r>
      <w:r w:rsidR="00772E1A" w:rsidRPr="00E72F04">
        <w:rPr>
          <w:b/>
          <w:sz w:val="28"/>
          <w:szCs w:val="28"/>
        </w:rPr>
        <w:br/>
      </w:r>
      <w:r w:rsidRPr="00E72F04">
        <w:rPr>
          <w:b/>
          <w:sz w:val="28"/>
          <w:szCs w:val="28"/>
        </w:rPr>
        <w:t>o dofinansowanie projektu lub podjęciem decyzji o dofinansowaniu projektu oraz termin ich dokonania</w:t>
      </w:r>
      <w:r w:rsidR="00EA4B85">
        <w:rPr>
          <w:rStyle w:val="Odwoanieprzypisudolnego"/>
          <w:b/>
          <w:sz w:val="28"/>
          <w:szCs w:val="28"/>
        </w:rPr>
        <w:footnoteReference w:id="9"/>
      </w:r>
    </w:p>
    <w:p w14:paraId="11074CB2" w14:textId="77777777" w:rsidR="00C205CB" w:rsidRDefault="00C205CB" w:rsidP="00C205CB">
      <w:pPr>
        <w:spacing w:after="120" w:line="276" w:lineRule="auto"/>
        <w:rPr>
          <w:rFonts w:eastAsia="Calibri" w:cstheme="minorHAnsi"/>
          <w:sz w:val="24"/>
          <w:szCs w:val="24"/>
        </w:rPr>
      </w:pPr>
      <w:r>
        <w:rPr>
          <w:rFonts w:eastAsia="Calibri" w:cstheme="minorHAnsi"/>
          <w:sz w:val="24"/>
          <w:szCs w:val="24"/>
        </w:rPr>
        <w:t xml:space="preserve">Stronami umowy o dofinansowanie projektu będą beneficjent i IP. Umowa </w:t>
      </w:r>
      <w:r>
        <w:rPr>
          <w:rFonts w:eastAsia="Calibri" w:cstheme="minorHAnsi"/>
          <w:sz w:val="24"/>
          <w:szCs w:val="24"/>
        </w:rPr>
        <w:br/>
        <w:t xml:space="preserve">o dofinansowanie projektu określa obowiązki beneficjenta związane z realizacją projektu. </w:t>
      </w:r>
      <w:r>
        <w:rPr>
          <w:rFonts w:eastAsia="Calibri" w:cstheme="minorHAnsi"/>
          <w:bCs/>
          <w:sz w:val="24"/>
          <w:szCs w:val="24"/>
        </w:rPr>
        <w:t>Przed podpisaniem umowy o dofinansowanie projektu IP weryfikuje, czy podmiot, który został wybrany do dofinansowania oraz partnerzy nie są podmiotami wykluczonymi z otrzymania dofinansowania. Rejestr podmiotów</w:t>
      </w:r>
      <w:r>
        <w:rPr>
          <w:rFonts w:eastAsia="Calibri" w:cstheme="minorHAnsi"/>
          <w:sz w:val="24"/>
          <w:szCs w:val="24"/>
        </w:rPr>
        <w:t> wykluczonych prowadzi Minister Finansów. W przypadku, gdy podmiot lub partner jest wykluczony z możliwości otrzymania dofinansowania informuje się wnioskodawcę o zaistniałym fakcie, tj. o braku możliwości podpisania umowy o dofinansowanie projektu z powodu wykluczenia podmiotu z możliwości otrzymania dofinansowania. </w:t>
      </w:r>
    </w:p>
    <w:p w14:paraId="60161337" w14:textId="77777777" w:rsidR="00C205CB" w:rsidRDefault="00C205CB" w:rsidP="00C205CB">
      <w:pPr>
        <w:spacing w:after="200" w:line="276" w:lineRule="auto"/>
        <w:rPr>
          <w:rFonts w:eastAsia="Calibri" w:cstheme="minorHAnsi"/>
          <w:sz w:val="24"/>
          <w:szCs w:val="24"/>
        </w:rPr>
      </w:pPr>
      <w:r>
        <w:rPr>
          <w:rFonts w:eastAsia="Calibri" w:cstheme="minorHAnsi"/>
          <w:sz w:val="24"/>
          <w:szCs w:val="24"/>
        </w:rPr>
        <w:t>W sytuacji, gdy powyższy warunek jest spełniony, IP wystosowuje do wnioskodawcy pismo </w:t>
      </w:r>
      <w:r>
        <w:rPr>
          <w:rFonts w:eastAsia="Calibri" w:cstheme="minorHAnsi"/>
          <w:sz w:val="24"/>
          <w:szCs w:val="24"/>
        </w:rPr>
        <w:br/>
        <w:t xml:space="preserve">z prośbą </w:t>
      </w:r>
      <w:proofErr w:type="gramStart"/>
      <w:r>
        <w:rPr>
          <w:rFonts w:eastAsia="Calibri" w:cstheme="minorHAnsi"/>
          <w:sz w:val="24"/>
          <w:szCs w:val="24"/>
        </w:rPr>
        <w:t>o  załączniki</w:t>
      </w:r>
      <w:proofErr w:type="gramEnd"/>
      <w:r>
        <w:rPr>
          <w:rFonts w:eastAsia="Calibri" w:cstheme="minorHAnsi"/>
          <w:sz w:val="24"/>
          <w:szCs w:val="24"/>
        </w:rPr>
        <w:t xml:space="preserve"> do umowy o dofinansowanie, w którym wnioskodawca zostanie poinformowany o wymaganych dokumentach niezbędnych do podpisania umowy oraz terminie ich złożenia.  </w:t>
      </w:r>
    </w:p>
    <w:p w14:paraId="49EC1AEB" w14:textId="77777777" w:rsidR="00C205CB" w:rsidRDefault="00C205CB" w:rsidP="00C205CB">
      <w:pPr>
        <w:spacing w:after="120" w:line="276" w:lineRule="auto"/>
        <w:rPr>
          <w:rFonts w:eastAsia="Calibri" w:cstheme="minorHAnsi"/>
          <w:color w:val="FF0000"/>
          <w:sz w:val="24"/>
          <w:szCs w:val="24"/>
        </w:rPr>
      </w:pPr>
      <w:r>
        <w:rPr>
          <w:rFonts w:eastAsia="Calibri" w:cstheme="minorHAnsi"/>
          <w:bCs/>
          <w:sz w:val="24"/>
          <w:szCs w:val="24"/>
        </w:rPr>
        <w:t xml:space="preserve">Przed podpisaniem umowy o dofinansowanie projektu wnioskodawca zobowiązany jest dostarczyć w terminie określonym przez IP niezbędne załączniki </w:t>
      </w:r>
      <w:r>
        <w:rPr>
          <w:rFonts w:eastAsia="Calibri" w:cstheme="minorHAnsi"/>
          <w:sz w:val="24"/>
          <w:szCs w:val="24"/>
        </w:rPr>
        <w:t>stanowiące integralną część umowy o dofinansowanie projektu, które określone zostały w załączniku nr 6 do niniejszego regulaminu.</w:t>
      </w:r>
    </w:p>
    <w:p w14:paraId="01D17F78" w14:textId="4B8C1BBE" w:rsidR="00C205CB" w:rsidRDefault="00C205CB" w:rsidP="00C205CB">
      <w:pPr>
        <w:spacing w:after="120" w:line="276" w:lineRule="auto"/>
        <w:rPr>
          <w:rFonts w:eastAsia="Calibri" w:cstheme="minorHAnsi"/>
          <w:sz w:val="24"/>
          <w:szCs w:val="24"/>
        </w:rPr>
      </w:pPr>
      <w:r>
        <w:rPr>
          <w:rFonts w:eastAsia="Calibri" w:cstheme="minorHAnsi"/>
          <w:sz w:val="24"/>
          <w:szCs w:val="24"/>
        </w:rPr>
        <w:t>Dodatkowo należy złożyć</w:t>
      </w:r>
      <w:r w:rsidR="00C84C9B">
        <w:rPr>
          <w:rFonts w:eastAsia="Calibri" w:cstheme="minorHAnsi"/>
          <w:sz w:val="24"/>
          <w:szCs w:val="24"/>
        </w:rPr>
        <w:t xml:space="preserve"> (jeśli dotyczy)</w:t>
      </w:r>
      <w:r>
        <w:rPr>
          <w:rFonts w:eastAsia="Calibri" w:cstheme="minorHAnsi"/>
          <w:sz w:val="24"/>
          <w:szCs w:val="24"/>
        </w:rPr>
        <w:t>:</w:t>
      </w:r>
    </w:p>
    <w:p w14:paraId="5D13C6C1" w14:textId="77777777" w:rsidR="00C205CB" w:rsidRDefault="00C205CB" w:rsidP="00D02215">
      <w:pPr>
        <w:numPr>
          <w:ilvl w:val="0"/>
          <w:numId w:val="21"/>
        </w:numPr>
        <w:suppressAutoHyphens/>
        <w:autoSpaceDE w:val="0"/>
        <w:autoSpaceDN w:val="0"/>
        <w:adjustRightInd w:val="0"/>
        <w:spacing w:after="0" w:line="276" w:lineRule="auto"/>
        <w:contextualSpacing/>
        <w:rPr>
          <w:rFonts w:eastAsia="Times New Roman" w:cstheme="minorHAnsi"/>
          <w:bCs/>
          <w:iCs/>
          <w:color w:val="000000"/>
          <w:sz w:val="24"/>
          <w:szCs w:val="24"/>
        </w:rPr>
      </w:pPr>
      <w:r>
        <w:rPr>
          <w:rFonts w:eastAsia="Times New Roman" w:cstheme="minorHAnsi"/>
          <w:iCs/>
          <w:color w:val="000000"/>
          <w:sz w:val="24"/>
          <w:szCs w:val="24"/>
        </w:rPr>
        <w:t>Pełnomocnictwo do reprezentowania wnioskodawcy</w:t>
      </w:r>
      <w:r>
        <w:rPr>
          <w:rFonts w:eastAsia="Times New Roman" w:cstheme="minorHAnsi"/>
          <w:bCs/>
          <w:iCs/>
          <w:color w:val="000000"/>
          <w:sz w:val="24"/>
          <w:szCs w:val="24"/>
        </w:rPr>
        <w:t xml:space="preserve"> (załącznik wymagany, gdy wniosek jest podpisywany lub składany przez osobę/osoby nie posiadające statutowych uprawnień do reprezentowania wnioskodawcy lub gdy z innych dokumentów wynika, że uprawnione do podpisania lub złożenia wniosku </w:t>
      </w:r>
      <w:r>
        <w:rPr>
          <w:rFonts w:eastAsia="Times New Roman" w:cstheme="minorHAnsi"/>
          <w:bCs/>
          <w:iCs/>
          <w:color w:val="000000"/>
          <w:sz w:val="24"/>
          <w:szCs w:val="24"/>
        </w:rPr>
        <w:br/>
        <w:t>o dofinansowanie projektu są łącznie co najmniej dwie osoby);</w:t>
      </w:r>
    </w:p>
    <w:p w14:paraId="5ABCC1BD" w14:textId="77777777" w:rsidR="00C205CB" w:rsidRDefault="00C205CB" w:rsidP="00D02215">
      <w:pPr>
        <w:numPr>
          <w:ilvl w:val="0"/>
          <w:numId w:val="21"/>
        </w:numPr>
        <w:suppressAutoHyphens/>
        <w:autoSpaceDE w:val="0"/>
        <w:autoSpaceDN w:val="0"/>
        <w:adjustRightInd w:val="0"/>
        <w:spacing w:after="0" w:line="276" w:lineRule="auto"/>
        <w:contextualSpacing/>
        <w:rPr>
          <w:rFonts w:eastAsia="Times New Roman" w:cstheme="minorHAnsi"/>
          <w:bCs/>
          <w:iCs/>
          <w:color w:val="000000"/>
          <w:sz w:val="24"/>
          <w:szCs w:val="24"/>
        </w:rPr>
      </w:pPr>
      <w:r>
        <w:rPr>
          <w:rFonts w:eastAsia="Times New Roman" w:cstheme="minorHAnsi"/>
          <w:iCs/>
          <w:color w:val="000000"/>
          <w:sz w:val="24"/>
          <w:szCs w:val="24"/>
        </w:rPr>
        <w:t>Numer rachunku bankowego</w:t>
      </w:r>
      <w:r>
        <w:rPr>
          <w:rFonts w:eastAsia="Times New Roman" w:cstheme="minorHAnsi"/>
          <w:b/>
          <w:bCs/>
          <w:iCs/>
          <w:color w:val="000000"/>
          <w:sz w:val="24"/>
          <w:szCs w:val="24"/>
        </w:rPr>
        <w:t xml:space="preserve"> </w:t>
      </w:r>
      <w:r>
        <w:rPr>
          <w:rFonts w:eastAsia="Times New Roman" w:cstheme="minorHAnsi"/>
          <w:bCs/>
          <w:iCs/>
          <w:color w:val="000000"/>
          <w:sz w:val="24"/>
          <w:szCs w:val="24"/>
        </w:rPr>
        <w:t>wyodrębnionego do obsługi projektu, z którego jednostka realizująca projekt dokonuje wydatków z podaniem dokładnej nazwy banku oraz numeru rachunku transferowego (jeśli dotyczy);</w:t>
      </w:r>
    </w:p>
    <w:p w14:paraId="16616886" w14:textId="77777777" w:rsidR="00C205CB" w:rsidRDefault="00C205CB" w:rsidP="00D02215">
      <w:pPr>
        <w:numPr>
          <w:ilvl w:val="0"/>
          <w:numId w:val="21"/>
        </w:numPr>
        <w:suppressAutoHyphens/>
        <w:autoSpaceDE w:val="0"/>
        <w:autoSpaceDN w:val="0"/>
        <w:adjustRightInd w:val="0"/>
        <w:spacing w:after="0" w:line="276" w:lineRule="auto"/>
        <w:contextualSpacing/>
        <w:rPr>
          <w:rFonts w:eastAsia="Times New Roman" w:cstheme="minorHAnsi"/>
          <w:bCs/>
          <w:iCs/>
          <w:color w:val="000000"/>
          <w:sz w:val="24"/>
          <w:szCs w:val="24"/>
        </w:rPr>
      </w:pPr>
      <w:r>
        <w:rPr>
          <w:rFonts w:eastAsia="Times New Roman" w:cstheme="minorHAnsi"/>
          <w:bCs/>
          <w:iCs/>
          <w:color w:val="000000"/>
          <w:sz w:val="24"/>
          <w:szCs w:val="24"/>
        </w:rPr>
        <w:t xml:space="preserve">Informację dodatkową – </w:t>
      </w:r>
      <w:r>
        <w:rPr>
          <w:rFonts w:eastAsia="Times New Roman" w:cstheme="minorHAnsi"/>
          <w:iCs/>
          <w:color w:val="000000"/>
          <w:sz w:val="24"/>
          <w:szCs w:val="24"/>
        </w:rPr>
        <w:t>uszczegółowienie wnioskowanej transzy;</w:t>
      </w:r>
    </w:p>
    <w:p w14:paraId="67DA011B" w14:textId="77777777" w:rsidR="00C205CB" w:rsidRDefault="00C205CB" w:rsidP="00D02215">
      <w:pPr>
        <w:numPr>
          <w:ilvl w:val="0"/>
          <w:numId w:val="21"/>
        </w:numPr>
        <w:suppressAutoHyphens/>
        <w:autoSpaceDE w:val="0"/>
        <w:autoSpaceDN w:val="0"/>
        <w:adjustRightInd w:val="0"/>
        <w:spacing w:after="0" w:line="276" w:lineRule="auto"/>
        <w:contextualSpacing/>
        <w:rPr>
          <w:rFonts w:eastAsia="Times New Roman" w:cstheme="minorHAnsi"/>
          <w:bCs/>
          <w:iCs/>
          <w:color w:val="000000"/>
          <w:sz w:val="24"/>
          <w:szCs w:val="24"/>
        </w:rPr>
      </w:pPr>
      <w:r>
        <w:rPr>
          <w:rFonts w:eastAsia="Times New Roman" w:cstheme="minorHAnsi"/>
          <w:bCs/>
          <w:iCs/>
          <w:color w:val="000000"/>
          <w:sz w:val="24"/>
          <w:szCs w:val="24"/>
        </w:rPr>
        <w:t xml:space="preserve">Potwierdzoną za zgodność z oryginałem </w:t>
      </w:r>
      <w:r>
        <w:rPr>
          <w:rFonts w:eastAsia="Times New Roman" w:cstheme="minorHAnsi"/>
          <w:iCs/>
          <w:color w:val="000000"/>
          <w:sz w:val="24"/>
          <w:szCs w:val="24"/>
        </w:rPr>
        <w:t>uchwałę właściwego organu jednostki samorządu terytorialnego lub inny właściwy dokument organu</w:t>
      </w:r>
      <w:r>
        <w:rPr>
          <w:rFonts w:eastAsia="Times New Roman" w:cstheme="minorHAnsi"/>
          <w:bCs/>
          <w:iCs/>
          <w:color w:val="000000"/>
          <w:sz w:val="24"/>
          <w:szCs w:val="24"/>
        </w:rPr>
        <w:t>, który: dysponuje budżetem beneficjenta (wnioskodawcy) (zgodnie z przepisami o finansach publicznych), zatwierdza projekt lub udziela pełnomocnictwa do zatwierdzenia projektów współfinansowanych z Europejskiego Funduszu Społecznego Plus;</w:t>
      </w:r>
    </w:p>
    <w:p w14:paraId="31695F0C" w14:textId="77777777" w:rsidR="00C205CB" w:rsidRDefault="00C205CB" w:rsidP="00D02215">
      <w:pPr>
        <w:numPr>
          <w:ilvl w:val="0"/>
          <w:numId w:val="21"/>
        </w:numPr>
        <w:suppressAutoHyphens/>
        <w:autoSpaceDE w:val="0"/>
        <w:autoSpaceDN w:val="0"/>
        <w:adjustRightInd w:val="0"/>
        <w:spacing w:after="0" w:line="276" w:lineRule="auto"/>
        <w:contextualSpacing/>
        <w:rPr>
          <w:rFonts w:eastAsia="Times New Roman" w:cstheme="minorHAnsi"/>
          <w:bCs/>
          <w:iCs/>
          <w:color w:val="000000"/>
          <w:sz w:val="24"/>
          <w:szCs w:val="24"/>
        </w:rPr>
      </w:pPr>
      <w:r>
        <w:rPr>
          <w:rFonts w:eastAsia="Times New Roman" w:cstheme="minorHAnsi"/>
          <w:bCs/>
          <w:iCs/>
          <w:color w:val="000000"/>
          <w:sz w:val="24"/>
          <w:szCs w:val="24"/>
        </w:rPr>
        <w:lastRenderedPageBreak/>
        <w:t>Potwierdzoną za zgodność z oryginałem umowę/porozumienie pomiędzy partnerami (w przypadku projektów realizowanych w partnerstwie);</w:t>
      </w:r>
    </w:p>
    <w:p w14:paraId="32701AF7" w14:textId="77777777" w:rsidR="00C205CB" w:rsidRDefault="00C205CB" w:rsidP="00D02215">
      <w:pPr>
        <w:numPr>
          <w:ilvl w:val="0"/>
          <w:numId w:val="21"/>
        </w:numPr>
        <w:suppressAutoHyphens/>
        <w:autoSpaceDE w:val="0"/>
        <w:autoSpaceDN w:val="0"/>
        <w:adjustRightInd w:val="0"/>
        <w:spacing w:after="0" w:line="276" w:lineRule="auto"/>
        <w:contextualSpacing/>
        <w:rPr>
          <w:rFonts w:eastAsia="Times New Roman" w:cstheme="minorHAnsi"/>
          <w:bCs/>
          <w:iCs/>
          <w:color w:val="000000"/>
          <w:sz w:val="24"/>
          <w:szCs w:val="24"/>
        </w:rPr>
      </w:pPr>
      <w:r>
        <w:rPr>
          <w:rFonts w:eastAsia="Times New Roman" w:cstheme="minorHAnsi"/>
          <w:iCs/>
          <w:color w:val="000000"/>
          <w:sz w:val="24"/>
          <w:szCs w:val="24"/>
        </w:rPr>
        <w:t xml:space="preserve">Oświadczenie o zgodzie współmałżonka na zaciągnięcie zobowiązań wynikających </w:t>
      </w:r>
      <w:r>
        <w:rPr>
          <w:rFonts w:eastAsia="Times New Roman" w:cstheme="minorHAnsi"/>
          <w:iCs/>
          <w:color w:val="000000"/>
          <w:sz w:val="24"/>
          <w:szCs w:val="24"/>
        </w:rPr>
        <w:br/>
        <w:t>z umowy</w:t>
      </w:r>
      <w:r>
        <w:rPr>
          <w:rFonts w:eastAsia="Times New Roman" w:cstheme="minorHAnsi"/>
          <w:bCs/>
          <w:iCs/>
          <w:color w:val="000000"/>
          <w:sz w:val="24"/>
          <w:szCs w:val="24"/>
        </w:rPr>
        <w:t xml:space="preserve"> o dofinansowanie projektu (dotyczy tylko osób fizycznych prowadzących działalność gospodarczą pozostających w ustroju małżeńskiej wspólności ustawowej);</w:t>
      </w:r>
    </w:p>
    <w:p w14:paraId="11C733C6" w14:textId="77777777" w:rsidR="00C205CB" w:rsidRDefault="00C205CB" w:rsidP="00D02215">
      <w:pPr>
        <w:numPr>
          <w:ilvl w:val="0"/>
          <w:numId w:val="21"/>
        </w:numPr>
        <w:suppressAutoHyphens/>
        <w:autoSpaceDE w:val="0"/>
        <w:autoSpaceDN w:val="0"/>
        <w:adjustRightInd w:val="0"/>
        <w:spacing w:after="0" w:line="276" w:lineRule="auto"/>
        <w:contextualSpacing/>
        <w:rPr>
          <w:rFonts w:eastAsia="Times New Roman" w:cstheme="minorHAnsi"/>
          <w:iCs/>
          <w:color w:val="000000"/>
          <w:sz w:val="24"/>
          <w:szCs w:val="24"/>
        </w:rPr>
      </w:pPr>
      <w:r>
        <w:rPr>
          <w:rFonts w:eastAsia="Times New Roman" w:cstheme="minorHAnsi"/>
          <w:iCs/>
          <w:color w:val="000000"/>
          <w:sz w:val="24"/>
          <w:szCs w:val="24"/>
        </w:rPr>
        <w:t xml:space="preserve">W przypadku wystąpienia pomocy de </w:t>
      </w:r>
      <w:proofErr w:type="spellStart"/>
      <w:r>
        <w:rPr>
          <w:rFonts w:eastAsia="Times New Roman" w:cstheme="minorHAnsi"/>
          <w:iCs/>
          <w:color w:val="000000"/>
          <w:sz w:val="24"/>
          <w:szCs w:val="24"/>
        </w:rPr>
        <w:t>minimis</w:t>
      </w:r>
      <w:proofErr w:type="spellEnd"/>
      <w:r>
        <w:rPr>
          <w:rFonts w:eastAsia="Times New Roman" w:cstheme="minorHAnsi"/>
          <w:iCs/>
          <w:color w:val="000000"/>
          <w:sz w:val="24"/>
          <w:szCs w:val="24"/>
        </w:rPr>
        <w:t xml:space="preserve"> Wnioskodawca/Partner będzie zobligowany do złożenia następujących załączników:</w:t>
      </w:r>
    </w:p>
    <w:p w14:paraId="2219F5B1" w14:textId="77777777" w:rsidR="00C205CB" w:rsidRDefault="00C205CB" w:rsidP="00D02215">
      <w:pPr>
        <w:numPr>
          <w:ilvl w:val="0"/>
          <w:numId w:val="22"/>
        </w:numPr>
        <w:suppressAutoHyphens/>
        <w:autoSpaceDE w:val="0"/>
        <w:autoSpaceDN w:val="0"/>
        <w:adjustRightInd w:val="0"/>
        <w:spacing w:after="0" w:line="276" w:lineRule="auto"/>
        <w:contextualSpacing/>
        <w:rPr>
          <w:rFonts w:eastAsia="Times New Roman" w:cstheme="minorHAnsi"/>
          <w:iCs/>
          <w:color w:val="000000"/>
          <w:sz w:val="24"/>
          <w:szCs w:val="24"/>
        </w:rPr>
      </w:pPr>
      <w:r>
        <w:rPr>
          <w:rFonts w:eastAsia="Times New Roman" w:cstheme="minorHAnsi"/>
          <w:iCs/>
          <w:color w:val="000000"/>
          <w:sz w:val="24"/>
          <w:szCs w:val="24"/>
        </w:rPr>
        <w:t xml:space="preserve">oświadczenia o wielkości pomocy de </w:t>
      </w:r>
      <w:proofErr w:type="spellStart"/>
      <w:r>
        <w:rPr>
          <w:rFonts w:eastAsia="Times New Roman" w:cstheme="minorHAnsi"/>
          <w:iCs/>
          <w:color w:val="000000"/>
          <w:sz w:val="24"/>
          <w:szCs w:val="24"/>
        </w:rPr>
        <w:t>minimis</w:t>
      </w:r>
      <w:proofErr w:type="spellEnd"/>
      <w:r>
        <w:rPr>
          <w:rFonts w:eastAsia="Times New Roman" w:cstheme="minorHAnsi"/>
          <w:iCs/>
          <w:color w:val="000000"/>
          <w:sz w:val="24"/>
          <w:szCs w:val="24"/>
        </w:rPr>
        <w:t xml:space="preserve"> otrzymanej w bieżącym roku podatkowym oraz w poprzedzających go dwóch latach podatkowych lub oświadczenia o nieotrzymaniu pomocy de </w:t>
      </w:r>
      <w:proofErr w:type="spellStart"/>
      <w:r>
        <w:rPr>
          <w:rFonts w:eastAsia="Times New Roman" w:cstheme="minorHAnsi"/>
          <w:iCs/>
          <w:color w:val="000000"/>
          <w:sz w:val="24"/>
          <w:szCs w:val="24"/>
        </w:rPr>
        <w:t>minimis</w:t>
      </w:r>
      <w:proofErr w:type="spellEnd"/>
      <w:r>
        <w:rPr>
          <w:rFonts w:eastAsia="Times New Roman" w:cstheme="minorHAnsi"/>
          <w:iCs/>
          <w:color w:val="000000"/>
          <w:sz w:val="24"/>
          <w:szCs w:val="24"/>
        </w:rPr>
        <w:t xml:space="preserve"> w tym okresie,</w:t>
      </w:r>
    </w:p>
    <w:p w14:paraId="58F35B12" w14:textId="77777777" w:rsidR="00C205CB" w:rsidRDefault="00C205CB" w:rsidP="00D02215">
      <w:pPr>
        <w:numPr>
          <w:ilvl w:val="0"/>
          <w:numId w:val="22"/>
        </w:numPr>
        <w:suppressAutoHyphens/>
        <w:autoSpaceDE w:val="0"/>
        <w:autoSpaceDN w:val="0"/>
        <w:adjustRightInd w:val="0"/>
        <w:spacing w:after="0" w:line="276" w:lineRule="auto"/>
        <w:contextualSpacing/>
        <w:rPr>
          <w:rFonts w:eastAsia="Times New Roman" w:cstheme="minorHAnsi"/>
          <w:iCs/>
          <w:color w:val="000000"/>
          <w:sz w:val="24"/>
          <w:szCs w:val="24"/>
        </w:rPr>
      </w:pPr>
      <w:r>
        <w:rPr>
          <w:rFonts w:eastAsia="Times New Roman" w:cstheme="minorHAnsi"/>
          <w:iCs/>
          <w:color w:val="000000"/>
          <w:sz w:val="24"/>
          <w:szCs w:val="24"/>
        </w:rPr>
        <w:t xml:space="preserve">informacji niezbędnych do udzielenia pomocy de </w:t>
      </w:r>
      <w:proofErr w:type="spellStart"/>
      <w:r>
        <w:rPr>
          <w:rFonts w:eastAsia="Times New Roman" w:cstheme="minorHAnsi"/>
          <w:iCs/>
          <w:color w:val="000000"/>
          <w:sz w:val="24"/>
          <w:szCs w:val="24"/>
        </w:rPr>
        <w:t>minimis</w:t>
      </w:r>
      <w:proofErr w:type="spellEnd"/>
      <w:r>
        <w:rPr>
          <w:rFonts w:eastAsia="Times New Roman" w:cstheme="minorHAnsi"/>
          <w:iCs/>
          <w:color w:val="000000"/>
          <w:sz w:val="24"/>
          <w:szCs w:val="24"/>
        </w:rPr>
        <w:t xml:space="preserve"> w zakresie przewidzianym w Rozporządzeniu Rady Ministrów z 24 października 2014 r. zmieniającym rozporządzenie w sprawie zakresu informacji przedstawianych przez podmiot ubiegający się o pomoc de </w:t>
      </w:r>
      <w:proofErr w:type="spellStart"/>
      <w:r>
        <w:rPr>
          <w:rFonts w:eastAsia="Times New Roman" w:cstheme="minorHAnsi"/>
          <w:iCs/>
          <w:color w:val="000000"/>
          <w:sz w:val="24"/>
          <w:szCs w:val="24"/>
        </w:rPr>
        <w:t>minimis</w:t>
      </w:r>
      <w:proofErr w:type="spellEnd"/>
      <w:r>
        <w:rPr>
          <w:rFonts w:eastAsia="Times New Roman" w:cstheme="minorHAnsi"/>
          <w:iCs/>
          <w:color w:val="000000"/>
          <w:sz w:val="24"/>
          <w:szCs w:val="24"/>
        </w:rPr>
        <w:t xml:space="preserve"> (zgodnie ze wzorem załącznika znajdującym </w:t>
      </w:r>
      <w:proofErr w:type="gramStart"/>
      <w:r>
        <w:rPr>
          <w:rFonts w:eastAsia="Times New Roman" w:cstheme="minorHAnsi"/>
          <w:iCs/>
          <w:color w:val="000000"/>
          <w:sz w:val="24"/>
          <w:szCs w:val="24"/>
        </w:rPr>
        <w:t>się  w</w:t>
      </w:r>
      <w:proofErr w:type="gramEnd"/>
      <w:r>
        <w:rPr>
          <w:rFonts w:eastAsia="Times New Roman" w:cstheme="minorHAnsi"/>
          <w:iCs/>
          <w:color w:val="000000"/>
          <w:sz w:val="24"/>
          <w:szCs w:val="24"/>
        </w:rPr>
        <w:t xml:space="preserve"> wyżej wymienionym Rozporządzeniu ze zm.).</w:t>
      </w:r>
    </w:p>
    <w:p w14:paraId="0AF99E3B" w14:textId="77777777" w:rsidR="00C205CB" w:rsidRDefault="00C205CB" w:rsidP="00C205CB">
      <w:pPr>
        <w:suppressAutoHyphens/>
        <w:autoSpaceDE w:val="0"/>
        <w:autoSpaceDN w:val="0"/>
        <w:adjustRightInd w:val="0"/>
        <w:spacing w:after="0" w:line="276" w:lineRule="auto"/>
        <w:ind w:left="1440"/>
        <w:contextualSpacing/>
        <w:rPr>
          <w:rFonts w:eastAsia="Times New Roman" w:cstheme="minorHAnsi"/>
          <w:iCs/>
          <w:color w:val="000000"/>
          <w:sz w:val="24"/>
          <w:szCs w:val="24"/>
        </w:rPr>
      </w:pPr>
    </w:p>
    <w:p w14:paraId="2537E4FF" w14:textId="77777777" w:rsidR="00C205CB" w:rsidRDefault="00C205CB" w:rsidP="00C205CB">
      <w:pPr>
        <w:spacing w:before="120" w:after="120" w:line="276" w:lineRule="auto"/>
        <w:rPr>
          <w:rFonts w:eastAsia="Times New Roman" w:cstheme="minorHAnsi"/>
          <w:b/>
          <w:sz w:val="24"/>
          <w:szCs w:val="24"/>
          <w:lang w:eastAsia="pl-PL"/>
        </w:rPr>
      </w:pPr>
      <w:r>
        <w:rPr>
          <w:rFonts w:eastAsia="Times New Roman" w:cstheme="minorHAnsi"/>
          <w:b/>
          <w:sz w:val="24"/>
          <w:szCs w:val="24"/>
          <w:lang w:eastAsia="pl-PL"/>
        </w:rPr>
        <w:t xml:space="preserve">Dodatkowo ze względu na specyfikę danego projektu oraz beneficjenta/Partnera, IP zastrzega sobie prawo do zażądania innych dokumentów niż wyżej wymienione. </w:t>
      </w:r>
    </w:p>
    <w:p w14:paraId="6C58E0E0" w14:textId="77777777" w:rsidR="00C205CB" w:rsidRDefault="00C205CB" w:rsidP="00C205CB">
      <w:pPr>
        <w:spacing w:before="120" w:after="120" w:line="276" w:lineRule="auto"/>
        <w:rPr>
          <w:rFonts w:eastAsia="Times New Roman" w:cstheme="minorHAnsi"/>
          <w:b/>
          <w:sz w:val="24"/>
          <w:szCs w:val="24"/>
          <w:lang w:eastAsia="pl-PL"/>
        </w:rPr>
      </w:pPr>
      <w:r>
        <w:rPr>
          <w:rFonts w:eastAsia="Times New Roman" w:cstheme="minorHAnsi"/>
          <w:b/>
          <w:sz w:val="24"/>
          <w:szCs w:val="24"/>
          <w:lang w:eastAsia="pl-PL"/>
        </w:rPr>
        <w:t xml:space="preserve">W sytuacji niedostarczenia w/w dokumentów IP może odstąpić od podpisania umowy </w:t>
      </w:r>
      <w:r>
        <w:rPr>
          <w:rFonts w:eastAsia="Times New Roman" w:cstheme="minorHAnsi"/>
          <w:b/>
          <w:sz w:val="24"/>
          <w:szCs w:val="24"/>
          <w:lang w:eastAsia="pl-PL"/>
        </w:rPr>
        <w:br/>
        <w:t>o dofinansowanie projektu.</w:t>
      </w:r>
    </w:p>
    <w:p w14:paraId="28B7F434" w14:textId="77777777" w:rsidR="00C205CB" w:rsidRDefault="00C205CB" w:rsidP="005454C5">
      <w:pPr>
        <w:spacing w:after="360" w:line="276" w:lineRule="auto"/>
        <w:rPr>
          <w:rFonts w:eastAsia="Calibri" w:cstheme="minorHAnsi"/>
          <w:b/>
          <w:sz w:val="24"/>
          <w:szCs w:val="24"/>
        </w:rPr>
      </w:pPr>
      <w:r>
        <w:rPr>
          <w:rFonts w:eastAsia="Calibri" w:cstheme="minorHAnsi"/>
          <w:b/>
          <w:sz w:val="24"/>
          <w:szCs w:val="24"/>
        </w:rPr>
        <w:t xml:space="preserve">Nieprzekazanie przez wnioskodawcę załączników do umowy w terminie wyznaczonym </w:t>
      </w:r>
      <w:r>
        <w:rPr>
          <w:rFonts w:eastAsia="Calibri" w:cstheme="minorHAnsi"/>
          <w:b/>
          <w:sz w:val="24"/>
          <w:szCs w:val="24"/>
        </w:rPr>
        <w:br/>
        <w:t>w piśmie z prośbą o przekazanie tych załączników może być podstawą do podjęcia decyzji o cofnięciu dofinansowania dla projektu.</w:t>
      </w:r>
    </w:p>
    <w:p w14:paraId="108E623F" w14:textId="77777777" w:rsidR="00CA682F" w:rsidRPr="003B1F03" w:rsidRDefault="00CA682F" w:rsidP="005454C5">
      <w:pPr>
        <w:spacing w:after="360" w:line="276" w:lineRule="auto"/>
        <w:rPr>
          <w:rFonts w:ascii="Calibri" w:eastAsia="Calibri" w:hAnsi="Calibri" w:cs="Times New Roman"/>
          <w:b/>
          <w:sz w:val="24"/>
          <w:szCs w:val="24"/>
        </w:rPr>
      </w:pPr>
    </w:p>
    <w:p w14:paraId="230AFB0A" w14:textId="3E19279E" w:rsidR="00AE0377" w:rsidRPr="00F704B5" w:rsidRDefault="00D44F10" w:rsidP="005454C5">
      <w:pPr>
        <w:pStyle w:val="Nagwek2"/>
        <w:numPr>
          <w:ilvl w:val="0"/>
          <w:numId w:val="7"/>
        </w:numPr>
        <w:spacing w:after="360" w:line="276" w:lineRule="auto"/>
        <w:ind w:left="357" w:hanging="357"/>
        <w:rPr>
          <w:b/>
          <w:color w:val="auto"/>
          <w:sz w:val="28"/>
          <w:szCs w:val="28"/>
        </w:rPr>
      </w:pPr>
      <w:bookmarkStart w:id="83" w:name="_Toc184208975"/>
      <w:r w:rsidRPr="00E72F04">
        <w:rPr>
          <w:b/>
          <w:color w:val="auto"/>
          <w:sz w:val="28"/>
          <w:szCs w:val="28"/>
        </w:rPr>
        <w:t xml:space="preserve">Wzór umowy o dofinansowanie projektu lub decyzji o dofinansowaniu projektu </w:t>
      </w:r>
      <w:r w:rsidR="00D00F6C">
        <w:rPr>
          <w:rStyle w:val="Odwoanieprzypisudolnego"/>
          <w:b/>
          <w:color w:val="auto"/>
          <w:sz w:val="28"/>
          <w:szCs w:val="28"/>
        </w:rPr>
        <w:footnoteReference w:id="10"/>
      </w:r>
      <w:bookmarkEnd w:id="83"/>
    </w:p>
    <w:p w14:paraId="778A2B2B" w14:textId="478C9F74" w:rsidR="006E197C" w:rsidRPr="006E197C" w:rsidRDefault="006E197C" w:rsidP="0006688C">
      <w:pPr>
        <w:autoSpaceDE w:val="0"/>
        <w:autoSpaceDN w:val="0"/>
        <w:adjustRightInd w:val="0"/>
        <w:spacing w:after="0" w:line="276" w:lineRule="auto"/>
        <w:rPr>
          <w:rFonts w:ascii="Calibri" w:eastAsia="Times New Roman" w:hAnsi="Calibri" w:cs="Times New Roman"/>
          <w:sz w:val="24"/>
          <w:szCs w:val="24"/>
          <w:lang w:eastAsia="pl-PL"/>
        </w:rPr>
      </w:pPr>
      <w:r w:rsidRPr="006E197C">
        <w:rPr>
          <w:rFonts w:ascii="Calibri" w:eastAsia="Times New Roman" w:hAnsi="Calibri" w:cs="Times New Roman"/>
          <w:sz w:val="24"/>
          <w:szCs w:val="24"/>
          <w:lang w:eastAsia="pl-PL"/>
        </w:rPr>
        <w:t xml:space="preserve">Wzór umowy/decyzji o dofinansowanie projektu, która będzie zawierana z wnioskodawcami projektów wybranych do dofinansowania stanowi </w:t>
      </w:r>
      <w:r w:rsidRPr="00C418BB">
        <w:rPr>
          <w:rFonts w:ascii="Calibri" w:eastAsia="Times New Roman" w:hAnsi="Calibri" w:cs="Times New Roman"/>
          <w:sz w:val="24"/>
          <w:szCs w:val="24"/>
          <w:lang w:eastAsia="pl-PL"/>
        </w:rPr>
        <w:t xml:space="preserve">załącznik </w:t>
      </w:r>
      <w:r w:rsidR="00663B75" w:rsidRPr="00C418BB">
        <w:rPr>
          <w:rFonts w:ascii="Calibri" w:eastAsia="Times New Roman" w:hAnsi="Calibri" w:cs="Times New Roman"/>
          <w:sz w:val="24"/>
          <w:szCs w:val="24"/>
          <w:lang w:eastAsia="pl-PL"/>
        </w:rPr>
        <w:t xml:space="preserve">nr 6 </w:t>
      </w:r>
      <w:r w:rsidRPr="00A706E7">
        <w:rPr>
          <w:rFonts w:ascii="Calibri" w:eastAsia="Times New Roman" w:hAnsi="Calibri" w:cs="Times New Roman"/>
          <w:sz w:val="24"/>
          <w:szCs w:val="24"/>
          <w:lang w:eastAsia="pl-PL"/>
        </w:rPr>
        <w:t>do</w:t>
      </w:r>
      <w:r w:rsidRPr="006E197C">
        <w:rPr>
          <w:rFonts w:ascii="Calibri" w:eastAsia="Times New Roman" w:hAnsi="Calibri" w:cs="Times New Roman"/>
          <w:sz w:val="24"/>
          <w:szCs w:val="24"/>
          <w:lang w:eastAsia="pl-PL"/>
        </w:rPr>
        <w:t xml:space="preserve"> </w:t>
      </w:r>
      <w:r w:rsidR="00AD4DC3">
        <w:rPr>
          <w:rFonts w:ascii="Calibri" w:eastAsia="Times New Roman" w:hAnsi="Calibri" w:cs="Times New Roman"/>
          <w:sz w:val="24"/>
          <w:szCs w:val="24"/>
          <w:lang w:eastAsia="pl-PL"/>
        </w:rPr>
        <w:t xml:space="preserve">niniejszego </w:t>
      </w:r>
      <w:r>
        <w:rPr>
          <w:rFonts w:ascii="Calibri" w:eastAsia="Times New Roman" w:hAnsi="Calibri" w:cs="Times New Roman"/>
          <w:sz w:val="24"/>
          <w:szCs w:val="24"/>
          <w:lang w:eastAsia="pl-PL"/>
        </w:rPr>
        <w:t>r</w:t>
      </w:r>
      <w:r w:rsidRPr="006E197C">
        <w:rPr>
          <w:rFonts w:ascii="Calibri" w:eastAsia="Times New Roman" w:hAnsi="Calibri" w:cs="Times New Roman"/>
          <w:sz w:val="24"/>
          <w:szCs w:val="24"/>
          <w:lang w:eastAsia="pl-PL"/>
        </w:rPr>
        <w:t>egulaminu</w:t>
      </w:r>
      <w:r w:rsidR="00CF6372">
        <w:rPr>
          <w:rFonts w:ascii="Calibri" w:eastAsia="Times New Roman" w:hAnsi="Calibri" w:cs="Times New Roman"/>
          <w:sz w:val="24"/>
          <w:szCs w:val="24"/>
          <w:lang w:eastAsia="pl-PL"/>
        </w:rPr>
        <w:t>.</w:t>
      </w:r>
    </w:p>
    <w:p w14:paraId="0AE171AD" w14:textId="77777777" w:rsidR="006E197C" w:rsidRPr="006330FB" w:rsidRDefault="006E197C" w:rsidP="00E72F04">
      <w:pPr>
        <w:spacing w:after="240" w:line="276" w:lineRule="auto"/>
        <w:rPr>
          <w:sz w:val="24"/>
          <w:szCs w:val="24"/>
        </w:rPr>
      </w:pPr>
    </w:p>
    <w:p w14:paraId="5A94A1B2" w14:textId="27A67798" w:rsidR="003E09E1" w:rsidRPr="00F704B5" w:rsidRDefault="00A16CB5" w:rsidP="00D02215">
      <w:pPr>
        <w:pStyle w:val="Nagwek2"/>
        <w:numPr>
          <w:ilvl w:val="0"/>
          <w:numId w:val="7"/>
        </w:numPr>
        <w:spacing w:after="240" w:line="276" w:lineRule="auto"/>
        <w:ind w:left="357" w:hanging="357"/>
        <w:rPr>
          <w:b/>
          <w:color w:val="auto"/>
          <w:sz w:val="28"/>
          <w:szCs w:val="28"/>
        </w:rPr>
      </w:pPr>
      <w:bookmarkStart w:id="84" w:name="_Toc184208976"/>
      <w:r w:rsidRPr="00E72F04">
        <w:rPr>
          <w:b/>
          <w:color w:val="auto"/>
          <w:sz w:val="28"/>
          <w:szCs w:val="28"/>
        </w:rPr>
        <w:lastRenderedPageBreak/>
        <w:t>Informacja o przysługujących wnioskodawcy środkach odwoławczych oraz instytucji właściwej do ich rozpatrzenia</w:t>
      </w:r>
      <w:bookmarkEnd w:id="84"/>
    </w:p>
    <w:p w14:paraId="19644F72" w14:textId="77777777" w:rsidR="00C205CB" w:rsidRDefault="00C205CB" w:rsidP="00C205CB">
      <w:pPr>
        <w:spacing w:after="120" w:line="276" w:lineRule="auto"/>
        <w:rPr>
          <w:rFonts w:cstheme="minorHAnsi"/>
          <w:iCs/>
          <w:color w:val="000000"/>
          <w:sz w:val="24"/>
          <w:szCs w:val="24"/>
        </w:rPr>
      </w:pPr>
      <w:r>
        <w:rPr>
          <w:rFonts w:cstheme="minorHAnsi"/>
          <w:iCs/>
          <w:color w:val="000000"/>
          <w:sz w:val="24"/>
          <w:szCs w:val="24"/>
        </w:rPr>
        <w:t xml:space="preserve">Wnioskodawca, którego projekt został oceniony negatywnie na którymkolwiek z etapów oceny, ma prawo w terminie 14 dni od dnia otrzymania informacji o jego niezakwalifikowaniu do kolejnego etapu oceny lub </w:t>
      </w:r>
      <w:proofErr w:type="gramStart"/>
      <w:r>
        <w:rPr>
          <w:rFonts w:cstheme="minorHAnsi"/>
          <w:iCs/>
          <w:color w:val="000000"/>
          <w:sz w:val="24"/>
          <w:szCs w:val="24"/>
        </w:rPr>
        <w:t>nie wybraniu</w:t>
      </w:r>
      <w:proofErr w:type="gramEnd"/>
      <w:r>
        <w:rPr>
          <w:rFonts w:cstheme="minorHAnsi"/>
          <w:iCs/>
          <w:color w:val="000000"/>
          <w:sz w:val="24"/>
          <w:szCs w:val="24"/>
        </w:rPr>
        <w:t xml:space="preserve"> do dofinansowania (w tym </w:t>
      </w:r>
      <w:r>
        <w:rPr>
          <w:rFonts w:cstheme="minorHAnsi"/>
          <w:iCs/>
          <w:color w:val="000000"/>
          <w:sz w:val="24"/>
          <w:szCs w:val="24"/>
        </w:rPr>
        <w:br/>
        <w:t xml:space="preserve">z uwagi na wyczerpanie kwoty przeznaczonej na dofinansowanie projektów w danym naborze), złożyć pisemny protest za pośrednictwem instytucji, o której mowa w art. 44 ust. 1 ustawy wdrożeniowej, tj. IP na adres:  </w:t>
      </w:r>
    </w:p>
    <w:p w14:paraId="38487C31" w14:textId="77777777" w:rsidR="00C205CB" w:rsidRDefault="00C205CB" w:rsidP="00C205CB">
      <w:pPr>
        <w:spacing w:after="120" w:line="276" w:lineRule="auto"/>
        <w:rPr>
          <w:rFonts w:cstheme="minorHAnsi"/>
          <w:iCs/>
          <w:color w:val="000000"/>
          <w:sz w:val="24"/>
          <w:szCs w:val="24"/>
        </w:rPr>
      </w:pPr>
      <w:r>
        <w:rPr>
          <w:rFonts w:cstheme="minorHAnsi"/>
          <w:iCs/>
          <w:color w:val="000000"/>
          <w:sz w:val="24"/>
          <w:szCs w:val="24"/>
        </w:rPr>
        <w:t>Wojewódzki Urząd Pracy w Opolu</w:t>
      </w:r>
    </w:p>
    <w:p w14:paraId="4FD12AFB" w14:textId="77777777" w:rsidR="00C205CB" w:rsidRDefault="00C205CB" w:rsidP="00C205CB">
      <w:pPr>
        <w:spacing w:after="120" w:line="276" w:lineRule="auto"/>
        <w:rPr>
          <w:rFonts w:cstheme="minorHAnsi"/>
          <w:iCs/>
          <w:color w:val="000000"/>
          <w:sz w:val="24"/>
          <w:szCs w:val="24"/>
        </w:rPr>
      </w:pPr>
      <w:r>
        <w:rPr>
          <w:rFonts w:cstheme="minorHAnsi"/>
          <w:iCs/>
          <w:color w:val="000000"/>
          <w:sz w:val="24"/>
          <w:szCs w:val="24"/>
        </w:rPr>
        <w:t>ul. Głogowska 25c, 45-315 Opole.</w:t>
      </w:r>
    </w:p>
    <w:p w14:paraId="266ACE74" w14:textId="77777777" w:rsidR="00C205CB" w:rsidRDefault="00C205CB" w:rsidP="00C205CB">
      <w:pPr>
        <w:spacing w:after="120" w:line="276" w:lineRule="auto"/>
        <w:rPr>
          <w:rFonts w:cstheme="minorHAnsi"/>
          <w:iCs/>
          <w:color w:val="000000"/>
          <w:sz w:val="24"/>
          <w:szCs w:val="24"/>
        </w:rPr>
      </w:pPr>
      <w:r>
        <w:rPr>
          <w:rFonts w:cstheme="minorHAnsi"/>
          <w:sz w:val="24"/>
          <w:szCs w:val="24"/>
        </w:rPr>
        <w:t>Autokontroli w zakresie oceny projektu, o której mowa w art. 67 ust. 1 ustawy wdrożeniowej dokonuje Instytucja Pośrednicząca.</w:t>
      </w:r>
    </w:p>
    <w:p w14:paraId="6A7F07DD" w14:textId="77777777" w:rsidR="00C205CB" w:rsidRDefault="00C205CB" w:rsidP="00C205CB">
      <w:pPr>
        <w:spacing w:after="120" w:line="276" w:lineRule="auto"/>
        <w:rPr>
          <w:rFonts w:cstheme="minorHAnsi"/>
          <w:iCs/>
          <w:color w:val="000000"/>
          <w:sz w:val="24"/>
          <w:szCs w:val="24"/>
        </w:rPr>
      </w:pPr>
      <w:r>
        <w:rPr>
          <w:rFonts w:cstheme="minorHAnsi"/>
          <w:iCs/>
          <w:color w:val="000000"/>
          <w:sz w:val="24"/>
          <w:szCs w:val="24"/>
        </w:rPr>
        <w:t>Natomiast instytucją odpowiedzialną za rozpatrzenie protestu jest IZ FEO 2021 – 2027.</w:t>
      </w:r>
    </w:p>
    <w:p w14:paraId="265D8D51" w14:textId="77777777" w:rsidR="00C205CB" w:rsidRDefault="00C205CB" w:rsidP="00C205CB">
      <w:pPr>
        <w:spacing w:after="120" w:line="276" w:lineRule="auto"/>
        <w:rPr>
          <w:rFonts w:cstheme="minorHAnsi"/>
          <w:iCs/>
          <w:color w:val="000000"/>
          <w:sz w:val="24"/>
          <w:szCs w:val="24"/>
        </w:rPr>
      </w:pPr>
      <w:r>
        <w:rPr>
          <w:rFonts w:cstheme="minorHAnsi"/>
          <w:iCs/>
          <w:color w:val="000000"/>
          <w:sz w:val="24"/>
          <w:szCs w:val="24"/>
        </w:rPr>
        <w:t xml:space="preserve">Jednakże wyczerpanie kwoty przeznaczonej na dofinansowanie projektów w danym naborze nie może stanowić wyłącznej przesłanki wniesienia protestu. </w:t>
      </w:r>
    </w:p>
    <w:p w14:paraId="6E0322B5" w14:textId="77777777" w:rsidR="00C205CB" w:rsidRDefault="00C205CB" w:rsidP="00C205CB">
      <w:pPr>
        <w:spacing w:after="0" w:line="276" w:lineRule="auto"/>
        <w:rPr>
          <w:rFonts w:cstheme="minorHAnsi"/>
          <w:iCs/>
          <w:color w:val="000000"/>
          <w:sz w:val="24"/>
          <w:szCs w:val="24"/>
        </w:rPr>
      </w:pPr>
      <w:r>
        <w:rPr>
          <w:rFonts w:cstheme="minorHAnsi"/>
          <w:iCs/>
          <w:color w:val="000000"/>
          <w:sz w:val="24"/>
          <w:szCs w:val="24"/>
        </w:rPr>
        <w:t xml:space="preserve">W przypadku nieuwzględnienia protestu, negatywnej ponownej oceny projektu, lub pozostawienia protestu bez rozpatrzenia, w tym w sytuacji, gdy zostanie wyczerpana kwota przeznaczona na dofinansowanie projektów w ramach działania, Wnioskodawca w terminie 14 dni od dnia otrzymania informacji w tym zakresie, a w przypadku o którym mowa w art. 64 ust. 3 ustawy wdrożeniowej w terminie 14 dni od dnia upływu terminu na uzupełnienie protestu lub poprawienie w nim oczywistych omyłek, ma możliwość wniesienia skargi wraz z kompletną dokumentacją w sprawie, bezpośrednio do Wojewódzkiego Sądu Administracyjnego w Opolu, zgodnie z art. 3 § 3 ustawy z dnia 30 sierpnia 2022 r. </w:t>
      </w:r>
      <w:r w:rsidRPr="001323D0">
        <w:rPr>
          <w:rFonts w:cstheme="minorHAnsi"/>
          <w:iCs/>
          <w:color w:val="000000"/>
          <w:sz w:val="24"/>
          <w:szCs w:val="24"/>
        </w:rPr>
        <w:t xml:space="preserve">Prawo </w:t>
      </w:r>
      <w:r w:rsidRPr="001323D0">
        <w:rPr>
          <w:rFonts w:cstheme="minorHAnsi"/>
          <w:iCs/>
          <w:color w:val="000000"/>
          <w:sz w:val="24"/>
          <w:szCs w:val="24"/>
        </w:rPr>
        <w:br/>
        <w:t>o postępowaniu przed sądami administracyjnymi</w:t>
      </w:r>
      <w:r>
        <w:rPr>
          <w:rFonts w:cstheme="minorHAnsi"/>
          <w:iCs/>
          <w:color w:val="000000"/>
          <w:sz w:val="24"/>
          <w:szCs w:val="24"/>
        </w:rPr>
        <w:t xml:space="preserve">. Rozstrzygnięcie w przedmiocie skargi zapada w terminie 30 dni od dnia jej wniesienia. </w:t>
      </w:r>
    </w:p>
    <w:p w14:paraId="09576222" w14:textId="70609DC9" w:rsidR="00C205CB" w:rsidRDefault="00C205CB" w:rsidP="00C205CB">
      <w:pPr>
        <w:spacing w:after="0" w:line="276" w:lineRule="auto"/>
        <w:rPr>
          <w:rFonts w:cstheme="minorHAnsi"/>
          <w:iCs/>
          <w:color w:val="000000"/>
          <w:sz w:val="24"/>
          <w:szCs w:val="24"/>
        </w:rPr>
      </w:pPr>
      <w:r>
        <w:rPr>
          <w:rFonts w:cstheme="minorHAnsi"/>
          <w:iCs/>
          <w:color w:val="000000"/>
          <w:sz w:val="24"/>
          <w:szCs w:val="24"/>
        </w:rPr>
        <w:t xml:space="preserve">Od wyroku Wojewódzkiego Sądu Administracyjnego w Opolu zarówno Wnioskodawca, IZ, </w:t>
      </w:r>
      <w:r>
        <w:rPr>
          <w:rFonts w:cstheme="minorHAnsi"/>
          <w:iCs/>
          <w:color w:val="000000"/>
          <w:sz w:val="24"/>
          <w:szCs w:val="24"/>
        </w:rPr>
        <w:br/>
        <w:t xml:space="preserve">a także IP, mogą wnieść skargę kasacyjną do Naczelnego Sądu Administracyjnego, w terminie 14 dni od dnia doręczenia rozstrzygnięcia Wojewódzkiego Sądu Administracyjnego w Opolu. </w:t>
      </w:r>
    </w:p>
    <w:p w14:paraId="785C66E0" w14:textId="77777777" w:rsidR="00C205CB" w:rsidRDefault="00C205CB" w:rsidP="00C205CB">
      <w:pPr>
        <w:spacing w:after="0" w:line="276" w:lineRule="auto"/>
        <w:rPr>
          <w:rFonts w:cstheme="minorHAnsi"/>
          <w:iCs/>
          <w:color w:val="000000"/>
          <w:sz w:val="24"/>
          <w:szCs w:val="24"/>
        </w:rPr>
      </w:pPr>
      <w:r>
        <w:rPr>
          <w:rFonts w:cstheme="minorHAnsi"/>
          <w:iCs/>
          <w:color w:val="000000"/>
          <w:sz w:val="24"/>
          <w:szCs w:val="24"/>
        </w:rPr>
        <w:t>Szczegółowe informacje dotyczące procedury odwoławczej zostały opisane w Rozdziale 16 ustawy wdrożeniowej.</w:t>
      </w:r>
    </w:p>
    <w:p w14:paraId="0BE385E1" w14:textId="77777777" w:rsidR="00C205CB" w:rsidRDefault="00C205CB" w:rsidP="00C205CB">
      <w:pPr>
        <w:spacing w:after="0" w:line="276" w:lineRule="auto"/>
        <w:rPr>
          <w:rFonts w:cstheme="minorHAnsi"/>
          <w:iCs/>
          <w:color w:val="000000"/>
          <w:sz w:val="24"/>
          <w:szCs w:val="24"/>
        </w:rPr>
      </w:pPr>
    </w:p>
    <w:p w14:paraId="6B713B94" w14:textId="77777777" w:rsidR="00C205CB" w:rsidRDefault="00C205CB" w:rsidP="00C205CB">
      <w:pPr>
        <w:spacing w:after="0" w:line="276" w:lineRule="auto"/>
        <w:rPr>
          <w:rFonts w:cstheme="minorHAnsi"/>
          <w:iCs/>
          <w:color w:val="000000"/>
          <w:sz w:val="24"/>
          <w:szCs w:val="24"/>
        </w:rPr>
      </w:pPr>
    </w:p>
    <w:p w14:paraId="720783F0" w14:textId="77777777" w:rsidR="00C205CB" w:rsidRDefault="00C205CB" w:rsidP="00C205CB">
      <w:pPr>
        <w:spacing w:after="0" w:line="276" w:lineRule="auto"/>
        <w:rPr>
          <w:rFonts w:cstheme="minorHAnsi"/>
          <w:b/>
          <w:iCs/>
          <w:color w:val="000000"/>
          <w:sz w:val="24"/>
          <w:szCs w:val="24"/>
        </w:rPr>
      </w:pPr>
      <w:r>
        <w:rPr>
          <w:rFonts w:cstheme="minorHAnsi"/>
          <w:b/>
          <w:iCs/>
          <w:color w:val="000000"/>
          <w:sz w:val="24"/>
          <w:szCs w:val="24"/>
        </w:rPr>
        <w:t xml:space="preserve">UWAGA! </w:t>
      </w:r>
    </w:p>
    <w:p w14:paraId="255D930A" w14:textId="4592291F" w:rsidR="00C205CB" w:rsidRDefault="00C205CB" w:rsidP="00C205CB">
      <w:pPr>
        <w:spacing w:after="0" w:line="276" w:lineRule="auto"/>
        <w:rPr>
          <w:rFonts w:cstheme="minorHAnsi"/>
          <w:iCs/>
          <w:color w:val="000000"/>
          <w:sz w:val="24"/>
          <w:szCs w:val="24"/>
        </w:rPr>
      </w:pPr>
      <w:r>
        <w:rPr>
          <w:rFonts w:cstheme="minorHAnsi"/>
          <w:iCs/>
          <w:color w:val="000000"/>
          <w:sz w:val="24"/>
          <w:szCs w:val="24"/>
        </w:rPr>
        <w:t>Procedura odwoławcza nie wstrzymuje zawierania umów o dofinansowanie z Wnioskodawcami, których projekty zostały wybrane do dofinansowania.</w:t>
      </w:r>
    </w:p>
    <w:p w14:paraId="43E5F7F7" w14:textId="7689FAEA" w:rsidR="007F4C67" w:rsidRPr="006330FB" w:rsidRDefault="007F4C67" w:rsidP="00802528">
      <w:pPr>
        <w:spacing w:after="240" w:line="276" w:lineRule="auto"/>
        <w:rPr>
          <w:sz w:val="24"/>
          <w:szCs w:val="24"/>
        </w:rPr>
      </w:pPr>
      <w:r>
        <w:rPr>
          <w:sz w:val="24"/>
          <w:szCs w:val="24"/>
        </w:rPr>
        <w:t xml:space="preserve">  </w:t>
      </w:r>
    </w:p>
    <w:p w14:paraId="23E27A6D" w14:textId="48BCD878" w:rsidR="006330FB" w:rsidRPr="00F704B5" w:rsidRDefault="008724B0" w:rsidP="00D02215">
      <w:pPr>
        <w:pStyle w:val="Nagwek2"/>
        <w:numPr>
          <w:ilvl w:val="0"/>
          <w:numId w:val="7"/>
        </w:numPr>
        <w:spacing w:after="240" w:line="276" w:lineRule="auto"/>
        <w:ind w:left="357" w:hanging="357"/>
        <w:rPr>
          <w:b/>
          <w:color w:val="auto"/>
          <w:sz w:val="28"/>
          <w:szCs w:val="28"/>
        </w:rPr>
      </w:pPr>
      <w:bookmarkStart w:id="85" w:name="_Toc184208977"/>
      <w:r w:rsidRPr="00E72F04">
        <w:rPr>
          <w:b/>
          <w:color w:val="auto"/>
          <w:sz w:val="28"/>
          <w:szCs w:val="28"/>
        </w:rPr>
        <w:lastRenderedPageBreak/>
        <w:t>Sposób udzielania wnioskodawcy wyjaśnień w kwestiach dotyczących postępowania</w:t>
      </w:r>
      <w:bookmarkEnd w:id="85"/>
    </w:p>
    <w:p w14:paraId="54161731" w14:textId="77777777" w:rsidR="00C205CB" w:rsidRDefault="00C205CB" w:rsidP="00C205CB">
      <w:pPr>
        <w:spacing w:line="276" w:lineRule="auto"/>
        <w:rPr>
          <w:rFonts w:cstheme="minorHAnsi"/>
          <w:sz w:val="24"/>
          <w:szCs w:val="24"/>
        </w:rPr>
      </w:pPr>
      <w:r>
        <w:rPr>
          <w:rFonts w:cstheme="minorHAnsi"/>
          <w:sz w:val="24"/>
          <w:szCs w:val="24"/>
        </w:rPr>
        <w:t>W przypadku konieczności udzielenia wnioskodawcy wyjaśnień w kwestiach dotyczących postępowania konkurencyjnego IP udziela indywidualnie odpowiedzi na pytania wnioskodawcy. W przypadku pytań wymagających dodatkowych konsultacji odpowiedzi będą przekazywane niezwłocznie po ich przeprowadzeniu. Zapytania do IP można składać za pomocą:</w:t>
      </w:r>
    </w:p>
    <w:p w14:paraId="4468EA01" w14:textId="1A3BC295" w:rsidR="004276C5" w:rsidRPr="00EE7942" w:rsidRDefault="001234B1" w:rsidP="00D02215">
      <w:pPr>
        <w:numPr>
          <w:ilvl w:val="0"/>
          <w:numId w:val="4"/>
        </w:numPr>
        <w:tabs>
          <w:tab w:val="num" w:pos="249"/>
        </w:tabs>
        <w:spacing w:line="276" w:lineRule="auto"/>
        <w:rPr>
          <w:rFonts w:cstheme="minorHAnsi"/>
          <w:sz w:val="24"/>
          <w:szCs w:val="24"/>
        </w:rPr>
      </w:pPr>
      <w:r w:rsidRPr="001234B1">
        <w:rPr>
          <w:rFonts w:cstheme="minorHAnsi"/>
          <w:sz w:val="24"/>
          <w:szCs w:val="24"/>
        </w:rPr>
        <w:t>Poczty e</w:t>
      </w:r>
      <w:r w:rsidR="00AB09BA">
        <w:rPr>
          <w:rFonts w:cstheme="minorHAnsi"/>
          <w:sz w:val="24"/>
          <w:szCs w:val="24"/>
        </w:rPr>
        <w:t>-</w:t>
      </w:r>
      <w:r w:rsidRPr="001234B1">
        <w:rPr>
          <w:rFonts w:cstheme="minorHAnsi"/>
          <w:sz w:val="24"/>
          <w:szCs w:val="24"/>
        </w:rPr>
        <w:t>mail:</w:t>
      </w:r>
      <w:r w:rsidR="00881C3C" w:rsidRPr="00881C3C">
        <w:t xml:space="preserve"> </w:t>
      </w:r>
      <w:hyperlink r:id="rId23" w:history="1">
        <w:r w:rsidR="00881C3C" w:rsidRPr="00881C3C">
          <w:rPr>
            <w:rStyle w:val="Hipercze"/>
            <w:rFonts w:cstheme="minorHAnsi"/>
            <w:color w:val="auto"/>
            <w:sz w:val="24"/>
            <w:szCs w:val="24"/>
            <w:u w:val="none"/>
          </w:rPr>
          <w:t>punktefs@wup.opole.pl</w:t>
        </w:r>
      </w:hyperlink>
    </w:p>
    <w:p w14:paraId="21B42E9B" w14:textId="0DB21B8A" w:rsidR="004276C5" w:rsidRDefault="001234B1" w:rsidP="00D02215">
      <w:pPr>
        <w:numPr>
          <w:ilvl w:val="0"/>
          <w:numId w:val="4"/>
        </w:numPr>
        <w:tabs>
          <w:tab w:val="num" w:pos="249"/>
        </w:tabs>
        <w:spacing w:line="276" w:lineRule="auto"/>
        <w:rPr>
          <w:rFonts w:cstheme="minorHAnsi"/>
          <w:sz w:val="24"/>
          <w:szCs w:val="24"/>
        </w:rPr>
      </w:pPr>
      <w:proofErr w:type="gramStart"/>
      <w:r w:rsidRPr="00EE7942">
        <w:rPr>
          <w:rFonts w:cstheme="minorHAnsi"/>
          <w:sz w:val="24"/>
          <w:szCs w:val="24"/>
        </w:rPr>
        <w:t>Telefonu:</w:t>
      </w:r>
      <w:r w:rsidR="00881C3C">
        <w:rPr>
          <w:rFonts w:cstheme="minorHAnsi"/>
          <w:sz w:val="24"/>
          <w:szCs w:val="24"/>
        </w:rPr>
        <w:t xml:space="preserve"> </w:t>
      </w:r>
      <w:r w:rsidR="00E21ECF" w:rsidRPr="00EE7942">
        <w:rPr>
          <w:sz w:val="24"/>
          <w:szCs w:val="24"/>
        </w:rPr>
        <w:t xml:space="preserve"> </w:t>
      </w:r>
      <w:r w:rsidR="00881C3C">
        <w:rPr>
          <w:sz w:val="24"/>
          <w:szCs w:val="24"/>
        </w:rPr>
        <w:t>77</w:t>
      </w:r>
      <w:proofErr w:type="gramEnd"/>
      <w:r w:rsidR="00881C3C">
        <w:rPr>
          <w:sz w:val="24"/>
          <w:szCs w:val="24"/>
        </w:rPr>
        <w:t xml:space="preserve"> 44 16 754, 77 44 16 599</w:t>
      </w:r>
    </w:p>
    <w:p w14:paraId="3C895FFD" w14:textId="77777777" w:rsidR="00C205CB" w:rsidRDefault="00C205CB" w:rsidP="00D02215">
      <w:pPr>
        <w:numPr>
          <w:ilvl w:val="0"/>
          <w:numId w:val="4"/>
        </w:numPr>
        <w:spacing w:line="276" w:lineRule="auto"/>
        <w:rPr>
          <w:rFonts w:cstheme="minorHAnsi"/>
          <w:sz w:val="24"/>
          <w:szCs w:val="24"/>
        </w:rPr>
      </w:pPr>
      <w:r>
        <w:rPr>
          <w:rFonts w:cstheme="minorHAnsi"/>
          <w:sz w:val="24"/>
          <w:szCs w:val="24"/>
        </w:rPr>
        <w:t xml:space="preserve">Bezpośrednio w siedzibie: </w:t>
      </w:r>
    </w:p>
    <w:p w14:paraId="7D34336A" w14:textId="77777777" w:rsidR="00C205CB" w:rsidRDefault="00C205CB" w:rsidP="00C205CB">
      <w:pPr>
        <w:spacing w:line="276" w:lineRule="auto"/>
        <w:ind w:left="1440"/>
        <w:rPr>
          <w:rFonts w:cstheme="minorHAnsi"/>
          <w:b/>
          <w:sz w:val="24"/>
          <w:szCs w:val="24"/>
        </w:rPr>
      </w:pPr>
      <w:r>
        <w:rPr>
          <w:rFonts w:cstheme="minorHAnsi"/>
          <w:b/>
          <w:sz w:val="24"/>
          <w:szCs w:val="24"/>
        </w:rPr>
        <w:t xml:space="preserve">Wojewódzki Urząd Pracy w Opolu, </w:t>
      </w:r>
    </w:p>
    <w:p w14:paraId="56A566C9" w14:textId="77777777" w:rsidR="00C205CB" w:rsidRDefault="00C205CB" w:rsidP="00C205CB">
      <w:pPr>
        <w:spacing w:line="276" w:lineRule="auto"/>
        <w:ind w:left="1440"/>
        <w:rPr>
          <w:rFonts w:cstheme="minorHAnsi"/>
          <w:b/>
          <w:sz w:val="24"/>
          <w:szCs w:val="24"/>
        </w:rPr>
      </w:pPr>
      <w:r>
        <w:rPr>
          <w:rFonts w:cstheme="minorHAnsi"/>
          <w:b/>
          <w:sz w:val="24"/>
          <w:szCs w:val="24"/>
        </w:rPr>
        <w:t xml:space="preserve">ul. Głogowska 25c, </w:t>
      </w:r>
    </w:p>
    <w:p w14:paraId="226521D6" w14:textId="77777777" w:rsidR="00C205CB" w:rsidRDefault="00C205CB" w:rsidP="00C205CB">
      <w:pPr>
        <w:spacing w:line="276" w:lineRule="auto"/>
        <w:ind w:left="1440"/>
        <w:rPr>
          <w:rFonts w:cstheme="minorHAnsi"/>
          <w:b/>
          <w:sz w:val="24"/>
          <w:szCs w:val="24"/>
        </w:rPr>
      </w:pPr>
      <w:r>
        <w:rPr>
          <w:rFonts w:cstheme="minorHAnsi"/>
          <w:b/>
          <w:sz w:val="24"/>
          <w:szCs w:val="24"/>
        </w:rPr>
        <w:t xml:space="preserve">45-315 Opole, </w:t>
      </w:r>
    </w:p>
    <w:p w14:paraId="1CCFC90A" w14:textId="19520E1E" w:rsidR="00C205CB" w:rsidRDefault="00C205CB" w:rsidP="00C205CB">
      <w:pPr>
        <w:spacing w:line="276" w:lineRule="auto"/>
        <w:ind w:left="1440"/>
        <w:rPr>
          <w:rFonts w:cstheme="minorHAnsi"/>
          <w:b/>
          <w:sz w:val="24"/>
          <w:szCs w:val="24"/>
        </w:rPr>
      </w:pPr>
      <w:r>
        <w:rPr>
          <w:rFonts w:cstheme="minorHAnsi"/>
          <w:b/>
          <w:sz w:val="24"/>
          <w:szCs w:val="24"/>
        </w:rPr>
        <w:t>w Wydziale Wyboru i realizacji Projektów Funduszy Europejskich - wyłącznie po wcześniejszym zgłoszeniu takiego zamiaru telefonicznie pod numerem telefonu tel. 77 44 17</w:t>
      </w:r>
      <w:r w:rsidR="00881C3C">
        <w:rPr>
          <w:rFonts w:cstheme="minorHAnsi"/>
          <w:b/>
          <w:sz w:val="24"/>
          <w:szCs w:val="24"/>
        </w:rPr>
        <w:t> </w:t>
      </w:r>
      <w:r>
        <w:rPr>
          <w:rFonts w:cstheme="minorHAnsi"/>
          <w:b/>
          <w:sz w:val="24"/>
          <w:szCs w:val="24"/>
        </w:rPr>
        <w:t>002</w:t>
      </w:r>
      <w:r w:rsidR="00881C3C">
        <w:rPr>
          <w:rFonts w:cstheme="minorHAnsi"/>
          <w:b/>
          <w:sz w:val="24"/>
          <w:szCs w:val="24"/>
        </w:rPr>
        <w:t>, 77 44 17 472, 77 17 452</w:t>
      </w:r>
      <w:r>
        <w:rPr>
          <w:rFonts w:cstheme="minorHAnsi"/>
          <w:b/>
          <w:sz w:val="24"/>
          <w:szCs w:val="24"/>
        </w:rPr>
        <w:t xml:space="preserve"> lub 77 44 17 738.</w:t>
      </w:r>
    </w:p>
    <w:p w14:paraId="2B460387" w14:textId="77777777" w:rsidR="00C205CB" w:rsidRPr="00EE7942" w:rsidRDefault="00C205CB" w:rsidP="00E2200C">
      <w:pPr>
        <w:spacing w:line="276" w:lineRule="auto"/>
        <w:ind w:left="1440"/>
        <w:rPr>
          <w:rFonts w:cstheme="minorHAnsi"/>
          <w:sz w:val="24"/>
          <w:szCs w:val="24"/>
        </w:rPr>
      </w:pPr>
    </w:p>
    <w:p w14:paraId="2D399B11" w14:textId="5E25F5FF" w:rsidR="001234B1" w:rsidRPr="004276C5" w:rsidRDefault="00A82B6B" w:rsidP="004276C5">
      <w:pPr>
        <w:spacing w:line="276" w:lineRule="auto"/>
        <w:rPr>
          <w:rFonts w:cstheme="minorHAnsi"/>
          <w:sz w:val="24"/>
          <w:szCs w:val="24"/>
        </w:rPr>
      </w:pPr>
      <w:r w:rsidRPr="00EE7942">
        <w:rPr>
          <w:rFonts w:cstheme="minorHAnsi"/>
          <w:sz w:val="24"/>
          <w:szCs w:val="24"/>
        </w:rPr>
        <w:t>W</w:t>
      </w:r>
      <w:r w:rsidR="001234B1" w:rsidRPr="00EE7942">
        <w:rPr>
          <w:rFonts w:cstheme="minorHAnsi"/>
          <w:sz w:val="24"/>
          <w:szCs w:val="24"/>
        </w:rPr>
        <w:t xml:space="preserve"> zakładce „często zadawane pytani</w:t>
      </w:r>
      <w:r w:rsidR="00FD2873" w:rsidRPr="00EE7942">
        <w:rPr>
          <w:rFonts w:cstheme="minorHAnsi"/>
          <w:sz w:val="24"/>
          <w:szCs w:val="24"/>
        </w:rPr>
        <w:t>a</w:t>
      </w:r>
      <w:r w:rsidR="001234B1" w:rsidRPr="00EE7942">
        <w:rPr>
          <w:rFonts w:cstheme="minorHAnsi"/>
          <w:sz w:val="24"/>
          <w:szCs w:val="24"/>
        </w:rPr>
        <w:t>”</w:t>
      </w:r>
      <w:r w:rsidR="001234B1" w:rsidRPr="00EE7942">
        <w:rPr>
          <w:rFonts w:cstheme="minorHAnsi"/>
          <w:i/>
          <w:sz w:val="24"/>
          <w:szCs w:val="24"/>
        </w:rPr>
        <w:t xml:space="preserve"> </w:t>
      </w:r>
      <w:r w:rsidR="001234B1" w:rsidRPr="00EE7942">
        <w:rPr>
          <w:rFonts w:cstheme="minorHAnsi"/>
          <w:sz w:val="24"/>
          <w:szCs w:val="24"/>
        </w:rPr>
        <w:t>na stronie internetowej</w:t>
      </w:r>
      <w:r w:rsidR="00B37232" w:rsidRPr="00EE7942">
        <w:rPr>
          <w:rFonts w:cstheme="minorHAnsi"/>
          <w:sz w:val="24"/>
          <w:szCs w:val="24"/>
        </w:rPr>
        <w:t xml:space="preserve"> IZ</w:t>
      </w:r>
      <w:r w:rsidR="001234B1" w:rsidRPr="00EE7942">
        <w:rPr>
          <w:rFonts w:cstheme="minorHAnsi"/>
          <w:sz w:val="24"/>
          <w:szCs w:val="24"/>
        </w:rPr>
        <w:t xml:space="preserve"> </w:t>
      </w:r>
      <w:hyperlink r:id="rId24" w:history="1">
        <w:r w:rsidR="00EA3112" w:rsidRPr="00EE7942">
          <w:rPr>
            <w:rStyle w:val="Hipercze"/>
            <w:rFonts w:cstheme="minorHAnsi"/>
            <w:color w:val="auto"/>
            <w:sz w:val="24"/>
            <w:szCs w:val="24"/>
          </w:rPr>
          <w:t xml:space="preserve"> </w:t>
        </w:r>
        <w:r w:rsidR="001234B1" w:rsidRPr="00EE7942">
          <w:rPr>
            <w:rStyle w:val="Hipercze"/>
            <w:rFonts w:cstheme="minorHAnsi"/>
            <w:color w:val="auto"/>
            <w:sz w:val="24"/>
            <w:szCs w:val="24"/>
          </w:rPr>
          <w:t>FEO 2021-2027</w:t>
        </w:r>
      </w:hyperlink>
      <w:r w:rsidR="001234B1" w:rsidRPr="00EE7942">
        <w:rPr>
          <w:rFonts w:cstheme="minorHAnsi"/>
          <w:sz w:val="24"/>
          <w:szCs w:val="24"/>
        </w:rPr>
        <w:t xml:space="preserve"> </w:t>
      </w:r>
      <w:r w:rsidR="001234B1" w:rsidRPr="004276C5">
        <w:rPr>
          <w:rFonts w:cstheme="minorHAnsi"/>
          <w:sz w:val="24"/>
          <w:szCs w:val="24"/>
        </w:rPr>
        <w:t>zamieszczane są pytania i odpowiedzi na często zadawane pytania do różnych postępowań konkurencyjnych.</w:t>
      </w:r>
    </w:p>
    <w:p w14:paraId="67620121" w14:textId="72AAA629" w:rsidR="00D7016C" w:rsidRPr="004276C5" w:rsidRDefault="0028206F" w:rsidP="00D02215">
      <w:pPr>
        <w:pStyle w:val="Nagwek2"/>
        <w:numPr>
          <w:ilvl w:val="0"/>
          <w:numId w:val="7"/>
        </w:numPr>
        <w:spacing w:after="240" w:line="276" w:lineRule="auto"/>
        <w:ind w:left="357" w:hanging="357"/>
        <w:rPr>
          <w:b/>
          <w:color w:val="auto"/>
          <w:sz w:val="28"/>
          <w:szCs w:val="28"/>
        </w:rPr>
      </w:pPr>
      <w:bookmarkStart w:id="86" w:name="_Toc184208978"/>
      <w:r w:rsidRPr="00E72F04">
        <w:rPr>
          <w:b/>
          <w:color w:val="auto"/>
          <w:sz w:val="28"/>
          <w:szCs w:val="28"/>
        </w:rPr>
        <w:t>Kwalifikowalność wydatków</w:t>
      </w:r>
      <w:bookmarkEnd w:id="86"/>
    </w:p>
    <w:p w14:paraId="1A3E357B" w14:textId="77777777" w:rsidR="009C7741" w:rsidRDefault="009C7741" w:rsidP="009C7741">
      <w:pPr>
        <w:spacing w:after="120" w:line="276" w:lineRule="auto"/>
        <w:rPr>
          <w:rFonts w:eastAsia="Times New Roman" w:cstheme="minorHAnsi"/>
          <w:sz w:val="24"/>
          <w:szCs w:val="24"/>
          <w:lang w:eastAsia="pl-PL"/>
        </w:rPr>
      </w:pPr>
      <w:r>
        <w:rPr>
          <w:rFonts w:eastAsia="Times New Roman" w:cstheme="minorHAnsi"/>
          <w:sz w:val="24"/>
          <w:szCs w:val="24"/>
          <w:lang w:eastAsia="pl-PL"/>
        </w:rPr>
        <w:t xml:space="preserve">Kwalifikowalność wydatków dla projektów współfinansowanych ze środków krajowych </w:t>
      </w:r>
      <w:r>
        <w:rPr>
          <w:rFonts w:eastAsia="Times New Roman" w:cstheme="minorHAnsi"/>
          <w:sz w:val="24"/>
          <w:szCs w:val="24"/>
          <w:lang w:eastAsia="pl-PL"/>
        </w:rPr>
        <w:br/>
        <w:t xml:space="preserve">i unijnych w ramach programu FEO 2021-2027 musi być zgodna z przepisami unijnymi </w:t>
      </w:r>
      <w:r>
        <w:rPr>
          <w:rFonts w:eastAsia="Times New Roman" w:cstheme="minorHAnsi"/>
          <w:sz w:val="24"/>
          <w:szCs w:val="24"/>
          <w:lang w:eastAsia="pl-PL"/>
        </w:rPr>
        <w:br/>
        <w:t>i krajowymi, w tym w szczególności:</w:t>
      </w:r>
    </w:p>
    <w:p w14:paraId="5F965EA9" w14:textId="77777777" w:rsidR="009C7741" w:rsidRDefault="009C7741" w:rsidP="00D02215">
      <w:pPr>
        <w:numPr>
          <w:ilvl w:val="0"/>
          <w:numId w:val="23"/>
        </w:numPr>
        <w:spacing w:after="120" w:line="276" w:lineRule="auto"/>
        <w:rPr>
          <w:rFonts w:eastAsia="Times New Roman" w:cstheme="minorHAnsi"/>
          <w:sz w:val="24"/>
          <w:szCs w:val="24"/>
          <w:lang w:eastAsia="pl-PL"/>
        </w:rPr>
      </w:pPr>
      <w:r>
        <w:rPr>
          <w:rFonts w:eastAsia="Times New Roman" w:cstheme="minorHAnsi"/>
          <w:sz w:val="24"/>
          <w:szCs w:val="24"/>
          <w:lang w:eastAsia="pl-PL"/>
        </w:rPr>
        <w:t>Rozporządzeniem ogólnym.</w:t>
      </w:r>
    </w:p>
    <w:p w14:paraId="26BA7554" w14:textId="77777777" w:rsidR="009C7741" w:rsidRDefault="009C7741" w:rsidP="00D02215">
      <w:pPr>
        <w:numPr>
          <w:ilvl w:val="0"/>
          <w:numId w:val="23"/>
        </w:numPr>
        <w:spacing w:after="120" w:line="276" w:lineRule="auto"/>
        <w:rPr>
          <w:rFonts w:eastAsia="Times New Roman" w:cstheme="minorHAnsi"/>
          <w:sz w:val="24"/>
          <w:szCs w:val="24"/>
          <w:lang w:eastAsia="pl-PL"/>
        </w:rPr>
      </w:pPr>
      <w:r>
        <w:rPr>
          <w:rFonts w:eastAsia="Times New Roman" w:cstheme="minorHAnsi"/>
          <w:sz w:val="24"/>
          <w:szCs w:val="24"/>
          <w:lang w:eastAsia="pl-PL"/>
        </w:rPr>
        <w:t>Ustawą wdrożeniową.</w:t>
      </w:r>
    </w:p>
    <w:p w14:paraId="5A33DBA0" w14:textId="77777777" w:rsidR="009C7741" w:rsidRDefault="009C7741" w:rsidP="009C7741">
      <w:pPr>
        <w:spacing w:after="120" w:line="276" w:lineRule="auto"/>
        <w:rPr>
          <w:rFonts w:eastAsia="Times New Roman" w:cstheme="minorHAnsi"/>
          <w:b/>
          <w:bCs/>
          <w:sz w:val="24"/>
          <w:szCs w:val="24"/>
          <w:lang w:eastAsia="pl-PL"/>
        </w:rPr>
      </w:pPr>
      <w:r>
        <w:rPr>
          <w:rFonts w:eastAsia="Times New Roman" w:cstheme="minorHAnsi"/>
          <w:sz w:val="24"/>
          <w:szCs w:val="24"/>
          <w:lang w:eastAsia="pl-PL"/>
        </w:rPr>
        <w:t>a także z uwzględnieniem:</w:t>
      </w:r>
    </w:p>
    <w:p w14:paraId="127D673D" w14:textId="77777777" w:rsidR="009C7741" w:rsidRDefault="009C7741" w:rsidP="00D02215">
      <w:pPr>
        <w:numPr>
          <w:ilvl w:val="0"/>
          <w:numId w:val="24"/>
        </w:numPr>
        <w:spacing w:after="120" w:line="276" w:lineRule="auto"/>
        <w:rPr>
          <w:rFonts w:eastAsia="Times New Roman" w:cstheme="minorHAnsi"/>
          <w:sz w:val="24"/>
          <w:szCs w:val="24"/>
          <w:lang w:eastAsia="pl-PL"/>
        </w:rPr>
      </w:pPr>
      <w:r>
        <w:rPr>
          <w:rFonts w:eastAsia="Times New Roman" w:cstheme="minorHAnsi"/>
          <w:bCs/>
          <w:sz w:val="24"/>
          <w:szCs w:val="24"/>
          <w:lang w:eastAsia="pl-PL"/>
        </w:rPr>
        <w:t>Wytycznych dotyczących kwalifikowalności wydatków na lata 2021-2027</w:t>
      </w:r>
    </w:p>
    <w:p w14:paraId="6FEE4807" w14:textId="77777777" w:rsidR="009C7741" w:rsidRDefault="009C7741" w:rsidP="00D02215">
      <w:pPr>
        <w:numPr>
          <w:ilvl w:val="0"/>
          <w:numId w:val="24"/>
        </w:numPr>
        <w:spacing w:after="120" w:line="276" w:lineRule="auto"/>
        <w:rPr>
          <w:rFonts w:eastAsia="Times New Roman" w:cstheme="minorHAnsi"/>
          <w:sz w:val="24"/>
          <w:szCs w:val="24"/>
          <w:lang w:eastAsia="pl-PL"/>
        </w:rPr>
      </w:pPr>
      <w:r>
        <w:rPr>
          <w:rFonts w:eastAsia="Times New Roman" w:cstheme="minorHAnsi"/>
          <w:sz w:val="24"/>
          <w:szCs w:val="24"/>
          <w:lang w:eastAsia="pl-PL"/>
        </w:rPr>
        <w:t xml:space="preserve">Wytycznych dotyczących realizacji projektów z udziałem środków Europejskiego Funduszu Społecznego Plus w regionalnych programach na lata 2021–2027 </w:t>
      </w:r>
    </w:p>
    <w:p w14:paraId="234E2F94" w14:textId="77777777" w:rsidR="009C7741" w:rsidRDefault="009C7741" w:rsidP="00D02215">
      <w:pPr>
        <w:numPr>
          <w:ilvl w:val="0"/>
          <w:numId w:val="24"/>
        </w:numPr>
        <w:spacing w:after="120" w:line="276" w:lineRule="auto"/>
        <w:rPr>
          <w:rFonts w:eastAsia="Times New Roman" w:cstheme="minorHAnsi"/>
          <w:sz w:val="24"/>
          <w:szCs w:val="24"/>
          <w:lang w:eastAsia="pl-PL"/>
        </w:rPr>
      </w:pPr>
      <w:r>
        <w:rPr>
          <w:rFonts w:eastAsia="Times New Roman" w:cstheme="minorHAnsi"/>
          <w:sz w:val="24"/>
          <w:szCs w:val="24"/>
          <w:lang w:eastAsia="pl-PL"/>
        </w:rPr>
        <w:t>Wytycznych dotyczących realizacji zasad równościowych w ramach funduszy unijnych na lata 2021-2027</w:t>
      </w:r>
    </w:p>
    <w:p w14:paraId="1E56D6EE" w14:textId="281F0D30" w:rsidR="00D521A5" w:rsidRPr="00972519" w:rsidRDefault="00D521A5" w:rsidP="00D02215">
      <w:pPr>
        <w:numPr>
          <w:ilvl w:val="0"/>
          <w:numId w:val="8"/>
        </w:numPr>
        <w:spacing w:after="120" w:line="276" w:lineRule="auto"/>
        <w:rPr>
          <w:rFonts w:ascii="Calibri" w:eastAsia="Times New Roman" w:hAnsi="Calibri" w:cs="Times New Roman"/>
          <w:sz w:val="24"/>
          <w:szCs w:val="24"/>
          <w:lang w:eastAsia="pl-PL"/>
        </w:rPr>
      </w:pPr>
      <w:r w:rsidRPr="00972519">
        <w:rPr>
          <w:rFonts w:ascii="Calibri" w:eastAsia="Times New Roman" w:hAnsi="Calibri" w:cs="Times New Roman"/>
          <w:sz w:val="24"/>
          <w:szCs w:val="24"/>
          <w:lang w:eastAsia="pl-PL"/>
        </w:rPr>
        <w:lastRenderedPageBreak/>
        <w:t>Ustawy z dnia 7 września 1991 r. o systemie oświaty (Dz. U. z 202</w:t>
      </w:r>
      <w:r w:rsidR="00D61880">
        <w:rPr>
          <w:rFonts w:ascii="Calibri" w:eastAsia="Times New Roman" w:hAnsi="Calibri" w:cs="Times New Roman"/>
          <w:sz w:val="24"/>
          <w:szCs w:val="24"/>
          <w:lang w:eastAsia="pl-PL"/>
        </w:rPr>
        <w:t>4</w:t>
      </w:r>
      <w:r w:rsidRPr="00972519">
        <w:rPr>
          <w:rFonts w:ascii="Calibri" w:eastAsia="Times New Roman" w:hAnsi="Calibri" w:cs="Times New Roman"/>
          <w:sz w:val="24"/>
          <w:szCs w:val="24"/>
          <w:lang w:eastAsia="pl-PL"/>
        </w:rPr>
        <w:t xml:space="preserve"> r., poz. </w:t>
      </w:r>
      <w:r w:rsidR="00D61880">
        <w:rPr>
          <w:rFonts w:ascii="Calibri" w:eastAsia="Times New Roman" w:hAnsi="Calibri" w:cs="Times New Roman"/>
          <w:sz w:val="24"/>
          <w:szCs w:val="24"/>
          <w:lang w:eastAsia="pl-PL"/>
        </w:rPr>
        <w:t>750</w:t>
      </w:r>
      <w:r w:rsidRPr="00972519">
        <w:rPr>
          <w:rFonts w:ascii="Calibri" w:eastAsia="Times New Roman" w:hAnsi="Calibri" w:cs="Times New Roman"/>
          <w:sz w:val="24"/>
          <w:szCs w:val="24"/>
          <w:lang w:eastAsia="pl-PL"/>
        </w:rPr>
        <w:t>)</w:t>
      </w:r>
      <w:r>
        <w:rPr>
          <w:rFonts w:ascii="Calibri" w:eastAsia="Times New Roman" w:hAnsi="Calibri" w:cs="Times New Roman"/>
          <w:sz w:val="24"/>
          <w:szCs w:val="24"/>
          <w:lang w:eastAsia="pl-PL"/>
        </w:rPr>
        <w:t>;</w:t>
      </w:r>
    </w:p>
    <w:p w14:paraId="04803711" w14:textId="094C7CDE" w:rsidR="00D521A5" w:rsidRPr="00972519" w:rsidRDefault="00D521A5" w:rsidP="00D02215">
      <w:pPr>
        <w:numPr>
          <w:ilvl w:val="0"/>
          <w:numId w:val="8"/>
        </w:numPr>
        <w:spacing w:after="120" w:line="276" w:lineRule="auto"/>
        <w:rPr>
          <w:rFonts w:ascii="Calibri" w:eastAsia="Times New Roman" w:hAnsi="Calibri" w:cs="Times New Roman"/>
          <w:sz w:val="24"/>
          <w:szCs w:val="24"/>
          <w:lang w:eastAsia="pl-PL"/>
        </w:rPr>
      </w:pPr>
      <w:r w:rsidRPr="00972519">
        <w:rPr>
          <w:rFonts w:ascii="Calibri" w:eastAsia="Times New Roman" w:hAnsi="Calibri" w:cs="Times New Roman"/>
          <w:sz w:val="24"/>
          <w:szCs w:val="24"/>
          <w:lang w:eastAsia="pl-PL"/>
        </w:rPr>
        <w:t>Ustawy z dnia 26 stycznia 1982 r. Karta Nauczyciela (Dz. U. z 202</w:t>
      </w:r>
      <w:r w:rsidR="00D61880">
        <w:rPr>
          <w:rFonts w:ascii="Calibri" w:eastAsia="Times New Roman" w:hAnsi="Calibri" w:cs="Times New Roman"/>
          <w:sz w:val="24"/>
          <w:szCs w:val="24"/>
          <w:lang w:eastAsia="pl-PL"/>
        </w:rPr>
        <w:t>3</w:t>
      </w:r>
      <w:r w:rsidRPr="00972519">
        <w:rPr>
          <w:rFonts w:ascii="Calibri" w:eastAsia="Times New Roman" w:hAnsi="Calibri" w:cs="Times New Roman"/>
          <w:sz w:val="24"/>
          <w:szCs w:val="24"/>
          <w:lang w:eastAsia="pl-PL"/>
        </w:rPr>
        <w:t xml:space="preserve"> r., poz. </w:t>
      </w:r>
      <w:r w:rsidR="00D61880">
        <w:rPr>
          <w:rFonts w:ascii="Calibri" w:eastAsia="Times New Roman" w:hAnsi="Calibri" w:cs="Times New Roman"/>
          <w:sz w:val="24"/>
          <w:szCs w:val="24"/>
          <w:lang w:eastAsia="pl-PL"/>
        </w:rPr>
        <w:t>984</w:t>
      </w:r>
      <w:r w:rsidRPr="00972519">
        <w:rPr>
          <w:rFonts w:ascii="Calibri" w:eastAsia="Times New Roman" w:hAnsi="Calibri" w:cs="Times New Roman"/>
          <w:sz w:val="24"/>
          <w:szCs w:val="24"/>
          <w:lang w:eastAsia="pl-PL"/>
        </w:rPr>
        <w:t xml:space="preserve"> ze zm.)</w:t>
      </w:r>
      <w:r>
        <w:rPr>
          <w:rFonts w:ascii="Calibri" w:eastAsia="Times New Roman" w:hAnsi="Calibri" w:cs="Times New Roman"/>
          <w:sz w:val="24"/>
          <w:szCs w:val="24"/>
          <w:lang w:eastAsia="pl-PL"/>
        </w:rPr>
        <w:t>;</w:t>
      </w:r>
    </w:p>
    <w:p w14:paraId="45CD290B" w14:textId="16C38A93" w:rsidR="00D521A5" w:rsidRPr="00972519" w:rsidRDefault="00D521A5" w:rsidP="00D02215">
      <w:pPr>
        <w:numPr>
          <w:ilvl w:val="0"/>
          <w:numId w:val="8"/>
        </w:numPr>
        <w:spacing w:after="120" w:line="276" w:lineRule="auto"/>
        <w:rPr>
          <w:rFonts w:ascii="Calibri" w:eastAsia="Times New Roman" w:hAnsi="Calibri" w:cs="Times New Roman"/>
          <w:sz w:val="24"/>
          <w:szCs w:val="24"/>
          <w:lang w:eastAsia="pl-PL"/>
        </w:rPr>
      </w:pPr>
      <w:r w:rsidRPr="00972519">
        <w:rPr>
          <w:rFonts w:ascii="Calibri" w:eastAsia="Times New Roman" w:hAnsi="Calibri" w:cs="Times New Roman"/>
          <w:sz w:val="24"/>
          <w:szCs w:val="24"/>
          <w:lang w:eastAsia="pl-PL"/>
        </w:rPr>
        <w:t>Ustawy z dnia 14 grudnia 2016 r. Prawo oświatowe (Dz. U. z 202</w:t>
      </w:r>
      <w:r w:rsidR="00D61880">
        <w:rPr>
          <w:rFonts w:ascii="Calibri" w:eastAsia="Times New Roman" w:hAnsi="Calibri" w:cs="Times New Roman"/>
          <w:sz w:val="24"/>
          <w:szCs w:val="24"/>
          <w:lang w:eastAsia="pl-PL"/>
        </w:rPr>
        <w:t>4</w:t>
      </w:r>
      <w:r w:rsidRPr="00972519">
        <w:rPr>
          <w:rFonts w:ascii="Calibri" w:eastAsia="Times New Roman" w:hAnsi="Calibri" w:cs="Times New Roman"/>
          <w:sz w:val="24"/>
          <w:szCs w:val="24"/>
          <w:lang w:eastAsia="pl-PL"/>
        </w:rPr>
        <w:t xml:space="preserve"> r., poz. </w:t>
      </w:r>
      <w:r w:rsidR="00D61880">
        <w:rPr>
          <w:rFonts w:ascii="Calibri" w:eastAsia="Times New Roman" w:hAnsi="Calibri" w:cs="Times New Roman"/>
          <w:sz w:val="24"/>
          <w:szCs w:val="24"/>
          <w:lang w:eastAsia="pl-PL"/>
        </w:rPr>
        <w:t>737</w:t>
      </w:r>
      <w:r w:rsidRPr="00972519">
        <w:rPr>
          <w:rFonts w:ascii="Calibri" w:eastAsia="Times New Roman" w:hAnsi="Calibri" w:cs="Times New Roman"/>
          <w:sz w:val="24"/>
          <w:szCs w:val="24"/>
          <w:lang w:eastAsia="pl-PL"/>
        </w:rPr>
        <w:t>)</w:t>
      </w:r>
      <w:r>
        <w:rPr>
          <w:rFonts w:ascii="Calibri" w:eastAsia="Times New Roman" w:hAnsi="Calibri" w:cs="Times New Roman"/>
          <w:sz w:val="24"/>
          <w:szCs w:val="24"/>
          <w:lang w:eastAsia="pl-PL"/>
        </w:rPr>
        <w:t>;</w:t>
      </w:r>
    </w:p>
    <w:p w14:paraId="6AAC68BB" w14:textId="77777777" w:rsidR="00D521A5" w:rsidRPr="00972519" w:rsidRDefault="00D521A5" w:rsidP="00D02215">
      <w:pPr>
        <w:numPr>
          <w:ilvl w:val="0"/>
          <w:numId w:val="8"/>
        </w:numPr>
        <w:spacing w:after="120" w:line="276" w:lineRule="auto"/>
        <w:rPr>
          <w:rFonts w:ascii="Calibri" w:eastAsia="Times New Roman" w:hAnsi="Calibri" w:cs="Times New Roman"/>
          <w:sz w:val="24"/>
          <w:szCs w:val="24"/>
          <w:lang w:eastAsia="pl-PL"/>
        </w:rPr>
      </w:pPr>
      <w:r w:rsidRPr="00972519">
        <w:rPr>
          <w:rFonts w:ascii="Calibri" w:eastAsia="Times New Roman" w:hAnsi="Calibri" w:cs="Times New Roman"/>
          <w:sz w:val="24"/>
          <w:szCs w:val="24"/>
          <w:lang w:eastAsia="pl-PL"/>
        </w:rPr>
        <w:t>Ustawy z dnia 14 grudnia 2016 r. Przepisy wprowadzające ustawę - Prawo oświatowe (Dz. U. z 2017 r. poz. 60 ze zm.)</w:t>
      </w:r>
      <w:r>
        <w:rPr>
          <w:rFonts w:ascii="Calibri" w:eastAsia="Times New Roman" w:hAnsi="Calibri" w:cs="Times New Roman"/>
          <w:sz w:val="24"/>
          <w:szCs w:val="24"/>
          <w:lang w:eastAsia="pl-PL"/>
        </w:rPr>
        <w:t>;</w:t>
      </w:r>
    </w:p>
    <w:p w14:paraId="131156B1" w14:textId="6AA32C3D" w:rsidR="009C7741" w:rsidRPr="00D521A5" w:rsidRDefault="00D521A5" w:rsidP="00D02215">
      <w:pPr>
        <w:numPr>
          <w:ilvl w:val="0"/>
          <w:numId w:val="8"/>
        </w:numPr>
        <w:spacing w:after="120" w:line="276" w:lineRule="auto"/>
        <w:rPr>
          <w:rFonts w:ascii="Calibri" w:eastAsia="Times New Roman" w:hAnsi="Calibri" w:cs="Times New Roman"/>
          <w:sz w:val="24"/>
          <w:szCs w:val="24"/>
          <w:lang w:eastAsia="pl-PL"/>
        </w:rPr>
      </w:pPr>
      <w:r w:rsidRPr="00D71CB8">
        <w:rPr>
          <w:rFonts w:ascii="Calibri" w:eastAsia="Times New Roman" w:hAnsi="Calibri" w:cs="Times New Roman"/>
          <w:sz w:val="24"/>
          <w:szCs w:val="24"/>
          <w:lang w:eastAsia="pl-PL"/>
        </w:rPr>
        <w:t>Ustawy z dnia 29 września 1994 r. o rachunkowości (Dz. U. z 2023 r. poz. 120 ze zm.).</w:t>
      </w:r>
    </w:p>
    <w:p w14:paraId="1B378258" w14:textId="77777777" w:rsidR="009C7741" w:rsidRDefault="009C7741" w:rsidP="009C7741">
      <w:pPr>
        <w:spacing w:after="120" w:line="276" w:lineRule="auto"/>
        <w:rPr>
          <w:rFonts w:eastAsia="Times New Roman" w:cstheme="minorHAnsi"/>
          <w:b/>
          <w:sz w:val="24"/>
          <w:szCs w:val="24"/>
          <w:lang w:eastAsia="pl-PL"/>
        </w:rPr>
      </w:pPr>
      <w:r>
        <w:rPr>
          <w:rFonts w:eastAsia="Times New Roman" w:cstheme="minorHAnsi"/>
          <w:b/>
          <w:sz w:val="24"/>
          <w:szCs w:val="24"/>
          <w:lang w:eastAsia="pl-PL"/>
        </w:rPr>
        <w:t xml:space="preserve">Początkiem okresu kwalifikowalności wydatków jest data rozpoczęcia okresu realizacji projektu </w:t>
      </w:r>
      <w:r>
        <w:rPr>
          <w:rFonts w:eastAsia="Times New Roman" w:cstheme="minorHAnsi"/>
          <w:b/>
          <w:bCs/>
          <w:sz w:val="24"/>
          <w:szCs w:val="24"/>
          <w:lang w:eastAsia="pl-PL"/>
        </w:rPr>
        <w:t>wskazana we wniosku o dofinansowanie</w:t>
      </w:r>
      <w:r>
        <w:rPr>
          <w:rFonts w:eastAsia="Times New Roman" w:cstheme="minorHAnsi"/>
          <w:b/>
          <w:sz w:val="24"/>
          <w:szCs w:val="24"/>
          <w:lang w:eastAsia="pl-PL"/>
        </w:rPr>
        <w:t xml:space="preserve">. Data ta nie może być wcześniejsza niż dzień złożenia wniosku w ramach naboru. </w:t>
      </w:r>
    </w:p>
    <w:p w14:paraId="2510D5B5" w14:textId="551068CA" w:rsidR="009C7741" w:rsidRDefault="009C7741" w:rsidP="009C7741">
      <w:pPr>
        <w:spacing w:after="120" w:line="276" w:lineRule="auto"/>
        <w:rPr>
          <w:rFonts w:eastAsia="Times New Roman" w:cstheme="minorHAnsi"/>
          <w:sz w:val="24"/>
          <w:szCs w:val="24"/>
          <w:lang w:eastAsia="pl-PL"/>
        </w:rPr>
      </w:pPr>
      <w:r>
        <w:rPr>
          <w:rFonts w:eastAsia="Times New Roman" w:cstheme="minorHAnsi"/>
          <w:b/>
          <w:sz w:val="24"/>
          <w:szCs w:val="24"/>
          <w:lang w:eastAsia="pl-PL"/>
        </w:rPr>
        <w:t xml:space="preserve">W przypadku projektów rozpoczętych przed początkową datą kwalifikowalności wydatków, do współfinansowania kwalifikują się jedynie wydatki faktycznie poniesione od tej daty, z zachowaniem zasad z Wytycznych dotyczących kwalifikowalności wydatków na lata 2021-2027. </w:t>
      </w:r>
    </w:p>
    <w:p w14:paraId="11E33714" w14:textId="77777777" w:rsidR="009C7741" w:rsidRDefault="009C7741" w:rsidP="009C7741">
      <w:pPr>
        <w:spacing w:after="240" w:line="276" w:lineRule="auto"/>
        <w:rPr>
          <w:rFonts w:eastAsia="Times New Roman" w:cstheme="minorHAnsi"/>
          <w:b/>
          <w:sz w:val="24"/>
          <w:szCs w:val="24"/>
          <w:lang w:eastAsia="pl-PL"/>
        </w:rPr>
      </w:pPr>
      <w:r>
        <w:rPr>
          <w:rFonts w:eastAsia="Times New Roman" w:cstheme="minorHAnsi"/>
          <w:b/>
          <w:sz w:val="24"/>
          <w:szCs w:val="24"/>
          <w:lang w:eastAsia="pl-PL"/>
        </w:rPr>
        <w:t>Końcową datą kwalifikowalności wydatków jest 31 grudnia 2029 r.</w:t>
      </w:r>
    </w:p>
    <w:p w14:paraId="54C4C831" w14:textId="77777777" w:rsidR="009C7741" w:rsidRDefault="009C7741" w:rsidP="009C7741">
      <w:pPr>
        <w:spacing w:after="120" w:line="276" w:lineRule="auto"/>
        <w:rPr>
          <w:rFonts w:cstheme="minorHAnsi"/>
          <w:sz w:val="24"/>
          <w:szCs w:val="24"/>
        </w:rPr>
      </w:pPr>
      <w:r>
        <w:rPr>
          <w:rFonts w:cstheme="minorHAnsi"/>
          <w:sz w:val="24"/>
          <w:szCs w:val="24"/>
        </w:rPr>
        <w:t xml:space="preserve">Okres kwalifikowalności wydatków w ramach danego projektu określony jest w umowie </w:t>
      </w:r>
      <w:r>
        <w:rPr>
          <w:rFonts w:cstheme="minorHAnsi"/>
          <w:sz w:val="24"/>
          <w:szCs w:val="24"/>
        </w:rPr>
        <w:br/>
        <w:t>o dofinansowanie projektu.</w:t>
      </w:r>
    </w:p>
    <w:p w14:paraId="1C40D60C" w14:textId="77777777" w:rsidR="009C7741" w:rsidRDefault="009C7741" w:rsidP="009C7741">
      <w:pPr>
        <w:spacing w:after="120" w:line="276" w:lineRule="auto"/>
        <w:rPr>
          <w:rFonts w:cstheme="minorHAnsi"/>
          <w:sz w:val="24"/>
          <w:szCs w:val="24"/>
        </w:rPr>
      </w:pPr>
      <w:r>
        <w:rPr>
          <w:rFonts w:cstheme="minorHAnsi"/>
          <w:sz w:val="24"/>
          <w:szCs w:val="24"/>
        </w:rPr>
        <w:t xml:space="preserve">Okres kwalifikowalności wydatków w ramach projektu </w:t>
      </w:r>
      <w:r>
        <w:rPr>
          <w:rFonts w:cstheme="minorHAnsi"/>
          <w:b/>
          <w:bCs/>
          <w:sz w:val="24"/>
          <w:szCs w:val="24"/>
        </w:rPr>
        <w:t>może przypadać na okres przed podpisaniem umowy o dofinansowanie projektu.</w:t>
      </w:r>
      <w:r>
        <w:rPr>
          <w:rFonts w:cstheme="minorHAnsi"/>
          <w:sz w:val="24"/>
          <w:szCs w:val="24"/>
        </w:rPr>
        <w:t xml:space="preserve"> Wydatki poniesione przed podpisaniem umowy o dofinansowanie projektu mogą zostać uznane za kwalifikowalne wyłącznie </w:t>
      </w:r>
      <w:r>
        <w:rPr>
          <w:rFonts w:cstheme="minorHAnsi"/>
          <w:sz w:val="24"/>
          <w:szCs w:val="24"/>
        </w:rPr>
        <w:br/>
        <w:t>w przypadku spełnienia warunków kwalifikowalności określonych w Wytycznych dotyczących kwalifikowalności wydatków na lata 2021-2027 i umowie o dofinansowanie projektu.</w:t>
      </w:r>
    </w:p>
    <w:p w14:paraId="7E604074" w14:textId="77777777" w:rsidR="009C7741" w:rsidRDefault="009C7741" w:rsidP="009C7741">
      <w:pPr>
        <w:spacing w:after="120" w:line="276" w:lineRule="auto"/>
        <w:rPr>
          <w:rFonts w:cstheme="minorHAnsi"/>
          <w:sz w:val="24"/>
          <w:szCs w:val="24"/>
        </w:rPr>
      </w:pPr>
      <w:r>
        <w:rPr>
          <w:rFonts w:cstheme="minorHAnsi"/>
          <w:sz w:val="24"/>
          <w:szCs w:val="24"/>
        </w:rPr>
        <w:t>W przypadku gdy wnioskodawca rozpoczyna realizację projektu na własne ryzyko przed podpisaniem umowy o dofinansowanie projektu, upublicznia zapytanie ofertowe w sposób określony w pkt 1 sekcji 3.2.3 Wytycznych dotyczących kwalifikowalności wydatków na lata 2021-2027.</w:t>
      </w:r>
    </w:p>
    <w:p w14:paraId="4D95A7E3" w14:textId="77777777" w:rsidR="009C7741" w:rsidRDefault="009C7741" w:rsidP="009C7741">
      <w:pPr>
        <w:spacing w:after="120" w:line="276" w:lineRule="auto"/>
        <w:rPr>
          <w:rFonts w:cstheme="minorHAnsi"/>
          <w:sz w:val="24"/>
          <w:szCs w:val="24"/>
        </w:rPr>
      </w:pPr>
      <w:r>
        <w:rPr>
          <w:rFonts w:cstheme="minorHAnsi"/>
          <w:sz w:val="24"/>
          <w:szCs w:val="24"/>
        </w:rPr>
        <w:t xml:space="preserve">Wnioskodawca przygotowuje i przeprowadza postępowanie o udzielenie zamówienia </w:t>
      </w:r>
      <w:r>
        <w:rPr>
          <w:rFonts w:cstheme="minorHAnsi"/>
          <w:sz w:val="24"/>
          <w:szCs w:val="24"/>
        </w:rPr>
        <w:br/>
        <w:t>w sposób zapewniający zachowanie uczciwej konkurencji oraz równe traktowanie wykonawców, a także działa w sposób przejrzysty i proporcjonalny – zgodnie z procedurą określoną podrozdziale 3.2 Wytycznych dotyczących kwalifikowalności wydatków na lata 2021-2027.</w:t>
      </w:r>
    </w:p>
    <w:p w14:paraId="01569226" w14:textId="77777777" w:rsidR="009C7741" w:rsidRDefault="009C7741" w:rsidP="009C7741">
      <w:pPr>
        <w:spacing w:after="120" w:line="276" w:lineRule="auto"/>
        <w:rPr>
          <w:rFonts w:cstheme="minorHAnsi"/>
          <w:sz w:val="24"/>
          <w:szCs w:val="24"/>
        </w:rPr>
      </w:pPr>
      <w:r>
        <w:rPr>
          <w:rFonts w:cstheme="minorHAnsi"/>
          <w:sz w:val="24"/>
          <w:szCs w:val="24"/>
        </w:rPr>
        <w:t xml:space="preserve">Możliwe jest ponoszenie wydatków po okresie wskazanym w umowie o dofinansowanie projektu pod warunkiem, że wydatki te zostały poniesione w związku z realizacją projektu oraz zostaną uwzględnione we wniosku o płatność końcową (np. składki ZUS z tytułu wynagrodzeń personelu projektu poniesione na końcowym etapie realizacji projektu). </w:t>
      </w:r>
      <w:r>
        <w:rPr>
          <w:rFonts w:cstheme="minorHAnsi"/>
          <w:sz w:val="24"/>
          <w:szCs w:val="24"/>
        </w:rPr>
        <w:lastRenderedPageBreak/>
        <w:t>Postanowienie to nie dotyczy wydatków, o których mowa w pkt 3 podrozdział 2.1 Wytycznych dotyczących kwalifikowalności wydatków na lata 2021-2027.</w:t>
      </w:r>
    </w:p>
    <w:p w14:paraId="713177BF" w14:textId="77777777" w:rsidR="009C7741" w:rsidRDefault="009C7741" w:rsidP="009C7741">
      <w:pPr>
        <w:suppressAutoHyphens/>
        <w:spacing w:after="120" w:line="276" w:lineRule="auto"/>
        <w:rPr>
          <w:rFonts w:eastAsia="Times New Roman" w:cstheme="minorHAnsi"/>
          <w:b/>
          <w:sz w:val="24"/>
          <w:szCs w:val="24"/>
          <w:lang w:eastAsia="ar-SA"/>
        </w:rPr>
      </w:pPr>
      <w:r>
        <w:rPr>
          <w:rFonts w:eastAsia="Times New Roman" w:cstheme="minorHAnsi"/>
          <w:b/>
          <w:sz w:val="24"/>
          <w:szCs w:val="24"/>
          <w:lang w:eastAsia="ar-SA"/>
        </w:rPr>
        <w:t>W zakresie kwalifikowalności uczestników projektu beneficjent zobowiązany jest przestrzegać zapisów znajdujących się w</w:t>
      </w:r>
      <w:r>
        <w:rPr>
          <w:rFonts w:eastAsia="Times New Roman" w:cstheme="minorHAnsi"/>
          <w:b/>
          <w:i/>
          <w:sz w:val="24"/>
          <w:szCs w:val="24"/>
          <w:lang w:eastAsia="ar-SA"/>
        </w:rPr>
        <w:t xml:space="preserve"> </w:t>
      </w:r>
      <w:r>
        <w:rPr>
          <w:rFonts w:eastAsia="Times New Roman" w:cstheme="minorHAnsi"/>
          <w:b/>
          <w:sz w:val="24"/>
          <w:szCs w:val="24"/>
          <w:lang w:eastAsia="ar-SA"/>
        </w:rPr>
        <w:t>Wytycznych dotyczących kwalifikowalności wydatków na lata 2021-2027.</w:t>
      </w:r>
    </w:p>
    <w:p w14:paraId="11CBC038" w14:textId="77777777" w:rsidR="009C7741" w:rsidRDefault="009C7741" w:rsidP="009C7741">
      <w:pPr>
        <w:suppressAutoHyphens/>
        <w:spacing w:after="120" w:line="276" w:lineRule="auto"/>
        <w:rPr>
          <w:rFonts w:eastAsia="Times New Roman" w:cstheme="minorHAnsi"/>
          <w:b/>
          <w:sz w:val="24"/>
          <w:szCs w:val="24"/>
          <w:lang w:eastAsia="ar-SA"/>
        </w:rPr>
      </w:pPr>
      <w:r>
        <w:rPr>
          <w:rFonts w:eastAsia="Times New Roman" w:cstheme="minorHAnsi"/>
          <w:b/>
          <w:sz w:val="24"/>
          <w:szCs w:val="24"/>
          <w:lang w:eastAsia="ar-SA"/>
        </w:rPr>
        <w:t>Warunkiem kwalifikowalności uczestnika projektu jest spełnienie przez niego kryteriów kwalifikowalności uprawniających do udziału w projekcie, co jest potwierdzone właściwym dokumentem określonym w załączniku nr 9 do niniejszego regulaminu. Obowiązek weryfikacji przedmiotowych dokumentów spoczywa na Beneficjencie.</w:t>
      </w:r>
    </w:p>
    <w:p w14:paraId="5099DDAA" w14:textId="77777777" w:rsidR="009C7741" w:rsidRDefault="009C7741" w:rsidP="009C7741">
      <w:pPr>
        <w:suppressAutoHyphens/>
        <w:spacing w:after="120" w:line="276" w:lineRule="auto"/>
        <w:rPr>
          <w:rFonts w:eastAsia="Times New Roman" w:cstheme="minorHAnsi"/>
          <w:sz w:val="24"/>
          <w:szCs w:val="24"/>
          <w:lang w:eastAsia="ar-SA"/>
        </w:rPr>
      </w:pPr>
      <w:r>
        <w:rPr>
          <w:rFonts w:eastAsia="Times New Roman" w:cstheme="minorHAnsi"/>
          <w:sz w:val="24"/>
          <w:szCs w:val="24"/>
          <w:lang w:eastAsia="ar-SA"/>
        </w:rPr>
        <w:t xml:space="preserve">Kwalifikowalność uczestnika projektu lub podmiotu otrzymującego wsparcie beneficjent jest zobowiązany potwierdzić bezpośrednio przed udzieleniem mu pierwszej formy wsparcia w ramach projektu. </w:t>
      </w:r>
    </w:p>
    <w:p w14:paraId="39D99AE0" w14:textId="77777777" w:rsidR="009C7741" w:rsidRDefault="009C7741" w:rsidP="009C7741">
      <w:pPr>
        <w:suppressAutoHyphens/>
        <w:spacing w:after="0" w:line="276" w:lineRule="auto"/>
        <w:rPr>
          <w:rFonts w:eastAsia="Times New Roman" w:cstheme="minorHAnsi"/>
          <w:b/>
          <w:sz w:val="24"/>
          <w:szCs w:val="24"/>
          <w:lang w:eastAsia="ar-SA"/>
        </w:rPr>
      </w:pPr>
      <w:r>
        <w:rPr>
          <w:rFonts w:eastAsia="Times New Roman" w:cstheme="minorHAnsi"/>
          <w:b/>
          <w:sz w:val="24"/>
          <w:szCs w:val="24"/>
          <w:lang w:eastAsia="ar-SA"/>
        </w:rPr>
        <w:t xml:space="preserve">Beneficjent jest zobowiązany udokumentować kwalifikowalność uczestnika projektu lub podmiotu otrzymującego wsparcie zarówno na etapie weryfikacji wniosków o płatność jak i podczas kontroli na miejscu realizacji projektu. </w:t>
      </w:r>
    </w:p>
    <w:p w14:paraId="733CD6AE" w14:textId="77777777" w:rsidR="00972519" w:rsidRDefault="00972519" w:rsidP="00D7016C">
      <w:pPr>
        <w:spacing w:after="240" w:line="276" w:lineRule="auto"/>
        <w:rPr>
          <w:sz w:val="24"/>
          <w:szCs w:val="24"/>
        </w:rPr>
      </w:pPr>
    </w:p>
    <w:p w14:paraId="172ADA2B" w14:textId="6E8CF966" w:rsidR="00972519" w:rsidRDefault="0028206F" w:rsidP="00D02215">
      <w:pPr>
        <w:pStyle w:val="Nagwek2"/>
        <w:numPr>
          <w:ilvl w:val="0"/>
          <w:numId w:val="7"/>
        </w:numPr>
        <w:spacing w:after="240" w:line="276" w:lineRule="auto"/>
        <w:ind w:left="357" w:hanging="357"/>
        <w:rPr>
          <w:b/>
          <w:color w:val="auto"/>
          <w:sz w:val="28"/>
          <w:szCs w:val="28"/>
        </w:rPr>
      </w:pPr>
      <w:bookmarkStart w:id="87" w:name="_Toc184208979"/>
      <w:r w:rsidRPr="00E72F04">
        <w:rPr>
          <w:b/>
          <w:color w:val="auto"/>
          <w:sz w:val="28"/>
          <w:szCs w:val="28"/>
        </w:rPr>
        <w:t>Uproszczone formy rozliczania wydatków</w:t>
      </w:r>
      <w:bookmarkEnd w:id="87"/>
    </w:p>
    <w:p w14:paraId="046A3F32" w14:textId="77777777" w:rsidR="002D6A15" w:rsidRDefault="002D6A15" w:rsidP="002D6A15">
      <w:pPr>
        <w:autoSpaceDE w:val="0"/>
        <w:autoSpaceDN w:val="0"/>
        <w:adjustRightInd w:val="0"/>
        <w:spacing w:beforeLines="60" w:before="144" w:after="0" w:line="276" w:lineRule="auto"/>
        <w:rPr>
          <w:rFonts w:eastAsia="Times New Roman" w:cstheme="minorHAnsi"/>
          <w:iCs/>
          <w:sz w:val="24"/>
          <w:szCs w:val="24"/>
          <w:lang w:eastAsia="pl-PL"/>
        </w:rPr>
      </w:pPr>
      <w:r>
        <w:rPr>
          <w:rFonts w:eastAsia="Times New Roman" w:cstheme="minorHAnsi"/>
          <w:iCs/>
          <w:sz w:val="24"/>
          <w:szCs w:val="24"/>
          <w:lang w:eastAsia="pl-PL"/>
        </w:rPr>
        <w:t xml:space="preserve">W przedmiotowym naborze zastosowanie ma stawka jednostkowa dla stażu uczniowskiego w ramach EFS+. </w:t>
      </w:r>
    </w:p>
    <w:p w14:paraId="7B070E58" w14:textId="77777777" w:rsidR="002D6A15" w:rsidRDefault="002D6A15" w:rsidP="002D6A15">
      <w:pPr>
        <w:autoSpaceDE w:val="0"/>
        <w:autoSpaceDN w:val="0"/>
        <w:adjustRightInd w:val="0"/>
        <w:spacing w:beforeLines="60" w:before="144" w:after="0" w:line="276" w:lineRule="auto"/>
        <w:rPr>
          <w:rFonts w:eastAsia="Times New Roman" w:cstheme="minorHAnsi"/>
          <w:iCs/>
          <w:sz w:val="24"/>
          <w:szCs w:val="24"/>
          <w:u w:val="single"/>
          <w:lang w:eastAsia="pl-PL"/>
        </w:rPr>
      </w:pPr>
      <w:r>
        <w:rPr>
          <w:rFonts w:eastAsia="Times New Roman" w:cstheme="minorHAnsi"/>
          <w:iCs/>
          <w:sz w:val="24"/>
          <w:szCs w:val="24"/>
          <w:lang w:eastAsia="pl-PL"/>
        </w:rPr>
        <w:t xml:space="preserve">Stawka jednostkowa dla stażu uczniowskiego wynosi </w:t>
      </w:r>
      <w:r>
        <w:rPr>
          <w:rFonts w:eastAsia="Times New Roman" w:cstheme="minorHAnsi"/>
          <w:iCs/>
          <w:sz w:val="24"/>
          <w:szCs w:val="24"/>
          <w:u w:val="single"/>
          <w:lang w:eastAsia="pl-PL"/>
        </w:rPr>
        <w:t xml:space="preserve">30,62 PLN </w:t>
      </w:r>
      <w:r>
        <w:rPr>
          <w:rFonts w:eastAsia="Times New Roman" w:cstheme="minorHAnsi"/>
          <w:iCs/>
          <w:sz w:val="24"/>
          <w:szCs w:val="24"/>
          <w:lang w:eastAsia="pl-PL"/>
        </w:rPr>
        <w:t xml:space="preserve">i obejmuje wszystkie niezbędne bezpośrednie koszty organizacji i prowadzenia </w:t>
      </w:r>
      <w:r>
        <w:rPr>
          <w:rFonts w:eastAsia="Times New Roman" w:cstheme="minorHAnsi"/>
          <w:iCs/>
          <w:sz w:val="24"/>
          <w:szCs w:val="24"/>
          <w:u w:val="single"/>
          <w:lang w:eastAsia="pl-PL"/>
        </w:rPr>
        <w:t>1 godziny stażu dla 1 ucznia.</w:t>
      </w:r>
    </w:p>
    <w:p w14:paraId="58BE341D" w14:textId="77777777" w:rsidR="002D6A15" w:rsidRDefault="002D6A15" w:rsidP="002D6A15">
      <w:pPr>
        <w:autoSpaceDE w:val="0"/>
        <w:autoSpaceDN w:val="0"/>
        <w:adjustRightInd w:val="0"/>
        <w:spacing w:beforeLines="60" w:before="144" w:after="0" w:line="276" w:lineRule="auto"/>
        <w:rPr>
          <w:rFonts w:eastAsia="Times New Roman" w:cstheme="minorHAnsi"/>
          <w:iCs/>
          <w:sz w:val="24"/>
          <w:szCs w:val="24"/>
          <w:lang w:eastAsia="pl-PL"/>
        </w:rPr>
      </w:pPr>
      <w:r>
        <w:rPr>
          <w:rFonts w:eastAsia="Times New Roman" w:cstheme="minorHAnsi"/>
          <w:iCs/>
          <w:sz w:val="24"/>
          <w:szCs w:val="24"/>
          <w:lang w:eastAsia="pl-PL"/>
        </w:rPr>
        <w:t>Stawka obejmuje wszystkie niezbędne koszty związane z organizacją i prowadzeniem stażu, tj. koszty:</w:t>
      </w:r>
    </w:p>
    <w:p w14:paraId="13E216FA" w14:textId="77777777" w:rsidR="002D6A15" w:rsidRDefault="002D6A15" w:rsidP="00D02215">
      <w:pPr>
        <w:pStyle w:val="Akapitzlist"/>
        <w:numPr>
          <w:ilvl w:val="0"/>
          <w:numId w:val="40"/>
        </w:numPr>
        <w:tabs>
          <w:tab w:val="left" w:pos="1843"/>
        </w:tabs>
        <w:autoSpaceDE w:val="0"/>
        <w:autoSpaceDN w:val="0"/>
        <w:adjustRightInd w:val="0"/>
        <w:spacing w:beforeLines="60" w:before="144" w:after="0" w:line="276" w:lineRule="auto"/>
        <w:ind w:left="284" w:hanging="426"/>
        <w:rPr>
          <w:rFonts w:eastAsia="Times New Roman" w:cstheme="minorHAnsi"/>
          <w:iCs/>
          <w:sz w:val="24"/>
          <w:szCs w:val="24"/>
          <w:lang w:eastAsia="pl-PL"/>
        </w:rPr>
      </w:pPr>
      <w:r>
        <w:rPr>
          <w:rFonts w:eastAsia="Times New Roman" w:cstheme="minorHAnsi"/>
          <w:iCs/>
          <w:sz w:val="24"/>
          <w:szCs w:val="24"/>
          <w:lang w:eastAsia="pl-PL"/>
        </w:rPr>
        <w:t xml:space="preserve">świadczenia pieniężnego (wraz z należnymi pochodnymi – o ile wymagane zgodnie </w:t>
      </w:r>
      <w:r>
        <w:rPr>
          <w:rFonts w:eastAsia="Times New Roman" w:cstheme="minorHAnsi"/>
          <w:iCs/>
          <w:sz w:val="24"/>
          <w:szCs w:val="24"/>
          <w:lang w:eastAsia="pl-PL"/>
        </w:rPr>
        <w:br/>
        <w:t>z przepisami krajowymi) dla ucznia odbywającego staż (stypendium) w wysokości 80% minimalnej stawki godzinowej za pracę,</w:t>
      </w:r>
    </w:p>
    <w:p w14:paraId="63983183" w14:textId="77777777" w:rsidR="002D6A15" w:rsidRDefault="002D6A15" w:rsidP="00D02215">
      <w:pPr>
        <w:pStyle w:val="Akapitzlist"/>
        <w:numPr>
          <w:ilvl w:val="0"/>
          <w:numId w:val="40"/>
        </w:numPr>
        <w:tabs>
          <w:tab w:val="left" w:pos="1843"/>
        </w:tabs>
        <w:autoSpaceDE w:val="0"/>
        <w:autoSpaceDN w:val="0"/>
        <w:adjustRightInd w:val="0"/>
        <w:spacing w:beforeLines="60" w:before="144" w:after="0" w:line="276" w:lineRule="auto"/>
        <w:ind w:left="284" w:hanging="426"/>
        <w:rPr>
          <w:rFonts w:eastAsia="Times New Roman" w:cstheme="minorHAnsi"/>
          <w:iCs/>
          <w:sz w:val="24"/>
          <w:szCs w:val="24"/>
          <w:lang w:eastAsia="pl-PL"/>
        </w:rPr>
      </w:pPr>
      <w:r>
        <w:rPr>
          <w:rFonts w:eastAsia="Times New Roman" w:cstheme="minorHAnsi"/>
          <w:iCs/>
          <w:sz w:val="24"/>
          <w:szCs w:val="24"/>
          <w:lang w:eastAsia="pl-PL"/>
        </w:rPr>
        <w:t>zakupu niezbędnych materiałów i narzędzi zużywalnych niezbędnych stażyście do odbycia stażu,</w:t>
      </w:r>
    </w:p>
    <w:p w14:paraId="60B04D5F" w14:textId="77777777" w:rsidR="002D6A15" w:rsidRDefault="002D6A15" w:rsidP="00D02215">
      <w:pPr>
        <w:pStyle w:val="Akapitzlist"/>
        <w:numPr>
          <w:ilvl w:val="0"/>
          <w:numId w:val="40"/>
        </w:numPr>
        <w:tabs>
          <w:tab w:val="left" w:pos="1843"/>
        </w:tabs>
        <w:autoSpaceDE w:val="0"/>
        <w:autoSpaceDN w:val="0"/>
        <w:adjustRightInd w:val="0"/>
        <w:spacing w:beforeLines="60" w:before="144" w:after="0" w:line="276" w:lineRule="auto"/>
        <w:ind w:left="284" w:hanging="426"/>
        <w:rPr>
          <w:rFonts w:eastAsia="Times New Roman" w:cstheme="minorHAnsi"/>
          <w:iCs/>
          <w:sz w:val="24"/>
          <w:szCs w:val="24"/>
          <w:lang w:eastAsia="pl-PL"/>
        </w:rPr>
      </w:pPr>
      <w:r>
        <w:rPr>
          <w:rFonts w:eastAsia="Times New Roman" w:cstheme="minorHAnsi"/>
          <w:iCs/>
          <w:sz w:val="24"/>
          <w:szCs w:val="24"/>
          <w:lang w:eastAsia="pl-PL"/>
        </w:rPr>
        <w:t>szkolenia BHP przed rozpoczęciem stażu (o ile jest wymagane),</w:t>
      </w:r>
    </w:p>
    <w:p w14:paraId="66952D18" w14:textId="2B7024E5" w:rsidR="002D6A15" w:rsidRDefault="002D6A15" w:rsidP="00D02215">
      <w:pPr>
        <w:pStyle w:val="Akapitzlist"/>
        <w:numPr>
          <w:ilvl w:val="0"/>
          <w:numId w:val="40"/>
        </w:numPr>
        <w:tabs>
          <w:tab w:val="left" w:pos="1843"/>
        </w:tabs>
        <w:autoSpaceDE w:val="0"/>
        <w:autoSpaceDN w:val="0"/>
        <w:adjustRightInd w:val="0"/>
        <w:spacing w:beforeLines="60" w:before="144" w:after="0" w:line="276" w:lineRule="auto"/>
        <w:ind w:left="284" w:hanging="426"/>
        <w:rPr>
          <w:rFonts w:eastAsia="Times New Roman" w:cstheme="minorHAnsi"/>
          <w:iCs/>
          <w:sz w:val="24"/>
          <w:szCs w:val="24"/>
          <w:lang w:eastAsia="pl-PL"/>
        </w:rPr>
      </w:pPr>
      <w:r>
        <w:rPr>
          <w:rFonts w:eastAsia="Times New Roman" w:cstheme="minorHAnsi"/>
          <w:iCs/>
          <w:sz w:val="24"/>
          <w:szCs w:val="24"/>
          <w:lang w:eastAsia="pl-PL"/>
        </w:rPr>
        <w:t xml:space="preserve">badań lekarskich przed rozpoczęciem </w:t>
      </w:r>
      <w:r w:rsidR="00F279BD">
        <w:rPr>
          <w:rFonts w:eastAsia="Times New Roman" w:cstheme="minorHAnsi"/>
          <w:iCs/>
          <w:sz w:val="24"/>
          <w:szCs w:val="24"/>
          <w:lang w:eastAsia="pl-PL"/>
        </w:rPr>
        <w:t>stażu</w:t>
      </w:r>
      <w:r>
        <w:rPr>
          <w:rFonts w:eastAsia="Times New Roman" w:cstheme="minorHAnsi"/>
          <w:iCs/>
          <w:sz w:val="24"/>
          <w:szCs w:val="24"/>
          <w:lang w:eastAsia="pl-PL"/>
        </w:rPr>
        <w:t xml:space="preserve"> (o ile są wymagane),</w:t>
      </w:r>
    </w:p>
    <w:p w14:paraId="03EFEE07" w14:textId="77777777" w:rsidR="002D6A15" w:rsidRDefault="002D6A15" w:rsidP="00D02215">
      <w:pPr>
        <w:pStyle w:val="Akapitzlist"/>
        <w:numPr>
          <w:ilvl w:val="0"/>
          <w:numId w:val="40"/>
        </w:numPr>
        <w:tabs>
          <w:tab w:val="left" w:pos="1843"/>
        </w:tabs>
        <w:autoSpaceDE w:val="0"/>
        <w:autoSpaceDN w:val="0"/>
        <w:adjustRightInd w:val="0"/>
        <w:spacing w:beforeLines="60" w:before="144" w:after="0" w:line="276" w:lineRule="auto"/>
        <w:ind w:left="284" w:hanging="426"/>
        <w:rPr>
          <w:rFonts w:eastAsia="Times New Roman" w:cstheme="minorHAnsi"/>
          <w:iCs/>
          <w:sz w:val="24"/>
          <w:szCs w:val="24"/>
          <w:lang w:eastAsia="pl-PL"/>
        </w:rPr>
      </w:pPr>
      <w:r>
        <w:rPr>
          <w:rFonts w:eastAsia="Times New Roman" w:cstheme="minorHAnsi"/>
          <w:iCs/>
          <w:sz w:val="24"/>
          <w:szCs w:val="24"/>
          <w:lang w:eastAsia="pl-PL"/>
        </w:rPr>
        <w:t>wynagrodzenia opiekuna stażysty podczas odbywania stażu,</w:t>
      </w:r>
    </w:p>
    <w:p w14:paraId="268B4322" w14:textId="77777777" w:rsidR="002D6A15" w:rsidRDefault="002D6A15" w:rsidP="00D02215">
      <w:pPr>
        <w:pStyle w:val="Akapitzlist"/>
        <w:numPr>
          <w:ilvl w:val="0"/>
          <w:numId w:val="40"/>
        </w:numPr>
        <w:tabs>
          <w:tab w:val="left" w:pos="1843"/>
        </w:tabs>
        <w:autoSpaceDE w:val="0"/>
        <w:autoSpaceDN w:val="0"/>
        <w:adjustRightInd w:val="0"/>
        <w:spacing w:beforeLines="60" w:before="144" w:after="0" w:line="276" w:lineRule="auto"/>
        <w:ind w:left="284" w:hanging="426"/>
        <w:rPr>
          <w:rFonts w:eastAsia="Times New Roman" w:cstheme="minorHAnsi"/>
          <w:iCs/>
          <w:sz w:val="24"/>
          <w:szCs w:val="24"/>
          <w:lang w:eastAsia="pl-PL"/>
        </w:rPr>
      </w:pPr>
      <w:r>
        <w:rPr>
          <w:rFonts w:eastAsia="Times New Roman" w:cstheme="minorHAnsi"/>
          <w:iCs/>
          <w:sz w:val="24"/>
          <w:szCs w:val="24"/>
          <w:lang w:eastAsia="pl-PL"/>
        </w:rPr>
        <w:t>wyżywienia podczas stażu (o ile zasadne),</w:t>
      </w:r>
    </w:p>
    <w:p w14:paraId="479B38DB" w14:textId="77777777" w:rsidR="002D6A15" w:rsidRDefault="002D6A15" w:rsidP="00D02215">
      <w:pPr>
        <w:pStyle w:val="Akapitzlist"/>
        <w:numPr>
          <w:ilvl w:val="0"/>
          <w:numId w:val="40"/>
        </w:numPr>
        <w:tabs>
          <w:tab w:val="left" w:pos="1843"/>
        </w:tabs>
        <w:autoSpaceDE w:val="0"/>
        <w:autoSpaceDN w:val="0"/>
        <w:adjustRightInd w:val="0"/>
        <w:spacing w:beforeLines="60" w:before="144" w:after="0" w:line="276" w:lineRule="auto"/>
        <w:ind w:left="284" w:hanging="426"/>
        <w:rPr>
          <w:rFonts w:eastAsia="Times New Roman" w:cstheme="minorHAnsi"/>
          <w:iCs/>
          <w:sz w:val="24"/>
          <w:szCs w:val="24"/>
          <w:lang w:eastAsia="pl-PL"/>
        </w:rPr>
      </w:pPr>
      <w:r>
        <w:rPr>
          <w:rFonts w:eastAsia="Times New Roman" w:cstheme="minorHAnsi"/>
          <w:iCs/>
          <w:sz w:val="24"/>
          <w:szCs w:val="24"/>
          <w:lang w:eastAsia="pl-PL"/>
        </w:rPr>
        <w:t>noclegów i opieki nad stażystami w bursie, itp. (o ile zasadne),</w:t>
      </w:r>
    </w:p>
    <w:p w14:paraId="28E10AAB" w14:textId="77777777" w:rsidR="002D6A15" w:rsidRDefault="002D6A15" w:rsidP="00D02215">
      <w:pPr>
        <w:pStyle w:val="Akapitzlist"/>
        <w:numPr>
          <w:ilvl w:val="0"/>
          <w:numId w:val="40"/>
        </w:numPr>
        <w:tabs>
          <w:tab w:val="left" w:pos="1843"/>
        </w:tabs>
        <w:autoSpaceDE w:val="0"/>
        <w:autoSpaceDN w:val="0"/>
        <w:adjustRightInd w:val="0"/>
        <w:spacing w:beforeLines="60" w:before="144" w:after="0" w:line="276" w:lineRule="auto"/>
        <w:ind w:left="284" w:hanging="426"/>
        <w:rPr>
          <w:rFonts w:eastAsia="Times New Roman" w:cstheme="minorHAnsi"/>
          <w:iCs/>
          <w:sz w:val="24"/>
          <w:szCs w:val="24"/>
          <w:lang w:eastAsia="pl-PL"/>
        </w:rPr>
      </w:pPr>
      <w:r>
        <w:rPr>
          <w:rFonts w:eastAsia="Times New Roman" w:cstheme="minorHAnsi"/>
          <w:iCs/>
          <w:sz w:val="24"/>
          <w:szCs w:val="24"/>
          <w:lang w:eastAsia="pl-PL"/>
        </w:rPr>
        <w:t>dojazdów do / z miejsca odbywania stażu,</w:t>
      </w:r>
    </w:p>
    <w:p w14:paraId="5C63052E" w14:textId="77777777" w:rsidR="002D6A15" w:rsidRDefault="002D6A15" w:rsidP="00D02215">
      <w:pPr>
        <w:pStyle w:val="Akapitzlist"/>
        <w:numPr>
          <w:ilvl w:val="0"/>
          <w:numId w:val="40"/>
        </w:numPr>
        <w:tabs>
          <w:tab w:val="left" w:pos="1843"/>
        </w:tabs>
        <w:autoSpaceDE w:val="0"/>
        <w:autoSpaceDN w:val="0"/>
        <w:adjustRightInd w:val="0"/>
        <w:spacing w:beforeLines="60" w:before="144" w:after="0" w:line="276" w:lineRule="auto"/>
        <w:ind w:left="284" w:hanging="426"/>
        <w:rPr>
          <w:rFonts w:eastAsia="Times New Roman" w:cstheme="minorHAnsi"/>
          <w:iCs/>
          <w:sz w:val="24"/>
          <w:szCs w:val="24"/>
          <w:lang w:eastAsia="pl-PL"/>
        </w:rPr>
      </w:pPr>
      <w:r>
        <w:rPr>
          <w:rFonts w:eastAsia="Times New Roman" w:cstheme="minorHAnsi"/>
          <w:iCs/>
          <w:sz w:val="24"/>
          <w:szCs w:val="24"/>
          <w:lang w:eastAsia="pl-PL"/>
        </w:rPr>
        <w:t>zakupu dzienniczków i innych materiałów niezbędnych do przeprowadzenia stażu.</w:t>
      </w:r>
    </w:p>
    <w:p w14:paraId="5DCAA55A" w14:textId="77777777" w:rsidR="002D6A15" w:rsidRDefault="002D6A15" w:rsidP="002D6A15">
      <w:pPr>
        <w:autoSpaceDE w:val="0"/>
        <w:autoSpaceDN w:val="0"/>
        <w:adjustRightInd w:val="0"/>
        <w:spacing w:beforeLines="60" w:before="144" w:after="0" w:line="276" w:lineRule="auto"/>
        <w:rPr>
          <w:rFonts w:eastAsia="Times New Roman" w:cstheme="minorHAnsi"/>
          <w:iCs/>
          <w:sz w:val="24"/>
          <w:szCs w:val="24"/>
          <w:lang w:eastAsia="pl-PL"/>
        </w:rPr>
      </w:pPr>
      <w:r>
        <w:rPr>
          <w:rFonts w:eastAsia="Times New Roman" w:cstheme="minorHAnsi"/>
          <w:iCs/>
          <w:sz w:val="24"/>
          <w:szCs w:val="24"/>
          <w:lang w:eastAsia="pl-PL"/>
        </w:rPr>
        <w:lastRenderedPageBreak/>
        <w:t>Wysokość stawek jednostkowych podlega indeksacji na zasadach opisanych w Wytycznych dotyczących realizacji projektów z udziałem środków Europejskiego Funduszu Społecznego Plus w regionalnych programach na lata 2021 – 2027.</w:t>
      </w:r>
    </w:p>
    <w:p w14:paraId="0920675D" w14:textId="77777777" w:rsidR="009C7741" w:rsidRDefault="009C7741" w:rsidP="009C7741">
      <w:pPr>
        <w:pStyle w:val="Akapitzlist"/>
        <w:spacing w:after="240" w:line="276" w:lineRule="auto"/>
        <w:ind w:left="0"/>
        <w:rPr>
          <w:rFonts w:cstheme="minorHAnsi"/>
          <w:sz w:val="24"/>
          <w:szCs w:val="24"/>
        </w:rPr>
      </w:pPr>
    </w:p>
    <w:p w14:paraId="3B2A0D23" w14:textId="77777777" w:rsidR="009C7741" w:rsidRDefault="009C7741" w:rsidP="009C7741">
      <w:pPr>
        <w:autoSpaceDE w:val="0"/>
        <w:autoSpaceDN w:val="0"/>
        <w:adjustRightInd w:val="0"/>
        <w:spacing w:after="120" w:line="276" w:lineRule="auto"/>
        <w:rPr>
          <w:rFonts w:cstheme="minorHAnsi"/>
          <w:sz w:val="24"/>
          <w:szCs w:val="24"/>
        </w:rPr>
      </w:pPr>
      <w:r>
        <w:rPr>
          <w:rFonts w:cstheme="minorHAnsi"/>
          <w:b/>
          <w:sz w:val="24"/>
          <w:szCs w:val="24"/>
        </w:rPr>
        <w:t>Koszty pośrednie</w:t>
      </w:r>
      <w:r>
        <w:rPr>
          <w:rFonts w:cstheme="minorHAnsi"/>
          <w:sz w:val="24"/>
          <w:szCs w:val="24"/>
        </w:rPr>
        <w:t xml:space="preserve"> projektu </w:t>
      </w:r>
      <w:r>
        <w:rPr>
          <w:rFonts w:cstheme="minorHAnsi"/>
          <w:b/>
          <w:sz w:val="24"/>
          <w:szCs w:val="24"/>
        </w:rPr>
        <w:t>rozliczane są wyłącznie z wykorzystaniem stawek ryczałtowych</w:t>
      </w:r>
      <w:r>
        <w:rPr>
          <w:rFonts w:cstheme="minorHAnsi"/>
          <w:sz w:val="24"/>
          <w:szCs w:val="24"/>
        </w:rPr>
        <w:t xml:space="preserve"> wskazanych w </w:t>
      </w:r>
      <w:r w:rsidRPr="001323D0">
        <w:rPr>
          <w:rFonts w:cstheme="minorHAnsi"/>
          <w:sz w:val="24"/>
          <w:szCs w:val="24"/>
        </w:rPr>
        <w:t>Wytycznych dotyczących kwalifikowalności wydatków na lata 2021-2027</w:t>
      </w:r>
      <w:r>
        <w:rPr>
          <w:rFonts w:cstheme="minorHAnsi"/>
          <w:sz w:val="24"/>
          <w:szCs w:val="24"/>
        </w:rPr>
        <w:t>:</w:t>
      </w:r>
    </w:p>
    <w:p w14:paraId="5746D3F3" w14:textId="77777777" w:rsidR="009C7741" w:rsidRDefault="009C7741" w:rsidP="00D02215">
      <w:pPr>
        <w:pStyle w:val="Akapitzlist"/>
        <w:numPr>
          <w:ilvl w:val="0"/>
          <w:numId w:val="25"/>
        </w:numPr>
        <w:autoSpaceDE w:val="0"/>
        <w:autoSpaceDN w:val="0"/>
        <w:adjustRightInd w:val="0"/>
        <w:spacing w:after="120" w:line="276" w:lineRule="auto"/>
        <w:ind w:left="714" w:hanging="357"/>
        <w:rPr>
          <w:rFonts w:cstheme="minorHAnsi"/>
          <w:sz w:val="24"/>
          <w:szCs w:val="24"/>
        </w:rPr>
      </w:pPr>
      <w:r>
        <w:rPr>
          <w:rFonts w:cstheme="minorHAnsi"/>
          <w:sz w:val="24"/>
          <w:szCs w:val="24"/>
        </w:rPr>
        <w:t>25% kosztów bezpośrednich – w przypadku projektów o wartości kosztów bezpośrednich</w:t>
      </w:r>
      <w:r>
        <w:rPr>
          <w:rStyle w:val="Odwoanieprzypisudolnego"/>
          <w:rFonts w:cstheme="minorHAnsi"/>
          <w:sz w:val="24"/>
          <w:szCs w:val="24"/>
        </w:rPr>
        <w:footnoteReference w:id="11"/>
      </w:r>
      <w:r>
        <w:rPr>
          <w:rFonts w:cstheme="minorHAnsi"/>
          <w:sz w:val="24"/>
          <w:szCs w:val="24"/>
        </w:rPr>
        <w:t xml:space="preserve"> do 830 tys. PLN włącznie, </w:t>
      </w:r>
    </w:p>
    <w:p w14:paraId="533E021E" w14:textId="77777777" w:rsidR="009C7741" w:rsidRDefault="009C7741" w:rsidP="00D02215">
      <w:pPr>
        <w:pStyle w:val="Akapitzlist"/>
        <w:numPr>
          <w:ilvl w:val="0"/>
          <w:numId w:val="25"/>
        </w:numPr>
        <w:autoSpaceDE w:val="0"/>
        <w:autoSpaceDN w:val="0"/>
        <w:adjustRightInd w:val="0"/>
        <w:spacing w:after="120" w:line="276" w:lineRule="auto"/>
        <w:rPr>
          <w:rFonts w:cstheme="minorHAnsi"/>
          <w:sz w:val="24"/>
          <w:szCs w:val="24"/>
        </w:rPr>
      </w:pPr>
      <w:r>
        <w:rPr>
          <w:rFonts w:cstheme="minorHAnsi"/>
          <w:sz w:val="24"/>
          <w:szCs w:val="24"/>
        </w:rPr>
        <w:t>20% kosztów bezpośrednich – w przypadku projektów o wartości kosztów bezpośrednich</w:t>
      </w:r>
      <w:r>
        <w:rPr>
          <w:rStyle w:val="Odwoanieprzypisudolnego"/>
          <w:rFonts w:cstheme="minorHAnsi"/>
          <w:sz w:val="24"/>
          <w:szCs w:val="24"/>
        </w:rPr>
        <w:footnoteReference w:id="12"/>
      </w:r>
      <w:r>
        <w:rPr>
          <w:rFonts w:cstheme="minorHAnsi"/>
          <w:sz w:val="24"/>
          <w:szCs w:val="24"/>
        </w:rPr>
        <w:t xml:space="preserve"> powyżej 830 tys. PLN do 1 740 tys. PLN włącznie, </w:t>
      </w:r>
    </w:p>
    <w:p w14:paraId="0CE427DF" w14:textId="77777777" w:rsidR="009C7741" w:rsidRDefault="009C7741" w:rsidP="00D02215">
      <w:pPr>
        <w:pStyle w:val="Akapitzlist"/>
        <w:numPr>
          <w:ilvl w:val="0"/>
          <w:numId w:val="25"/>
        </w:numPr>
        <w:spacing w:line="276" w:lineRule="auto"/>
        <w:rPr>
          <w:rFonts w:cstheme="minorHAnsi"/>
          <w:sz w:val="24"/>
          <w:szCs w:val="24"/>
        </w:rPr>
      </w:pPr>
      <w:r>
        <w:rPr>
          <w:rFonts w:cstheme="minorHAnsi"/>
          <w:sz w:val="24"/>
          <w:szCs w:val="24"/>
        </w:rPr>
        <w:t>15% kosztów bezpośrednich – w przypadku projektów o wartości kosztów bezpośrednich</w:t>
      </w:r>
      <w:r>
        <w:rPr>
          <w:rStyle w:val="Odwoanieprzypisudolnego"/>
          <w:rFonts w:cstheme="minorHAnsi"/>
          <w:sz w:val="24"/>
          <w:szCs w:val="24"/>
        </w:rPr>
        <w:footnoteReference w:id="13"/>
      </w:r>
      <w:r>
        <w:rPr>
          <w:rFonts w:cstheme="minorHAnsi"/>
          <w:sz w:val="24"/>
          <w:szCs w:val="24"/>
        </w:rPr>
        <w:t xml:space="preserve"> powyżej 1 740 tys. PLN do 4 550 tys. PLN włącznie,</w:t>
      </w:r>
    </w:p>
    <w:p w14:paraId="27DA49DD" w14:textId="77777777" w:rsidR="009C7741" w:rsidRDefault="009C7741" w:rsidP="00D02215">
      <w:pPr>
        <w:pStyle w:val="Akapitzlist"/>
        <w:numPr>
          <w:ilvl w:val="0"/>
          <w:numId w:val="25"/>
        </w:numPr>
        <w:spacing w:after="0" w:line="276" w:lineRule="auto"/>
        <w:ind w:left="714" w:hanging="357"/>
        <w:rPr>
          <w:rFonts w:cstheme="minorHAnsi"/>
          <w:sz w:val="24"/>
          <w:szCs w:val="24"/>
        </w:rPr>
      </w:pPr>
      <w:r>
        <w:rPr>
          <w:rFonts w:cstheme="minorHAnsi"/>
          <w:sz w:val="24"/>
          <w:szCs w:val="24"/>
        </w:rPr>
        <w:t>10% kosztów bezpośrednich – w przypadku projektów o wartości kosztów bezpośrednich</w:t>
      </w:r>
      <w:r>
        <w:rPr>
          <w:rStyle w:val="Odwoanieprzypisudolnego"/>
          <w:rFonts w:cstheme="minorHAnsi"/>
          <w:sz w:val="24"/>
          <w:szCs w:val="24"/>
        </w:rPr>
        <w:footnoteReference w:id="14"/>
      </w:r>
      <w:r>
        <w:rPr>
          <w:rFonts w:cstheme="minorHAnsi"/>
          <w:sz w:val="24"/>
          <w:szCs w:val="24"/>
        </w:rPr>
        <w:t xml:space="preserve"> przekraczającej 4 550 tys. PLN</w:t>
      </w:r>
    </w:p>
    <w:p w14:paraId="3329667B" w14:textId="77777777" w:rsidR="003A70AA" w:rsidRPr="008A3087" w:rsidRDefault="003A70AA" w:rsidP="003A70AA"/>
    <w:p w14:paraId="564D4D88" w14:textId="77777777" w:rsidR="003A70AA" w:rsidRDefault="003A70AA" w:rsidP="003A70AA">
      <w:pPr>
        <w:pStyle w:val="Akapitzlist"/>
        <w:spacing w:after="240"/>
        <w:ind w:left="0"/>
        <w:rPr>
          <w:rFonts w:cstheme="minorHAnsi"/>
          <w:sz w:val="24"/>
          <w:szCs w:val="24"/>
        </w:rPr>
      </w:pPr>
      <w:r>
        <w:rPr>
          <w:rFonts w:cstheme="minorHAnsi"/>
          <w:sz w:val="24"/>
          <w:szCs w:val="24"/>
        </w:rPr>
        <w:t xml:space="preserve">Zgodnie z art. 53 ust. 2 rozporządzenia ogólnego, projekt, którego </w:t>
      </w:r>
      <w:r>
        <w:rPr>
          <w:rFonts w:cstheme="minorHAnsi"/>
          <w:b/>
          <w:sz w:val="24"/>
          <w:szCs w:val="24"/>
        </w:rPr>
        <w:t xml:space="preserve">łączny koszt wyrażony </w:t>
      </w:r>
      <w:r>
        <w:rPr>
          <w:rFonts w:cstheme="minorHAnsi"/>
          <w:b/>
          <w:sz w:val="24"/>
          <w:szCs w:val="24"/>
        </w:rPr>
        <w:br/>
        <w:t>w PLN nie przekracza równowartości 200 tys. EUR</w:t>
      </w:r>
      <w:r>
        <w:rPr>
          <w:rFonts w:cstheme="minorHAnsi"/>
          <w:b/>
          <w:sz w:val="24"/>
          <w:szCs w:val="24"/>
          <w:vertAlign w:val="superscript"/>
        </w:rPr>
        <w:footnoteReference w:id="15"/>
      </w:r>
      <w:r>
        <w:rPr>
          <w:rFonts w:cstheme="minorHAnsi"/>
          <w:b/>
          <w:sz w:val="24"/>
          <w:szCs w:val="24"/>
        </w:rPr>
        <w:t xml:space="preserve"> w dniu zawarcia umowy </w:t>
      </w:r>
      <w:r>
        <w:rPr>
          <w:rFonts w:cstheme="minorHAnsi"/>
          <w:b/>
          <w:sz w:val="24"/>
          <w:szCs w:val="24"/>
        </w:rPr>
        <w:br/>
        <w:t>o dofinansowanie projektu</w:t>
      </w:r>
      <w:r>
        <w:rPr>
          <w:rFonts w:cstheme="minorHAnsi"/>
          <w:sz w:val="24"/>
          <w:szCs w:val="24"/>
        </w:rPr>
        <w:t xml:space="preserve">, rozliczany jest </w:t>
      </w:r>
      <w:r>
        <w:rPr>
          <w:rFonts w:cstheme="minorHAnsi"/>
          <w:b/>
          <w:sz w:val="24"/>
          <w:szCs w:val="24"/>
        </w:rPr>
        <w:t>obligatoryjnie za pomocą uproszczonych metod rozliczania wydatków</w:t>
      </w:r>
      <w:r>
        <w:rPr>
          <w:rFonts w:cstheme="minorHAnsi"/>
          <w:sz w:val="24"/>
          <w:szCs w:val="24"/>
        </w:rPr>
        <w:t xml:space="preserve">. </w:t>
      </w:r>
    </w:p>
    <w:p w14:paraId="130938D8" w14:textId="3C0059DE" w:rsidR="003A70AA" w:rsidRPr="003A70AA" w:rsidRDefault="003A70AA" w:rsidP="003A70AA">
      <w:pPr>
        <w:pStyle w:val="Akapitzlist"/>
        <w:spacing w:after="240"/>
        <w:ind w:left="0"/>
        <w:rPr>
          <w:rFonts w:cstheme="minorHAnsi"/>
          <w:sz w:val="24"/>
          <w:szCs w:val="24"/>
        </w:rPr>
      </w:pPr>
      <w:r>
        <w:rPr>
          <w:rFonts w:cstheme="minorHAnsi"/>
          <w:sz w:val="24"/>
          <w:szCs w:val="24"/>
        </w:rPr>
        <w:t xml:space="preserve">Powyższy warunek zostanie spełniony, przy zastosowaniu obowiązkowej stawki jednostkowej dla stażu uczniowskiego </w:t>
      </w:r>
      <w:proofErr w:type="gramStart"/>
      <w:r>
        <w:rPr>
          <w:rFonts w:cstheme="minorHAnsi"/>
          <w:sz w:val="24"/>
          <w:szCs w:val="24"/>
        </w:rPr>
        <w:t>lub  stawek</w:t>
      </w:r>
      <w:proofErr w:type="gramEnd"/>
      <w:r>
        <w:rPr>
          <w:rFonts w:cstheme="minorHAnsi"/>
          <w:sz w:val="24"/>
          <w:szCs w:val="24"/>
        </w:rPr>
        <w:t xml:space="preserve"> ryczałtowych do rozliczenia kosztów pośrednich w projekcie. </w:t>
      </w:r>
    </w:p>
    <w:p w14:paraId="7C50716F" w14:textId="77777777" w:rsidR="009C7741" w:rsidRDefault="009C7741" w:rsidP="009C7741">
      <w:pPr>
        <w:pStyle w:val="Akapitzlist"/>
        <w:spacing w:after="0" w:line="276" w:lineRule="auto"/>
        <w:ind w:left="714"/>
        <w:rPr>
          <w:rFonts w:cstheme="minorHAnsi"/>
          <w:sz w:val="24"/>
          <w:szCs w:val="24"/>
        </w:rPr>
      </w:pPr>
    </w:p>
    <w:p w14:paraId="351C9A79" w14:textId="77777777" w:rsidR="009C7741" w:rsidRDefault="009C7741" w:rsidP="009C7741">
      <w:pPr>
        <w:spacing w:after="120" w:line="276" w:lineRule="auto"/>
        <w:rPr>
          <w:rFonts w:cstheme="minorHAnsi"/>
          <w:sz w:val="24"/>
          <w:szCs w:val="24"/>
        </w:rPr>
      </w:pPr>
      <w:r>
        <w:rPr>
          <w:rFonts w:cstheme="minorHAnsi"/>
          <w:sz w:val="24"/>
          <w:szCs w:val="24"/>
        </w:rPr>
        <w:t xml:space="preserve">Pozostałe wydatki w projekcie są rozliczane na podstawie rzeczywiście poniesionych kosztów. </w:t>
      </w:r>
    </w:p>
    <w:p w14:paraId="44C1EC36" w14:textId="49431CC3" w:rsidR="003C488E" w:rsidRPr="0021203A" w:rsidRDefault="00D521A5" w:rsidP="005454C5">
      <w:pPr>
        <w:spacing w:after="120" w:line="276" w:lineRule="auto"/>
        <w:rPr>
          <w:rFonts w:cstheme="minorHAnsi"/>
          <w:sz w:val="24"/>
          <w:szCs w:val="24"/>
        </w:rPr>
      </w:pPr>
      <w:r w:rsidRPr="00D521A5">
        <w:rPr>
          <w:rFonts w:cstheme="minorHAnsi"/>
          <w:b/>
          <w:bCs/>
          <w:sz w:val="24"/>
          <w:szCs w:val="24"/>
        </w:rPr>
        <w:t>Powyższe oznacza, że w naborach objętych niniejszym regulaminem</w:t>
      </w:r>
      <w:r w:rsidR="00A144E8">
        <w:rPr>
          <w:rFonts w:cstheme="minorHAnsi"/>
          <w:b/>
          <w:bCs/>
          <w:sz w:val="24"/>
          <w:szCs w:val="24"/>
        </w:rPr>
        <w:t>,</w:t>
      </w:r>
      <w:r w:rsidRPr="00D521A5">
        <w:rPr>
          <w:rFonts w:cstheme="minorHAnsi"/>
          <w:b/>
          <w:bCs/>
          <w:sz w:val="24"/>
          <w:szCs w:val="24"/>
        </w:rPr>
        <w:t xml:space="preserve"> niezależnie od wartości projektu</w:t>
      </w:r>
      <w:r w:rsidR="00A144E8">
        <w:rPr>
          <w:rFonts w:cstheme="minorHAnsi"/>
          <w:b/>
          <w:bCs/>
          <w:sz w:val="24"/>
          <w:szCs w:val="24"/>
        </w:rPr>
        <w:t>,</w:t>
      </w:r>
      <w:r w:rsidRPr="00D521A5">
        <w:rPr>
          <w:rFonts w:cstheme="minorHAnsi"/>
          <w:b/>
          <w:bCs/>
          <w:sz w:val="24"/>
          <w:szCs w:val="24"/>
        </w:rPr>
        <w:t xml:space="preserve"> koszty bezpośrednie są rozliczane na podstawie rzeczywiście ponoszonych wydatków</w:t>
      </w:r>
      <w:r w:rsidR="00A312FC">
        <w:rPr>
          <w:rFonts w:cstheme="minorHAnsi"/>
          <w:b/>
          <w:bCs/>
          <w:sz w:val="24"/>
          <w:szCs w:val="24"/>
        </w:rPr>
        <w:t>, za</w:t>
      </w:r>
      <w:r w:rsidR="00A144E8">
        <w:rPr>
          <w:rFonts w:cstheme="minorHAnsi"/>
          <w:b/>
          <w:bCs/>
          <w:sz w:val="24"/>
          <w:szCs w:val="24"/>
        </w:rPr>
        <w:t xml:space="preserve"> </w:t>
      </w:r>
      <w:r w:rsidR="00A312FC">
        <w:rPr>
          <w:rFonts w:cstheme="minorHAnsi"/>
          <w:b/>
          <w:bCs/>
          <w:sz w:val="24"/>
          <w:szCs w:val="24"/>
        </w:rPr>
        <w:t>wyjątkiem</w:t>
      </w:r>
      <w:r w:rsidR="00A144E8">
        <w:rPr>
          <w:rFonts w:cstheme="minorHAnsi"/>
          <w:b/>
          <w:bCs/>
          <w:sz w:val="24"/>
          <w:szCs w:val="24"/>
        </w:rPr>
        <w:t xml:space="preserve"> stawk</w:t>
      </w:r>
      <w:r w:rsidR="00A312FC">
        <w:rPr>
          <w:rFonts w:cstheme="minorHAnsi"/>
          <w:b/>
          <w:bCs/>
          <w:sz w:val="24"/>
          <w:szCs w:val="24"/>
        </w:rPr>
        <w:t>i</w:t>
      </w:r>
      <w:r w:rsidR="00A144E8">
        <w:rPr>
          <w:rFonts w:cstheme="minorHAnsi"/>
          <w:b/>
          <w:bCs/>
          <w:sz w:val="24"/>
          <w:szCs w:val="24"/>
        </w:rPr>
        <w:t xml:space="preserve"> jednostkow</w:t>
      </w:r>
      <w:r w:rsidR="00A312FC">
        <w:rPr>
          <w:rFonts w:cstheme="minorHAnsi"/>
          <w:b/>
          <w:bCs/>
          <w:sz w:val="24"/>
          <w:szCs w:val="24"/>
        </w:rPr>
        <w:t>ej</w:t>
      </w:r>
      <w:r w:rsidR="00A144E8">
        <w:rPr>
          <w:rFonts w:cstheme="minorHAnsi"/>
          <w:b/>
          <w:bCs/>
          <w:sz w:val="24"/>
          <w:szCs w:val="24"/>
        </w:rPr>
        <w:t xml:space="preserve"> stażu uczniowskiego</w:t>
      </w:r>
      <w:r w:rsidR="00A312FC">
        <w:rPr>
          <w:rFonts w:cstheme="minorHAnsi"/>
          <w:b/>
          <w:bCs/>
          <w:sz w:val="24"/>
          <w:szCs w:val="24"/>
        </w:rPr>
        <w:t>,</w:t>
      </w:r>
      <w:r w:rsidRPr="00D521A5">
        <w:rPr>
          <w:rFonts w:cstheme="minorHAnsi"/>
          <w:b/>
          <w:bCs/>
          <w:sz w:val="24"/>
          <w:szCs w:val="24"/>
        </w:rPr>
        <w:t xml:space="preserve"> a</w:t>
      </w:r>
      <w:r w:rsidR="001A2F63">
        <w:rPr>
          <w:rFonts w:cstheme="minorHAnsi"/>
          <w:b/>
          <w:bCs/>
          <w:sz w:val="24"/>
          <w:szCs w:val="24"/>
        </w:rPr>
        <w:t> </w:t>
      </w:r>
      <w:r w:rsidRPr="00D521A5">
        <w:rPr>
          <w:rFonts w:cstheme="minorHAnsi"/>
          <w:b/>
          <w:bCs/>
          <w:sz w:val="24"/>
          <w:szCs w:val="24"/>
        </w:rPr>
        <w:t>koszty</w:t>
      </w:r>
      <w:r w:rsidR="001A2F63">
        <w:rPr>
          <w:rFonts w:cstheme="minorHAnsi"/>
          <w:b/>
          <w:bCs/>
          <w:sz w:val="24"/>
          <w:szCs w:val="24"/>
        </w:rPr>
        <w:t> </w:t>
      </w:r>
      <w:r w:rsidRPr="00D521A5">
        <w:rPr>
          <w:rFonts w:cstheme="minorHAnsi"/>
          <w:b/>
          <w:bCs/>
          <w:sz w:val="24"/>
          <w:szCs w:val="24"/>
        </w:rPr>
        <w:t xml:space="preserve">pośrednie wyłącznie na podstawie stawek ryczałtowych. </w:t>
      </w:r>
    </w:p>
    <w:p w14:paraId="157888B9" w14:textId="21E343F0" w:rsidR="007F4E53" w:rsidRPr="005C0AA9" w:rsidRDefault="007F4E53" w:rsidP="00D02215">
      <w:pPr>
        <w:pStyle w:val="Nagwek2"/>
        <w:numPr>
          <w:ilvl w:val="0"/>
          <w:numId w:val="7"/>
        </w:numPr>
        <w:spacing w:after="240" w:line="276" w:lineRule="auto"/>
        <w:ind w:left="357" w:hanging="357"/>
        <w:rPr>
          <w:b/>
          <w:color w:val="auto"/>
          <w:sz w:val="28"/>
          <w:szCs w:val="28"/>
        </w:rPr>
      </w:pPr>
      <w:bookmarkStart w:id="88" w:name="_Toc184208980"/>
      <w:r w:rsidRPr="00E72F04">
        <w:rPr>
          <w:b/>
          <w:color w:val="auto"/>
          <w:sz w:val="28"/>
          <w:szCs w:val="28"/>
        </w:rPr>
        <w:lastRenderedPageBreak/>
        <w:t>Partnerstwo w projekcie</w:t>
      </w:r>
      <w:bookmarkEnd w:id="88"/>
    </w:p>
    <w:p w14:paraId="3528C5E4" w14:textId="2CC542AB" w:rsidR="001A2AA1" w:rsidRDefault="001A2AA1" w:rsidP="0006688C">
      <w:pPr>
        <w:spacing w:after="120" w:line="276" w:lineRule="auto"/>
        <w:rPr>
          <w:rFonts w:cstheme="minorHAnsi"/>
          <w:sz w:val="24"/>
          <w:szCs w:val="24"/>
        </w:rPr>
      </w:pPr>
      <w:r>
        <w:rPr>
          <w:rFonts w:cstheme="minorHAnsi"/>
          <w:sz w:val="24"/>
          <w:szCs w:val="24"/>
        </w:rPr>
        <w:t>Istnieje m</w:t>
      </w:r>
      <w:r w:rsidR="007F4E53" w:rsidRPr="007F4E53">
        <w:rPr>
          <w:rFonts w:cstheme="minorHAnsi"/>
          <w:sz w:val="24"/>
          <w:szCs w:val="24"/>
        </w:rPr>
        <w:t xml:space="preserve">ożliwość realizacji projektów w partnerstwie przez podmioty wnoszące do projektu zasoby ludzkie, organizacyjne, techniczne lub finansowe, realizujące wspólnie projekt, na warunkach określonych w porozumieniu albo umowie o partnerstwie, wynika z art. 39 ust. 1 ustawy wdrożeniowej. </w:t>
      </w:r>
    </w:p>
    <w:p w14:paraId="48E4B0B6" w14:textId="77777777" w:rsidR="00F102AD" w:rsidRDefault="00F102AD" w:rsidP="0006688C">
      <w:pPr>
        <w:spacing w:after="120" w:line="276" w:lineRule="auto"/>
        <w:rPr>
          <w:rFonts w:cstheme="minorHAnsi"/>
          <w:sz w:val="24"/>
          <w:szCs w:val="24"/>
        </w:rPr>
      </w:pPr>
    </w:p>
    <w:p w14:paraId="16825AE2" w14:textId="77777777" w:rsidR="009C7741" w:rsidRDefault="009C7741" w:rsidP="009C7741">
      <w:pPr>
        <w:spacing w:after="120" w:line="276" w:lineRule="auto"/>
        <w:rPr>
          <w:rFonts w:cstheme="minorHAnsi"/>
          <w:b/>
          <w:bCs/>
          <w:sz w:val="24"/>
          <w:szCs w:val="24"/>
        </w:rPr>
      </w:pPr>
      <w:r>
        <w:rPr>
          <w:rFonts w:cstheme="minorHAnsi"/>
          <w:b/>
          <w:bCs/>
          <w:sz w:val="24"/>
          <w:szCs w:val="24"/>
        </w:rPr>
        <w:t>Uwaga!</w:t>
      </w:r>
    </w:p>
    <w:p w14:paraId="21E5509E" w14:textId="7A4BA23C" w:rsidR="009C7741" w:rsidRDefault="009C7741" w:rsidP="009C7741">
      <w:pPr>
        <w:spacing w:after="120" w:line="276" w:lineRule="auto"/>
        <w:rPr>
          <w:rFonts w:cstheme="minorHAnsi"/>
          <w:b/>
          <w:bCs/>
          <w:sz w:val="24"/>
          <w:szCs w:val="24"/>
        </w:rPr>
      </w:pPr>
      <w:r>
        <w:rPr>
          <w:rFonts w:cstheme="minorHAnsi"/>
          <w:b/>
          <w:bCs/>
          <w:sz w:val="24"/>
          <w:szCs w:val="24"/>
        </w:rPr>
        <w:t>Udział partnerów w projekcie partnerskim nie może polegać wyłącznie na wniesieniu do jego realizacji ww. zasobów</w:t>
      </w:r>
      <w:r>
        <w:rPr>
          <w:rFonts w:cstheme="minorHAnsi"/>
          <w:bCs/>
          <w:sz w:val="24"/>
          <w:szCs w:val="24"/>
        </w:rPr>
        <w:t>,</w:t>
      </w:r>
      <w:r>
        <w:rPr>
          <w:rFonts w:cstheme="minorHAnsi"/>
          <w:b/>
          <w:bCs/>
          <w:sz w:val="24"/>
          <w:szCs w:val="24"/>
        </w:rPr>
        <w:t xml:space="preserve"> </w:t>
      </w:r>
      <w:r>
        <w:rPr>
          <w:rFonts w:eastAsia="Calibri" w:cstheme="minorHAnsi"/>
          <w:sz w:val="24"/>
          <w:szCs w:val="24"/>
        </w:rPr>
        <w:t>niezbędna jest realizacja przez Partnera/ów zadań merytorycznych</w:t>
      </w:r>
      <w:r w:rsidR="00A312FC">
        <w:rPr>
          <w:rStyle w:val="Odwoanieprzypisudolnego"/>
          <w:rFonts w:eastAsia="Calibri" w:cstheme="minorHAnsi"/>
          <w:sz w:val="24"/>
          <w:szCs w:val="24"/>
        </w:rPr>
        <w:footnoteReference w:id="16"/>
      </w:r>
      <w:r>
        <w:rPr>
          <w:rFonts w:eastAsia="Calibri" w:cstheme="minorHAnsi"/>
          <w:sz w:val="24"/>
          <w:szCs w:val="24"/>
        </w:rPr>
        <w:t xml:space="preserve"> zaplanowanych w ramach kosztów bezpośrednich i tym samym korzystanie przez Partnera/ów projektu z dofinansowania UE, które musi być przewidziane dla Partnera/ów w budżecie projektu</w:t>
      </w:r>
      <w:r>
        <w:rPr>
          <w:rFonts w:cstheme="minorHAnsi"/>
          <w:b/>
          <w:bCs/>
          <w:sz w:val="24"/>
          <w:szCs w:val="24"/>
        </w:rPr>
        <w:t>.</w:t>
      </w:r>
    </w:p>
    <w:p w14:paraId="75527FEF" w14:textId="77777777" w:rsidR="009C7741" w:rsidRDefault="009C7741" w:rsidP="009C7741">
      <w:pPr>
        <w:autoSpaceDE w:val="0"/>
        <w:autoSpaceDN w:val="0"/>
        <w:adjustRightInd w:val="0"/>
        <w:spacing w:after="120" w:line="276" w:lineRule="auto"/>
        <w:rPr>
          <w:rFonts w:cstheme="minorHAnsi"/>
          <w:sz w:val="24"/>
          <w:szCs w:val="24"/>
        </w:rPr>
      </w:pPr>
      <w:r>
        <w:rPr>
          <w:rFonts w:cstheme="minorHAnsi"/>
          <w:sz w:val="24"/>
          <w:szCs w:val="24"/>
        </w:rPr>
        <w:t>Zgodnie z art. 39 ust. 2 ustawy wdrożeniowej podmiot, o którym mowa w art. 4, art. 5 ust. 1 i art. 6 ustawy z dnia 11 września 2019 r. – Prawo zamówień publicznych, inicjujący projekt partnerski, dokonuje wyboru partnerów spośród podmiotów innych niż wymienione w art. 4 tej ustawy, z zachowaniem zasady przejrzystości i równego traktowania. Podmiot ten, dokonując wyboru, jest obowiązany w szczególności do:</w:t>
      </w:r>
    </w:p>
    <w:p w14:paraId="7902D90D" w14:textId="77777777" w:rsidR="009C7741" w:rsidRDefault="009C7741" w:rsidP="00D02215">
      <w:pPr>
        <w:pStyle w:val="Akapitzlist"/>
        <w:numPr>
          <w:ilvl w:val="0"/>
          <w:numId w:val="26"/>
        </w:numPr>
        <w:autoSpaceDE w:val="0"/>
        <w:autoSpaceDN w:val="0"/>
        <w:adjustRightInd w:val="0"/>
        <w:spacing w:after="0" w:line="276" w:lineRule="auto"/>
        <w:rPr>
          <w:rFonts w:cstheme="minorHAnsi"/>
          <w:sz w:val="24"/>
          <w:szCs w:val="24"/>
        </w:rPr>
      </w:pPr>
      <w:r>
        <w:rPr>
          <w:rFonts w:cstheme="minorHAnsi"/>
          <w:sz w:val="24"/>
          <w:szCs w:val="24"/>
        </w:rPr>
        <w:t xml:space="preserve">ogłoszenia otwartego naboru partnerów na swojej stronie internetowej wraz </w:t>
      </w:r>
      <w:r>
        <w:rPr>
          <w:rFonts w:cstheme="minorHAnsi"/>
          <w:sz w:val="24"/>
          <w:szCs w:val="24"/>
        </w:rPr>
        <w:br/>
        <w:t>ze wskazaniem co najmniej 21-dniowego terminu na zgłaszanie się partnerów;</w:t>
      </w:r>
    </w:p>
    <w:p w14:paraId="7D4DB0D8" w14:textId="77777777" w:rsidR="009C7741" w:rsidRDefault="009C7741" w:rsidP="00D02215">
      <w:pPr>
        <w:pStyle w:val="Akapitzlist"/>
        <w:numPr>
          <w:ilvl w:val="0"/>
          <w:numId w:val="26"/>
        </w:numPr>
        <w:autoSpaceDE w:val="0"/>
        <w:autoSpaceDN w:val="0"/>
        <w:adjustRightInd w:val="0"/>
        <w:spacing w:after="0" w:line="276" w:lineRule="auto"/>
        <w:rPr>
          <w:rFonts w:cstheme="minorHAnsi"/>
          <w:sz w:val="24"/>
          <w:szCs w:val="24"/>
        </w:rPr>
      </w:pPr>
      <w:r>
        <w:rPr>
          <w:rFonts w:cstheme="minorHAnsi"/>
          <w:sz w:val="24"/>
          <w:szCs w:val="24"/>
        </w:rPr>
        <w:t xml:space="preserve">uwzględnienia przy wyborze partnerów zgodności działania potencjalnego partnera </w:t>
      </w:r>
      <w:r>
        <w:rPr>
          <w:rFonts w:cstheme="minorHAnsi"/>
          <w:sz w:val="24"/>
          <w:szCs w:val="24"/>
        </w:rPr>
        <w:br/>
        <w:t>z celami partnerstwa, deklarowanego wkładu potencjalnego partnera w realizację celu partnerstwa oraz doświadczenia w realizacji projektów o podobnym charakterze;</w:t>
      </w:r>
    </w:p>
    <w:p w14:paraId="288648AE" w14:textId="77777777" w:rsidR="009C7741" w:rsidRDefault="009C7741" w:rsidP="00D02215">
      <w:pPr>
        <w:pStyle w:val="Akapitzlist"/>
        <w:numPr>
          <w:ilvl w:val="0"/>
          <w:numId w:val="26"/>
        </w:numPr>
        <w:autoSpaceDE w:val="0"/>
        <w:autoSpaceDN w:val="0"/>
        <w:adjustRightInd w:val="0"/>
        <w:spacing w:after="120" w:line="276" w:lineRule="auto"/>
        <w:ind w:left="714" w:hanging="357"/>
        <w:rPr>
          <w:rFonts w:cstheme="minorHAnsi"/>
          <w:sz w:val="24"/>
          <w:szCs w:val="24"/>
        </w:rPr>
      </w:pPr>
      <w:r>
        <w:rPr>
          <w:rFonts w:cstheme="minorHAnsi"/>
          <w:sz w:val="24"/>
          <w:szCs w:val="24"/>
        </w:rPr>
        <w:t xml:space="preserve">podania do publicznej wiadomości na swojej stronie internetowej informacji </w:t>
      </w:r>
      <w:r>
        <w:rPr>
          <w:rFonts w:cstheme="minorHAnsi"/>
          <w:sz w:val="24"/>
          <w:szCs w:val="24"/>
        </w:rPr>
        <w:br/>
        <w:t>o podmiotach wybranych do pełnienia funkcji partnera.</w:t>
      </w:r>
    </w:p>
    <w:p w14:paraId="429EF894" w14:textId="77777777" w:rsidR="009C7741" w:rsidRDefault="009C7741" w:rsidP="009C7741">
      <w:pPr>
        <w:autoSpaceDE w:val="0"/>
        <w:autoSpaceDN w:val="0"/>
        <w:adjustRightInd w:val="0"/>
        <w:spacing w:after="120" w:line="276" w:lineRule="auto"/>
        <w:rPr>
          <w:rFonts w:cstheme="minorHAnsi"/>
          <w:b/>
          <w:sz w:val="24"/>
          <w:szCs w:val="24"/>
        </w:rPr>
      </w:pPr>
    </w:p>
    <w:p w14:paraId="67B31689" w14:textId="77777777" w:rsidR="009C7741" w:rsidRDefault="009C7741" w:rsidP="009C7741">
      <w:pPr>
        <w:autoSpaceDE w:val="0"/>
        <w:autoSpaceDN w:val="0"/>
        <w:adjustRightInd w:val="0"/>
        <w:spacing w:after="120" w:line="276" w:lineRule="auto"/>
        <w:rPr>
          <w:rFonts w:cstheme="minorHAnsi"/>
          <w:b/>
          <w:sz w:val="24"/>
          <w:szCs w:val="24"/>
        </w:rPr>
      </w:pPr>
      <w:r>
        <w:rPr>
          <w:rFonts w:cstheme="minorHAnsi"/>
          <w:b/>
          <w:sz w:val="24"/>
          <w:szCs w:val="24"/>
        </w:rPr>
        <w:t>Uwaga!</w:t>
      </w:r>
    </w:p>
    <w:p w14:paraId="5C747EA1" w14:textId="77777777" w:rsidR="009C7741" w:rsidRDefault="009C7741" w:rsidP="009C7741">
      <w:pPr>
        <w:autoSpaceDE w:val="0"/>
        <w:autoSpaceDN w:val="0"/>
        <w:adjustRightInd w:val="0"/>
        <w:spacing w:after="120" w:line="276" w:lineRule="auto"/>
        <w:rPr>
          <w:rFonts w:cstheme="minorHAnsi"/>
          <w:b/>
          <w:sz w:val="24"/>
          <w:szCs w:val="24"/>
        </w:rPr>
      </w:pPr>
      <w:r>
        <w:rPr>
          <w:rFonts w:cstheme="minorHAnsi"/>
          <w:b/>
          <w:sz w:val="24"/>
          <w:szCs w:val="24"/>
        </w:rPr>
        <w:t>Wybór partnerów musi nastąpić przed złożeniem wniosku o dofinansowanie projektu.</w:t>
      </w:r>
    </w:p>
    <w:p w14:paraId="7C2ABFCD" w14:textId="77777777" w:rsidR="009C7741" w:rsidRDefault="009C7741" w:rsidP="009C7741">
      <w:pPr>
        <w:autoSpaceDE w:val="0"/>
        <w:autoSpaceDN w:val="0"/>
        <w:adjustRightInd w:val="0"/>
        <w:spacing w:after="120" w:line="276" w:lineRule="auto"/>
        <w:rPr>
          <w:rFonts w:cstheme="minorHAnsi"/>
          <w:b/>
          <w:sz w:val="24"/>
          <w:szCs w:val="24"/>
        </w:rPr>
      </w:pPr>
      <w:r>
        <w:rPr>
          <w:rFonts w:cstheme="minorHAnsi"/>
          <w:b/>
          <w:sz w:val="24"/>
          <w:szCs w:val="24"/>
        </w:rPr>
        <w:t xml:space="preserve">W przypadku przyjęcia projektu do realizacji, wnioskodawca przed dniem zawarcia umowy o dofinansowanie projektu zostanie zobligowany do dostarczenia zawartej umowy partnerskiej, jednoznacznie określającej cele i reguły partnerstwa oraz jego ewentualny </w:t>
      </w:r>
      <w:r>
        <w:rPr>
          <w:rFonts w:cstheme="minorHAnsi"/>
          <w:b/>
          <w:sz w:val="24"/>
          <w:szCs w:val="24"/>
        </w:rPr>
        <w:lastRenderedPageBreak/>
        <w:t>plan finansowy. W sytuacji niedostarczenia ww. dokumentu IP odstąpi od podpisania umowy o dofinansowanie projektu.</w:t>
      </w:r>
    </w:p>
    <w:p w14:paraId="0F0D0919" w14:textId="77777777" w:rsidR="009C7741" w:rsidRDefault="009C7741" w:rsidP="009C7741">
      <w:pPr>
        <w:autoSpaceDE w:val="0"/>
        <w:autoSpaceDN w:val="0"/>
        <w:adjustRightInd w:val="0"/>
        <w:spacing w:after="120" w:line="276" w:lineRule="auto"/>
        <w:rPr>
          <w:rFonts w:cstheme="minorHAnsi"/>
          <w:sz w:val="24"/>
          <w:szCs w:val="24"/>
        </w:rPr>
      </w:pPr>
      <w:r>
        <w:rPr>
          <w:rFonts w:cstheme="minorHAnsi"/>
          <w:sz w:val="24"/>
          <w:szCs w:val="24"/>
        </w:rPr>
        <w:t>Zgodnie z art. 39 ust. 8 ustawy wdrożeniowej podmiot, o którym mowa w art. 4, art. 5 ust. 1 i art. 6 ustawy z dnia 11 września 2019 r. – Prawo zamówień publicznych, niebędący podmiotem inicjującym projekt partnerski, po przystąpieniu do realizacji projektu partnerskiego podaje do publicznej wiadomości w Biuletynie Informacji Publicznej informację o rozpoczęciu realizacji projektu partnerskiego wraz z uzasadnieniem przyczyn przystąpienia do jego realizacji oraz wskazaniem partnera wiodącego w tym projekcie.</w:t>
      </w:r>
    </w:p>
    <w:p w14:paraId="0222ADAC" w14:textId="77777777" w:rsidR="009C7741" w:rsidRDefault="009C7741" w:rsidP="009C7741">
      <w:pPr>
        <w:autoSpaceDE w:val="0"/>
        <w:autoSpaceDN w:val="0"/>
        <w:adjustRightInd w:val="0"/>
        <w:spacing w:after="120" w:line="276" w:lineRule="auto"/>
        <w:rPr>
          <w:rFonts w:cstheme="minorHAnsi"/>
          <w:sz w:val="24"/>
          <w:szCs w:val="24"/>
        </w:rPr>
      </w:pPr>
      <w:r>
        <w:rPr>
          <w:rFonts w:cstheme="minorHAnsi"/>
          <w:b/>
          <w:sz w:val="24"/>
          <w:szCs w:val="24"/>
        </w:rPr>
        <w:t>Porozumienie lub umowa o partnerstwie</w:t>
      </w:r>
      <w:r>
        <w:rPr>
          <w:rFonts w:cstheme="minorHAnsi"/>
          <w:sz w:val="24"/>
          <w:szCs w:val="24"/>
        </w:rPr>
        <w:t xml:space="preserve"> określają w szczególności:</w:t>
      </w:r>
    </w:p>
    <w:p w14:paraId="076D4BB2" w14:textId="77777777" w:rsidR="009C7741" w:rsidRDefault="009C7741" w:rsidP="00D02215">
      <w:pPr>
        <w:pStyle w:val="Akapitzlist"/>
        <w:numPr>
          <w:ilvl w:val="0"/>
          <w:numId w:val="27"/>
        </w:numPr>
        <w:autoSpaceDE w:val="0"/>
        <w:autoSpaceDN w:val="0"/>
        <w:adjustRightInd w:val="0"/>
        <w:spacing w:after="120" w:line="276" w:lineRule="auto"/>
        <w:rPr>
          <w:rFonts w:cstheme="minorHAnsi"/>
          <w:sz w:val="24"/>
          <w:szCs w:val="24"/>
        </w:rPr>
      </w:pPr>
      <w:r>
        <w:rPr>
          <w:rFonts w:cstheme="minorHAnsi"/>
          <w:sz w:val="24"/>
          <w:szCs w:val="24"/>
        </w:rPr>
        <w:t>przedmiot porozumienia albo umowy;</w:t>
      </w:r>
    </w:p>
    <w:p w14:paraId="06FDA597" w14:textId="77777777" w:rsidR="009C7741" w:rsidRDefault="009C7741" w:rsidP="00D02215">
      <w:pPr>
        <w:pStyle w:val="Akapitzlist"/>
        <w:numPr>
          <w:ilvl w:val="0"/>
          <w:numId w:val="27"/>
        </w:numPr>
        <w:autoSpaceDE w:val="0"/>
        <w:autoSpaceDN w:val="0"/>
        <w:adjustRightInd w:val="0"/>
        <w:spacing w:after="120" w:line="276" w:lineRule="auto"/>
        <w:rPr>
          <w:rFonts w:cstheme="minorHAnsi"/>
          <w:sz w:val="24"/>
          <w:szCs w:val="24"/>
        </w:rPr>
      </w:pPr>
      <w:r>
        <w:rPr>
          <w:rFonts w:cstheme="minorHAnsi"/>
          <w:sz w:val="24"/>
          <w:szCs w:val="24"/>
        </w:rPr>
        <w:t>prawa i obowiązki stron;</w:t>
      </w:r>
    </w:p>
    <w:p w14:paraId="4BC6459F" w14:textId="77777777" w:rsidR="009C7741" w:rsidRDefault="009C7741" w:rsidP="00D02215">
      <w:pPr>
        <w:pStyle w:val="Akapitzlist"/>
        <w:numPr>
          <w:ilvl w:val="0"/>
          <w:numId w:val="27"/>
        </w:numPr>
        <w:autoSpaceDE w:val="0"/>
        <w:autoSpaceDN w:val="0"/>
        <w:adjustRightInd w:val="0"/>
        <w:spacing w:after="120" w:line="276" w:lineRule="auto"/>
        <w:rPr>
          <w:rFonts w:cstheme="minorHAnsi"/>
          <w:sz w:val="24"/>
          <w:szCs w:val="24"/>
        </w:rPr>
      </w:pPr>
      <w:r>
        <w:rPr>
          <w:rFonts w:cstheme="minorHAnsi"/>
          <w:sz w:val="24"/>
          <w:szCs w:val="24"/>
        </w:rPr>
        <w:t>zakres i formę udziału poszczególnych partnerów w projekcie, w tym zakres realizowanych przez nich zadań;</w:t>
      </w:r>
    </w:p>
    <w:p w14:paraId="1069C30E" w14:textId="77777777" w:rsidR="009C7741" w:rsidRDefault="009C7741" w:rsidP="00D02215">
      <w:pPr>
        <w:pStyle w:val="Akapitzlist"/>
        <w:numPr>
          <w:ilvl w:val="0"/>
          <w:numId w:val="27"/>
        </w:numPr>
        <w:autoSpaceDE w:val="0"/>
        <w:autoSpaceDN w:val="0"/>
        <w:adjustRightInd w:val="0"/>
        <w:spacing w:after="120" w:line="276" w:lineRule="auto"/>
        <w:rPr>
          <w:rFonts w:cstheme="minorHAnsi"/>
          <w:sz w:val="24"/>
          <w:szCs w:val="24"/>
        </w:rPr>
      </w:pPr>
      <w:r>
        <w:rPr>
          <w:rFonts w:cstheme="minorHAnsi"/>
          <w:sz w:val="24"/>
          <w:szCs w:val="24"/>
        </w:rPr>
        <w:t>partnera wiodącego uprawnionego do reprezentowania pozostałych partnerów projektu;</w:t>
      </w:r>
    </w:p>
    <w:p w14:paraId="446C97F3" w14:textId="77777777" w:rsidR="009C7741" w:rsidRDefault="009C7741" w:rsidP="00D02215">
      <w:pPr>
        <w:pStyle w:val="Akapitzlist"/>
        <w:numPr>
          <w:ilvl w:val="0"/>
          <w:numId w:val="27"/>
        </w:numPr>
        <w:autoSpaceDE w:val="0"/>
        <w:autoSpaceDN w:val="0"/>
        <w:adjustRightInd w:val="0"/>
        <w:spacing w:after="120" w:line="276" w:lineRule="auto"/>
        <w:rPr>
          <w:rFonts w:cstheme="minorHAnsi"/>
          <w:sz w:val="24"/>
          <w:szCs w:val="24"/>
        </w:rPr>
      </w:pPr>
      <w:r>
        <w:rPr>
          <w:rFonts w:cstheme="minorHAnsi"/>
          <w:sz w:val="24"/>
          <w:szCs w:val="24"/>
        </w:rPr>
        <w:t>sposób przekazywania dofinansowania na pokrycie kosztów ponoszonych przez poszczególnych partnerów projektu, umożliwiający określenie kwoty dofinansowania udzielonego każdemu z partnerów;</w:t>
      </w:r>
    </w:p>
    <w:p w14:paraId="150E1108" w14:textId="77777777" w:rsidR="009C7741" w:rsidRDefault="009C7741" w:rsidP="00D02215">
      <w:pPr>
        <w:pStyle w:val="Akapitzlist"/>
        <w:numPr>
          <w:ilvl w:val="0"/>
          <w:numId w:val="27"/>
        </w:numPr>
        <w:autoSpaceDE w:val="0"/>
        <w:autoSpaceDN w:val="0"/>
        <w:adjustRightInd w:val="0"/>
        <w:spacing w:after="120" w:line="276" w:lineRule="auto"/>
        <w:rPr>
          <w:rFonts w:cstheme="minorHAnsi"/>
          <w:sz w:val="24"/>
          <w:szCs w:val="24"/>
        </w:rPr>
      </w:pPr>
      <w:r>
        <w:rPr>
          <w:rFonts w:cstheme="minorHAnsi"/>
          <w:sz w:val="24"/>
          <w:szCs w:val="24"/>
        </w:rPr>
        <w:t xml:space="preserve">sposób postępowania w przypadku naruszenia lub niewywiązania się stron </w:t>
      </w:r>
      <w:r>
        <w:rPr>
          <w:rFonts w:cstheme="minorHAnsi"/>
          <w:sz w:val="24"/>
          <w:szCs w:val="24"/>
        </w:rPr>
        <w:br/>
        <w:t>z porozumienia lub umowy.</w:t>
      </w:r>
    </w:p>
    <w:p w14:paraId="57B02BE2" w14:textId="77777777" w:rsidR="009C7741" w:rsidRDefault="009C7741" w:rsidP="009C7741">
      <w:pPr>
        <w:autoSpaceDE w:val="0"/>
        <w:autoSpaceDN w:val="0"/>
        <w:adjustRightInd w:val="0"/>
        <w:spacing w:after="120" w:line="276" w:lineRule="auto"/>
        <w:rPr>
          <w:rFonts w:cstheme="minorHAnsi"/>
          <w:b/>
          <w:sz w:val="24"/>
          <w:szCs w:val="24"/>
        </w:rPr>
      </w:pPr>
      <w:r>
        <w:rPr>
          <w:rFonts w:cstheme="minorHAnsi"/>
          <w:b/>
          <w:sz w:val="24"/>
          <w:szCs w:val="24"/>
        </w:rPr>
        <w:t xml:space="preserve">Stroną porozumienia ani umowy o partnerstwie nie może być podmiot wykluczony </w:t>
      </w:r>
      <w:r>
        <w:rPr>
          <w:rFonts w:cstheme="minorHAnsi"/>
          <w:b/>
          <w:sz w:val="24"/>
          <w:szCs w:val="24"/>
        </w:rPr>
        <w:br/>
        <w:t>z możliwości otrzymania dofinansowania na podstawie przepisów odrębnych.</w:t>
      </w:r>
    </w:p>
    <w:p w14:paraId="1C905DFD" w14:textId="77777777" w:rsidR="009C7741" w:rsidRDefault="009C7741" w:rsidP="009C7741">
      <w:pPr>
        <w:autoSpaceDE w:val="0"/>
        <w:autoSpaceDN w:val="0"/>
        <w:adjustRightInd w:val="0"/>
        <w:spacing w:after="120" w:line="276" w:lineRule="auto"/>
        <w:rPr>
          <w:rFonts w:cstheme="minorHAnsi"/>
          <w:b/>
          <w:sz w:val="24"/>
          <w:szCs w:val="24"/>
        </w:rPr>
      </w:pPr>
      <w:r>
        <w:rPr>
          <w:rFonts w:cstheme="minorHAnsi"/>
          <w:b/>
          <w:sz w:val="24"/>
          <w:szCs w:val="24"/>
        </w:rPr>
        <w:t>Uwaga!</w:t>
      </w:r>
    </w:p>
    <w:p w14:paraId="69726110" w14:textId="77777777" w:rsidR="009C7741" w:rsidRDefault="009C7741" w:rsidP="009C7741">
      <w:pPr>
        <w:autoSpaceDE w:val="0"/>
        <w:autoSpaceDN w:val="0"/>
        <w:adjustRightInd w:val="0"/>
        <w:spacing w:after="120" w:line="276" w:lineRule="auto"/>
        <w:rPr>
          <w:rFonts w:cstheme="minorHAnsi"/>
          <w:b/>
          <w:sz w:val="24"/>
          <w:szCs w:val="24"/>
          <w:u w:val="single"/>
        </w:rPr>
      </w:pPr>
      <w:r>
        <w:rPr>
          <w:rFonts w:cstheme="minorHAnsi"/>
          <w:b/>
          <w:sz w:val="24"/>
          <w:szCs w:val="24"/>
        </w:rPr>
        <w:t>Partnerem wiodącym w projekcie partnerskim może być wyłącznie podmiot inicjujący projekt partnerski o potencjale ekonomicznym zapewniającym prawidłową realizację projektu partnerskiego.</w:t>
      </w:r>
    </w:p>
    <w:p w14:paraId="64029ED1" w14:textId="77777777" w:rsidR="009C7741" w:rsidRDefault="009C7741" w:rsidP="009C7741">
      <w:pPr>
        <w:autoSpaceDE w:val="0"/>
        <w:autoSpaceDN w:val="0"/>
        <w:adjustRightInd w:val="0"/>
        <w:spacing w:after="0" w:line="276" w:lineRule="auto"/>
        <w:rPr>
          <w:rFonts w:cstheme="minorHAnsi"/>
          <w:b/>
          <w:sz w:val="24"/>
          <w:szCs w:val="24"/>
        </w:rPr>
      </w:pPr>
      <w:r>
        <w:rPr>
          <w:rFonts w:cstheme="minorHAnsi"/>
          <w:b/>
          <w:sz w:val="24"/>
          <w:szCs w:val="24"/>
        </w:rPr>
        <w:t>Zadania realizowane przez poszczególnych partnerów w ramach projektu partnerskiego nie mogą polegać na oferowaniu towarów, świadczeniu usług lub wykonywaniu robót budowlanych na rzecz pozostałych partnerów.</w:t>
      </w:r>
    </w:p>
    <w:p w14:paraId="5393A95E" w14:textId="77777777" w:rsidR="009C7741" w:rsidRDefault="009C7741" w:rsidP="009C7741">
      <w:pPr>
        <w:autoSpaceDE w:val="0"/>
        <w:autoSpaceDN w:val="0"/>
        <w:adjustRightInd w:val="0"/>
        <w:spacing w:after="120" w:line="276" w:lineRule="auto"/>
        <w:rPr>
          <w:rFonts w:cstheme="minorHAnsi"/>
          <w:sz w:val="24"/>
          <w:szCs w:val="24"/>
        </w:rPr>
      </w:pPr>
    </w:p>
    <w:p w14:paraId="4F27E1D0" w14:textId="511D2A5A" w:rsidR="00B451BF" w:rsidRPr="003B1F03" w:rsidRDefault="00B451BF" w:rsidP="00D02215">
      <w:pPr>
        <w:pStyle w:val="Nagwek2"/>
        <w:numPr>
          <w:ilvl w:val="0"/>
          <w:numId w:val="7"/>
        </w:numPr>
        <w:spacing w:after="240" w:line="276" w:lineRule="auto"/>
        <w:ind w:left="357" w:hanging="357"/>
        <w:rPr>
          <w:b/>
          <w:color w:val="auto"/>
          <w:sz w:val="28"/>
          <w:szCs w:val="28"/>
        </w:rPr>
      </w:pPr>
      <w:bookmarkStart w:id="90" w:name="_Toc166231037"/>
      <w:bookmarkStart w:id="91" w:name="_Toc166231038"/>
      <w:bookmarkStart w:id="92" w:name="_Toc166231039"/>
      <w:bookmarkStart w:id="93" w:name="_Toc166231040"/>
      <w:bookmarkStart w:id="94" w:name="_Toc166231041"/>
      <w:bookmarkStart w:id="95" w:name="_Toc166231042"/>
      <w:bookmarkStart w:id="96" w:name="_Toc166231043"/>
      <w:bookmarkStart w:id="97" w:name="_Toc166231044"/>
      <w:bookmarkStart w:id="98" w:name="_Toc166231045"/>
      <w:bookmarkStart w:id="99" w:name="_Toc166231046"/>
      <w:bookmarkStart w:id="100" w:name="_Toc166231047"/>
      <w:bookmarkStart w:id="101" w:name="_Toc166231048"/>
      <w:bookmarkStart w:id="102" w:name="_Toc166231049"/>
      <w:bookmarkStart w:id="103" w:name="_Toc166231050"/>
      <w:bookmarkStart w:id="104" w:name="_Toc166231051"/>
      <w:bookmarkStart w:id="105" w:name="_Toc166231052"/>
      <w:bookmarkStart w:id="106" w:name="_Toc166231053"/>
      <w:bookmarkStart w:id="107" w:name="_Toc166231054"/>
      <w:bookmarkStart w:id="108" w:name="_Toc166231055"/>
      <w:bookmarkStart w:id="109" w:name="_Toc166231056"/>
      <w:bookmarkStart w:id="110" w:name="_Toc166231057"/>
      <w:bookmarkStart w:id="111" w:name="_Toc166231058"/>
      <w:bookmarkStart w:id="112" w:name="_Toc166231059"/>
      <w:bookmarkStart w:id="113" w:name="_Toc166231060"/>
      <w:bookmarkStart w:id="114" w:name="_Toc166231061"/>
      <w:bookmarkStart w:id="115" w:name="_Toc184208981"/>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sidRPr="00E72F04">
        <w:rPr>
          <w:b/>
          <w:color w:val="auto"/>
          <w:sz w:val="28"/>
          <w:szCs w:val="28"/>
        </w:rPr>
        <w:t xml:space="preserve">Sposób postępowania w sytuacji, w której wszystkie wnioski </w:t>
      </w:r>
      <w:r w:rsidR="00FD2865">
        <w:rPr>
          <w:b/>
          <w:color w:val="auto"/>
          <w:sz w:val="28"/>
          <w:szCs w:val="28"/>
        </w:rPr>
        <w:br/>
        <w:t xml:space="preserve">o dofinansowanie projektu </w:t>
      </w:r>
      <w:r w:rsidR="00E72F04">
        <w:rPr>
          <w:b/>
          <w:color w:val="auto"/>
          <w:sz w:val="28"/>
          <w:szCs w:val="28"/>
        </w:rPr>
        <w:t xml:space="preserve">w </w:t>
      </w:r>
      <w:r w:rsidRPr="00E72F04">
        <w:rPr>
          <w:b/>
          <w:color w:val="auto"/>
          <w:sz w:val="28"/>
          <w:szCs w:val="28"/>
        </w:rPr>
        <w:t>postępowaniu zostaną wycofane przez wnioskodawców</w:t>
      </w:r>
      <w:bookmarkEnd w:id="115"/>
    </w:p>
    <w:p w14:paraId="796CF947" w14:textId="33974A9C" w:rsidR="00B451BF" w:rsidRPr="003037A9" w:rsidRDefault="00B451BF" w:rsidP="00220D54">
      <w:pPr>
        <w:autoSpaceDE w:val="0"/>
        <w:autoSpaceDN w:val="0"/>
        <w:adjustRightInd w:val="0"/>
        <w:spacing w:after="0" w:line="276" w:lineRule="auto"/>
        <w:rPr>
          <w:rFonts w:cstheme="minorHAnsi"/>
          <w:sz w:val="24"/>
          <w:szCs w:val="24"/>
        </w:rPr>
      </w:pPr>
      <w:r>
        <w:rPr>
          <w:sz w:val="24"/>
          <w:szCs w:val="24"/>
        </w:rPr>
        <w:t>W</w:t>
      </w:r>
      <w:r w:rsidRPr="00864281">
        <w:rPr>
          <w:sz w:val="24"/>
          <w:szCs w:val="24"/>
        </w:rPr>
        <w:t xml:space="preserve"> sytuacji, w której wszystkie wnioski </w:t>
      </w:r>
      <w:r w:rsidR="00FD2865">
        <w:rPr>
          <w:sz w:val="24"/>
          <w:szCs w:val="24"/>
        </w:rPr>
        <w:t xml:space="preserve">o dofinansowanie projektu </w:t>
      </w:r>
      <w:r w:rsidRPr="00864281">
        <w:rPr>
          <w:sz w:val="24"/>
          <w:szCs w:val="24"/>
        </w:rPr>
        <w:t>w postępowaniu zostaną wycofane przez wnioskodawców</w:t>
      </w:r>
      <w:r w:rsidRPr="003037A9">
        <w:rPr>
          <w:rFonts w:cstheme="minorHAnsi"/>
          <w:sz w:val="24"/>
          <w:szCs w:val="24"/>
        </w:rPr>
        <w:t>, takie postępowanie zostanie anulowane. I</w:t>
      </w:r>
      <w:r w:rsidR="00D71CB8" w:rsidRPr="003037A9">
        <w:rPr>
          <w:rFonts w:cstheme="minorHAnsi"/>
          <w:sz w:val="24"/>
          <w:szCs w:val="24"/>
        </w:rPr>
        <w:t>P</w:t>
      </w:r>
      <w:r w:rsidRPr="003037A9">
        <w:rPr>
          <w:rFonts w:cstheme="minorHAnsi"/>
          <w:sz w:val="24"/>
          <w:szCs w:val="24"/>
        </w:rPr>
        <w:t xml:space="preserve"> poinformuje </w:t>
      </w:r>
      <w:r w:rsidR="00FD2865" w:rsidRPr="003037A9">
        <w:rPr>
          <w:rFonts w:cstheme="minorHAnsi"/>
          <w:sz w:val="24"/>
          <w:szCs w:val="24"/>
        </w:rPr>
        <w:br/>
      </w:r>
      <w:r w:rsidRPr="003037A9">
        <w:rPr>
          <w:rFonts w:cstheme="minorHAnsi"/>
          <w:sz w:val="24"/>
          <w:szCs w:val="24"/>
        </w:rPr>
        <w:t>o tym</w:t>
      </w:r>
      <w:r w:rsidR="00FD2865" w:rsidRPr="003037A9">
        <w:rPr>
          <w:rFonts w:cstheme="minorHAnsi"/>
          <w:sz w:val="24"/>
          <w:szCs w:val="24"/>
        </w:rPr>
        <w:t xml:space="preserve"> </w:t>
      </w:r>
      <w:r w:rsidR="001C6FE4" w:rsidRPr="003037A9">
        <w:rPr>
          <w:rFonts w:cstheme="minorHAnsi"/>
          <w:sz w:val="24"/>
          <w:szCs w:val="24"/>
        </w:rPr>
        <w:t>na stronie internetowej</w:t>
      </w:r>
      <w:r w:rsidR="009F7243" w:rsidRPr="003037A9">
        <w:rPr>
          <w:rFonts w:cstheme="minorHAnsi"/>
          <w:sz w:val="24"/>
          <w:szCs w:val="24"/>
        </w:rPr>
        <w:t xml:space="preserve"> </w:t>
      </w:r>
      <w:r w:rsidR="00C353F7" w:rsidRPr="003037A9">
        <w:rPr>
          <w:rFonts w:cstheme="minorHAnsi"/>
          <w:sz w:val="24"/>
          <w:szCs w:val="24"/>
        </w:rPr>
        <w:t xml:space="preserve">IZ </w:t>
      </w:r>
      <w:hyperlink r:id="rId25" w:history="1">
        <w:r w:rsidR="00EA3112" w:rsidRPr="003037A9">
          <w:rPr>
            <w:rStyle w:val="Hipercze"/>
            <w:rFonts w:cstheme="minorHAnsi"/>
            <w:color w:val="auto"/>
            <w:sz w:val="24"/>
            <w:szCs w:val="24"/>
          </w:rPr>
          <w:t xml:space="preserve"> </w:t>
        </w:r>
        <w:r w:rsidR="001C6FE4" w:rsidRPr="003037A9">
          <w:rPr>
            <w:rStyle w:val="Hipercze"/>
            <w:rFonts w:cstheme="minorHAnsi"/>
            <w:color w:val="auto"/>
            <w:sz w:val="24"/>
            <w:szCs w:val="24"/>
          </w:rPr>
          <w:t>FEO 2021-2027</w:t>
        </w:r>
      </w:hyperlink>
      <w:r w:rsidR="001C6FE4" w:rsidRPr="003037A9">
        <w:rPr>
          <w:rFonts w:cstheme="minorHAnsi"/>
          <w:sz w:val="24"/>
          <w:szCs w:val="24"/>
        </w:rPr>
        <w:t xml:space="preserve"> oraz na </w:t>
      </w:r>
      <w:hyperlink r:id="rId26" w:history="1">
        <w:r w:rsidR="001C6FE4" w:rsidRPr="003037A9">
          <w:rPr>
            <w:rStyle w:val="Hipercze"/>
            <w:rFonts w:cstheme="minorHAnsi"/>
            <w:color w:val="auto"/>
            <w:sz w:val="24"/>
            <w:szCs w:val="24"/>
          </w:rPr>
          <w:t>portalu Funduszy Europejskich</w:t>
        </w:r>
      </w:hyperlink>
      <w:r w:rsidRPr="003037A9">
        <w:rPr>
          <w:rFonts w:cstheme="minorHAnsi"/>
          <w:sz w:val="24"/>
          <w:szCs w:val="24"/>
        </w:rPr>
        <w:t>.</w:t>
      </w:r>
    </w:p>
    <w:p w14:paraId="3CCB7CD2" w14:textId="77777777" w:rsidR="009816C6" w:rsidRPr="003037A9" w:rsidRDefault="009816C6" w:rsidP="00B451BF">
      <w:pPr>
        <w:spacing w:after="240" w:line="276" w:lineRule="auto"/>
        <w:rPr>
          <w:rFonts w:cstheme="minorHAnsi"/>
          <w:sz w:val="24"/>
          <w:szCs w:val="24"/>
        </w:rPr>
      </w:pPr>
    </w:p>
    <w:p w14:paraId="69C71CD2" w14:textId="74E94C01" w:rsidR="00B451BF" w:rsidRPr="003037A9" w:rsidRDefault="00B451BF" w:rsidP="00D02215">
      <w:pPr>
        <w:pStyle w:val="Nagwek2"/>
        <w:numPr>
          <w:ilvl w:val="0"/>
          <w:numId w:val="7"/>
        </w:numPr>
        <w:spacing w:after="240" w:line="276" w:lineRule="auto"/>
        <w:ind w:left="357" w:hanging="357"/>
        <w:rPr>
          <w:rFonts w:eastAsia="Times New Roman"/>
          <w:b/>
          <w:color w:val="auto"/>
          <w:sz w:val="28"/>
          <w:szCs w:val="28"/>
          <w:lang w:eastAsia="pl-PL"/>
        </w:rPr>
      </w:pPr>
      <w:bookmarkStart w:id="116" w:name="_Toc83209130"/>
      <w:bookmarkStart w:id="117" w:name="_Toc184208982"/>
      <w:r w:rsidRPr="003037A9">
        <w:rPr>
          <w:rFonts w:eastAsia="Times New Roman"/>
          <w:b/>
          <w:color w:val="auto"/>
          <w:sz w:val="28"/>
          <w:szCs w:val="28"/>
          <w:lang w:eastAsia="pl-PL"/>
        </w:rPr>
        <w:lastRenderedPageBreak/>
        <w:t xml:space="preserve">Sposób podania do publicznej wiadomości wyników </w:t>
      </w:r>
      <w:bookmarkEnd w:id="116"/>
      <w:r w:rsidRPr="003037A9">
        <w:rPr>
          <w:rFonts w:eastAsia="Times New Roman"/>
          <w:b/>
          <w:color w:val="auto"/>
          <w:sz w:val="28"/>
          <w:szCs w:val="28"/>
          <w:lang w:eastAsia="pl-PL"/>
        </w:rPr>
        <w:t>postępowania konkurencyjnego</w:t>
      </w:r>
      <w:bookmarkEnd w:id="117"/>
    </w:p>
    <w:p w14:paraId="4C3C9A7D" w14:textId="77777777" w:rsidR="009C7741" w:rsidRDefault="009C7741" w:rsidP="009C7741">
      <w:pPr>
        <w:spacing w:after="120" w:line="276" w:lineRule="auto"/>
        <w:rPr>
          <w:rFonts w:cstheme="minorHAnsi"/>
          <w:sz w:val="24"/>
          <w:szCs w:val="24"/>
          <w:lang w:eastAsia="pl-PL"/>
        </w:rPr>
      </w:pPr>
      <w:r>
        <w:rPr>
          <w:rFonts w:cstheme="minorHAnsi"/>
          <w:sz w:val="24"/>
          <w:szCs w:val="24"/>
          <w:lang w:eastAsia="pl-PL"/>
        </w:rPr>
        <w:t xml:space="preserve">W postępowaniu konkurencyjnym po zatwierdzeniu każdego etapu oceny IP niezwłocznie zamieści </w:t>
      </w:r>
      <w:r>
        <w:rPr>
          <w:rFonts w:cstheme="minorHAnsi"/>
          <w:sz w:val="24"/>
          <w:szCs w:val="24"/>
        </w:rPr>
        <w:t xml:space="preserve">na stronie internetowej </w:t>
      </w:r>
      <w:hyperlink r:id="rId27" w:history="1">
        <w:r>
          <w:rPr>
            <w:rStyle w:val="Hipercze"/>
            <w:rFonts w:cstheme="minorHAnsi"/>
            <w:sz w:val="24"/>
            <w:szCs w:val="24"/>
          </w:rPr>
          <w:t>IZ FEO 2021-2027</w:t>
        </w:r>
      </w:hyperlink>
      <w:r>
        <w:rPr>
          <w:rFonts w:cstheme="minorHAnsi"/>
          <w:sz w:val="24"/>
          <w:szCs w:val="24"/>
        </w:rPr>
        <w:t xml:space="preserve"> oraz na </w:t>
      </w:r>
      <w:hyperlink r:id="rId28" w:history="1">
        <w:r>
          <w:rPr>
            <w:rStyle w:val="Hipercze"/>
            <w:rFonts w:cstheme="minorHAnsi"/>
            <w:sz w:val="24"/>
            <w:szCs w:val="24"/>
          </w:rPr>
          <w:t>portalu Funduszy Europejskich</w:t>
        </w:r>
      </w:hyperlink>
      <w:r>
        <w:rPr>
          <w:rFonts w:cstheme="minorHAnsi"/>
          <w:sz w:val="24"/>
          <w:szCs w:val="24"/>
          <w:lang w:eastAsia="pl-PL"/>
        </w:rPr>
        <w:t xml:space="preserve"> informację o projektach zakwalifikowanych do kolejnego etapu.</w:t>
      </w:r>
    </w:p>
    <w:p w14:paraId="4BFF8347" w14:textId="77777777" w:rsidR="009C7741" w:rsidRDefault="009C7741" w:rsidP="009C7741">
      <w:pPr>
        <w:spacing w:after="120" w:line="276" w:lineRule="auto"/>
        <w:rPr>
          <w:rFonts w:cstheme="minorHAnsi"/>
          <w:sz w:val="24"/>
          <w:szCs w:val="24"/>
          <w:lang w:eastAsia="pl-PL"/>
        </w:rPr>
      </w:pPr>
      <w:r>
        <w:rPr>
          <w:rFonts w:cstheme="minorHAnsi"/>
          <w:sz w:val="24"/>
          <w:szCs w:val="24"/>
          <w:lang w:eastAsia="pl-PL"/>
        </w:rPr>
        <w:t xml:space="preserve">Po rozstrzygnięciu postępowania w zakresie wyboru projektów do dofinansowania IP poda do publicznej wiadomości </w:t>
      </w:r>
      <w:r>
        <w:rPr>
          <w:rFonts w:cstheme="minorHAnsi"/>
          <w:sz w:val="24"/>
          <w:szCs w:val="24"/>
        </w:rPr>
        <w:t xml:space="preserve">na stronie internetowej </w:t>
      </w:r>
      <w:hyperlink r:id="rId29" w:history="1">
        <w:r>
          <w:rPr>
            <w:rStyle w:val="Hipercze"/>
            <w:rFonts w:cstheme="minorHAnsi"/>
            <w:sz w:val="24"/>
            <w:szCs w:val="24"/>
          </w:rPr>
          <w:t>IZ FEO 2021-2027</w:t>
        </w:r>
      </w:hyperlink>
      <w:r>
        <w:rPr>
          <w:rFonts w:cstheme="minorHAnsi"/>
          <w:sz w:val="24"/>
          <w:szCs w:val="24"/>
        </w:rPr>
        <w:t xml:space="preserve"> oraz na </w:t>
      </w:r>
      <w:hyperlink r:id="rId30" w:history="1">
        <w:r>
          <w:rPr>
            <w:rStyle w:val="Hipercze"/>
            <w:rFonts w:cstheme="minorHAnsi"/>
            <w:sz w:val="24"/>
            <w:szCs w:val="24"/>
          </w:rPr>
          <w:t>portalu Funduszy Europejskich</w:t>
        </w:r>
      </w:hyperlink>
      <w:r>
        <w:rPr>
          <w:rFonts w:cstheme="minorHAnsi"/>
          <w:sz w:val="24"/>
          <w:szCs w:val="24"/>
          <w:lang w:eastAsia="pl-PL"/>
        </w:rPr>
        <w:t xml:space="preserve"> </w:t>
      </w:r>
      <w:r>
        <w:rPr>
          <w:rFonts w:cstheme="minorHAnsi"/>
          <w:b/>
          <w:bCs/>
          <w:sz w:val="24"/>
          <w:szCs w:val="24"/>
          <w:lang w:eastAsia="pl-PL"/>
        </w:rPr>
        <w:t xml:space="preserve">informację o projektach wybranych do dofinansowania oraz </w:t>
      </w:r>
      <w:r>
        <w:rPr>
          <w:rFonts w:cstheme="minorHAnsi"/>
          <w:b/>
          <w:bCs/>
          <w:sz w:val="24"/>
          <w:szCs w:val="24"/>
          <w:lang w:eastAsia="pl-PL"/>
        </w:rPr>
        <w:br/>
        <w:t>o projektach, które otrzymały ocenę negatywną,</w:t>
      </w:r>
      <w:r>
        <w:rPr>
          <w:rFonts w:cstheme="minorHAnsi"/>
          <w:sz w:val="24"/>
          <w:szCs w:val="24"/>
          <w:lang w:eastAsia="pl-PL"/>
        </w:rPr>
        <w:t xml:space="preserve"> o której mowa w art. 56 ust. 5 i 6 ustawy wdrożeniowej. </w:t>
      </w:r>
    </w:p>
    <w:p w14:paraId="245C1AC7" w14:textId="77777777" w:rsidR="009C7741" w:rsidRDefault="009C7741" w:rsidP="009C7741">
      <w:pPr>
        <w:spacing w:after="120" w:line="276" w:lineRule="auto"/>
        <w:rPr>
          <w:rFonts w:cstheme="minorHAnsi"/>
          <w:sz w:val="24"/>
          <w:szCs w:val="24"/>
          <w:lang w:eastAsia="pl-PL"/>
        </w:rPr>
      </w:pPr>
      <w:r>
        <w:rPr>
          <w:rFonts w:cstheme="minorHAnsi"/>
          <w:sz w:val="24"/>
          <w:szCs w:val="24"/>
          <w:lang w:eastAsia="pl-PL"/>
        </w:rPr>
        <w:t xml:space="preserve">W przypadku projektów wybranych do dofinansowania w informacji poda również wysokość przyznanej kwoty dofinansowania wynikającą z wyboru projektu do dofinansowania. </w:t>
      </w:r>
      <w:r>
        <w:rPr>
          <w:rFonts w:cstheme="minorHAnsi"/>
          <w:sz w:val="24"/>
          <w:szCs w:val="24"/>
          <w:lang w:eastAsia="pl-PL"/>
        </w:rPr>
        <w:br/>
        <w:t xml:space="preserve">W przypadku zmian w zakresie informacji, o której mowa powyżej, IP poda do publicznej wiadomości zaktualizowaną informację </w:t>
      </w:r>
      <w:r>
        <w:rPr>
          <w:rFonts w:cstheme="minorHAnsi"/>
          <w:sz w:val="24"/>
          <w:szCs w:val="24"/>
        </w:rPr>
        <w:t xml:space="preserve">na stronie internetowej </w:t>
      </w:r>
      <w:hyperlink r:id="rId31" w:history="1">
        <w:r>
          <w:rPr>
            <w:rStyle w:val="Hipercze"/>
            <w:rFonts w:cstheme="minorHAnsi"/>
            <w:sz w:val="24"/>
            <w:szCs w:val="24"/>
          </w:rPr>
          <w:t>IZ FEO 2021-2027</w:t>
        </w:r>
      </w:hyperlink>
      <w:r>
        <w:rPr>
          <w:rFonts w:cstheme="minorHAnsi"/>
          <w:sz w:val="24"/>
          <w:szCs w:val="24"/>
        </w:rPr>
        <w:t xml:space="preserve"> oraz na </w:t>
      </w:r>
      <w:hyperlink r:id="rId32" w:history="1">
        <w:r>
          <w:rPr>
            <w:rStyle w:val="Hipercze"/>
            <w:rFonts w:cstheme="minorHAnsi"/>
            <w:sz w:val="24"/>
            <w:szCs w:val="24"/>
          </w:rPr>
          <w:t>portalu Funduszy Europejskich</w:t>
        </w:r>
      </w:hyperlink>
      <w:r>
        <w:rPr>
          <w:rFonts w:cstheme="minorHAnsi"/>
          <w:sz w:val="24"/>
          <w:szCs w:val="24"/>
          <w:lang w:eastAsia="pl-PL"/>
        </w:rPr>
        <w:t>.</w:t>
      </w:r>
    </w:p>
    <w:p w14:paraId="7C7C11EA" w14:textId="77777777" w:rsidR="009C7741" w:rsidRDefault="009C7741" w:rsidP="009C7741">
      <w:pPr>
        <w:spacing w:after="120" w:line="276" w:lineRule="auto"/>
        <w:rPr>
          <w:rFonts w:cstheme="minorHAnsi"/>
          <w:sz w:val="24"/>
          <w:szCs w:val="24"/>
          <w:lang w:eastAsia="pl-PL"/>
        </w:rPr>
      </w:pPr>
      <w:r>
        <w:rPr>
          <w:rFonts w:cstheme="minorHAnsi"/>
          <w:sz w:val="24"/>
          <w:szCs w:val="24"/>
          <w:lang w:eastAsia="pl-PL"/>
        </w:rPr>
        <w:t xml:space="preserve">Po zakończeniu postępowania w zakresie wyboru projektów do dofinansowania IP niezwłocznie poda do publicznej wiadomości </w:t>
      </w:r>
      <w:r>
        <w:rPr>
          <w:rFonts w:cstheme="minorHAnsi"/>
          <w:sz w:val="24"/>
          <w:szCs w:val="24"/>
        </w:rPr>
        <w:t xml:space="preserve">na stronie internetowej </w:t>
      </w:r>
      <w:hyperlink r:id="rId33" w:history="1">
        <w:r>
          <w:rPr>
            <w:rStyle w:val="Hipercze"/>
            <w:rFonts w:cstheme="minorHAnsi"/>
            <w:sz w:val="24"/>
            <w:szCs w:val="24"/>
          </w:rPr>
          <w:t>IZ FEO 2021-2027</w:t>
        </w:r>
      </w:hyperlink>
      <w:r>
        <w:rPr>
          <w:rFonts w:cstheme="minorHAnsi"/>
          <w:sz w:val="24"/>
          <w:szCs w:val="24"/>
        </w:rPr>
        <w:t xml:space="preserve"> oraz na </w:t>
      </w:r>
      <w:hyperlink r:id="rId34" w:history="1">
        <w:r>
          <w:rPr>
            <w:rStyle w:val="Hipercze"/>
            <w:rFonts w:cstheme="minorHAnsi"/>
            <w:sz w:val="24"/>
            <w:szCs w:val="24"/>
          </w:rPr>
          <w:t>portalu Funduszy Europejskich</w:t>
        </w:r>
      </w:hyperlink>
      <w:r>
        <w:rPr>
          <w:rFonts w:cstheme="minorHAnsi"/>
          <w:sz w:val="24"/>
          <w:szCs w:val="24"/>
          <w:lang w:eastAsia="pl-PL"/>
        </w:rPr>
        <w:t xml:space="preserve"> informację o składzie KOP, ze wskazaniem osób, które uczestniczyły w ocenie projektów w charakterze ekspertów, o których mowa w art. 80 ustawy wdrożeniowej.</w:t>
      </w:r>
    </w:p>
    <w:p w14:paraId="3EC8451B" w14:textId="77777777" w:rsidR="009C7741" w:rsidRDefault="009C7741" w:rsidP="009C7741">
      <w:pPr>
        <w:spacing w:after="120" w:line="276" w:lineRule="auto"/>
        <w:rPr>
          <w:rFonts w:cstheme="minorHAnsi"/>
          <w:sz w:val="24"/>
          <w:szCs w:val="24"/>
          <w:lang w:eastAsia="pl-PL"/>
        </w:rPr>
      </w:pPr>
      <w:r>
        <w:rPr>
          <w:rFonts w:cstheme="minorHAnsi"/>
          <w:sz w:val="24"/>
          <w:szCs w:val="24"/>
          <w:lang w:eastAsia="pl-PL"/>
        </w:rPr>
        <w:t xml:space="preserve">W przypadku unieważnienia postępowania w zakresie wyboru projektów do dofinansowania w sposób konkurencyjny IP poda do publicznej wiadomości informację </w:t>
      </w:r>
      <w:r>
        <w:rPr>
          <w:rFonts w:cstheme="minorHAnsi"/>
          <w:sz w:val="24"/>
          <w:szCs w:val="24"/>
          <w:lang w:eastAsia="pl-PL"/>
        </w:rPr>
        <w:br/>
        <w:t xml:space="preserve">o unieważnieniu postępowania oraz jego przyczynach </w:t>
      </w:r>
      <w:r>
        <w:rPr>
          <w:rFonts w:cstheme="minorHAnsi"/>
          <w:sz w:val="24"/>
          <w:szCs w:val="24"/>
        </w:rPr>
        <w:t xml:space="preserve">na stronie internetowej </w:t>
      </w:r>
      <w:hyperlink r:id="rId35" w:history="1">
        <w:r>
          <w:rPr>
            <w:rStyle w:val="Hipercze"/>
            <w:rFonts w:cstheme="minorHAnsi"/>
            <w:sz w:val="24"/>
            <w:szCs w:val="24"/>
          </w:rPr>
          <w:t>IZ FEO 2021-2027</w:t>
        </w:r>
      </w:hyperlink>
      <w:r>
        <w:rPr>
          <w:rFonts w:cstheme="minorHAnsi"/>
          <w:sz w:val="24"/>
          <w:szCs w:val="24"/>
        </w:rPr>
        <w:t xml:space="preserve"> oraz na </w:t>
      </w:r>
      <w:hyperlink r:id="rId36" w:history="1">
        <w:r>
          <w:rPr>
            <w:rStyle w:val="Hipercze"/>
            <w:rFonts w:cstheme="minorHAnsi"/>
            <w:sz w:val="24"/>
            <w:szCs w:val="24"/>
          </w:rPr>
          <w:t>portalu Funduszy Europejskich</w:t>
        </w:r>
      </w:hyperlink>
      <w:r>
        <w:rPr>
          <w:rFonts w:cstheme="minorHAnsi"/>
          <w:sz w:val="24"/>
          <w:szCs w:val="24"/>
          <w:lang w:eastAsia="pl-PL"/>
        </w:rPr>
        <w:t>. Informacja ta nie stanowi podstawy do wniesienia protestu, o którym mowa w art. 63 ustawy wdrożeniowej.</w:t>
      </w:r>
    </w:p>
    <w:p w14:paraId="240FE378" w14:textId="77777777" w:rsidR="009C7741" w:rsidRDefault="009C7741" w:rsidP="009C7741">
      <w:pPr>
        <w:autoSpaceDE w:val="0"/>
        <w:autoSpaceDN w:val="0"/>
        <w:adjustRightInd w:val="0"/>
        <w:spacing w:after="120" w:line="276" w:lineRule="auto"/>
        <w:rPr>
          <w:rFonts w:cstheme="minorHAnsi"/>
          <w:sz w:val="24"/>
          <w:szCs w:val="24"/>
        </w:rPr>
      </w:pPr>
      <w:r>
        <w:rPr>
          <w:rFonts w:cstheme="minorHAnsi"/>
          <w:sz w:val="24"/>
          <w:szCs w:val="24"/>
        </w:rPr>
        <w:t xml:space="preserve">Zgodnie z art. 48 ust. 1 ustawy wdrożeniowej dokumenty i informacje przedstawiane przez wnioskodawców nie podlegają udostępnieniu przez IP w trybie przepisów ustawy z dnia 6 września 2001 r. o dostępie do informacji publicznej (Dz. U. z 2022 r. poz. 902) oraz ustawy </w:t>
      </w:r>
      <w:r>
        <w:rPr>
          <w:rFonts w:cstheme="minorHAnsi"/>
          <w:sz w:val="24"/>
          <w:szCs w:val="24"/>
        </w:rPr>
        <w:br/>
        <w:t>z dnia 3 października 2008 r. o udostępnianiu informacji o środowisku i jego ochronie, udziale społeczeństwa w ochronie środowiska oraz o ocenach oddziaływania na środowisko (Dz. U. z 2022 r. poz. 1029). Regulacja ma na celu w szczególności wyeliminowanie praktyk polegających na powielaniu w ramach danego postępowania rozwiązań opracowanych przez innych wnioskodawców.</w:t>
      </w:r>
    </w:p>
    <w:p w14:paraId="10963116" w14:textId="77777777" w:rsidR="009C7741" w:rsidRDefault="009C7741" w:rsidP="009C7741">
      <w:pPr>
        <w:autoSpaceDE w:val="0"/>
        <w:autoSpaceDN w:val="0"/>
        <w:adjustRightInd w:val="0"/>
        <w:spacing w:after="120" w:line="276" w:lineRule="auto"/>
        <w:rPr>
          <w:rFonts w:cstheme="minorHAnsi"/>
          <w:sz w:val="24"/>
          <w:szCs w:val="24"/>
        </w:rPr>
      </w:pPr>
      <w:r>
        <w:rPr>
          <w:rFonts w:cstheme="minorHAnsi"/>
          <w:sz w:val="24"/>
          <w:szCs w:val="24"/>
        </w:rPr>
        <w:t xml:space="preserve">Zgodnie z Podrozdziałem 3.6 Wytycznych dotyczących wyboru projektów na lata 2021-2027 </w:t>
      </w:r>
      <w:r>
        <w:rPr>
          <w:rFonts w:cstheme="minorHAnsi"/>
          <w:sz w:val="24"/>
          <w:szCs w:val="24"/>
        </w:rPr>
        <w:br/>
        <w:t>dostęp do informacji przedstawianych przez wnioskodawców mogą uzyskać uprawnione podmioty działające na podstawie odrębnych przepisów oraz podmioty dokonujące ewaluacji programów, pod warunkiem, że zapewnią ich poufność oraz będą chronić te informacje, które stanowią tajemnice prawnie chronione.</w:t>
      </w:r>
    </w:p>
    <w:p w14:paraId="6CE5DF33" w14:textId="77777777" w:rsidR="009C7741" w:rsidRDefault="009C7741" w:rsidP="009C7741">
      <w:pPr>
        <w:autoSpaceDE w:val="0"/>
        <w:autoSpaceDN w:val="0"/>
        <w:adjustRightInd w:val="0"/>
        <w:spacing w:after="0" w:line="276" w:lineRule="auto"/>
        <w:rPr>
          <w:rFonts w:cstheme="minorHAnsi"/>
          <w:sz w:val="24"/>
          <w:szCs w:val="24"/>
        </w:rPr>
      </w:pPr>
      <w:r>
        <w:rPr>
          <w:rFonts w:cstheme="minorHAnsi"/>
          <w:sz w:val="24"/>
          <w:szCs w:val="24"/>
        </w:rPr>
        <w:lastRenderedPageBreak/>
        <w:t>W myśl art. 48 ust. 2 ustawy wdrożeniowej dokumenty i informacje wytworzone lub przygotowane przez IP w związku z oceną dokumentów i informacji przedstawianych przez wnioskodawców nie podlegają, do czasu zakończenia postępowania w zakresie wyboru</w:t>
      </w:r>
    </w:p>
    <w:p w14:paraId="49B088EF" w14:textId="77777777" w:rsidR="009C7741" w:rsidRDefault="009C7741" w:rsidP="009C7741">
      <w:pPr>
        <w:autoSpaceDE w:val="0"/>
        <w:autoSpaceDN w:val="0"/>
        <w:adjustRightInd w:val="0"/>
        <w:spacing w:after="120" w:line="276" w:lineRule="auto"/>
        <w:rPr>
          <w:rFonts w:cstheme="minorHAnsi"/>
          <w:sz w:val="24"/>
          <w:szCs w:val="24"/>
        </w:rPr>
      </w:pPr>
      <w:r>
        <w:rPr>
          <w:rFonts w:cstheme="minorHAnsi"/>
          <w:sz w:val="24"/>
          <w:szCs w:val="24"/>
        </w:rPr>
        <w:t>projektów do dofinansowania, udostępnieniu w trybie przepisów ustawy z dnia 6 września 2001 r. o dostępie do informacji publicznej oraz ustawy z dnia 3 października 2008 r.</w:t>
      </w:r>
      <w:r>
        <w:rPr>
          <w:rFonts w:cstheme="minorHAnsi"/>
          <w:sz w:val="20"/>
          <w:szCs w:val="20"/>
        </w:rPr>
        <w:t xml:space="preserve"> </w:t>
      </w:r>
      <w:r>
        <w:rPr>
          <w:rFonts w:cstheme="minorHAnsi"/>
          <w:sz w:val="20"/>
          <w:szCs w:val="20"/>
        </w:rPr>
        <w:br/>
      </w:r>
      <w:r>
        <w:rPr>
          <w:rFonts w:cstheme="minorHAnsi"/>
          <w:sz w:val="24"/>
          <w:szCs w:val="24"/>
        </w:rPr>
        <w:t xml:space="preserve">o udostępnianiu informacji o środowisku i jego ochronie, udziale społeczeństwa w ochronie środowiska oraz o ocenach oddziaływania na środowisko. Celem tej regulacji jest przede wszystkim zabezpieczenie sprawnego przeprowadzenia postępowania, które mogłoby być dezorganizowane znaczną liczbą wniosków dotyczących udostępnienia informacji publicznej lub informacji o środowisku. Art. 48 ust. 2 ustawy nie oznacza, że po zakończeniu postępowania wspomniane informacje lub dokumenty będą udostępniane automatycznie. Będą one każdorazowo analizowane, czy nie mają zastosowania wyłączenia przewidziane </w:t>
      </w:r>
      <w:r>
        <w:rPr>
          <w:rFonts w:cstheme="minorHAnsi"/>
          <w:sz w:val="24"/>
          <w:szCs w:val="24"/>
        </w:rPr>
        <w:br/>
        <w:t xml:space="preserve">w ustawie o dostępie do informacji publicznej albo ustawie o udostępnianiu informacji </w:t>
      </w:r>
      <w:r>
        <w:rPr>
          <w:rFonts w:cstheme="minorHAnsi"/>
          <w:sz w:val="24"/>
          <w:szCs w:val="24"/>
        </w:rPr>
        <w:br/>
        <w:t xml:space="preserve">o środowisku i jego ochronie, udziale społeczeństwa w ochronie środowiska oraz o ocenach oddziaływania na środowisko. </w:t>
      </w:r>
    </w:p>
    <w:p w14:paraId="148217C3" w14:textId="77777777" w:rsidR="009C7741" w:rsidRDefault="009C7741" w:rsidP="009C7741">
      <w:pPr>
        <w:autoSpaceDE w:val="0"/>
        <w:autoSpaceDN w:val="0"/>
        <w:adjustRightInd w:val="0"/>
        <w:spacing w:after="0" w:line="276" w:lineRule="auto"/>
        <w:rPr>
          <w:rFonts w:cstheme="minorHAnsi"/>
          <w:sz w:val="24"/>
          <w:szCs w:val="24"/>
        </w:rPr>
      </w:pPr>
      <w:r>
        <w:rPr>
          <w:rFonts w:cstheme="minorHAnsi"/>
          <w:sz w:val="24"/>
          <w:szCs w:val="24"/>
        </w:rPr>
        <w:t>IP zapewnia wnioskodawcy, na jego wniosek, dostęp do dokumentów dotyczących oceny jego projektu. Dba przy tym o to, aby do czasu wybrania do dofinansowania lub oceny negatywnej projektu tego wnioskodawcy, osoby oceniające projekt pozostały anonimowe.</w:t>
      </w:r>
    </w:p>
    <w:p w14:paraId="5DD64CA2" w14:textId="77777777" w:rsidR="009C7741" w:rsidRDefault="009C7741" w:rsidP="009C7741">
      <w:pPr>
        <w:autoSpaceDE w:val="0"/>
        <w:autoSpaceDN w:val="0"/>
        <w:adjustRightInd w:val="0"/>
        <w:spacing w:after="0" w:line="276" w:lineRule="auto"/>
        <w:rPr>
          <w:rFonts w:eastAsia="Times New Roman" w:cstheme="minorHAnsi"/>
          <w:sz w:val="24"/>
          <w:szCs w:val="24"/>
          <w:lang w:eastAsia="pl-PL"/>
        </w:rPr>
      </w:pPr>
      <w:r>
        <w:rPr>
          <w:rFonts w:eastAsia="Times New Roman" w:cstheme="minorHAnsi"/>
          <w:sz w:val="24"/>
          <w:szCs w:val="24"/>
          <w:lang w:eastAsia="pl-PL"/>
        </w:rPr>
        <w:t xml:space="preserve">Wytyczna wynika z chęci zagwarantowania prawidłowego procesu wyboru projektu </w:t>
      </w:r>
      <w:r>
        <w:rPr>
          <w:rFonts w:eastAsia="Times New Roman" w:cstheme="minorHAnsi"/>
          <w:sz w:val="24"/>
          <w:szCs w:val="24"/>
          <w:lang w:eastAsia="pl-PL"/>
        </w:rPr>
        <w:br/>
        <w:t>i uniknięcia nadużyć, a także ma na celu ograniczenie wpływu wnioskodawców na osoby zaangażowane w proces oceny i wyboru projektów.</w:t>
      </w:r>
    </w:p>
    <w:p w14:paraId="673DBBB4" w14:textId="77777777" w:rsidR="002B2620" w:rsidRDefault="002B2620" w:rsidP="009C7741">
      <w:pPr>
        <w:autoSpaceDE w:val="0"/>
        <w:autoSpaceDN w:val="0"/>
        <w:adjustRightInd w:val="0"/>
        <w:spacing w:after="0" w:line="276" w:lineRule="auto"/>
        <w:rPr>
          <w:rFonts w:cstheme="minorHAnsi"/>
          <w:sz w:val="24"/>
          <w:szCs w:val="24"/>
        </w:rPr>
      </w:pPr>
    </w:p>
    <w:p w14:paraId="246D0FB6" w14:textId="1A64507E" w:rsidR="00C525CB" w:rsidRPr="00650C1E" w:rsidRDefault="00C525CB" w:rsidP="00D02215">
      <w:pPr>
        <w:pStyle w:val="Nagwek2"/>
        <w:numPr>
          <w:ilvl w:val="0"/>
          <w:numId w:val="7"/>
        </w:numPr>
        <w:spacing w:after="240" w:line="276" w:lineRule="auto"/>
        <w:ind w:left="357" w:hanging="357"/>
        <w:rPr>
          <w:b/>
          <w:color w:val="auto"/>
          <w:sz w:val="28"/>
          <w:szCs w:val="28"/>
        </w:rPr>
      </w:pPr>
      <w:bookmarkStart w:id="118" w:name="_Toc166231064"/>
      <w:bookmarkStart w:id="119" w:name="_Toc166231065"/>
      <w:bookmarkStart w:id="120" w:name="_Toc166231066"/>
      <w:bookmarkStart w:id="121" w:name="_Toc166231067"/>
      <w:bookmarkStart w:id="122" w:name="_Toc166231068"/>
      <w:bookmarkStart w:id="123" w:name="_Toc166231069"/>
      <w:bookmarkStart w:id="124" w:name="_Toc166231070"/>
      <w:bookmarkStart w:id="125" w:name="_Toc166231071"/>
      <w:bookmarkStart w:id="126" w:name="_Toc166231072"/>
      <w:bookmarkStart w:id="127" w:name="_Toc166231073"/>
      <w:bookmarkStart w:id="128" w:name="_Toc166231074"/>
      <w:bookmarkStart w:id="129" w:name="_Toc166231075"/>
      <w:bookmarkStart w:id="130" w:name="_Toc184208983"/>
      <w:bookmarkEnd w:id="118"/>
      <w:bookmarkEnd w:id="119"/>
      <w:bookmarkEnd w:id="120"/>
      <w:bookmarkEnd w:id="121"/>
      <w:bookmarkEnd w:id="122"/>
      <w:bookmarkEnd w:id="123"/>
      <w:bookmarkEnd w:id="124"/>
      <w:bookmarkEnd w:id="125"/>
      <w:bookmarkEnd w:id="126"/>
      <w:bookmarkEnd w:id="127"/>
      <w:bookmarkEnd w:id="128"/>
      <w:bookmarkEnd w:id="129"/>
      <w:r w:rsidRPr="00264115">
        <w:rPr>
          <w:b/>
          <w:color w:val="auto"/>
          <w:sz w:val="28"/>
          <w:szCs w:val="28"/>
        </w:rPr>
        <w:t>Unieważnienie postępowania w zakresie wyboru projektów</w:t>
      </w:r>
      <w:bookmarkEnd w:id="130"/>
    </w:p>
    <w:p w14:paraId="333DD2DB" w14:textId="77777777" w:rsidR="009C7741" w:rsidRDefault="009C7741" w:rsidP="009C7741">
      <w:pPr>
        <w:spacing w:after="120" w:line="276" w:lineRule="auto"/>
        <w:rPr>
          <w:rFonts w:cstheme="minorHAnsi"/>
          <w:sz w:val="24"/>
          <w:szCs w:val="24"/>
        </w:rPr>
      </w:pPr>
      <w:r>
        <w:rPr>
          <w:rFonts w:cstheme="minorHAnsi"/>
          <w:sz w:val="24"/>
          <w:szCs w:val="24"/>
        </w:rPr>
        <w:t>Zgodnie z art. 58 ust. 1 ustawy wdrożeniowej IP unieważnia postępowanie w zakresie wyboru projektów do dofinansowania, jeżeli:</w:t>
      </w:r>
    </w:p>
    <w:p w14:paraId="65CEEA4E" w14:textId="77777777" w:rsidR="009C7741" w:rsidRDefault="009C7741" w:rsidP="00D02215">
      <w:pPr>
        <w:pStyle w:val="Akapitzlist"/>
        <w:numPr>
          <w:ilvl w:val="0"/>
          <w:numId w:val="28"/>
        </w:numPr>
        <w:spacing w:after="240" w:line="276" w:lineRule="auto"/>
        <w:rPr>
          <w:rFonts w:cstheme="minorHAnsi"/>
          <w:sz w:val="24"/>
          <w:szCs w:val="24"/>
        </w:rPr>
      </w:pPr>
      <w:r>
        <w:rPr>
          <w:rFonts w:cstheme="minorHAnsi"/>
          <w:sz w:val="24"/>
          <w:szCs w:val="24"/>
        </w:rPr>
        <w:t>w terminie składania wniosków o dofinansowanie projektu nie złożono wniosku lub</w:t>
      </w:r>
    </w:p>
    <w:p w14:paraId="4DFFAEDE" w14:textId="77777777" w:rsidR="009C7741" w:rsidRDefault="009C7741" w:rsidP="00D02215">
      <w:pPr>
        <w:pStyle w:val="Akapitzlist"/>
        <w:numPr>
          <w:ilvl w:val="0"/>
          <w:numId w:val="28"/>
        </w:numPr>
        <w:spacing w:after="240" w:line="276" w:lineRule="auto"/>
        <w:rPr>
          <w:rFonts w:cstheme="minorHAnsi"/>
          <w:sz w:val="24"/>
          <w:szCs w:val="24"/>
        </w:rPr>
      </w:pPr>
      <w:r>
        <w:rPr>
          <w:rFonts w:cstheme="minorHAnsi"/>
          <w:sz w:val="24"/>
          <w:szCs w:val="24"/>
        </w:rPr>
        <w:t>wystąpiła istotna zmiana okoliczności powodująca, że wybór projektów do dofinansowania nie leży w interesie publicznym, czego nie można było wcześniej przewidzieć lub</w:t>
      </w:r>
    </w:p>
    <w:p w14:paraId="64E45024" w14:textId="77777777" w:rsidR="009C7741" w:rsidRDefault="009C7741" w:rsidP="00D02215">
      <w:pPr>
        <w:pStyle w:val="Akapitzlist"/>
        <w:numPr>
          <w:ilvl w:val="0"/>
          <w:numId w:val="28"/>
        </w:numPr>
        <w:spacing w:after="240" w:line="276" w:lineRule="auto"/>
        <w:rPr>
          <w:rFonts w:cstheme="minorHAnsi"/>
          <w:sz w:val="24"/>
          <w:szCs w:val="24"/>
        </w:rPr>
      </w:pPr>
      <w:r>
        <w:rPr>
          <w:rFonts w:cstheme="minorHAnsi"/>
          <w:sz w:val="24"/>
          <w:szCs w:val="24"/>
        </w:rPr>
        <w:t>postępowanie obarczone jest niemożliwą do usunięcia wadą prawną.</w:t>
      </w:r>
    </w:p>
    <w:p w14:paraId="25E35896" w14:textId="77777777" w:rsidR="009C7741" w:rsidRDefault="009C7741" w:rsidP="009C7741">
      <w:pPr>
        <w:spacing w:after="120" w:line="276" w:lineRule="auto"/>
        <w:rPr>
          <w:rFonts w:cstheme="minorHAnsi"/>
          <w:sz w:val="24"/>
          <w:szCs w:val="24"/>
        </w:rPr>
      </w:pPr>
      <w:r>
        <w:rPr>
          <w:rFonts w:cstheme="minorHAnsi"/>
          <w:sz w:val="24"/>
          <w:szCs w:val="24"/>
        </w:rPr>
        <w:t xml:space="preserve">IP podaje do publicznej wiadomości informację o unieważnieniu postępowania w zakresie wyboru projektów do dofinansowania oraz jego przyczynach na stronie internetowej </w:t>
      </w:r>
      <w:hyperlink r:id="rId37" w:history="1">
        <w:r>
          <w:rPr>
            <w:rStyle w:val="Hipercze"/>
            <w:rFonts w:cstheme="minorHAnsi"/>
            <w:sz w:val="24"/>
            <w:szCs w:val="24"/>
          </w:rPr>
          <w:t>IZ FEO 2021-2027</w:t>
        </w:r>
      </w:hyperlink>
      <w:r>
        <w:rPr>
          <w:rFonts w:cstheme="minorHAnsi"/>
          <w:sz w:val="24"/>
          <w:szCs w:val="24"/>
        </w:rPr>
        <w:t xml:space="preserve"> oraz na </w:t>
      </w:r>
      <w:hyperlink r:id="rId38" w:history="1">
        <w:r>
          <w:rPr>
            <w:rStyle w:val="Hipercze"/>
            <w:rFonts w:cstheme="minorHAnsi"/>
            <w:sz w:val="24"/>
            <w:szCs w:val="24"/>
          </w:rPr>
          <w:t>portalu Funduszy Europejskich</w:t>
        </w:r>
      </w:hyperlink>
      <w:r>
        <w:rPr>
          <w:rFonts w:cstheme="minorHAnsi"/>
          <w:sz w:val="24"/>
          <w:szCs w:val="24"/>
        </w:rPr>
        <w:t>. Informacja ta nie stanowi podstawy do wniesienia protestu, o którym mowa w art. 63 ustawy wdrożeniowej.</w:t>
      </w:r>
    </w:p>
    <w:p w14:paraId="1DCA2E5D" w14:textId="77777777" w:rsidR="009C7741" w:rsidRDefault="009C7741" w:rsidP="009C7741">
      <w:pPr>
        <w:spacing w:after="120" w:line="276" w:lineRule="auto"/>
        <w:rPr>
          <w:rFonts w:cstheme="minorHAnsi"/>
          <w:sz w:val="24"/>
          <w:szCs w:val="24"/>
        </w:rPr>
      </w:pPr>
      <w:r>
        <w:rPr>
          <w:rFonts w:cstheme="minorHAnsi"/>
          <w:sz w:val="24"/>
          <w:szCs w:val="24"/>
        </w:rPr>
        <w:t>Unieważnienie postępowania może nastąpić w jego trakcie, gdy zaistnieje co najmniej jedna z trzech przesłanek wymienionych powyżej.</w:t>
      </w:r>
    </w:p>
    <w:p w14:paraId="70615E47" w14:textId="77777777" w:rsidR="009C7741" w:rsidRDefault="009C7741" w:rsidP="009C7741">
      <w:pPr>
        <w:spacing w:after="120" w:line="276" w:lineRule="auto"/>
        <w:rPr>
          <w:rFonts w:cstheme="minorHAnsi"/>
          <w:sz w:val="24"/>
          <w:szCs w:val="24"/>
        </w:rPr>
      </w:pPr>
      <w:r>
        <w:rPr>
          <w:rFonts w:cstheme="minorHAnsi"/>
          <w:sz w:val="24"/>
          <w:szCs w:val="24"/>
        </w:rPr>
        <w:t>Unieważnienie postępowania może nastąpić po jego zakończeniu w wyniku zaistnienia przesłanek wymienionych powyżej w pkt 2 lub 3.</w:t>
      </w:r>
    </w:p>
    <w:p w14:paraId="626AC858" w14:textId="77777777" w:rsidR="009C7741" w:rsidRDefault="009C7741" w:rsidP="009C7741">
      <w:pPr>
        <w:autoSpaceDE w:val="0"/>
        <w:autoSpaceDN w:val="0"/>
        <w:adjustRightInd w:val="0"/>
        <w:spacing w:after="120" w:line="276" w:lineRule="auto"/>
        <w:rPr>
          <w:rFonts w:cstheme="minorHAnsi"/>
          <w:sz w:val="24"/>
          <w:szCs w:val="24"/>
        </w:rPr>
      </w:pPr>
      <w:r>
        <w:rPr>
          <w:rFonts w:cstheme="minorHAnsi"/>
          <w:sz w:val="24"/>
          <w:szCs w:val="24"/>
        </w:rPr>
        <w:lastRenderedPageBreak/>
        <w:t xml:space="preserve">IP nie może unieważnić postępowania z powodu przesłanki z pkt 1, jeśli złożono przynajmniej jeden wniosek. </w:t>
      </w:r>
    </w:p>
    <w:p w14:paraId="3594D03B" w14:textId="77777777" w:rsidR="009C7741" w:rsidRDefault="009C7741" w:rsidP="009C7741">
      <w:pPr>
        <w:autoSpaceDE w:val="0"/>
        <w:autoSpaceDN w:val="0"/>
        <w:adjustRightInd w:val="0"/>
        <w:spacing w:after="0" w:line="276" w:lineRule="auto"/>
        <w:rPr>
          <w:rFonts w:cstheme="minorHAnsi"/>
          <w:sz w:val="24"/>
          <w:szCs w:val="24"/>
        </w:rPr>
      </w:pPr>
      <w:r>
        <w:rPr>
          <w:rFonts w:cstheme="minorHAnsi"/>
          <w:sz w:val="24"/>
          <w:szCs w:val="24"/>
        </w:rPr>
        <w:t xml:space="preserve">Zawarcie w wyniku postępowania przynajmniej jednej umowy o dofinansowanie lub podjęcie jednej decyzji o dofinansowaniu oznacza, że IP nie może już unieważnić postępowania. Zawarcie umowy lub podjęcie decyzji oznacza, że nie wystąpiła żadna </w:t>
      </w:r>
      <w:r>
        <w:rPr>
          <w:rFonts w:cstheme="minorHAnsi"/>
          <w:sz w:val="24"/>
          <w:szCs w:val="24"/>
        </w:rPr>
        <w:br/>
        <w:t xml:space="preserve">z przesłanek wymienionych powyżej w pkt 1 - 3. Zgodnie z zasadami przejrzystości </w:t>
      </w:r>
      <w:r>
        <w:rPr>
          <w:rFonts w:cstheme="minorHAnsi"/>
          <w:sz w:val="24"/>
          <w:szCs w:val="24"/>
        </w:rPr>
        <w:br/>
        <w:t>i równego traktowania wnioskodawcy nie będą traktowani pod tym względem odmiennie.</w:t>
      </w:r>
    </w:p>
    <w:p w14:paraId="68399A68" w14:textId="77777777" w:rsidR="002137F5" w:rsidRDefault="002137F5" w:rsidP="009C7741">
      <w:pPr>
        <w:autoSpaceDE w:val="0"/>
        <w:autoSpaceDN w:val="0"/>
        <w:adjustRightInd w:val="0"/>
        <w:spacing w:after="0" w:line="276" w:lineRule="auto"/>
        <w:rPr>
          <w:rFonts w:cstheme="minorHAnsi"/>
          <w:sz w:val="24"/>
          <w:szCs w:val="24"/>
        </w:rPr>
      </w:pPr>
    </w:p>
    <w:p w14:paraId="25796CAE" w14:textId="77777777" w:rsidR="00F85BEB" w:rsidRDefault="00F85BEB" w:rsidP="00E81202">
      <w:pPr>
        <w:autoSpaceDE w:val="0"/>
        <w:autoSpaceDN w:val="0"/>
        <w:adjustRightInd w:val="0"/>
        <w:spacing w:after="0" w:line="276" w:lineRule="auto"/>
        <w:rPr>
          <w:rFonts w:cstheme="minorHAnsi"/>
          <w:sz w:val="24"/>
          <w:szCs w:val="24"/>
        </w:rPr>
      </w:pPr>
    </w:p>
    <w:p w14:paraId="382E1245" w14:textId="66A7EC50" w:rsidR="008E7DB7" w:rsidRPr="009C7741" w:rsidRDefault="009C7741" w:rsidP="00D02215">
      <w:pPr>
        <w:pStyle w:val="Nagwek2"/>
        <w:numPr>
          <w:ilvl w:val="0"/>
          <w:numId w:val="7"/>
        </w:numPr>
        <w:spacing w:after="240" w:line="276" w:lineRule="auto"/>
        <w:ind w:left="357" w:hanging="357"/>
        <w:rPr>
          <w:b/>
          <w:color w:val="auto"/>
          <w:sz w:val="28"/>
          <w:szCs w:val="28"/>
        </w:rPr>
      </w:pPr>
      <w:bookmarkStart w:id="131" w:name="_Toc137645468"/>
      <w:bookmarkStart w:id="132" w:name="_Toc184208984"/>
      <w:r w:rsidRPr="009C7741">
        <w:rPr>
          <w:b/>
          <w:color w:val="auto"/>
          <w:sz w:val="28"/>
          <w:szCs w:val="28"/>
        </w:rPr>
        <w:t>Uprawnienia skargowe wnioskodawcy/beneficjenta w postępowaniu konkurencyjnym (z wyłączeniem procedury odwoławczej, o której mowa w pkt. 2</w:t>
      </w:r>
      <w:r w:rsidR="003D2910">
        <w:rPr>
          <w:b/>
          <w:color w:val="auto"/>
          <w:sz w:val="28"/>
          <w:szCs w:val="28"/>
        </w:rPr>
        <w:t>5</w:t>
      </w:r>
      <w:r w:rsidRPr="009C7741">
        <w:rPr>
          <w:b/>
          <w:color w:val="auto"/>
          <w:sz w:val="28"/>
          <w:szCs w:val="28"/>
        </w:rPr>
        <w:t xml:space="preserve"> niniejszego regulaminu)</w:t>
      </w:r>
      <w:bookmarkEnd w:id="131"/>
      <w:bookmarkEnd w:id="132"/>
    </w:p>
    <w:p w14:paraId="0F4696B7" w14:textId="77777777" w:rsidR="009C7741" w:rsidRDefault="009C7741" w:rsidP="009C7741">
      <w:pPr>
        <w:spacing w:after="120" w:line="276" w:lineRule="auto"/>
        <w:rPr>
          <w:rFonts w:cstheme="minorHAnsi"/>
          <w:b/>
          <w:sz w:val="24"/>
          <w:szCs w:val="24"/>
        </w:rPr>
      </w:pPr>
      <w:r>
        <w:rPr>
          <w:rFonts w:cstheme="minorHAnsi"/>
          <w:b/>
          <w:sz w:val="24"/>
          <w:szCs w:val="24"/>
        </w:rPr>
        <w:t>Wniesienie skargi/wniosku do RPO:</w:t>
      </w:r>
    </w:p>
    <w:p w14:paraId="2210B5A3" w14:textId="77777777" w:rsidR="009C7741" w:rsidRDefault="009C7741" w:rsidP="009C7741">
      <w:pPr>
        <w:spacing w:after="120" w:line="276" w:lineRule="auto"/>
        <w:rPr>
          <w:rFonts w:cstheme="minorHAnsi"/>
          <w:sz w:val="24"/>
          <w:szCs w:val="24"/>
        </w:rPr>
      </w:pPr>
      <w:r>
        <w:rPr>
          <w:rFonts w:cstheme="minorHAnsi"/>
          <w:sz w:val="24"/>
          <w:szCs w:val="24"/>
        </w:rPr>
        <w:t>Wnioskodawcy mają możliwość wniesienia skargi do Rzecznika Praw Obywatelskich zgodnie z obowiązującymi przepisami. Skargę/wniosek do RPO można zgłosić pisemnie pod adresem:</w:t>
      </w:r>
      <w:r>
        <w:rPr>
          <w:rFonts w:cstheme="minorHAnsi"/>
          <w:sz w:val="24"/>
          <w:szCs w:val="24"/>
        </w:rPr>
        <w:br/>
        <w:t>Biuro Rzecznika Praw Obywatelskich, al. Solidarności 77, 00-090 Warszawa</w:t>
      </w:r>
    </w:p>
    <w:p w14:paraId="7614E8CE" w14:textId="417C7DA4" w:rsidR="009C7741" w:rsidRDefault="001D7B9D" w:rsidP="009C7741">
      <w:pPr>
        <w:spacing w:after="120" w:line="276" w:lineRule="auto"/>
        <w:rPr>
          <w:rFonts w:cstheme="minorHAnsi"/>
          <w:sz w:val="24"/>
          <w:szCs w:val="24"/>
        </w:rPr>
      </w:pPr>
      <w:r>
        <w:rPr>
          <w:rFonts w:cstheme="minorHAnsi"/>
          <w:sz w:val="24"/>
          <w:szCs w:val="24"/>
        </w:rPr>
        <w:t>l</w:t>
      </w:r>
      <w:r w:rsidR="009C7741">
        <w:rPr>
          <w:rFonts w:cstheme="minorHAnsi"/>
          <w:sz w:val="24"/>
          <w:szCs w:val="24"/>
        </w:rPr>
        <w:t>ub drogą elektroniczną na adres:</w:t>
      </w:r>
    </w:p>
    <w:p w14:paraId="1B3428B0" w14:textId="77777777" w:rsidR="009C7741" w:rsidRDefault="009C7741" w:rsidP="00D02215">
      <w:pPr>
        <w:pStyle w:val="Akapitzlist"/>
        <w:numPr>
          <w:ilvl w:val="0"/>
          <w:numId w:val="29"/>
        </w:numPr>
        <w:spacing w:line="256" w:lineRule="auto"/>
        <w:rPr>
          <w:rFonts w:cstheme="minorHAnsi"/>
          <w:sz w:val="24"/>
          <w:szCs w:val="24"/>
        </w:rPr>
      </w:pPr>
      <w:hyperlink r:id="rId39" w:history="1">
        <w:r>
          <w:rPr>
            <w:rStyle w:val="Hipercze"/>
            <w:rFonts w:cstheme="minorHAnsi"/>
            <w:sz w:val="24"/>
            <w:szCs w:val="24"/>
          </w:rPr>
          <w:t>BIURORZECZNIKA@BRPO.GOV.PL</w:t>
        </w:r>
      </w:hyperlink>
    </w:p>
    <w:p w14:paraId="3B09B989" w14:textId="77777777" w:rsidR="009C7741" w:rsidRDefault="009C7741" w:rsidP="00D02215">
      <w:pPr>
        <w:pStyle w:val="Akapitzlist"/>
        <w:numPr>
          <w:ilvl w:val="0"/>
          <w:numId w:val="29"/>
        </w:numPr>
        <w:spacing w:line="256" w:lineRule="auto"/>
        <w:rPr>
          <w:rFonts w:cstheme="minorHAnsi"/>
          <w:sz w:val="24"/>
          <w:szCs w:val="24"/>
        </w:rPr>
      </w:pPr>
      <w:proofErr w:type="spellStart"/>
      <w:r>
        <w:rPr>
          <w:rFonts w:cstheme="minorHAnsi"/>
          <w:sz w:val="24"/>
          <w:szCs w:val="24"/>
        </w:rPr>
        <w:t>ePUAP</w:t>
      </w:r>
      <w:proofErr w:type="spellEnd"/>
      <w:r>
        <w:rPr>
          <w:rFonts w:cstheme="minorHAnsi"/>
          <w:sz w:val="24"/>
          <w:szCs w:val="24"/>
        </w:rPr>
        <w:t xml:space="preserve"> </w:t>
      </w:r>
      <w:proofErr w:type="gramStart"/>
      <w:r>
        <w:rPr>
          <w:rFonts w:cstheme="minorHAnsi"/>
          <w:sz w:val="24"/>
          <w:szCs w:val="24"/>
        </w:rPr>
        <w:t>( Elektroniczna</w:t>
      </w:r>
      <w:proofErr w:type="gramEnd"/>
      <w:r>
        <w:rPr>
          <w:rFonts w:cstheme="minorHAnsi"/>
          <w:sz w:val="24"/>
          <w:szCs w:val="24"/>
        </w:rPr>
        <w:t xml:space="preserve"> Skrzynka Podawcza: /RPO/</w:t>
      </w:r>
      <w:proofErr w:type="spellStart"/>
      <w:proofErr w:type="gramStart"/>
      <w:r>
        <w:rPr>
          <w:rFonts w:cstheme="minorHAnsi"/>
          <w:sz w:val="24"/>
          <w:szCs w:val="24"/>
        </w:rPr>
        <w:t>SkrytkaESP</w:t>
      </w:r>
      <w:proofErr w:type="spellEnd"/>
      <w:r>
        <w:rPr>
          <w:rFonts w:cstheme="minorHAnsi"/>
          <w:sz w:val="24"/>
          <w:szCs w:val="24"/>
        </w:rPr>
        <w:t xml:space="preserve"> )</w:t>
      </w:r>
      <w:proofErr w:type="gramEnd"/>
    </w:p>
    <w:p w14:paraId="7F1F8F30" w14:textId="7BF0FAC1" w:rsidR="009C7741" w:rsidRDefault="009C7741" w:rsidP="005454C5">
      <w:pPr>
        <w:spacing w:after="240"/>
        <w:rPr>
          <w:rFonts w:cstheme="minorHAnsi"/>
          <w:sz w:val="24"/>
          <w:szCs w:val="24"/>
        </w:rPr>
      </w:pPr>
      <w:r>
        <w:rPr>
          <w:rFonts w:cstheme="minorHAnsi"/>
          <w:sz w:val="24"/>
          <w:szCs w:val="24"/>
        </w:rPr>
        <w:t>Lub osobiście w czterech biurach RPO w: Warszaw</w:t>
      </w:r>
      <w:r w:rsidR="00D521A5">
        <w:rPr>
          <w:rFonts w:cstheme="minorHAnsi"/>
          <w:sz w:val="24"/>
          <w:szCs w:val="24"/>
        </w:rPr>
        <w:t>ie</w:t>
      </w:r>
      <w:r>
        <w:rPr>
          <w:rFonts w:cstheme="minorHAnsi"/>
          <w:sz w:val="24"/>
          <w:szCs w:val="24"/>
        </w:rPr>
        <w:t>; Katowic</w:t>
      </w:r>
      <w:r w:rsidR="00D521A5">
        <w:rPr>
          <w:rFonts w:cstheme="minorHAnsi"/>
          <w:sz w:val="24"/>
          <w:szCs w:val="24"/>
        </w:rPr>
        <w:t>ach</w:t>
      </w:r>
      <w:r>
        <w:rPr>
          <w:rFonts w:cstheme="minorHAnsi"/>
          <w:sz w:val="24"/>
          <w:szCs w:val="24"/>
        </w:rPr>
        <w:t>; Gdańsk</w:t>
      </w:r>
      <w:r w:rsidR="00D521A5">
        <w:rPr>
          <w:rFonts w:cstheme="minorHAnsi"/>
          <w:sz w:val="24"/>
          <w:szCs w:val="24"/>
        </w:rPr>
        <w:t>u</w:t>
      </w:r>
      <w:r>
        <w:rPr>
          <w:rFonts w:cstheme="minorHAnsi"/>
          <w:sz w:val="24"/>
          <w:szCs w:val="24"/>
        </w:rPr>
        <w:t>; Wrocław</w:t>
      </w:r>
      <w:r w:rsidR="00D521A5">
        <w:rPr>
          <w:rFonts w:cstheme="minorHAnsi"/>
          <w:sz w:val="24"/>
          <w:szCs w:val="24"/>
        </w:rPr>
        <w:t>iu</w:t>
      </w:r>
      <w:r>
        <w:rPr>
          <w:rFonts w:cstheme="minorHAnsi"/>
          <w:sz w:val="24"/>
          <w:szCs w:val="24"/>
        </w:rPr>
        <w:t>.</w:t>
      </w:r>
    </w:p>
    <w:p w14:paraId="78C51D25" w14:textId="77777777" w:rsidR="009C7741" w:rsidRDefault="009C7741" w:rsidP="009C7741">
      <w:pPr>
        <w:rPr>
          <w:rFonts w:cstheme="minorHAnsi"/>
          <w:b/>
          <w:sz w:val="24"/>
          <w:szCs w:val="24"/>
        </w:rPr>
      </w:pPr>
      <w:r>
        <w:rPr>
          <w:rFonts w:cstheme="minorHAnsi"/>
          <w:b/>
          <w:sz w:val="24"/>
          <w:szCs w:val="24"/>
        </w:rPr>
        <w:t>Wniesienie skargi do sądu administracyjnego:</w:t>
      </w:r>
    </w:p>
    <w:p w14:paraId="3CFC0642" w14:textId="08158D6A" w:rsidR="009C7741" w:rsidRDefault="009C7741" w:rsidP="009C7741">
      <w:pPr>
        <w:spacing w:after="120" w:line="276" w:lineRule="auto"/>
        <w:rPr>
          <w:rFonts w:cstheme="minorHAnsi"/>
          <w:sz w:val="24"/>
          <w:szCs w:val="24"/>
        </w:rPr>
      </w:pPr>
      <w:r>
        <w:rPr>
          <w:rFonts w:cstheme="minorHAnsi"/>
          <w:sz w:val="24"/>
          <w:szCs w:val="24"/>
        </w:rPr>
        <w:t xml:space="preserve">W przypadku wniesienia skargi do sądu administracyjnego, do rozpoznania sprawy właściwy jest wojewódzki sąd administracyjny, na którego obszarze właściwości ma siedzibę organ administracji publicznej, którego działalność została zaskarżona. Zgodnie </w:t>
      </w:r>
      <w:r>
        <w:rPr>
          <w:rFonts w:cstheme="minorHAnsi"/>
          <w:sz w:val="24"/>
          <w:szCs w:val="24"/>
        </w:rPr>
        <w:br/>
      </w:r>
      <w:r w:rsidRPr="005602CD">
        <w:rPr>
          <w:rFonts w:cstheme="minorHAnsi"/>
          <w:sz w:val="24"/>
          <w:szCs w:val="24"/>
        </w:rPr>
        <w:t>z wymogami art.  53 § 1 ustawy z dnia 30 sierpnia 2002 r. Prawo o postępowaniu przed sądami administracyjnymi (</w:t>
      </w:r>
      <w:r w:rsidR="00F279BD" w:rsidRPr="005602CD">
        <w:rPr>
          <w:rFonts w:cstheme="minorHAnsi"/>
          <w:sz w:val="24"/>
          <w:szCs w:val="24"/>
        </w:rPr>
        <w:t>tj.</w:t>
      </w:r>
      <w:r w:rsidRPr="005602CD">
        <w:rPr>
          <w:rFonts w:cstheme="minorHAnsi"/>
          <w:sz w:val="24"/>
          <w:szCs w:val="24"/>
        </w:rPr>
        <w:t xml:space="preserve"> Dz. U. z 202</w:t>
      </w:r>
      <w:r w:rsidR="00973A7E">
        <w:rPr>
          <w:rFonts w:cstheme="minorHAnsi"/>
          <w:sz w:val="24"/>
          <w:szCs w:val="24"/>
        </w:rPr>
        <w:t>4</w:t>
      </w:r>
      <w:r w:rsidRPr="005602CD">
        <w:rPr>
          <w:rFonts w:cstheme="minorHAnsi"/>
          <w:sz w:val="24"/>
          <w:szCs w:val="24"/>
        </w:rPr>
        <w:t xml:space="preserve"> r. poz. </w:t>
      </w:r>
      <w:r w:rsidR="00973A7E">
        <w:rPr>
          <w:rFonts w:cstheme="minorHAnsi"/>
          <w:sz w:val="24"/>
          <w:szCs w:val="24"/>
        </w:rPr>
        <w:t>935</w:t>
      </w:r>
      <w:r w:rsidRPr="005602CD">
        <w:rPr>
          <w:rFonts w:cstheme="minorHAnsi"/>
          <w:sz w:val="24"/>
          <w:szCs w:val="24"/>
        </w:rPr>
        <w:t>)</w:t>
      </w:r>
      <w:r>
        <w:rPr>
          <w:rFonts w:cstheme="minorHAnsi"/>
          <w:sz w:val="24"/>
          <w:szCs w:val="24"/>
        </w:rPr>
        <w:t xml:space="preserve"> skargę wnosi się w terminie trzydziestu dni od dnia doręczenia skarżącemu rozstrzygnięcia w sprawie albo aktu, o którym mowa w art. 3 § 2 pkt 4a. Jak wskazuje przepis art. 54 ww. ustawy skargę do sądu administracyjnego wnosi się za pośrednictwem organu, którego działanie, bezczynność lub przewlekłe prowadzenie postępowania jest przedmiotem skargi. Wymogi formalne skargi są następujące: </w:t>
      </w:r>
    </w:p>
    <w:p w14:paraId="2B88E885" w14:textId="77777777" w:rsidR="009C7741" w:rsidRDefault="009C7741" w:rsidP="009C7741">
      <w:pPr>
        <w:spacing w:after="120" w:line="276" w:lineRule="auto"/>
        <w:rPr>
          <w:rFonts w:cstheme="minorHAnsi"/>
          <w:sz w:val="24"/>
          <w:szCs w:val="24"/>
        </w:rPr>
      </w:pPr>
      <w:r>
        <w:rPr>
          <w:rFonts w:cstheme="minorHAnsi"/>
          <w:sz w:val="24"/>
          <w:szCs w:val="24"/>
        </w:rPr>
        <w:t>Skarga powinna czynić zadość wymaganiom pisma w postępowaniu sądowym, a ponadto zawierać:</w:t>
      </w:r>
    </w:p>
    <w:p w14:paraId="3E4D084A" w14:textId="77777777" w:rsidR="009C7741" w:rsidRDefault="009C7741" w:rsidP="009C7741">
      <w:pPr>
        <w:spacing w:after="120" w:line="276" w:lineRule="auto"/>
        <w:rPr>
          <w:rFonts w:cstheme="minorHAnsi"/>
          <w:sz w:val="24"/>
          <w:szCs w:val="24"/>
        </w:rPr>
      </w:pPr>
      <w:r>
        <w:rPr>
          <w:rFonts w:cstheme="minorHAnsi"/>
          <w:sz w:val="24"/>
          <w:szCs w:val="24"/>
        </w:rPr>
        <w:t>1) wskazanie zaskarżonej decyzji, postanowienia, innego aktu lub czynności;</w:t>
      </w:r>
    </w:p>
    <w:p w14:paraId="2C43CDC9" w14:textId="77777777" w:rsidR="009C7741" w:rsidRDefault="009C7741" w:rsidP="009C7741">
      <w:pPr>
        <w:spacing w:after="120" w:line="276" w:lineRule="auto"/>
        <w:rPr>
          <w:rFonts w:cstheme="minorHAnsi"/>
          <w:sz w:val="24"/>
          <w:szCs w:val="24"/>
        </w:rPr>
      </w:pPr>
      <w:r>
        <w:rPr>
          <w:rFonts w:cstheme="minorHAnsi"/>
          <w:sz w:val="24"/>
          <w:szCs w:val="24"/>
        </w:rPr>
        <w:t>2) oznaczenie organu, którego działania, bezczynności lub przewlekłego prowadzenia postępowania skarga dotyczy;</w:t>
      </w:r>
    </w:p>
    <w:p w14:paraId="403A55C3" w14:textId="77777777" w:rsidR="009C7741" w:rsidRDefault="009C7741" w:rsidP="009C7741">
      <w:pPr>
        <w:spacing w:after="120" w:line="276" w:lineRule="auto"/>
        <w:rPr>
          <w:rFonts w:cstheme="minorHAnsi"/>
          <w:sz w:val="24"/>
          <w:szCs w:val="24"/>
        </w:rPr>
      </w:pPr>
      <w:r>
        <w:rPr>
          <w:rFonts w:cstheme="minorHAnsi"/>
          <w:sz w:val="24"/>
          <w:szCs w:val="24"/>
        </w:rPr>
        <w:lastRenderedPageBreak/>
        <w:t>3) określenie naruszenia prawa lub interesu prawnego;</w:t>
      </w:r>
    </w:p>
    <w:p w14:paraId="18F8E718" w14:textId="77777777" w:rsidR="009C7741" w:rsidRDefault="009C7741" w:rsidP="009C7741">
      <w:pPr>
        <w:spacing w:after="120" w:line="276" w:lineRule="auto"/>
        <w:rPr>
          <w:rFonts w:cstheme="minorHAnsi"/>
          <w:b/>
          <w:sz w:val="24"/>
          <w:szCs w:val="24"/>
        </w:rPr>
      </w:pPr>
      <w:r>
        <w:rPr>
          <w:rFonts w:cstheme="minorHAnsi"/>
          <w:b/>
          <w:sz w:val="24"/>
          <w:szCs w:val="24"/>
        </w:rPr>
        <w:t>Skarga administracyjna wg przepisów Kodeksu postępowania administracyjnego:</w:t>
      </w:r>
    </w:p>
    <w:p w14:paraId="1FC6419D" w14:textId="2855841C" w:rsidR="009C7741" w:rsidRDefault="009C7741" w:rsidP="009C7741">
      <w:pPr>
        <w:spacing w:after="120" w:line="276" w:lineRule="auto"/>
        <w:rPr>
          <w:rFonts w:cstheme="minorHAnsi"/>
          <w:sz w:val="24"/>
          <w:szCs w:val="24"/>
        </w:rPr>
      </w:pPr>
      <w:r>
        <w:rPr>
          <w:rFonts w:cstheme="minorHAnsi"/>
          <w:sz w:val="24"/>
          <w:szCs w:val="24"/>
        </w:rPr>
        <w:t xml:space="preserve">Wnioskodawca/Beneficjent ma prawo składania skarg i wniosków do organów państwowych, organów jednostek samorządu terytorialnego, organów samorządowych jednostek organizacyjnych oraz do organizacji i instytucji społecznych, na zasadach określonych przepisami </w:t>
      </w:r>
      <w:r w:rsidRPr="005602CD">
        <w:rPr>
          <w:rFonts w:cstheme="minorHAnsi"/>
          <w:sz w:val="24"/>
          <w:szCs w:val="24"/>
        </w:rPr>
        <w:t>działu VIII ustawy z dnia 14 czerwca 1960 r. Kodeks postępowania administracyjnego (</w:t>
      </w:r>
      <w:r w:rsidR="00F279BD" w:rsidRPr="005602CD">
        <w:rPr>
          <w:rFonts w:cstheme="minorHAnsi"/>
          <w:sz w:val="24"/>
          <w:szCs w:val="24"/>
        </w:rPr>
        <w:t>tj.</w:t>
      </w:r>
      <w:r w:rsidRPr="005602CD">
        <w:rPr>
          <w:rFonts w:cstheme="minorHAnsi"/>
          <w:sz w:val="24"/>
          <w:szCs w:val="24"/>
        </w:rPr>
        <w:t xml:space="preserve"> Dz. U. z 202</w:t>
      </w:r>
      <w:r w:rsidR="00742244" w:rsidRPr="005602CD">
        <w:rPr>
          <w:rFonts w:cstheme="minorHAnsi"/>
          <w:sz w:val="24"/>
          <w:szCs w:val="24"/>
        </w:rPr>
        <w:t>4</w:t>
      </w:r>
      <w:r w:rsidRPr="005602CD">
        <w:rPr>
          <w:rFonts w:cstheme="minorHAnsi"/>
          <w:sz w:val="24"/>
          <w:szCs w:val="24"/>
        </w:rPr>
        <w:t xml:space="preserve"> r. poz. </w:t>
      </w:r>
      <w:r w:rsidR="00742244" w:rsidRPr="005602CD">
        <w:rPr>
          <w:rFonts w:cstheme="minorHAnsi"/>
          <w:sz w:val="24"/>
          <w:szCs w:val="24"/>
        </w:rPr>
        <w:t>572</w:t>
      </w:r>
      <w:r w:rsidRPr="005602CD">
        <w:rPr>
          <w:rFonts w:cstheme="minorHAnsi"/>
          <w:sz w:val="24"/>
          <w:szCs w:val="24"/>
        </w:rPr>
        <w:t>).</w:t>
      </w:r>
      <w:r>
        <w:rPr>
          <w:rFonts w:cstheme="minorHAnsi"/>
          <w:sz w:val="24"/>
          <w:szCs w:val="24"/>
        </w:rPr>
        <w:t xml:space="preserve"> Skargi i wnioski mogą być składane do organizacji i instytucji społecznych w związku z wykonywanymi przez nie zadaniami zleconymi z zakresu administracji publicznej. Skargi i wnioski można składać w interesie publicznym, własnym lub innej osoby za jej zgodą. Przedmiotem skargi może być </w:t>
      </w:r>
      <w:r>
        <w:rPr>
          <w:rFonts w:cstheme="minorHAnsi"/>
          <w:sz w:val="24"/>
          <w:szCs w:val="24"/>
        </w:rPr>
        <w:br/>
        <w:t xml:space="preserve">w szczególności zaniedbanie lub nienależyte wykonywanie zadań przez właściwe organy albo przez ich pracowników, naruszenie praworządności lub interesów skarżących, a także przewlekłe lub biurokratyczne załatwianie spraw. </w:t>
      </w:r>
    </w:p>
    <w:p w14:paraId="33FADD65" w14:textId="77777777" w:rsidR="00EC539E" w:rsidRDefault="00EC539E" w:rsidP="00B871BA">
      <w:pPr>
        <w:autoSpaceDE w:val="0"/>
        <w:autoSpaceDN w:val="0"/>
        <w:adjustRightInd w:val="0"/>
        <w:spacing w:after="240" w:line="276" w:lineRule="auto"/>
        <w:rPr>
          <w:rFonts w:cstheme="minorHAnsi"/>
          <w:sz w:val="24"/>
          <w:szCs w:val="24"/>
        </w:rPr>
      </w:pPr>
    </w:p>
    <w:p w14:paraId="6212B560" w14:textId="58C4B7F5" w:rsidR="00663B75" w:rsidRPr="00650C1E" w:rsidRDefault="00403E75" w:rsidP="00D02215">
      <w:pPr>
        <w:pStyle w:val="Nagwek1"/>
        <w:numPr>
          <w:ilvl w:val="0"/>
          <w:numId w:val="6"/>
        </w:numPr>
        <w:spacing w:after="240" w:line="276" w:lineRule="auto"/>
        <w:rPr>
          <w:b/>
          <w:color w:val="auto"/>
        </w:rPr>
      </w:pPr>
      <w:bookmarkStart w:id="133" w:name="_Toc184208985"/>
      <w:r>
        <w:rPr>
          <w:b/>
          <w:color w:val="auto"/>
        </w:rPr>
        <w:t>Wykaz z</w:t>
      </w:r>
      <w:r w:rsidR="00663B75" w:rsidRPr="00663B75">
        <w:rPr>
          <w:b/>
          <w:color w:val="auto"/>
        </w:rPr>
        <w:t>ałącznik</w:t>
      </w:r>
      <w:r>
        <w:rPr>
          <w:b/>
          <w:color w:val="auto"/>
        </w:rPr>
        <w:t>ów</w:t>
      </w:r>
      <w:bookmarkEnd w:id="133"/>
    </w:p>
    <w:p w14:paraId="2A83E45C" w14:textId="12BD3A95" w:rsidR="00663B75" w:rsidRPr="00663B75" w:rsidRDefault="00663B75" w:rsidP="00D02215">
      <w:pPr>
        <w:pStyle w:val="Akapitzlist"/>
        <w:numPr>
          <w:ilvl w:val="0"/>
          <w:numId w:val="5"/>
        </w:numPr>
        <w:spacing w:line="276" w:lineRule="auto"/>
        <w:rPr>
          <w:rFonts w:cstheme="minorHAnsi"/>
          <w:sz w:val="24"/>
          <w:szCs w:val="24"/>
        </w:rPr>
      </w:pPr>
      <w:r w:rsidRPr="00663B75">
        <w:rPr>
          <w:rFonts w:cstheme="minorHAnsi"/>
          <w:sz w:val="24"/>
          <w:szCs w:val="24"/>
        </w:rPr>
        <w:t>Procedura oceny projektów</w:t>
      </w:r>
      <w:r w:rsidR="006213F5">
        <w:rPr>
          <w:rFonts w:cstheme="minorHAnsi"/>
          <w:sz w:val="24"/>
          <w:szCs w:val="24"/>
        </w:rPr>
        <w:t xml:space="preserve"> w postępowaniu konkurencyjnym (zakres EFS +)</w:t>
      </w:r>
      <w:r w:rsidRPr="00663B75">
        <w:rPr>
          <w:rFonts w:cstheme="minorHAnsi"/>
          <w:sz w:val="24"/>
          <w:szCs w:val="24"/>
        </w:rPr>
        <w:t>.</w:t>
      </w:r>
    </w:p>
    <w:p w14:paraId="33D3BD70" w14:textId="4689B79E" w:rsidR="00663B75" w:rsidRPr="00663B75" w:rsidRDefault="00663B75" w:rsidP="00D02215">
      <w:pPr>
        <w:pStyle w:val="Akapitzlist"/>
        <w:numPr>
          <w:ilvl w:val="0"/>
          <w:numId w:val="5"/>
        </w:numPr>
        <w:spacing w:line="276" w:lineRule="auto"/>
        <w:rPr>
          <w:rFonts w:cstheme="minorHAnsi"/>
          <w:sz w:val="24"/>
          <w:szCs w:val="24"/>
        </w:rPr>
      </w:pPr>
      <w:r w:rsidRPr="00663B75">
        <w:rPr>
          <w:rFonts w:cstheme="minorHAnsi"/>
          <w:sz w:val="24"/>
          <w:szCs w:val="24"/>
        </w:rPr>
        <w:t>Wzór wniosku o dofinansowanie (zakres EFS+).</w:t>
      </w:r>
    </w:p>
    <w:p w14:paraId="05130A95" w14:textId="1F9DAFA9" w:rsidR="00663B75" w:rsidRPr="00663B75" w:rsidRDefault="00663B75" w:rsidP="00D02215">
      <w:pPr>
        <w:pStyle w:val="Akapitzlist"/>
        <w:numPr>
          <w:ilvl w:val="0"/>
          <w:numId w:val="5"/>
        </w:numPr>
        <w:spacing w:line="276" w:lineRule="auto"/>
        <w:rPr>
          <w:rFonts w:cstheme="minorHAnsi"/>
          <w:sz w:val="24"/>
          <w:szCs w:val="24"/>
        </w:rPr>
      </w:pPr>
      <w:r w:rsidRPr="00663B75">
        <w:rPr>
          <w:rFonts w:cstheme="minorHAnsi"/>
          <w:sz w:val="24"/>
          <w:szCs w:val="24"/>
        </w:rPr>
        <w:t xml:space="preserve">Instrukcja wypełniania wniosku o dofinansowanie projektu programu </w:t>
      </w:r>
      <w:r w:rsidR="0025295D">
        <w:rPr>
          <w:rFonts w:cstheme="minorHAnsi"/>
          <w:sz w:val="24"/>
          <w:szCs w:val="24"/>
        </w:rPr>
        <w:t xml:space="preserve">regionalnego </w:t>
      </w:r>
      <w:r w:rsidRPr="00663B75">
        <w:rPr>
          <w:rFonts w:cstheme="minorHAnsi"/>
          <w:sz w:val="24"/>
          <w:szCs w:val="24"/>
        </w:rPr>
        <w:t>Fundusze Europejskie dla Opolskiego 2021-2027 (zakres EFS+).</w:t>
      </w:r>
    </w:p>
    <w:p w14:paraId="622EA7DB" w14:textId="07A543F1" w:rsidR="00663B75" w:rsidRPr="00663B75" w:rsidRDefault="00406BD6" w:rsidP="00D02215">
      <w:pPr>
        <w:pStyle w:val="Akapitzlist"/>
        <w:numPr>
          <w:ilvl w:val="0"/>
          <w:numId w:val="5"/>
        </w:numPr>
        <w:spacing w:line="276" w:lineRule="auto"/>
        <w:rPr>
          <w:rFonts w:cstheme="minorHAnsi"/>
          <w:sz w:val="24"/>
          <w:szCs w:val="24"/>
        </w:rPr>
      </w:pPr>
      <w:r>
        <w:rPr>
          <w:rFonts w:cstheme="minorHAnsi"/>
          <w:sz w:val="24"/>
          <w:szCs w:val="24"/>
        </w:rPr>
        <w:t>Instrukcja obsługi Panelu wnioskodawcy F</w:t>
      </w:r>
      <w:r w:rsidR="00663B75" w:rsidRPr="00663B75">
        <w:rPr>
          <w:rFonts w:cstheme="minorHAnsi"/>
          <w:sz w:val="24"/>
          <w:szCs w:val="24"/>
        </w:rPr>
        <w:t>EO 2021-2027.</w:t>
      </w:r>
    </w:p>
    <w:p w14:paraId="6E0A21AE" w14:textId="5E31D55F" w:rsidR="00663B75" w:rsidRPr="00663B75" w:rsidRDefault="00663B75" w:rsidP="00D02215">
      <w:pPr>
        <w:pStyle w:val="Akapitzlist"/>
        <w:numPr>
          <w:ilvl w:val="0"/>
          <w:numId w:val="5"/>
        </w:numPr>
        <w:spacing w:line="276" w:lineRule="auto"/>
        <w:rPr>
          <w:rFonts w:cstheme="minorHAnsi"/>
          <w:sz w:val="24"/>
          <w:szCs w:val="24"/>
        </w:rPr>
      </w:pPr>
      <w:r w:rsidRPr="00663B75">
        <w:rPr>
          <w:rFonts w:cstheme="minorHAnsi"/>
          <w:sz w:val="24"/>
          <w:szCs w:val="24"/>
        </w:rPr>
        <w:t xml:space="preserve">Kryteria wyboru projektów dla działania </w:t>
      </w:r>
      <w:r w:rsidRPr="00663B75">
        <w:rPr>
          <w:rFonts w:cstheme="minorHAnsi"/>
          <w:bCs/>
          <w:sz w:val="24"/>
          <w:szCs w:val="24"/>
        </w:rPr>
        <w:t>5.</w:t>
      </w:r>
      <w:r w:rsidR="002D6A15">
        <w:rPr>
          <w:rFonts w:cstheme="minorHAnsi"/>
          <w:bCs/>
          <w:sz w:val="24"/>
          <w:szCs w:val="24"/>
        </w:rPr>
        <w:t>9 Kształcenie zawodowe</w:t>
      </w:r>
      <w:r w:rsidR="009C7741" w:rsidRPr="00663B75">
        <w:rPr>
          <w:rFonts w:cstheme="minorHAnsi"/>
          <w:b/>
          <w:bCs/>
          <w:sz w:val="24"/>
          <w:szCs w:val="24"/>
        </w:rPr>
        <w:t xml:space="preserve"> </w:t>
      </w:r>
      <w:r w:rsidRPr="00663B75">
        <w:rPr>
          <w:rFonts w:cstheme="minorHAnsi"/>
          <w:sz w:val="24"/>
          <w:szCs w:val="24"/>
        </w:rPr>
        <w:t xml:space="preserve">w ramach </w:t>
      </w:r>
      <w:r w:rsidR="00116331">
        <w:rPr>
          <w:rFonts w:cstheme="minorHAnsi"/>
          <w:sz w:val="24"/>
          <w:szCs w:val="24"/>
        </w:rPr>
        <w:t xml:space="preserve">programu </w:t>
      </w:r>
      <w:r w:rsidR="00EA3112">
        <w:rPr>
          <w:rFonts w:cstheme="minorHAnsi"/>
          <w:sz w:val="24"/>
          <w:szCs w:val="24"/>
        </w:rPr>
        <w:t xml:space="preserve">regionalnego </w:t>
      </w:r>
      <w:r w:rsidRPr="00663B75">
        <w:rPr>
          <w:rFonts w:cstheme="minorHAnsi"/>
          <w:sz w:val="24"/>
          <w:szCs w:val="24"/>
        </w:rPr>
        <w:t>FEO 2021-2027.</w:t>
      </w:r>
    </w:p>
    <w:p w14:paraId="3AFA8167" w14:textId="5125EDE3" w:rsidR="00663B75" w:rsidRPr="00663B75" w:rsidRDefault="00663B75" w:rsidP="00D02215">
      <w:pPr>
        <w:pStyle w:val="Akapitzlist"/>
        <w:numPr>
          <w:ilvl w:val="0"/>
          <w:numId w:val="5"/>
        </w:numPr>
        <w:spacing w:line="276" w:lineRule="auto"/>
        <w:rPr>
          <w:rFonts w:cstheme="minorHAnsi"/>
          <w:bCs/>
          <w:iCs/>
          <w:sz w:val="24"/>
          <w:szCs w:val="24"/>
        </w:rPr>
      </w:pPr>
      <w:r w:rsidRPr="00663B75">
        <w:rPr>
          <w:rFonts w:cstheme="minorHAnsi"/>
          <w:bCs/>
          <w:iCs/>
          <w:sz w:val="24"/>
          <w:szCs w:val="24"/>
        </w:rPr>
        <w:t>Wzór umowy/decyzji o dofinansowanie projektu wraz z załącznikami</w:t>
      </w:r>
      <w:r w:rsidR="00EC539E">
        <w:rPr>
          <w:rFonts w:cstheme="minorHAnsi"/>
          <w:bCs/>
          <w:iCs/>
          <w:sz w:val="24"/>
          <w:szCs w:val="24"/>
        </w:rPr>
        <w:t xml:space="preserve"> </w:t>
      </w:r>
      <w:r w:rsidR="00EC539E">
        <w:rPr>
          <w:rStyle w:val="Odwoanieprzypisudolnego"/>
          <w:rFonts w:cstheme="minorHAnsi"/>
          <w:bCs/>
          <w:iCs/>
          <w:sz w:val="24"/>
          <w:szCs w:val="24"/>
        </w:rPr>
        <w:footnoteReference w:id="17"/>
      </w:r>
    </w:p>
    <w:p w14:paraId="33AAE669" w14:textId="713A8D5C" w:rsidR="00663B75" w:rsidRDefault="00663B75" w:rsidP="00D02215">
      <w:pPr>
        <w:pStyle w:val="Akapitzlist"/>
        <w:numPr>
          <w:ilvl w:val="0"/>
          <w:numId w:val="5"/>
        </w:numPr>
        <w:spacing w:line="276" w:lineRule="auto"/>
        <w:rPr>
          <w:rFonts w:cstheme="minorHAnsi"/>
          <w:bCs/>
          <w:iCs/>
          <w:sz w:val="24"/>
          <w:szCs w:val="24"/>
        </w:rPr>
      </w:pPr>
      <w:r w:rsidRPr="00663B75">
        <w:rPr>
          <w:rFonts w:cstheme="minorHAnsi"/>
          <w:bCs/>
          <w:iCs/>
          <w:sz w:val="24"/>
          <w:szCs w:val="24"/>
        </w:rPr>
        <w:t>Lista wskaźników na poziomie projektu dla działania 5.</w:t>
      </w:r>
      <w:r w:rsidR="002D6A15">
        <w:rPr>
          <w:rFonts w:cstheme="minorHAnsi"/>
          <w:bCs/>
          <w:iCs/>
          <w:sz w:val="24"/>
          <w:szCs w:val="24"/>
        </w:rPr>
        <w:t>9</w:t>
      </w:r>
      <w:r w:rsidR="002D6A15" w:rsidRPr="00663B75">
        <w:rPr>
          <w:rFonts w:cstheme="minorHAnsi"/>
          <w:bCs/>
          <w:iCs/>
          <w:sz w:val="24"/>
          <w:szCs w:val="24"/>
        </w:rPr>
        <w:t xml:space="preserve"> </w:t>
      </w:r>
      <w:r w:rsidR="007B76F8">
        <w:rPr>
          <w:rFonts w:cstheme="minorHAnsi"/>
          <w:bCs/>
          <w:iCs/>
          <w:sz w:val="24"/>
          <w:szCs w:val="24"/>
        </w:rPr>
        <w:t>Kształcenie</w:t>
      </w:r>
      <w:r w:rsidR="002D6A15">
        <w:rPr>
          <w:rFonts w:cstheme="minorHAnsi"/>
          <w:bCs/>
          <w:iCs/>
          <w:sz w:val="24"/>
          <w:szCs w:val="24"/>
        </w:rPr>
        <w:t xml:space="preserve"> zawodowe</w:t>
      </w:r>
      <w:r w:rsidRPr="00663B75">
        <w:rPr>
          <w:rFonts w:cstheme="minorHAnsi"/>
          <w:bCs/>
          <w:iCs/>
          <w:sz w:val="24"/>
          <w:szCs w:val="24"/>
        </w:rPr>
        <w:t xml:space="preserve"> w</w:t>
      </w:r>
      <w:r w:rsidR="00EA75C6">
        <w:rPr>
          <w:rFonts w:cstheme="minorHAnsi"/>
          <w:bCs/>
          <w:iCs/>
          <w:sz w:val="24"/>
          <w:szCs w:val="24"/>
        </w:rPr>
        <w:t> </w:t>
      </w:r>
      <w:r w:rsidRPr="00663B75">
        <w:rPr>
          <w:rFonts w:cstheme="minorHAnsi"/>
          <w:bCs/>
          <w:iCs/>
          <w:sz w:val="24"/>
          <w:szCs w:val="24"/>
        </w:rPr>
        <w:t xml:space="preserve">ramach </w:t>
      </w:r>
      <w:r w:rsidR="003F72E3">
        <w:rPr>
          <w:rFonts w:cstheme="minorHAnsi"/>
          <w:bCs/>
          <w:iCs/>
          <w:sz w:val="24"/>
          <w:szCs w:val="24"/>
        </w:rPr>
        <w:t xml:space="preserve">programu </w:t>
      </w:r>
      <w:r w:rsidR="00EA3112">
        <w:rPr>
          <w:rFonts w:cstheme="minorHAnsi"/>
          <w:bCs/>
          <w:iCs/>
          <w:sz w:val="24"/>
          <w:szCs w:val="24"/>
        </w:rPr>
        <w:t xml:space="preserve">regionalnego </w:t>
      </w:r>
      <w:r w:rsidRPr="00663B75">
        <w:rPr>
          <w:rFonts w:cstheme="minorHAnsi"/>
          <w:bCs/>
          <w:iCs/>
          <w:sz w:val="24"/>
          <w:szCs w:val="24"/>
        </w:rPr>
        <w:t>FEO 2021-2027.</w:t>
      </w:r>
    </w:p>
    <w:p w14:paraId="6314FF1E" w14:textId="6F8A2C56" w:rsidR="00DF4640" w:rsidRPr="00220D54" w:rsidRDefault="00DF4640" w:rsidP="00D02215">
      <w:pPr>
        <w:pStyle w:val="Akapitzlist"/>
        <w:numPr>
          <w:ilvl w:val="0"/>
          <w:numId w:val="5"/>
        </w:numPr>
        <w:spacing w:after="0" w:line="276" w:lineRule="auto"/>
        <w:ind w:left="714" w:hanging="357"/>
        <w:rPr>
          <w:rFonts w:cstheme="minorHAnsi"/>
          <w:bCs/>
          <w:iCs/>
          <w:sz w:val="24"/>
          <w:szCs w:val="24"/>
        </w:rPr>
      </w:pPr>
      <w:r w:rsidRPr="00DF4640">
        <w:rPr>
          <w:rFonts w:ascii="Calibri" w:eastAsia="Times New Roman" w:hAnsi="Calibri" w:cs="Calibri"/>
          <w:bCs/>
          <w:iCs/>
          <w:color w:val="000000"/>
          <w:sz w:val="24"/>
          <w:szCs w:val="24"/>
        </w:rPr>
        <w:t>Podział jednostek przestrzennych województwa opolskiego wg klasyfikacji DEGURBA</w:t>
      </w:r>
      <w:r>
        <w:rPr>
          <w:rFonts w:ascii="Calibri" w:eastAsia="Times New Roman" w:hAnsi="Calibri" w:cs="Calibri"/>
          <w:bCs/>
          <w:iCs/>
          <w:color w:val="000000"/>
          <w:sz w:val="24"/>
          <w:szCs w:val="24"/>
        </w:rPr>
        <w:t>.</w:t>
      </w:r>
    </w:p>
    <w:p w14:paraId="6D9D9533" w14:textId="0789D115" w:rsidR="00B55918" w:rsidRPr="00220D54" w:rsidRDefault="00B55918" w:rsidP="00D02215">
      <w:pPr>
        <w:pStyle w:val="Akapitzlist"/>
        <w:numPr>
          <w:ilvl w:val="0"/>
          <w:numId w:val="5"/>
        </w:numPr>
        <w:spacing w:after="0" w:line="276" w:lineRule="auto"/>
        <w:ind w:left="714" w:hanging="357"/>
        <w:rPr>
          <w:rFonts w:cstheme="minorHAnsi"/>
          <w:bCs/>
          <w:iCs/>
          <w:sz w:val="24"/>
          <w:szCs w:val="24"/>
        </w:rPr>
      </w:pPr>
      <w:r>
        <w:rPr>
          <w:rFonts w:ascii="Calibri" w:eastAsia="Times New Roman" w:hAnsi="Calibri" w:cs="Calibri"/>
          <w:bCs/>
          <w:iCs/>
          <w:color w:val="000000"/>
          <w:sz w:val="24"/>
          <w:szCs w:val="24"/>
        </w:rPr>
        <w:t xml:space="preserve">Źródła weryfikacji dokumentów </w:t>
      </w:r>
      <w:r w:rsidR="005100C0">
        <w:rPr>
          <w:rFonts w:ascii="Calibri" w:eastAsia="Times New Roman" w:hAnsi="Calibri" w:cs="Calibri"/>
          <w:bCs/>
          <w:iCs/>
          <w:color w:val="000000"/>
          <w:sz w:val="24"/>
          <w:szCs w:val="24"/>
        </w:rPr>
        <w:t xml:space="preserve">składanych przez </w:t>
      </w:r>
      <w:r>
        <w:rPr>
          <w:rFonts w:ascii="Calibri" w:eastAsia="Times New Roman" w:hAnsi="Calibri" w:cs="Calibri"/>
          <w:bCs/>
          <w:iCs/>
          <w:color w:val="000000"/>
          <w:sz w:val="24"/>
          <w:szCs w:val="24"/>
        </w:rPr>
        <w:t xml:space="preserve">uczestników projektu w </w:t>
      </w:r>
      <w:r w:rsidR="005100C0">
        <w:rPr>
          <w:rFonts w:ascii="Calibri" w:eastAsia="Times New Roman" w:hAnsi="Calibri" w:cs="Calibri"/>
          <w:bCs/>
          <w:iCs/>
          <w:color w:val="000000"/>
          <w:sz w:val="24"/>
          <w:szCs w:val="24"/>
        </w:rPr>
        <w:t>d</w:t>
      </w:r>
      <w:r>
        <w:rPr>
          <w:rFonts w:ascii="Calibri" w:eastAsia="Times New Roman" w:hAnsi="Calibri" w:cs="Calibri"/>
          <w:bCs/>
          <w:iCs/>
          <w:color w:val="000000"/>
          <w:sz w:val="24"/>
          <w:szCs w:val="24"/>
        </w:rPr>
        <w:t>ziałaniu 5.</w:t>
      </w:r>
      <w:r w:rsidR="002D6A15">
        <w:rPr>
          <w:rFonts w:ascii="Calibri" w:eastAsia="Times New Roman" w:hAnsi="Calibri" w:cs="Calibri"/>
          <w:bCs/>
          <w:iCs/>
          <w:color w:val="000000"/>
          <w:sz w:val="24"/>
          <w:szCs w:val="24"/>
        </w:rPr>
        <w:t xml:space="preserve">9 </w:t>
      </w:r>
      <w:r>
        <w:rPr>
          <w:rFonts w:ascii="Calibri" w:eastAsia="Times New Roman" w:hAnsi="Calibri" w:cs="Calibri"/>
          <w:bCs/>
          <w:iCs/>
          <w:color w:val="000000"/>
          <w:sz w:val="24"/>
          <w:szCs w:val="24"/>
        </w:rPr>
        <w:t>FEO 2021-2027</w:t>
      </w:r>
      <w:r w:rsidR="00853DEF">
        <w:rPr>
          <w:rFonts w:ascii="Calibri" w:eastAsia="Times New Roman" w:hAnsi="Calibri" w:cs="Calibri"/>
          <w:bCs/>
          <w:iCs/>
          <w:color w:val="000000"/>
          <w:sz w:val="24"/>
          <w:szCs w:val="24"/>
        </w:rPr>
        <w:t>.</w:t>
      </w:r>
    </w:p>
    <w:p w14:paraId="410645B0" w14:textId="4D26D3BE" w:rsidR="00D46694" w:rsidRDefault="00D46694" w:rsidP="00D02215">
      <w:pPr>
        <w:pStyle w:val="Akapitzlist"/>
        <w:numPr>
          <w:ilvl w:val="0"/>
          <w:numId w:val="5"/>
        </w:numPr>
        <w:rPr>
          <w:rFonts w:cstheme="minorHAnsi"/>
          <w:bCs/>
          <w:iCs/>
          <w:sz w:val="24"/>
          <w:szCs w:val="24"/>
        </w:rPr>
      </w:pPr>
      <w:r w:rsidRPr="00D46694">
        <w:rPr>
          <w:rFonts w:cstheme="minorHAnsi"/>
          <w:bCs/>
          <w:iCs/>
          <w:sz w:val="24"/>
          <w:szCs w:val="24"/>
        </w:rPr>
        <w:t>Wyciąg ze Szczegółowego Opisu Priorytetów programu Fundusze Europejskie dla Opolskiego 2021-2027</w:t>
      </w:r>
      <w:r w:rsidR="005100C0">
        <w:rPr>
          <w:rFonts w:cstheme="minorHAnsi"/>
          <w:bCs/>
          <w:iCs/>
          <w:sz w:val="24"/>
          <w:szCs w:val="24"/>
        </w:rPr>
        <w:t>, Europejski Fundusz Społeczny Plus</w:t>
      </w:r>
      <w:r w:rsidR="00DD015B">
        <w:rPr>
          <w:rFonts w:cstheme="minorHAnsi"/>
          <w:bCs/>
          <w:iCs/>
          <w:sz w:val="24"/>
          <w:szCs w:val="24"/>
        </w:rPr>
        <w:t xml:space="preserve"> </w:t>
      </w:r>
      <w:r w:rsidRPr="00D46694">
        <w:rPr>
          <w:rFonts w:cstheme="minorHAnsi"/>
          <w:bCs/>
          <w:iCs/>
          <w:sz w:val="24"/>
          <w:szCs w:val="24"/>
        </w:rPr>
        <w:t>(karta działania 5.</w:t>
      </w:r>
      <w:r w:rsidR="002D6A15">
        <w:rPr>
          <w:rFonts w:cstheme="minorHAnsi"/>
          <w:bCs/>
          <w:iCs/>
          <w:sz w:val="24"/>
          <w:szCs w:val="24"/>
        </w:rPr>
        <w:t>9</w:t>
      </w:r>
      <w:r w:rsidRPr="00D46694">
        <w:rPr>
          <w:rFonts w:cstheme="minorHAnsi"/>
          <w:bCs/>
          <w:iCs/>
          <w:sz w:val="24"/>
          <w:szCs w:val="24"/>
        </w:rPr>
        <w:t>).</w:t>
      </w:r>
    </w:p>
    <w:p w14:paraId="443F1EC7" w14:textId="63A52268" w:rsidR="005257B9" w:rsidRDefault="005257B9" w:rsidP="00D02215">
      <w:pPr>
        <w:pStyle w:val="Akapitzlist"/>
        <w:numPr>
          <w:ilvl w:val="0"/>
          <w:numId w:val="5"/>
        </w:numPr>
        <w:rPr>
          <w:rFonts w:cstheme="minorHAnsi"/>
          <w:bCs/>
          <w:iCs/>
          <w:sz w:val="24"/>
          <w:szCs w:val="24"/>
        </w:rPr>
      </w:pPr>
      <w:r>
        <w:rPr>
          <w:rFonts w:cstheme="minorHAnsi"/>
          <w:bCs/>
          <w:iCs/>
          <w:sz w:val="24"/>
          <w:szCs w:val="24"/>
        </w:rPr>
        <w:t>Analiza grup znajdujących się w niekorzystnej sytuacji w województwie opolskim</w:t>
      </w:r>
    </w:p>
    <w:p w14:paraId="7156A313" w14:textId="7AAA1D9D" w:rsidR="00A735F7" w:rsidRDefault="00A735F7" w:rsidP="00D02215">
      <w:pPr>
        <w:pStyle w:val="Akapitzlist"/>
        <w:numPr>
          <w:ilvl w:val="0"/>
          <w:numId w:val="5"/>
        </w:numPr>
        <w:rPr>
          <w:rFonts w:cstheme="minorHAnsi"/>
          <w:bCs/>
          <w:iCs/>
          <w:sz w:val="24"/>
          <w:szCs w:val="24"/>
        </w:rPr>
      </w:pPr>
      <w:r>
        <w:rPr>
          <w:rFonts w:cstheme="minorHAnsi"/>
          <w:bCs/>
          <w:iCs/>
          <w:sz w:val="24"/>
          <w:szCs w:val="24"/>
        </w:rPr>
        <w:t>Analiza dotycząca obszarów komunikacyjnie wykluczonych w województwie opolskim.</w:t>
      </w:r>
    </w:p>
    <w:p w14:paraId="3B0A5ADA" w14:textId="77777777" w:rsidR="009F10CD" w:rsidRPr="00FF4EEE" w:rsidRDefault="009F10CD" w:rsidP="00934F09">
      <w:pPr>
        <w:pStyle w:val="Akapitzlist"/>
        <w:rPr>
          <w:rFonts w:cstheme="minorHAnsi"/>
          <w:bCs/>
          <w:iCs/>
          <w:sz w:val="24"/>
          <w:szCs w:val="24"/>
        </w:rPr>
      </w:pPr>
    </w:p>
    <w:p w14:paraId="402FF4F3" w14:textId="683FD4CF" w:rsidR="00FA3D81" w:rsidRPr="00650C1E" w:rsidRDefault="00FA3D81" w:rsidP="00D02215">
      <w:pPr>
        <w:pStyle w:val="Nagwek1"/>
        <w:numPr>
          <w:ilvl w:val="0"/>
          <w:numId w:val="6"/>
        </w:numPr>
        <w:spacing w:after="240" w:line="276" w:lineRule="auto"/>
        <w:rPr>
          <w:b/>
          <w:color w:val="auto"/>
        </w:rPr>
      </w:pPr>
      <w:bookmarkStart w:id="134" w:name="_Toc184208986"/>
      <w:r w:rsidRPr="00FA3D81">
        <w:rPr>
          <w:b/>
          <w:color w:val="auto"/>
        </w:rPr>
        <w:lastRenderedPageBreak/>
        <w:t>Inne dokumenty obowiązujące w naborze</w:t>
      </w:r>
      <w:bookmarkEnd w:id="134"/>
    </w:p>
    <w:p w14:paraId="391F3C6E" w14:textId="7EB4C669" w:rsidR="00B67D2E" w:rsidRPr="00642527" w:rsidRDefault="00B67D2E" w:rsidP="00D02215">
      <w:pPr>
        <w:pStyle w:val="Akapitzlist"/>
        <w:numPr>
          <w:ilvl w:val="0"/>
          <w:numId w:val="33"/>
        </w:numPr>
        <w:spacing w:after="0" w:line="276" w:lineRule="auto"/>
        <w:rPr>
          <w:rFonts w:cstheme="minorHAnsi"/>
          <w:sz w:val="24"/>
          <w:szCs w:val="24"/>
        </w:rPr>
      </w:pPr>
      <w:hyperlink r:id="rId40" w:history="1">
        <w:r w:rsidRPr="00642527">
          <w:rPr>
            <w:sz w:val="24"/>
            <w:szCs w:val="24"/>
            <w:u w:val="single"/>
          </w:rPr>
          <w:t>Regulamin pracy Komisji Oceny Projektów oceniającej projekty w ramach EFS+ programu regionalnego FEO 2021-2027 dotyczący postępowania konkurencyjnego wersja n</w:t>
        </w:r>
        <w:r w:rsidRPr="00325056">
          <w:rPr>
            <w:sz w:val="24"/>
            <w:szCs w:val="24"/>
            <w:u w:val="single"/>
          </w:rPr>
          <w:t xml:space="preserve">r </w:t>
        </w:r>
        <w:r w:rsidR="00325056" w:rsidRPr="00325056">
          <w:rPr>
            <w:sz w:val="24"/>
            <w:szCs w:val="24"/>
            <w:u w:val="single"/>
          </w:rPr>
          <w:t>3</w:t>
        </w:r>
        <w:r w:rsidRPr="00325056">
          <w:rPr>
            <w:sz w:val="24"/>
            <w:szCs w:val="24"/>
          </w:rPr>
          <w:t xml:space="preserve"> z 2</w:t>
        </w:r>
        <w:r w:rsidR="00325056" w:rsidRPr="00325056">
          <w:rPr>
            <w:sz w:val="24"/>
            <w:szCs w:val="24"/>
          </w:rPr>
          <w:t>4</w:t>
        </w:r>
        <w:r w:rsidRPr="00325056">
          <w:rPr>
            <w:sz w:val="24"/>
            <w:szCs w:val="24"/>
          </w:rPr>
          <w:t xml:space="preserve"> </w:t>
        </w:r>
        <w:r w:rsidR="00325056" w:rsidRPr="00325056">
          <w:rPr>
            <w:sz w:val="24"/>
            <w:szCs w:val="24"/>
          </w:rPr>
          <w:t>czerwca</w:t>
        </w:r>
        <w:r w:rsidRPr="00325056">
          <w:rPr>
            <w:sz w:val="24"/>
            <w:szCs w:val="24"/>
          </w:rPr>
          <w:t xml:space="preserve"> 2024r.</w:t>
        </w:r>
      </w:hyperlink>
    </w:p>
    <w:p w14:paraId="6102D18C" w14:textId="2FE94F28" w:rsidR="0010592F" w:rsidRPr="007D4E4E" w:rsidRDefault="0010592F" w:rsidP="00D02215">
      <w:pPr>
        <w:pStyle w:val="Akapitzlist"/>
        <w:numPr>
          <w:ilvl w:val="0"/>
          <w:numId w:val="33"/>
        </w:numPr>
        <w:rPr>
          <w:sz w:val="24"/>
          <w:szCs w:val="24"/>
        </w:rPr>
      </w:pPr>
      <w:hyperlink r:id="rId41" w:history="1">
        <w:r w:rsidRPr="00642527">
          <w:rPr>
            <w:rStyle w:val="Hipercze"/>
            <w:color w:val="auto"/>
            <w:sz w:val="24"/>
            <w:szCs w:val="24"/>
          </w:rPr>
          <w:t>Wytyczne dotyczące realizacji projektów z udziałem środków Europejskiego Funduszu Społecznego Plus w regionalnych programach na lata 2021–2027</w:t>
        </w:r>
      </w:hyperlink>
      <w:r w:rsidRPr="007D4E4E">
        <w:rPr>
          <w:sz w:val="24"/>
          <w:szCs w:val="24"/>
        </w:rPr>
        <w:t xml:space="preserve"> z </w:t>
      </w:r>
      <w:r w:rsidR="003F2479" w:rsidRPr="007D4E4E">
        <w:rPr>
          <w:sz w:val="24"/>
          <w:szCs w:val="24"/>
        </w:rPr>
        <w:t>6 grudnia</w:t>
      </w:r>
      <w:r w:rsidRPr="007D4E4E">
        <w:rPr>
          <w:sz w:val="24"/>
          <w:szCs w:val="24"/>
        </w:rPr>
        <w:t xml:space="preserve"> 2023 r.</w:t>
      </w:r>
    </w:p>
    <w:p w14:paraId="442DDCAC" w14:textId="146F8AE4" w:rsidR="0010592F" w:rsidRPr="00642527" w:rsidRDefault="0010592F" w:rsidP="00D02215">
      <w:pPr>
        <w:pStyle w:val="Akapitzlist"/>
        <w:numPr>
          <w:ilvl w:val="0"/>
          <w:numId w:val="33"/>
        </w:numPr>
        <w:spacing w:before="12" w:after="0" w:line="276" w:lineRule="auto"/>
        <w:rPr>
          <w:sz w:val="24"/>
          <w:szCs w:val="24"/>
        </w:rPr>
      </w:pPr>
      <w:hyperlink r:id="rId42" w:history="1">
        <w:r w:rsidRPr="00642527">
          <w:rPr>
            <w:rStyle w:val="Hipercze"/>
            <w:color w:val="auto"/>
            <w:sz w:val="24"/>
            <w:szCs w:val="24"/>
          </w:rPr>
          <w:t>Wytyczne dotyczące wyboru projektów na lata 2021-2027</w:t>
        </w:r>
      </w:hyperlink>
      <w:r w:rsidRPr="00642527">
        <w:rPr>
          <w:sz w:val="24"/>
          <w:szCs w:val="24"/>
        </w:rPr>
        <w:t xml:space="preserve"> z 12 października 2022 r.</w:t>
      </w:r>
    </w:p>
    <w:p w14:paraId="2E779325" w14:textId="77777777" w:rsidR="0010592F" w:rsidRPr="00642527" w:rsidRDefault="0010592F" w:rsidP="00D02215">
      <w:pPr>
        <w:pStyle w:val="Akapitzlist"/>
        <w:numPr>
          <w:ilvl w:val="0"/>
          <w:numId w:val="33"/>
        </w:numPr>
        <w:spacing w:before="12" w:after="0" w:line="276" w:lineRule="auto"/>
        <w:rPr>
          <w:sz w:val="24"/>
          <w:szCs w:val="24"/>
        </w:rPr>
      </w:pPr>
      <w:hyperlink r:id="rId43" w:history="1">
        <w:r w:rsidRPr="00642527">
          <w:rPr>
            <w:rStyle w:val="Hipercze"/>
            <w:color w:val="auto"/>
            <w:sz w:val="24"/>
            <w:szCs w:val="24"/>
          </w:rPr>
          <w:t>Wytyczne dotyczące kwalifikowalności wydatków na lata 2021-2027</w:t>
        </w:r>
      </w:hyperlink>
      <w:r w:rsidRPr="00642527">
        <w:rPr>
          <w:sz w:val="24"/>
          <w:szCs w:val="24"/>
        </w:rPr>
        <w:t xml:space="preserve"> z 18 listopada 2022 r.</w:t>
      </w:r>
    </w:p>
    <w:p w14:paraId="3C54B20E" w14:textId="77777777" w:rsidR="0010592F" w:rsidRPr="00642527" w:rsidRDefault="0010592F" w:rsidP="00D02215">
      <w:pPr>
        <w:pStyle w:val="Akapitzlist"/>
        <w:numPr>
          <w:ilvl w:val="0"/>
          <w:numId w:val="33"/>
        </w:numPr>
        <w:spacing w:before="12" w:after="0" w:line="276" w:lineRule="auto"/>
        <w:rPr>
          <w:sz w:val="24"/>
          <w:szCs w:val="24"/>
        </w:rPr>
      </w:pPr>
      <w:hyperlink r:id="rId44" w:history="1">
        <w:r w:rsidRPr="00642527">
          <w:rPr>
            <w:rStyle w:val="Hipercze"/>
            <w:color w:val="auto"/>
            <w:sz w:val="24"/>
            <w:szCs w:val="24"/>
          </w:rPr>
          <w:t>Wytyczne dotyczące realizacji zasad równościowych w ramach funduszy unijnych na lata 2021-2027</w:t>
        </w:r>
      </w:hyperlink>
      <w:r w:rsidRPr="00642527">
        <w:rPr>
          <w:sz w:val="24"/>
          <w:szCs w:val="24"/>
        </w:rPr>
        <w:t xml:space="preserve"> z 29 grudnia 2022 r.</w:t>
      </w:r>
    </w:p>
    <w:p w14:paraId="183FA518" w14:textId="4A56C9AE" w:rsidR="0010592F" w:rsidRPr="00642527" w:rsidRDefault="0010592F" w:rsidP="00D02215">
      <w:pPr>
        <w:pStyle w:val="Akapitzlist"/>
        <w:numPr>
          <w:ilvl w:val="0"/>
          <w:numId w:val="33"/>
        </w:numPr>
        <w:spacing w:before="12" w:after="0" w:line="276" w:lineRule="auto"/>
        <w:rPr>
          <w:sz w:val="24"/>
          <w:szCs w:val="24"/>
        </w:rPr>
      </w:pPr>
      <w:hyperlink r:id="rId45" w:history="1">
        <w:r w:rsidRPr="00642527">
          <w:rPr>
            <w:rStyle w:val="Hipercze"/>
            <w:color w:val="auto"/>
            <w:sz w:val="24"/>
            <w:szCs w:val="24"/>
          </w:rPr>
          <w:t>Wytyczne dotyczące informacji i promocji Funduszy Europejskich na lata 2021-2027</w:t>
        </w:r>
      </w:hyperlink>
      <w:r w:rsidRPr="00642527">
        <w:rPr>
          <w:sz w:val="24"/>
          <w:szCs w:val="24"/>
        </w:rPr>
        <w:t xml:space="preserve"> z 19 kwietnia 2023 r.</w:t>
      </w:r>
    </w:p>
    <w:p w14:paraId="5CAD53AC" w14:textId="77777777" w:rsidR="0010592F" w:rsidRPr="00642527" w:rsidRDefault="0010592F" w:rsidP="00D02215">
      <w:pPr>
        <w:pStyle w:val="Akapitzlist"/>
        <w:numPr>
          <w:ilvl w:val="0"/>
          <w:numId w:val="33"/>
        </w:numPr>
        <w:spacing w:before="12" w:after="0" w:line="276" w:lineRule="auto"/>
        <w:rPr>
          <w:sz w:val="24"/>
          <w:szCs w:val="24"/>
        </w:rPr>
      </w:pPr>
      <w:hyperlink r:id="rId46" w:history="1">
        <w:r w:rsidRPr="00642527">
          <w:rPr>
            <w:rStyle w:val="Hipercze"/>
            <w:color w:val="auto"/>
            <w:sz w:val="24"/>
            <w:szCs w:val="24"/>
          </w:rPr>
          <w:t>Wytyczne dotyczące monitorowania postępu rzeczowego realizacji programów na lata 2021-2027</w:t>
        </w:r>
      </w:hyperlink>
      <w:r w:rsidRPr="00642527">
        <w:rPr>
          <w:sz w:val="24"/>
          <w:szCs w:val="24"/>
        </w:rPr>
        <w:t xml:space="preserve"> z 12 października 2022 r.</w:t>
      </w:r>
    </w:p>
    <w:p w14:paraId="5CD99A54" w14:textId="77777777" w:rsidR="0010592F" w:rsidRPr="00642527" w:rsidRDefault="0010592F" w:rsidP="00D02215">
      <w:pPr>
        <w:pStyle w:val="Akapitzlist"/>
        <w:numPr>
          <w:ilvl w:val="0"/>
          <w:numId w:val="33"/>
        </w:numPr>
        <w:spacing w:before="12" w:after="0" w:line="276" w:lineRule="auto"/>
        <w:rPr>
          <w:sz w:val="24"/>
          <w:szCs w:val="24"/>
        </w:rPr>
      </w:pPr>
      <w:hyperlink r:id="rId47" w:history="1">
        <w:r w:rsidRPr="00642527">
          <w:rPr>
            <w:rStyle w:val="Hipercze"/>
            <w:color w:val="auto"/>
            <w:sz w:val="24"/>
            <w:szCs w:val="24"/>
          </w:rPr>
          <w:t>Wytyczne dotyczące kontroli realizacji programów polityki spójności na lata 2021–2027</w:t>
        </w:r>
      </w:hyperlink>
      <w:r w:rsidRPr="00642527">
        <w:rPr>
          <w:sz w:val="24"/>
          <w:szCs w:val="24"/>
        </w:rPr>
        <w:t xml:space="preserve"> z 26 października 2022 r.</w:t>
      </w:r>
    </w:p>
    <w:p w14:paraId="47890A88" w14:textId="5ED1531A" w:rsidR="00A82B6B" w:rsidRPr="00642527" w:rsidRDefault="00A82B6B" w:rsidP="00D02215">
      <w:pPr>
        <w:pStyle w:val="Akapitzlist"/>
        <w:numPr>
          <w:ilvl w:val="0"/>
          <w:numId w:val="33"/>
        </w:numPr>
        <w:spacing w:line="276" w:lineRule="auto"/>
        <w:rPr>
          <w:rFonts w:cstheme="minorHAnsi"/>
          <w:sz w:val="24"/>
          <w:szCs w:val="24"/>
        </w:rPr>
      </w:pPr>
      <w:hyperlink r:id="rId48" w:history="1">
        <w:r w:rsidRPr="00642527">
          <w:rPr>
            <w:rStyle w:val="Hipercze"/>
            <w:rFonts w:cs="Calibri"/>
            <w:color w:val="auto"/>
            <w:sz w:val="24"/>
            <w:szCs w:val="24"/>
          </w:rPr>
          <w:t xml:space="preserve">Podręcznik wnioskodawcy i beneficjenta Funduszy Europejskich na lata 2021-2027 </w:t>
        </w:r>
        <w:r w:rsidRPr="00642527">
          <w:rPr>
            <w:rStyle w:val="Hipercze"/>
            <w:rFonts w:cs="Calibri"/>
            <w:color w:val="auto"/>
            <w:sz w:val="24"/>
            <w:szCs w:val="24"/>
          </w:rPr>
          <w:br/>
          <w:t>w zakresie informacji i promocji</w:t>
        </w:r>
      </w:hyperlink>
      <w:r w:rsidRPr="00642527">
        <w:rPr>
          <w:rFonts w:cs="Calibri"/>
          <w:sz w:val="24"/>
          <w:szCs w:val="24"/>
        </w:rPr>
        <w:t xml:space="preserve"> z</w:t>
      </w:r>
      <w:r w:rsidR="00182299" w:rsidRPr="00642527">
        <w:rPr>
          <w:rFonts w:cs="Calibri"/>
          <w:sz w:val="24"/>
          <w:szCs w:val="24"/>
        </w:rPr>
        <w:t xml:space="preserve"> grudnia</w:t>
      </w:r>
      <w:r w:rsidRPr="00642527">
        <w:rPr>
          <w:rFonts w:cs="Calibri"/>
          <w:sz w:val="24"/>
          <w:szCs w:val="24"/>
        </w:rPr>
        <w:t xml:space="preserve"> 2023 r.</w:t>
      </w:r>
    </w:p>
    <w:p w14:paraId="46832110" w14:textId="776F915A" w:rsidR="00D43116" w:rsidRPr="00642527" w:rsidRDefault="00A82B6B" w:rsidP="00D02215">
      <w:pPr>
        <w:pStyle w:val="Akapitzlist"/>
        <w:numPr>
          <w:ilvl w:val="0"/>
          <w:numId w:val="33"/>
        </w:numPr>
        <w:rPr>
          <w:rFonts w:cstheme="minorHAnsi"/>
          <w:sz w:val="24"/>
          <w:szCs w:val="24"/>
        </w:rPr>
      </w:pPr>
      <w:hyperlink r:id="rId49" w:history="1">
        <w:r w:rsidRPr="00642527">
          <w:rPr>
            <w:rStyle w:val="Hipercze"/>
            <w:rFonts w:cstheme="minorHAnsi"/>
            <w:color w:val="auto"/>
            <w:sz w:val="24"/>
            <w:szCs w:val="24"/>
          </w:rPr>
          <w:t>Księga Tożsamości Wizualnej marki Fundusze Europejskie 2021 – 2027</w:t>
        </w:r>
      </w:hyperlink>
    </w:p>
    <w:sectPr w:rsidR="00D43116" w:rsidRPr="00642527" w:rsidSect="00FC63B4">
      <w:footerReference w:type="default" r:id="rId5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BD42FC" w14:textId="77777777" w:rsidR="00367DD9" w:rsidRDefault="00367DD9" w:rsidP="00FC63B4">
      <w:pPr>
        <w:spacing w:after="0" w:line="240" w:lineRule="auto"/>
      </w:pPr>
      <w:r>
        <w:separator/>
      </w:r>
    </w:p>
  </w:endnote>
  <w:endnote w:type="continuationSeparator" w:id="0">
    <w:p w14:paraId="34E60539" w14:textId="77777777" w:rsidR="00367DD9" w:rsidRDefault="00367DD9" w:rsidP="00FC6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Liberation Serif">
    <w:altName w:val="Times New Roman"/>
    <w:charset w:val="00"/>
    <w:family w:val="roman"/>
    <w:pitch w:val="variable"/>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2890043"/>
      <w:docPartObj>
        <w:docPartGallery w:val="Page Numbers (Bottom of Page)"/>
        <w:docPartUnique/>
      </w:docPartObj>
    </w:sdtPr>
    <w:sdtEndPr/>
    <w:sdtContent>
      <w:p w14:paraId="6AF4C369" w14:textId="77777777" w:rsidR="0057380A" w:rsidRDefault="0057380A">
        <w:pPr>
          <w:pStyle w:val="Stopka"/>
          <w:jc w:val="right"/>
        </w:pPr>
        <w:r>
          <w:fldChar w:fldCharType="begin"/>
        </w:r>
        <w:r>
          <w:instrText>PAGE   \* MERGEFORMAT</w:instrText>
        </w:r>
        <w:r>
          <w:fldChar w:fldCharType="separate"/>
        </w:r>
        <w:r w:rsidR="00FE185A">
          <w:rPr>
            <w:noProof/>
          </w:rPr>
          <w:t>31</w:t>
        </w:r>
        <w:r>
          <w:fldChar w:fldCharType="end"/>
        </w:r>
      </w:p>
    </w:sdtContent>
  </w:sdt>
  <w:p w14:paraId="4AF9882F" w14:textId="77777777" w:rsidR="0057380A" w:rsidRDefault="0057380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106CA3" w14:textId="77777777" w:rsidR="00367DD9" w:rsidRDefault="00367DD9" w:rsidP="00FC63B4">
      <w:pPr>
        <w:spacing w:after="0" w:line="240" w:lineRule="auto"/>
      </w:pPr>
      <w:r>
        <w:separator/>
      </w:r>
    </w:p>
  </w:footnote>
  <w:footnote w:type="continuationSeparator" w:id="0">
    <w:p w14:paraId="48377C96" w14:textId="77777777" w:rsidR="00367DD9" w:rsidRDefault="00367DD9" w:rsidP="00FC63B4">
      <w:pPr>
        <w:spacing w:after="0" w:line="240" w:lineRule="auto"/>
      </w:pPr>
      <w:r>
        <w:continuationSeparator/>
      </w:r>
    </w:p>
  </w:footnote>
  <w:footnote w:id="1">
    <w:p w14:paraId="51A1000A" w14:textId="77777777" w:rsidR="0057380A" w:rsidRPr="00AF1602" w:rsidRDefault="0057380A" w:rsidP="00BA1AC4">
      <w:pPr>
        <w:pStyle w:val="Tekstprzypisudolnego"/>
        <w:rPr>
          <w:rFonts w:ascii="Calibri" w:hAnsi="Calibri"/>
          <w:sz w:val="24"/>
          <w:szCs w:val="24"/>
        </w:rPr>
      </w:pPr>
      <w:r w:rsidRPr="00AF1602">
        <w:rPr>
          <w:rStyle w:val="Odwoanieprzypisudolnego"/>
          <w:rFonts w:ascii="Calibri" w:hAnsi="Calibri"/>
          <w:sz w:val="24"/>
          <w:szCs w:val="24"/>
        </w:rPr>
        <w:footnoteRef/>
      </w:r>
      <w:r w:rsidRPr="00AF1602">
        <w:rPr>
          <w:rFonts w:ascii="Calibri" w:hAnsi="Calibri"/>
          <w:sz w:val="24"/>
          <w:szCs w:val="24"/>
        </w:rPr>
        <w:t xml:space="preserve"> lub odpowiednie Rozporządzenie, które będzie obowiązywało na dzień rozpoczęcia realizacji działań w projekcie.</w:t>
      </w:r>
    </w:p>
  </w:footnote>
  <w:footnote w:id="2">
    <w:p w14:paraId="0D3FD3B6" w14:textId="7B8CF9E8" w:rsidR="0057380A" w:rsidRPr="00D61880" w:rsidRDefault="0057380A" w:rsidP="00D5387C">
      <w:pPr>
        <w:rPr>
          <w:bCs/>
          <w:sz w:val="24"/>
          <w:szCs w:val="24"/>
          <w:lang w:eastAsia="pl-PL"/>
        </w:rPr>
      </w:pPr>
      <w:r w:rsidRPr="007D4E4E">
        <w:rPr>
          <w:rStyle w:val="Odwoanieprzypisudolnego"/>
          <w:sz w:val="24"/>
          <w:szCs w:val="24"/>
        </w:rPr>
        <w:footnoteRef/>
      </w:r>
      <w:r w:rsidRPr="007D4E4E">
        <w:rPr>
          <w:sz w:val="24"/>
          <w:szCs w:val="24"/>
        </w:rPr>
        <w:t xml:space="preserve"> </w:t>
      </w:r>
      <w:r w:rsidRPr="007D4E4E">
        <w:rPr>
          <w:bCs/>
          <w:sz w:val="24"/>
          <w:szCs w:val="24"/>
          <w:lang w:eastAsia="pl-PL"/>
        </w:rPr>
        <w:t>Numeracja typów przedsięwzięć wskazana zgodnie z zapisami karty dla działania 5.</w:t>
      </w:r>
      <w:r>
        <w:rPr>
          <w:bCs/>
          <w:sz w:val="24"/>
          <w:szCs w:val="24"/>
          <w:lang w:eastAsia="pl-PL"/>
        </w:rPr>
        <w:t>9</w:t>
      </w:r>
      <w:r w:rsidRPr="007D4E4E">
        <w:rPr>
          <w:bCs/>
          <w:sz w:val="24"/>
          <w:szCs w:val="24"/>
          <w:lang w:eastAsia="pl-PL"/>
        </w:rPr>
        <w:t xml:space="preserve"> </w:t>
      </w:r>
      <w:r>
        <w:rPr>
          <w:bCs/>
          <w:i/>
          <w:sz w:val="24"/>
          <w:szCs w:val="24"/>
          <w:lang w:eastAsia="pl-PL"/>
        </w:rPr>
        <w:t xml:space="preserve">Kształcenie zawodowe </w:t>
      </w:r>
      <w:r w:rsidRPr="007D4E4E">
        <w:rPr>
          <w:bCs/>
          <w:sz w:val="24"/>
          <w:szCs w:val="24"/>
          <w:lang w:eastAsia="pl-PL"/>
        </w:rPr>
        <w:t xml:space="preserve"> w treści Szczegółowego Opisu Priorytetów Programu Fundusze Europejskie dla Opolskiego 2021-2027 (wersja nr 1</w:t>
      </w:r>
      <w:r>
        <w:rPr>
          <w:bCs/>
          <w:sz w:val="24"/>
          <w:szCs w:val="24"/>
          <w:lang w:eastAsia="pl-PL"/>
        </w:rPr>
        <w:t>4</w:t>
      </w:r>
      <w:r w:rsidRPr="007D4E4E">
        <w:rPr>
          <w:bCs/>
          <w:sz w:val="24"/>
          <w:szCs w:val="24"/>
          <w:lang w:eastAsia="pl-PL"/>
        </w:rPr>
        <w:t>)</w:t>
      </w:r>
    </w:p>
    <w:p w14:paraId="64A9A53D" w14:textId="77777777" w:rsidR="0057380A" w:rsidRDefault="0057380A" w:rsidP="00D5387C">
      <w:pPr>
        <w:pStyle w:val="Tekstprzypisudolnego"/>
      </w:pPr>
    </w:p>
  </w:footnote>
  <w:footnote w:id="3">
    <w:p w14:paraId="041E2580" w14:textId="77777777" w:rsidR="0057380A" w:rsidRPr="001323D0" w:rsidRDefault="0057380A">
      <w:pPr>
        <w:pStyle w:val="Tekstprzypisudolnego"/>
        <w:rPr>
          <w:sz w:val="24"/>
          <w:szCs w:val="24"/>
        </w:rPr>
      </w:pPr>
      <w:r w:rsidRPr="001323D0">
        <w:rPr>
          <w:rStyle w:val="Odwoanieprzypisudolnego"/>
          <w:sz w:val="24"/>
          <w:szCs w:val="24"/>
        </w:rPr>
        <w:footnoteRef/>
      </w:r>
      <w:r w:rsidRPr="001323D0">
        <w:rPr>
          <w:sz w:val="24"/>
          <w:szCs w:val="24"/>
        </w:rPr>
        <w:t xml:space="preserve"> Analiza dostępna na stronie internetowej Instytucji Zarządzającej FEO 2021-2027: </w:t>
      </w:r>
    </w:p>
    <w:p w14:paraId="15D3549F" w14:textId="64F9F3A8" w:rsidR="0057380A" w:rsidRPr="001323D0" w:rsidRDefault="0057380A">
      <w:pPr>
        <w:pStyle w:val="Tekstprzypisudolnego"/>
        <w:rPr>
          <w:sz w:val="24"/>
          <w:szCs w:val="24"/>
        </w:rPr>
      </w:pPr>
      <w:hyperlink r:id="rId1" w:history="1">
        <w:r w:rsidRPr="001323D0">
          <w:rPr>
            <w:rStyle w:val="Hipercze"/>
            <w:sz w:val="24"/>
            <w:szCs w:val="24"/>
          </w:rPr>
          <w:t>https://rpo.opolskie.pl/wp-content/uploads/2023/11/Analiza-dost%C4%99pno%C5%9Bci-komunikacyjnej-na-www.pdf</w:t>
        </w:r>
      </w:hyperlink>
      <w:r w:rsidRPr="001323D0">
        <w:rPr>
          <w:sz w:val="24"/>
          <w:szCs w:val="24"/>
        </w:rPr>
        <w:t xml:space="preserve"> </w:t>
      </w:r>
    </w:p>
    <w:p w14:paraId="3BA8A8C0" w14:textId="77777777" w:rsidR="0057380A" w:rsidRDefault="0057380A">
      <w:pPr>
        <w:pStyle w:val="Tekstprzypisudolnego"/>
      </w:pPr>
    </w:p>
  </w:footnote>
  <w:footnote w:id="4">
    <w:p w14:paraId="6C016C74" w14:textId="77777777" w:rsidR="0057380A" w:rsidRPr="00991C0C" w:rsidRDefault="0057380A" w:rsidP="00795B97">
      <w:pPr>
        <w:pStyle w:val="Tekstprzypisudolnego"/>
        <w:rPr>
          <w:rFonts w:cstheme="minorHAnsi"/>
          <w:sz w:val="24"/>
          <w:szCs w:val="24"/>
        </w:rPr>
      </w:pPr>
      <w:r w:rsidRPr="00991C0C">
        <w:rPr>
          <w:rStyle w:val="Odwoanieprzypisudolnego"/>
          <w:rFonts w:cstheme="minorHAnsi"/>
          <w:sz w:val="24"/>
          <w:szCs w:val="24"/>
        </w:rPr>
        <w:footnoteRef/>
      </w:r>
      <w:r w:rsidRPr="00991C0C">
        <w:rPr>
          <w:rFonts w:cstheme="minorHAnsi"/>
          <w:sz w:val="24"/>
          <w:szCs w:val="24"/>
        </w:rPr>
        <w:t xml:space="preserve"> </w:t>
      </w:r>
      <w:hyperlink r:id="rId2" w:history="1">
        <w:r w:rsidRPr="001A664B">
          <w:rPr>
            <w:rStyle w:val="Hipercze"/>
            <w:rFonts w:cstheme="minorHAnsi"/>
            <w:color w:val="auto"/>
            <w:sz w:val="24"/>
            <w:szCs w:val="24"/>
            <w:u w:val="none"/>
          </w:rPr>
          <w:t>https://zpe.gov.pl/a/standardy-techniczne/DpbQtmDTi</w:t>
        </w:r>
      </w:hyperlink>
    </w:p>
  </w:footnote>
  <w:footnote w:id="5">
    <w:p w14:paraId="0DAA7E21" w14:textId="77777777" w:rsidR="0057380A" w:rsidRPr="00C549E6" w:rsidRDefault="0057380A" w:rsidP="00795B97">
      <w:pPr>
        <w:autoSpaceDE w:val="0"/>
        <w:autoSpaceDN w:val="0"/>
        <w:adjustRightInd w:val="0"/>
        <w:spacing w:after="0" w:line="240" w:lineRule="auto"/>
        <w:rPr>
          <w:rFonts w:cstheme="minorHAnsi"/>
          <w:color w:val="000000"/>
          <w:sz w:val="24"/>
          <w:szCs w:val="24"/>
        </w:rPr>
      </w:pPr>
      <w:r w:rsidRPr="00991C0C">
        <w:rPr>
          <w:rStyle w:val="Odwoanieprzypisudolnego"/>
        </w:rPr>
        <w:footnoteRef/>
      </w:r>
      <w:r w:rsidRPr="00991C0C">
        <w:t xml:space="preserve"> </w:t>
      </w:r>
      <w:hyperlink r:id="rId3" w:history="1">
        <w:r w:rsidRPr="004824D8">
          <w:rPr>
            <w:rStyle w:val="Hipercze"/>
            <w:rFonts w:cstheme="minorHAnsi"/>
            <w:color w:val="auto"/>
            <w:sz w:val="24"/>
            <w:szCs w:val="24"/>
            <w:u w:val="none"/>
          </w:rPr>
          <w:t>https://joint-research-centre.ec.europa.eu/digcomp_en</w:t>
        </w:r>
      </w:hyperlink>
      <w:r w:rsidRPr="00991C0C">
        <w:rPr>
          <w:rFonts w:cstheme="minorHAnsi"/>
          <w:sz w:val="24"/>
          <w:szCs w:val="24"/>
        </w:rPr>
        <w:t xml:space="preserve">. </w:t>
      </w:r>
      <w:r w:rsidRPr="006D0B86">
        <w:rPr>
          <w:rFonts w:cstheme="minorHAnsi"/>
          <w:color w:val="000000"/>
          <w:sz w:val="24"/>
          <w:szCs w:val="24"/>
        </w:rPr>
        <w:t>W pr</w:t>
      </w:r>
      <w:r>
        <w:rPr>
          <w:rFonts w:cstheme="minorHAnsi"/>
          <w:color w:val="000000"/>
          <w:sz w:val="24"/>
          <w:szCs w:val="24"/>
        </w:rPr>
        <w:t xml:space="preserve">zypadku gdy na dzień ogłoszenia </w:t>
      </w:r>
      <w:r w:rsidRPr="006D0B86">
        <w:rPr>
          <w:rFonts w:cstheme="minorHAnsi"/>
          <w:color w:val="000000"/>
          <w:sz w:val="24"/>
          <w:szCs w:val="24"/>
        </w:rPr>
        <w:t>naboru aktualna wersja ramy nie jest przetłumaczona na j</w:t>
      </w:r>
      <w:r>
        <w:rPr>
          <w:rFonts w:cstheme="minorHAnsi"/>
          <w:color w:val="000000"/>
          <w:sz w:val="24"/>
          <w:szCs w:val="24"/>
        </w:rPr>
        <w:t xml:space="preserve">ęzyk polski, IP wykorzysta </w:t>
      </w:r>
      <w:r w:rsidRPr="006D0B86">
        <w:rPr>
          <w:rFonts w:cstheme="minorHAnsi"/>
          <w:color w:val="000000"/>
          <w:sz w:val="24"/>
          <w:szCs w:val="24"/>
        </w:rPr>
        <w:t>najaktualniejszą przetłumaczoną wersję ramy (http://www.digcomp.pl/).</w:t>
      </w:r>
    </w:p>
  </w:footnote>
  <w:footnote w:id="6">
    <w:p w14:paraId="60B55F53" w14:textId="77777777" w:rsidR="0057380A" w:rsidRPr="004824D8" w:rsidRDefault="0057380A" w:rsidP="00795B97">
      <w:pPr>
        <w:pStyle w:val="Tekstprzypisudolnego"/>
        <w:rPr>
          <w:rFonts w:cstheme="minorHAnsi"/>
          <w:sz w:val="24"/>
          <w:szCs w:val="24"/>
        </w:rPr>
      </w:pPr>
      <w:r w:rsidRPr="00375E91">
        <w:rPr>
          <w:rStyle w:val="Odwoanieprzypisudolnego"/>
          <w:rFonts w:cstheme="minorHAnsi"/>
          <w:sz w:val="24"/>
          <w:szCs w:val="24"/>
        </w:rPr>
        <w:footnoteRef/>
      </w:r>
      <w:r w:rsidRPr="00375E91">
        <w:rPr>
          <w:rFonts w:cstheme="minorHAnsi"/>
          <w:sz w:val="24"/>
          <w:szCs w:val="24"/>
        </w:rPr>
        <w:t xml:space="preserve"> </w:t>
      </w:r>
      <w:hyperlink r:id="rId4" w:history="1">
        <w:r w:rsidRPr="004824D8">
          <w:rPr>
            <w:rStyle w:val="Hipercze"/>
            <w:rFonts w:cstheme="minorHAnsi"/>
            <w:color w:val="auto"/>
            <w:sz w:val="24"/>
            <w:szCs w:val="24"/>
            <w:u w:val="none"/>
          </w:rPr>
          <w:t>https://education.ec.europa.eu/pl/selfie</w:t>
        </w:r>
      </w:hyperlink>
    </w:p>
  </w:footnote>
  <w:footnote w:id="7">
    <w:p w14:paraId="173BDE36" w14:textId="099C2091" w:rsidR="0057380A" w:rsidRPr="001323D0" w:rsidRDefault="0057380A">
      <w:pPr>
        <w:pStyle w:val="Tekstprzypisudolnego"/>
        <w:rPr>
          <w:sz w:val="24"/>
          <w:szCs w:val="24"/>
        </w:rPr>
      </w:pPr>
      <w:r w:rsidRPr="001323D0">
        <w:rPr>
          <w:rStyle w:val="Odwoanieprzypisudolnego"/>
          <w:sz w:val="24"/>
          <w:szCs w:val="24"/>
        </w:rPr>
        <w:footnoteRef/>
      </w:r>
      <w:r w:rsidRPr="001323D0">
        <w:rPr>
          <w:sz w:val="24"/>
          <w:szCs w:val="24"/>
        </w:rPr>
        <w:t xml:space="preserve"> Diagnoza potrzeb o której mowa w kryterium merytorycznym szczegółowym bezwzględnym nr 2 powinna uwzględniać w przypadku nauczycieli i uczniów szkół specjalnych </w:t>
      </w:r>
      <w:r w:rsidRPr="001323D0">
        <w:rPr>
          <w:sz w:val="24"/>
          <w:szCs w:val="24"/>
          <w:u w:val="single"/>
        </w:rPr>
        <w:t>wyłącznie potrzeby</w:t>
      </w:r>
      <w:r w:rsidRPr="001323D0">
        <w:rPr>
          <w:sz w:val="24"/>
          <w:szCs w:val="24"/>
        </w:rPr>
        <w:t xml:space="preserve"> związane z przygotowaniem uczniów do przejścia do szkoły/placówki ogólnodostępnej.</w:t>
      </w:r>
    </w:p>
  </w:footnote>
  <w:footnote w:id="8">
    <w:p w14:paraId="0D196764" w14:textId="3349EBFE" w:rsidR="0057380A" w:rsidRDefault="0057380A" w:rsidP="001F5FEB">
      <w:pPr>
        <w:pStyle w:val="Tekstprzypisudolnego"/>
        <w:spacing w:line="276" w:lineRule="auto"/>
        <w:rPr>
          <w:sz w:val="24"/>
          <w:szCs w:val="24"/>
        </w:rPr>
      </w:pPr>
      <w:r>
        <w:rPr>
          <w:rStyle w:val="Odwoanieprzypisudolnego"/>
          <w:sz w:val="24"/>
          <w:szCs w:val="24"/>
        </w:rPr>
        <w:footnoteRef/>
      </w:r>
      <w:r>
        <w:rPr>
          <w:sz w:val="24"/>
          <w:szCs w:val="24"/>
        </w:rPr>
        <w:t xml:space="preserve"> </w:t>
      </w:r>
      <w:r>
        <w:rPr>
          <w:rFonts w:cstheme="minorHAnsi"/>
          <w:sz w:val="24"/>
          <w:szCs w:val="24"/>
        </w:rPr>
        <w:t>W sytuacji, gdy wnioskodawca inny niż podmioty administracji publicznej (lub</w:t>
      </w:r>
      <w:r>
        <w:rPr>
          <w:rFonts w:ascii="Liberation Serif" w:eastAsia="NSimSun" w:hAnsi="Liberation Serif" w:cs="Mangal"/>
          <w:kern w:val="3"/>
          <w:szCs w:val="18"/>
          <w:lang w:eastAsia="zh-CN" w:bidi="hi-IN"/>
        </w:rPr>
        <w:t xml:space="preserve"> </w:t>
      </w:r>
      <w:r>
        <w:rPr>
          <w:rFonts w:cstheme="minorHAnsi"/>
          <w:sz w:val="24"/>
          <w:szCs w:val="24"/>
        </w:rPr>
        <w:t xml:space="preserve">inne podmioty wykonujące zadania publiczne zlecone lub powierzone im do realizacji) nie wskaże we wniosku o dofinansowanie adresu skrzynki </w:t>
      </w:r>
      <w:r>
        <w:rPr>
          <w:rFonts w:cstheme="minorHAnsi"/>
          <w:bCs/>
          <w:sz w:val="24"/>
          <w:szCs w:val="24"/>
        </w:rPr>
        <w:t>E</w:t>
      </w:r>
      <w:r>
        <w:rPr>
          <w:rFonts w:cstheme="minorHAnsi"/>
          <w:sz w:val="24"/>
          <w:szCs w:val="24"/>
        </w:rPr>
        <w:t>lektronicznej</w:t>
      </w:r>
      <w:r>
        <w:rPr>
          <w:rFonts w:cstheme="minorHAnsi"/>
          <w:bCs/>
          <w:sz w:val="24"/>
          <w:szCs w:val="24"/>
        </w:rPr>
        <w:t xml:space="preserve"> P</w:t>
      </w:r>
      <w:r>
        <w:rPr>
          <w:rFonts w:cstheme="minorHAnsi"/>
          <w:sz w:val="24"/>
          <w:szCs w:val="24"/>
        </w:rPr>
        <w:t>latformie</w:t>
      </w:r>
      <w:r>
        <w:rPr>
          <w:rFonts w:cstheme="minorHAnsi"/>
          <w:bCs/>
          <w:sz w:val="24"/>
          <w:szCs w:val="24"/>
        </w:rPr>
        <w:t xml:space="preserve"> U</w:t>
      </w:r>
      <w:r>
        <w:rPr>
          <w:rFonts w:cstheme="minorHAnsi"/>
          <w:sz w:val="24"/>
          <w:szCs w:val="24"/>
        </w:rPr>
        <w:t>sług</w:t>
      </w:r>
      <w:r>
        <w:rPr>
          <w:rFonts w:cstheme="minorHAnsi"/>
          <w:bCs/>
          <w:sz w:val="24"/>
          <w:szCs w:val="24"/>
        </w:rPr>
        <w:t xml:space="preserve"> A</w:t>
      </w:r>
      <w:r>
        <w:rPr>
          <w:rFonts w:cstheme="minorHAnsi"/>
          <w:sz w:val="24"/>
          <w:szCs w:val="24"/>
        </w:rPr>
        <w:t>dministracji </w:t>
      </w:r>
      <w:r>
        <w:rPr>
          <w:rFonts w:cstheme="minorHAnsi"/>
          <w:bCs/>
          <w:sz w:val="24"/>
          <w:szCs w:val="24"/>
        </w:rPr>
        <w:t>P</w:t>
      </w:r>
      <w:r>
        <w:rPr>
          <w:rFonts w:cstheme="minorHAnsi"/>
          <w:sz w:val="24"/>
          <w:szCs w:val="24"/>
        </w:rPr>
        <w:t>ublicznej (ePUAP), wówczas informację o zatwierdzonym wyniku oceny projektu oznaczającym wybór projektu do dofinansowania albo stanowiącym ocenę negatywną otrzyma w formie pisemnej.</w:t>
      </w:r>
    </w:p>
  </w:footnote>
  <w:footnote w:id="9">
    <w:p w14:paraId="3F90CBDC" w14:textId="3EF32DEC" w:rsidR="0057380A" w:rsidRDefault="0057380A">
      <w:pPr>
        <w:pStyle w:val="Tekstprzypisudolnego"/>
      </w:pPr>
      <w:r w:rsidRPr="007D4E4E">
        <w:rPr>
          <w:rStyle w:val="Odwoanieprzypisudolnego"/>
          <w:sz w:val="24"/>
          <w:szCs w:val="24"/>
        </w:rPr>
        <w:footnoteRef/>
      </w:r>
      <w:r w:rsidRPr="007D4E4E">
        <w:rPr>
          <w:sz w:val="24"/>
          <w:szCs w:val="24"/>
        </w:rPr>
        <w:t xml:space="preserve"> </w:t>
      </w:r>
      <w:bookmarkStart w:id="81" w:name="_Hlk136337780"/>
      <w:bookmarkStart w:id="82" w:name="_Hlk136337353"/>
      <w:r w:rsidRPr="007D4E4E">
        <w:rPr>
          <w:sz w:val="24"/>
          <w:szCs w:val="24"/>
        </w:rPr>
        <w:t>Wzór decyzji o dofinansowanie projektu zostanie dołączony do niniejszego regulaminu w sytuacji, gdy w odpowiedzi na ogłoszony nabór wniosek o dofinansowanie projektu złoży Samorząd Województwa Opolskiego</w:t>
      </w:r>
      <w:bookmarkEnd w:id="81"/>
    </w:p>
    <w:bookmarkEnd w:id="82"/>
  </w:footnote>
  <w:footnote w:id="10">
    <w:p w14:paraId="69D90A65" w14:textId="77777777" w:rsidR="0057380A" w:rsidRPr="007D4E4E" w:rsidRDefault="0057380A" w:rsidP="00D00F6C">
      <w:pPr>
        <w:pStyle w:val="Tekstprzypisudolnego"/>
        <w:rPr>
          <w:sz w:val="24"/>
          <w:szCs w:val="24"/>
        </w:rPr>
      </w:pPr>
      <w:r w:rsidRPr="007D4E4E">
        <w:rPr>
          <w:rStyle w:val="Odwoanieprzypisudolnego"/>
          <w:sz w:val="24"/>
          <w:szCs w:val="24"/>
        </w:rPr>
        <w:footnoteRef/>
      </w:r>
      <w:r w:rsidRPr="007D4E4E">
        <w:rPr>
          <w:sz w:val="24"/>
          <w:szCs w:val="24"/>
        </w:rPr>
        <w:t xml:space="preserve"> Wzór decyzji o dofinansowanie projektu zostanie dołączony do niniejszego regulaminu w sytuacji, gdy w odpowiedzi na ogłoszony nabór wniosek o dofinansowanie projektu złoży Samorząd Województwa Opolskiego</w:t>
      </w:r>
    </w:p>
    <w:p w14:paraId="6611A98B" w14:textId="4670B0E3" w:rsidR="0057380A" w:rsidRDefault="0057380A">
      <w:pPr>
        <w:pStyle w:val="Tekstprzypisudolnego"/>
      </w:pPr>
    </w:p>
  </w:footnote>
  <w:footnote w:id="11">
    <w:p w14:paraId="44658D56" w14:textId="77777777" w:rsidR="0057380A" w:rsidRDefault="0057380A" w:rsidP="009C7741">
      <w:pPr>
        <w:pStyle w:val="Tekstprzypisudolnego"/>
        <w:spacing w:line="276" w:lineRule="auto"/>
        <w:rPr>
          <w:sz w:val="24"/>
          <w:szCs w:val="24"/>
        </w:rPr>
      </w:pPr>
      <w:r>
        <w:rPr>
          <w:rStyle w:val="Odwoanieprzypisudolnego"/>
          <w:sz w:val="24"/>
          <w:szCs w:val="24"/>
        </w:rPr>
        <w:footnoteRef/>
      </w:r>
      <w:r>
        <w:rPr>
          <w:sz w:val="24"/>
          <w:szCs w:val="24"/>
        </w:rPr>
        <w:t xml:space="preserve"> Z pomniejszeniem kosztu mechanizmu racjonalnych usprawnień, o którym mowa </w:t>
      </w:r>
      <w:r>
        <w:rPr>
          <w:sz w:val="24"/>
          <w:szCs w:val="24"/>
        </w:rPr>
        <w:br/>
        <w:t>w Wytycznych dotyczących realizacji zasad równościowych w ramach funduszy unijnych na lata 2021-2027.</w:t>
      </w:r>
    </w:p>
  </w:footnote>
  <w:footnote w:id="12">
    <w:p w14:paraId="06EBEC0B" w14:textId="77777777" w:rsidR="0057380A" w:rsidRDefault="0057380A" w:rsidP="009C7741">
      <w:pPr>
        <w:pStyle w:val="Tekstprzypisudolnego"/>
        <w:rPr>
          <w:sz w:val="24"/>
          <w:szCs w:val="24"/>
        </w:rPr>
      </w:pPr>
      <w:r>
        <w:rPr>
          <w:rStyle w:val="Odwoanieprzypisudolnego"/>
          <w:sz w:val="24"/>
          <w:szCs w:val="24"/>
        </w:rPr>
        <w:footnoteRef/>
      </w:r>
      <w:r>
        <w:rPr>
          <w:sz w:val="24"/>
          <w:szCs w:val="24"/>
        </w:rPr>
        <w:t xml:space="preserve"> Tamże.</w:t>
      </w:r>
    </w:p>
  </w:footnote>
  <w:footnote w:id="13">
    <w:p w14:paraId="23CB26A2" w14:textId="77777777" w:rsidR="0057380A" w:rsidRDefault="0057380A" w:rsidP="009C7741">
      <w:pPr>
        <w:pStyle w:val="Tekstprzypisudolnego"/>
        <w:rPr>
          <w:sz w:val="24"/>
          <w:szCs w:val="24"/>
        </w:rPr>
      </w:pPr>
      <w:r>
        <w:rPr>
          <w:rStyle w:val="Odwoanieprzypisudolnego"/>
          <w:sz w:val="24"/>
          <w:szCs w:val="24"/>
        </w:rPr>
        <w:footnoteRef/>
      </w:r>
      <w:r>
        <w:rPr>
          <w:sz w:val="24"/>
          <w:szCs w:val="24"/>
        </w:rPr>
        <w:t xml:space="preserve"> Tamże.</w:t>
      </w:r>
    </w:p>
  </w:footnote>
  <w:footnote w:id="14">
    <w:p w14:paraId="4395D703" w14:textId="77777777" w:rsidR="0057380A" w:rsidRDefault="0057380A" w:rsidP="009C7741">
      <w:pPr>
        <w:pStyle w:val="Tekstprzypisudolnego"/>
        <w:rPr>
          <w:sz w:val="24"/>
          <w:szCs w:val="24"/>
        </w:rPr>
      </w:pPr>
      <w:r>
        <w:rPr>
          <w:rStyle w:val="Odwoanieprzypisudolnego"/>
          <w:sz w:val="24"/>
          <w:szCs w:val="24"/>
        </w:rPr>
        <w:footnoteRef/>
      </w:r>
      <w:r>
        <w:rPr>
          <w:sz w:val="24"/>
          <w:szCs w:val="24"/>
        </w:rPr>
        <w:t xml:space="preserve"> Tamże.</w:t>
      </w:r>
    </w:p>
  </w:footnote>
  <w:footnote w:id="15">
    <w:p w14:paraId="2C66C735" w14:textId="77777777" w:rsidR="0057380A" w:rsidRDefault="0057380A" w:rsidP="003A70AA">
      <w:pPr>
        <w:pStyle w:val="Tekstprzypisudolnego"/>
        <w:rPr>
          <w:rFonts w:ascii="Times New Roman" w:eastAsia="Times New Roman" w:hAnsi="Times New Roman" w:cs="Times New Roman"/>
          <w:lang w:eastAsia="pl-PL"/>
        </w:rPr>
      </w:pPr>
      <w:r>
        <w:rPr>
          <w:rStyle w:val="Odwoanieprzypisudolnego"/>
        </w:rPr>
        <w:footnoteRef/>
      </w:r>
      <w:r>
        <w:t xml:space="preserve"> </w:t>
      </w:r>
      <w:r>
        <w:rPr>
          <w:rFonts w:ascii="Calibri" w:eastAsia="Times New Roman" w:hAnsi="Calibri" w:cs="Times New Roman"/>
          <w:sz w:val="24"/>
          <w:szCs w:val="24"/>
        </w:rPr>
        <w:t xml:space="preserve">Do przeliczenia ww. kwoty na PLN należy stosować miesięczny obrachunkowy kurs wymiany stosowany przez KE aktualny na dzień ogłoszenia konkursu. IP w dniu ogłoszenia konkursu poda informację o aktualnym kursie w formie komunikatu na stronie internetowej </w:t>
      </w:r>
      <w:hyperlink r:id="rId5" w:history="1">
        <w:r>
          <w:rPr>
            <w:rStyle w:val="Hipercze"/>
            <w:rFonts w:ascii="Calibri" w:eastAsia="Times New Roman" w:hAnsi="Calibri" w:cs="Times New Roman"/>
            <w:sz w:val="24"/>
            <w:szCs w:val="24"/>
          </w:rPr>
          <w:t>IZ FEO 2021-2027</w:t>
        </w:r>
      </w:hyperlink>
      <w:r>
        <w:rPr>
          <w:rFonts w:ascii="Calibri" w:eastAsia="Times New Roman" w:hAnsi="Calibri" w:cs="Times New Roman"/>
          <w:sz w:val="24"/>
          <w:szCs w:val="24"/>
        </w:rPr>
        <w:t xml:space="preserve"> w zakładce OGŁOSZENIA I WYNIKI NABORÓW.</w:t>
      </w:r>
    </w:p>
  </w:footnote>
  <w:footnote w:id="16">
    <w:p w14:paraId="429BC75E" w14:textId="43F2B8BD" w:rsidR="0057380A" w:rsidRDefault="0057380A">
      <w:pPr>
        <w:pStyle w:val="Tekstprzypisudolnego"/>
      </w:pPr>
      <w:r>
        <w:rPr>
          <w:rStyle w:val="Odwoanieprzypisudolnego"/>
        </w:rPr>
        <w:footnoteRef/>
      </w:r>
      <w:r>
        <w:t xml:space="preserve"> </w:t>
      </w:r>
      <w:r w:rsidRPr="005454C5">
        <w:rPr>
          <w:rFonts w:cstheme="minorHAnsi"/>
          <w:sz w:val="24"/>
          <w:szCs w:val="24"/>
        </w:rPr>
        <w:t>Realizację</w:t>
      </w:r>
      <w:r w:rsidRPr="00A312FC">
        <w:rPr>
          <w:rFonts w:eastAsia="Calibri" w:cstheme="minorHAnsi"/>
          <w:sz w:val="24"/>
          <w:szCs w:val="24"/>
        </w:rPr>
        <w:t xml:space="preserve"> </w:t>
      </w:r>
      <w:r w:rsidRPr="005454C5">
        <w:rPr>
          <w:rFonts w:cstheme="minorHAnsi"/>
          <w:sz w:val="24"/>
          <w:szCs w:val="24"/>
        </w:rPr>
        <w:t xml:space="preserve">zadania merytorycznego należy rozumieć </w:t>
      </w:r>
      <w:r>
        <w:rPr>
          <w:rFonts w:cstheme="minorHAnsi"/>
          <w:sz w:val="24"/>
          <w:szCs w:val="24"/>
        </w:rPr>
        <w:t xml:space="preserve">również </w:t>
      </w:r>
      <w:r w:rsidRPr="005454C5">
        <w:rPr>
          <w:rFonts w:cstheme="minorHAnsi"/>
          <w:sz w:val="24"/>
          <w:szCs w:val="24"/>
        </w:rPr>
        <w:t xml:space="preserve">jako istotną część zadania, bez której realizacja projektu nie </w:t>
      </w:r>
      <w:r>
        <w:rPr>
          <w:rFonts w:cstheme="minorHAnsi"/>
          <w:sz w:val="24"/>
          <w:szCs w:val="24"/>
        </w:rPr>
        <w:t>by</w:t>
      </w:r>
      <w:r w:rsidRPr="00A312FC">
        <w:rPr>
          <w:rFonts w:cstheme="minorHAnsi"/>
          <w:sz w:val="24"/>
          <w:szCs w:val="24"/>
        </w:rPr>
        <w:t>łaby</w:t>
      </w:r>
      <w:r w:rsidRPr="005454C5">
        <w:rPr>
          <w:rFonts w:cstheme="minorHAnsi"/>
          <w:sz w:val="24"/>
          <w:szCs w:val="24"/>
        </w:rPr>
        <w:t xml:space="preserve"> możliwa lub której brak przyczyniłby się do nieosiągnięcia celu projektu. Zadaniem merytorycznym nie jest </w:t>
      </w:r>
      <w:r w:rsidRPr="00A312FC">
        <w:rPr>
          <w:rFonts w:cstheme="minorHAnsi"/>
          <w:sz w:val="24"/>
          <w:szCs w:val="24"/>
        </w:rPr>
        <w:t>zatem</w:t>
      </w:r>
      <w:r w:rsidRPr="005454C5">
        <w:rPr>
          <w:rFonts w:cstheme="minorHAnsi"/>
          <w:sz w:val="24"/>
          <w:szCs w:val="24"/>
        </w:rPr>
        <w:t xml:space="preserve"> ponoszenie pojedynczego wydatku w projekcie lub wydatków o znikomej wartości w stosunku do skali całego projektu.</w:t>
      </w:r>
      <w:r>
        <w:rPr>
          <w:rFonts w:cstheme="minorHAnsi"/>
          <w:sz w:val="24"/>
          <w:szCs w:val="24"/>
        </w:rPr>
        <w:t xml:space="preserve"> </w:t>
      </w:r>
      <w:bookmarkStart w:id="89" w:name="_Hlk184198625"/>
      <w:r>
        <w:rPr>
          <w:rFonts w:cstheme="minorHAnsi"/>
          <w:sz w:val="24"/>
          <w:szCs w:val="24"/>
        </w:rPr>
        <w:t>Mając na uwadze powyższe udział partnera w realizacji projektu nie może mieć charakteru symbolicznego, nieznacznego czy pozornego.</w:t>
      </w:r>
      <w:bookmarkEnd w:id="89"/>
    </w:p>
  </w:footnote>
  <w:footnote w:id="17">
    <w:p w14:paraId="2B880312" w14:textId="1B99625E" w:rsidR="0057380A" w:rsidRDefault="0057380A">
      <w:pPr>
        <w:pStyle w:val="Tekstprzypisudolnego"/>
      </w:pPr>
      <w:r w:rsidRPr="007D4E4E">
        <w:rPr>
          <w:rStyle w:val="Odwoanieprzypisudolnego"/>
          <w:sz w:val="24"/>
          <w:szCs w:val="24"/>
        </w:rPr>
        <w:footnoteRef/>
      </w:r>
      <w:r w:rsidRPr="007D4E4E">
        <w:rPr>
          <w:sz w:val="24"/>
          <w:szCs w:val="24"/>
        </w:rPr>
        <w:t xml:space="preserve"> Wzór decyzji o dofinansowanie projektu zostanie dołączony do niniejszego regulaminu w sytuacji, gdy w odpowiedzi na ogłoszony nabór wniosek o dofinansowanie projektu złoży Samorząd Województwa Opolskiego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03EC7"/>
    <w:multiLevelType w:val="hybridMultilevel"/>
    <w:tmpl w:val="1336563A"/>
    <w:lvl w:ilvl="0" w:tplc="6F220B24">
      <w:start w:val="1"/>
      <w:numFmt w:val="lowerLetter"/>
      <w:lvlText w:val="%1)"/>
      <w:lvlJc w:val="left"/>
      <w:pPr>
        <w:ind w:left="1636" w:hanging="360"/>
      </w:p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1" w15:restartNumberingAfterBreak="0">
    <w:nsid w:val="02F40161"/>
    <w:multiLevelType w:val="hybridMultilevel"/>
    <w:tmpl w:val="10FAB166"/>
    <w:lvl w:ilvl="0" w:tplc="8E1EB5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09023E41"/>
    <w:multiLevelType w:val="hybridMultilevel"/>
    <w:tmpl w:val="A232CD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981629"/>
    <w:multiLevelType w:val="hybridMultilevel"/>
    <w:tmpl w:val="A03CB22E"/>
    <w:lvl w:ilvl="0" w:tplc="FB3CBB78">
      <w:start w:val="1"/>
      <w:numFmt w:val="bullet"/>
      <w:lvlText w:val=""/>
      <w:lvlJc w:val="left"/>
      <w:pPr>
        <w:ind w:left="1096" w:hanging="360"/>
      </w:pPr>
      <w:rPr>
        <w:rFonts w:ascii="Symbol" w:hAnsi="Symbol" w:hint="default"/>
      </w:rPr>
    </w:lvl>
    <w:lvl w:ilvl="1" w:tplc="04150003" w:tentative="1">
      <w:start w:val="1"/>
      <w:numFmt w:val="bullet"/>
      <w:lvlText w:val="o"/>
      <w:lvlJc w:val="left"/>
      <w:pPr>
        <w:ind w:left="1816" w:hanging="360"/>
      </w:pPr>
      <w:rPr>
        <w:rFonts w:ascii="Courier New" w:hAnsi="Courier New" w:cs="Courier New" w:hint="default"/>
      </w:rPr>
    </w:lvl>
    <w:lvl w:ilvl="2" w:tplc="04150005" w:tentative="1">
      <w:start w:val="1"/>
      <w:numFmt w:val="bullet"/>
      <w:lvlText w:val=""/>
      <w:lvlJc w:val="left"/>
      <w:pPr>
        <w:ind w:left="2536" w:hanging="360"/>
      </w:pPr>
      <w:rPr>
        <w:rFonts w:ascii="Wingdings" w:hAnsi="Wingdings" w:hint="default"/>
      </w:rPr>
    </w:lvl>
    <w:lvl w:ilvl="3" w:tplc="04150001" w:tentative="1">
      <w:start w:val="1"/>
      <w:numFmt w:val="bullet"/>
      <w:lvlText w:val=""/>
      <w:lvlJc w:val="left"/>
      <w:pPr>
        <w:ind w:left="3256" w:hanging="360"/>
      </w:pPr>
      <w:rPr>
        <w:rFonts w:ascii="Symbol" w:hAnsi="Symbol" w:hint="default"/>
      </w:rPr>
    </w:lvl>
    <w:lvl w:ilvl="4" w:tplc="04150003" w:tentative="1">
      <w:start w:val="1"/>
      <w:numFmt w:val="bullet"/>
      <w:lvlText w:val="o"/>
      <w:lvlJc w:val="left"/>
      <w:pPr>
        <w:ind w:left="3976" w:hanging="360"/>
      </w:pPr>
      <w:rPr>
        <w:rFonts w:ascii="Courier New" w:hAnsi="Courier New" w:cs="Courier New" w:hint="default"/>
      </w:rPr>
    </w:lvl>
    <w:lvl w:ilvl="5" w:tplc="04150005" w:tentative="1">
      <w:start w:val="1"/>
      <w:numFmt w:val="bullet"/>
      <w:lvlText w:val=""/>
      <w:lvlJc w:val="left"/>
      <w:pPr>
        <w:ind w:left="4696" w:hanging="360"/>
      </w:pPr>
      <w:rPr>
        <w:rFonts w:ascii="Wingdings" w:hAnsi="Wingdings" w:hint="default"/>
      </w:rPr>
    </w:lvl>
    <w:lvl w:ilvl="6" w:tplc="04150001" w:tentative="1">
      <w:start w:val="1"/>
      <w:numFmt w:val="bullet"/>
      <w:lvlText w:val=""/>
      <w:lvlJc w:val="left"/>
      <w:pPr>
        <w:ind w:left="5416" w:hanging="360"/>
      </w:pPr>
      <w:rPr>
        <w:rFonts w:ascii="Symbol" w:hAnsi="Symbol" w:hint="default"/>
      </w:rPr>
    </w:lvl>
    <w:lvl w:ilvl="7" w:tplc="04150003" w:tentative="1">
      <w:start w:val="1"/>
      <w:numFmt w:val="bullet"/>
      <w:lvlText w:val="o"/>
      <w:lvlJc w:val="left"/>
      <w:pPr>
        <w:ind w:left="6136" w:hanging="360"/>
      </w:pPr>
      <w:rPr>
        <w:rFonts w:ascii="Courier New" w:hAnsi="Courier New" w:cs="Courier New" w:hint="default"/>
      </w:rPr>
    </w:lvl>
    <w:lvl w:ilvl="8" w:tplc="04150005" w:tentative="1">
      <w:start w:val="1"/>
      <w:numFmt w:val="bullet"/>
      <w:lvlText w:val=""/>
      <w:lvlJc w:val="left"/>
      <w:pPr>
        <w:ind w:left="6856" w:hanging="360"/>
      </w:pPr>
      <w:rPr>
        <w:rFonts w:ascii="Wingdings" w:hAnsi="Wingdings" w:hint="default"/>
      </w:rPr>
    </w:lvl>
  </w:abstractNum>
  <w:abstractNum w:abstractNumId="4" w15:restartNumberingAfterBreak="0">
    <w:nsid w:val="12811218"/>
    <w:multiLevelType w:val="hybridMultilevel"/>
    <w:tmpl w:val="6DA25F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7A4E35"/>
    <w:multiLevelType w:val="hybridMultilevel"/>
    <w:tmpl w:val="02468A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5366568"/>
    <w:multiLevelType w:val="hybridMultilevel"/>
    <w:tmpl w:val="201AF80A"/>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6EF15E8"/>
    <w:multiLevelType w:val="hybridMultilevel"/>
    <w:tmpl w:val="23806168"/>
    <w:lvl w:ilvl="0" w:tplc="680E637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 w15:restartNumberingAfterBreak="0">
    <w:nsid w:val="1A1E2FC4"/>
    <w:multiLevelType w:val="hybridMultilevel"/>
    <w:tmpl w:val="5FC2241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C62D7E"/>
    <w:multiLevelType w:val="hybridMultilevel"/>
    <w:tmpl w:val="CA68A3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682633"/>
    <w:multiLevelType w:val="hybridMultilevel"/>
    <w:tmpl w:val="55B450EE"/>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2782" w:hanging="360"/>
      </w:pPr>
      <w:rPr>
        <w:rFonts w:ascii="Courier New" w:hAnsi="Courier New" w:cs="Courier New" w:hint="default"/>
      </w:rPr>
    </w:lvl>
    <w:lvl w:ilvl="2" w:tplc="04150005">
      <w:start w:val="1"/>
      <w:numFmt w:val="bullet"/>
      <w:lvlText w:val=""/>
      <w:lvlJc w:val="left"/>
      <w:pPr>
        <w:ind w:left="3502" w:hanging="360"/>
      </w:pPr>
      <w:rPr>
        <w:rFonts w:ascii="Wingdings" w:hAnsi="Wingdings" w:hint="default"/>
      </w:rPr>
    </w:lvl>
    <w:lvl w:ilvl="3" w:tplc="04150001">
      <w:start w:val="1"/>
      <w:numFmt w:val="bullet"/>
      <w:lvlText w:val=""/>
      <w:lvlJc w:val="left"/>
      <w:pPr>
        <w:ind w:left="4222" w:hanging="360"/>
      </w:pPr>
      <w:rPr>
        <w:rFonts w:ascii="Symbol" w:hAnsi="Symbol" w:hint="default"/>
      </w:rPr>
    </w:lvl>
    <w:lvl w:ilvl="4" w:tplc="04150003">
      <w:start w:val="1"/>
      <w:numFmt w:val="bullet"/>
      <w:lvlText w:val="o"/>
      <w:lvlJc w:val="left"/>
      <w:pPr>
        <w:ind w:left="4942" w:hanging="360"/>
      </w:pPr>
      <w:rPr>
        <w:rFonts w:ascii="Courier New" w:hAnsi="Courier New" w:cs="Courier New" w:hint="default"/>
      </w:rPr>
    </w:lvl>
    <w:lvl w:ilvl="5" w:tplc="04150005">
      <w:start w:val="1"/>
      <w:numFmt w:val="bullet"/>
      <w:lvlText w:val=""/>
      <w:lvlJc w:val="left"/>
      <w:pPr>
        <w:ind w:left="5662" w:hanging="360"/>
      </w:pPr>
      <w:rPr>
        <w:rFonts w:ascii="Wingdings" w:hAnsi="Wingdings" w:hint="default"/>
      </w:rPr>
    </w:lvl>
    <w:lvl w:ilvl="6" w:tplc="04150001">
      <w:start w:val="1"/>
      <w:numFmt w:val="bullet"/>
      <w:lvlText w:val=""/>
      <w:lvlJc w:val="left"/>
      <w:pPr>
        <w:ind w:left="6382" w:hanging="360"/>
      </w:pPr>
      <w:rPr>
        <w:rFonts w:ascii="Symbol" w:hAnsi="Symbol" w:hint="default"/>
      </w:rPr>
    </w:lvl>
    <w:lvl w:ilvl="7" w:tplc="04150003">
      <w:start w:val="1"/>
      <w:numFmt w:val="bullet"/>
      <w:lvlText w:val="o"/>
      <w:lvlJc w:val="left"/>
      <w:pPr>
        <w:ind w:left="7102" w:hanging="360"/>
      </w:pPr>
      <w:rPr>
        <w:rFonts w:ascii="Courier New" w:hAnsi="Courier New" w:cs="Courier New" w:hint="default"/>
      </w:rPr>
    </w:lvl>
    <w:lvl w:ilvl="8" w:tplc="04150005">
      <w:start w:val="1"/>
      <w:numFmt w:val="bullet"/>
      <w:lvlText w:val=""/>
      <w:lvlJc w:val="left"/>
      <w:pPr>
        <w:ind w:left="7822" w:hanging="360"/>
      </w:pPr>
      <w:rPr>
        <w:rFonts w:ascii="Wingdings" w:hAnsi="Wingdings" w:hint="default"/>
      </w:rPr>
    </w:lvl>
  </w:abstractNum>
  <w:abstractNum w:abstractNumId="11" w15:restartNumberingAfterBreak="0">
    <w:nsid w:val="291D7EF0"/>
    <w:multiLevelType w:val="hybridMultilevel"/>
    <w:tmpl w:val="34FACF12"/>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C027BDE"/>
    <w:multiLevelType w:val="hybridMultilevel"/>
    <w:tmpl w:val="724EB92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07408CC"/>
    <w:multiLevelType w:val="hybridMultilevel"/>
    <w:tmpl w:val="4EE62E50"/>
    <w:lvl w:ilvl="0" w:tplc="39306980">
      <w:start w:val="1"/>
      <w:numFmt w:val="bullet"/>
      <w:lvlText w:val=""/>
      <w:lvlJc w:val="left"/>
      <w:pPr>
        <w:ind w:left="1420" w:hanging="360"/>
      </w:pPr>
      <w:rPr>
        <w:rFonts w:ascii="Symbol" w:hAnsi="Symbol"/>
      </w:rPr>
    </w:lvl>
    <w:lvl w:ilvl="1" w:tplc="C4046E7C">
      <w:start w:val="1"/>
      <w:numFmt w:val="bullet"/>
      <w:lvlText w:val=""/>
      <w:lvlJc w:val="left"/>
      <w:pPr>
        <w:ind w:left="1420" w:hanging="360"/>
      </w:pPr>
      <w:rPr>
        <w:rFonts w:ascii="Symbol" w:hAnsi="Symbol"/>
      </w:rPr>
    </w:lvl>
    <w:lvl w:ilvl="2" w:tplc="094AD856">
      <w:start w:val="1"/>
      <w:numFmt w:val="bullet"/>
      <w:lvlText w:val=""/>
      <w:lvlJc w:val="left"/>
      <w:pPr>
        <w:ind w:left="1420" w:hanging="360"/>
      </w:pPr>
      <w:rPr>
        <w:rFonts w:ascii="Symbol" w:hAnsi="Symbol"/>
      </w:rPr>
    </w:lvl>
    <w:lvl w:ilvl="3" w:tplc="D968295A">
      <w:start w:val="1"/>
      <w:numFmt w:val="bullet"/>
      <w:lvlText w:val=""/>
      <w:lvlJc w:val="left"/>
      <w:pPr>
        <w:ind w:left="1420" w:hanging="360"/>
      </w:pPr>
      <w:rPr>
        <w:rFonts w:ascii="Symbol" w:hAnsi="Symbol"/>
      </w:rPr>
    </w:lvl>
    <w:lvl w:ilvl="4" w:tplc="BB44AC6A">
      <w:start w:val="1"/>
      <w:numFmt w:val="bullet"/>
      <w:lvlText w:val=""/>
      <w:lvlJc w:val="left"/>
      <w:pPr>
        <w:ind w:left="1420" w:hanging="360"/>
      </w:pPr>
      <w:rPr>
        <w:rFonts w:ascii="Symbol" w:hAnsi="Symbol"/>
      </w:rPr>
    </w:lvl>
    <w:lvl w:ilvl="5" w:tplc="EC808A34">
      <w:start w:val="1"/>
      <w:numFmt w:val="bullet"/>
      <w:lvlText w:val=""/>
      <w:lvlJc w:val="left"/>
      <w:pPr>
        <w:ind w:left="1420" w:hanging="360"/>
      </w:pPr>
      <w:rPr>
        <w:rFonts w:ascii="Symbol" w:hAnsi="Symbol"/>
      </w:rPr>
    </w:lvl>
    <w:lvl w:ilvl="6" w:tplc="72C46BD2">
      <w:start w:val="1"/>
      <w:numFmt w:val="bullet"/>
      <w:lvlText w:val=""/>
      <w:lvlJc w:val="left"/>
      <w:pPr>
        <w:ind w:left="1420" w:hanging="360"/>
      </w:pPr>
      <w:rPr>
        <w:rFonts w:ascii="Symbol" w:hAnsi="Symbol"/>
      </w:rPr>
    </w:lvl>
    <w:lvl w:ilvl="7" w:tplc="DCAC5268">
      <w:start w:val="1"/>
      <w:numFmt w:val="bullet"/>
      <w:lvlText w:val=""/>
      <w:lvlJc w:val="left"/>
      <w:pPr>
        <w:ind w:left="1420" w:hanging="360"/>
      </w:pPr>
      <w:rPr>
        <w:rFonts w:ascii="Symbol" w:hAnsi="Symbol"/>
      </w:rPr>
    </w:lvl>
    <w:lvl w:ilvl="8" w:tplc="C284E1B4">
      <w:start w:val="1"/>
      <w:numFmt w:val="bullet"/>
      <w:lvlText w:val=""/>
      <w:lvlJc w:val="left"/>
      <w:pPr>
        <w:ind w:left="1420" w:hanging="360"/>
      </w:pPr>
      <w:rPr>
        <w:rFonts w:ascii="Symbol" w:hAnsi="Symbol"/>
      </w:rPr>
    </w:lvl>
  </w:abstractNum>
  <w:abstractNum w:abstractNumId="14" w15:restartNumberingAfterBreak="0">
    <w:nsid w:val="30B97155"/>
    <w:multiLevelType w:val="hybridMultilevel"/>
    <w:tmpl w:val="394A4C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6E94753"/>
    <w:multiLevelType w:val="hybridMultilevel"/>
    <w:tmpl w:val="EC0ABE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8B7710E"/>
    <w:multiLevelType w:val="hybridMultilevel"/>
    <w:tmpl w:val="E1ECCC6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39786166"/>
    <w:multiLevelType w:val="hybridMultilevel"/>
    <w:tmpl w:val="97EEFE0A"/>
    <w:lvl w:ilvl="0" w:tplc="D1F8B1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B114DFB"/>
    <w:multiLevelType w:val="hybridMultilevel"/>
    <w:tmpl w:val="CC6285F6"/>
    <w:lvl w:ilvl="0" w:tplc="DB4A589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3D9F2EB2"/>
    <w:multiLevelType w:val="hybridMultilevel"/>
    <w:tmpl w:val="8D4C2974"/>
    <w:lvl w:ilvl="0" w:tplc="A1D056A8">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40344E01"/>
    <w:multiLevelType w:val="hybridMultilevel"/>
    <w:tmpl w:val="7A00C1E4"/>
    <w:lvl w:ilvl="0" w:tplc="CB368E22">
      <w:start w:val="1"/>
      <w:numFmt w:val="decimal"/>
      <w:lvlText w:val="%1."/>
      <w:lvlJc w:val="left"/>
      <w:pPr>
        <w:ind w:left="360" w:hanging="360"/>
      </w:pPr>
      <w:rPr>
        <w:b w:val="0"/>
      </w:r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21" w15:restartNumberingAfterBreak="0">
    <w:nsid w:val="43014568"/>
    <w:multiLevelType w:val="hybridMultilevel"/>
    <w:tmpl w:val="C956770E"/>
    <w:lvl w:ilvl="0" w:tplc="DB4A589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483B4A53"/>
    <w:multiLevelType w:val="hybridMultilevel"/>
    <w:tmpl w:val="BC3013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E472FA0"/>
    <w:multiLevelType w:val="hybridMultilevel"/>
    <w:tmpl w:val="EACA0E0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514C07A5"/>
    <w:multiLevelType w:val="hybridMultilevel"/>
    <w:tmpl w:val="CF268D4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5" w15:restartNumberingAfterBreak="0">
    <w:nsid w:val="523F6FC6"/>
    <w:multiLevelType w:val="hybridMultilevel"/>
    <w:tmpl w:val="DA2C5D4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15:restartNumberingAfterBreak="0">
    <w:nsid w:val="52654638"/>
    <w:multiLevelType w:val="hybridMultilevel"/>
    <w:tmpl w:val="1F30B7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3983B46"/>
    <w:multiLevelType w:val="hybridMultilevel"/>
    <w:tmpl w:val="3B385936"/>
    <w:lvl w:ilvl="0" w:tplc="0415000F">
      <w:start w:val="1"/>
      <w:numFmt w:val="decimal"/>
      <w:lvlText w:val="%1."/>
      <w:lvlJc w:val="left"/>
      <w:pPr>
        <w:ind w:left="786" w:hanging="360"/>
      </w:pPr>
    </w:lvl>
    <w:lvl w:ilvl="1" w:tplc="322C1CA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524097A"/>
    <w:multiLevelType w:val="hybridMultilevel"/>
    <w:tmpl w:val="7E9C8EAA"/>
    <w:lvl w:ilvl="0" w:tplc="0415000F">
      <w:start w:val="1"/>
      <w:numFmt w:val="decimal"/>
      <w:lvlText w:val="%1."/>
      <w:lvlJc w:val="left"/>
      <w:pPr>
        <w:ind w:left="789" w:hanging="360"/>
      </w:pPr>
    </w:lvl>
    <w:lvl w:ilvl="1" w:tplc="04150019" w:tentative="1">
      <w:start w:val="1"/>
      <w:numFmt w:val="lowerLetter"/>
      <w:lvlText w:val="%2."/>
      <w:lvlJc w:val="left"/>
      <w:pPr>
        <w:ind w:left="1509" w:hanging="360"/>
      </w:pPr>
    </w:lvl>
    <w:lvl w:ilvl="2" w:tplc="0415001B" w:tentative="1">
      <w:start w:val="1"/>
      <w:numFmt w:val="lowerRoman"/>
      <w:lvlText w:val="%3."/>
      <w:lvlJc w:val="right"/>
      <w:pPr>
        <w:ind w:left="2229" w:hanging="180"/>
      </w:pPr>
    </w:lvl>
    <w:lvl w:ilvl="3" w:tplc="0415000F" w:tentative="1">
      <w:start w:val="1"/>
      <w:numFmt w:val="decimal"/>
      <w:lvlText w:val="%4."/>
      <w:lvlJc w:val="left"/>
      <w:pPr>
        <w:ind w:left="2949" w:hanging="360"/>
      </w:pPr>
    </w:lvl>
    <w:lvl w:ilvl="4" w:tplc="04150019" w:tentative="1">
      <w:start w:val="1"/>
      <w:numFmt w:val="lowerLetter"/>
      <w:lvlText w:val="%5."/>
      <w:lvlJc w:val="left"/>
      <w:pPr>
        <w:ind w:left="3669" w:hanging="360"/>
      </w:pPr>
    </w:lvl>
    <w:lvl w:ilvl="5" w:tplc="0415001B" w:tentative="1">
      <w:start w:val="1"/>
      <w:numFmt w:val="lowerRoman"/>
      <w:lvlText w:val="%6."/>
      <w:lvlJc w:val="right"/>
      <w:pPr>
        <w:ind w:left="4389" w:hanging="180"/>
      </w:pPr>
    </w:lvl>
    <w:lvl w:ilvl="6" w:tplc="0415000F" w:tentative="1">
      <w:start w:val="1"/>
      <w:numFmt w:val="decimal"/>
      <w:lvlText w:val="%7."/>
      <w:lvlJc w:val="left"/>
      <w:pPr>
        <w:ind w:left="5109" w:hanging="360"/>
      </w:pPr>
    </w:lvl>
    <w:lvl w:ilvl="7" w:tplc="04150019" w:tentative="1">
      <w:start w:val="1"/>
      <w:numFmt w:val="lowerLetter"/>
      <w:lvlText w:val="%8."/>
      <w:lvlJc w:val="left"/>
      <w:pPr>
        <w:ind w:left="5829" w:hanging="360"/>
      </w:pPr>
    </w:lvl>
    <w:lvl w:ilvl="8" w:tplc="0415001B" w:tentative="1">
      <w:start w:val="1"/>
      <w:numFmt w:val="lowerRoman"/>
      <w:lvlText w:val="%9."/>
      <w:lvlJc w:val="right"/>
      <w:pPr>
        <w:ind w:left="6549" w:hanging="180"/>
      </w:pPr>
    </w:lvl>
  </w:abstractNum>
  <w:abstractNum w:abstractNumId="29" w15:restartNumberingAfterBreak="0">
    <w:nsid w:val="55555B73"/>
    <w:multiLevelType w:val="hybridMultilevel"/>
    <w:tmpl w:val="F4D07C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B21387E"/>
    <w:multiLevelType w:val="hybridMultilevel"/>
    <w:tmpl w:val="7C44E3D8"/>
    <w:lvl w:ilvl="0" w:tplc="371C9100">
      <w:start w:val="1"/>
      <w:numFmt w:val="bullet"/>
      <w:lvlText w:val="­"/>
      <w:lvlJc w:val="left"/>
      <w:pPr>
        <w:ind w:left="1004" w:hanging="360"/>
      </w:pPr>
      <w:rPr>
        <w:rFonts w:ascii="Courier New" w:hAnsi="Courier New" w:cs="Times New Roman"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1" w15:restartNumberingAfterBreak="0">
    <w:nsid w:val="5DED29DF"/>
    <w:multiLevelType w:val="hybridMultilevel"/>
    <w:tmpl w:val="307C5E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FAF04E6"/>
    <w:multiLevelType w:val="hybridMultilevel"/>
    <w:tmpl w:val="325E88C2"/>
    <w:lvl w:ilvl="0" w:tplc="62DC11DC">
      <w:start w:val="1"/>
      <w:numFmt w:val="bullet"/>
      <w:lvlText w:val="­"/>
      <w:lvlJc w:val="left"/>
      <w:pPr>
        <w:ind w:left="1287" w:hanging="360"/>
      </w:pPr>
      <w:rPr>
        <w:rFonts w:ascii="Calibri" w:hAnsi="Calibri" w:cs="Times New Roman"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3" w15:restartNumberingAfterBreak="0">
    <w:nsid w:val="61605C08"/>
    <w:multiLevelType w:val="hybridMultilevel"/>
    <w:tmpl w:val="D814110A"/>
    <w:lvl w:ilvl="0" w:tplc="8E1EB5B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636727FF"/>
    <w:multiLevelType w:val="hybridMultilevel"/>
    <w:tmpl w:val="242AA184"/>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95F2DCC"/>
    <w:multiLevelType w:val="hybridMultilevel"/>
    <w:tmpl w:val="4AE0F700"/>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2625801"/>
    <w:multiLevelType w:val="hybridMultilevel"/>
    <w:tmpl w:val="F36033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2FB4E9A"/>
    <w:multiLevelType w:val="hybridMultilevel"/>
    <w:tmpl w:val="066839FE"/>
    <w:lvl w:ilvl="0" w:tplc="4F2A4E16">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73457438"/>
    <w:multiLevelType w:val="hybridMultilevel"/>
    <w:tmpl w:val="93302B6A"/>
    <w:lvl w:ilvl="0" w:tplc="04150017">
      <w:start w:val="1"/>
      <w:numFmt w:val="lowerLetter"/>
      <w:lvlText w:val="%1)"/>
      <w:lvlJc w:val="left"/>
      <w:pPr>
        <w:ind w:left="1159" w:hanging="360"/>
      </w:pPr>
    </w:lvl>
    <w:lvl w:ilvl="1" w:tplc="04150019" w:tentative="1">
      <w:start w:val="1"/>
      <w:numFmt w:val="lowerLetter"/>
      <w:lvlText w:val="%2."/>
      <w:lvlJc w:val="left"/>
      <w:pPr>
        <w:ind w:left="1879" w:hanging="360"/>
      </w:pPr>
    </w:lvl>
    <w:lvl w:ilvl="2" w:tplc="0415001B" w:tentative="1">
      <w:start w:val="1"/>
      <w:numFmt w:val="lowerRoman"/>
      <w:lvlText w:val="%3."/>
      <w:lvlJc w:val="right"/>
      <w:pPr>
        <w:ind w:left="2599" w:hanging="180"/>
      </w:pPr>
    </w:lvl>
    <w:lvl w:ilvl="3" w:tplc="0415000F" w:tentative="1">
      <w:start w:val="1"/>
      <w:numFmt w:val="decimal"/>
      <w:lvlText w:val="%4."/>
      <w:lvlJc w:val="left"/>
      <w:pPr>
        <w:ind w:left="3319" w:hanging="360"/>
      </w:pPr>
    </w:lvl>
    <w:lvl w:ilvl="4" w:tplc="04150019" w:tentative="1">
      <w:start w:val="1"/>
      <w:numFmt w:val="lowerLetter"/>
      <w:lvlText w:val="%5."/>
      <w:lvlJc w:val="left"/>
      <w:pPr>
        <w:ind w:left="4039" w:hanging="360"/>
      </w:pPr>
    </w:lvl>
    <w:lvl w:ilvl="5" w:tplc="0415001B" w:tentative="1">
      <w:start w:val="1"/>
      <w:numFmt w:val="lowerRoman"/>
      <w:lvlText w:val="%6."/>
      <w:lvlJc w:val="right"/>
      <w:pPr>
        <w:ind w:left="4759" w:hanging="180"/>
      </w:pPr>
    </w:lvl>
    <w:lvl w:ilvl="6" w:tplc="0415000F" w:tentative="1">
      <w:start w:val="1"/>
      <w:numFmt w:val="decimal"/>
      <w:lvlText w:val="%7."/>
      <w:lvlJc w:val="left"/>
      <w:pPr>
        <w:ind w:left="5479" w:hanging="360"/>
      </w:pPr>
    </w:lvl>
    <w:lvl w:ilvl="7" w:tplc="04150019" w:tentative="1">
      <w:start w:val="1"/>
      <w:numFmt w:val="lowerLetter"/>
      <w:lvlText w:val="%8."/>
      <w:lvlJc w:val="left"/>
      <w:pPr>
        <w:ind w:left="6199" w:hanging="360"/>
      </w:pPr>
    </w:lvl>
    <w:lvl w:ilvl="8" w:tplc="0415001B" w:tentative="1">
      <w:start w:val="1"/>
      <w:numFmt w:val="lowerRoman"/>
      <w:lvlText w:val="%9."/>
      <w:lvlJc w:val="right"/>
      <w:pPr>
        <w:ind w:left="6919" w:hanging="180"/>
      </w:pPr>
    </w:lvl>
  </w:abstractNum>
  <w:abstractNum w:abstractNumId="39" w15:restartNumberingAfterBreak="0">
    <w:nsid w:val="757F4846"/>
    <w:multiLevelType w:val="multilevel"/>
    <w:tmpl w:val="EA78AE32"/>
    <w:lvl w:ilvl="0">
      <w:start w:val="1"/>
      <w:numFmt w:val="decimal"/>
      <w:lvlText w:val="%1."/>
      <w:lvlJc w:val="left"/>
      <w:pPr>
        <w:ind w:left="360" w:hanging="360"/>
      </w:pPr>
      <w:rPr>
        <w:rFonts w:hint="default"/>
        <w:color w:val="auto"/>
        <w:sz w:val="28"/>
        <w:szCs w:val="28"/>
      </w:rPr>
    </w:lvl>
    <w:lvl w:ilvl="1">
      <w:start w:val="1"/>
      <w:numFmt w:val="decimal"/>
      <w:isLgl/>
      <w:lvlText w:val="%1.%2"/>
      <w:lvlJc w:val="left"/>
      <w:pPr>
        <w:ind w:left="885" w:hanging="525"/>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6916831"/>
    <w:multiLevelType w:val="hybridMultilevel"/>
    <w:tmpl w:val="A5A8B75E"/>
    <w:lvl w:ilvl="0" w:tplc="1ADE1AAC">
      <w:start w:val="1"/>
      <w:numFmt w:val="decimal"/>
      <w:lvlText w:val="%1."/>
      <w:lvlJc w:val="left"/>
      <w:pPr>
        <w:ind w:left="720" w:hanging="360"/>
      </w:pPr>
      <w:rPr>
        <w:b w:val="0"/>
      </w:rPr>
    </w:lvl>
    <w:lvl w:ilvl="1" w:tplc="4EE4DDD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8790986"/>
    <w:multiLevelType w:val="hybridMultilevel"/>
    <w:tmpl w:val="7604DD00"/>
    <w:lvl w:ilvl="0" w:tplc="E4309AFE">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860AD3"/>
    <w:multiLevelType w:val="hybridMultilevel"/>
    <w:tmpl w:val="C47408A4"/>
    <w:lvl w:ilvl="0" w:tplc="E2127DB8">
      <w:start w:val="1"/>
      <w:numFmt w:val="ordinal"/>
      <w:lvlText w:val="%1"/>
      <w:lvlJc w:val="left"/>
      <w:pPr>
        <w:ind w:left="1440" w:hanging="360"/>
      </w:pPr>
      <w:rPr>
        <w:color w:val="auto"/>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3" w15:restartNumberingAfterBreak="0">
    <w:nsid w:val="7FE600C6"/>
    <w:multiLevelType w:val="hybridMultilevel"/>
    <w:tmpl w:val="90A6D7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46878359">
    <w:abstractNumId w:val="9"/>
  </w:num>
  <w:num w:numId="2" w16cid:durableId="897934656">
    <w:abstractNumId w:val="43"/>
  </w:num>
  <w:num w:numId="3" w16cid:durableId="451285359">
    <w:abstractNumId w:val="26"/>
  </w:num>
  <w:num w:numId="4" w16cid:durableId="2114669656">
    <w:abstractNumId w:val="41"/>
  </w:num>
  <w:num w:numId="5" w16cid:durableId="695929539">
    <w:abstractNumId w:val="2"/>
  </w:num>
  <w:num w:numId="6" w16cid:durableId="209272853">
    <w:abstractNumId w:val="8"/>
  </w:num>
  <w:num w:numId="7" w16cid:durableId="1155338509">
    <w:abstractNumId w:val="39"/>
  </w:num>
  <w:num w:numId="8" w16cid:durableId="1551727758">
    <w:abstractNumId w:val="30"/>
  </w:num>
  <w:num w:numId="9" w16cid:durableId="1140423873">
    <w:abstractNumId w:val="33"/>
  </w:num>
  <w:num w:numId="10" w16cid:durableId="1616521239">
    <w:abstractNumId w:val="22"/>
  </w:num>
  <w:num w:numId="11" w16cid:durableId="2107067114">
    <w:abstractNumId w:val="1"/>
  </w:num>
  <w:num w:numId="12" w16cid:durableId="1959876581">
    <w:abstractNumId w:val="20"/>
  </w:num>
  <w:num w:numId="13" w16cid:durableId="1589802108">
    <w:abstractNumId w:val="16"/>
  </w:num>
  <w:num w:numId="14" w16cid:durableId="1306004889">
    <w:abstractNumId w:val="25"/>
  </w:num>
  <w:num w:numId="15" w16cid:durableId="1494444847">
    <w:abstractNumId w:val="11"/>
  </w:num>
  <w:num w:numId="16" w16cid:durableId="1264847711">
    <w:abstractNumId w:val="36"/>
  </w:num>
  <w:num w:numId="17" w16cid:durableId="213008303">
    <w:abstractNumId w:val="5"/>
  </w:num>
  <w:num w:numId="18" w16cid:durableId="217787052">
    <w:abstractNumId w:val="18"/>
  </w:num>
  <w:num w:numId="19" w16cid:durableId="598103135">
    <w:abstractNumId w:val="6"/>
  </w:num>
  <w:num w:numId="20" w16cid:durableId="14564104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696956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00676656">
    <w:abstractNumId w:val="21"/>
  </w:num>
  <w:num w:numId="23" w16cid:durableId="20370036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06106794">
    <w:abstractNumId w:val="30"/>
  </w:num>
  <w:num w:numId="25" w16cid:durableId="687564762">
    <w:abstractNumId w:val="35"/>
  </w:num>
  <w:num w:numId="26" w16cid:durableId="9036789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33332590">
    <w:abstractNumId w:val="34"/>
  </w:num>
  <w:num w:numId="28" w16cid:durableId="128296027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00652808">
    <w:abstractNumId w:val="12"/>
  </w:num>
  <w:num w:numId="30" w16cid:durableId="202782624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567521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43962585">
    <w:abstractNumId w:val="32"/>
  </w:num>
  <w:num w:numId="33" w16cid:durableId="10984779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5830740">
    <w:abstractNumId w:val="7"/>
  </w:num>
  <w:num w:numId="35" w16cid:durableId="60562757">
    <w:abstractNumId w:val="4"/>
  </w:num>
  <w:num w:numId="36" w16cid:durableId="573055245">
    <w:abstractNumId w:val="40"/>
  </w:num>
  <w:num w:numId="37" w16cid:durableId="244268639">
    <w:abstractNumId w:val="37"/>
  </w:num>
  <w:num w:numId="38" w16cid:durableId="408774751">
    <w:abstractNumId w:val="19"/>
  </w:num>
  <w:num w:numId="39" w16cid:durableId="1671132822">
    <w:abstractNumId w:val="31"/>
  </w:num>
  <w:num w:numId="40" w16cid:durableId="1192570196">
    <w:abstractNumId w:val="10"/>
  </w:num>
  <w:num w:numId="41" w16cid:durableId="2056348416">
    <w:abstractNumId w:val="17"/>
  </w:num>
  <w:num w:numId="42" w16cid:durableId="1103958869">
    <w:abstractNumId w:val="38"/>
  </w:num>
  <w:num w:numId="43" w16cid:durableId="1942712901">
    <w:abstractNumId w:val="0"/>
  </w:num>
  <w:num w:numId="44" w16cid:durableId="1796868344">
    <w:abstractNumId w:val="14"/>
  </w:num>
  <w:num w:numId="45" w16cid:durableId="1801073701">
    <w:abstractNumId w:val="3"/>
  </w:num>
  <w:num w:numId="46" w16cid:durableId="1638994321">
    <w:abstractNumId w:val="13"/>
  </w:num>
  <w:num w:numId="47" w16cid:durableId="1578780980">
    <w:abstractNumId w:val="2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1F3"/>
    <w:rsid w:val="0000072C"/>
    <w:rsid w:val="00000BFE"/>
    <w:rsid w:val="00000FB8"/>
    <w:rsid w:val="000026D0"/>
    <w:rsid w:val="00004E05"/>
    <w:rsid w:val="00005E6E"/>
    <w:rsid w:val="00006E9B"/>
    <w:rsid w:val="00011360"/>
    <w:rsid w:val="000139A4"/>
    <w:rsid w:val="00013C0C"/>
    <w:rsid w:val="00016192"/>
    <w:rsid w:val="000203B9"/>
    <w:rsid w:val="00020EB2"/>
    <w:rsid w:val="00023442"/>
    <w:rsid w:val="000239FF"/>
    <w:rsid w:val="00023FAD"/>
    <w:rsid w:val="000243E8"/>
    <w:rsid w:val="00025D52"/>
    <w:rsid w:val="00026620"/>
    <w:rsid w:val="00027312"/>
    <w:rsid w:val="00031469"/>
    <w:rsid w:val="00031AC6"/>
    <w:rsid w:val="0003609A"/>
    <w:rsid w:val="00037047"/>
    <w:rsid w:val="00037513"/>
    <w:rsid w:val="000376A3"/>
    <w:rsid w:val="00037751"/>
    <w:rsid w:val="00041A18"/>
    <w:rsid w:val="00043C35"/>
    <w:rsid w:val="0004584D"/>
    <w:rsid w:val="00045B3B"/>
    <w:rsid w:val="00046E8E"/>
    <w:rsid w:val="00052693"/>
    <w:rsid w:val="00053DF9"/>
    <w:rsid w:val="000574AF"/>
    <w:rsid w:val="00061B8F"/>
    <w:rsid w:val="000634C2"/>
    <w:rsid w:val="0006688C"/>
    <w:rsid w:val="00067C45"/>
    <w:rsid w:val="00070D15"/>
    <w:rsid w:val="0007166C"/>
    <w:rsid w:val="0007504C"/>
    <w:rsid w:val="000752A2"/>
    <w:rsid w:val="00077FBC"/>
    <w:rsid w:val="00080EA5"/>
    <w:rsid w:val="00090261"/>
    <w:rsid w:val="00090D7D"/>
    <w:rsid w:val="00092466"/>
    <w:rsid w:val="00093B8F"/>
    <w:rsid w:val="00096D9F"/>
    <w:rsid w:val="000A140D"/>
    <w:rsid w:val="000A32EC"/>
    <w:rsid w:val="000A361C"/>
    <w:rsid w:val="000A4E92"/>
    <w:rsid w:val="000A563D"/>
    <w:rsid w:val="000A606D"/>
    <w:rsid w:val="000A6B6E"/>
    <w:rsid w:val="000B02B0"/>
    <w:rsid w:val="000B41E3"/>
    <w:rsid w:val="000B6542"/>
    <w:rsid w:val="000C27DE"/>
    <w:rsid w:val="000C30EB"/>
    <w:rsid w:val="000C40A9"/>
    <w:rsid w:val="000C4D48"/>
    <w:rsid w:val="000C7228"/>
    <w:rsid w:val="000D0DD7"/>
    <w:rsid w:val="000D30A8"/>
    <w:rsid w:val="000D4A1E"/>
    <w:rsid w:val="000D4E84"/>
    <w:rsid w:val="000E2C4C"/>
    <w:rsid w:val="000E56E5"/>
    <w:rsid w:val="000E5BCD"/>
    <w:rsid w:val="000E6D16"/>
    <w:rsid w:val="000E7EAD"/>
    <w:rsid w:val="000F2851"/>
    <w:rsid w:val="000F3A27"/>
    <w:rsid w:val="0010114C"/>
    <w:rsid w:val="001028EA"/>
    <w:rsid w:val="001041A7"/>
    <w:rsid w:val="00104E99"/>
    <w:rsid w:val="0010592F"/>
    <w:rsid w:val="00105DDA"/>
    <w:rsid w:val="00110329"/>
    <w:rsid w:val="00110463"/>
    <w:rsid w:val="00115578"/>
    <w:rsid w:val="00116331"/>
    <w:rsid w:val="00120D23"/>
    <w:rsid w:val="00120DA3"/>
    <w:rsid w:val="001222F7"/>
    <w:rsid w:val="00122375"/>
    <w:rsid w:val="00122823"/>
    <w:rsid w:val="00123472"/>
    <w:rsid w:val="001234B1"/>
    <w:rsid w:val="00130874"/>
    <w:rsid w:val="00130D96"/>
    <w:rsid w:val="001323D0"/>
    <w:rsid w:val="00133863"/>
    <w:rsid w:val="00140D8E"/>
    <w:rsid w:val="001416D8"/>
    <w:rsid w:val="00142FD6"/>
    <w:rsid w:val="00145BCC"/>
    <w:rsid w:val="00146677"/>
    <w:rsid w:val="0014777A"/>
    <w:rsid w:val="0015089D"/>
    <w:rsid w:val="00152ACA"/>
    <w:rsid w:val="00155483"/>
    <w:rsid w:val="001605D9"/>
    <w:rsid w:val="001623E2"/>
    <w:rsid w:val="00164718"/>
    <w:rsid w:val="00164963"/>
    <w:rsid w:val="001663D4"/>
    <w:rsid w:val="00166982"/>
    <w:rsid w:val="00167EB5"/>
    <w:rsid w:val="0017040B"/>
    <w:rsid w:val="00171A4C"/>
    <w:rsid w:val="00171A7C"/>
    <w:rsid w:val="00173BBB"/>
    <w:rsid w:val="00175510"/>
    <w:rsid w:val="001769A5"/>
    <w:rsid w:val="00176FEF"/>
    <w:rsid w:val="00182024"/>
    <w:rsid w:val="00182299"/>
    <w:rsid w:val="001824D8"/>
    <w:rsid w:val="00183AAC"/>
    <w:rsid w:val="0018532A"/>
    <w:rsid w:val="00185353"/>
    <w:rsid w:val="00185549"/>
    <w:rsid w:val="00187D67"/>
    <w:rsid w:val="001904A0"/>
    <w:rsid w:val="001912F4"/>
    <w:rsid w:val="00192B4B"/>
    <w:rsid w:val="00192EC8"/>
    <w:rsid w:val="00193186"/>
    <w:rsid w:val="00193E07"/>
    <w:rsid w:val="00195D2E"/>
    <w:rsid w:val="00197988"/>
    <w:rsid w:val="001A09AE"/>
    <w:rsid w:val="001A1D74"/>
    <w:rsid w:val="001A2AA1"/>
    <w:rsid w:val="001A2F63"/>
    <w:rsid w:val="001A5721"/>
    <w:rsid w:val="001A6001"/>
    <w:rsid w:val="001B092C"/>
    <w:rsid w:val="001B15E0"/>
    <w:rsid w:val="001B579E"/>
    <w:rsid w:val="001C278C"/>
    <w:rsid w:val="001C423E"/>
    <w:rsid w:val="001C46A7"/>
    <w:rsid w:val="001C4C47"/>
    <w:rsid w:val="001C6FE4"/>
    <w:rsid w:val="001C761B"/>
    <w:rsid w:val="001D2C0A"/>
    <w:rsid w:val="001D2DEA"/>
    <w:rsid w:val="001D2FD1"/>
    <w:rsid w:val="001D3212"/>
    <w:rsid w:val="001D553A"/>
    <w:rsid w:val="001D7B9D"/>
    <w:rsid w:val="001E0332"/>
    <w:rsid w:val="001E19C2"/>
    <w:rsid w:val="001E2EF8"/>
    <w:rsid w:val="001E348D"/>
    <w:rsid w:val="001E5F7D"/>
    <w:rsid w:val="001F2DA1"/>
    <w:rsid w:val="001F3BD7"/>
    <w:rsid w:val="001F3DB2"/>
    <w:rsid w:val="001F5A29"/>
    <w:rsid w:val="001F5FEB"/>
    <w:rsid w:val="001F64BB"/>
    <w:rsid w:val="001F6955"/>
    <w:rsid w:val="001F7F41"/>
    <w:rsid w:val="00200E14"/>
    <w:rsid w:val="0020353D"/>
    <w:rsid w:val="00203ACD"/>
    <w:rsid w:val="002055E7"/>
    <w:rsid w:val="002115AC"/>
    <w:rsid w:val="0021203A"/>
    <w:rsid w:val="0021258E"/>
    <w:rsid w:val="00212815"/>
    <w:rsid w:val="002137F5"/>
    <w:rsid w:val="00215AD6"/>
    <w:rsid w:val="0022033E"/>
    <w:rsid w:val="00220D54"/>
    <w:rsid w:val="002231F9"/>
    <w:rsid w:val="00223FC1"/>
    <w:rsid w:val="00232AA6"/>
    <w:rsid w:val="00234B61"/>
    <w:rsid w:val="00234FB0"/>
    <w:rsid w:val="002365FD"/>
    <w:rsid w:val="00236872"/>
    <w:rsid w:val="00236C58"/>
    <w:rsid w:val="00237967"/>
    <w:rsid w:val="0025295D"/>
    <w:rsid w:val="00252D25"/>
    <w:rsid w:val="00252F54"/>
    <w:rsid w:val="00256537"/>
    <w:rsid w:val="00256807"/>
    <w:rsid w:val="00260A60"/>
    <w:rsid w:val="00262DA3"/>
    <w:rsid w:val="00262FE0"/>
    <w:rsid w:val="00264115"/>
    <w:rsid w:val="00265FF3"/>
    <w:rsid w:val="00266709"/>
    <w:rsid w:val="00266A25"/>
    <w:rsid w:val="00266BD7"/>
    <w:rsid w:val="00267DBB"/>
    <w:rsid w:val="002705FB"/>
    <w:rsid w:val="002757F1"/>
    <w:rsid w:val="002763D2"/>
    <w:rsid w:val="00277F76"/>
    <w:rsid w:val="0028206F"/>
    <w:rsid w:val="002827B2"/>
    <w:rsid w:val="002827F6"/>
    <w:rsid w:val="00283EC9"/>
    <w:rsid w:val="00284686"/>
    <w:rsid w:val="0028540D"/>
    <w:rsid w:val="00285AED"/>
    <w:rsid w:val="00285FAC"/>
    <w:rsid w:val="00290107"/>
    <w:rsid w:val="002905D3"/>
    <w:rsid w:val="00291E0D"/>
    <w:rsid w:val="002946EF"/>
    <w:rsid w:val="002955C3"/>
    <w:rsid w:val="002959BF"/>
    <w:rsid w:val="002A1296"/>
    <w:rsid w:val="002A2648"/>
    <w:rsid w:val="002A4641"/>
    <w:rsid w:val="002B0E66"/>
    <w:rsid w:val="002B105E"/>
    <w:rsid w:val="002B1961"/>
    <w:rsid w:val="002B2085"/>
    <w:rsid w:val="002B2620"/>
    <w:rsid w:val="002B406E"/>
    <w:rsid w:val="002B44E5"/>
    <w:rsid w:val="002B6362"/>
    <w:rsid w:val="002B784C"/>
    <w:rsid w:val="002C4AC0"/>
    <w:rsid w:val="002C51F3"/>
    <w:rsid w:val="002C709A"/>
    <w:rsid w:val="002C7A08"/>
    <w:rsid w:val="002D3A33"/>
    <w:rsid w:val="002D5347"/>
    <w:rsid w:val="002D6503"/>
    <w:rsid w:val="002D6A15"/>
    <w:rsid w:val="002D7B55"/>
    <w:rsid w:val="002D7D13"/>
    <w:rsid w:val="002E0004"/>
    <w:rsid w:val="002E01A7"/>
    <w:rsid w:val="002E0703"/>
    <w:rsid w:val="002E12CF"/>
    <w:rsid w:val="002E3246"/>
    <w:rsid w:val="002E44F5"/>
    <w:rsid w:val="002E61CE"/>
    <w:rsid w:val="002F00F1"/>
    <w:rsid w:val="002F1E73"/>
    <w:rsid w:val="002F3FC2"/>
    <w:rsid w:val="00300059"/>
    <w:rsid w:val="003000C9"/>
    <w:rsid w:val="00302297"/>
    <w:rsid w:val="00302EA4"/>
    <w:rsid w:val="003037A9"/>
    <w:rsid w:val="00304826"/>
    <w:rsid w:val="00305539"/>
    <w:rsid w:val="00311011"/>
    <w:rsid w:val="0031106D"/>
    <w:rsid w:val="00313B66"/>
    <w:rsid w:val="00315288"/>
    <w:rsid w:val="00315ED6"/>
    <w:rsid w:val="0031659C"/>
    <w:rsid w:val="003176A2"/>
    <w:rsid w:val="003220AF"/>
    <w:rsid w:val="00323E95"/>
    <w:rsid w:val="00324307"/>
    <w:rsid w:val="00325056"/>
    <w:rsid w:val="00331349"/>
    <w:rsid w:val="00334EB0"/>
    <w:rsid w:val="003377D1"/>
    <w:rsid w:val="0033792F"/>
    <w:rsid w:val="00340D0B"/>
    <w:rsid w:val="00342A15"/>
    <w:rsid w:val="003441C8"/>
    <w:rsid w:val="0034491F"/>
    <w:rsid w:val="00345F0F"/>
    <w:rsid w:val="003465BF"/>
    <w:rsid w:val="00352128"/>
    <w:rsid w:val="00352516"/>
    <w:rsid w:val="0035505E"/>
    <w:rsid w:val="00356C56"/>
    <w:rsid w:val="003601E0"/>
    <w:rsid w:val="00360520"/>
    <w:rsid w:val="003634E1"/>
    <w:rsid w:val="00363550"/>
    <w:rsid w:val="003660FB"/>
    <w:rsid w:val="00367DD9"/>
    <w:rsid w:val="00370F4E"/>
    <w:rsid w:val="003711BB"/>
    <w:rsid w:val="003718E7"/>
    <w:rsid w:val="003721C5"/>
    <w:rsid w:val="00374F01"/>
    <w:rsid w:val="0037571C"/>
    <w:rsid w:val="00376BEA"/>
    <w:rsid w:val="00380CAA"/>
    <w:rsid w:val="00381C48"/>
    <w:rsid w:val="003840D4"/>
    <w:rsid w:val="00391841"/>
    <w:rsid w:val="00395974"/>
    <w:rsid w:val="003A091E"/>
    <w:rsid w:val="003A0958"/>
    <w:rsid w:val="003A162B"/>
    <w:rsid w:val="003A2D08"/>
    <w:rsid w:val="003A584C"/>
    <w:rsid w:val="003A70AA"/>
    <w:rsid w:val="003B14C7"/>
    <w:rsid w:val="003B1F03"/>
    <w:rsid w:val="003B502E"/>
    <w:rsid w:val="003B5B81"/>
    <w:rsid w:val="003C274E"/>
    <w:rsid w:val="003C488E"/>
    <w:rsid w:val="003C4F8E"/>
    <w:rsid w:val="003C6E11"/>
    <w:rsid w:val="003D2910"/>
    <w:rsid w:val="003D44E9"/>
    <w:rsid w:val="003D45DE"/>
    <w:rsid w:val="003D7182"/>
    <w:rsid w:val="003D758E"/>
    <w:rsid w:val="003D7E4E"/>
    <w:rsid w:val="003E09E1"/>
    <w:rsid w:val="003E126E"/>
    <w:rsid w:val="003E2AB4"/>
    <w:rsid w:val="003E7BE6"/>
    <w:rsid w:val="003F2479"/>
    <w:rsid w:val="003F32B0"/>
    <w:rsid w:val="003F3D4A"/>
    <w:rsid w:val="003F5402"/>
    <w:rsid w:val="003F72E3"/>
    <w:rsid w:val="00400B1B"/>
    <w:rsid w:val="0040235B"/>
    <w:rsid w:val="00403E75"/>
    <w:rsid w:val="004057BF"/>
    <w:rsid w:val="0040662D"/>
    <w:rsid w:val="00406BD6"/>
    <w:rsid w:val="00417E47"/>
    <w:rsid w:val="004201D1"/>
    <w:rsid w:val="004205E1"/>
    <w:rsid w:val="00420EC4"/>
    <w:rsid w:val="004276C5"/>
    <w:rsid w:val="0043034D"/>
    <w:rsid w:val="00430D38"/>
    <w:rsid w:val="004316A3"/>
    <w:rsid w:val="00436DCB"/>
    <w:rsid w:val="0043767C"/>
    <w:rsid w:val="00440741"/>
    <w:rsid w:val="00440DDC"/>
    <w:rsid w:val="0044126E"/>
    <w:rsid w:val="00443170"/>
    <w:rsid w:val="004431C2"/>
    <w:rsid w:val="00445CCA"/>
    <w:rsid w:val="00446FE4"/>
    <w:rsid w:val="00455BB1"/>
    <w:rsid w:val="0045783C"/>
    <w:rsid w:val="00460E85"/>
    <w:rsid w:val="00462257"/>
    <w:rsid w:val="00463381"/>
    <w:rsid w:val="00463632"/>
    <w:rsid w:val="00466959"/>
    <w:rsid w:val="00467572"/>
    <w:rsid w:val="004706BD"/>
    <w:rsid w:val="00471983"/>
    <w:rsid w:val="00472DE0"/>
    <w:rsid w:val="00473FBF"/>
    <w:rsid w:val="00475249"/>
    <w:rsid w:val="0047650F"/>
    <w:rsid w:val="00483642"/>
    <w:rsid w:val="00485586"/>
    <w:rsid w:val="00487540"/>
    <w:rsid w:val="0049398E"/>
    <w:rsid w:val="00497442"/>
    <w:rsid w:val="004974F1"/>
    <w:rsid w:val="004A0400"/>
    <w:rsid w:val="004A1EB4"/>
    <w:rsid w:val="004A4EFD"/>
    <w:rsid w:val="004A69D1"/>
    <w:rsid w:val="004A69DC"/>
    <w:rsid w:val="004A6A93"/>
    <w:rsid w:val="004A6E98"/>
    <w:rsid w:val="004A749B"/>
    <w:rsid w:val="004B1E87"/>
    <w:rsid w:val="004B3495"/>
    <w:rsid w:val="004C2700"/>
    <w:rsid w:val="004C28BA"/>
    <w:rsid w:val="004C2B2F"/>
    <w:rsid w:val="004C3404"/>
    <w:rsid w:val="004C4789"/>
    <w:rsid w:val="004C6434"/>
    <w:rsid w:val="004D1142"/>
    <w:rsid w:val="004D225D"/>
    <w:rsid w:val="004D4884"/>
    <w:rsid w:val="004D5D42"/>
    <w:rsid w:val="004D70DF"/>
    <w:rsid w:val="004D70F1"/>
    <w:rsid w:val="004D7C29"/>
    <w:rsid w:val="004E2EC6"/>
    <w:rsid w:val="004E4B6D"/>
    <w:rsid w:val="004E7737"/>
    <w:rsid w:val="004F0CCF"/>
    <w:rsid w:val="004F1C7B"/>
    <w:rsid w:val="004F53B2"/>
    <w:rsid w:val="004F7A9E"/>
    <w:rsid w:val="00502BC2"/>
    <w:rsid w:val="00507876"/>
    <w:rsid w:val="00507BE2"/>
    <w:rsid w:val="00507D1B"/>
    <w:rsid w:val="005100C0"/>
    <w:rsid w:val="0051145B"/>
    <w:rsid w:val="005131B5"/>
    <w:rsid w:val="005134D4"/>
    <w:rsid w:val="00514DAB"/>
    <w:rsid w:val="0052053C"/>
    <w:rsid w:val="00521AAC"/>
    <w:rsid w:val="005233CF"/>
    <w:rsid w:val="00524989"/>
    <w:rsid w:val="0052542F"/>
    <w:rsid w:val="005257B9"/>
    <w:rsid w:val="00525984"/>
    <w:rsid w:val="005269EB"/>
    <w:rsid w:val="0053059B"/>
    <w:rsid w:val="005321BA"/>
    <w:rsid w:val="00535C4E"/>
    <w:rsid w:val="0054085D"/>
    <w:rsid w:val="00540D28"/>
    <w:rsid w:val="0054197C"/>
    <w:rsid w:val="00543AF1"/>
    <w:rsid w:val="0054485D"/>
    <w:rsid w:val="005454C5"/>
    <w:rsid w:val="005520DA"/>
    <w:rsid w:val="00553393"/>
    <w:rsid w:val="005562AF"/>
    <w:rsid w:val="00557144"/>
    <w:rsid w:val="00557898"/>
    <w:rsid w:val="005579E9"/>
    <w:rsid w:val="005602CD"/>
    <w:rsid w:val="00560DE2"/>
    <w:rsid w:val="00562960"/>
    <w:rsid w:val="00562ACB"/>
    <w:rsid w:val="00562BE6"/>
    <w:rsid w:val="0056463F"/>
    <w:rsid w:val="005700F7"/>
    <w:rsid w:val="0057159A"/>
    <w:rsid w:val="00573526"/>
    <w:rsid w:val="0057380A"/>
    <w:rsid w:val="00575821"/>
    <w:rsid w:val="005764E9"/>
    <w:rsid w:val="005767E9"/>
    <w:rsid w:val="00576B7F"/>
    <w:rsid w:val="00580FE1"/>
    <w:rsid w:val="005823C0"/>
    <w:rsid w:val="00582CE1"/>
    <w:rsid w:val="00586639"/>
    <w:rsid w:val="005912A3"/>
    <w:rsid w:val="005922A3"/>
    <w:rsid w:val="00592349"/>
    <w:rsid w:val="00593374"/>
    <w:rsid w:val="00594794"/>
    <w:rsid w:val="005954B2"/>
    <w:rsid w:val="005954EA"/>
    <w:rsid w:val="00597549"/>
    <w:rsid w:val="00597D86"/>
    <w:rsid w:val="005A0147"/>
    <w:rsid w:val="005A08D7"/>
    <w:rsid w:val="005A14AC"/>
    <w:rsid w:val="005A21EC"/>
    <w:rsid w:val="005A7853"/>
    <w:rsid w:val="005A7E61"/>
    <w:rsid w:val="005B004D"/>
    <w:rsid w:val="005B0A5B"/>
    <w:rsid w:val="005B1688"/>
    <w:rsid w:val="005B29C3"/>
    <w:rsid w:val="005B3892"/>
    <w:rsid w:val="005B4762"/>
    <w:rsid w:val="005B56F8"/>
    <w:rsid w:val="005B64EE"/>
    <w:rsid w:val="005B6813"/>
    <w:rsid w:val="005B79DA"/>
    <w:rsid w:val="005C0AA9"/>
    <w:rsid w:val="005C1240"/>
    <w:rsid w:val="005C1DED"/>
    <w:rsid w:val="005C4031"/>
    <w:rsid w:val="005C6512"/>
    <w:rsid w:val="005D3B2C"/>
    <w:rsid w:val="005D5C50"/>
    <w:rsid w:val="005E0AAE"/>
    <w:rsid w:val="005E176A"/>
    <w:rsid w:val="005E326A"/>
    <w:rsid w:val="005E4279"/>
    <w:rsid w:val="005E4D60"/>
    <w:rsid w:val="005E5080"/>
    <w:rsid w:val="005E5D19"/>
    <w:rsid w:val="005E66FD"/>
    <w:rsid w:val="005F0431"/>
    <w:rsid w:val="005F063B"/>
    <w:rsid w:val="005F2808"/>
    <w:rsid w:val="00600D56"/>
    <w:rsid w:val="00601A42"/>
    <w:rsid w:val="00601D38"/>
    <w:rsid w:val="0060468A"/>
    <w:rsid w:val="00606FC3"/>
    <w:rsid w:val="006077F5"/>
    <w:rsid w:val="00613EC1"/>
    <w:rsid w:val="00616131"/>
    <w:rsid w:val="006172F7"/>
    <w:rsid w:val="00617522"/>
    <w:rsid w:val="006177B7"/>
    <w:rsid w:val="00621123"/>
    <w:rsid w:val="006213F5"/>
    <w:rsid w:val="00621713"/>
    <w:rsid w:val="0062177A"/>
    <w:rsid w:val="006230EA"/>
    <w:rsid w:val="0062471E"/>
    <w:rsid w:val="00624F71"/>
    <w:rsid w:val="00625DA1"/>
    <w:rsid w:val="00626E28"/>
    <w:rsid w:val="0063201B"/>
    <w:rsid w:val="00632044"/>
    <w:rsid w:val="00632BE6"/>
    <w:rsid w:val="006330FB"/>
    <w:rsid w:val="0063361C"/>
    <w:rsid w:val="00633BA1"/>
    <w:rsid w:val="00633EF4"/>
    <w:rsid w:val="0063751A"/>
    <w:rsid w:val="00637828"/>
    <w:rsid w:val="00642527"/>
    <w:rsid w:val="006438C4"/>
    <w:rsid w:val="00645C28"/>
    <w:rsid w:val="00647D4B"/>
    <w:rsid w:val="00650C1E"/>
    <w:rsid w:val="00651A20"/>
    <w:rsid w:val="006526BA"/>
    <w:rsid w:val="00653D8A"/>
    <w:rsid w:val="00655B99"/>
    <w:rsid w:val="00656901"/>
    <w:rsid w:val="006572F8"/>
    <w:rsid w:val="006602CF"/>
    <w:rsid w:val="00663806"/>
    <w:rsid w:val="00663B75"/>
    <w:rsid w:val="00666969"/>
    <w:rsid w:val="00670DAB"/>
    <w:rsid w:val="00672CD9"/>
    <w:rsid w:val="00674443"/>
    <w:rsid w:val="00675FF8"/>
    <w:rsid w:val="00676107"/>
    <w:rsid w:val="006764A6"/>
    <w:rsid w:val="006771B7"/>
    <w:rsid w:val="00677B4A"/>
    <w:rsid w:val="00682E8D"/>
    <w:rsid w:val="006844FB"/>
    <w:rsid w:val="00684A4A"/>
    <w:rsid w:val="00691801"/>
    <w:rsid w:val="00691D11"/>
    <w:rsid w:val="006934D9"/>
    <w:rsid w:val="00693965"/>
    <w:rsid w:val="00693B3B"/>
    <w:rsid w:val="00694400"/>
    <w:rsid w:val="00694FB7"/>
    <w:rsid w:val="006958E7"/>
    <w:rsid w:val="006A3642"/>
    <w:rsid w:val="006A57B0"/>
    <w:rsid w:val="006A5AE0"/>
    <w:rsid w:val="006A6A7D"/>
    <w:rsid w:val="006A717A"/>
    <w:rsid w:val="006A7878"/>
    <w:rsid w:val="006B0E0D"/>
    <w:rsid w:val="006B11AF"/>
    <w:rsid w:val="006B1D1F"/>
    <w:rsid w:val="006B20AE"/>
    <w:rsid w:val="006B215E"/>
    <w:rsid w:val="006B2312"/>
    <w:rsid w:val="006B6220"/>
    <w:rsid w:val="006B77E6"/>
    <w:rsid w:val="006C1227"/>
    <w:rsid w:val="006C3761"/>
    <w:rsid w:val="006C3D3C"/>
    <w:rsid w:val="006D4E0B"/>
    <w:rsid w:val="006D5903"/>
    <w:rsid w:val="006D6D2B"/>
    <w:rsid w:val="006D73E7"/>
    <w:rsid w:val="006D7927"/>
    <w:rsid w:val="006E197C"/>
    <w:rsid w:val="006E2FA8"/>
    <w:rsid w:val="006E3FCE"/>
    <w:rsid w:val="006E4116"/>
    <w:rsid w:val="006E4EAB"/>
    <w:rsid w:val="006E6DAE"/>
    <w:rsid w:val="006F10C1"/>
    <w:rsid w:val="006F452A"/>
    <w:rsid w:val="006F4FA5"/>
    <w:rsid w:val="006F506C"/>
    <w:rsid w:val="006F7B91"/>
    <w:rsid w:val="00700FA5"/>
    <w:rsid w:val="007059E1"/>
    <w:rsid w:val="00707476"/>
    <w:rsid w:val="00710194"/>
    <w:rsid w:val="0071178C"/>
    <w:rsid w:val="00712CA7"/>
    <w:rsid w:val="00713018"/>
    <w:rsid w:val="00715617"/>
    <w:rsid w:val="00715A48"/>
    <w:rsid w:val="00716EE2"/>
    <w:rsid w:val="007172D3"/>
    <w:rsid w:val="00717FB9"/>
    <w:rsid w:val="00720745"/>
    <w:rsid w:val="00721712"/>
    <w:rsid w:val="00722FF5"/>
    <w:rsid w:val="007230FF"/>
    <w:rsid w:val="007252E3"/>
    <w:rsid w:val="00727C6D"/>
    <w:rsid w:val="00731348"/>
    <w:rsid w:val="00731E84"/>
    <w:rsid w:val="007325C5"/>
    <w:rsid w:val="00740BD6"/>
    <w:rsid w:val="00741284"/>
    <w:rsid w:val="00742244"/>
    <w:rsid w:val="00742BB8"/>
    <w:rsid w:val="00745818"/>
    <w:rsid w:val="00750682"/>
    <w:rsid w:val="00761956"/>
    <w:rsid w:val="00762548"/>
    <w:rsid w:val="00771D84"/>
    <w:rsid w:val="00772E1A"/>
    <w:rsid w:val="0077328F"/>
    <w:rsid w:val="00773567"/>
    <w:rsid w:val="00773969"/>
    <w:rsid w:val="0077456C"/>
    <w:rsid w:val="00777CD3"/>
    <w:rsid w:val="00777F1C"/>
    <w:rsid w:val="00782405"/>
    <w:rsid w:val="00784409"/>
    <w:rsid w:val="0078506E"/>
    <w:rsid w:val="007873E6"/>
    <w:rsid w:val="00790C40"/>
    <w:rsid w:val="00794154"/>
    <w:rsid w:val="00795B97"/>
    <w:rsid w:val="00796E0F"/>
    <w:rsid w:val="007A0453"/>
    <w:rsid w:val="007A0F09"/>
    <w:rsid w:val="007A5FB8"/>
    <w:rsid w:val="007B05BF"/>
    <w:rsid w:val="007B07F1"/>
    <w:rsid w:val="007B0CAF"/>
    <w:rsid w:val="007B321D"/>
    <w:rsid w:val="007B481D"/>
    <w:rsid w:val="007B4986"/>
    <w:rsid w:val="007B5556"/>
    <w:rsid w:val="007B76F8"/>
    <w:rsid w:val="007B777F"/>
    <w:rsid w:val="007C20D6"/>
    <w:rsid w:val="007C7594"/>
    <w:rsid w:val="007D2875"/>
    <w:rsid w:val="007D3666"/>
    <w:rsid w:val="007D46EC"/>
    <w:rsid w:val="007D4E4E"/>
    <w:rsid w:val="007D6A3A"/>
    <w:rsid w:val="007D75D7"/>
    <w:rsid w:val="007E1CEE"/>
    <w:rsid w:val="007E1EE7"/>
    <w:rsid w:val="007E2174"/>
    <w:rsid w:val="007E2253"/>
    <w:rsid w:val="007E2AF1"/>
    <w:rsid w:val="007E58A5"/>
    <w:rsid w:val="007F1431"/>
    <w:rsid w:val="007F200E"/>
    <w:rsid w:val="007F26E9"/>
    <w:rsid w:val="007F2EFF"/>
    <w:rsid w:val="007F2F6B"/>
    <w:rsid w:val="007F367D"/>
    <w:rsid w:val="007F4C67"/>
    <w:rsid w:val="007F4D0E"/>
    <w:rsid w:val="007F4E53"/>
    <w:rsid w:val="007F69D7"/>
    <w:rsid w:val="0080064A"/>
    <w:rsid w:val="00801F59"/>
    <w:rsid w:val="00802528"/>
    <w:rsid w:val="00804108"/>
    <w:rsid w:val="00805178"/>
    <w:rsid w:val="00807295"/>
    <w:rsid w:val="0080754D"/>
    <w:rsid w:val="00813E80"/>
    <w:rsid w:val="00815A8C"/>
    <w:rsid w:val="008179EF"/>
    <w:rsid w:val="00817B15"/>
    <w:rsid w:val="00821F51"/>
    <w:rsid w:val="00830033"/>
    <w:rsid w:val="00830668"/>
    <w:rsid w:val="00831DE6"/>
    <w:rsid w:val="00832C16"/>
    <w:rsid w:val="00832FC9"/>
    <w:rsid w:val="00835680"/>
    <w:rsid w:val="00840154"/>
    <w:rsid w:val="008430AF"/>
    <w:rsid w:val="00843FE2"/>
    <w:rsid w:val="0084460F"/>
    <w:rsid w:val="00847334"/>
    <w:rsid w:val="00847943"/>
    <w:rsid w:val="00850D5B"/>
    <w:rsid w:val="0085239D"/>
    <w:rsid w:val="00853DEF"/>
    <w:rsid w:val="0085406F"/>
    <w:rsid w:val="00854F9F"/>
    <w:rsid w:val="0085553F"/>
    <w:rsid w:val="00863B3B"/>
    <w:rsid w:val="00864281"/>
    <w:rsid w:val="0086647E"/>
    <w:rsid w:val="00866B93"/>
    <w:rsid w:val="008678DF"/>
    <w:rsid w:val="00871EAB"/>
    <w:rsid w:val="008723CB"/>
    <w:rsid w:val="008724B0"/>
    <w:rsid w:val="008726FB"/>
    <w:rsid w:val="008766BC"/>
    <w:rsid w:val="0087768F"/>
    <w:rsid w:val="008778D6"/>
    <w:rsid w:val="008809DE"/>
    <w:rsid w:val="00881C3C"/>
    <w:rsid w:val="008866F0"/>
    <w:rsid w:val="008872E9"/>
    <w:rsid w:val="008923C2"/>
    <w:rsid w:val="00892EF3"/>
    <w:rsid w:val="008934FF"/>
    <w:rsid w:val="00894501"/>
    <w:rsid w:val="00896055"/>
    <w:rsid w:val="0089610C"/>
    <w:rsid w:val="008970DA"/>
    <w:rsid w:val="008974A9"/>
    <w:rsid w:val="008A0205"/>
    <w:rsid w:val="008A0C21"/>
    <w:rsid w:val="008A23A5"/>
    <w:rsid w:val="008A3087"/>
    <w:rsid w:val="008A3EBC"/>
    <w:rsid w:val="008A6143"/>
    <w:rsid w:val="008A6EAC"/>
    <w:rsid w:val="008A7224"/>
    <w:rsid w:val="008B085D"/>
    <w:rsid w:val="008B433C"/>
    <w:rsid w:val="008B7C60"/>
    <w:rsid w:val="008C1176"/>
    <w:rsid w:val="008C14E6"/>
    <w:rsid w:val="008C3F4B"/>
    <w:rsid w:val="008C4504"/>
    <w:rsid w:val="008C701C"/>
    <w:rsid w:val="008D0959"/>
    <w:rsid w:val="008D3895"/>
    <w:rsid w:val="008E12F1"/>
    <w:rsid w:val="008E3835"/>
    <w:rsid w:val="008E3E74"/>
    <w:rsid w:val="008E6F57"/>
    <w:rsid w:val="008E7DB7"/>
    <w:rsid w:val="008F0992"/>
    <w:rsid w:val="008F09B6"/>
    <w:rsid w:val="008F1B08"/>
    <w:rsid w:val="008F32C2"/>
    <w:rsid w:val="008F42A7"/>
    <w:rsid w:val="008F50C1"/>
    <w:rsid w:val="008F535A"/>
    <w:rsid w:val="008F6024"/>
    <w:rsid w:val="008F70D1"/>
    <w:rsid w:val="008F7479"/>
    <w:rsid w:val="0090122A"/>
    <w:rsid w:val="009012DB"/>
    <w:rsid w:val="00902C6E"/>
    <w:rsid w:val="00902D9F"/>
    <w:rsid w:val="00902DB6"/>
    <w:rsid w:val="00903574"/>
    <w:rsid w:val="00903F71"/>
    <w:rsid w:val="009105C5"/>
    <w:rsid w:val="009119E5"/>
    <w:rsid w:val="009154B1"/>
    <w:rsid w:val="009172F6"/>
    <w:rsid w:val="00920AAD"/>
    <w:rsid w:val="0092448A"/>
    <w:rsid w:val="00926867"/>
    <w:rsid w:val="00933894"/>
    <w:rsid w:val="00934579"/>
    <w:rsid w:val="00934F09"/>
    <w:rsid w:val="009353E2"/>
    <w:rsid w:val="00935C65"/>
    <w:rsid w:val="00935FD9"/>
    <w:rsid w:val="00937603"/>
    <w:rsid w:val="009377DC"/>
    <w:rsid w:val="0094028A"/>
    <w:rsid w:val="00942D06"/>
    <w:rsid w:val="0094363B"/>
    <w:rsid w:val="00944772"/>
    <w:rsid w:val="00945354"/>
    <w:rsid w:val="0096702B"/>
    <w:rsid w:val="00972519"/>
    <w:rsid w:val="00973A7E"/>
    <w:rsid w:val="009779D2"/>
    <w:rsid w:val="00981551"/>
    <w:rsid w:val="009816C6"/>
    <w:rsid w:val="00982BC3"/>
    <w:rsid w:val="00987D95"/>
    <w:rsid w:val="0099046A"/>
    <w:rsid w:val="00990CA1"/>
    <w:rsid w:val="009910A7"/>
    <w:rsid w:val="00992639"/>
    <w:rsid w:val="00996092"/>
    <w:rsid w:val="009961F9"/>
    <w:rsid w:val="00997239"/>
    <w:rsid w:val="00997E59"/>
    <w:rsid w:val="009A174A"/>
    <w:rsid w:val="009A3C5B"/>
    <w:rsid w:val="009A5733"/>
    <w:rsid w:val="009B6F7F"/>
    <w:rsid w:val="009B7A83"/>
    <w:rsid w:val="009C0D32"/>
    <w:rsid w:val="009C21BF"/>
    <w:rsid w:val="009C5C8B"/>
    <w:rsid w:val="009C68C0"/>
    <w:rsid w:val="009C6EE1"/>
    <w:rsid w:val="009C7382"/>
    <w:rsid w:val="009C7741"/>
    <w:rsid w:val="009D0B2C"/>
    <w:rsid w:val="009D1DD2"/>
    <w:rsid w:val="009D1E25"/>
    <w:rsid w:val="009D2F1E"/>
    <w:rsid w:val="009D580C"/>
    <w:rsid w:val="009D5BAE"/>
    <w:rsid w:val="009D738D"/>
    <w:rsid w:val="009E0852"/>
    <w:rsid w:val="009E79D6"/>
    <w:rsid w:val="009F036E"/>
    <w:rsid w:val="009F10CD"/>
    <w:rsid w:val="009F122E"/>
    <w:rsid w:val="009F489A"/>
    <w:rsid w:val="009F6566"/>
    <w:rsid w:val="009F7243"/>
    <w:rsid w:val="00A00E46"/>
    <w:rsid w:val="00A01691"/>
    <w:rsid w:val="00A02038"/>
    <w:rsid w:val="00A0292F"/>
    <w:rsid w:val="00A06278"/>
    <w:rsid w:val="00A0653F"/>
    <w:rsid w:val="00A10D99"/>
    <w:rsid w:val="00A11639"/>
    <w:rsid w:val="00A141EA"/>
    <w:rsid w:val="00A144E8"/>
    <w:rsid w:val="00A14B20"/>
    <w:rsid w:val="00A15FA3"/>
    <w:rsid w:val="00A16CB5"/>
    <w:rsid w:val="00A21B0C"/>
    <w:rsid w:val="00A24429"/>
    <w:rsid w:val="00A256AB"/>
    <w:rsid w:val="00A3062C"/>
    <w:rsid w:val="00A312FC"/>
    <w:rsid w:val="00A3193C"/>
    <w:rsid w:val="00A326B6"/>
    <w:rsid w:val="00A35899"/>
    <w:rsid w:val="00A35A36"/>
    <w:rsid w:val="00A35E75"/>
    <w:rsid w:val="00A36677"/>
    <w:rsid w:val="00A415FE"/>
    <w:rsid w:val="00A419B5"/>
    <w:rsid w:val="00A41B23"/>
    <w:rsid w:val="00A42B89"/>
    <w:rsid w:val="00A43B43"/>
    <w:rsid w:val="00A43E94"/>
    <w:rsid w:val="00A44F5D"/>
    <w:rsid w:val="00A461FA"/>
    <w:rsid w:val="00A5048D"/>
    <w:rsid w:val="00A5095F"/>
    <w:rsid w:val="00A512AE"/>
    <w:rsid w:val="00A527BE"/>
    <w:rsid w:val="00A56A7A"/>
    <w:rsid w:val="00A57E42"/>
    <w:rsid w:val="00A61017"/>
    <w:rsid w:val="00A6167E"/>
    <w:rsid w:val="00A64E4A"/>
    <w:rsid w:val="00A65B26"/>
    <w:rsid w:val="00A660B2"/>
    <w:rsid w:val="00A706E7"/>
    <w:rsid w:val="00A72CD6"/>
    <w:rsid w:val="00A735F7"/>
    <w:rsid w:val="00A75511"/>
    <w:rsid w:val="00A8016B"/>
    <w:rsid w:val="00A80483"/>
    <w:rsid w:val="00A80DE3"/>
    <w:rsid w:val="00A814C5"/>
    <w:rsid w:val="00A8179E"/>
    <w:rsid w:val="00A82B6B"/>
    <w:rsid w:val="00A82F9D"/>
    <w:rsid w:val="00A855D5"/>
    <w:rsid w:val="00A857B8"/>
    <w:rsid w:val="00A91061"/>
    <w:rsid w:val="00A932EA"/>
    <w:rsid w:val="00A95C38"/>
    <w:rsid w:val="00AA0CE7"/>
    <w:rsid w:val="00AB09BA"/>
    <w:rsid w:val="00AB1A80"/>
    <w:rsid w:val="00AB3B04"/>
    <w:rsid w:val="00AB412A"/>
    <w:rsid w:val="00AB596D"/>
    <w:rsid w:val="00AC062C"/>
    <w:rsid w:val="00AC0790"/>
    <w:rsid w:val="00AC3A05"/>
    <w:rsid w:val="00AD1D58"/>
    <w:rsid w:val="00AD4A50"/>
    <w:rsid w:val="00AD4DC3"/>
    <w:rsid w:val="00AD5A4F"/>
    <w:rsid w:val="00AD61B8"/>
    <w:rsid w:val="00AE0377"/>
    <w:rsid w:val="00AE0717"/>
    <w:rsid w:val="00AE073E"/>
    <w:rsid w:val="00AE201F"/>
    <w:rsid w:val="00AE2105"/>
    <w:rsid w:val="00AE4082"/>
    <w:rsid w:val="00AE480C"/>
    <w:rsid w:val="00AE7D22"/>
    <w:rsid w:val="00AF5314"/>
    <w:rsid w:val="00B01058"/>
    <w:rsid w:val="00B02E47"/>
    <w:rsid w:val="00B0309F"/>
    <w:rsid w:val="00B035E0"/>
    <w:rsid w:val="00B042A6"/>
    <w:rsid w:val="00B04AEF"/>
    <w:rsid w:val="00B050D9"/>
    <w:rsid w:val="00B0533B"/>
    <w:rsid w:val="00B07A29"/>
    <w:rsid w:val="00B1185C"/>
    <w:rsid w:val="00B11884"/>
    <w:rsid w:val="00B129F4"/>
    <w:rsid w:val="00B12BBA"/>
    <w:rsid w:val="00B2214B"/>
    <w:rsid w:val="00B24C44"/>
    <w:rsid w:val="00B25D15"/>
    <w:rsid w:val="00B26A3C"/>
    <w:rsid w:val="00B27AC3"/>
    <w:rsid w:val="00B30154"/>
    <w:rsid w:val="00B32F3E"/>
    <w:rsid w:val="00B34677"/>
    <w:rsid w:val="00B37232"/>
    <w:rsid w:val="00B378CA"/>
    <w:rsid w:val="00B37C5F"/>
    <w:rsid w:val="00B40922"/>
    <w:rsid w:val="00B442CF"/>
    <w:rsid w:val="00B451BF"/>
    <w:rsid w:val="00B5001D"/>
    <w:rsid w:val="00B50EF5"/>
    <w:rsid w:val="00B50FFD"/>
    <w:rsid w:val="00B545FB"/>
    <w:rsid w:val="00B55918"/>
    <w:rsid w:val="00B57520"/>
    <w:rsid w:val="00B60E90"/>
    <w:rsid w:val="00B67D2E"/>
    <w:rsid w:val="00B718F2"/>
    <w:rsid w:val="00B72C90"/>
    <w:rsid w:val="00B74790"/>
    <w:rsid w:val="00B75D91"/>
    <w:rsid w:val="00B77D5E"/>
    <w:rsid w:val="00B807E9"/>
    <w:rsid w:val="00B81678"/>
    <w:rsid w:val="00B82A3A"/>
    <w:rsid w:val="00B849AD"/>
    <w:rsid w:val="00B84BBF"/>
    <w:rsid w:val="00B8597B"/>
    <w:rsid w:val="00B871BA"/>
    <w:rsid w:val="00B8730D"/>
    <w:rsid w:val="00B875F2"/>
    <w:rsid w:val="00B9060C"/>
    <w:rsid w:val="00B90AB9"/>
    <w:rsid w:val="00B94603"/>
    <w:rsid w:val="00B9784E"/>
    <w:rsid w:val="00BA0C77"/>
    <w:rsid w:val="00BA18C4"/>
    <w:rsid w:val="00BA1AC4"/>
    <w:rsid w:val="00BA3253"/>
    <w:rsid w:val="00BA3745"/>
    <w:rsid w:val="00BA5248"/>
    <w:rsid w:val="00BA5631"/>
    <w:rsid w:val="00BB3566"/>
    <w:rsid w:val="00BB5CD5"/>
    <w:rsid w:val="00BB6FEC"/>
    <w:rsid w:val="00BB7E0D"/>
    <w:rsid w:val="00BC0372"/>
    <w:rsid w:val="00BC45BC"/>
    <w:rsid w:val="00BC5D43"/>
    <w:rsid w:val="00BD36EC"/>
    <w:rsid w:val="00BD47CD"/>
    <w:rsid w:val="00BD5EF0"/>
    <w:rsid w:val="00BE07AB"/>
    <w:rsid w:val="00BE0968"/>
    <w:rsid w:val="00BE462D"/>
    <w:rsid w:val="00BF0EDB"/>
    <w:rsid w:val="00BF1658"/>
    <w:rsid w:val="00BF4242"/>
    <w:rsid w:val="00BF4C83"/>
    <w:rsid w:val="00BF58C4"/>
    <w:rsid w:val="00C004AD"/>
    <w:rsid w:val="00C02048"/>
    <w:rsid w:val="00C0217E"/>
    <w:rsid w:val="00C027AD"/>
    <w:rsid w:val="00C03A43"/>
    <w:rsid w:val="00C04929"/>
    <w:rsid w:val="00C06027"/>
    <w:rsid w:val="00C0727E"/>
    <w:rsid w:val="00C11132"/>
    <w:rsid w:val="00C119E3"/>
    <w:rsid w:val="00C15458"/>
    <w:rsid w:val="00C17D0E"/>
    <w:rsid w:val="00C205CB"/>
    <w:rsid w:val="00C20CFE"/>
    <w:rsid w:val="00C225FE"/>
    <w:rsid w:val="00C23780"/>
    <w:rsid w:val="00C24DC0"/>
    <w:rsid w:val="00C26CAA"/>
    <w:rsid w:val="00C31E46"/>
    <w:rsid w:val="00C31F4B"/>
    <w:rsid w:val="00C32938"/>
    <w:rsid w:val="00C330AD"/>
    <w:rsid w:val="00C339FD"/>
    <w:rsid w:val="00C34A6D"/>
    <w:rsid w:val="00C353F7"/>
    <w:rsid w:val="00C35590"/>
    <w:rsid w:val="00C35A43"/>
    <w:rsid w:val="00C3645C"/>
    <w:rsid w:val="00C365AE"/>
    <w:rsid w:val="00C373A9"/>
    <w:rsid w:val="00C374FE"/>
    <w:rsid w:val="00C418BB"/>
    <w:rsid w:val="00C45A23"/>
    <w:rsid w:val="00C45F94"/>
    <w:rsid w:val="00C4740C"/>
    <w:rsid w:val="00C474FA"/>
    <w:rsid w:val="00C50786"/>
    <w:rsid w:val="00C51690"/>
    <w:rsid w:val="00C525CB"/>
    <w:rsid w:val="00C53F48"/>
    <w:rsid w:val="00C554DA"/>
    <w:rsid w:val="00C64E4F"/>
    <w:rsid w:val="00C66A7C"/>
    <w:rsid w:val="00C66D02"/>
    <w:rsid w:val="00C67C79"/>
    <w:rsid w:val="00C7064F"/>
    <w:rsid w:val="00C70695"/>
    <w:rsid w:val="00C71223"/>
    <w:rsid w:val="00C71BA8"/>
    <w:rsid w:val="00C73C27"/>
    <w:rsid w:val="00C73D3C"/>
    <w:rsid w:val="00C77FD5"/>
    <w:rsid w:val="00C82690"/>
    <w:rsid w:val="00C82958"/>
    <w:rsid w:val="00C82FC0"/>
    <w:rsid w:val="00C8334B"/>
    <w:rsid w:val="00C84C9B"/>
    <w:rsid w:val="00C85894"/>
    <w:rsid w:val="00C85ACF"/>
    <w:rsid w:val="00C85B43"/>
    <w:rsid w:val="00C85CFE"/>
    <w:rsid w:val="00C86AF2"/>
    <w:rsid w:val="00C8714D"/>
    <w:rsid w:val="00C87315"/>
    <w:rsid w:val="00C9062A"/>
    <w:rsid w:val="00C95AAD"/>
    <w:rsid w:val="00C969BD"/>
    <w:rsid w:val="00CA067A"/>
    <w:rsid w:val="00CA0ABE"/>
    <w:rsid w:val="00CA431E"/>
    <w:rsid w:val="00CA43B2"/>
    <w:rsid w:val="00CA54E9"/>
    <w:rsid w:val="00CA5DF1"/>
    <w:rsid w:val="00CA682F"/>
    <w:rsid w:val="00CB10B4"/>
    <w:rsid w:val="00CB1B06"/>
    <w:rsid w:val="00CB1B42"/>
    <w:rsid w:val="00CB1ECB"/>
    <w:rsid w:val="00CB5A0E"/>
    <w:rsid w:val="00CB6BCE"/>
    <w:rsid w:val="00CC1C96"/>
    <w:rsid w:val="00CC52C8"/>
    <w:rsid w:val="00CD2299"/>
    <w:rsid w:val="00CD2FC7"/>
    <w:rsid w:val="00CD3BB9"/>
    <w:rsid w:val="00CD774C"/>
    <w:rsid w:val="00CE16F4"/>
    <w:rsid w:val="00CE1D0A"/>
    <w:rsid w:val="00CE2493"/>
    <w:rsid w:val="00CE2B41"/>
    <w:rsid w:val="00CF42C0"/>
    <w:rsid w:val="00CF46A5"/>
    <w:rsid w:val="00CF6372"/>
    <w:rsid w:val="00CF7695"/>
    <w:rsid w:val="00D00369"/>
    <w:rsid w:val="00D00F6C"/>
    <w:rsid w:val="00D02215"/>
    <w:rsid w:val="00D02ECD"/>
    <w:rsid w:val="00D053B5"/>
    <w:rsid w:val="00D05528"/>
    <w:rsid w:val="00D062C1"/>
    <w:rsid w:val="00D06F9B"/>
    <w:rsid w:val="00D071EE"/>
    <w:rsid w:val="00D07A32"/>
    <w:rsid w:val="00D12D73"/>
    <w:rsid w:val="00D14154"/>
    <w:rsid w:val="00D14324"/>
    <w:rsid w:val="00D15D95"/>
    <w:rsid w:val="00D16965"/>
    <w:rsid w:val="00D17BE8"/>
    <w:rsid w:val="00D2184C"/>
    <w:rsid w:val="00D24124"/>
    <w:rsid w:val="00D24767"/>
    <w:rsid w:val="00D24E68"/>
    <w:rsid w:val="00D316FF"/>
    <w:rsid w:val="00D33D6D"/>
    <w:rsid w:val="00D406CC"/>
    <w:rsid w:val="00D43116"/>
    <w:rsid w:val="00D43A2E"/>
    <w:rsid w:val="00D43B45"/>
    <w:rsid w:val="00D447AE"/>
    <w:rsid w:val="00D4491E"/>
    <w:rsid w:val="00D44F10"/>
    <w:rsid w:val="00D452E3"/>
    <w:rsid w:val="00D46694"/>
    <w:rsid w:val="00D475BE"/>
    <w:rsid w:val="00D506E2"/>
    <w:rsid w:val="00D51EBA"/>
    <w:rsid w:val="00D521A5"/>
    <w:rsid w:val="00D52283"/>
    <w:rsid w:val="00D52726"/>
    <w:rsid w:val="00D5387C"/>
    <w:rsid w:val="00D54F79"/>
    <w:rsid w:val="00D57C9A"/>
    <w:rsid w:val="00D60792"/>
    <w:rsid w:val="00D60AE1"/>
    <w:rsid w:val="00D61880"/>
    <w:rsid w:val="00D63C63"/>
    <w:rsid w:val="00D64CAF"/>
    <w:rsid w:val="00D65371"/>
    <w:rsid w:val="00D6702D"/>
    <w:rsid w:val="00D673C4"/>
    <w:rsid w:val="00D7016C"/>
    <w:rsid w:val="00D71CB8"/>
    <w:rsid w:val="00D722CA"/>
    <w:rsid w:val="00D722E1"/>
    <w:rsid w:val="00D732E0"/>
    <w:rsid w:val="00D7371A"/>
    <w:rsid w:val="00D740E4"/>
    <w:rsid w:val="00D76E08"/>
    <w:rsid w:val="00D775AD"/>
    <w:rsid w:val="00D80C85"/>
    <w:rsid w:val="00D81E2D"/>
    <w:rsid w:val="00D8265F"/>
    <w:rsid w:val="00D83898"/>
    <w:rsid w:val="00D83FFE"/>
    <w:rsid w:val="00D8587D"/>
    <w:rsid w:val="00D86250"/>
    <w:rsid w:val="00D8642B"/>
    <w:rsid w:val="00D865E8"/>
    <w:rsid w:val="00D87123"/>
    <w:rsid w:val="00D87A4E"/>
    <w:rsid w:val="00D9056D"/>
    <w:rsid w:val="00D9111C"/>
    <w:rsid w:val="00D9361F"/>
    <w:rsid w:val="00D937C7"/>
    <w:rsid w:val="00D940CF"/>
    <w:rsid w:val="00D94A6B"/>
    <w:rsid w:val="00D95B65"/>
    <w:rsid w:val="00DA002D"/>
    <w:rsid w:val="00DA2100"/>
    <w:rsid w:val="00DA35E4"/>
    <w:rsid w:val="00DA5AF2"/>
    <w:rsid w:val="00DA6A94"/>
    <w:rsid w:val="00DB22AF"/>
    <w:rsid w:val="00DB2EE0"/>
    <w:rsid w:val="00DB2F40"/>
    <w:rsid w:val="00DB696D"/>
    <w:rsid w:val="00DC2510"/>
    <w:rsid w:val="00DC4972"/>
    <w:rsid w:val="00DC5BFC"/>
    <w:rsid w:val="00DC63FE"/>
    <w:rsid w:val="00DC7F5D"/>
    <w:rsid w:val="00DD0056"/>
    <w:rsid w:val="00DD015B"/>
    <w:rsid w:val="00DD0EFC"/>
    <w:rsid w:val="00DD1F9B"/>
    <w:rsid w:val="00DD249F"/>
    <w:rsid w:val="00DD33B4"/>
    <w:rsid w:val="00DD65C3"/>
    <w:rsid w:val="00DD79A1"/>
    <w:rsid w:val="00DE023D"/>
    <w:rsid w:val="00DE1453"/>
    <w:rsid w:val="00DE1840"/>
    <w:rsid w:val="00DE197E"/>
    <w:rsid w:val="00DE3524"/>
    <w:rsid w:val="00DE469B"/>
    <w:rsid w:val="00DE4C08"/>
    <w:rsid w:val="00DE51EA"/>
    <w:rsid w:val="00DE52BB"/>
    <w:rsid w:val="00DE532E"/>
    <w:rsid w:val="00DE5E02"/>
    <w:rsid w:val="00DF4640"/>
    <w:rsid w:val="00DF4B92"/>
    <w:rsid w:val="00E00784"/>
    <w:rsid w:val="00E0390B"/>
    <w:rsid w:val="00E04081"/>
    <w:rsid w:val="00E10004"/>
    <w:rsid w:val="00E12DBB"/>
    <w:rsid w:val="00E20D3F"/>
    <w:rsid w:val="00E21ECF"/>
    <w:rsid w:val="00E2200C"/>
    <w:rsid w:val="00E22602"/>
    <w:rsid w:val="00E23A02"/>
    <w:rsid w:val="00E248A6"/>
    <w:rsid w:val="00E2524B"/>
    <w:rsid w:val="00E25C41"/>
    <w:rsid w:val="00E26AD2"/>
    <w:rsid w:val="00E26B21"/>
    <w:rsid w:val="00E26FA2"/>
    <w:rsid w:val="00E272F3"/>
    <w:rsid w:val="00E30D83"/>
    <w:rsid w:val="00E330BC"/>
    <w:rsid w:val="00E33B06"/>
    <w:rsid w:val="00E34D2A"/>
    <w:rsid w:val="00E3589F"/>
    <w:rsid w:val="00E35EE1"/>
    <w:rsid w:val="00E360E6"/>
    <w:rsid w:val="00E3721F"/>
    <w:rsid w:val="00E4059B"/>
    <w:rsid w:val="00E4105F"/>
    <w:rsid w:val="00E41D48"/>
    <w:rsid w:val="00E44543"/>
    <w:rsid w:val="00E46068"/>
    <w:rsid w:val="00E524CF"/>
    <w:rsid w:val="00E52831"/>
    <w:rsid w:val="00E52ECD"/>
    <w:rsid w:val="00E5356F"/>
    <w:rsid w:val="00E56C51"/>
    <w:rsid w:val="00E60B7C"/>
    <w:rsid w:val="00E61B16"/>
    <w:rsid w:val="00E623A7"/>
    <w:rsid w:val="00E6325D"/>
    <w:rsid w:val="00E64843"/>
    <w:rsid w:val="00E65855"/>
    <w:rsid w:val="00E66434"/>
    <w:rsid w:val="00E6714F"/>
    <w:rsid w:val="00E70942"/>
    <w:rsid w:val="00E70E50"/>
    <w:rsid w:val="00E71ECE"/>
    <w:rsid w:val="00E723C8"/>
    <w:rsid w:val="00E72F04"/>
    <w:rsid w:val="00E74AB8"/>
    <w:rsid w:val="00E74C25"/>
    <w:rsid w:val="00E76DCB"/>
    <w:rsid w:val="00E81202"/>
    <w:rsid w:val="00E82A12"/>
    <w:rsid w:val="00E83536"/>
    <w:rsid w:val="00E84162"/>
    <w:rsid w:val="00E85254"/>
    <w:rsid w:val="00E85822"/>
    <w:rsid w:val="00E8743B"/>
    <w:rsid w:val="00E93903"/>
    <w:rsid w:val="00E96BDD"/>
    <w:rsid w:val="00E97B7B"/>
    <w:rsid w:val="00EA03E6"/>
    <w:rsid w:val="00EA0B79"/>
    <w:rsid w:val="00EA113A"/>
    <w:rsid w:val="00EA1E9E"/>
    <w:rsid w:val="00EA3112"/>
    <w:rsid w:val="00EA3B05"/>
    <w:rsid w:val="00EA4B85"/>
    <w:rsid w:val="00EA6B55"/>
    <w:rsid w:val="00EA75C6"/>
    <w:rsid w:val="00EA7DF9"/>
    <w:rsid w:val="00EB0923"/>
    <w:rsid w:val="00EB1AF9"/>
    <w:rsid w:val="00EB201B"/>
    <w:rsid w:val="00EB335F"/>
    <w:rsid w:val="00EB59F7"/>
    <w:rsid w:val="00EB7020"/>
    <w:rsid w:val="00EB7E24"/>
    <w:rsid w:val="00EC0027"/>
    <w:rsid w:val="00EC0CDA"/>
    <w:rsid w:val="00EC33D8"/>
    <w:rsid w:val="00EC3B61"/>
    <w:rsid w:val="00EC539E"/>
    <w:rsid w:val="00EC5718"/>
    <w:rsid w:val="00EC78EC"/>
    <w:rsid w:val="00EC793A"/>
    <w:rsid w:val="00EC7ED4"/>
    <w:rsid w:val="00ED1DD1"/>
    <w:rsid w:val="00ED752E"/>
    <w:rsid w:val="00ED754A"/>
    <w:rsid w:val="00ED7D12"/>
    <w:rsid w:val="00EE02C7"/>
    <w:rsid w:val="00EE231C"/>
    <w:rsid w:val="00EE2716"/>
    <w:rsid w:val="00EE3E49"/>
    <w:rsid w:val="00EE78FA"/>
    <w:rsid w:val="00EE7942"/>
    <w:rsid w:val="00EF277F"/>
    <w:rsid w:val="00EF2F00"/>
    <w:rsid w:val="00EF449B"/>
    <w:rsid w:val="00EF654F"/>
    <w:rsid w:val="00F007D1"/>
    <w:rsid w:val="00F02AC5"/>
    <w:rsid w:val="00F0461F"/>
    <w:rsid w:val="00F04633"/>
    <w:rsid w:val="00F06369"/>
    <w:rsid w:val="00F0659F"/>
    <w:rsid w:val="00F073FF"/>
    <w:rsid w:val="00F100FF"/>
    <w:rsid w:val="00F10159"/>
    <w:rsid w:val="00F10241"/>
    <w:rsid w:val="00F102AD"/>
    <w:rsid w:val="00F1395B"/>
    <w:rsid w:val="00F1594F"/>
    <w:rsid w:val="00F15EA7"/>
    <w:rsid w:val="00F175A0"/>
    <w:rsid w:val="00F20CD3"/>
    <w:rsid w:val="00F21638"/>
    <w:rsid w:val="00F227E3"/>
    <w:rsid w:val="00F237C3"/>
    <w:rsid w:val="00F240D8"/>
    <w:rsid w:val="00F24131"/>
    <w:rsid w:val="00F2501C"/>
    <w:rsid w:val="00F25E79"/>
    <w:rsid w:val="00F26772"/>
    <w:rsid w:val="00F279BD"/>
    <w:rsid w:val="00F3248C"/>
    <w:rsid w:val="00F32DE4"/>
    <w:rsid w:val="00F332C8"/>
    <w:rsid w:val="00F33BD3"/>
    <w:rsid w:val="00F33DB9"/>
    <w:rsid w:val="00F36970"/>
    <w:rsid w:val="00F42185"/>
    <w:rsid w:val="00F42DEA"/>
    <w:rsid w:val="00F43083"/>
    <w:rsid w:val="00F44D34"/>
    <w:rsid w:val="00F45A49"/>
    <w:rsid w:val="00F47703"/>
    <w:rsid w:val="00F47DBD"/>
    <w:rsid w:val="00F50A6A"/>
    <w:rsid w:val="00F5213E"/>
    <w:rsid w:val="00F53072"/>
    <w:rsid w:val="00F55470"/>
    <w:rsid w:val="00F60F08"/>
    <w:rsid w:val="00F616DA"/>
    <w:rsid w:val="00F6194F"/>
    <w:rsid w:val="00F6259C"/>
    <w:rsid w:val="00F629BC"/>
    <w:rsid w:val="00F63CE4"/>
    <w:rsid w:val="00F64119"/>
    <w:rsid w:val="00F668EF"/>
    <w:rsid w:val="00F704B5"/>
    <w:rsid w:val="00F70E4E"/>
    <w:rsid w:val="00F732D3"/>
    <w:rsid w:val="00F73779"/>
    <w:rsid w:val="00F737C9"/>
    <w:rsid w:val="00F7417D"/>
    <w:rsid w:val="00F749E1"/>
    <w:rsid w:val="00F805FC"/>
    <w:rsid w:val="00F8087A"/>
    <w:rsid w:val="00F81EA5"/>
    <w:rsid w:val="00F82DE9"/>
    <w:rsid w:val="00F83A06"/>
    <w:rsid w:val="00F85554"/>
    <w:rsid w:val="00F85BEB"/>
    <w:rsid w:val="00F87F0E"/>
    <w:rsid w:val="00F91F52"/>
    <w:rsid w:val="00F93DF3"/>
    <w:rsid w:val="00F9400C"/>
    <w:rsid w:val="00F955DA"/>
    <w:rsid w:val="00FA0FB0"/>
    <w:rsid w:val="00FA28F5"/>
    <w:rsid w:val="00FA3D81"/>
    <w:rsid w:val="00FA4733"/>
    <w:rsid w:val="00FA4C61"/>
    <w:rsid w:val="00FA7956"/>
    <w:rsid w:val="00FB092E"/>
    <w:rsid w:val="00FB3C75"/>
    <w:rsid w:val="00FB41D8"/>
    <w:rsid w:val="00FB61B1"/>
    <w:rsid w:val="00FB7728"/>
    <w:rsid w:val="00FC0AA4"/>
    <w:rsid w:val="00FC1DEC"/>
    <w:rsid w:val="00FC63B4"/>
    <w:rsid w:val="00FD06D9"/>
    <w:rsid w:val="00FD145B"/>
    <w:rsid w:val="00FD16D9"/>
    <w:rsid w:val="00FD2865"/>
    <w:rsid w:val="00FD2873"/>
    <w:rsid w:val="00FD2D67"/>
    <w:rsid w:val="00FE05DA"/>
    <w:rsid w:val="00FE185A"/>
    <w:rsid w:val="00FE3985"/>
    <w:rsid w:val="00FE6E13"/>
    <w:rsid w:val="00FF042E"/>
    <w:rsid w:val="00FF3501"/>
    <w:rsid w:val="00FF4EEE"/>
    <w:rsid w:val="00FF58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9AFDB"/>
  <w15:docId w15:val="{B1F30A66-90E9-4726-8AFC-A9946F81B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64718"/>
  </w:style>
  <w:style w:type="paragraph" w:styleId="Nagwek1">
    <w:name w:val="heading 1"/>
    <w:basedOn w:val="Normalny"/>
    <w:next w:val="Normalny"/>
    <w:link w:val="Nagwek1Znak"/>
    <w:uiPriority w:val="9"/>
    <w:qFormat/>
    <w:rsid w:val="00FC63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FC63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FC63B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A21B0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FC63B4"/>
    <w:pPr>
      <w:spacing w:after="0" w:line="240" w:lineRule="auto"/>
    </w:pPr>
  </w:style>
  <w:style w:type="paragraph" w:styleId="Nagwek">
    <w:name w:val="header"/>
    <w:basedOn w:val="Normalny"/>
    <w:link w:val="NagwekZnak"/>
    <w:uiPriority w:val="99"/>
    <w:unhideWhenUsed/>
    <w:rsid w:val="00FC63B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C63B4"/>
  </w:style>
  <w:style w:type="paragraph" w:styleId="Stopka">
    <w:name w:val="footer"/>
    <w:basedOn w:val="Normalny"/>
    <w:link w:val="StopkaZnak"/>
    <w:uiPriority w:val="99"/>
    <w:unhideWhenUsed/>
    <w:rsid w:val="00FC63B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C63B4"/>
  </w:style>
  <w:style w:type="character" w:customStyle="1" w:styleId="Nagwek1Znak">
    <w:name w:val="Nagłówek 1 Znak"/>
    <w:basedOn w:val="Domylnaczcionkaakapitu"/>
    <w:link w:val="Nagwek1"/>
    <w:uiPriority w:val="9"/>
    <w:rsid w:val="00FC63B4"/>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FC63B4"/>
    <w:pPr>
      <w:outlineLvl w:val="9"/>
    </w:pPr>
    <w:rPr>
      <w:lang w:eastAsia="pl-PL"/>
    </w:rPr>
  </w:style>
  <w:style w:type="character" w:customStyle="1" w:styleId="Nagwek2Znak">
    <w:name w:val="Nagłówek 2 Znak"/>
    <w:basedOn w:val="Domylnaczcionkaakapitu"/>
    <w:link w:val="Nagwek2"/>
    <w:uiPriority w:val="9"/>
    <w:rsid w:val="00FC63B4"/>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semiHidden/>
    <w:rsid w:val="00FC63B4"/>
    <w:rPr>
      <w:rFonts w:asciiTheme="majorHAnsi" w:eastAsiaTheme="majorEastAsia" w:hAnsiTheme="majorHAnsi" w:cstheme="majorBidi"/>
      <w:color w:val="1F4D78" w:themeColor="accent1" w:themeShade="7F"/>
      <w:sz w:val="24"/>
      <w:szCs w:val="24"/>
    </w:rPr>
  </w:style>
  <w:style w:type="paragraph" w:styleId="Spistreci2">
    <w:name w:val="toc 2"/>
    <w:basedOn w:val="Normalny"/>
    <w:next w:val="Normalny"/>
    <w:autoRedefine/>
    <w:uiPriority w:val="39"/>
    <w:unhideWhenUsed/>
    <w:rsid w:val="0090122A"/>
    <w:pPr>
      <w:tabs>
        <w:tab w:val="left" w:pos="851"/>
        <w:tab w:val="left" w:pos="1134"/>
        <w:tab w:val="right" w:leader="dot" w:pos="9062"/>
      </w:tabs>
      <w:spacing w:after="120" w:line="276" w:lineRule="auto"/>
      <w:ind w:left="851" w:hanging="425"/>
    </w:pPr>
    <w:rPr>
      <w:rFonts w:eastAsiaTheme="minorEastAsia" w:cs="Times New Roman"/>
      <w:lang w:eastAsia="pl-PL"/>
    </w:rPr>
  </w:style>
  <w:style w:type="paragraph" w:styleId="Spistreci1">
    <w:name w:val="toc 1"/>
    <w:basedOn w:val="Normalny"/>
    <w:next w:val="Normalny"/>
    <w:autoRedefine/>
    <w:uiPriority w:val="39"/>
    <w:unhideWhenUsed/>
    <w:rsid w:val="0090122A"/>
    <w:pPr>
      <w:tabs>
        <w:tab w:val="left" w:pos="284"/>
        <w:tab w:val="right" w:leader="dot" w:pos="9062"/>
      </w:tabs>
      <w:spacing w:after="100" w:line="276" w:lineRule="auto"/>
    </w:pPr>
    <w:rPr>
      <w:rFonts w:eastAsia="Times New Roman" w:cstheme="majorHAnsi"/>
      <w:b/>
      <w:noProof/>
      <w:sz w:val="24"/>
      <w:szCs w:val="24"/>
      <w:lang w:eastAsia="pl-PL"/>
    </w:rPr>
  </w:style>
  <w:style w:type="paragraph" w:styleId="Spistreci3">
    <w:name w:val="toc 3"/>
    <w:basedOn w:val="Normalny"/>
    <w:next w:val="Normalny"/>
    <w:autoRedefine/>
    <w:uiPriority w:val="39"/>
    <w:unhideWhenUsed/>
    <w:rsid w:val="00EB59F7"/>
    <w:pPr>
      <w:spacing w:after="100"/>
      <w:ind w:left="440"/>
    </w:pPr>
    <w:rPr>
      <w:rFonts w:eastAsiaTheme="minorEastAsia" w:cs="Times New Roman"/>
      <w:lang w:eastAsia="pl-PL"/>
    </w:rPr>
  </w:style>
  <w:style w:type="character" w:styleId="Hipercze">
    <w:name w:val="Hyperlink"/>
    <w:basedOn w:val="Domylnaczcionkaakapitu"/>
    <w:uiPriority w:val="99"/>
    <w:unhideWhenUsed/>
    <w:rsid w:val="00EB59F7"/>
    <w:rPr>
      <w:color w:val="0563C1" w:themeColor="hyperlink"/>
      <w:u w:val="single"/>
    </w:rPr>
  </w:style>
  <w:style w:type="paragraph" w:styleId="Akapitzlist">
    <w:name w:val="List Paragraph"/>
    <w:aliases w:val="A_wyliczenie,K-P_odwolanie,Akapit z listą5,maz_wyliczenie,opis dzialania,EPL lista punktowana z wyrózneniem,1st level - Bullet List Paragraph,Lettre d'introduction,Normal bullet 2,Bullet list,Listenabsatz,Akapit z listą 1"/>
    <w:basedOn w:val="Normalny"/>
    <w:link w:val="AkapitzlistZnak"/>
    <w:uiPriority w:val="1"/>
    <w:qFormat/>
    <w:rsid w:val="00285FAC"/>
    <w:pPr>
      <w:ind w:left="720"/>
      <w:contextualSpacing/>
    </w:pPr>
  </w:style>
  <w:style w:type="character" w:styleId="Odwoaniedokomentarza">
    <w:name w:val="annotation reference"/>
    <w:basedOn w:val="Domylnaczcionkaakapitu"/>
    <w:uiPriority w:val="99"/>
    <w:semiHidden/>
    <w:unhideWhenUsed/>
    <w:rsid w:val="001234B1"/>
    <w:rPr>
      <w:sz w:val="16"/>
      <w:szCs w:val="16"/>
    </w:rPr>
  </w:style>
  <w:style w:type="paragraph" w:styleId="Tekstkomentarza">
    <w:name w:val="annotation text"/>
    <w:basedOn w:val="Normalny"/>
    <w:link w:val="TekstkomentarzaZnak"/>
    <w:uiPriority w:val="99"/>
    <w:unhideWhenUsed/>
    <w:rsid w:val="001234B1"/>
    <w:pPr>
      <w:spacing w:line="240" w:lineRule="auto"/>
    </w:pPr>
    <w:rPr>
      <w:sz w:val="20"/>
      <w:szCs w:val="20"/>
    </w:rPr>
  </w:style>
  <w:style w:type="character" w:customStyle="1" w:styleId="TekstkomentarzaZnak">
    <w:name w:val="Tekst komentarza Znak"/>
    <w:basedOn w:val="Domylnaczcionkaakapitu"/>
    <w:link w:val="Tekstkomentarza"/>
    <w:uiPriority w:val="99"/>
    <w:rsid w:val="001234B1"/>
    <w:rPr>
      <w:sz w:val="20"/>
      <w:szCs w:val="20"/>
    </w:rPr>
  </w:style>
  <w:style w:type="paragraph" w:styleId="Tematkomentarza">
    <w:name w:val="annotation subject"/>
    <w:basedOn w:val="Tekstkomentarza"/>
    <w:next w:val="Tekstkomentarza"/>
    <w:link w:val="TematkomentarzaZnak"/>
    <w:uiPriority w:val="99"/>
    <w:semiHidden/>
    <w:unhideWhenUsed/>
    <w:rsid w:val="001234B1"/>
    <w:rPr>
      <w:b/>
      <w:bCs/>
    </w:rPr>
  </w:style>
  <w:style w:type="character" w:customStyle="1" w:styleId="TematkomentarzaZnak">
    <w:name w:val="Temat komentarza Znak"/>
    <w:basedOn w:val="TekstkomentarzaZnak"/>
    <w:link w:val="Tematkomentarza"/>
    <w:uiPriority w:val="99"/>
    <w:semiHidden/>
    <w:rsid w:val="001234B1"/>
    <w:rPr>
      <w:b/>
      <w:bCs/>
      <w:sz w:val="20"/>
      <w:szCs w:val="20"/>
    </w:rPr>
  </w:style>
  <w:style w:type="paragraph" w:styleId="Tekstdymka">
    <w:name w:val="Balloon Text"/>
    <w:basedOn w:val="Normalny"/>
    <w:link w:val="TekstdymkaZnak"/>
    <w:uiPriority w:val="99"/>
    <w:semiHidden/>
    <w:unhideWhenUsed/>
    <w:rsid w:val="001234B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234B1"/>
    <w:rPr>
      <w:rFonts w:ascii="Segoe UI" w:hAnsi="Segoe UI" w:cs="Segoe UI"/>
      <w:sz w:val="18"/>
      <w:szCs w:val="18"/>
    </w:rPr>
  </w:style>
  <w:style w:type="paragraph" w:styleId="Poprawka">
    <w:name w:val="Revision"/>
    <w:hidden/>
    <w:uiPriority w:val="99"/>
    <w:semiHidden/>
    <w:rsid w:val="00C0727E"/>
    <w:pPr>
      <w:spacing w:after="0" w:line="240" w:lineRule="auto"/>
    </w:pPr>
  </w:style>
  <w:style w:type="paragraph" w:styleId="Tekstprzypisudolnego">
    <w:name w:val="footnote text"/>
    <w:aliases w:val="Tekst przypisu,-E Fuﬂnotentext,Fuﬂnotentext Ursprung,footnote text,Fußnotentext Ursprung,-E Fußnotentext,Fußnote,Podrozdział,Podrozdzia3,Footnote text,Tekst przypisu Znak Znak Znak Znak,Znak,FOOTNOTES,fn,Znak Znak,Zna,Footnote,o,f"/>
    <w:basedOn w:val="Normalny"/>
    <w:link w:val="TekstprzypisudolnegoZnak"/>
    <w:uiPriority w:val="99"/>
    <w:unhideWhenUsed/>
    <w:qFormat/>
    <w:rsid w:val="00942D06"/>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ootnote text Znak,Fußnotentext Ursprung Znak,-E Fußnotentext Znak,Fußnote Znak,Podrozdział Znak,Podrozdzia3 Znak,Footnote text Znak,Znak Znak1,fn Znak"/>
    <w:basedOn w:val="Domylnaczcionkaakapitu"/>
    <w:link w:val="Tekstprzypisudolnego"/>
    <w:uiPriority w:val="99"/>
    <w:rsid w:val="00942D06"/>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unhideWhenUsed/>
    <w:qFormat/>
    <w:rsid w:val="00942D06"/>
    <w:rPr>
      <w:vertAlign w:val="superscript"/>
    </w:rPr>
  </w:style>
  <w:style w:type="character" w:styleId="UyteHipercze">
    <w:name w:val="FollowedHyperlink"/>
    <w:basedOn w:val="Domylnaczcionkaakapitu"/>
    <w:uiPriority w:val="99"/>
    <w:semiHidden/>
    <w:unhideWhenUsed/>
    <w:rsid w:val="009F7243"/>
    <w:rPr>
      <w:color w:val="954F72" w:themeColor="followedHyperlink"/>
      <w:u w:val="single"/>
    </w:rPr>
  </w:style>
  <w:style w:type="character" w:customStyle="1" w:styleId="AkapitzlistZnak">
    <w:name w:val="Akapit z listą Znak"/>
    <w:aliases w:val="A_wyliczenie Znak,K-P_odwolanie Znak,Akapit z listą5 Znak,maz_wyliczenie Znak,opis dzialania Znak,EPL lista punktowana z wyrózneniem Znak,1st level - Bullet List Paragraph Znak,Lettre d'introduction Znak,Normal bullet 2 Znak"/>
    <w:link w:val="Akapitzlist"/>
    <w:uiPriority w:val="1"/>
    <w:qFormat/>
    <w:locked/>
    <w:rsid w:val="00FB61B1"/>
  </w:style>
  <w:style w:type="character" w:customStyle="1" w:styleId="Nagwek4Znak">
    <w:name w:val="Nagłówek 4 Znak"/>
    <w:basedOn w:val="Domylnaczcionkaakapitu"/>
    <w:link w:val="Nagwek4"/>
    <w:uiPriority w:val="9"/>
    <w:semiHidden/>
    <w:rsid w:val="00A21B0C"/>
    <w:rPr>
      <w:rFonts w:asciiTheme="majorHAnsi" w:eastAsiaTheme="majorEastAsia" w:hAnsiTheme="majorHAnsi" w:cstheme="majorBidi"/>
      <w:i/>
      <w:iCs/>
      <w:color w:val="2E74B5" w:themeColor="accent1" w:themeShade="BF"/>
    </w:rPr>
  </w:style>
  <w:style w:type="character" w:customStyle="1" w:styleId="Nierozpoznanawzmianka1">
    <w:name w:val="Nierozpoznana wzmianka1"/>
    <w:basedOn w:val="Domylnaczcionkaakapitu"/>
    <w:uiPriority w:val="99"/>
    <w:semiHidden/>
    <w:unhideWhenUsed/>
    <w:rsid w:val="006B2312"/>
    <w:rPr>
      <w:color w:val="605E5C"/>
      <w:shd w:val="clear" w:color="auto" w:fill="E1DFDD"/>
    </w:rPr>
  </w:style>
  <w:style w:type="character" w:customStyle="1" w:styleId="markedcontent">
    <w:name w:val="markedcontent"/>
    <w:basedOn w:val="Domylnaczcionkaakapitu"/>
    <w:rsid w:val="00F704B5"/>
  </w:style>
  <w:style w:type="character" w:customStyle="1" w:styleId="size">
    <w:name w:val="size"/>
    <w:basedOn w:val="Domylnaczcionkaakapitu"/>
    <w:rsid w:val="00E60B7C"/>
  </w:style>
  <w:style w:type="character" w:customStyle="1" w:styleId="Nierozpoznanawzmianka2">
    <w:name w:val="Nierozpoznana wzmianka2"/>
    <w:basedOn w:val="Domylnaczcionkaakapitu"/>
    <w:uiPriority w:val="99"/>
    <w:semiHidden/>
    <w:unhideWhenUsed/>
    <w:rsid w:val="004C4789"/>
    <w:rPr>
      <w:color w:val="605E5C"/>
      <w:shd w:val="clear" w:color="auto" w:fill="E1DFDD"/>
    </w:rPr>
  </w:style>
  <w:style w:type="character" w:customStyle="1" w:styleId="Nierozpoznanawzmianka3">
    <w:name w:val="Nierozpoznana wzmianka3"/>
    <w:basedOn w:val="Domylnaczcionkaakapitu"/>
    <w:uiPriority w:val="99"/>
    <w:semiHidden/>
    <w:unhideWhenUsed/>
    <w:rsid w:val="00D940CF"/>
    <w:rPr>
      <w:color w:val="605E5C"/>
      <w:shd w:val="clear" w:color="auto" w:fill="E1DFDD"/>
    </w:rPr>
  </w:style>
  <w:style w:type="paragraph" w:customStyle="1" w:styleId="Default">
    <w:name w:val="Default"/>
    <w:rsid w:val="007C7594"/>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39"/>
    <w:rsid w:val="00EE27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705FB"/>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 w:type="character" w:customStyle="1" w:styleId="Nierozpoznanawzmianka4">
    <w:name w:val="Nierozpoznana wzmianka4"/>
    <w:basedOn w:val="Domylnaczcionkaakapitu"/>
    <w:uiPriority w:val="99"/>
    <w:semiHidden/>
    <w:unhideWhenUsed/>
    <w:rsid w:val="00881C3C"/>
    <w:rPr>
      <w:color w:val="605E5C"/>
      <w:shd w:val="clear" w:color="auto" w:fill="E1DFDD"/>
    </w:rPr>
  </w:style>
  <w:style w:type="paragraph" w:styleId="Tekstpodstawowy">
    <w:name w:val="Body Text"/>
    <w:basedOn w:val="Normalny"/>
    <w:link w:val="TekstpodstawowyZnak"/>
    <w:uiPriority w:val="1"/>
    <w:qFormat/>
    <w:rsid w:val="00C23780"/>
    <w:pPr>
      <w:widowControl w:val="0"/>
      <w:autoSpaceDE w:val="0"/>
      <w:autoSpaceDN w:val="0"/>
      <w:spacing w:after="0" w:line="240" w:lineRule="auto"/>
    </w:pPr>
    <w:rPr>
      <w:rFonts w:ascii="Calibri" w:eastAsia="Calibri" w:hAnsi="Calibri" w:cs="Calibri"/>
      <w:sz w:val="21"/>
      <w:szCs w:val="21"/>
    </w:rPr>
  </w:style>
  <w:style w:type="character" w:customStyle="1" w:styleId="TekstpodstawowyZnak">
    <w:name w:val="Tekst podstawowy Znak"/>
    <w:basedOn w:val="Domylnaczcionkaakapitu"/>
    <w:link w:val="Tekstpodstawowy"/>
    <w:uiPriority w:val="1"/>
    <w:rsid w:val="00C23780"/>
    <w:rPr>
      <w:rFonts w:ascii="Calibri" w:eastAsia="Calibri" w:hAnsi="Calibri" w:cs="Calibri"/>
      <w:sz w:val="21"/>
      <w:szCs w:val="21"/>
    </w:rPr>
  </w:style>
  <w:style w:type="character" w:customStyle="1" w:styleId="Nierozpoznanawzmianka5">
    <w:name w:val="Nierozpoznana wzmianka5"/>
    <w:basedOn w:val="Domylnaczcionkaakapitu"/>
    <w:uiPriority w:val="99"/>
    <w:semiHidden/>
    <w:unhideWhenUsed/>
    <w:rsid w:val="00C225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314484">
      <w:bodyDiv w:val="1"/>
      <w:marLeft w:val="0"/>
      <w:marRight w:val="0"/>
      <w:marTop w:val="0"/>
      <w:marBottom w:val="0"/>
      <w:divBdr>
        <w:top w:val="none" w:sz="0" w:space="0" w:color="auto"/>
        <w:left w:val="none" w:sz="0" w:space="0" w:color="auto"/>
        <w:bottom w:val="none" w:sz="0" w:space="0" w:color="auto"/>
        <w:right w:val="none" w:sz="0" w:space="0" w:color="auto"/>
      </w:divBdr>
    </w:div>
    <w:div w:id="99768262">
      <w:bodyDiv w:val="1"/>
      <w:marLeft w:val="0"/>
      <w:marRight w:val="0"/>
      <w:marTop w:val="0"/>
      <w:marBottom w:val="0"/>
      <w:divBdr>
        <w:top w:val="none" w:sz="0" w:space="0" w:color="auto"/>
        <w:left w:val="none" w:sz="0" w:space="0" w:color="auto"/>
        <w:bottom w:val="none" w:sz="0" w:space="0" w:color="auto"/>
        <w:right w:val="none" w:sz="0" w:space="0" w:color="auto"/>
      </w:divBdr>
    </w:div>
    <w:div w:id="100297024">
      <w:bodyDiv w:val="1"/>
      <w:marLeft w:val="0"/>
      <w:marRight w:val="0"/>
      <w:marTop w:val="0"/>
      <w:marBottom w:val="0"/>
      <w:divBdr>
        <w:top w:val="none" w:sz="0" w:space="0" w:color="auto"/>
        <w:left w:val="none" w:sz="0" w:space="0" w:color="auto"/>
        <w:bottom w:val="none" w:sz="0" w:space="0" w:color="auto"/>
        <w:right w:val="none" w:sz="0" w:space="0" w:color="auto"/>
      </w:divBdr>
    </w:div>
    <w:div w:id="133059770">
      <w:bodyDiv w:val="1"/>
      <w:marLeft w:val="0"/>
      <w:marRight w:val="0"/>
      <w:marTop w:val="0"/>
      <w:marBottom w:val="0"/>
      <w:divBdr>
        <w:top w:val="none" w:sz="0" w:space="0" w:color="auto"/>
        <w:left w:val="none" w:sz="0" w:space="0" w:color="auto"/>
        <w:bottom w:val="none" w:sz="0" w:space="0" w:color="auto"/>
        <w:right w:val="none" w:sz="0" w:space="0" w:color="auto"/>
      </w:divBdr>
    </w:div>
    <w:div w:id="161942948">
      <w:bodyDiv w:val="1"/>
      <w:marLeft w:val="0"/>
      <w:marRight w:val="0"/>
      <w:marTop w:val="0"/>
      <w:marBottom w:val="0"/>
      <w:divBdr>
        <w:top w:val="none" w:sz="0" w:space="0" w:color="auto"/>
        <w:left w:val="none" w:sz="0" w:space="0" w:color="auto"/>
        <w:bottom w:val="none" w:sz="0" w:space="0" w:color="auto"/>
        <w:right w:val="none" w:sz="0" w:space="0" w:color="auto"/>
      </w:divBdr>
    </w:div>
    <w:div w:id="166291503">
      <w:bodyDiv w:val="1"/>
      <w:marLeft w:val="0"/>
      <w:marRight w:val="0"/>
      <w:marTop w:val="0"/>
      <w:marBottom w:val="0"/>
      <w:divBdr>
        <w:top w:val="none" w:sz="0" w:space="0" w:color="auto"/>
        <w:left w:val="none" w:sz="0" w:space="0" w:color="auto"/>
        <w:bottom w:val="none" w:sz="0" w:space="0" w:color="auto"/>
        <w:right w:val="none" w:sz="0" w:space="0" w:color="auto"/>
      </w:divBdr>
    </w:div>
    <w:div w:id="241838997">
      <w:bodyDiv w:val="1"/>
      <w:marLeft w:val="0"/>
      <w:marRight w:val="0"/>
      <w:marTop w:val="0"/>
      <w:marBottom w:val="0"/>
      <w:divBdr>
        <w:top w:val="none" w:sz="0" w:space="0" w:color="auto"/>
        <w:left w:val="none" w:sz="0" w:space="0" w:color="auto"/>
        <w:bottom w:val="none" w:sz="0" w:space="0" w:color="auto"/>
        <w:right w:val="none" w:sz="0" w:space="0" w:color="auto"/>
      </w:divBdr>
    </w:div>
    <w:div w:id="310253208">
      <w:bodyDiv w:val="1"/>
      <w:marLeft w:val="0"/>
      <w:marRight w:val="0"/>
      <w:marTop w:val="0"/>
      <w:marBottom w:val="0"/>
      <w:divBdr>
        <w:top w:val="none" w:sz="0" w:space="0" w:color="auto"/>
        <w:left w:val="none" w:sz="0" w:space="0" w:color="auto"/>
        <w:bottom w:val="none" w:sz="0" w:space="0" w:color="auto"/>
        <w:right w:val="none" w:sz="0" w:space="0" w:color="auto"/>
      </w:divBdr>
      <w:divsChild>
        <w:div w:id="627518234">
          <w:marLeft w:val="0"/>
          <w:marRight w:val="0"/>
          <w:marTop w:val="0"/>
          <w:marBottom w:val="0"/>
          <w:divBdr>
            <w:top w:val="none" w:sz="0" w:space="0" w:color="auto"/>
            <w:left w:val="none" w:sz="0" w:space="0" w:color="auto"/>
            <w:bottom w:val="none" w:sz="0" w:space="0" w:color="auto"/>
            <w:right w:val="none" w:sz="0" w:space="0" w:color="auto"/>
          </w:divBdr>
        </w:div>
      </w:divsChild>
    </w:div>
    <w:div w:id="352803471">
      <w:bodyDiv w:val="1"/>
      <w:marLeft w:val="0"/>
      <w:marRight w:val="0"/>
      <w:marTop w:val="0"/>
      <w:marBottom w:val="0"/>
      <w:divBdr>
        <w:top w:val="none" w:sz="0" w:space="0" w:color="auto"/>
        <w:left w:val="none" w:sz="0" w:space="0" w:color="auto"/>
        <w:bottom w:val="none" w:sz="0" w:space="0" w:color="auto"/>
        <w:right w:val="none" w:sz="0" w:space="0" w:color="auto"/>
      </w:divBdr>
    </w:div>
    <w:div w:id="361055515">
      <w:bodyDiv w:val="1"/>
      <w:marLeft w:val="0"/>
      <w:marRight w:val="0"/>
      <w:marTop w:val="0"/>
      <w:marBottom w:val="0"/>
      <w:divBdr>
        <w:top w:val="none" w:sz="0" w:space="0" w:color="auto"/>
        <w:left w:val="none" w:sz="0" w:space="0" w:color="auto"/>
        <w:bottom w:val="none" w:sz="0" w:space="0" w:color="auto"/>
        <w:right w:val="none" w:sz="0" w:space="0" w:color="auto"/>
      </w:divBdr>
    </w:div>
    <w:div w:id="362945695">
      <w:bodyDiv w:val="1"/>
      <w:marLeft w:val="0"/>
      <w:marRight w:val="0"/>
      <w:marTop w:val="0"/>
      <w:marBottom w:val="0"/>
      <w:divBdr>
        <w:top w:val="none" w:sz="0" w:space="0" w:color="auto"/>
        <w:left w:val="none" w:sz="0" w:space="0" w:color="auto"/>
        <w:bottom w:val="none" w:sz="0" w:space="0" w:color="auto"/>
        <w:right w:val="none" w:sz="0" w:space="0" w:color="auto"/>
      </w:divBdr>
    </w:div>
    <w:div w:id="363337134">
      <w:bodyDiv w:val="1"/>
      <w:marLeft w:val="0"/>
      <w:marRight w:val="0"/>
      <w:marTop w:val="0"/>
      <w:marBottom w:val="0"/>
      <w:divBdr>
        <w:top w:val="none" w:sz="0" w:space="0" w:color="auto"/>
        <w:left w:val="none" w:sz="0" w:space="0" w:color="auto"/>
        <w:bottom w:val="none" w:sz="0" w:space="0" w:color="auto"/>
        <w:right w:val="none" w:sz="0" w:space="0" w:color="auto"/>
      </w:divBdr>
    </w:div>
    <w:div w:id="392704973">
      <w:bodyDiv w:val="1"/>
      <w:marLeft w:val="0"/>
      <w:marRight w:val="0"/>
      <w:marTop w:val="0"/>
      <w:marBottom w:val="0"/>
      <w:divBdr>
        <w:top w:val="none" w:sz="0" w:space="0" w:color="auto"/>
        <w:left w:val="none" w:sz="0" w:space="0" w:color="auto"/>
        <w:bottom w:val="none" w:sz="0" w:space="0" w:color="auto"/>
        <w:right w:val="none" w:sz="0" w:space="0" w:color="auto"/>
      </w:divBdr>
    </w:div>
    <w:div w:id="394547078">
      <w:bodyDiv w:val="1"/>
      <w:marLeft w:val="0"/>
      <w:marRight w:val="0"/>
      <w:marTop w:val="0"/>
      <w:marBottom w:val="0"/>
      <w:divBdr>
        <w:top w:val="none" w:sz="0" w:space="0" w:color="auto"/>
        <w:left w:val="none" w:sz="0" w:space="0" w:color="auto"/>
        <w:bottom w:val="none" w:sz="0" w:space="0" w:color="auto"/>
        <w:right w:val="none" w:sz="0" w:space="0" w:color="auto"/>
      </w:divBdr>
      <w:divsChild>
        <w:div w:id="399522310">
          <w:marLeft w:val="0"/>
          <w:marRight w:val="0"/>
          <w:marTop w:val="0"/>
          <w:marBottom w:val="0"/>
          <w:divBdr>
            <w:top w:val="none" w:sz="0" w:space="0" w:color="auto"/>
            <w:left w:val="none" w:sz="0" w:space="0" w:color="auto"/>
            <w:bottom w:val="none" w:sz="0" w:space="0" w:color="auto"/>
            <w:right w:val="none" w:sz="0" w:space="0" w:color="auto"/>
          </w:divBdr>
        </w:div>
        <w:div w:id="525488395">
          <w:marLeft w:val="0"/>
          <w:marRight w:val="0"/>
          <w:marTop w:val="0"/>
          <w:marBottom w:val="0"/>
          <w:divBdr>
            <w:top w:val="none" w:sz="0" w:space="0" w:color="auto"/>
            <w:left w:val="none" w:sz="0" w:space="0" w:color="auto"/>
            <w:bottom w:val="none" w:sz="0" w:space="0" w:color="auto"/>
            <w:right w:val="none" w:sz="0" w:space="0" w:color="auto"/>
          </w:divBdr>
        </w:div>
        <w:div w:id="618536344">
          <w:marLeft w:val="0"/>
          <w:marRight w:val="0"/>
          <w:marTop w:val="0"/>
          <w:marBottom w:val="0"/>
          <w:divBdr>
            <w:top w:val="none" w:sz="0" w:space="0" w:color="auto"/>
            <w:left w:val="none" w:sz="0" w:space="0" w:color="auto"/>
            <w:bottom w:val="none" w:sz="0" w:space="0" w:color="auto"/>
            <w:right w:val="none" w:sz="0" w:space="0" w:color="auto"/>
          </w:divBdr>
          <w:divsChild>
            <w:div w:id="1743328432">
              <w:marLeft w:val="0"/>
              <w:marRight w:val="0"/>
              <w:marTop w:val="0"/>
              <w:marBottom w:val="0"/>
              <w:divBdr>
                <w:top w:val="none" w:sz="0" w:space="0" w:color="auto"/>
                <w:left w:val="none" w:sz="0" w:space="0" w:color="auto"/>
                <w:bottom w:val="none" w:sz="0" w:space="0" w:color="auto"/>
                <w:right w:val="none" w:sz="0" w:space="0" w:color="auto"/>
              </w:divBdr>
            </w:div>
          </w:divsChild>
        </w:div>
        <w:div w:id="822042514">
          <w:marLeft w:val="0"/>
          <w:marRight w:val="0"/>
          <w:marTop w:val="0"/>
          <w:marBottom w:val="0"/>
          <w:divBdr>
            <w:top w:val="none" w:sz="0" w:space="0" w:color="auto"/>
            <w:left w:val="none" w:sz="0" w:space="0" w:color="auto"/>
            <w:bottom w:val="none" w:sz="0" w:space="0" w:color="auto"/>
            <w:right w:val="none" w:sz="0" w:space="0" w:color="auto"/>
          </w:divBdr>
        </w:div>
        <w:div w:id="887453398">
          <w:marLeft w:val="0"/>
          <w:marRight w:val="0"/>
          <w:marTop w:val="0"/>
          <w:marBottom w:val="0"/>
          <w:divBdr>
            <w:top w:val="none" w:sz="0" w:space="0" w:color="auto"/>
            <w:left w:val="none" w:sz="0" w:space="0" w:color="auto"/>
            <w:bottom w:val="none" w:sz="0" w:space="0" w:color="auto"/>
            <w:right w:val="none" w:sz="0" w:space="0" w:color="auto"/>
          </w:divBdr>
        </w:div>
        <w:div w:id="1608657240">
          <w:marLeft w:val="0"/>
          <w:marRight w:val="0"/>
          <w:marTop w:val="0"/>
          <w:marBottom w:val="0"/>
          <w:divBdr>
            <w:top w:val="none" w:sz="0" w:space="0" w:color="auto"/>
            <w:left w:val="none" w:sz="0" w:space="0" w:color="auto"/>
            <w:bottom w:val="none" w:sz="0" w:space="0" w:color="auto"/>
            <w:right w:val="none" w:sz="0" w:space="0" w:color="auto"/>
          </w:divBdr>
          <w:divsChild>
            <w:div w:id="1009722740">
              <w:marLeft w:val="0"/>
              <w:marRight w:val="0"/>
              <w:marTop w:val="0"/>
              <w:marBottom w:val="0"/>
              <w:divBdr>
                <w:top w:val="none" w:sz="0" w:space="0" w:color="auto"/>
                <w:left w:val="none" w:sz="0" w:space="0" w:color="auto"/>
                <w:bottom w:val="none" w:sz="0" w:space="0" w:color="auto"/>
                <w:right w:val="none" w:sz="0" w:space="0" w:color="auto"/>
              </w:divBdr>
            </w:div>
            <w:div w:id="193392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86050">
      <w:bodyDiv w:val="1"/>
      <w:marLeft w:val="0"/>
      <w:marRight w:val="0"/>
      <w:marTop w:val="0"/>
      <w:marBottom w:val="0"/>
      <w:divBdr>
        <w:top w:val="none" w:sz="0" w:space="0" w:color="auto"/>
        <w:left w:val="none" w:sz="0" w:space="0" w:color="auto"/>
        <w:bottom w:val="none" w:sz="0" w:space="0" w:color="auto"/>
        <w:right w:val="none" w:sz="0" w:space="0" w:color="auto"/>
      </w:divBdr>
    </w:div>
    <w:div w:id="466437355">
      <w:bodyDiv w:val="1"/>
      <w:marLeft w:val="0"/>
      <w:marRight w:val="0"/>
      <w:marTop w:val="0"/>
      <w:marBottom w:val="0"/>
      <w:divBdr>
        <w:top w:val="none" w:sz="0" w:space="0" w:color="auto"/>
        <w:left w:val="none" w:sz="0" w:space="0" w:color="auto"/>
        <w:bottom w:val="none" w:sz="0" w:space="0" w:color="auto"/>
        <w:right w:val="none" w:sz="0" w:space="0" w:color="auto"/>
      </w:divBdr>
    </w:div>
    <w:div w:id="562639279">
      <w:bodyDiv w:val="1"/>
      <w:marLeft w:val="0"/>
      <w:marRight w:val="0"/>
      <w:marTop w:val="0"/>
      <w:marBottom w:val="0"/>
      <w:divBdr>
        <w:top w:val="none" w:sz="0" w:space="0" w:color="auto"/>
        <w:left w:val="none" w:sz="0" w:space="0" w:color="auto"/>
        <w:bottom w:val="none" w:sz="0" w:space="0" w:color="auto"/>
        <w:right w:val="none" w:sz="0" w:space="0" w:color="auto"/>
      </w:divBdr>
      <w:divsChild>
        <w:div w:id="1135413383">
          <w:marLeft w:val="0"/>
          <w:marRight w:val="0"/>
          <w:marTop w:val="0"/>
          <w:marBottom w:val="0"/>
          <w:divBdr>
            <w:top w:val="none" w:sz="0" w:space="0" w:color="auto"/>
            <w:left w:val="none" w:sz="0" w:space="0" w:color="auto"/>
            <w:bottom w:val="none" w:sz="0" w:space="0" w:color="auto"/>
            <w:right w:val="none" w:sz="0" w:space="0" w:color="auto"/>
          </w:divBdr>
        </w:div>
        <w:div w:id="1375040215">
          <w:marLeft w:val="0"/>
          <w:marRight w:val="0"/>
          <w:marTop w:val="0"/>
          <w:marBottom w:val="0"/>
          <w:divBdr>
            <w:top w:val="none" w:sz="0" w:space="0" w:color="auto"/>
            <w:left w:val="none" w:sz="0" w:space="0" w:color="auto"/>
            <w:bottom w:val="none" w:sz="0" w:space="0" w:color="auto"/>
            <w:right w:val="none" w:sz="0" w:space="0" w:color="auto"/>
          </w:divBdr>
          <w:divsChild>
            <w:div w:id="425618445">
              <w:marLeft w:val="0"/>
              <w:marRight w:val="0"/>
              <w:marTop w:val="0"/>
              <w:marBottom w:val="0"/>
              <w:divBdr>
                <w:top w:val="none" w:sz="0" w:space="0" w:color="auto"/>
                <w:left w:val="none" w:sz="0" w:space="0" w:color="auto"/>
                <w:bottom w:val="none" w:sz="0" w:space="0" w:color="auto"/>
                <w:right w:val="none" w:sz="0" w:space="0" w:color="auto"/>
              </w:divBdr>
            </w:div>
          </w:divsChild>
        </w:div>
        <w:div w:id="1437019502">
          <w:marLeft w:val="0"/>
          <w:marRight w:val="0"/>
          <w:marTop w:val="0"/>
          <w:marBottom w:val="0"/>
          <w:divBdr>
            <w:top w:val="none" w:sz="0" w:space="0" w:color="auto"/>
            <w:left w:val="none" w:sz="0" w:space="0" w:color="auto"/>
            <w:bottom w:val="none" w:sz="0" w:space="0" w:color="auto"/>
            <w:right w:val="none" w:sz="0" w:space="0" w:color="auto"/>
          </w:divBdr>
          <w:divsChild>
            <w:div w:id="992830095">
              <w:marLeft w:val="0"/>
              <w:marRight w:val="0"/>
              <w:marTop w:val="0"/>
              <w:marBottom w:val="0"/>
              <w:divBdr>
                <w:top w:val="none" w:sz="0" w:space="0" w:color="auto"/>
                <w:left w:val="none" w:sz="0" w:space="0" w:color="auto"/>
                <w:bottom w:val="none" w:sz="0" w:space="0" w:color="auto"/>
                <w:right w:val="none" w:sz="0" w:space="0" w:color="auto"/>
              </w:divBdr>
            </w:div>
            <w:div w:id="999767730">
              <w:marLeft w:val="0"/>
              <w:marRight w:val="0"/>
              <w:marTop w:val="0"/>
              <w:marBottom w:val="0"/>
              <w:divBdr>
                <w:top w:val="none" w:sz="0" w:space="0" w:color="auto"/>
                <w:left w:val="none" w:sz="0" w:space="0" w:color="auto"/>
                <w:bottom w:val="none" w:sz="0" w:space="0" w:color="auto"/>
                <w:right w:val="none" w:sz="0" w:space="0" w:color="auto"/>
              </w:divBdr>
            </w:div>
          </w:divsChild>
        </w:div>
        <w:div w:id="1444420682">
          <w:marLeft w:val="0"/>
          <w:marRight w:val="0"/>
          <w:marTop w:val="0"/>
          <w:marBottom w:val="0"/>
          <w:divBdr>
            <w:top w:val="none" w:sz="0" w:space="0" w:color="auto"/>
            <w:left w:val="none" w:sz="0" w:space="0" w:color="auto"/>
            <w:bottom w:val="none" w:sz="0" w:space="0" w:color="auto"/>
            <w:right w:val="none" w:sz="0" w:space="0" w:color="auto"/>
          </w:divBdr>
        </w:div>
        <w:div w:id="1609967210">
          <w:marLeft w:val="0"/>
          <w:marRight w:val="0"/>
          <w:marTop w:val="0"/>
          <w:marBottom w:val="0"/>
          <w:divBdr>
            <w:top w:val="none" w:sz="0" w:space="0" w:color="auto"/>
            <w:left w:val="none" w:sz="0" w:space="0" w:color="auto"/>
            <w:bottom w:val="none" w:sz="0" w:space="0" w:color="auto"/>
            <w:right w:val="none" w:sz="0" w:space="0" w:color="auto"/>
          </w:divBdr>
        </w:div>
        <w:div w:id="1778674247">
          <w:marLeft w:val="0"/>
          <w:marRight w:val="0"/>
          <w:marTop w:val="0"/>
          <w:marBottom w:val="0"/>
          <w:divBdr>
            <w:top w:val="none" w:sz="0" w:space="0" w:color="auto"/>
            <w:left w:val="none" w:sz="0" w:space="0" w:color="auto"/>
            <w:bottom w:val="none" w:sz="0" w:space="0" w:color="auto"/>
            <w:right w:val="none" w:sz="0" w:space="0" w:color="auto"/>
          </w:divBdr>
        </w:div>
      </w:divsChild>
    </w:div>
    <w:div w:id="577136535">
      <w:bodyDiv w:val="1"/>
      <w:marLeft w:val="0"/>
      <w:marRight w:val="0"/>
      <w:marTop w:val="0"/>
      <w:marBottom w:val="0"/>
      <w:divBdr>
        <w:top w:val="none" w:sz="0" w:space="0" w:color="auto"/>
        <w:left w:val="none" w:sz="0" w:space="0" w:color="auto"/>
        <w:bottom w:val="none" w:sz="0" w:space="0" w:color="auto"/>
        <w:right w:val="none" w:sz="0" w:space="0" w:color="auto"/>
      </w:divBdr>
    </w:div>
    <w:div w:id="640965705">
      <w:bodyDiv w:val="1"/>
      <w:marLeft w:val="0"/>
      <w:marRight w:val="0"/>
      <w:marTop w:val="0"/>
      <w:marBottom w:val="0"/>
      <w:divBdr>
        <w:top w:val="none" w:sz="0" w:space="0" w:color="auto"/>
        <w:left w:val="none" w:sz="0" w:space="0" w:color="auto"/>
        <w:bottom w:val="none" w:sz="0" w:space="0" w:color="auto"/>
        <w:right w:val="none" w:sz="0" w:space="0" w:color="auto"/>
      </w:divBdr>
      <w:divsChild>
        <w:div w:id="854926830">
          <w:marLeft w:val="0"/>
          <w:marRight w:val="0"/>
          <w:marTop w:val="0"/>
          <w:marBottom w:val="0"/>
          <w:divBdr>
            <w:top w:val="none" w:sz="0" w:space="0" w:color="auto"/>
            <w:left w:val="none" w:sz="0" w:space="0" w:color="auto"/>
            <w:bottom w:val="none" w:sz="0" w:space="0" w:color="auto"/>
            <w:right w:val="none" w:sz="0" w:space="0" w:color="auto"/>
          </w:divBdr>
        </w:div>
      </w:divsChild>
    </w:div>
    <w:div w:id="704478117">
      <w:bodyDiv w:val="1"/>
      <w:marLeft w:val="0"/>
      <w:marRight w:val="0"/>
      <w:marTop w:val="0"/>
      <w:marBottom w:val="0"/>
      <w:divBdr>
        <w:top w:val="none" w:sz="0" w:space="0" w:color="auto"/>
        <w:left w:val="none" w:sz="0" w:space="0" w:color="auto"/>
        <w:bottom w:val="none" w:sz="0" w:space="0" w:color="auto"/>
        <w:right w:val="none" w:sz="0" w:space="0" w:color="auto"/>
      </w:divBdr>
      <w:divsChild>
        <w:div w:id="198904905">
          <w:marLeft w:val="0"/>
          <w:marRight w:val="0"/>
          <w:marTop w:val="0"/>
          <w:marBottom w:val="0"/>
          <w:divBdr>
            <w:top w:val="none" w:sz="0" w:space="0" w:color="auto"/>
            <w:left w:val="none" w:sz="0" w:space="0" w:color="auto"/>
            <w:bottom w:val="none" w:sz="0" w:space="0" w:color="auto"/>
            <w:right w:val="none" w:sz="0" w:space="0" w:color="auto"/>
          </w:divBdr>
          <w:divsChild>
            <w:div w:id="822312752">
              <w:marLeft w:val="0"/>
              <w:marRight w:val="0"/>
              <w:marTop w:val="0"/>
              <w:marBottom w:val="0"/>
              <w:divBdr>
                <w:top w:val="none" w:sz="0" w:space="0" w:color="auto"/>
                <w:left w:val="none" w:sz="0" w:space="0" w:color="auto"/>
                <w:bottom w:val="none" w:sz="0" w:space="0" w:color="auto"/>
                <w:right w:val="none" w:sz="0" w:space="0" w:color="auto"/>
              </w:divBdr>
            </w:div>
          </w:divsChild>
        </w:div>
        <w:div w:id="435902981">
          <w:marLeft w:val="0"/>
          <w:marRight w:val="0"/>
          <w:marTop w:val="0"/>
          <w:marBottom w:val="0"/>
          <w:divBdr>
            <w:top w:val="none" w:sz="0" w:space="0" w:color="auto"/>
            <w:left w:val="none" w:sz="0" w:space="0" w:color="auto"/>
            <w:bottom w:val="none" w:sz="0" w:space="0" w:color="auto"/>
            <w:right w:val="none" w:sz="0" w:space="0" w:color="auto"/>
          </w:divBdr>
        </w:div>
        <w:div w:id="608007402">
          <w:marLeft w:val="0"/>
          <w:marRight w:val="0"/>
          <w:marTop w:val="0"/>
          <w:marBottom w:val="0"/>
          <w:divBdr>
            <w:top w:val="none" w:sz="0" w:space="0" w:color="auto"/>
            <w:left w:val="none" w:sz="0" w:space="0" w:color="auto"/>
            <w:bottom w:val="none" w:sz="0" w:space="0" w:color="auto"/>
            <w:right w:val="none" w:sz="0" w:space="0" w:color="auto"/>
          </w:divBdr>
        </w:div>
        <w:div w:id="645935805">
          <w:marLeft w:val="0"/>
          <w:marRight w:val="0"/>
          <w:marTop w:val="0"/>
          <w:marBottom w:val="0"/>
          <w:divBdr>
            <w:top w:val="none" w:sz="0" w:space="0" w:color="auto"/>
            <w:left w:val="none" w:sz="0" w:space="0" w:color="auto"/>
            <w:bottom w:val="none" w:sz="0" w:space="0" w:color="auto"/>
            <w:right w:val="none" w:sz="0" w:space="0" w:color="auto"/>
          </w:divBdr>
          <w:divsChild>
            <w:div w:id="1473980658">
              <w:marLeft w:val="0"/>
              <w:marRight w:val="0"/>
              <w:marTop w:val="0"/>
              <w:marBottom w:val="0"/>
              <w:divBdr>
                <w:top w:val="none" w:sz="0" w:space="0" w:color="auto"/>
                <w:left w:val="none" w:sz="0" w:space="0" w:color="auto"/>
                <w:bottom w:val="none" w:sz="0" w:space="0" w:color="auto"/>
                <w:right w:val="none" w:sz="0" w:space="0" w:color="auto"/>
              </w:divBdr>
            </w:div>
            <w:div w:id="1674143055">
              <w:marLeft w:val="0"/>
              <w:marRight w:val="0"/>
              <w:marTop w:val="0"/>
              <w:marBottom w:val="0"/>
              <w:divBdr>
                <w:top w:val="none" w:sz="0" w:space="0" w:color="auto"/>
                <w:left w:val="none" w:sz="0" w:space="0" w:color="auto"/>
                <w:bottom w:val="none" w:sz="0" w:space="0" w:color="auto"/>
                <w:right w:val="none" w:sz="0" w:space="0" w:color="auto"/>
              </w:divBdr>
            </w:div>
          </w:divsChild>
        </w:div>
        <w:div w:id="817720692">
          <w:marLeft w:val="0"/>
          <w:marRight w:val="0"/>
          <w:marTop w:val="0"/>
          <w:marBottom w:val="0"/>
          <w:divBdr>
            <w:top w:val="none" w:sz="0" w:space="0" w:color="auto"/>
            <w:left w:val="none" w:sz="0" w:space="0" w:color="auto"/>
            <w:bottom w:val="none" w:sz="0" w:space="0" w:color="auto"/>
            <w:right w:val="none" w:sz="0" w:space="0" w:color="auto"/>
          </w:divBdr>
        </w:div>
        <w:div w:id="1723821325">
          <w:marLeft w:val="0"/>
          <w:marRight w:val="0"/>
          <w:marTop w:val="0"/>
          <w:marBottom w:val="0"/>
          <w:divBdr>
            <w:top w:val="none" w:sz="0" w:space="0" w:color="auto"/>
            <w:left w:val="none" w:sz="0" w:space="0" w:color="auto"/>
            <w:bottom w:val="none" w:sz="0" w:space="0" w:color="auto"/>
            <w:right w:val="none" w:sz="0" w:space="0" w:color="auto"/>
          </w:divBdr>
        </w:div>
      </w:divsChild>
    </w:div>
    <w:div w:id="813521747">
      <w:bodyDiv w:val="1"/>
      <w:marLeft w:val="0"/>
      <w:marRight w:val="0"/>
      <w:marTop w:val="0"/>
      <w:marBottom w:val="0"/>
      <w:divBdr>
        <w:top w:val="none" w:sz="0" w:space="0" w:color="auto"/>
        <w:left w:val="none" w:sz="0" w:space="0" w:color="auto"/>
        <w:bottom w:val="none" w:sz="0" w:space="0" w:color="auto"/>
        <w:right w:val="none" w:sz="0" w:space="0" w:color="auto"/>
      </w:divBdr>
    </w:div>
    <w:div w:id="817571198">
      <w:bodyDiv w:val="1"/>
      <w:marLeft w:val="0"/>
      <w:marRight w:val="0"/>
      <w:marTop w:val="0"/>
      <w:marBottom w:val="0"/>
      <w:divBdr>
        <w:top w:val="none" w:sz="0" w:space="0" w:color="auto"/>
        <w:left w:val="none" w:sz="0" w:space="0" w:color="auto"/>
        <w:bottom w:val="none" w:sz="0" w:space="0" w:color="auto"/>
        <w:right w:val="none" w:sz="0" w:space="0" w:color="auto"/>
      </w:divBdr>
    </w:div>
    <w:div w:id="878397867">
      <w:bodyDiv w:val="1"/>
      <w:marLeft w:val="0"/>
      <w:marRight w:val="0"/>
      <w:marTop w:val="0"/>
      <w:marBottom w:val="0"/>
      <w:divBdr>
        <w:top w:val="none" w:sz="0" w:space="0" w:color="auto"/>
        <w:left w:val="none" w:sz="0" w:space="0" w:color="auto"/>
        <w:bottom w:val="none" w:sz="0" w:space="0" w:color="auto"/>
        <w:right w:val="none" w:sz="0" w:space="0" w:color="auto"/>
      </w:divBdr>
    </w:div>
    <w:div w:id="921791371">
      <w:bodyDiv w:val="1"/>
      <w:marLeft w:val="0"/>
      <w:marRight w:val="0"/>
      <w:marTop w:val="0"/>
      <w:marBottom w:val="0"/>
      <w:divBdr>
        <w:top w:val="none" w:sz="0" w:space="0" w:color="auto"/>
        <w:left w:val="none" w:sz="0" w:space="0" w:color="auto"/>
        <w:bottom w:val="none" w:sz="0" w:space="0" w:color="auto"/>
        <w:right w:val="none" w:sz="0" w:space="0" w:color="auto"/>
      </w:divBdr>
    </w:div>
    <w:div w:id="948312617">
      <w:bodyDiv w:val="1"/>
      <w:marLeft w:val="0"/>
      <w:marRight w:val="0"/>
      <w:marTop w:val="0"/>
      <w:marBottom w:val="0"/>
      <w:divBdr>
        <w:top w:val="none" w:sz="0" w:space="0" w:color="auto"/>
        <w:left w:val="none" w:sz="0" w:space="0" w:color="auto"/>
        <w:bottom w:val="none" w:sz="0" w:space="0" w:color="auto"/>
        <w:right w:val="none" w:sz="0" w:space="0" w:color="auto"/>
      </w:divBdr>
    </w:div>
    <w:div w:id="959919067">
      <w:bodyDiv w:val="1"/>
      <w:marLeft w:val="0"/>
      <w:marRight w:val="0"/>
      <w:marTop w:val="0"/>
      <w:marBottom w:val="0"/>
      <w:divBdr>
        <w:top w:val="none" w:sz="0" w:space="0" w:color="auto"/>
        <w:left w:val="none" w:sz="0" w:space="0" w:color="auto"/>
        <w:bottom w:val="none" w:sz="0" w:space="0" w:color="auto"/>
        <w:right w:val="none" w:sz="0" w:space="0" w:color="auto"/>
      </w:divBdr>
    </w:div>
    <w:div w:id="966354711">
      <w:bodyDiv w:val="1"/>
      <w:marLeft w:val="0"/>
      <w:marRight w:val="0"/>
      <w:marTop w:val="0"/>
      <w:marBottom w:val="0"/>
      <w:divBdr>
        <w:top w:val="none" w:sz="0" w:space="0" w:color="auto"/>
        <w:left w:val="none" w:sz="0" w:space="0" w:color="auto"/>
        <w:bottom w:val="none" w:sz="0" w:space="0" w:color="auto"/>
        <w:right w:val="none" w:sz="0" w:space="0" w:color="auto"/>
      </w:divBdr>
    </w:div>
    <w:div w:id="969357218">
      <w:bodyDiv w:val="1"/>
      <w:marLeft w:val="0"/>
      <w:marRight w:val="0"/>
      <w:marTop w:val="0"/>
      <w:marBottom w:val="0"/>
      <w:divBdr>
        <w:top w:val="none" w:sz="0" w:space="0" w:color="auto"/>
        <w:left w:val="none" w:sz="0" w:space="0" w:color="auto"/>
        <w:bottom w:val="none" w:sz="0" w:space="0" w:color="auto"/>
        <w:right w:val="none" w:sz="0" w:space="0" w:color="auto"/>
      </w:divBdr>
    </w:div>
    <w:div w:id="1026712581">
      <w:bodyDiv w:val="1"/>
      <w:marLeft w:val="0"/>
      <w:marRight w:val="0"/>
      <w:marTop w:val="0"/>
      <w:marBottom w:val="0"/>
      <w:divBdr>
        <w:top w:val="none" w:sz="0" w:space="0" w:color="auto"/>
        <w:left w:val="none" w:sz="0" w:space="0" w:color="auto"/>
        <w:bottom w:val="none" w:sz="0" w:space="0" w:color="auto"/>
        <w:right w:val="none" w:sz="0" w:space="0" w:color="auto"/>
      </w:divBdr>
    </w:div>
    <w:div w:id="1038701268">
      <w:bodyDiv w:val="1"/>
      <w:marLeft w:val="0"/>
      <w:marRight w:val="0"/>
      <w:marTop w:val="0"/>
      <w:marBottom w:val="0"/>
      <w:divBdr>
        <w:top w:val="none" w:sz="0" w:space="0" w:color="auto"/>
        <w:left w:val="none" w:sz="0" w:space="0" w:color="auto"/>
        <w:bottom w:val="none" w:sz="0" w:space="0" w:color="auto"/>
        <w:right w:val="none" w:sz="0" w:space="0" w:color="auto"/>
      </w:divBdr>
    </w:div>
    <w:div w:id="1048332774">
      <w:bodyDiv w:val="1"/>
      <w:marLeft w:val="0"/>
      <w:marRight w:val="0"/>
      <w:marTop w:val="0"/>
      <w:marBottom w:val="0"/>
      <w:divBdr>
        <w:top w:val="none" w:sz="0" w:space="0" w:color="auto"/>
        <w:left w:val="none" w:sz="0" w:space="0" w:color="auto"/>
        <w:bottom w:val="none" w:sz="0" w:space="0" w:color="auto"/>
        <w:right w:val="none" w:sz="0" w:space="0" w:color="auto"/>
      </w:divBdr>
    </w:div>
    <w:div w:id="1077048778">
      <w:bodyDiv w:val="1"/>
      <w:marLeft w:val="0"/>
      <w:marRight w:val="0"/>
      <w:marTop w:val="0"/>
      <w:marBottom w:val="0"/>
      <w:divBdr>
        <w:top w:val="none" w:sz="0" w:space="0" w:color="auto"/>
        <w:left w:val="none" w:sz="0" w:space="0" w:color="auto"/>
        <w:bottom w:val="none" w:sz="0" w:space="0" w:color="auto"/>
        <w:right w:val="none" w:sz="0" w:space="0" w:color="auto"/>
      </w:divBdr>
    </w:div>
    <w:div w:id="1134566365">
      <w:bodyDiv w:val="1"/>
      <w:marLeft w:val="0"/>
      <w:marRight w:val="0"/>
      <w:marTop w:val="0"/>
      <w:marBottom w:val="0"/>
      <w:divBdr>
        <w:top w:val="none" w:sz="0" w:space="0" w:color="auto"/>
        <w:left w:val="none" w:sz="0" w:space="0" w:color="auto"/>
        <w:bottom w:val="none" w:sz="0" w:space="0" w:color="auto"/>
        <w:right w:val="none" w:sz="0" w:space="0" w:color="auto"/>
      </w:divBdr>
    </w:div>
    <w:div w:id="1135567672">
      <w:bodyDiv w:val="1"/>
      <w:marLeft w:val="0"/>
      <w:marRight w:val="0"/>
      <w:marTop w:val="0"/>
      <w:marBottom w:val="0"/>
      <w:divBdr>
        <w:top w:val="none" w:sz="0" w:space="0" w:color="auto"/>
        <w:left w:val="none" w:sz="0" w:space="0" w:color="auto"/>
        <w:bottom w:val="none" w:sz="0" w:space="0" w:color="auto"/>
        <w:right w:val="none" w:sz="0" w:space="0" w:color="auto"/>
      </w:divBdr>
    </w:div>
    <w:div w:id="1220819926">
      <w:bodyDiv w:val="1"/>
      <w:marLeft w:val="0"/>
      <w:marRight w:val="0"/>
      <w:marTop w:val="0"/>
      <w:marBottom w:val="0"/>
      <w:divBdr>
        <w:top w:val="none" w:sz="0" w:space="0" w:color="auto"/>
        <w:left w:val="none" w:sz="0" w:space="0" w:color="auto"/>
        <w:bottom w:val="none" w:sz="0" w:space="0" w:color="auto"/>
        <w:right w:val="none" w:sz="0" w:space="0" w:color="auto"/>
      </w:divBdr>
    </w:div>
    <w:div w:id="1260790916">
      <w:bodyDiv w:val="1"/>
      <w:marLeft w:val="0"/>
      <w:marRight w:val="0"/>
      <w:marTop w:val="0"/>
      <w:marBottom w:val="0"/>
      <w:divBdr>
        <w:top w:val="none" w:sz="0" w:space="0" w:color="auto"/>
        <w:left w:val="none" w:sz="0" w:space="0" w:color="auto"/>
        <w:bottom w:val="none" w:sz="0" w:space="0" w:color="auto"/>
        <w:right w:val="none" w:sz="0" w:space="0" w:color="auto"/>
      </w:divBdr>
    </w:div>
    <w:div w:id="1294944530">
      <w:bodyDiv w:val="1"/>
      <w:marLeft w:val="0"/>
      <w:marRight w:val="0"/>
      <w:marTop w:val="0"/>
      <w:marBottom w:val="0"/>
      <w:divBdr>
        <w:top w:val="none" w:sz="0" w:space="0" w:color="auto"/>
        <w:left w:val="none" w:sz="0" w:space="0" w:color="auto"/>
        <w:bottom w:val="none" w:sz="0" w:space="0" w:color="auto"/>
        <w:right w:val="none" w:sz="0" w:space="0" w:color="auto"/>
      </w:divBdr>
    </w:div>
    <w:div w:id="1320572914">
      <w:bodyDiv w:val="1"/>
      <w:marLeft w:val="0"/>
      <w:marRight w:val="0"/>
      <w:marTop w:val="0"/>
      <w:marBottom w:val="0"/>
      <w:divBdr>
        <w:top w:val="none" w:sz="0" w:space="0" w:color="auto"/>
        <w:left w:val="none" w:sz="0" w:space="0" w:color="auto"/>
        <w:bottom w:val="none" w:sz="0" w:space="0" w:color="auto"/>
        <w:right w:val="none" w:sz="0" w:space="0" w:color="auto"/>
      </w:divBdr>
    </w:div>
    <w:div w:id="1336105927">
      <w:bodyDiv w:val="1"/>
      <w:marLeft w:val="0"/>
      <w:marRight w:val="0"/>
      <w:marTop w:val="0"/>
      <w:marBottom w:val="0"/>
      <w:divBdr>
        <w:top w:val="none" w:sz="0" w:space="0" w:color="auto"/>
        <w:left w:val="none" w:sz="0" w:space="0" w:color="auto"/>
        <w:bottom w:val="none" w:sz="0" w:space="0" w:color="auto"/>
        <w:right w:val="none" w:sz="0" w:space="0" w:color="auto"/>
      </w:divBdr>
    </w:div>
    <w:div w:id="1358582272">
      <w:bodyDiv w:val="1"/>
      <w:marLeft w:val="0"/>
      <w:marRight w:val="0"/>
      <w:marTop w:val="0"/>
      <w:marBottom w:val="0"/>
      <w:divBdr>
        <w:top w:val="none" w:sz="0" w:space="0" w:color="auto"/>
        <w:left w:val="none" w:sz="0" w:space="0" w:color="auto"/>
        <w:bottom w:val="none" w:sz="0" w:space="0" w:color="auto"/>
        <w:right w:val="none" w:sz="0" w:space="0" w:color="auto"/>
      </w:divBdr>
    </w:div>
    <w:div w:id="1460879981">
      <w:bodyDiv w:val="1"/>
      <w:marLeft w:val="0"/>
      <w:marRight w:val="0"/>
      <w:marTop w:val="0"/>
      <w:marBottom w:val="0"/>
      <w:divBdr>
        <w:top w:val="none" w:sz="0" w:space="0" w:color="auto"/>
        <w:left w:val="none" w:sz="0" w:space="0" w:color="auto"/>
        <w:bottom w:val="none" w:sz="0" w:space="0" w:color="auto"/>
        <w:right w:val="none" w:sz="0" w:space="0" w:color="auto"/>
      </w:divBdr>
    </w:div>
    <w:div w:id="1470708025">
      <w:bodyDiv w:val="1"/>
      <w:marLeft w:val="0"/>
      <w:marRight w:val="0"/>
      <w:marTop w:val="0"/>
      <w:marBottom w:val="0"/>
      <w:divBdr>
        <w:top w:val="none" w:sz="0" w:space="0" w:color="auto"/>
        <w:left w:val="none" w:sz="0" w:space="0" w:color="auto"/>
        <w:bottom w:val="none" w:sz="0" w:space="0" w:color="auto"/>
        <w:right w:val="none" w:sz="0" w:space="0" w:color="auto"/>
      </w:divBdr>
    </w:div>
    <w:div w:id="1574587496">
      <w:bodyDiv w:val="1"/>
      <w:marLeft w:val="0"/>
      <w:marRight w:val="0"/>
      <w:marTop w:val="0"/>
      <w:marBottom w:val="0"/>
      <w:divBdr>
        <w:top w:val="none" w:sz="0" w:space="0" w:color="auto"/>
        <w:left w:val="none" w:sz="0" w:space="0" w:color="auto"/>
        <w:bottom w:val="none" w:sz="0" w:space="0" w:color="auto"/>
        <w:right w:val="none" w:sz="0" w:space="0" w:color="auto"/>
      </w:divBdr>
    </w:div>
    <w:div w:id="1625425603">
      <w:bodyDiv w:val="1"/>
      <w:marLeft w:val="0"/>
      <w:marRight w:val="0"/>
      <w:marTop w:val="0"/>
      <w:marBottom w:val="0"/>
      <w:divBdr>
        <w:top w:val="none" w:sz="0" w:space="0" w:color="auto"/>
        <w:left w:val="none" w:sz="0" w:space="0" w:color="auto"/>
        <w:bottom w:val="none" w:sz="0" w:space="0" w:color="auto"/>
        <w:right w:val="none" w:sz="0" w:space="0" w:color="auto"/>
      </w:divBdr>
    </w:div>
    <w:div w:id="1719472116">
      <w:bodyDiv w:val="1"/>
      <w:marLeft w:val="0"/>
      <w:marRight w:val="0"/>
      <w:marTop w:val="0"/>
      <w:marBottom w:val="0"/>
      <w:divBdr>
        <w:top w:val="none" w:sz="0" w:space="0" w:color="auto"/>
        <w:left w:val="none" w:sz="0" w:space="0" w:color="auto"/>
        <w:bottom w:val="none" w:sz="0" w:space="0" w:color="auto"/>
        <w:right w:val="none" w:sz="0" w:space="0" w:color="auto"/>
      </w:divBdr>
    </w:div>
    <w:div w:id="1758944426">
      <w:bodyDiv w:val="1"/>
      <w:marLeft w:val="0"/>
      <w:marRight w:val="0"/>
      <w:marTop w:val="0"/>
      <w:marBottom w:val="0"/>
      <w:divBdr>
        <w:top w:val="none" w:sz="0" w:space="0" w:color="auto"/>
        <w:left w:val="none" w:sz="0" w:space="0" w:color="auto"/>
        <w:bottom w:val="none" w:sz="0" w:space="0" w:color="auto"/>
        <w:right w:val="none" w:sz="0" w:space="0" w:color="auto"/>
      </w:divBdr>
    </w:div>
    <w:div w:id="1799225493">
      <w:bodyDiv w:val="1"/>
      <w:marLeft w:val="0"/>
      <w:marRight w:val="0"/>
      <w:marTop w:val="0"/>
      <w:marBottom w:val="0"/>
      <w:divBdr>
        <w:top w:val="none" w:sz="0" w:space="0" w:color="auto"/>
        <w:left w:val="none" w:sz="0" w:space="0" w:color="auto"/>
        <w:bottom w:val="none" w:sz="0" w:space="0" w:color="auto"/>
        <w:right w:val="none" w:sz="0" w:space="0" w:color="auto"/>
      </w:divBdr>
    </w:div>
    <w:div w:id="1802066285">
      <w:bodyDiv w:val="1"/>
      <w:marLeft w:val="0"/>
      <w:marRight w:val="0"/>
      <w:marTop w:val="0"/>
      <w:marBottom w:val="0"/>
      <w:divBdr>
        <w:top w:val="none" w:sz="0" w:space="0" w:color="auto"/>
        <w:left w:val="none" w:sz="0" w:space="0" w:color="auto"/>
        <w:bottom w:val="none" w:sz="0" w:space="0" w:color="auto"/>
        <w:right w:val="none" w:sz="0" w:space="0" w:color="auto"/>
      </w:divBdr>
    </w:div>
    <w:div w:id="1856382677">
      <w:bodyDiv w:val="1"/>
      <w:marLeft w:val="0"/>
      <w:marRight w:val="0"/>
      <w:marTop w:val="0"/>
      <w:marBottom w:val="0"/>
      <w:divBdr>
        <w:top w:val="none" w:sz="0" w:space="0" w:color="auto"/>
        <w:left w:val="none" w:sz="0" w:space="0" w:color="auto"/>
        <w:bottom w:val="none" w:sz="0" w:space="0" w:color="auto"/>
        <w:right w:val="none" w:sz="0" w:space="0" w:color="auto"/>
      </w:divBdr>
    </w:div>
    <w:div w:id="1857382993">
      <w:bodyDiv w:val="1"/>
      <w:marLeft w:val="0"/>
      <w:marRight w:val="0"/>
      <w:marTop w:val="0"/>
      <w:marBottom w:val="0"/>
      <w:divBdr>
        <w:top w:val="none" w:sz="0" w:space="0" w:color="auto"/>
        <w:left w:val="none" w:sz="0" w:space="0" w:color="auto"/>
        <w:bottom w:val="none" w:sz="0" w:space="0" w:color="auto"/>
        <w:right w:val="none" w:sz="0" w:space="0" w:color="auto"/>
      </w:divBdr>
    </w:div>
    <w:div w:id="1862352182">
      <w:bodyDiv w:val="1"/>
      <w:marLeft w:val="0"/>
      <w:marRight w:val="0"/>
      <w:marTop w:val="0"/>
      <w:marBottom w:val="0"/>
      <w:divBdr>
        <w:top w:val="none" w:sz="0" w:space="0" w:color="auto"/>
        <w:left w:val="none" w:sz="0" w:space="0" w:color="auto"/>
        <w:bottom w:val="none" w:sz="0" w:space="0" w:color="auto"/>
        <w:right w:val="none" w:sz="0" w:space="0" w:color="auto"/>
      </w:divBdr>
    </w:div>
    <w:div w:id="1880362138">
      <w:bodyDiv w:val="1"/>
      <w:marLeft w:val="0"/>
      <w:marRight w:val="0"/>
      <w:marTop w:val="0"/>
      <w:marBottom w:val="0"/>
      <w:divBdr>
        <w:top w:val="none" w:sz="0" w:space="0" w:color="auto"/>
        <w:left w:val="none" w:sz="0" w:space="0" w:color="auto"/>
        <w:bottom w:val="none" w:sz="0" w:space="0" w:color="auto"/>
        <w:right w:val="none" w:sz="0" w:space="0" w:color="auto"/>
      </w:divBdr>
    </w:div>
    <w:div w:id="1900940810">
      <w:bodyDiv w:val="1"/>
      <w:marLeft w:val="0"/>
      <w:marRight w:val="0"/>
      <w:marTop w:val="0"/>
      <w:marBottom w:val="0"/>
      <w:divBdr>
        <w:top w:val="none" w:sz="0" w:space="0" w:color="auto"/>
        <w:left w:val="none" w:sz="0" w:space="0" w:color="auto"/>
        <w:bottom w:val="none" w:sz="0" w:space="0" w:color="auto"/>
        <w:right w:val="none" w:sz="0" w:space="0" w:color="auto"/>
      </w:divBdr>
    </w:div>
    <w:div w:id="1907762364">
      <w:bodyDiv w:val="1"/>
      <w:marLeft w:val="0"/>
      <w:marRight w:val="0"/>
      <w:marTop w:val="0"/>
      <w:marBottom w:val="0"/>
      <w:divBdr>
        <w:top w:val="none" w:sz="0" w:space="0" w:color="auto"/>
        <w:left w:val="none" w:sz="0" w:space="0" w:color="auto"/>
        <w:bottom w:val="none" w:sz="0" w:space="0" w:color="auto"/>
        <w:right w:val="none" w:sz="0" w:space="0" w:color="auto"/>
      </w:divBdr>
    </w:div>
    <w:div w:id="1909880990">
      <w:bodyDiv w:val="1"/>
      <w:marLeft w:val="0"/>
      <w:marRight w:val="0"/>
      <w:marTop w:val="0"/>
      <w:marBottom w:val="0"/>
      <w:divBdr>
        <w:top w:val="none" w:sz="0" w:space="0" w:color="auto"/>
        <w:left w:val="none" w:sz="0" w:space="0" w:color="auto"/>
        <w:bottom w:val="none" w:sz="0" w:space="0" w:color="auto"/>
        <w:right w:val="none" w:sz="0" w:space="0" w:color="auto"/>
      </w:divBdr>
    </w:div>
    <w:div w:id="1914580213">
      <w:bodyDiv w:val="1"/>
      <w:marLeft w:val="0"/>
      <w:marRight w:val="0"/>
      <w:marTop w:val="0"/>
      <w:marBottom w:val="0"/>
      <w:divBdr>
        <w:top w:val="none" w:sz="0" w:space="0" w:color="auto"/>
        <w:left w:val="none" w:sz="0" w:space="0" w:color="auto"/>
        <w:bottom w:val="none" w:sz="0" w:space="0" w:color="auto"/>
        <w:right w:val="none" w:sz="0" w:space="0" w:color="auto"/>
      </w:divBdr>
    </w:div>
    <w:div w:id="1917205962">
      <w:bodyDiv w:val="1"/>
      <w:marLeft w:val="0"/>
      <w:marRight w:val="0"/>
      <w:marTop w:val="0"/>
      <w:marBottom w:val="0"/>
      <w:divBdr>
        <w:top w:val="none" w:sz="0" w:space="0" w:color="auto"/>
        <w:left w:val="none" w:sz="0" w:space="0" w:color="auto"/>
        <w:bottom w:val="none" w:sz="0" w:space="0" w:color="auto"/>
        <w:right w:val="none" w:sz="0" w:space="0" w:color="auto"/>
      </w:divBdr>
    </w:div>
    <w:div w:id="1937519326">
      <w:bodyDiv w:val="1"/>
      <w:marLeft w:val="0"/>
      <w:marRight w:val="0"/>
      <w:marTop w:val="0"/>
      <w:marBottom w:val="0"/>
      <w:divBdr>
        <w:top w:val="none" w:sz="0" w:space="0" w:color="auto"/>
        <w:left w:val="none" w:sz="0" w:space="0" w:color="auto"/>
        <w:bottom w:val="none" w:sz="0" w:space="0" w:color="auto"/>
        <w:right w:val="none" w:sz="0" w:space="0" w:color="auto"/>
      </w:divBdr>
    </w:div>
    <w:div w:id="1939361894">
      <w:bodyDiv w:val="1"/>
      <w:marLeft w:val="0"/>
      <w:marRight w:val="0"/>
      <w:marTop w:val="0"/>
      <w:marBottom w:val="0"/>
      <w:divBdr>
        <w:top w:val="none" w:sz="0" w:space="0" w:color="auto"/>
        <w:left w:val="none" w:sz="0" w:space="0" w:color="auto"/>
        <w:bottom w:val="none" w:sz="0" w:space="0" w:color="auto"/>
        <w:right w:val="none" w:sz="0" w:space="0" w:color="auto"/>
      </w:divBdr>
    </w:div>
    <w:div w:id="2132507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unduszeeuropejskie.gov.pl/" TargetMode="External"/><Relationship Id="rId18" Type="http://schemas.openxmlformats.org/officeDocument/2006/relationships/hyperlink" Target="https://sip.lex.pl/akty-prawne/dzu-dziennik-ustaw/prawo-zamowien-publicznych-18903829/art-4" TargetMode="External"/><Relationship Id="rId26" Type="http://schemas.openxmlformats.org/officeDocument/2006/relationships/hyperlink" Target="https://www.funduszeeuropejskie.gov.pl/" TargetMode="External"/><Relationship Id="rId39" Type="http://schemas.openxmlformats.org/officeDocument/2006/relationships/hyperlink" Target="mailto:BIURORZECZNIKA@BRPO.GOV.PL" TargetMode="External"/><Relationship Id="rId21" Type="http://schemas.openxmlformats.org/officeDocument/2006/relationships/hyperlink" Target="https://www.funduszeeuropejskie.gov.pl/" TargetMode="External"/><Relationship Id="rId34" Type="http://schemas.openxmlformats.org/officeDocument/2006/relationships/hyperlink" Target="https://www.funduszeeuropejskie.gov.pl/" TargetMode="External"/><Relationship Id="rId42" Type="http://schemas.openxmlformats.org/officeDocument/2006/relationships/hyperlink" Target="https://www.funduszeeuropejskie.gov.pl/media/111539/Wytyczne_dotyczace_wyboru_projektow_na_lata_2021_2027.pdf" TargetMode="External"/><Relationship Id="rId47" Type="http://schemas.openxmlformats.org/officeDocument/2006/relationships/hyperlink" Target="https://www.funduszeeuropejskie.gov.pl/media/111931/Wytyczne_dotyczace_kontroli_w_programach_polityki_spojnosci_2021-2027.pdf"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akty-prawne/dzu-dziennik-ustaw/prawo-zamowien-publicznych-18903829/art-6" TargetMode="External"/><Relationship Id="rId29" Type="http://schemas.openxmlformats.org/officeDocument/2006/relationships/hyperlink" Target="https://www.funduszeue.opolskie.pl/" TargetMode="External"/><Relationship Id="rId11" Type="http://schemas.openxmlformats.org/officeDocument/2006/relationships/hyperlink" Target="https://www.funduszeeuropejskie.gov.pl/" TargetMode="External"/><Relationship Id="rId24" Type="http://schemas.openxmlformats.org/officeDocument/2006/relationships/hyperlink" Target="https://www.funduszeue.opolskie.pl/" TargetMode="External"/><Relationship Id="rId32" Type="http://schemas.openxmlformats.org/officeDocument/2006/relationships/hyperlink" Target="https://www.funduszeeuropejskie.gov.pl/" TargetMode="External"/><Relationship Id="rId37" Type="http://schemas.openxmlformats.org/officeDocument/2006/relationships/hyperlink" Target="https://www.funduszeue.opolskie.pl/" TargetMode="External"/><Relationship Id="rId40" Type="http://schemas.openxmlformats.org/officeDocument/2006/relationships/hyperlink" Target="https://rpo.opolskie.pl/wp-content/uploads/2024/07/Za%C5%82%C4%85cznik-do-uchwa%C5%82y-356_2024-Regulamin-KOP-konkurencyjny.pdf" TargetMode="External"/><Relationship Id="rId45" Type="http://schemas.openxmlformats.org/officeDocument/2006/relationships/hyperlink" Target="https://www.funduszeeuropejskie.gov.pl/media/116842/Wersja_finalna_Wytyczne_dotyczace_informacji_i_promocji_funduszy_europejskich_20212027.pdf" TargetMode="External"/><Relationship Id="rId5" Type="http://schemas.openxmlformats.org/officeDocument/2006/relationships/webSettings" Target="webSettings.xml"/><Relationship Id="rId15" Type="http://schemas.openxmlformats.org/officeDocument/2006/relationships/hyperlink" Target="https://sip.lex.pl/akty-prawne/dzu-dziennik-ustaw/prawo-zamowien-publicznych-18903829/art-5" TargetMode="External"/><Relationship Id="rId23" Type="http://schemas.openxmlformats.org/officeDocument/2006/relationships/hyperlink" Target="mailto:punktefs@wup.opole.pl" TargetMode="External"/><Relationship Id="rId28" Type="http://schemas.openxmlformats.org/officeDocument/2006/relationships/hyperlink" Target="https://www.funduszeeuropejskie.gov.pl/" TargetMode="External"/><Relationship Id="rId36" Type="http://schemas.openxmlformats.org/officeDocument/2006/relationships/hyperlink" Target="https://www.funduszeeuropejskie.gov.pl/" TargetMode="External"/><Relationship Id="rId49" Type="http://schemas.openxmlformats.org/officeDocument/2006/relationships/hyperlink" Target="https://www.funduszeeuropejskie.gov.pl/media/128891/ksiega_marki_fe_styczen_2024.pdf" TargetMode="External"/><Relationship Id="rId10" Type="http://schemas.openxmlformats.org/officeDocument/2006/relationships/hyperlink" Target="https://www.funduszeue.opolskie.pl/" TargetMode="External"/><Relationship Id="rId19" Type="http://schemas.openxmlformats.org/officeDocument/2006/relationships/hyperlink" Target="https://sip.lex.pl/akty-prawne/dzu-dziennik-ustaw/prawo-zamowien-publicznych-18903829/art-5" TargetMode="External"/><Relationship Id="rId31" Type="http://schemas.openxmlformats.org/officeDocument/2006/relationships/hyperlink" Target="https://www.funduszeue.opolskie.pl/" TargetMode="External"/><Relationship Id="rId44" Type="http://schemas.openxmlformats.org/officeDocument/2006/relationships/hyperlink" Target="https://www.funduszeeuropejskie.gov.pl/media/113155/wytyczne.pdf"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funduszeue.opolskie.pl" TargetMode="External"/><Relationship Id="rId14" Type="http://schemas.openxmlformats.org/officeDocument/2006/relationships/hyperlink" Target="https://sip.lex.pl/akty-prawne/dzu-dziennik-ustaw/prawo-zamowien-publicznych-18903829/art-4" TargetMode="External"/><Relationship Id="rId22" Type="http://schemas.openxmlformats.org/officeDocument/2006/relationships/hyperlink" Target="http://pw2021.opolskie.pl" TargetMode="External"/><Relationship Id="rId27" Type="http://schemas.openxmlformats.org/officeDocument/2006/relationships/hyperlink" Target="https://www.funduszeue.opolskie.pl/" TargetMode="External"/><Relationship Id="rId30" Type="http://schemas.openxmlformats.org/officeDocument/2006/relationships/hyperlink" Target="https://www.funduszeeuropejskie.gov.pl/" TargetMode="External"/><Relationship Id="rId35" Type="http://schemas.openxmlformats.org/officeDocument/2006/relationships/hyperlink" Target="https://www.funduszeue.opolskie.pl/" TargetMode="External"/><Relationship Id="rId43" Type="http://schemas.openxmlformats.org/officeDocument/2006/relationships/hyperlink" Target="https://www.funduszeeuropejskie.gov.pl/media/112343/Wytyczne_dotyczace_kwalifikowalnosci_2021_2027.pdf" TargetMode="External"/><Relationship Id="rId48" Type="http://schemas.openxmlformats.org/officeDocument/2006/relationships/hyperlink" Target="https://www.funduszeeuropejskie.gov.pl/media/127192/Podrecznik_wnioskodawcy_i_beneficjenta_FE_2021_27w_zakresie_informacji_i_promocji.pdf" TargetMode="External"/><Relationship Id="rId8" Type="http://schemas.openxmlformats.org/officeDocument/2006/relationships/image" Target="media/image1.jpe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funduszeue.opolskie.pl/" TargetMode="External"/><Relationship Id="rId17" Type="http://schemas.openxmlformats.org/officeDocument/2006/relationships/hyperlink" Target="https://sip.lex.pl/akty-prawne/dzu-dziennik-ustaw/prawo-zamowien-publicznych-18903829/art-4" TargetMode="External"/><Relationship Id="rId25" Type="http://schemas.openxmlformats.org/officeDocument/2006/relationships/hyperlink" Target="https://www.funduszeue.opolskie.pl/" TargetMode="External"/><Relationship Id="rId33" Type="http://schemas.openxmlformats.org/officeDocument/2006/relationships/hyperlink" Target="https://www.funduszeue.opolskie.pl/" TargetMode="External"/><Relationship Id="rId38" Type="http://schemas.openxmlformats.org/officeDocument/2006/relationships/hyperlink" Target="https://www.funduszeeuropejskie.gov.pl/" TargetMode="External"/><Relationship Id="rId46" Type="http://schemas.openxmlformats.org/officeDocument/2006/relationships/hyperlink" Target="https://www.funduszeeuropejskie.gov.pl/media/111528/Wytyczne_monitorowanie_pdf.pdf" TargetMode="External"/><Relationship Id="rId20" Type="http://schemas.openxmlformats.org/officeDocument/2006/relationships/hyperlink" Target="https://sip.lex.pl/akty-prawne/dzu-dziennik-ustaw/prawo-zamowien-publicznych-18903829/art-6" TargetMode="External"/><Relationship Id="rId41" Type="http://schemas.openxmlformats.org/officeDocument/2006/relationships/hyperlink" Target="https://www.funduszeeuropejskie.gov.pl/media/126076/WytyczneEFSplus.pdf"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joint-research-centre.ec.europa.eu/digcomp_en" TargetMode="External"/><Relationship Id="rId2" Type="http://schemas.openxmlformats.org/officeDocument/2006/relationships/hyperlink" Target="https://zpe.gov.pl/a/standardy-techniczne/DpbQtmDTi" TargetMode="External"/><Relationship Id="rId1" Type="http://schemas.openxmlformats.org/officeDocument/2006/relationships/hyperlink" Target="https://rpo.opolskie.pl/wp-content/uploads/2023/11/Analiza-dost%C4%99pno%C5%9Bci-komunikacyjnej-na-www.pdf" TargetMode="External"/><Relationship Id="rId5" Type="http://schemas.openxmlformats.org/officeDocument/2006/relationships/hyperlink" Target="https://funduszeue.opolskie.pl/" TargetMode="External"/><Relationship Id="rId4" Type="http://schemas.openxmlformats.org/officeDocument/2006/relationships/hyperlink" Target="https://education.ec.europa.eu/pl/selfi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F812B-08AC-4D4A-B70E-A84FF3DDE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16556</Words>
  <Characters>99342</Characters>
  <Application>Microsoft Office Word</Application>
  <DocSecurity>0</DocSecurity>
  <Lines>827</Lines>
  <Paragraphs>231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BONDAREWICZ</dc:creator>
  <cp:keywords/>
  <dc:description/>
  <cp:lastModifiedBy>Karolina Kozak</cp:lastModifiedBy>
  <cp:revision>2</cp:revision>
  <cp:lastPrinted>2024-10-08T13:39:00Z</cp:lastPrinted>
  <dcterms:created xsi:type="dcterms:W3CDTF">2025-08-28T13:09:00Z</dcterms:created>
  <dcterms:modified xsi:type="dcterms:W3CDTF">2025-08-28T13:09:00Z</dcterms:modified>
</cp:coreProperties>
</file>