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FA52" w14:textId="58AB3DB9" w:rsidR="00DD069B" w:rsidRPr="00C94EDB" w:rsidRDefault="00DD069B" w:rsidP="00A35B11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="00FA60B4" w:rsidRPr="00C94EDB">
        <w:rPr>
          <w:rFonts w:ascii="Calibri" w:eastAsia="Calibri" w:hAnsi="Calibri" w:cs="Times New Roman"/>
          <w:b/>
          <w:sz w:val="24"/>
          <w:szCs w:val="24"/>
        </w:rPr>
        <w:t>1</w:t>
      </w:r>
      <w:r w:rsidR="00FA60B4">
        <w:rPr>
          <w:rFonts w:ascii="Calibri" w:eastAsia="Calibri" w:hAnsi="Calibri" w:cs="Times New Roman"/>
          <w:b/>
          <w:sz w:val="24"/>
          <w:szCs w:val="24"/>
        </w:rPr>
        <w:t>2</w:t>
      </w:r>
      <w:r w:rsidR="00FA60B4"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</w:t>
      </w: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do </w:t>
      </w:r>
      <w:r w:rsidRPr="00C94E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0" w:name="_Hlk149553952"/>
    </w:p>
    <w:p w14:paraId="01441626" w14:textId="3EC4BD26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="00C94EDB">
        <w:rPr>
          <w:rFonts w:ascii="Calibri" w:hAnsi="Calibri" w:cs="Calibri"/>
          <w:b/>
          <w:color w:val="000099"/>
          <w:sz w:val="44"/>
        </w:rPr>
        <w:t>d</w:t>
      </w:r>
      <w:r w:rsidRPr="00E72443">
        <w:rPr>
          <w:rFonts w:ascii="Calibri" w:hAnsi="Calibri" w:cs="Calibri"/>
          <w:b/>
          <w:color w:val="000099"/>
          <w:sz w:val="44"/>
        </w:rPr>
        <w:t>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</w:t>
      </w:r>
      <w:r w:rsidR="00C94EDB">
        <w:rPr>
          <w:rFonts w:ascii="Calibri"/>
          <w:b/>
          <w:color w:val="000099"/>
          <w:sz w:val="44"/>
        </w:rPr>
        <w:t>11</w:t>
      </w:r>
      <w:r w:rsidRPr="00E72443">
        <w:rPr>
          <w:rFonts w:ascii="Calibri"/>
          <w:b/>
          <w:color w:val="000099"/>
          <w:sz w:val="44"/>
        </w:rPr>
        <w:t xml:space="preserve"> Kształcenie </w:t>
      </w:r>
      <w:r w:rsidR="00C94EDB">
        <w:rPr>
          <w:rFonts w:ascii="Calibri"/>
          <w:b/>
          <w:color w:val="000099"/>
          <w:sz w:val="44"/>
        </w:rPr>
        <w:t xml:space="preserve">ustawiczne </w:t>
      </w:r>
      <w:r w:rsidRPr="00E72443">
        <w:rPr>
          <w:rFonts w:ascii="Calibri"/>
          <w:b/>
          <w:color w:val="000099"/>
          <w:sz w:val="44"/>
        </w:rPr>
        <w:t>programu regionalnego FEO 2021-2027</w:t>
      </w:r>
      <w:bookmarkEnd w:id="1"/>
      <w:r w:rsidRPr="00965ACA">
        <w:rPr>
          <w:rStyle w:val="Odwoanieprzypisudolnego"/>
          <w:b/>
          <w:color w:val="000099"/>
          <w:sz w:val="24"/>
          <w:szCs w:val="24"/>
        </w:rPr>
        <w:footnoteReference w:id="1"/>
      </w:r>
    </w:p>
    <w:bookmarkEnd w:id="2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5E92B618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lastRenderedPageBreak/>
        <w:t xml:space="preserve">Opole, </w:t>
      </w:r>
      <w:r w:rsidR="00180119">
        <w:rPr>
          <w:rFonts w:eastAsia="Times New Roman" w:cs="Calibri"/>
          <w:color w:val="000000"/>
          <w:sz w:val="24"/>
          <w:szCs w:val="24"/>
        </w:rPr>
        <w:t>czerwiec</w:t>
      </w:r>
      <w:r w:rsidR="00E014E3">
        <w:rPr>
          <w:rFonts w:eastAsia="Times New Roman" w:cs="Calibri"/>
          <w:color w:val="000000"/>
          <w:sz w:val="24"/>
          <w:szCs w:val="24"/>
        </w:rPr>
        <w:t xml:space="preserve"> </w:t>
      </w:r>
      <w:r w:rsidR="00C94EDB">
        <w:rPr>
          <w:rFonts w:eastAsia="Times New Roman" w:cs="Calibri"/>
          <w:color w:val="000000"/>
          <w:sz w:val="24"/>
          <w:szCs w:val="24"/>
        </w:rPr>
        <w:t>2025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535"/>
        <w:gridCol w:w="5295"/>
        <w:gridCol w:w="4663"/>
      </w:tblGrid>
      <w:tr w:rsidR="00DD069B" w:rsidRPr="00E72443" w14:paraId="27214229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DD069B" w:rsidRPr="00E72443" w14:paraId="56C3E1CD" w14:textId="77777777" w:rsidTr="00AA2FC6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7" w:type="pct"/>
            <w:shd w:val="clear" w:color="auto" w:fill="D9D9D9"/>
          </w:tcPr>
          <w:p w14:paraId="64BA36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AC48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70B795" w14:textId="0C502F6E" w:rsidR="00DD069B" w:rsidRPr="00E72443" w:rsidRDefault="009330C2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9A9D3A" w14:textId="7B70C93B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DD069B" w:rsidRPr="00E72443" w14:paraId="76F4FBC6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F6356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6C6128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0D7E4B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3844C0DD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D8A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9330C2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5E663" w14:textId="56742E5E" w:rsidR="003F3851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</w:t>
            </w:r>
            <w:r w:rsidRPr="00E72443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58B91B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6C4E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AA2FC6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56B8FF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Skarbowego.</w:t>
            </w:r>
          </w:p>
          <w:p w14:paraId="0A7D9D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FF55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AEA05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BD2CE5B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738603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39DE00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1667" w:type="pct"/>
          </w:tcPr>
          <w:p w14:paraId="14D433C5" w14:textId="0F68DAF1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4AF579F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38834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1667" w:type="pct"/>
          </w:tcPr>
          <w:p w14:paraId="0DA316D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D069B" w:rsidRPr="00E72443" w14:paraId="534CBAEA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E1823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16E7D570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lastRenderedPageBreak/>
              <w:t>dopuszczalną w Regulaminie wyboru projektów liczbę wniosków niezależnie od tego czy pełni rolę  Wnioskodawcy czy 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DD069B" w:rsidRPr="00E72443" w:rsidRDefault="009330C2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Nie dotyczy</w:t>
            </w:r>
          </w:p>
        </w:tc>
        <w:tc>
          <w:tcPr>
            <w:tcW w:w="1667" w:type="pct"/>
          </w:tcPr>
          <w:p w14:paraId="6EC2F423" w14:textId="77777777" w:rsidR="003F3851" w:rsidRPr="00E72443" w:rsidRDefault="003F3851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4A419E1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37116933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5BC9B4C5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dofinansowania projektu </w:t>
            </w:r>
            <w:r w:rsidR="001F2B80">
              <w:rPr>
                <w:rFonts w:eastAsia="Calibri" w:cstheme="minorHAnsi"/>
                <w:sz w:val="24"/>
                <w:szCs w:val="24"/>
              </w:rPr>
              <w:t xml:space="preserve">jest równa lub wyższa od minimalnej kwoty dofinansowania określonej w postępowaniu konkurencyjnym oraz wartość projektu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nie przekracza maksymalnej kwoty dofinansowania określonej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25FAB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3730BEB1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1FD8E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3DE3AD" w14:textId="58B37133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 xml:space="preserve">wydatków wskazanych w </w:t>
            </w:r>
            <w:r w:rsidR="00546E0C">
              <w:rPr>
                <w:rFonts w:eastAsia="Calibri" w:cstheme="minorHAnsi"/>
                <w:sz w:val="24"/>
                <w:szCs w:val="24"/>
              </w:rPr>
              <w:t>R</w:t>
            </w:r>
            <w:r w:rsidRPr="00E72443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5A4792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D1BC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37D8507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0706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B5130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nie został fizycznie ukończony lub w pełni wdrożony przed złożeniem wniosku o 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A7FE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DCE461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i finansowym wniosku o płatność. </w:t>
            </w:r>
          </w:p>
          <w:p w14:paraId="2D636FB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AC1A26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7F80D0" w14:textId="6681ADC5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624"/>
        <w:gridCol w:w="5248"/>
        <w:gridCol w:w="4621"/>
      </w:tblGrid>
      <w:tr w:rsidR="00DD069B" w:rsidRPr="00E72443" w14:paraId="4F40BD99" w14:textId="77777777" w:rsidTr="00AA2FC6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DD069B" w:rsidRPr="00E72443" w14:paraId="0BFB8D83" w14:textId="77777777" w:rsidTr="00AA2FC6">
        <w:trPr>
          <w:trHeight w:val="246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95" w:type="pct"/>
            <w:shd w:val="clear" w:color="auto" w:fill="D9D9D9"/>
            <w:vAlign w:val="center"/>
          </w:tcPr>
          <w:p w14:paraId="4F8ACAD4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1A93FE89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52" w:type="pct"/>
            <w:shd w:val="clear" w:color="auto" w:fill="D9D9D9"/>
          </w:tcPr>
          <w:p w14:paraId="3A989E3E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4C709E06" w14:textId="770AA7FC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FFFFFF"/>
            <w:vAlign w:val="center"/>
          </w:tcPr>
          <w:p w14:paraId="176B384E" w14:textId="6EDB756A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5DF051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7D4532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2F957763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595798CE" w14:textId="477679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08DF46D" w14:textId="2720CE51" w:rsidR="00DD069B" w:rsidRPr="00E72443" w:rsidRDefault="006161F6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Adekwatność i realność osiągnięcia wybranych wskaźników w kontekście celu projektu.</w:t>
            </w:r>
          </w:p>
        </w:tc>
        <w:tc>
          <w:tcPr>
            <w:tcW w:w="1875" w:type="pct"/>
            <w:vAlign w:val="center"/>
          </w:tcPr>
          <w:p w14:paraId="30E6A80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BC9EC3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C78C11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2487B1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1411E27D" w14:textId="3097BB97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0D2AA0D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D069B" w:rsidRPr="00E72443" w:rsidDel="00C9270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75" w:type="pct"/>
          </w:tcPr>
          <w:p w14:paraId="697080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C0E9B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61053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601207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C39C7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2157825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530F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552A41A5" w14:textId="77777777" w:rsidTr="00AA2FC6">
        <w:trPr>
          <w:trHeight w:val="369"/>
        </w:trPr>
        <w:tc>
          <w:tcPr>
            <w:tcW w:w="179" w:type="pct"/>
            <w:noWrap/>
            <w:vAlign w:val="center"/>
          </w:tcPr>
          <w:p w14:paraId="21A7C20E" w14:textId="4804523E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BCC67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zgodny ze Standardem minimum realizacji zasady równości kobiet i mężczyzn w ramach projektów współfinansowanych z EFS+, który został określony w załączniku nr 1 do Wytycznych dotyczących realizacji zasad równościowych w ramach funduszy unijnych na lata 2021-2027.</w:t>
            </w:r>
          </w:p>
        </w:tc>
        <w:tc>
          <w:tcPr>
            <w:tcW w:w="1875" w:type="pct"/>
            <w:vAlign w:val="center"/>
          </w:tcPr>
          <w:p w14:paraId="2BAF7A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0CADB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F7145D5" w14:textId="10738E36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>/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790DBF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544A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794A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5028D13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51253A5F" w14:textId="68D3EBD0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C3D29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75" w:type="pct"/>
            <w:vAlign w:val="center"/>
          </w:tcPr>
          <w:p w14:paraId="717873E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503897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3BD4935" w14:textId="33877072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/innych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AE722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5F5F8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FE15C0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52" w:type="pct"/>
          </w:tcPr>
          <w:p w14:paraId="3394F83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48288D26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7DEAF5DA" w14:textId="250A7BDB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9E6B863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633C821C" w14:textId="183D9FC0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44267">
              <w:rPr>
                <w:rFonts w:cstheme="minorHAnsi"/>
                <w:sz w:val="24"/>
                <w:szCs w:val="24"/>
              </w:rPr>
              <w:t>/innych</w:t>
            </w:r>
            <w:r w:rsidR="00B644E0">
              <w:rPr>
                <w:rFonts w:cstheme="minorHAnsi"/>
                <w:sz w:val="24"/>
                <w:szCs w:val="24"/>
              </w:rPr>
              <w:t xml:space="preserve"> dokument</w:t>
            </w:r>
            <w:r w:rsidR="00744267">
              <w:rPr>
                <w:rFonts w:cstheme="minorHAnsi"/>
                <w:sz w:val="24"/>
                <w:szCs w:val="24"/>
              </w:rPr>
              <w:t>ów</w:t>
            </w:r>
            <w:r w:rsidR="00832192">
              <w:rPr>
                <w:rFonts w:cstheme="minorHAnsi"/>
                <w:sz w:val="24"/>
                <w:szCs w:val="24"/>
              </w:rPr>
              <w:t>.</w:t>
            </w:r>
          </w:p>
          <w:p w14:paraId="2358455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C68D3EE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97033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8631FD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DC919D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6F09FA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CD05B4D" w14:textId="77777777" w:rsidTr="00AA2FC6">
        <w:trPr>
          <w:trHeight w:val="501"/>
        </w:trPr>
        <w:tc>
          <w:tcPr>
            <w:tcW w:w="179" w:type="pct"/>
            <w:noWrap/>
            <w:vAlign w:val="center"/>
          </w:tcPr>
          <w:p w14:paraId="56BBC458" w14:textId="1E3E4C9D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7C684021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o Prawach Osób Niepełnosprawnych, sporządzoną w Nowym Jorku dnia 13 grudnia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2006 r.,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7C46BA15" w14:textId="4FC9EC83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B644E0">
              <w:rPr>
                <w:rFonts w:eastAsia="Times New Roman" w:cstheme="minorHAnsi"/>
                <w:sz w:val="24"/>
                <w:szCs w:val="24"/>
                <w:lang w:bidi="pl-PL"/>
              </w:rPr>
              <w:t>/innych dokumentów</w:t>
            </w:r>
            <w:r w:rsidR="00832192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405DBEC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676D8C05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70A19BF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2E85D9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275C53F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1C0EBF5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3C3E80B" w14:textId="77777777" w:rsidTr="00AA2FC6">
        <w:trPr>
          <w:trHeight w:val="736"/>
        </w:trPr>
        <w:tc>
          <w:tcPr>
            <w:tcW w:w="179" w:type="pct"/>
            <w:noWrap/>
            <w:vAlign w:val="center"/>
          </w:tcPr>
          <w:p w14:paraId="604B973A" w14:textId="570DE4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4EF5687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75" w:type="pct"/>
            <w:vAlign w:val="center"/>
          </w:tcPr>
          <w:p w14:paraId="37B528E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1652" w:type="pct"/>
          </w:tcPr>
          <w:p w14:paraId="3BEFA619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36AB73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3DA9DB78" w14:textId="4B04B914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8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</w:tcPr>
          <w:p w14:paraId="38554C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B68B11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A5FD1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090049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336F47B2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F1E4969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00D68D3" w14:textId="06D330C1" w:rsidR="00DD069B" w:rsidRPr="00832192" w:rsidRDefault="00DD069B" w:rsidP="00832192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D68A7CE" w14:textId="656F03F0" w:rsidR="00DD069B" w:rsidRPr="00832192" w:rsidRDefault="00DD069B" w:rsidP="00832192">
            <w:pPr>
              <w:rPr>
                <w:rFonts w:eastAsia="Calibri" w:cstheme="minorHAnsi"/>
                <w:sz w:val="24"/>
                <w:szCs w:val="24"/>
              </w:rPr>
            </w:pPr>
          </w:p>
          <w:p w14:paraId="39936397" w14:textId="4F105BC0" w:rsidR="00B644E0" w:rsidRPr="00832192" w:rsidRDefault="00B644E0" w:rsidP="00832192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 w:rsidRPr="00832192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 w:rsidRPr="00832192">
              <w:rPr>
                <w:sz w:val="24"/>
                <w:szCs w:val="24"/>
              </w:rPr>
              <w:t>na obszarze województwa opolskiego</w:t>
            </w:r>
            <w:r w:rsidR="00832192">
              <w:rPr>
                <w:sz w:val="24"/>
                <w:szCs w:val="24"/>
              </w:rPr>
              <w:t>.</w:t>
            </w:r>
          </w:p>
          <w:p w14:paraId="12FA6FF7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77777777" w:rsidR="00DD069B" w:rsidRPr="00E72443" w:rsidRDefault="00DD069B" w:rsidP="00AA2FC6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52" w:type="pct"/>
          </w:tcPr>
          <w:p w14:paraId="7C325EC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018873D9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20044274" w14:textId="0F3D0A49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5E7624D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756F6D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 ramach poszczególnych postępowań konkurencyjnych).</w:t>
            </w:r>
          </w:p>
          <w:p w14:paraId="4EC784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89068C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115A62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C560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7217EF9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</w:tc>
        <w:tc>
          <w:tcPr>
            <w:tcW w:w="1652" w:type="pct"/>
          </w:tcPr>
          <w:p w14:paraId="397611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6F50FE0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6AD1041A" w14:textId="33C05A14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sz w:val="24"/>
                <w:szCs w:val="24"/>
              </w:rPr>
              <w:t>0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6F97431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1875" w:type="pct"/>
            <w:vAlign w:val="center"/>
          </w:tcPr>
          <w:p w14:paraId="18F5D9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AA3A9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52" w:type="pct"/>
          </w:tcPr>
          <w:p w14:paraId="56C7B84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58342D3" w14:textId="77777777" w:rsidTr="00AA2FC6">
        <w:trPr>
          <w:trHeight w:val="313"/>
        </w:trPr>
        <w:tc>
          <w:tcPr>
            <w:tcW w:w="179" w:type="pct"/>
            <w:noWrap/>
            <w:vAlign w:val="center"/>
          </w:tcPr>
          <w:p w14:paraId="426ED1ED" w14:textId="754C76A5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0784AD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75" w:type="pct"/>
            <w:vAlign w:val="center"/>
          </w:tcPr>
          <w:p w14:paraId="11DCCAFE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64296B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395E216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680F3544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faktur lub innych dokumentów o równoważnej wartości dowodowej,</w:t>
            </w:r>
          </w:p>
          <w:p w14:paraId="2A7B524A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58109987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0FDEB62C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6DFF7F90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7DCD9F62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687E58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ewidencji wydatków.</w:t>
            </w:r>
          </w:p>
          <w:p w14:paraId="47C3C6AB" w14:textId="77777777" w:rsidR="00DD069B" w:rsidRPr="00E72443" w:rsidRDefault="00DD069B" w:rsidP="00AA2FC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28B1C4" w14:textId="77777777" w:rsidR="00DD069B" w:rsidRPr="00E72443" w:rsidRDefault="00DD069B" w:rsidP="001F7D2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B389A45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15F74848" w14:textId="77777777" w:rsidTr="00AA2FC6">
        <w:trPr>
          <w:trHeight w:val="1125"/>
        </w:trPr>
        <w:tc>
          <w:tcPr>
            <w:tcW w:w="179" w:type="pct"/>
            <w:noWrap/>
            <w:vAlign w:val="center"/>
          </w:tcPr>
          <w:p w14:paraId="57A778EF" w14:textId="5A4EF3F9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75253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7E0A67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61D980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7E1D34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929AB2D" w14:textId="77777777" w:rsidR="003F3851" w:rsidRPr="00E72443" w:rsidRDefault="003F3851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D73F59C" w14:textId="0B5DD10E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4A223D6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58B2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DD069B" w:rsidRPr="00E72443" w14:paraId="52332D0D" w14:textId="77777777" w:rsidTr="00AA2FC6">
        <w:trPr>
          <w:trHeight w:val="311"/>
        </w:trPr>
        <w:tc>
          <w:tcPr>
            <w:tcW w:w="179" w:type="pct"/>
            <w:noWrap/>
            <w:vAlign w:val="center"/>
          </w:tcPr>
          <w:p w14:paraId="4A9CBD16" w14:textId="21F27F03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A0EC10B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10AAD9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177176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0C8C83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1B4E57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3D465D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 xml:space="preserve">raportu z systemu  SHRIMP 2, zaświadczenia o wysokości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>.</w:t>
            </w:r>
          </w:p>
          <w:p w14:paraId="6652DD5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4031BD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64FE5E4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37F9CAD7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105421AB" w14:textId="6EFF4A9D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9C5DB7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t xml:space="preserve">ponoszonych jako cross – </w:t>
            </w:r>
            <w:proofErr w:type="spellStart"/>
            <w:r w:rsidRPr="00E72443">
              <w:rPr>
                <w:sz w:val="24"/>
              </w:rPr>
              <w:t>financing</w:t>
            </w:r>
            <w:proofErr w:type="spellEnd"/>
            <w:r w:rsidRPr="00E72443">
              <w:rPr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82A12" w14:textId="508BFA39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29F2E44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62B8B3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Weryfikacja wyłącznie na etapie kontroli trwałości projektu.</w:t>
            </w:r>
          </w:p>
          <w:p w14:paraId="2F88DBF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06BF09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DD069B" w:rsidRPr="00E72443" w14:paraId="1333D2A9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4E768DC" w14:textId="52DE4F89" w:rsidR="00DD069B" w:rsidRPr="00E72443" w:rsidRDefault="006161F6" w:rsidP="006161F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CAE6FBA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10811" w14:textId="0F525646" w:rsidR="00DD069B" w:rsidRPr="00E72443" w:rsidRDefault="00DD069B" w:rsidP="000C53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C5329">
              <w:rPr>
                <w:sz w:val="24"/>
                <w:szCs w:val="24"/>
              </w:rPr>
              <w:t>.</w:t>
            </w:r>
            <w:r w:rsidRPr="00E724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F315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2555E4" w14:textId="77777777" w:rsidR="00DD069B" w:rsidRPr="00E72443" w:rsidRDefault="00DD069B"/>
    <w:tbl>
      <w:tblPr>
        <w:tblpPr w:leftFromText="141" w:rightFromText="141" w:vertAnchor="text" w:horzAnchor="margin" w:tblpY="-677"/>
        <w:tblOverlap w:val="never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"/>
        <w:gridCol w:w="3722"/>
        <w:gridCol w:w="5197"/>
        <w:gridCol w:w="4584"/>
      </w:tblGrid>
      <w:tr w:rsidR="00DD069B" w:rsidRPr="00E72443" w14:paraId="03A465A4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215CE40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DD069B" w:rsidRPr="00E72443" w14:paraId="6A8EE28B" w14:textId="77777777" w:rsidTr="00AA2FC6">
        <w:trPr>
          <w:trHeight w:val="231"/>
          <w:tblHeader/>
        </w:trPr>
        <w:tc>
          <w:tcPr>
            <w:tcW w:w="175" w:type="pct"/>
            <w:shd w:val="clear" w:color="auto" w:fill="D9D9D9"/>
            <w:noWrap/>
            <w:vAlign w:val="center"/>
          </w:tcPr>
          <w:p w14:paraId="54DC0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shd w:val="clear" w:color="auto" w:fill="D9D9D9"/>
            <w:noWrap/>
            <w:vAlign w:val="center"/>
          </w:tcPr>
          <w:p w14:paraId="17CD6B7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3EA11A30" w14:textId="2F6EE23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shd w:val="clear" w:color="auto" w:fill="D9D9D9"/>
          </w:tcPr>
          <w:p w14:paraId="457668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DD069B" w:rsidRPr="00E72443" w14:paraId="51BBE7D5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695ED2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B6BD6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D6EB7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5DD28D6" w14:textId="77777777" w:rsidR="00DD069B" w:rsidRPr="00E72443" w:rsidRDefault="00DD069B" w:rsidP="00AA2FC6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748916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576500DE" w14:textId="77777777" w:rsidTr="00AA2FC6">
        <w:trPr>
          <w:trHeight w:val="90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B9C4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A9A37C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1B1A6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2A3912D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A9453F0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9688327" w14:textId="77777777" w:rsidTr="00AA2FC6">
        <w:trPr>
          <w:trHeight w:val="1134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DF26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3E64479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D83AA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410E2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F8E72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73CCD744" w14:textId="77777777" w:rsidTr="00AA2FC6">
        <w:trPr>
          <w:trHeight w:val="980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97C63E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41194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CD832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34EB16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BCCC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F76A57E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6B40E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1A547F6" w14:textId="77777777" w:rsidR="00DD069B" w:rsidRPr="00E72443" w:rsidRDefault="00DD069B" w:rsidP="00AA2FC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6CC6A01A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Budowanie potencjału partnerów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społecznych oraz organizacji społeczeństwa obywatelskiego).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F8E97A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06093E43" w14:textId="77777777" w:rsidR="003F3851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21B3AD" w14:textId="2BA631D6" w:rsidR="00DD069B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F6E331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34EAA3B" w14:textId="77777777" w:rsidTr="009330C2">
        <w:trPr>
          <w:trHeight w:val="541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35B7B2AF" w14:textId="50247708" w:rsidR="00EC46A3" w:rsidRPr="00C46E70" w:rsidRDefault="00EC46A3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9330C2"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9330C2" w:rsidRPr="00965ACA">
              <w:rPr>
                <w:rFonts w:eastAsia="Calibri" w:cstheme="minorHAnsi"/>
                <w:b/>
                <w:bCs/>
                <w:strike/>
                <w:color w:val="000099"/>
                <w:sz w:val="24"/>
                <w:szCs w:val="24"/>
              </w:rPr>
              <w:t>bezwzględne</w:t>
            </w:r>
          </w:p>
        </w:tc>
      </w:tr>
      <w:tr w:rsidR="00EC46A3" w:rsidRPr="00E72443" w14:paraId="62244016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5BE57E4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0E2AA31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14BF8AC4" w14:textId="5C81B4F5" w:rsidR="00EC46A3" w:rsidRPr="00C46E70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</w:tcPr>
          <w:p w14:paraId="133B39C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8756BB" w:rsidRPr="00E72443" w14:paraId="190406C8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B800F" w14:textId="77777777" w:rsidR="008756BB" w:rsidRPr="00E72443" w:rsidRDefault="008756BB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46F787" w14:textId="1225D42D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413CF">
              <w:rPr>
                <w:rFonts w:eastAsia="Calibri" w:cstheme="minorHAnsi"/>
                <w:sz w:val="24"/>
                <w:szCs w:val="24"/>
              </w:rPr>
              <w:t xml:space="preserve">Minimalne wymagania dla </w:t>
            </w:r>
            <w:r>
              <w:rPr>
                <w:rFonts w:eastAsia="Calibri" w:cstheme="minorHAnsi"/>
                <w:sz w:val="24"/>
                <w:szCs w:val="24"/>
              </w:rPr>
              <w:t>wnioskodawcy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(dot. typu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4b łącznie z typem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7).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F13400" w14:textId="4D097CF4" w:rsidR="00D81F9A" w:rsidRPr="00D81F9A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F675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4E107DE2" w14:textId="77777777" w:rsidR="00EF6756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B8DEDF6" w14:textId="0ACA308F" w:rsidR="00626F29" w:rsidRPr="00626F29" w:rsidRDefault="00626F29" w:rsidP="00626F2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</w:pP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Weryfikacja na podstawie statutu jednostki/aktu powołującego jednostkę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oraz na podstawie </w:t>
            </w:r>
            <w:r w:rsidRPr="00626F29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</w:t>
            </w: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  <w:t>dokumentacji źródłowej znajdującej się w posiadaniu beneficjenta.</w:t>
            </w:r>
          </w:p>
          <w:p w14:paraId="52EFCBAD" w14:textId="4EEEDC6B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4E08CF4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E49B47" w14:textId="15A733A0" w:rsidR="008756BB" w:rsidRPr="00626F29" w:rsidRDefault="008756BB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59CFB" w14:textId="77777777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8756BB" w:rsidRPr="00E72443" w14:paraId="3145D0CF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84D69C" w14:textId="76A9506E" w:rsidR="008756BB" w:rsidRPr="00E72443" w:rsidRDefault="003E02F6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756B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7351F8C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Uniwersytetów Trzeciego Wieku będących organizacjami społeczeństwa obywatelskiego na rzecz edukacji</w:t>
            </w:r>
          </w:p>
          <w:p w14:paraId="652A021A" w14:textId="07FE8402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(dot. typu przedsięwzięć 7)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E095E2" w14:textId="2867BFF8" w:rsidR="008756BB" w:rsidRPr="00626F29" w:rsidRDefault="00D81F9A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26F29">
              <w:rPr>
                <w:rFonts w:ascii="Calibri" w:eastAsia="Calibri" w:hAnsi="Calibri" w:cs="Times New Roman"/>
                <w:sz w:val="24"/>
                <w:szCs w:val="24"/>
              </w:rPr>
              <w:t>Kryterium jest weryfikowane na podstawie wniosku o dofinansowanie projektu i/lub wyjaśnień udzielonych przez Wnioskodawcę.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6E2AE4F" w14:textId="3CF4602F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FF26EE" w:rsidRPr="00E72443" w14:paraId="00A75D60" w14:textId="77777777" w:rsidTr="00FF26EE">
        <w:trPr>
          <w:trHeight w:val="653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C4365DB" w14:textId="1A1DB781" w:rsidR="00FF26EE" w:rsidRPr="00C46E70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F743D1" w:rsidRPr="00E72443" w14:paraId="57BC6AE0" w14:textId="77777777" w:rsidTr="00FF26EE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E412C10" w14:textId="1D0EBA14" w:rsidR="00F743D1" w:rsidRPr="00E72443" w:rsidRDefault="00FF26EE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544349C" w14:textId="58FDE340" w:rsidR="00F743D1" w:rsidRPr="00E72443" w:rsidRDefault="00FF26EE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4A3137E" w14:textId="74B288D5" w:rsidR="00F743D1" w:rsidRPr="00C46E70" w:rsidRDefault="00FF26EE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2F2FCC46" w14:textId="2DD64EEC" w:rsidR="00F743D1" w:rsidRPr="00E72443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616A1" w:rsidRPr="00E72443" w14:paraId="79D02DFD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B1EABE8" w14:textId="5ECB1198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4DA4713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Projekt skierowany do osób fizycznych mieszkających w rozumieniu Kodeksu Cywilnego i/lub pracujących i/lub uczących się na Obszarze Strategicznej Interwencji (OSI) wskazanym w Krajowej Strategii Rozwoju Regionalnego (KSRR), tj. miast średnich tracących funkcje społeczno-gospodarcze i/lub </w:t>
            </w:r>
          </w:p>
          <w:p w14:paraId="14E56C96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obszarów zagrożonych trwałą marginalizacją. </w:t>
            </w:r>
          </w:p>
          <w:p w14:paraId="12B5E031" w14:textId="061ABA6D" w:rsidR="00E616A1" w:rsidRPr="00E72443" w:rsidRDefault="00E616A1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CA30B0" w14:textId="77777777" w:rsidR="00E616A1" w:rsidRDefault="00626F29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4D1DE0" w:rsidRPr="00965ACA">
              <w:rPr>
                <w:rFonts w:ascii="Calibri" w:eastAsia="Calibri" w:hAnsi="Calibri" w:cs="Calibri"/>
                <w:sz w:val="24"/>
                <w:szCs w:val="24"/>
              </w:rPr>
              <w:t>ryterium jest weryfikowane na podstawie zapisów wniosku o dofinansowanie projektu.</w:t>
            </w:r>
          </w:p>
          <w:p w14:paraId="53198220" w14:textId="77777777" w:rsidR="008740F5" w:rsidRDefault="008740F5" w:rsidP="008740F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FA8070" w14:textId="77777777" w:rsid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6666637B" w14:textId="1666C434" w:rsidR="008740F5" w:rsidRP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 w:rsidR="00A0443C">
              <w:rPr>
                <w:rFonts w:cstheme="minorHAnsi"/>
                <w:sz w:val="24"/>
                <w:szCs w:val="24"/>
              </w:rPr>
              <w:t xml:space="preserve">, tj. </w:t>
            </w:r>
            <w:r w:rsidRPr="008740F5">
              <w:rPr>
                <w:rFonts w:cstheme="minorHAnsi"/>
                <w:sz w:val="24"/>
                <w:szCs w:val="24"/>
              </w:rPr>
              <w:t xml:space="preserve">dokumenty (do wyboru) wskazane w Załączniku nr </w:t>
            </w:r>
            <w:r w:rsidR="004C46D3">
              <w:rPr>
                <w:rFonts w:cstheme="minorHAnsi"/>
                <w:sz w:val="24"/>
                <w:szCs w:val="24"/>
              </w:rPr>
              <w:t>9</w:t>
            </w:r>
            <w:r w:rsidRPr="008740F5">
              <w:rPr>
                <w:rFonts w:cstheme="minorHAnsi"/>
                <w:sz w:val="24"/>
                <w:szCs w:val="24"/>
              </w:rPr>
              <w:t xml:space="preserve"> do Regulaminu Wyboru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740F5">
              <w:rPr>
                <w:rFonts w:cstheme="minorHAnsi"/>
                <w:sz w:val="24"/>
                <w:szCs w:val="24"/>
              </w:rPr>
              <w:t>potwierdzające</w:t>
            </w:r>
            <w:r>
              <w:rPr>
                <w:rFonts w:cstheme="minorHAnsi"/>
                <w:sz w:val="24"/>
                <w:szCs w:val="24"/>
              </w:rPr>
              <w:t>, że uczestnikami projektu są osoby fizyczne</w:t>
            </w:r>
            <w:r w:rsidRPr="008740F5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 Strategii Rozwoju Regionalnego (KSRR), tj. miast średnich tracących funkcje społeczno-gospodarcze i/lub obszarów zagrożonych trwałą marginalizacją</w:t>
            </w:r>
            <w:r w:rsidR="00A0443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10361EB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5B7BE27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28136E7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22401D3" w14:textId="4BE4A087" w:rsidR="00E616A1" w:rsidRPr="00E72443" w:rsidRDefault="0030029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Doświadczenie wnioskodawcy  we wspieraniu działalności Uniwersytetów Trzeciego Wieku.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A66E78C" w14:textId="095EAB83" w:rsidR="00E616A1" w:rsidRPr="00C46E70" w:rsidRDefault="008740F5" w:rsidP="006345F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74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8CDD548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67035D35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AAB57EE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590C7E" w14:textId="5233AF42" w:rsidR="00E616A1" w:rsidRPr="00E72443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Liczba Uniwersytetów Trzeciego Wieku objęta wsparciem przez Wnioskodawcę.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745654E" w14:textId="77777777" w:rsidR="006D1E7F" w:rsidRPr="009B285A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76C770" w14:textId="77777777" w:rsidR="00E616A1" w:rsidRDefault="006D1E7F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projektu.</w:t>
            </w:r>
          </w:p>
          <w:p w14:paraId="1FE75CAA" w14:textId="77777777" w:rsidR="008740F5" w:rsidRDefault="008740F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  <w:p w14:paraId="51F12572" w14:textId="77777777" w:rsidR="008740F5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8740F5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25411F1B" w14:textId="39FEA752" w:rsidR="008740F5" w:rsidRPr="00C46E70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E5326C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44301C98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71BADF2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BECE1C6" w14:textId="7CDB1A69" w:rsidR="00E616A1" w:rsidRPr="00E72443" w:rsidRDefault="00AC3985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lub kompetencji cyfrowych.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D9F2FA8" w14:textId="77777777" w:rsidR="00E616A1" w:rsidRDefault="00AC398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5D2B5A21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17C2EF02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599E3FFF" w14:textId="6E706854" w:rsidR="00B644E0" w:rsidRPr="00C46E70" w:rsidRDefault="00B644E0" w:rsidP="00832192">
            <w:pPr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2709F60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20C2746A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4C5D9F3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546F3E1" w14:textId="640BCB05" w:rsidR="00E616A1" w:rsidRPr="00E72443" w:rsidRDefault="00E30203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 zielonych.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C0AD741" w14:textId="77777777" w:rsidR="00E616A1" w:rsidRDefault="00E30203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2296DDE1" w14:textId="77777777" w:rsidR="008D4CD9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E1BBA44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18E1160E" w14:textId="7D024EB6" w:rsidR="008D4CD9" w:rsidRDefault="008D4CD9" w:rsidP="008D4CD9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  <w:p w14:paraId="7E06C5D7" w14:textId="30D9A950" w:rsidR="008D4CD9" w:rsidRPr="00C46E70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64E0D7C4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74C44629" w14:textId="77777777" w:rsidR="009E1CEF" w:rsidRPr="00E72443" w:rsidRDefault="009E1CEF" w:rsidP="00DD069B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F0D2" w14:textId="77777777" w:rsidR="00CF4198" w:rsidRDefault="00CF4198" w:rsidP="00DD069B">
      <w:pPr>
        <w:spacing w:after="0" w:line="240" w:lineRule="auto"/>
      </w:pPr>
      <w:r>
        <w:separator/>
      </w:r>
    </w:p>
  </w:endnote>
  <w:endnote w:type="continuationSeparator" w:id="0">
    <w:p w14:paraId="69695DFD" w14:textId="77777777" w:rsidR="00CF4198" w:rsidRDefault="00CF4198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D034" w14:textId="77777777" w:rsidR="00CF4198" w:rsidRDefault="00CF4198" w:rsidP="00DD069B">
      <w:pPr>
        <w:spacing w:after="0" w:line="240" w:lineRule="auto"/>
      </w:pPr>
      <w:r>
        <w:separator/>
      </w:r>
    </w:p>
  </w:footnote>
  <w:footnote w:type="continuationSeparator" w:id="0">
    <w:p w14:paraId="2074D682" w14:textId="77777777" w:rsidR="00CF4198" w:rsidRDefault="00CF4198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DD069B" w:rsidRDefault="00DD069B" w:rsidP="00965ACA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DD069B" w:rsidRPr="003E77DC" w:rsidRDefault="00DD069B" w:rsidP="00DD069B">
      <w:pPr>
        <w:pStyle w:val="Tekstprzypisudolnego"/>
        <w:rPr>
          <w:rFonts w:cstheme="minorHAnsi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5136">
    <w:abstractNumId w:val="3"/>
  </w:num>
  <w:num w:numId="2" w16cid:durableId="1184825708">
    <w:abstractNumId w:val="5"/>
  </w:num>
  <w:num w:numId="3" w16cid:durableId="35590672">
    <w:abstractNumId w:val="6"/>
  </w:num>
  <w:num w:numId="4" w16cid:durableId="1870946673">
    <w:abstractNumId w:val="4"/>
  </w:num>
  <w:num w:numId="5" w16cid:durableId="882911377">
    <w:abstractNumId w:val="1"/>
  </w:num>
  <w:num w:numId="6" w16cid:durableId="1979341043">
    <w:abstractNumId w:val="2"/>
  </w:num>
  <w:num w:numId="7" w16cid:durableId="28693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9B"/>
    <w:rsid w:val="000C5329"/>
    <w:rsid w:val="00144498"/>
    <w:rsid w:val="00165687"/>
    <w:rsid w:val="00170708"/>
    <w:rsid w:val="00180119"/>
    <w:rsid w:val="00184FF6"/>
    <w:rsid w:val="001C19F5"/>
    <w:rsid w:val="001D6F6C"/>
    <w:rsid w:val="001F04CC"/>
    <w:rsid w:val="001F2B80"/>
    <w:rsid w:val="001F700C"/>
    <w:rsid w:val="001F7D20"/>
    <w:rsid w:val="00263A45"/>
    <w:rsid w:val="00296BB4"/>
    <w:rsid w:val="002B140F"/>
    <w:rsid w:val="0030029F"/>
    <w:rsid w:val="00333557"/>
    <w:rsid w:val="003A534C"/>
    <w:rsid w:val="003A7779"/>
    <w:rsid w:val="003C0CEC"/>
    <w:rsid w:val="003E02F6"/>
    <w:rsid w:val="003F3851"/>
    <w:rsid w:val="0041105F"/>
    <w:rsid w:val="00415B74"/>
    <w:rsid w:val="0043207E"/>
    <w:rsid w:val="00443C21"/>
    <w:rsid w:val="004C46D3"/>
    <w:rsid w:val="004D1DE0"/>
    <w:rsid w:val="00546E0C"/>
    <w:rsid w:val="005737D1"/>
    <w:rsid w:val="005D5E9C"/>
    <w:rsid w:val="005F2DEB"/>
    <w:rsid w:val="005F498C"/>
    <w:rsid w:val="006161F6"/>
    <w:rsid w:val="00626F29"/>
    <w:rsid w:val="006345F3"/>
    <w:rsid w:val="006A03EF"/>
    <w:rsid w:val="006A25AF"/>
    <w:rsid w:val="006D1E7F"/>
    <w:rsid w:val="007214FB"/>
    <w:rsid w:val="00744267"/>
    <w:rsid w:val="00756D20"/>
    <w:rsid w:val="0078051C"/>
    <w:rsid w:val="007A20E2"/>
    <w:rsid w:val="008117A0"/>
    <w:rsid w:val="00832192"/>
    <w:rsid w:val="0085238C"/>
    <w:rsid w:val="008740F5"/>
    <w:rsid w:val="008756BB"/>
    <w:rsid w:val="00881257"/>
    <w:rsid w:val="008D4CD9"/>
    <w:rsid w:val="008E115A"/>
    <w:rsid w:val="00901013"/>
    <w:rsid w:val="00926620"/>
    <w:rsid w:val="009330C2"/>
    <w:rsid w:val="00965ACA"/>
    <w:rsid w:val="009852D2"/>
    <w:rsid w:val="009B285A"/>
    <w:rsid w:val="009C3C4F"/>
    <w:rsid w:val="009D0F2C"/>
    <w:rsid w:val="009E1CEF"/>
    <w:rsid w:val="00A01804"/>
    <w:rsid w:val="00A0443C"/>
    <w:rsid w:val="00A321E0"/>
    <w:rsid w:val="00A35B11"/>
    <w:rsid w:val="00A64EF9"/>
    <w:rsid w:val="00AC3985"/>
    <w:rsid w:val="00AE18F0"/>
    <w:rsid w:val="00B644E0"/>
    <w:rsid w:val="00B70F35"/>
    <w:rsid w:val="00BF3B8A"/>
    <w:rsid w:val="00C14352"/>
    <w:rsid w:val="00C2465D"/>
    <w:rsid w:val="00C3076A"/>
    <w:rsid w:val="00C4400F"/>
    <w:rsid w:val="00C46E70"/>
    <w:rsid w:val="00C522B0"/>
    <w:rsid w:val="00C75AAA"/>
    <w:rsid w:val="00C80197"/>
    <w:rsid w:val="00C94EDB"/>
    <w:rsid w:val="00CE2CB9"/>
    <w:rsid w:val="00CF4198"/>
    <w:rsid w:val="00D159A5"/>
    <w:rsid w:val="00D15D16"/>
    <w:rsid w:val="00D359B2"/>
    <w:rsid w:val="00D81F9A"/>
    <w:rsid w:val="00D84014"/>
    <w:rsid w:val="00DA7D9C"/>
    <w:rsid w:val="00DD069B"/>
    <w:rsid w:val="00E014E3"/>
    <w:rsid w:val="00E259C4"/>
    <w:rsid w:val="00E30203"/>
    <w:rsid w:val="00E32B20"/>
    <w:rsid w:val="00E616A1"/>
    <w:rsid w:val="00E72443"/>
    <w:rsid w:val="00EC46A3"/>
    <w:rsid w:val="00EF6756"/>
    <w:rsid w:val="00F15CFA"/>
    <w:rsid w:val="00F743D1"/>
    <w:rsid w:val="00FA60B4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docId w15:val="{2A7FA9EE-5CD3-443F-95E9-D20A838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DB"/>
    <w:rPr>
      <w:rFonts w:ascii="Tahoma" w:hAnsi="Tahoma" w:cs="Tahoma"/>
      <w:sz w:val="16"/>
      <w:szCs w:val="16"/>
    </w:rPr>
  </w:style>
  <w:style w:type="character" w:customStyle="1" w:styleId="cf01">
    <w:name w:val="cf01"/>
    <w:basedOn w:val="Domylnaczcionkaakapitu"/>
    <w:rsid w:val="008756B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75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4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4E0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02B0-B675-440C-9449-39926D1B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2793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k.lewczak@wup.opole.pl</cp:lastModifiedBy>
  <cp:revision>5</cp:revision>
  <cp:lastPrinted>2025-06-10T10:04:00Z</cp:lastPrinted>
  <dcterms:created xsi:type="dcterms:W3CDTF">2025-07-18T08:11:00Z</dcterms:created>
  <dcterms:modified xsi:type="dcterms:W3CDTF">2026-05-07T11:33:00Z</dcterms:modified>
</cp:coreProperties>
</file>