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BAB0F" w14:textId="401F8658" w:rsidR="00D35015" w:rsidRPr="00371441" w:rsidRDefault="00D35015" w:rsidP="00D35015">
      <w:pPr>
        <w:spacing w:line="276" w:lineRule="auto"/>
        <w:rPr>
          <w:rFonts w:ascii="Calibri" w:hAnsi="Calibri" w:cs="Calibri"/>
          <w:iCs/>
          <w:szCs w:val="22"/>
          <w:lang w:eastAsia="ar-SA"/>
        </w:rPr>
      </w:pPr>
      <w:bookmarkStart w:id="0" w:name="_Hlk210980129"/>
      <w:r w:rsidRPr="00371441">
        <w:rPr>
          <w:rFonts w:ascii="Calibri" w:hAnsi="Calibri" w:cs="Calibri"/>
          <w:bCs/>
          <w:iCs/>
          <w:szCs w:val="22"/>
          <w:lang w:eastAsia="ar-SA"/>
        </w:rPr>
        <w:t xml:space="preserve">Załącznik nr </w:t>
      </w:r>
      <w:r w:rsidR="005D646D">
        <w:rPr>
          <w:rFonts w:ascii="Calibri" w:hAnsi="Calibri" w:cs="Calibri"/>
          <w:bCs/>
          <w:iCs/>
          <w:szCs w:val="22"/>
        </w:rPr>
        <w:t>4</w:t>
      </w:r>
      <w:r w:rsidRPr="00371441">
        <w:rPr>
          <w:rFonts w:ascii="Calibri" w:hAnsi="Calibri" w:cs="Calibri"/>
          <w:bCs/>
          <w:iCs/>
          <w:szCs w:val="22"/>
          <w:lang w:eastAsia="ar-SA"/>
        </w:rPr>
        <w:t xml:space="preserve"> do</w:t>
      </w:r>
      <w:r w:rsidRPr="00371441">
        <w:rPr>
          <w:rFonts w:ascii="Calibri" w:hAnsi="Calibri" w:cs="Calibri"/>
          <w:iCs/>
          <w:szCs w:val="22"/>
          <w:lang w:eastAsia="ar-SA"/>
        </w:rPr>
        <w:t xml:space="preserve"> Uchwały nr </w:t>
      </w:r>
      <w:r w:rsidR="0083021E" w:rsidRPr="0083021E">
        <w:rPr>
          <w:rFonts w:ascii="Calibri" w:hAnsi="Calibri" w:cs="Calibri"/>
          <w:iCs/>
          <w:szCs w:val="22"/>
          <w:lang w:eastAsia="ar-SA"/>
        </w:rPr>
        <w:t>5386</w:t>
      </w:r>
      <w:r w:rsidRPr="00371441">
        <w:rPr>
          <w:rFonts w:ascii="Calibri" w:hAnsi="Calibri" w:cs="Calibri"/>
          <w:iCs/>
          <w:szCs w:val="22"/>
          <w:lang w:eastAsia="ar-SA"/>
        </w:rPr>
        <w:t>/202</w:t>
      </w:r>
      <w:r w:rsidR="00703A65">
        <w:rPr>
          <w:rFonts w:ascii="Calibri" w:hAnsi="Calibri" w:cs="Calibri"/>
          <w:iCs/>
          <w:szCs w:val="22"/>
          <w:lang w:eastAsia="ar-SA"/>
        </w:rPr>
        <w:t>6</w:t>
      </w:r>
      <w:r w:rsidRPr="00371441">
        <w:rPr>
          <w:rFonts w:ascii="Calibri" w:hAnsi="Calibri" w:cs="Calibri"/>
          <w:iCs/>
          <w:szCs w:val="22"/>
          <w:lang w:eastAsia="ar-SA"/>
        </w:rPr>
        <w:t xml:space="preserve">  </w:t>
      </w:r>
    </w:p>
    <w:p w14:paraId="209E221D" w14:textId="38C1B736" w:rsidR="00D35015" w:rsidRPr="00371441" w:rsidRDefault="00D35015" w:rsidP="00D35015">
      <w:pPr>
        <w:spacing w:line="276" w:lineRule="auto"/>
        <w:rPr>
          <w:rFonts w:ascii="Calibri" w:hAnsi="Calibri" w:cs="Calibri"/>
          <w:szCs w:val="21"/>
          <w:lang w:eastAsia="ar-SA"/>
        </w:rPr>
      </w:pPr>
      <w:r w:rsidRPr="00371441">
        <w:rPr>
          <w:rFonts w:ascii="Calibri" w:hAnsi="Calibri" w:cs="Calibri"/>
          <w:iCs/>
          <w:szCs w:val="22"/>
          <w:lang w:eastAsia="ar-SA"/>
        </w:rPr>
        <w:t xml:space="preserve">Zarządu Województwa Opolskiego </w:t>
      </w:r>
      <w:r w:rsidRPr="00371441">
        <w:rPr>
          <w:rFonts w:ascii="Calibri" w:hAnsi="Calibri" w:cs="Calibri"/>
          <w:szCs w:val="21"/>
          <w:lang w:eastAsia="ar-SA"/>
        </w:rPr>
        <w:t xml:space="preserve">z </w:t>
      </w:r>
      <w:r w:rsidR="001A09F9">
        <w:rPr>
          <w:rFonts w:ascii="Calibri" w:hAnsi="Calibri" w:cs="Calibri"/>
          <w:szCs w:val="21"/>
          <w:lang w:eastAsia="ar-SA"/>
        </w:rPr>
        <w:t xml:space="preserve">dnia </w:t>
      </w:r>
      <w:r w:rsidR="0083021E">
        <w:rPr>
          <w:rFonts w:ascii="Calibri" w:hAnsi="Calibri" w:cs="Calibri"/>
          <w:szCs w:val="21"/>
          <w:lang w:eastAsia="ar-SA"/>
        </w:rPr>
        <w:t>11 maja</w:t>
      </w:r>
      <w:r w:rsidRPr="00371441">
        <w:rPr>
          <w:rFonts w:ascii="Calibri" w:hAnsi="Calibri" w:cs="Calibri"/>
          <w:szCs w:val="21"/>
          <w:lang w:eastAsia="ar-SA"/>
        </w:rPr>
        <w:t xml:space="preserve"> 202</w:t>
      </w:r>
      <w:r w:rsidR="00703A65">
        <w:rPr>
          <w:rFonts w:ascii="Calibri" w:hAnsi="Calibri" w:cs="Calibri"/>
          <w:szCs w:val="21"/>
          <w:lang w:eastAsia="ar-SA"/>
        </w:rPr>
        <w:t>6</w:t>
      </w:r>
      <w:r w:rsidRPr="00371441">
        <w:rPr>
          <w:rFonts w:ascii="Calibri" w:hAnsi="Calibri" w:cs="Calibri"/>
          <w:szCs w:val="21"/>
          <w:lang w:eastAsia="ar-SA"/>
        </w:rPr>
        <w:t xml:space="preserve"> r.</w:t>
      </w:r>
    </w:p>
    <w:p w14:paraId="6D8F66D5" w14:textId="77777777" w:rsidR="00D35015" w:rsidRPr="00371441" w:rsidRDefault="00D35015" w:rsidP="00D35015"/>
    <w:p w14:paraId="3168F157" w14:textId="77777777" w:rsidR="00D35015" w:rsidRPr="00371441" w:rsidRDefault="00D35015" w:rsidP="00D35015"/>
    <w:p w14:paraId="21FF691B" w14:textId="77777777" w:rsidR="00D35015" w:rsidRPr="00371441" w:rsidRDefault="00D35015" w:rsidP="00D35015">
      <w:pPr>
        <w:jc w:val="center"/>
      </w:pPr>
      <w:r>
        <w:rPr>
          <w:noProof/>
        </w:rPr>
        <w:drawing>
          <wp:inline distT="0" distB="0" distL="0" distR="0" wp14:anchorId="5D831FC7" wp14:editId="0A670DDB">
            <wp:extent cx="5759450" cy="597928"/>
            <wp:effectExtent l="0" t="0" r="0" b="0"/>
            <wp:docPr id="1"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Logotyp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Logotypy"/>
                    <pic:cNvPicPr/>
                  </pic:nvPicPr>
                  <pic:blipFill>
                    <a:blip r:embed="rId8"/>
                    <a:srcRect/>
                    <a:stretch>
                      <a:fillRect/>
                    </a:stretch>
                  </pic:blipFill>
                  <pic:spPr>
                    <a:xfrm>
                      <a:off x="0" y="0"/>
                      <a:ext cx="5759450" cy="597535"/>
                    </a:xfrm>
                    <a:prstGeom prst="rect">
                      <a:avLst/>
                    </a:prstGeom>
                    <a:noFill/>
                    <a:ln>
                      <a:noFill/>
                      <a:prstDash/>
                    </a:ln>
                  </pic:spPr>
                </pic:pic>
              </a:graphicData>
            </a:graphic>
          </wp:inline>
        </w:drawing>
      </w:r>
    </w:p>
    <w:p w14:paraId="5E6FE3C2" w14:textId="77777777" w:rsidR="00D35015" w:rsidRPr="00371441" w:rsidRDefault="00D35015" w:rsidP="00D35015">
      <w:pPr>
        <w:spacing w:after="40" w:line="276" w:lineRule="auto"/>
        <w:jc w:val="both"/>
        <w:rPr>
          <w:rFonts w:ascii="Calibri" w:hAnsi="Calibri"/>
          <w:iCs/>
          <w:sz w:val="22"/>
          <w:szCs w:val="22"/>
        </w:rPr>
      </w:pPr>
    </w:p>
    <w:p w14:paraId="0581771A" w14:textId="77777777" w:rsidR="00D35015" w:rsidRPr="00371441" w:rsidRDefault="00D35015" w:rsidP="00D35015">
      <w:pPr>
        <w:spacing w:after="40" w:line="276" w:lineRule="auto"/>
        <w:jc w:val="both"/>
        <w:rPr>
          <w:rFonts w:ascii="Calibri" w:hAnsi="Calibri"/>
          <w:iCs/>
          <w:sz w:val="22"/>
          <w:szCs w:val="22"/>
        </w:rPr>
      </w:pPr>
    </w:p>
    <w:p w14:paraId="15C129B7" w14:textId="3BD8CC9B" w:rsidR="00D35015" w:rsidRDefault="00D35015" w:rsidP="0067557C">
      <w:pPr>
        <w:spacing w:after="40" w:line="276" w:lineRule="auto"/>
      </w:pPr>
      <w:r w:rsidRPr="00205877">
        <w:rPr>
          <w:rFonts w:ascii="Calibri" w:hAnsi="Calibri"/>
          <w:b/>
          <w:snapToGrid w:val="0"/>
          <w:sz w:val="28"/>
          <w:szCs w:val="28"/>
        </w:rPr>
        <w:t xml:space="preserve">Wykaz zmian do </w:t>
      </w:r>
      <w:r w:rsidR="00094E78" w:rsidRPr="00094E78">
        <w:rPr>
          <w:rFonts w:ascii="Calibri" w:hAnsi="Calibri"/>
          <w:b/>
          <w:bCs/>
          <w:i/>
          <w:iCs/>
          <w:snapToGrid w:val="0"/>
          <w:sz w:val="28"/>
          <w:szCs w:val="28"/>
        </w:rPr>
        <w:t>Regulaminu wyboru projektów dotyczącego projektów złożonych w ramach postępowania konkurencyjnego dla działania 5.11 Kształcenie ustawiczne, priorytetu 5 Fundusze Europejskie wspierające opolski rynek pracy i edukację programu regionalnego FEO 2021-2027 dla naboru nr FEOP.05.11-IP.02-00</w:t>
      </w:r>
      <w:r w:rsidR="00094E78">
        <w:rPr>
          <w:rFonts w:ascii="Calibri" w:hAnsi="Calibri"/>
          <w:b/>
          <w:bCs/>
          <w:i/>
          <w:iCs/>
          <w:snapToGrid w:val="0"/>
          <w:sz w:val="28"/>
          <w:szCs w:val="28"/>
        </w:rPr>
        <w:t>1</w:t>
      </w:r>
      <w:r w:rsidR="00094E78" w:rsidRPr="00094E78">
        <w:rPr>
          <w:rFonts w:ascii="Calibri" w:hAnsi="Calibri"/>
          <w:b/>
          <w:bCs/>
          <w:i/>
          <w:iCs/>
          <w:snapToGrid w:val="0"/>
          <w:sz w:val="28"/>
          <w:szCs w:val="28"/>
        </w:rPr>
        <w:t>/25</w:t>
      </w:r>
      <w:r w:rsidR="00094E78">
        <w:rPr>
          <w:rFonts w:ascii="Calibri" w:hAnsi="Calibri"/>
          <w:b/>
          <w:bCs/>
          <w:i/>
          <w:iCs/>
          <w:snapToGrid w:val="0"/>
          <w:sz w:val="28"/>
          <w:szCs w:val="28"/>
        </w:rPr>
        <w:t>.</w:t>
      </w:r>
    </w:p>
    <w:p w14:paraId="2E6A143E" w14:textId="77777777" w:rsidR="00D35015" w:rsidRPr="00371441" w:rsidRDefault="00D35015" w:rsidP="00D35015">
      <w:pPr>
        <w:spacing w:after="40" w:line="276" w:lineRule="auto"/>
        <w:jc w:val="both"/>
      </w:pPr>
    </w:p>
    <w:p w14:paraId="3697624B" w14:textId="77777777" w:rsidR="00D35015" w:rsidRPr="00371441" w:rsidRDefault="00D35015" w:rsidP="00D35015">
      <w:pPr>
        <w:tabs>
          <w:tab w:val="right" w:pos="4536"/>
        </w:tabs>
        <w:spacing w:after="120"/>
        <w:ind w:left="4394"/>
        <w:rPr>
          <w:rFonts w:ascii="Calibri" w:hAnsi="Calibri" w:cs="Calibri"/>
        </w:rPr>
      </w:pPr>
      <w:r w:rsidRPr="00371441">
        <w:tab/>
      </w:r>
      <w:r>
        <w:tab/>
      </w:r>
      <w:r>
        <w:tab/>
      </w:r>
      <w:r>
        <w:tab/>
      </w:r>
      <w:r>
        <w:tab/>
      </w:r>
      <w:r>
        <w:rPr>
          <w:rFonts w:ascii="Calibri" w:hAnsi="Calibri" w:cs="Calibri"/>
        </w:rPr>
        <w:t xml:space="preserve">Szymon </w:t>
      </w:r>
      <w:proofErr w:type="spellStart"/>
      <w:r>
        <w:rPr>
          <w:rFonts w:ascii="Calibri" w:hAnsi="Calibri" w:cs="Calibri"/>
        </w:rPr>
        <w:t>Ogłaza</w:t>
      </w:r>
      <w:proofErr w:type="spellEnd"/>
      <w:r w:rsidRPr="00371441">
        <w:rPr>
          <w:rFonts w:ascii="Calibri" w:hAnsi="Calibri" w:cs="Calibri"/>
        </w:rPr>
        <w:t xml:space="preserve"> ……………………………..……………</w:t>
      </w:r>
      <w:r>
        <w:rPr>
          <w:rFonts w:ascii="Calibri" w:hAnsi="Calibri" w:cs="Calibri"/>
        </w:rPr>
        <w:t>…….</w:t>
      </w:r>
    </w:p>
    <w:p w14:paraId="68A2B3EE" w14:textId="77777777" w:rsidR="00D35015" w:rsidRPr="00371441" w:rsidRDefault="00D35015" w:rsidP="00D35015">
      <w:pPr>
        <w:tabs>
          <w:tab w:val="right" w:pos="4536"/>
        </w:tabs>
        <w:spacing w:after="120"/>
        <w:ind w:left="4394"/>
        <w:rPr>
          <w:rFonts w:ascii="Calibri" w:hAnsi="Calibri" w:cs="Calibri"/>
        </w:rPr>
      </w:pPr>
    </w:p>
    <w:p w14:paraId="44DDA5C0" w14:textId="77777777" w:rsidR="00D35015" w:rsidRPr="00371441" w:rsidRDefault="00D35015" w:rsidP="00D35015">
      <w:pPr>
        <w:tabs>
          <w:tab w:val="right" w:pos="4536"/>
        </w:tabs>
        <w:spacing w:after="120"/>
        <w:ind w:left="4394"/>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371441">
        <w:rPr>
          <w:rFonts w:ascii="Calibri" w:hAnsi="Calibri" w:cs="Calibri"/>
        </w:rPr>
        <w:t xml:space="preserve">Zuzanna </w:t>
      </w:r>
      <w:proofErr w:type="spellStart"/>
      <w:r w:rsidRPr="00371441">
        <w:rPr>
          <w:rFonts w:ascii="Calibri" w:hAnsi="Calibri" w:cs="Calibri"/>
        </w:rPr>
        <w:t>Donath-Kasiura</w:t>
      </w:r>
      <w:proofErr w:type="spellEnd"/>
      <w:r w:rsidRPr="00371441">
        <w:rPr>
          <w:rFonts w:ascii="Calibri" w:hAnsi="Calibri" w:cs="Calibri"/>
        </w:rPr>
        <w:t xml:space="preserve"> …………………………..……….</w:t>
      </w:r>
    </w:p>
    <w:p w14:paraId="062C8CFF" w14:textId="77777777" w:rsidR="00D35015" w:rsidRPr="00371441" w:rsidRDefault="00D35015" w:rsidP="00D35015">
      <w:pPr>
        <w:tabs>
          <w:tab w:val="right" w:pos="4536"/>
        </w:tabs>
        <w:spacing w:after="120"/>
        <w:ind w:left="4394"/>
        <w:rPr>
          <w:rFonts w:ascii="Calibri" w:hAnsi="Calibri" w:cs="Calibri"/>
        </w:rPr>
      </w:pPr>
    </w:p>
    <w:p w14:paraId="7629C8BB" w14:textId="77777777" w:rsidR="00D35015" w:rsidRPr="00371441" w:rsidRDefault="00D35015" w:rsidP="00D35015">
      <w:pPr>
        <w:tabs>
          <w:tab w:val="right" w:pos="4536"/>
        </w:tabs>
        <w:spacing w:after="120"/>
        <w:ind w:left="4394"/>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371441">
        <w:rPr>
          <w:rFonts w:ascii="Calibri" w:hAnsi="Calibri" w:cs="Calibri"/>
        </w:rPr>
        <w:t xml:space="preserve">Zbigniew </w:t>
      </w:r>
      <w:proofErr w:type="spellStart"/>
      <w:r w:rsidRPr="00371441">
        <w:rPr>
          <w:rFonts w:ascii="Calibri" w:hAnsi="Calibri" w:cs="Calibri"/>
        </w:rPr>
        <w:t>Kubalańca</w:t>
      </w:r>
      <w:proofErr w:type="spellEnd"/>
      <w:r w:rsidRPr="00371441">
        <w:rPr>
          <w:rFonts w:ascii="Calibri" w:hAnsi="Calibri" w:cs="Calibri"/>
        </w:rPr>
        <w:t xml:space="preserve"> ……………………………..…………...</w:t>
      </w:r>
    </w:p>
    <w:p w14:paraId="3C06B3AE" w14:textId="77777777" w:rsidR="00D35015" w:rsidRPr="00371441" w:rsidRDefault="00D35015" w:rsidP="00D35015">
      <w:pPr>
        <w:tabs>
          <w:tab w:val="right" w:pos="4536"/>
        </w:tabs>
        <w:spacing w:after="120"/>
        <w:ind w:left="4394"/>
        <w:rPr>
          <w:rFonts w:ascii="Calibri" w:hAnsi="Calibri" w:cs="Calibri"/>
        </w:rPr>
      </w:pPr>
    </w:p>
    <w:p w14:paraId="6827FCE4" w14:textId="77777777" w:rsidR="00D35015" w:rsidRPr="00371441" w:rsidRDefault="00D35015" w:rsidP="00D35015">
      <w:pPr>
        <w:tabs>
          <w:tab w:val="right" w:pos="4536"/>
          <w:tab w:val="left" w:pos="6379"/>
          <w:tab w:val="left" w:pos="6521"/>
        </w:tabs>
        <w:spacing w:after="120"/>
        <w:ind w:left="4394"/>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371441">
        <w:rPr>
          <w:rFonts w:ascii="Calibri" w:hAnsi="Calibri" w:cs="Calibri"/>
        </w:rPr>
        <w:t>Robert Węgrzyn</w:t>
      </w:r>
      <w:r>
        <w:rPr>
          <w:rFonts w:ascii="Calibri" w:hAnsi="Calibri" w:cs="Calibri"/>
        </w:rPr>
        <w:t xml:space="preserve"> </w:t>
      </w:r>
      <w:r w:rsidRPr="00371441">
        <w:rPr>
          <w:rFonts w:ascii="Calibri" w:hAnsi="Calibri" w:cs="Calibri"/>
        </w:rPr>
        <w:t>……………………………..………………</w:t>
      </w:r>
      <w:r>
        <w:rPr>
          <w:rFonts w:ascii="Calibri" w:hAnsi="Calibri" w:cs="Calibri"/>
        </w:rPr>
        <w:t>…</w:t>
      </w:r>
    </w:p>
    <w:p w14:paraId="611D9922" w14:textId="77777777" w:rsidR="00D35015" w:rsidRPr="00371441" w:rsidRDefault="00D35015" w:rsidP="00D35015">
      <w:pPr>
        <w:tabs>
          <w:tab w:val="right" w:pos="4536"/>
        </w:tabs>
        <w:spacing w:after="120"/>
        <w:ind w:left="4394"/>
        <w:rPr>
          <w:rFonts w:ascii="Calibri" w:hAnsi="Calibri" w:cs="Calibri"/>
        </w:rPr>
      </w:pPr>
    </w:p>
    <w:p w14:paraId="4095762F" w14:textId="4307249E" w:rsidR="00D35015" w:rsidRDefault="00D35015" w:rsidP="004E537F">
      <w:pPr>
        <w:tabs>
          <w:tab w:val="left" w:pos="3810"/>
        </w:tabs>
        <w:spacing w:after="120"/>
        <w:ind w:left="4394"/>
        <w:rPr>
          <w:rFonts w:ascii="Calibri" w:hAnsi="Calibri" w:cs="Calibri"/>
          <w:b/>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t>Antoni Konopka</w:t>
      </w:r>
      <w:r w:rsidRPr="00371441">
        <w:rPr>
          <w:rFonts w:ascii="Calibri" w:hAnsi="Calibri" w:cs="Calibri"/>
        </w:rPr>
        <w:t>………………………..………………………</w:t>
      </w:r>
      <w:r>
        <w:rPr>
          <w:rFonts w:ascii="Calibri" w:hAnsi="Calibri" w:cs="Calibri"/>
        </w:rPr>
        <w:t>.</w:t>
      </w:r>
    </w:p>
    <w:p w14:paraId="5F1BA7F4" w14:textId="77777777" w:rsidR="00703A65" w:rsidRDefault="00703A65" w:rsidP="004E537F">
      <w:pPr>
        <w:tabs>
          <w:tab w:val="left" w:pos="3810"/>
        </w:tabs>
        <w:spacing w:after="120"/>
        <w:ind w:left="4394"/>
        <w:rPr>
          <w:rFonts w:ascii="Calibri" w:hAnsi="Calibri" w:cs="Calibri"/>
          <w:b/>
        </w:rPr>
      </w:pPr>
    </w:p>
    <w:p w14:paraId="5C0D9C48" w14:textId="77777777" w:rsidR="002E756C" w:rsidRDefault="002E756C" w:rsidP="002E756C">
      <w:pPr>
        <w:tabs>
          <w:tab w:val="left" w:pos="3810"/>
        </w:tabs>
        <w:spacing w:after="120"/>
        <w:rPr>
          <w:rFonts w:ascii="Calibri" w:hAnsi="Calibri" w:cs="Calibri"/>
          <w:b/>
        </w:rPr>
      </w:pPr>
    </w:p>
    <w:tbl>
      <w:tblPr>
        <w:tblStyle w:val="Tabela-Siatka"/>
        <w:tblW w:w="0" w:type="auto"/>
        <w:tblLook w:val="04A0" w:firstRow="1" w:lastRow="0" w:firstColumn="1" w:lastColumn="0" w:noHBand="0" w:noVBand="1"/>
      </w:tblPr>
      <w:tblGrid>
        <w:gridCol w:w="5070"/>
        <w:gridCol w:w="5071"/>
        <w:gridCol w:w="5071"/>
      </w:tblGrid>
      <w:tr w:rsidR="005A0445" w14:paraId="69A319B1" w14:textId="77777777" w:rsidTr="00C33C46">
        <w:tc>
          <w:tcPr>
            <w:tcW w:w="15212" w:type="dxa"/>
            <w:gridSpan w:val="3"/>
            <w:shd w:val="clear" w:color="auto" w:fill="BFBFBF" w:themeFill="background1" w:themeFillShade="BF"/>
          </w:tcPr>
          <w:p w14:paraId="0EE7B1F7" w14:textId="785415B6" w:rsidR="005A0445" w:rsidRDefault="005A0445" w:rsidP="00883EED">
            <w:pPr>
              <w:autoSpaceDE w:val="0"/>
              <w:autoSpaceDN w:val="0"/>
              <w:adjustRightInd w:val="0"/>
              <w:spacing w:after="120" w:line="276" w:lineRule="auto"/>
              <w:contextualSpacing/>
              <w:rPr>
                <w:rFonts w:asciiTheme="minorHAnsi" w:hAnsiTheme="minorHAnsi" w:cstheme="minorHAnsi"/>
                <w:sz w:val="22"/>
                <w:szCs w:val="22"/>
              </w:rPr>
            </w:pPr>
            <w:r w:rsidRPr="00BA67AC">
              <w:rPr>
                <w:rFonts w:asciiTheme="minorHAnsi" w:hAnsiTheme="minorHAnsi" w:cstheme="minorHAnsi"/>
                <w:sz w:val="22"/>
                <w:szCs w:val="22"/>
              </w:rPr>
              <w:lastRenderedPageBreak/>
              <w:t xml:space="preserve">Wykaz zamian do </w:t>
            </w:r>
            <w:r w:rsidRPr="005A0445">
              <w:rPr>
                <w:rFonts w:ascii="Calibri" w:hAnsi="Calibri"/>
                <w:bCs/>
                <w:i/>
                <w:iCs/>
                <w:snapToGrid w:val="0"/>
                <w:sz w:val="22"/>
                <w:szCs w:val="22"/>
              </w:rPr>
              <w:t>Regulaminu wyboru projektów dotyczącego projektów złożonych w ramach postępowania konkurencyjnego dla działania 5.11 Kształcenie ustawiczne, priorytetu 5 Fundusze Europejskie wspierające opolski rynek pracy i edukację programu regionalnego FEO 2021-2027 dla naboru nr</w:t>
            </w:r>
            <w:r w:rsidR="00883EED">
              <w:rPr>
                <w:rFonts w:ascii="Calibri" w:hAnsi="Calibri"/>
                <w:bCs/>
                <w:i/>
                <w:iCs/>
                <w:snapToGrid w:val="0"/>
                <w:sz w:val="22"/>
                <w:szCs w:val="22"/>
              </w:rPr>
              <w:t>:</w:t>
            </w:r>
            <w:r w:rsidRPr="005A0445">
              <w:rPr>
                <w:rFonts w:ascii="Calibri" w:hAnsi="Calibri"/>
                <w:bCs/>
                <w:i/>
                <w:iCs/>
                <w:snapToGrid w:val="0"/>
                <w:sz w:val="22"/>
                <w:szCs w:val="22"/>
              </w:rPr>
              <w:t xml:space="preserve"> FEOP.05.11-IP.02-001/25</w:t>
            </w:r>
            <w:r w:rsidRPr="005A0445">
              <w:rPr>
                <w:rFonts w:asciiTheme="minorHAnsi" w:hAnsiTheme="minorHAnsi" w:cstheme="minorHAnsi"/>
                <w:sz w:val="22"/>
                <w:szCs w:val="22"/>
              </w:rPr>
              <w:t>.</w:t>
            </w:r>
          </w:p>
        </w:tc>
      </w:tr>
      <w:tr w:rsidR="005A0445" w14:paraId="5676E880" w14:textId="77777777" w:rsidTr="00C33C46">
        <w:tc>
          <w:tcPr>
            <w:tcW w:w="5070" w:type="dxa"/>
            <w:shd w:val="clear" w:color="auto" w:fill="BFBFBF" w:themeFill="background1" w:themeFillShade="BF"/>
          </w:tcPr>
          <w:p w14:paraId="311D79D8" w14:textId="77777777" w:rsidR="005A0445" w:rsidRDefault="005A0445" w:rsidP="00C33C46">
            <w:pPr>
              <w:autoSpaceDE w:val="0"/>
              <w:autoSpaceDN w:val="0"/>
              <w:adjustRightInd w:val="0"/>
              <w:spacing w:after="120" w:line="276" w:lineRule="auto"/>
              <w:contextualSpacing/>
              <w:jc w:val="center"/>
              <w:rPr>
                <w:rFonts w:asciiTheme="minorHAnsi" w:hAnsiTheme="minorHAnsi" w:cstheme="minorHAnsi"/>
                <w:sz w:val="22"/>
                <w:szCs w:val="22"/>
              </w:rPr>
            </w:pPr>
            <w:r w:rsidRPr="00BA67AC">
              <w:rPr>
                <w:rFonts w:asciiTheme="minorHAnsi" w:hAnsiTheme="minorHAnsi" w:cstheme="minorHAnsi"/>
                <w:sz w:val="22"/>
                <w:szCs w:val="22"/>
              </w:rPr>
              <w:t>Treść przed zmianą</w:t>
            </w:r>
          </w:p>
        </w:tc>
        <w:tc>
          <w:tcPr>
            <w:tcW w:w="5071" w:type="dxa"/>
            <w:shd w:val="clear" w:color="auto" w:fill="BFBFBF" w:themeFill="background1" w:themeFillShade="BF"/>
          </w:tcPr>
          <w:p w14:paraId="52D817A7" w14:textId="77777777" w:rsidR="005A0445" w:rsidRDefault="005A0445" w:rsidP="00C33C46">
            <w:pPr>
              <w:autoSpaceDE w:val="0"/>
              <w:autoSpaceDN w:val="0"/>
              <w:adjustRightInd w:val="0"/>
              <w:spacing w:after="120" w:line="276" w:lineRule="auto"/>
              <w:contextualSpacing/>
              <w:jc w:val="center"/>
              <w:rPr>
                <w:rFonts w:asciiTheme="minorHAnsi" w:hAnsiTheme="minorHAnsi" w:cstheme="minorHAnsi"/>
                <w:sz w:val="22"/>
                <w:szCs w:val="22"/>
              </w:rPr>
            </w:pPr>
            <w:r>
              <w:rPr>
                <w:rFonts w:asciiTheme="minorHAnsi" w:hAnsiTheme="minorHAnsi" w:cstheme="minorHAnsi"/>
                <w:sz w:val="22"/>
                <w:szCs w:val="22"/>
              </w:rPr>
              <w:t>Treść po zmianie</w:t>
            </w:r>
          </w:p>
        </w:tc>
        <w:tc>
          <w:tcPr>
            <w:tcW w:w="5071" w:type="dxa"/>
            <w:shd w:val="clear" w:color="auto" w:fill="BFBFBF" w:themeFill="background1" w:themeFillShade="BF"/>
          </w:tcPr>
          <w:p w14:paraId="471046BF" w14:textId="77777777" w:rsidR="005A0445" w:rsidRDefault="005A0445" w:rsidP="00C33C46">
            <w:pPr>
              <w:autoSpaceDE w:val="0"/>
              <w:autoSpaceDN w:val="0"/>
              <w:adjustRightInd w:val="0"/>
              <w:spacing w:after="120" w:line="276" w:lineRule="auto"/>
              <w:contextualSpacing/>
              <w:jc w:val="center"/>
              <w:rPr>
                <w:rFonts w:asciiTheme="minorHAnsi" w:hAnsiTheme="minorHAnsi" w:cstheme="minorHAnsi"/>
                <w:sz w:val="22"/>
                <w:szCs w:val="22"/>
              </w:rPr>
            </w:pPr>
            <w:r>
              <w:rPr>
                <w:rFonts w:asciiTheme="minorHAnsi" w:hAnsiTheme="minorHAnsi" w:cstheme="minorHAnsi"/>
                <w:sz w:val="22"/>
                <w:szCs w:val="22"/>
              </w:rPr>
              <w:t>Uzasadnienie dokonywanej zmiany</w:t>
            </w:r>
          </w:p>
        </w:tc>
      </w:tr>
      <w:tr w:rsidR="005A0445" w14:paraId="2176D3CD" w14:textId="77777777" w:rsidTr="00C33C46">
        <w:tc>
          <w:tcPr>
            <w:tcW w:w="5070" w:type="dxa"/>
          </w:tcPr>
          <w:p w14:paraId="34BA8031" w14:textId="7E3D4A2D" w:rsidR="00CD5AF5" w:rsidRDefault="00CD5AF5" w:rsidP="00CD5AF5">
            <w:pPr>
              <w:spacing w:after="120" w:line="276" w:lineRule="auto"/>
              <w:contextualSpacing/>
              <w:rPr>
                <w:rFonts w:asciiTheme="minorHAnsi" w:hAnsiTheme="minorHAnsi" w:cstheme="minorHAnsi"/>
                <w:bCs/>
                <w:u w:val="single"/>
                <w:lang w:eastAsia="ar-SA"/>
              </w:rPr>
            </w:pPr>
            <w:bookmarkStart w:id="1" w:name="_Toc200527525"/>
            <w:r>
              <w:rPr>
                <w:rFonts w:asciiTheme="minorHAnsi" w:hAnsiTheme="minorHAnsi" w:cstheme="minorHAnsi"/>
                <w:bCs/>
                <w:u w:val="single"/>
                <w:lang w:eastAsia="ar-SA"/>
              </w:rPr>
              <w:t>Rozdział</w:t>
            </w:r>
            <w:r w:rsidRPr="00CD5AF5">
              <w:rPr>
                <w:rFonts w:asciiTheme="minorHAnsi" w:eastAsiaTheme="minorHAnsi" w:hAnsiTheme="minorHAnsi" w:cstheme="minorBidi"/>
                <w:sz w:val="22"/>
                <w:szCs w:val="22"/>
                <w:lang w:eastAsia="en-US"/>
              </w:rPr>
              <w:t xml:space="preserve"> </w:t>
            </w:r>
            <w:r w:rsidRPr="00CD5AF5">
              <w:rPr>
                <w:rFonts w:asciiTheme="minorHAnsi" w:hAnsiTheme="minorHAnsi" w:cstheme="minorHAnsi"/>
                <w:bCs/>
                <w:u w:val="single"/>
                <w:lang w:eastAsia="ar-SA"/>
              </w:rPr>
              <w:t>II.</w:t>
            </w:r>
            <w:r>
              <w:rPr>
                <w:rFonts w:asciiTheme="minorHAnsi" w:hAnsiTheme="minorHAnsi" w:cstheme="minorHAnsi"/>
                <w:bCs/>
                <w:u w:val="single"/>
                <w:lang w:eastAsia="ar-SA"/>
              </w:rPr>
              <w:t xml:space="preserve"> </w:t>
            </w:r>
            <w:r w:rsidRPr="00CD5AF5">
              <w:rPr>
                <w:rFonts w:asciiTheme="minorHAnsi" w:hAnsiTheme="minorHAnsi" w:cstheme="minorHAnsi"/>
                <w:bCs/>
                <w:u w:val="single"/>
                <w:lang w:eastAsia="ar-SA"/>
              </w:rPr>
              <w:t>Zasady postępowania konkurencyjnego</w:t>
            </w:r>
            <w:r>
              <w:rPr>
                <w:rFonts w:asciiTheme="minorHAnsi" w:hAnsiTheme="minorHAnsi" w:cstheme="minorHAnsi"/>
                <w:bCs/>
                <w:u w:val="single"/>
                <w:lang w:eastAsia="ar-SA"/>
              </w:rPr>
              <w:t>.</w:t>
            </w:r>
          </w:p>
          <w:p w14:paraId="758E2789" w14:textId="71D4A653" w:rsidR="00CD5AF5" w:rsidRPr="00CD5AF5" w:rsidRDefault="00CD5AF5" w:rsidP="00CD5AF5">
            <w:pPr>
              <w:spacing w:after="120" w:line="276" w:lineRule="auto"/>
              <w:contextualSpacing/>
              <w:rPr>
                <w:rFonts w:asciiTheme="minorHAnsi" w:hAnsiTheme="minorHAnsi" w:cstheme="minorHAnsi"/>
                <w:bCs/>
                <w:u w:val="single"/>
                <w:lang w:eastAsia="ar-SA"/>
              </w:rPr>
            </w:pPr>
            <w:r w:rsidRPr="00CD5AF5">
              <w:rPr>
                <w:rFonts w:asciiTheme="minorHAnsi" w:hAnsiTheme="minorHAnsi" w:cstheme="minorHAnsi"/>
                <w:bCs/>
                <w:u w:val="single"/>
                <w:lang w:eastAsia="ar-SA"/>
              </w:rPr>
              <w:t xml:space="preserve">Sekcja 24 Czynności, które powinny zostać dokonane przed zawarciem umowy </w:t>
            </w:r>
            <w:r w:rsidRPr="00CD5AF5">
              <w:rPr>
                <w:rFonts w:asciiTheme="minorHAnsi" w:hAnsiTheme="minorHAnsi" w:cstheme="minorHAnsi"/>
                <w:bCs/>
                <w:u w:val="single"/>
                <w:lang w:eastAsia="ar-SA"/>
              </w:rPr>
              <w:br/>
              <w:t>o dofinansowanie projektu oraz termin ich dokonania</w:t>
            </w:r>
            <w:bookmarkEnd w:id="1"/>
          </w:p>
          <w:p w14:paraId="5DE8AB38" w14:textId="0AEDBACA" w:rsidR="006618A7" w:rsidRDefault="006618A7" w:rsidP="00CD5AF5">
            <w:pPr>
              <w:spacing w:after="120" w:line="276" w:lineRule="auto"/>
              <w:contextualSpacing/>
              <w:rPr>
                <w:rFonts w:asciiTheme="minorHAnsi" w:hAnsiTheme="minorHAnsi" w:cstheme="minorHAnsi"/>
                <w:bCs/>
                <w:lang w:eastAsia="ar-SA"/>
              </w:rPr>
            </w:pPr>
            <w:r w:rsidRPr="006618A7">
              <w:rPr>
                <w:rFonts w:asciiTheme="minorHAnsi" w:hAnsiTheme="minorHAnsi" w:cstheme="minorHAnsi"/>
                <w:bCs/>
                <w:lang w:eastAsia="ar-SA"/>
              </w:rPr>
              <w:t xml:space="preserve">Stronami umowy o dofinansowanie projektu będą beneficjent i IP. Umowa </w:t>
            </w:r>
            <w:r w:rsidRPr="006618A7">
              <w:rPr>
                <w:rFonts w:asciiTheme="minorHAnsi" w:hAnsiTheme="minorHAnsi" w:cstheme="minorHAnsi"/>
                <w:bCs/>
                <w:lang w:eastAsia="ar-SA"/>
              </w:rPr>
              <w:br/>
              <w:t xml:space="preserve">o dofinansowanie projektu określa obowiązki beneficjenta związane z realizacją projektu. </w:t>
            </w:r>
          </w:p>
          <w:p w14:paraId="7F26B321" w14:textId="1B74763C" w:rsidR="00CD5AF5" w:rsidRPr="00CD5AF5" w:rsidRDefault="00CD5AF5" w:rsidP="00CD5AF5">
            <w:pPr>
              <w:spacing w:after="120" w:line="276" w:lineRule="auto"/>
              <w:contextualSpacing/>
              <w:rPr>
                <w:rFonts w:asciiTheme="minorHAnsi" w:hAnsiTheme="minorHAnsi" w:cstheme="minorHAnsi"/>
                <w:lang w:eastAsia="ar-SA"/>
              </w:rPr>
            </w:pPr>
            <w:r w:rsidRPr="00CD5AF5">
              <w:rPr>
                <w:rFonts w:asciiTheme="minorHAnsi" w:hAnsiTheme="minorHAnsi" w:cstheme="minorHAnsi"/>
                <w:bCs/>
                <w:lang w:eastAsia="ar-SA"/>
              </w:rPr>
              <w:t>Przed podpisaniem umowy o dofinansowanie projektu IP weryfikuje, czy podmiot, który został wybrany do dofinansowania oraz partnerzy nie są podmiotami wykluczonymi z otrzymania dofinansowania. Rejestr podmiotów</w:t>
            </w:r>
            <w:r w:rsidRPr="00CD5AF5">
              <w:rPr>
                <w:rFonts w:asciiTheme="minorHAnsi" w:hAnsiTheme="minorHAnsi" w:cstheme="minorHAnsi"/>
                <w:lang w:eastAsia="ar-SA"/>
              </w:rPr>
              <w:t> wykluczonych prowadzi Minister Finansów. W przypadku, gdy podmiot lub partner jest wykluczony z możliwości otrzymania dofinansowania informuje się wnioskodawcę o zaistniałym fakcie, tj. o braku możliwości podpisania umowy o dofinansowanie projektu z powodu wykluczenia podmiotu z możliwości otrzymania dofinansowania. </w:t>
            </w:r>
          </w:p>
          <w:p w14:paraId="0AB30435" w14:textId="77777777" w:rsidR="00CD5AF5" w:rsidRPr="00CD5AF5" w:rsidRDefault="00CD5AF5" w:rsidP="00CD5AF5">
            <w:pPr>
              <w:spacing w:after="120" w:line="276" w:lineRule="auto"/>
              <w:contextualSpacing/>
              <w:rPr>
                <w:rFonts w:asciiTheme="minorHAnsi" w:hAnsiTheme="minorHAnsi" w:cstheme="minorHAnsi"/>
                <w:lang w:eastAsia="ar-SA"/>
              </w:rPr>
            </w:pPr>
            <w:r w:rsidRPr="00CD5AF5">
              <w:rPr>
                <w:rFonts w:asciiTheme="minorHAnsi" w:hAnsiTheme="minorHAnsi" w:cstheme="minorHAnsi"/>
                <w:lang w:eastAsia="ar-SA"/>
              </w:rPr>
              <w:lastRenderedPageBreak/>
              <w:t>W sytuacji, gdy powyższy warunek jest spełniony, IP wystosowuje do wnioskodawcy pismo </w:t>
            </w:r>
            <w:r w:rsidRPr="00CD5AF5">
              <w:rPr>
                <w:rFonts w:asciiTheme="minorHAnsi" w:hAnsiTheme="minorHAnsi" w:cstheme="minorHAnsi"/>
                <w:lang w:eastAsia="ar-SA"/>
              </w:rPr>
              <w:br/>
              <w:t xml:space="preserve">z prośbą o  załączniki do umowy o dofinansowanie, w którym wnioskodawca zostanie poinformowany o wymaganych dokumentach niezbędnych do podpisania umowy oraz terminie ich złożenia.  </w:t>
            </w:r>
          </w:p>
          <w:p w14:paraId="10B52B9D" w14:textId="77777777" w:rsidR="00CD5AF5" w:rsidRPr="00CD5AF5" w:rsidRDefault="00CD5AF5" w:rsidP="00CD5AF5">
            <w:pPr>
              <w:spacing w:after="120" w:line="276" w:lineRule="auto"/>
              <w:contextualSpacing/>
              <w:rPr>
                <w:rFonts w:asciiTheme="minorHAnsi" w:hAnsiTheme="minorHAnsi" w:cstheme="minorHAnsi"/>
                <w:lang w:eastAsia="ar-SA"/>
              </w:rPr>
            </w:pPr>
            <w:r w:rsidRPr="00CD5AF5">
              <w:rPr>
                <w:rFonts w:asciiTheme="minorHAnsi" w:hAnsiTheme="minorHAnsi" w:cstheme="minorHAnsi"/>
                <w:bCs/>
                <w:lang w:eastAsia="ar-SA"/>
              </w:rPr>
              <w:t xml:space="preserve">Przed podpisaniem umowy o dofinansowanie projektu wnioskodawca zobowiązany jest dostarczyć w terminie określonym przez IP niezbędne załączniki </w:t>
            </w:r>
            <w:r w:rsidRPr="00CD5AF5">
              <w:rPr>
                <w:rFonts w:asciiTheme="minorHAnsi" w:hAnsiTheme="minorHAnsi" w:cstheme="minorHAnsi"/>
                <w:lang w:eastAsia="ar-SA"/>
              </w:rPr>
              <w:t>stanowiące integralną część umowy o dofinansowanie projektu, które określone zostały w załączniku nr 6 do niniejszego regulaminu.</w:t>
            </w:r>
          </w:p>
          <w:p w14:paraId="7AD8F38D" w14:textId="77777777" w:rsidR="005A0445" w:rsidRPr="00CD5AF5" w:rsidRDefault="005A0445" w:rsidP="00C33C46">
            <w:pPr>
              <w:autoSpaceDE w:val="0"/>
              <w:autoSpaceDN w:val="0"/>
              <w:adjustRightInd w:val="0"/>
              <w:spacing w:after="120" w:line="276" w:lineRule="auto"/>
              <w:contextualSpacing/>
              <w:rPr>
                <w:rFonts w:asciiTheme="minorHAnsi" w:hAnsiTheme="minorHAnsi" w:cstheme="minorHAnsi"/>
              </w:rPr>
            </w:pPr>
          </w:p>
        </w:tc>
        <w:tc>
          <w:tcPr>
            <w:tcW w:w="5071" w:type="dxa"/>
          </w:tcPr>
          <w:p w14:paraId="161E9928" w14:textId="357FADDA" w:rsidR="00CD5AF5" w:rsidRPr="00CD5AF5" w:rsidRDefault="00CD5AF5" w:rsidP="00CD5AF5">
            <w:pPr>
              <w:autoSpaceDE w:val="0"/>
              <w:autoSpaceDN w:val="0"/>
              <w:adjustRightInd w:val="0"/>
              <w:spacing w:after="120" w:line="276" w:lineRule="auto"/>
              <w:contextualSpacing/>
              <w:rPr>
                <w:rFonts w:asciiTheme="minorHAnsi" w:hAnsiTheme="minorHAnsi" w:cstheme="minorHAnsi"/>
                <w:bCs/>
                <w:u w:val="single"/>
              </w:rPr>
            </w:pPr>
            <w:r w:rsidRPr="00CD5AF5">
              <w:rPr>
                <w:rFonts w:asciiTheme="minorHAnsi" w:hAnsiTheme="minorHAnsi" w:cstheme="minorHAnsi"/>
                <w:bCs/>
                <w:u w:val="single"/>
              </w:rPr>
              <w:lastRenderedPageBreak/>
              <w:t>Rozdział II. Zasady postępowania konkurencyjnego</w:t>
            </w:r>
            <w:r>
              <w:rPr>
                <w:rFonts w:asciiTheme="minorHAnsi" w:hAnsiTheme="minorHAnsi" w:cstheme="minorHAnsi"/>
                <w:bCs/>
                <w:u w:val="single"/>
              </w:rPr>
              <w:t>.</w:t>
            </w:r>
          </w:p>
          <w:p w14:paraId="41A23C4A" w14:textId="77777777" w:rsidR="00CD5AF5" w:rsidRPr="00CD5AF5" w:rsidRDefault="00CD5AF5" w:rsidP="00CD5AF5">
            <w:pPr>
              <w:autoSpaceDE w:val="0"/>
              <w:autoSpaceDN w:val="0"/>
              <w:adjustRightInd w:val="0"/>
              <w:spacing w:after="120" w:line="276" w:lineRule="auto"/>
              <w:contextualSpacing/>
              <w:rPr>
                <w:rFonts w:asciiTheme="minorHAnsi" w:hAnsiTheme="minorHAnsi" w:cstheme="minorHAnsi"/>
                <w:bCs/>
                <w:u w:val="single"/>
              </w:rPr>
            </w:pPr>
            <w:r w:rsidRPr="00CD5AF5">
              <w:rPr>
                <w:rFonts w:asciiTheme="minorHAnsi" w:hAnsiTheme="minorHAnsi" w:cstheme="minorHAnsi"/>
                <w:bCs/>
                <w:u w:val="single"/>
              </w:rPr>
              <w:t xml:space="preserve">Sekcja 24 Czynności, które powinny zostać dokonane przed zawarciem umowy </w:t>
            </w:r>
            <w:r w:rsidRPr="00CD5AF5">
              <w:rPr>
                <w:rFonts w:asciiTheme="minorHAnsi" w:hAnsiTheme="minorHAnsi" w:cstheme="minorHAnsi"/>
                <w:bCs/>
                <w:u w:val="single"/>
              </w:rPr>
              <w:br/>
              <w:t>o dofinansowanie projektu oraz termin ich dokonania</w:t>
            </w:r>
          </w:p>
          <w:p w14:paraId="501CEBE7" w14:textId="77777777" w:rsidR="00C33C46" w:rsidRPr="00CD5AF5" w:rsidRDefault="00C33C46" w:rsidP="00C33C46">
            <w:pPr>
              <w:autoSpaceDE w:val="0"/>
              <w:autoSpaceDN w:val="0"/>
              <w:adjustRightInd w:val="0"/>
              <w:spacing w:after="120" w:line="276" w:lineRule="auto"/>
              <w:contextualSpacing/>
              <w:rPr>
                <w:rFonts w:asciiTheme="minorHAnsi" w:hAnsiTheme="minorHAnsi" w:cstheme="minorHAnsi"/>
              </w:rPr>
            </w:pPr>
            <w:r w:rsidRPr="00CD5AF5">
              <w:rPr>
                <w:rFonts w:asciiTheme="minorHAnsi" w:hAnsiTheme="minorHAnsi" w:cstheme="minorHAnsi"/>
              </w:rPr>
              <w:t xml:space="preserve">Stronami umowy o dofinansowanie projektu będą beneficjent i IP. Umowa </w:t>
            </w:r>
            <w:r w:rsidRPr="00CD5AF5">
              <w:rPr>
                <w:rFonts w:asciiTheme="minorHAnsi" w:hAnsiTheme="minorHAnsi" w:cstheme="minorHAnsi"/>
              </w:rPr>
              <w:br/>
              <w:t xml:space="preserve">o dofinansowanie projektu określa obowiązki beneficjenta związane z realizacją projektu. </w:t>
            </w:r>
          </w:p>
          <w:p w14:paraId="0092E958" w14:textId="77777777" w:rsidR="00C33C46" w:rsidRPr="00CD5AF5" w:rsidRDefault="00C33C46" w:rsidP="00C33C46">
            <w:pPr>
              <w:autoSpaceDE w:val="0"/>
              <w:autoSpaceDN w:val="0"/>
              <w:adjustRightInd w:val="0"/>
              <w:spacing w:after="120" w:line="276" w:lineRule="auto"/>
              <w:contextualSpacing/>
              <w:rPr>
                <w:rFonts w:asciiTheme="minorHAnsi" w:hAnsiTheme="minorHAnsi" w:cstheme="minorHAnsi"/>
                <w:bCs/>
              </w:rPr>
            </w:pPr>
            <w:r w:rsidRPr="00CD5AF5">
              <w:rPr>
                <w:rFonts w:asciiTheme="minorHAnsi" w:hAnsiTheme="minorHAnsi" w:cstheme="minorHAnsi"/>
                <w:bCs/>
              </w:rPr>
              <w:t>Przed podpisaniem umowy o dofinansowanie projektu IP weryfikuje:</w:t>
            </w:r>
          </w:p>
          <w:p w14:paraId="1F0E8214" w14:textId="77777777" w:rsidR="00C33C46" w:rsidRPr="00CD5AF5" w:rsidRDefault="00C33C46" w:rsidP="00C33C46">
            <w:pPr>
              <w:autoSpaceDE w:val="0"/>
              <w:autoSpaceDN w:val="0"/>
              <w:adjustRightInd w:val="0"/>
              <w:spacing w:after="120" w:line="276" w:lineRule="auto"/>
              <w:contextualSpacing/>
              <w:rPr>
                <w:rFonts w:asciiTheme="minorHAnsi" w:hAnsiTheme="minorHAnsi" w:cstheme="minorHAnsi"/>
                <w:bCs/>
              </w:rPr>
            </w:pPr>
            <w:r w:rsidRPr="00CD5AF5">
              <w:rPr>
                <w:rFonts w:asciiTheme="minorHAnsi" w:hAnsiTheme="minorHAnsi" w:cstheme="minorHAnsi"/>
                <w:bCs/>
              </w:rPr>
              <w:t xml:space="preserve">1. Czy podmiot, który został wybrany do dofinansowania oraz partnerzy nie są podmiotami wykluczonymi z otrzymania dofinansowania (jeśli dotyczy). Rejestr podmiotów wykluczonych prowadzi Minister Finansów. </w:t>
            </w:r>
          </w:p>
          <w:p w14:paraId="0AA0FA15" w14:textId="77777777" w:rsidR="00C33C46" w:rsidRPr="00CD5AF5" w:rsidRDefault="00C33C46" w:rsidP="00C33C46">
            <w:pPr>
              <w:autoSpaceDE w:val="0"/>
              <w:autoSpaceDN w:val="0"/>
              <w:adjustRightInd w:val="0"/>
              <w:spacing w:after="120" w:line="276" w:lineRule="auto"/>
              <w:contextualSpacing/>
              <w:rPr>
                <w:rFonts w:asciiTheme="minorHAnsi" w:hAnsiTheme="minorHAnsi" w:cstheme="minorHAnsi"/>
                <w:bCs/>
              </w:rPr>
            </w:pPr>
            <w:r w:rsidRPr="00CD5AF5">
              <w:rPr>
                <w:rFonts w:asciiTheme="minorHAnsi" w:hAnsiTheme="minorHAnsi" w:cstheme="minorHAnsi"/>
                <w:bCs/>
              </w:rPr>
              <w:t xml:space="preserve">2. Czy dla Wnioskodawcy projektu została podpisana umowa o dofinansowanie projektu w ramach programów regionalnych i krajowych, w takim samym zakresie merytorycznym, jak projekt wybrany do dofinansowania. Powyższe </w:t>
            </w:r>
            <w:r w:rsidRPr="00CD5AF5">
              <w:rPr>
                <w:rFonts w:asciiTheme="minorHAnsi" w:hAnsiTheme="minorHAnsi" w:cstheme="minorHAnsi"/>
                <w:bCs/>
              </w:rPr>
              <w:lastRenderedPageBreak/>
              <w:t xml:space="preserve">ma na celu zapobieganie wystąpieniu ryzyka podwójnego finansowania wydatków. </w:t>
            </w:r>
          </w:p>
          <w:p w14:paraId="5CA6BB2D" w14:textId="77777777" w:rsidR="00C33C46" w:rsidRPr="00CD5AF5" w:rsidRDefault="00C33C46" w:rsidP="00C33C46">
            <w:pPr>
              <w:autoSpaceDE w:val="0"/>
              <w:autoSpaceDN w:val="0"/>
              <w:adjustRightInd w:val="0"/>
              <w:spacing w:after="120" w:line="276" w:lineRule="auto"/>
              <w:contextualSpacing/>
              <w:rPr>
                <w:rFonts w:asciiTheme="minorHAnsi" w:hAnsiTheme="minorHAnsi" w:cstheme="minorHAnsi"/>
                <w:bCs/>
              </w:rPr>
            </w:pPr>
            <w:r w:rsidRPr="00CD5AF5">
              <w:rPr>
                <w:rFonts w:asciiTheme="minorHAnsi" w:hAnsiTheme="minorHAnsi" w:cstheme="minorHAnsi"/>
                <w:bCs/>
              </w:rPr>
              <w:t>3.W sytuacji, gdy powyższe warunki zostały spełnione, IP wystosowuje do wnioskodawcy pismo z prośbą o załączniki do umowy o dofinansowaniu projektu w którym wnioskodawca zostanie poinformowany o wymaganych dokumentach niezbędnych do podpisania umowy oraz terminie ich złożenia. Przed podpisaniem umowy dofinansowanie projektu, w terminie wskazanym w piśmie z prośbą o przekazanie załączników, Wnioskodawca dostarczy wszystkie niezbędne załączniki stanowiące integralną część umowy o dofinansowanie projektu oraz załączniki dodatkowe, o których mowa poniżej (w zakresie w jakim dotyczą danego Wnioskodawcy).</w:t>
            </w:r>
            <w:r w:rsidRPr="00CD5AF5" w:rsidDel="001B3AFF">
              <w:rPr>
                <w:rFonts w:asciiTheme="minorHAnsi" w:hAnsiTheme="minorHAnsi" w:cstheme="minorHAnsi"/>
                <w:bCs/>
              </w:rPr>
              <w:t xml:space="preserve"> </w:t>
            </w:r>
          </w:p>
          <w:p w14:paraId="6D77EF0D" w14:textId="77777777" w:rsidR="005A0445" w:rsidRPr="00CD5AF5" w:rsidRDefault="005A0445" w:rsidP="00C33C46">
            <w:pPr>
              <w:autoSpaceDE w:val="0"/>
              <w:autoSpaceDN w:val="0"/>
              <w:adjustRightInd w:val="0"/>
              <w:spacing w:after="120" w:line="276" w:lineRule="auto"/>
              <w:contextualSpacing/>
              <w:rPr>
                <w:rFonts w:asciiTheme="minorHAnsi" w:hAnsiTheme="minorHAnsi" w:cstheme="minorHAnsi"/>
              </w:rPr>
            </w:pPr>
          </w:p>
        </w:tc>
        <w:tc>
          <w:tcPr>
            <w:tcW w:w="5071" w:type="dxa"/>
          </w:tcPr>
          <w:p w14:paraId="2D1AC960" w14:textId="77777777" w:rsidR="005A0445" w:rsidRDefault="005A0445" w:rsidP="00C33C46">
            <w:pPr>
              <w:autoSpaceDE w:val="0"/>
              <w:autoSpaceDN w:val="0"/>
              <w:adjustRightInd w:val="0"/>
              <w:spacing w:after="120" w:line="276" w:lineRule="auto"/>
              <w:contextualSpacing/>
              <w:rPr>
                <w:rFonts w:asciiTheme="minorHAnsi" w:hAnsiTheme="minorHAnsi" w:cstheme="minorHAnsi"/>
                <w:sz w:val="22"/>
                <w:szCs w:val="22"/>
              </w:rPr>
            </w:pPr>
          </w:p>
          <w:p w14:paraId="77AC20E4" w14:textId="77777777" w:rsidR="005A0445" w:rsidRDefault="005A0445" w:rsidP="00C33C46">
            <w:pPr>
              <w:autoSpaceDE w:val="0"/>
              <w:autoSpaceDN w:val="0"/>
              <w:adjustRightInd w:val="0"/>
              <w:spacing w:after="120" w:line="276" w:lineRule="auto"/>
              <w:contextualSpacing/>
              <w:rPr>
                <w:rFonts w:asciiTheme="minorHAnsi" w:hAnsiTheme="minorHAnsi" w:cstheme="minorHAnsi"/>
                <w:sz w:val="22"/>
                <w:szCs w:val="22"/>
              </w:rPr>
            </w:pPr>
            <w:r w:rsidRPr="00CD5AF5">
              <w:rPr>
                <w:rFonts w:asciiTheme="minorHAnsi" w:hAnsiTheme="minorHAnsi" w:cstheme="minorHAnsi"/>
                <w:szCs w:val="22"/>
              </w:rPr>
              <w:t>Aktualizacja zapisu.</w:t>
            </w:r>
            <w:r w:rsidRPr="00CD5AF5">
              <w:rPr>
                <w:rFonts w:asciiTheme="minorHAnsi" w:hAnsiTheme="minorHAnsi" w:cstheme="minorHAnsi"/>
                <w:sz w:val="22"/>
                <w:szCs w:val="22"/>
              </w:rPr>
              <w:t xml:space="preserve"> </w:t>
            </w:r>
          </w:p>
        </w:tc>
      </w:tr>
    </w:tbl>
    <w:p w14:paraId="690FD065" w14:textId="77777777" w:rsidR="005A0445" w:rsidRDefault="005A0445" w:rsidP="002E756C">
      <w:pPr>
        <w:tabs>
          <w:tab w:val="left" w:pos="3810"/>
        </w:tabs>
        <w:spacing w:after="120"/>
        <w:rPr>
          <w:rFonts w:ascii="Calibri" w:hAnsi="Calibri" w:cs="Calibri"/>
          <w:b/>
        </w:rPr>
      </w:pPr>
    </w:p>
    <w:p w14:paraId="1EBAA46F" w14:textId="77777777" w:rsidR="005A0445" w:rsidRDefault="005A0445" w:rsidP="002E756C">
      <w:pPr>
        <w:tabs>
          <w:tab w:val="left" w:pos="3810"/>
        </w:tabs>
        <w:spacing w:after="120"/>
        <w:rPr>
          <w:rFonts w:ascii="Calibri" w:hAnsi="Calibri" w:cs="Calibri"/>
          <w:b/>
        </w:rPr>
      </w:pPr>
    </w:p>
    <w:p w14:paraId="794305D2" w14:textId="77777777" w:rsidR="005A0445" w:rsidRDefault="005A0445" w:rsidP="002E756C">
      <w:pPr>
        <w:tabs>
          <w:tab w:val="left" w:pos="3810"/>
        </w:tabs>
        <w:spacing w:after="120"/>
        <w:rPr>
          <w:rFonts w:ascii="Calibri" w:hAnsi="Calibri" w:cs="Calibri"/>
          <w:b/>
        </w:rPr>
      </w:pPr>
    </w:p>
    <w:p w14:paraId="1B433EC7" w14:textId="77777777" w:rsidR="005A0445" w:rsidRPr="004E537F" w:rsidRDefault="005A0445" w:rsidP="002E756C">
      <w:pPr>
        <w:tabs>
          <w:tab w:val="left" w:pos="3810"/>
        </w:tabs>
        <w:spacing w:after="120"/>
        <w:rPr>
          <w:rFonts w:ascii="Calibri" w:hAnsi="Calibri" w:cs="Calibri"/>
          <w:b/>
        </w:rPr>
      </w:pPr>
    </w:p>
    <w:tbl>
      <w:tblPr>
        <w:tblpPr w:leftFromText="141" w:rightFromText="141" w:vertAnchor="text" w:horzAnchor="margin" w:tblpY="88"/>
        <w:tblW w:w="5000" w:type="pct"/>
        <w:tblLook w:val="0020" w:firstRow="1" w:lastRow="0" w:firstColumn="0" w:lastColumn="0" w:noHBand="0" w:noVBand="0"/>
      </w:tblPr>
      <w:tblGrid>
        <w:gridCol w:w="1007"/>
        <w:gridCol w:w="5387"/>
        <w:gridCol w:w="1049"/>
        <w:gridCol w:w="5921"/>
        <w:gridCol w:w="1838"/>
      </w:tblGrid>
      <w:tr w:rsidR="00762A97" w:rsidRPr="00184C0A" w14:paraId="7231AF56" w14:textId="77777777" w:rsidTr="00C75989">
        <w:trPr>
          <w:trHeight w:val="690"/>
          <w:tblHeader/>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ADADAD"/>
          </w:tcPr>
          <w:p w14:paraId="3D7CA779" w14:textId="39F3C718" w:rsidR="00762A97" w:rsidRPr="00184C0A" w:rsidRDefault="00762A97" w:rsidP="00883EED">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lastRenderedPageBreak/>
              <w:t xml:space="preserve">Wykaz zmian do </w:t>
            </w:r>
            <w:r w:rsidR="0067557C" w:rsidRPr="00184C0A">
              <w:rPr>
                <w:rFonts w:asciiTheme="minorHAnsi" w:hAnsiTheme="minorHAnsi" w:cstheme="minorHAnsi"/>
                <w:lang w:eastAsia="ar-SA"/>
              </w:rPr>
              <w:t>Z</w:t>
            </w:r>
            <w:r w:rsidR="00AB1C8F" w:rsidRPr="00184C0A">
              <w:rPr>
                <w:rFonts w:asciiTheme="minorHAnsi" w:hAnsiTheme="minorHAnsi" w:cstheme="minorHAnsi"/>
                <w:lang w:eastAsia="ar-SA"/>
              </w:rPr>
              <w:t xml:space="preserve">ałącznika nr </w:t>
            </w:r>
            <w:r w:rsidR="00CE37AC" w:rsidRPr="00184C0A">
              <w:rPr>
                <w:rFonts w:asciiTheme="minorHAnsi" w:hAnsiTheme="minorHAnsi" w:cstheme="minorHAnsi"/>
                <w:lang w:eastAsia="ar-SA"/>
              </w:rPr>
              <w:t>6</w:t>
            </w:r>
            <w:r w:rsidR="00FC5B67" w:rsidRPr="00184C0A">
              <w:rPr>
                <w:rFonts w:asciiTheme="minorHAnsi" w:hAnsiTheme="minorHAnsi" w:cstheme="minorHAnsi"/>
                <w:lang w:eastAsia="ar-SA"/>
              </w:rPr>
              <w:t xml:space="preserve"> do </w:t>
            </w:r>
            <w:r w:rsidR="0067557C" w:rsidRPr="00184C0A">
              <w:rPr>
                <w:rFonts w:asciiTheme="minorHAnsi" w:hAnsiTheme="minorHAnsi" w:cstheme="minorHAnsi"/>
                <w:lang w:eastAsia="ar-SA"/>
              </w:rPr>
              <w:t>Regulaminu wyboru projektów nr FEOP.05.11-IP.02-001/25 dotyczącego projektów złożonych w ramach postępowania konkurencyjnego działania 5.11 Kształcenie ustawiczne priorytetu 5 Fundusze Europejskie wspierające opolski rynek pracy i edukację FEO 2021-2027</w:t>
            </w:r>
          </w:p>
        </w:tc>
      </w:tr>
      <w:tr w:rsidR="0076163B" w:rsidRPr="00184C0A" w14:paraId="1017A8BF" w14:textId="77777777" w:rsidTr="00040781">
        <w:trPr>
          <w:trHeight w:val="340"/>
          <w:tblHeader/>
        </w:trPr>
        <w:tc>
          <w:tcPr>
            <w:tcW w:w="361" w:type="pct"/>
            <w:tcBorders>
              <w:top w:val="single" w:sz="8" w:space="0" w:color="000000"/>
              <w:left w:val="single" w:sz="8" w:space="0" w:color="000000"/>
              <w:bottom w:val="single" w:sz="8" w:space="0" w:color="000000"/>
            </w:tcBorders>
            <w:shd w:val="clear" w:color="auto" w:fill="B3B3B3"/>
            <w:vAlign w:val="center"/>
          </w:tcPr>
          <w:p w14:paraId="77206309" w14:textId="77777777" w:rsidR="00762A97" w:rsidRPr="00184C0A" w:rsidRDefault="00762A97" w:rsidP="00C75989">
            <w:pPr>
              <w:suppressAutoHyphens/>
              <w:snapToGrid w:val="0"/>
              <w:spacing w:line="276" w:lineRule="auto"/>
              <w:jc w:val="center"/>
              <w:rPr>
                <w:rFonts w:asciiTheme="minorHAnsi" w:hAnsiTheme="minorHAnsi" w:cstheme="minorHAnsi"/>
                <w:lang w:eastAsia="ar-SA"/>
              </w:rPr>
            </w:pPr>
            <w:bookmarkStart w:id="2" w:name="_Hlk209763609"/>
            <w:r w:rsidRPr="00184C0A">
              <w:rPr>
                <w:rFonts w:asciiTheme="minorHAnsi" w:hAnsiTheme="minorHAnsi" w:cstheme="minorHAnsi"/>
                <w:lang w:eastAsia="ar-SA"/>
              </w:rPr>
              <w:t xml:space="preserve">Zapis </w:t>
            </w:r>
            <w:r w:rsidRPr="00184C0A">
              <w:rPr>
                <w:rFonts w:asciiTheme="minorHAnsi" w:hAnsiTheme="minorHAnsi" w:cstheme="minorHAnsi"/>
                <w:lang w:eastAsia="ar-SA"/>
              </w:rPr>
              <w:br/>
              <w:t>w umowie</w:t>
            </w:r>
          </w:p>
        </w:tc>
        <w:tc>
          <w:tcPr>
            <w:tcW w:w="1832" w:type="pct"/>
            <w:tcBorders>
              <w:top w:val="single" w:sz="8" w:space="0" w:color="000000"/>
              <w:left w:val="single" w:sz="8" w:space="0" w:color="000000"/>
              <w:bottom w:val="single" w:sz="8" w:space="0" w:color="000000"/>
            </w:tcBorders>
            <w:shd w:val="clear" w:color="auto" w:fill="B3B3B3"/>
            <w:vAlign w:val="center"/>
          </w:tcPr>
          <w:p w14:paraId="30844695" w14:textId="77777777" w:rsidR="00762A97" w:rsidRPr="00184C0A" w:rsidRDefault="00762A97" w:rsidP="00C75989">
            <w:pPr>
              <w:suppressAutoHyphens/>
              <w:snapToGrid w:val="0"/>
              <w:spacing w:line="276" w:lineRule="auto"/>
              <w:jc w:val="center"/>
              <w:rPr>
                <w:rFonts w:asciiTheme="minorHAnsi" w:hAnsiTheme="minorHAnsi" w:cstheme="minorHAnsi"/>
                <w:lang w:eastAsia="ar-SA"/>
              </w:rPr>
            </w:pPr>
            <w:r w:rsidRPr="00184C0A">
              <w:rPr>
                <w:rFonts w:asciiTheme="minorHAnsi" w:hAnsiTheme="minorHAnsi" w:cstheme="minorHAnsi"/>
                <w:lang w:eastAsia="ar-SA"/>
              </w:rPr>
              <w:t>Treść przed zmianą</w:t>
            </w:r>
          </w:p>
        </w:tc>
        <w:tc>
          <w:tcPr>
            <w:tcW w:w="390" w:type="pct"/>
            <w:tcBorders>
              <w:top w:val="single" w:sz="8" w:space="0" w:color="000000"/>
              <w:left w:val="single" w:sz="8" w:space="0" w:color="000000"/>
              <w:bottom w:val="single" w:sz="8" w:space="0" w:color="000000"/>
              <w:right w:val="single" w:sz="8" w:space="0" w:color="000000"/>
            </w:tcBorders>
            <w:shd w:val="clear" w:color="auto" w:fill="B3B3B3"/>
            <w:vAlign w:val="center"/>
          </w:tcPr>
          <w:p w14:paraId="5D9494C6" w14:textId="616B6BEB" w:rsidR="00762A97" w:rsidRPr="00184C0A" w:rsidRDefault="00762A97" w:rsidP="00C75989">
            <w:pPr>
              <w:suppressAutoHyphens/>
              <w:snapToGrid w:val="0"/>
              <w:spacing w:line="276" w:lineRule="auto"/>
              <w:jc w:val="center"/>
              <w:rPr>
                <w:rFonts w:asciiTheme="minorHAnsi" w:hAnsiTheme="minorHAnsi" w:cstheme="minorHAnsi"/>
                <w:lang w:eastAsia="ar-SA"/>
              </w:rPr>
            </w:pPr>
            <w:r w:rsidRPr="00184C0A">
              <w:rPr>
                <w:rFonts w:asciiTheme="minorHAnsi" w:hAnsiTheme="minorHAnsi" w:cstheme="minorHAnsi"/>
                <w:lang w:eastAsia="ar-SA"/>
              </w:rPr>
              <w:t>Zapis</w:t>
            </w:r>
          </w:p>
          <w:p w14:paraId="281C572F" w14:textId="77777777" w:rsidR="00762A97" w:rsidRPr="00184C0A" w:rsidRDefault="00762A97" w:rsidP="00C75989">
            <w:pPr>
              <w:suppressAutoHyphens/>
              <w:snapToGrid w:val="0"/>
              <w:spacing w:line="276" w:lineRule="auto"/>
              <w:jc w:val="center"/>
              <w:rPr>
                <w:rFonts w:asciiTheme="minorHAnsi" w:hAnsiTheme="minorHAnsi" w:cstheme="minorHAnsi"/>
                <w:lang w:eastAsia="ar-SA"/>
              </w:rPr>
            </w:pPr>
            <w:r w:rsidRPr="00184C0A">
              <w:rPr>
                <w:rFonts w:asciiTheme="minorHAnsi" w:hAnsiTheme="minorHAnsi" w:cstheme="minorHAnsi"/>
                <w:lang w:eastAsia="ar-SA"/>
              </w:rPr>
              <w:t>w umowie</w:t>
            </w:r>
          </w:p>
        </w:tc>
        <w:tc>
          <w:tcPr>
            <w:tcW w:w="1858" w:type="pct"/>
            <w:tcBorders>
              <w:top w:val="single" w:sz="8" w:space="0" w:color="000000"/>
              <w:left w:val="single" w:sz="8" w:space="0" w:color="000000"/>
              <w:bottom w:val="single" w:sz="8" w:space="0" w:color="000000"/>
            </w:tcBorders>
            <w:shd w:val="clear" w:color="auto" w:fill="B3B3B3"/>
            <w:vAlign w:val="center"/>
          </w:tcPr>
          <w:p w14:paraId="62496516" w14:textId="77777777" w:rsidR="00762A97" w:rsidRPr="00184C0A" w:rsidRDefault="00762A97" w:rsidP="00C75989">
            <w:pPr>
              <w:suppressAutoHyphens/>
              <w:snapToGrid w:val="0"/>
              <w:spacing w:line="276" w:lineRule="auto"/>
              <w:jc w:val="center"/>
              <w:rPr>
                <w:rFonts w:asciiTheme="minorHAnsi" w:hAnsiTheme="minorHAnsi" w:cstheme="minorHAnsi"/>
                <w:lang w:eastAsia="ar-SA"/>
              </w:rPr>
            </w:pPr>
            <w:r w:rsidRPr="00184C0A">
              <w:rPr>
                <w:rFonts w:asciiTheme="minorHAnsi" w:hAnsiTheme="minorHAnsi" w:cstheme="minorHAnsi"/>
                <w:lang w:eastAsia="ar-SA"/>
              </w:rPr>
              <w:t>Treść po zmianie</w:t>
            </w:r>
          </w:p>
        </w:tc>
        <w:tc>
          <w:tcPr>
            <w:tcW w:w="560" w:type="pct"/>
            <w:tcBorders>
              <w:top w:val="single" w:sz="8" w:space="0" w:color="000000"/>
              <w:left w:val="single" w:sz="8" w:space="0" w:color="000000"/>
              <w:bottom w:val="single" w:sz="8" w:space="0" w:color="000000"/>
              <w:right w:val="single" w:sz="8" w:space="0" w:color="000000"/>
            </w:tcBorders>
            <w:shd w:val="clear" w:color="auto" w:fill="B3B3B3"/>
            <w:vAlign w:val="center"/>
          </w:tcPr>
          <w:p w14:paraId="34B7F3FB" w14:textId="77777777" w:rsidR="00762A97" w:rsidRPr="00184C0A" w:rsidRDefault="00762A97" w:rsidP="00C75989">
            <w:pPr>
              <w:suppressAutoHyphens/>
              <w:snapToGrid w:val="0"/>
              <w:spacing w:line="276" w:lineRule="auto"/>
              <w:jc w:val="center"/>
              <w:rPr>
                <w:rFonts w:asciiTheme="minorHAnsi" w:hAnsiTheme="minorHAnsi" w:cstheme="minorHAnsi"/>
                <w:lang w:eastAsia="ar-SA"/>
              </w:rPr>
            </w:pPr>
            <w:r w:rsidRPr="00184C0A">
              <w:rPr>
                <w:rFonts w:asciiTheme="minorHAnsi" w:hAnsiTheme="minorHAnsi" w:cstheme="minorHAnsi"/>
                <w:lang w:eastAsia="ar-SA"/>
              </w:rPr>
              <w:t>Uzasadnienie dokonywanej zmiany</w:t>
            </w:r>
          </w:p>
        </w:tc>
      </w:tr>
      <w:tr w:rsidR="00D367C3" w:rsidRPr="00184C0A" w14:paraId="501C7AFB" w14:textId="77777777" w:rsidTr="00040781">
        <w:trPr>
          <w:trHeight w:hRule="exact" w:val="4026"/>
        </w:trPr>
        <w:tc>
          <w:tcPr>
            <w:tcW w:w="361" w:type="pct"/>
            <w:tcBorders>
              <w:top w:val="single" w:sz="8" w:space="0" w:color="000000"/>
              <w:left w:val="single" w:sz="8" w:space="0" w:color="000000"/>
              <w:bottom w:val="single" w:sz="8" w:space="0" w:color="000000"/>
            </w:tcBorders>
          </w:tcPr>
          <w:p w14:paraId="44BBB217" w14:textId="73BB9B9C" w:rsidR="00D367C3" w:rsidRPr="00184C0A" w:rsidRDefault="00D367C3" w:rsidP="00D367C3">
            <w:pPr>
              <w:suppressAutoHyphens/>
              <w:snapToGrid w:val="0"/>
              <w:spacing w:line="276" w:lineRule="auto"/>
              <w:rPr>
                <w:rFonts w:asciiTheme="minorHAnsi" w:hAnsiTheme="minorHAnsi" w:cstheme="minorHAnsi"/>
                <w:lang w:eastAsia="ar-SA"/>
              </w:rPr>
            </w:pPr>
            <w:bookmarkStart w:id="3" w:name="_Hlk210391394"/>
            <w:bookmarkEnd w:id="2"/>
          </w:p>
        </w:tc>
        <w:tc>
          <w:tcPr>
            <w:tcW w:w="1832" w:type="pct"/>
            <w:tcBorders>
              <w:top w:val="single" w:sz="8" w:space="0" w:color="000000"/>
              <w:left w:val="single" w:sz="4" w:space="0" w:color="000000"/>
              <w:bottom w:val="single" w:sz="8" w:space="0" w:color="000000"/>
            </w:tcBorders>
          </w:tcPr>
          <w:p w14:paraId="6FABE70E" w14:textId="28C086DB" w:rsidR="00D367C3" w:rsidRPr="00184C0A" w:rsidRDefault="00D367C3" w:rsidP="00BF279E">
            <w:pPr>
              <w:spacing w:line="276" w:lineRule="auto"/>
              <w:rPr>
                <w:rFonts w:asciiTheme="minorHAnsi" w:hAnsiTheme="minorHAnsi" w:cstheme="minorHAnsi"/>
                <w:bCs/>
                <w:lang w:eastAsia="ar-SA"/>
              </w:rPr>
            </w:pPr>
            <w:r w:rsidRPr="00184C0A">
              <w:rPr>
                <w:rFonts w:asciiTheme="minorHAnsi" w:hAnsiTheme="minorHAnsi" w:cstheme="minorHAnsi"/>
                <w:lang w:eastAsia="ar-SA"/>
              </w:rPr>
              <w:t>Brak zapisu</w:t>
            </w:r>
          </w:p>
        </w:tc>
        <w:tc>
          <w:tcPr>
            <w:tcW w:w="390" w:type="pct"/>
            <w:tcBorders>
              <w:top w:val="single" w:sz="8" w:space="0" w:color="000000"/>
              <w:left w:val="single" w:sz="4" w:space="0" w:color="000000"/>
              <w:bottom w:val="single" w:sz="8" w:space="0" w:color="000000"/>
              <w:right w:val="single" w:sz="4" w:space="0" w:color="000000"/>
            </w:tcBorders>
          </w:tcPr>
          <w:p w14:paraId="30CC07F6" w14:textId="01348B13" w:rsidR="00D367C3" w:rsidRPr="00184C0A" w:rsidRDefault="00D367C3" w:rsidP="00D367C3">
            <w:pPr>
              <w:suppressAutoHyphens/>
              <w:spacing w:line="276" w:lineRule="auto"/>
              <w:rPr>
                <w:rFonts w:asciiTheme="minorHAnsi" w:hAnsiTheme="minorHAnsi" w:cstheme="minorHAnsi"/>
                <w:lang w:eastAsia="ar-SA"/>
              </w:rPr>
            </w:pPr>
            <w:r w:rsidRPr="00184C0A">
              <w:rPr>
                <w:rFonts w:asciiTheme="minorHAnsi" w:hAnsiTheme="minorHAnsi" w:cstheme="minorHAnsi"/>
                <w:lang w:eastAsia="ar-SA"/>
              </w:rPr>
              <w:t>§ 1 pkt 1)</w:t>
            </w:r>
          </w:p>
        </w:tc>
        <w:tc>
          <w:tcPr>
            <w:tcW w:w="1858" w:type="pct"/>
            <w:tcBorders>
              <w:top w:val="single" w:sz="8" w:space="0" w:color="000000"/>
              <w:left w:val="single" w:sz="4" w:space="0" w:color="000000"/>
              <w:bottom w:val="single" w:sz="8" w:space="0" w:color="000000"/>
            </w:tcBorders>
          </w:tcPr>
          <w:p w14:paraId="1E5A3638" w14:textId="5EDDCD0D" w:rsidR="00D367C3" w:rsidRPr="00184C0A" w:rsidRDefault="00D367C3" w:rsidP="005A0445">
            <w:pPr>
              <w:numPr>
                <w:ilvl w:val="0"/>
                <w:numId w:val="7"/>
              </w:numPr>
              <w:suppressAutoHyphens/>
              <w:spacing w:after="120" w:line="276" w:lineRule="auto"/>
              <w:ind w:left="426" w:hanging="357"/>
              <w:rPr>
                <w:rFonts w:asciiTheme="minorHAnsi" w:eastAsia="Calibri" w:hAnsiTheme="minorHAnsi" w:cstheme="minorHAnsi"/>
                <w:iCs/>
                <w:lang w:eastAsia="ar-SA"/>
              </w:rPr>
            </w:pPr>
            <w:r w:rsidRPr="00184C0A">
              <w:rPr>
                <w:rFonts w:asciiTheme="minorHAnsi" w:eastAsia="Calibri" w:hAnsiTheme="minorHAnsi" w:cstheme="minorHAnsi"/>
                <w:iCs/>
                <w:lang w:eastAsia="ar-SA"/>
              </w:rPr>
              <w:t>„administratorze danych osobowych” - rozumie się przez to właściwy organ, który samodzielnie lub wspólnie z innym właściwym organem lub właściwymi organami ustala cele i sposoby przetwarzania danych osobowych, podmiot wskazany przez ustawę jako administrator, jeżeli cele i sposoby przetwarzania danych osobowych są określone w ustawie, albo podmiot wskazany przez prawo Unii Europejskiej albo prawo państwa członkowskiego Unii Europejskiej lub podmiot wyznaczony zgodnie z kryteriami określonymi w prawie tego państwa;</w:t>
            </w:r>
          </w:p>
        </w:tc>
        <w:tc>
          <w:tcPr>
            <w:tcW w:w="560" w:type="pct"/>
            <w:tcBorders>
              <w:top w:val="single" w:sz="8" w:space="0" w:color="000000"/>
              <w:left w:val="single" w:sz="4" w:space="0" w:color="000000"/>
              <w:bottom w:val="single" w:sz="8" w:space="0" w:color="000000"/>
              <w:right w:val="single" w:sz="8" w:space="0" w:color="000000"/>
            </w:tcBorders>
          </w:tcPr>
          <w:p w14:paraId="05DED19F" w14:textId="0FBB3BEC" w:rsidR="00D367C3" w:rsidRPr="00184C0A" w:rsidRDefault="00D367C3" w:rsidP="00BF279E">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Dodano definicję  administratora danych osobowych.</w:t>
            </w:r>
          </w:p>
        </w:tc>
      </w:tr>
      <w:bookmarkEnd w:id="3"/>
      <w:tr w:rsidR="0076163B" w:rsidRPr="00184C0A" w14:paraId="24A66A21" w14:textId="77777777" w:rsidTr="00040781">
        <w:trPr>
          <w:trHeight w:val="713"/>
        </w:trPr>
        <w:tc>
          <w:tcPr>
            <w:tcW w:w="361" w:type="pct"/>
            <w:tcBorders>
              <w:top w:val="single" w:sz="8" w:space="0" w:color="000000"/>
              <w:left w:val="single" w:sz="8" w:space="0" w:color="000000"/>
              <w:bottom w:val="single" w:sz="8" w:space="0" w:color="000000"/>
            </w:tcBorders>
          </w:tcPr>
          <w:p w14:paraId="4EC6CC99" w14:textId="05AF404C" w:rsidR="00762A97" w:rsidRPr="00184C0A" w:rsidRDefault="00762A97" w:rsidP="00DF533E">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 xml:space="preserve">§ 1 pkt </w:t>
            </w:r>
            <w:r w:rsidR="00DF533E" w:rsidRPr="00184C0A">
              <w:rPr>
                <w:rFonts w:asciiTheme="minorHAnsi" w:hAnsiTheme="minorHAnsi" w:cstheme="minorHAnsi"/>
                <w:lang w:eastAsia="ar-SA"/>
              </w:rPr>
              <w:t>2</w:t>
            </w:r>
            <w:r w:rsidR="0004211A" w:rsidRPr="00184C0A">
              <w:rPr>
                <w:rFonts w:asciiTheme="minorHAnsi" w:hAnsiTheme="minorHAnsi" w:cstheme="minorHAnsi"/>
                <w:lang w:eastAsia="ar-SA"/>
              </w:rPr>
              <w:t>)</w:t>
            </w:r>
          </w:p>
        </w:tc>
        <w:tc>
          <w:tcPr>
            <w:tcW w:w="1832" w:type="pct"/>
            <w:tcBorders>
              <w:top w:val="single" w:sz="8" w:space="0" w:color="000000"/>
              <w:left w:val="single" w:sz="4" w:space="0" w:color="000000"/>
              <w:bottom w:val="single" w:sz="8" w:space="0" w:color="000000"/>
            </w:tcBorders>
          </w:tcPr>
          <w:p w14:paraId="43A5B814" w14:textId="77777777" w:rsidR="00762A97" w:rsidRPr="00184C0A" w:rsidRDefault="006250BA" w:rsidP="006250BA">
            <w:pPr>
              <w:suppressAutoHyphens/>
              <w:spacing w:line="276" w:lineRule="auto"/>
              <w:ind w:left="227" w:hanging="227"/>
              <w:rPr>
                <w:rFonts w:asciiTheme="minorHAnsi" w:hAnsiTheme="minorHAnsi" w:cstheme="minorHAnsi"/>
                <w:iCs/>
                <w:lang w:eastAsia="ar-SA"/>
              </w:rPr>
            </w:pPr>
            <w:r w:rsidRPr="00184C0A">
              <w:rPr>
                <w:rFonts w:asciiTheme="minorHAnsi" w:hAnsiTheme="minorHAnsi" w:cstheme="minorHAnsi"/>
                <w:iCs/>
                <w:lang w:eastAsia="ar-SA"/>
              </w:rPr>
              <w:t>2)</w:t>
            </w:r>
            <w:r w:rsidRPr="00184C0A">
              <w:rPr>
                <w:rFonts w:asciiTheme="minorHAnsi" w:hAnsiTheme="minorHAnsi" w:cstheme="minorHAnsi"/>
                <w:iCs/>
                <w:lang w:eastAsia="ar-SA"/>
              </w:rPr>
              <w:tab/>
              <w:t>„Beneficjencie” - oznacza to ……………………………………………………………………. zwaną/</w:t>
            </w:r>
            <w:proofErr w:type="spellStart"/>
            <w:r w:rsidRPr="00184C0A">
              <w:rPr>
                <w:rFonts w:asciiTheme="minorHAnsi" w:hAnsiTheme="minorHAnsi" w:cstheme="minorHAnsi"/>
                <w:iCs/>
                <w:lang w:eastAsia="ar-SA"/>
              </w:rPr>
              <w:t>ym</w:t>
            </w:r>
            <w:proofErr w:type="spellEnd"/>
            <w:r w:rsidRPr="00184C0A">
              <w:rPr>
                <w:rFonts w:asciiTheme="minorHAnsi" w:hAnsiTheme="minorHAnsi" w:cstheme="minorHAnsi"/>
                <w:iCs/>
                <w:lang w:eastAsia="ar-SA"/>
              </w:rPr>
              <w:t xml:space="preserve"> dalej „Beneficjentem”, działającym w imieniu własnym oraz Partnerów oraz na rzecz własną i Partnerów</w:t>
            </w:r>
            <w:r w:rsidRPr="00184C0A">
              <w:rPr>
                <w:rFonts w:asciiTheme="minorHAnsi" w:eastAsia="Calibri" w:hAnsiTheme="minorHAnsi" w:cstheme="minorHAnsi"/>
                <w:vertAlign w:val="superscript"/>
                <w:lang w:eastAsia="ar-SA"/>
              </w:rPr>
              <w:t>5</w:t>
            </w:r>
            <w:r w:rsidRPr="00184C0A">
              <w:rPr>
                <w:rFonts w:asciiTheme="minorHAnsi" w:hAnsiTheme="minorHAnsi" w:cstheme="minorHAnsi"/>
                <w:iCs/>
                <w:lang w:eastAsia="ar-SA"/>
              </w:rPr>
              <w:t xml:space="preserve"> , reprezentowanym przez ……………………………………………….  na podstawie Pełnomocnictwa z dnia ……………………..;</w:t>
            </w:r>
          </w:p>
          <w:p w14:paraId="4793AC02" w14:textId="77777777" w:rsidR="006250BA" w:rsidRPr="00184C0A" w:rsidRDefault="006250BA" w:rsidP="006250BA">
            <w:pPr>
              <w:suppressAutoHyphens/>
              <w:spacing w:line="276" w:lineRule="auto"/>
              <w:ind w:left="227" w:hanging="227"/>
              <w:rPr>
                <w:rFonts w:asciiTheme="minorHAnsi" w:hAnsiTheme="minorHAnsi" w:cstheme="minorHAnsi"/>
                <w:iCs/>
                <w:lang w:eastAsia="ar-SA"/>
              </w:rPr>
            </w:pPr>
          </w:p>
          <w:p w14:paraId="3BA3E991" w14:textId="5BEF71AB" w:rsidR="006250BA" w:rsidRPr="00184C0A" w:rsidRDefault="006250BA" w:rsidP="006250BA">
            <w:pPr>
              <w:suppressAutoHyphens/>
              <w:spacing w:line="276" w:lineRule="auto"/>
              <w:ind w:left="227" w:hanging="227"/>
              <w:rPr>
                <w:rFonts w:asciiTheme="minorHAnsi" w:hAnsiTheme="minorHAnsi" w:cstheme="minorHAnsi"/>
                <w:iCs/>
                <w:lang w:eastAsia="ar-SA"/>
              </w:rPr>
            </w:pPr>
            <w:r w:rsidRPr="00184C0A">
              <w:rPr>
                <w:rFonts w:asciiTheme="minorHAnsi" w:eastAsia="Calibri" w:hAnsiTheme="minorHAnsi" w:cstheme="minorHAnsi"/>
                <w:vertAlign w:val="superscript"/>
                <w:lang w:eastAsia="ar-SA"/>
              </w:rPr>
              <w:lastRenderedPageBreak/>
              <w:t>5</w:t>
            </w:r>
            <w:r w:rsidRPr="00184C0A">
              <w:rPr>
                <w:rFonts w:asciiTheme="minorHAnsi" w:eastAsia="Calibri" w:hAnsiTheme="minorHAnsi" w:cstheme="minorHAnsi"/>
                <w:lang w:eastAsia="ar-SA"/>
              </w:rPr>
              <w:t xml:space="preserve"> </w:t>
            </w:r>
            <w:r w:rsidR="00006E98" w:rsidRPr="00184C0A">
              <w:rPr>
                <w:rFonts w:asciiTheme="minorHAnsi" w:eastAsia="Calibri" w:hAnsiTheme="minorHAnsi" w:cstheme="minorHAnsi"/>
                <w:lang w:eastAsia="ar-SA"/>
              </w:rPr>
              <w:t xml:space="preserve">  </w:t>
            </w:r>
            <w:r w:rsidRPr="00184C0A">
              <w:rPr>
                <w:rFonts w:asciiTheme="minorHAnsi" w:eastAsia="Calibri" w:hAnsiTheme="minorHAnsi" w:cstheme="minorHAnsi"/>
                <w:lang w:eastAsia="ar-SA"/>
              </w:rPr>
              <w:t>Dotyczy przypadku gdy Projekt jest realizowany w ramach partnerstwa. W takim przypadku Beneficjent (partner wiodący Projektu) powinien posiadać pełnomocnictwo do realizacji Umowy o dofinansowanie Projektu w imieniu i na rzecz Partnerów.</w:t>
            </w:r>
          </w:p>
        </w:tc>
        <w:tc>
          <w:tcPr>
            <w:tcW w:w="390" w:type="pct"/>
            <w:tcBorders>
              <w:top w:val="single" w:sz="8" w:space="0" w:color="000000"/>
              <w:left w:val="single" w:sz="4" w:space="0" w:color="000000"/>
              <w:bottom w:val="single" w:sz="8" w:space="0" w:color="000000"/>
              <w:right w:val="single" w:sz="4" w:space="0" w:color="000000"/>
            </w:tcBorders>
          </w:tcPr>
          <w:p w14:paraId="1A442D4E" w14:textId="32AE3B2B" w:rsidR="00762A97" w:rsidRPr="00184C0A" w:rsidRDefault="00762A97" w:rsidP="00DF533E">
            <w:pPr>
              <w:suppressAutoHyphens/>
              <w:spacing w:line="276" w:lineRule="auto"/>
              <w:rPr>
                <w:rFonts w:asciiTheme="minorHAnsi" w:hAnsiTheme="minorHAnsi" w:cstheme="minorHAnsi"/>
                <w:lang w:eastAsia="ar-SA"/>
              </w:rPr>
            </w:pPr>
            <w:r w:rsidRPr="00184C0A">
              <w:rPr>
                <w:rFonts w:asciiTheme="minorHAnsi" w:hAnsiTheme="minorHAnsi" w:cstheme="minorHAnsi"/>
                <w:lang w:eastAsia="ar-SA"/>
              </w:rPr>
              <w:lastRenderedPageBreak/>
              <w:t xml:space="preserve">§ 1 pkt </w:t>
            </w:r>
            <w:r w:rsidR="00DF533E" w:rsidRPr="00184C0A">
              <w:rPr>
                <w:rFonts w:asciiTheme="minorHAnsi" w:hAnsiTheme="minorHAnsi" w:cstheme="minorHAnsi"/>
                <w:lang w:eastAsia="ar-SA"/>
              </w:rPr>
              <w:t>2</w:t>
            </w:r>
            <w:r w:rsidR="0004211A" w:rsidRPr="00184C0A">
              <w:rPr>
                <w:rFonts w:asciiTheme="minorHAnsi" w:hAnsiTheme="minorHAnsi" w:cstheme="minorHAnsi"/>
                <w:lang w:eastAsia="ar-SA"/>
              </w:rPr>
              <w:t>)</w:t>
            </w:r>
          </w:p>
        </w:tc>
        <w:tc>
          <w:tcPr>
            <w:tcW w:w="1858" w:type="pct"/>
            <w:tcBorders>
              <w:top w:val="single" w:sz="8" w:space="0" w:color="000000"/>
              <w:left w:val="single" w:sz="4" w:space="0" w:color="000000"/>
              <w:bottom w:val="single" w:sz="8" w:space="0" w:color="000000"/>
            </w:tcBorders>
          </w:tcPr>
          <w:p w14:paraId="448AC3B5" w14:textId="37746998" w:rsidR="00762A97" w:rsidRPr="00184C0A" w:rsidRDefault="00DF533E" w:rsidP="00D551A1">
            <w:pPr>
              <w:suppressAutoHyphens/>
              <w:spacing w:line="276" w:lineRule="auto"/>
              <w:ind w:left="227" w:hanging="227"/>
              <w:rPr>
                <w:rFonts w:asciiTheme="minorHAnsi" w:eastAsia="Calibri" w:hAnsiTheme="minorHAnsi" w:cstheme="minorHAnsi"/>
                <w:iCs/>
                <w:lang w:eastAsia="ar-SA"/>
              </w:rPr>
            </w:pPr>
            <w:r w:rsidRPr="00184C0A">
              <w:rPr>
                <w:rFonts w:asciiTheme="minorHAnsi" w:hAnsiTheme="minorHAnsi" w:cstheme="minorHAnsi"/>
                <w:iCs/>
                <w:lang w:eastAsia="ar-SA"/>
              </w:rPr>
              <w:t>2)</w:t>
            </w:r>
            <w:r w:rsidRPr="00184C0A">
              <w:rPr>
                <w:rFonts w:asciiTheme="minorHAnsi" w:hAnsiTheme="minorHAnsi" w:cstheme="minorHAnsi"/>
                <w:iCs/>
                <w:lang w:eastAsia="ar-SA"/>
              </w:rPr>
              <w:tab/>
              <w:t>„Beneficjencie” - oznacza to podmiot, o którym mowa w art. 2 pkt. 9 rozporządzenia ogólnego;</w:t>
            </w:r>
          </w:p>
        </w:tc>
        <w:tc>
          <w:tcPr>
            <w:tcW w:w="560" w:type="pct"/>
            <w:tcBorders>
              <w:top w:val="single" w:sz="8" w:space="0" w:color="000000"/>
              <w:left w:val="single" w:sz="4" w:space="0" w:color="000000"/>
              <w:bottom w:val="single" w:sz="8" w:space="0" w:color="000000"/>
              <w:right w:val="single" w:sz="8" w:space="0" w:color="000000"/>
            </w:tcBorders>
          </w:tcPr>
          <w:p w14:paraId="1A82BD57" w14:textId="73F4CF69" w:rsidR="00762A97" w:rsidRPr="00184C0A" w:rsidRDefault="00DF533E" w:rsidP="00794D97">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Aktualizacja zapisu</w:t>
            </w:r>
            <w:r w:rsidR="00794D97" w:rsidRPr="00184C0A">
              <w:rPr>
                <w:rFonts w:asciiTheme="minorHAnsi" w:hAnsiTheme="minorHAnsi" w:cstheme="minorHAnsi"/>
                <w:lang w:eastAsia="ar-SA"/>
              </w:rPr>
              <w:t>.</w:t>
            </w:r>
          </w:p>
        </w:tc>
      </w:tr>
      <w:tr w:rsidR="0076163B" w:rsidRPr="00184C0A" w14:paraId="183DB15F" w14:textId="77777777" w:rsidTr="00040781">
        <w:trPr>
          <w:trHeight w:val="428"/>
        </w:trPr>
        <w:tc>
          <w:tcPr>
            <w:tcW w:w="361" w:type="pct"/>
            <w:tcBorders>
              <w:top w:val="single" w:sz="8" w:space="0" w:color="000000"/>
              <w:left w:val="single" w:sz="8" w:space="0" w:color="000000"/>
              <w:bottom w:val="single" w:sz="8" w:space="0" w:color="000000"/>
            </w:tcBorders>
          </w:tcPr>
          <w:p w14:paraId="71E5820C" w14:textId="21805D2F" w:rsidR="00762A97" w:rsidRPr="00184C0A" w:rsidRDefault="00762A97" w:rsidP="00DF533E">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 xml:space="preserve">§ 1 pkt </w:t>
            </w:r>
            <w:r w:rsidR="00DF533E" w:rsidRPr="00184C0A">
              <w:rPr>
                <w:rFonts w:asciiTheme="minorHAnsi" w:hAnsiTheme="minorHAnsi" w:cstheme="minorHAnsi"/>
                <w:lang w:eastAsia="ar-SA"/>
              </w:rPr>
              <w:t>3</w:t>
            </w:r>
            <w:r w:rsidR="0004211A" w:rsidRPr="00184C0A">
              <w:rPr>
                <w:rFonts w:asciiTheme="minorHAnsi" w:hAnsiTheme="minorHAnsi" w:cstheme="minorHAnsi"/>
                <w:lang w:eastAsia="ar-SA"/>
              </w:rPr>
              <w:t>)</w:t>
            </w:r>
          </w:p>
        </w:tc>
        <w:tc>
          <w:tcPr>
            <w:tcW w:w="1832" w:type="pct"/>
            <w:tcBorders>
              <w:top w:val="single" w:sz="8" w:space="0" w:color="000000"/>
              <w:left w:val="single" w:sz="4" w:space="0" w:color="000000"/>
              <w:bottom w:val="single" w:sz="8" w:space="0" w:color="000000"/>
            </w:tcBorders>
          </w:tcPr>
          <w:p w14:paraId="0CBB0897" w14:textId="7EC4B4E9" w:rsidR="00762A97" w:rsidRPr="00184C0A" w:rsidRDefault="00DF533E" w:rsidP="00D551A1">
            <w:pPr>
              <w:spacing w:line="276" w:lineRule="auto"/>
              <w:ind w:left="227" w:hanging="227"/>
              <w:rPr>
                <w:rFonts w:asciiTheme="minorHAnsi" w:hAnsiTheme="minorHAnsi" w:cstheme="minorHAnsi"/>
                <w:iCs/>
                <w:lang w:eastAsia="ar-SA"/>
              </w:rPr>
            </w:pPr>
            <w:r w:rsidRPr="00184C0A">
              <w:rPr>
                <w:rFonts w:asciiTheme="minorHAnsi" w:hAnsiTheme="minorHAnsi" w:cstheme="minorHAnsi"/>
                <w:iCs/>
                <w:lang w:eastAsia="ar-SA"/>
              </w:rPr>
              <w:t>3)</w:t>
            </w:r>
            <w:r w:rsidRPr="00184C0A">
              <w:rPr>
                <w:rFonts w:asciiTheme="minorHAnsi" w:hAnsiTheme="minorHAnsi" w:cstheme="minorHAnsi"/>
                <w:iCs/>
                <w:lang w:eastAsia="ar-SA"/>
              </w:rPr>
              <w:tab/>
              <w:t>„Cross-</w:t>
            </w:r>
            <w:proofErr w:type="spellStart"/>
            <w:r w:rsidRPr="00184C0A">
              <w:rPr>
                <w:rFonts w:asciiTheme="minorHAnsi" w:hAnsiTheme="minorHAnsi" w:cstheme="minorHAnsi"/>
                <w:iCs/>
                <w:lang w:eastAsia="ar-SA"/>
              </w:rPr>
              <w:t>financing</w:t>
            </w:r>
            <w:proofErr w:type="spellEnd"/>
            <w:r w:rsidRPr="00184C0A">
              <w:rPr>
                <w:rFonts w:asciiTheme="minorHAnsi" w:hAnsiTheme="minorHAnsi" w:cstheme="minorHAnsi"/>
                <w:iCs/>
                <w:lang w:eastAsia="ar-SA"/>
              </w:rPr>
              <w:t>” – zasada w rozumieniu podrozdziału 2.4 pkt 6 Wytycznych dotyczących kwalifikowalności wydatków na lata 2021-2027;</w:t>
            </w:r>
          </w:p>
        </w:tc>
        <w:tc>
          <w:tcPr>
            <w:tcW w:w="390" w:type="pct"/>
            <w:tcBorders>
              <w:top w:val="single" w:sz="8" w:space="0" w:color="000000"/>
              <w:left w:val="single" w:sz="4" w:space="0" w:color="000000"/>
              <w:bottom w:val="single" w:sz="8" w:space="0" w:color="000000"/>
              <w:right w:val="single" w:sz="4" w:space="0" w:color="000000"/>
            </w:tcBorders>
          </w:tcPr>
          <w:p w14:paraId="7E4530A4" w14:textId="5760E1F6" w:rsidR="00762A97" w:rsidRPr="00184C0A" w:rsidRDefault="00762A97" w:rsidP="00DF533E">
            <w:pPr>
              <w:suppressAutoHyphens/>
              <w:spacing w:line="276" w:lineRule="auto"/>
              <w:rPr>
                <w:rFonts w:asciiTheme="minorHAnsi" w:hAnsiTheme="minorHAnsi" w:cstheme="minorHAnsi"/>
                <w:lang w:eastAsia="ar-SA"/>
              </w:rPr>
            </w:pPr>
            <w:r w:rsidRPr="00184C0A">
              <w:rPr>
                <w:rFonts w:asciiTheme="minorHAnsi" w:hAnsiTheme="minorHAnsi" w:cstheme="minorHAnsi"/>
                <w:lang w:eastAsia="ar-SA"/>
              </w:rPr>
              <w:t xml:space="preserve">§ 1 pkt </w:t>
            </w:r>
            <w:r w:rsidR="00DF533E" w:rsidRPr="00184C0A">
              <w:rPr>
                <w:rFonts w:asciiTheme="minorHAnsi" w:hAnsiTheme="minorHAnsi" w:cstheme="minorHAnsi"/>
                <w:lang w:eastAsia="ar-SA"/>
              </w:rPr>
              <w:t>3</w:t>
            </w:r>
            <w:r w:rsidR="0004211A" w:rsidRPr="00184C0A">
              <w:rPr>
                <w:rFonts w:asciiTheme="minorHAnsi" w:hAnsiTheme="minorHAnsi" w:cstheme="minorHAnsi"/>
                <w:lang w:eastAsia="ar-SA"/>
              </w:rPr>
              <w:t>)</w:t>
            </w:r>
          </w:p>
        </w:tc>
        <w:tc>
          <w:tcPr>
            <w:tcW w:w="1858" w:type="pct"/>
            <w:tcBorders>
              <w:top w:val="single" w:sz="8" w:space="0" w:color="000000"/>
              <w:left w:val="single" w:sz="4" w:space="0" w:color="000000"/>
              <w:bottom w:val="single" w:sz="8" w:space="0" w:color="000000"/>
            </w:tcBorders>
          </w:tcPr>
          <w:p w14:paraId="3F67EEBA" w14:textId="1CFF4221" w:rsidR="00762A97" w:rsidRPr="00184C0A" w:rsidRDefault="00DF533E" w:rsidP="00D551A1">
            <w:pPr>
              <w:spacing w:line="276" w:lineRule="auto"/>
              <w:ind w:left="227" w:hanging="227"/>
              <w:rPr>
                <w:rFonts w:asciiTheme="minorHAnsi" w:eastAsia="Calibri" w:hAnsiTheme="minorHAnsi" w:cstheme="minorHAnsi"/>
                <w:iCs/>
                <w:lang w:eastAsia="ar-SA"/>
              </w:rPr>
            </w:pPr>
            <w:r w:rsidRPr="00184C0A">
              <w:rPr>
                <w:rFonts w:asciiTheme="minorHAnsi" w:eastAsia="Calibri" w:hAnsiTheme="minorHAnsi" w:cstheme="minorHAnsi"/>
                <w:iCs/>
                <w:lang w:eastAsia="ar-SA"/>
              </w:rPr>
              <w:t>3)</w:t>
            </w:r>
            <w:r w:rsidRPr="00184C0A">
              <w:rPr>
                <w:rFonts w:asciiTheme="minorHAnsi" w:eastAsia="Calibri" w:hAnsiTheme="minorHAnsi" w:cstheme="minorHAnsi"/>
                <w:iCs/>
                <w:lang w:eastAsia="ar-SA"/>
              </w:rPr>
              <w:tab/>
              <w:t>„Cross-</w:t>
            </w:r>
            <w:proofErr w:type="spellStart"/>
            <w:r w:rsidRPr="00184C0A">
              <w:rPr>
                <w:rFonts w:asciiTheme="minorHAnsi" w:eastAsia="Calibri" w:hAnsiTheme="minorHAnsi" w:cstheme="minorHAnsi"/>
                <w:iCs/>
                <w:lang w:eastAsia="ar-SA"/>
              </w:rPr>
              <w:t>financing</w:t>
            </w:r>
            <w:proofErr w:type="spellEnd"/>
            <w:r w:rsidRPr="00184C0A">
              <w:rPr>
                <w:rFonts w:asciiTheme="minorHAnsi" w:eastAsia="Calibri" w:hAnsiTheme="minorHAnsi" w:cstheme="minorHAnsi"/>
                <w:iCs/>
                <w:lang w:eastAsia="ar-SA"/>
              </w:rPr>
              <w:t>” – zasada w rozumieniu podrozdziału 2.4 pkt 6 Wytycznych dotyczących kwalifikowalności;</w:t>
            </w:r>
          </w:p>
        </w:tc>
        <w:tc>
          <w:tcPr>
            <w:tcW w:w="560" w:type="pct"/>
            <w:tcBorders>
              <w:top w:val="single" w:sz="8" w:space="0" w:color="000000"/>
              <w:left w:val="single" w:sz="4" w:space="0" w:color="000000"/>
              <w:bottom w:val="single" w:sz="8" w:space="0" w:color="000000"/>
              <w:right w:val="single" w:sz="8" w:space="0" w:color="000000"/>
            </w:tcBorders>
          </w:tcPr>
          <w:p w14:paraId="113E25D2" w14:textId="13156B84" w:rsidR="00762A97" w:rsidRPr="00184C0A" w:rsidRDefault="00762A97" w:rsidP="00DF533E">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Aktualizacja zapisu</w:t>
            </w:r>
            <w:r w:rsidR="00DF533E" w:rsidRPr="00184C0A">
              <w:rPr>
                <w:rFonts w:asciiTheme="minorHAnsi" w:hAnsiTheme="minorHAnsi" w:cstheme="minorHAnsi"/>
                <w:lang w:eastAsia="ar-SA"/>
              </w:rPr>
              <w:t>.</w:t>
            </w:r>
          </w:p>
        </w:tc>
      </w:tr>
      <w:tr w:rsidR="0076163B" w:rsidRPr="00184C0A" w14:paraId="4C200437" w14:textId="77777777" w:rsidTr="00040781">
        <w:trPr>
          <w:trHeight w:val="710"/>
        </w:trPr>
        <w:tc>
          <w:tcPr>
            <w:tcW w:w="361" w:type="pct"/>
            <w:tcBorders>
              <w:top w:val="single" w:sz="8" w:space="0" w:color="000000"/>
              <w:left w:val="single" w:sz="8" w:space="0" w:color="000000"/>
              <w:bottom w:val="single" w:sz="8" w:space="0" w:color="000000"/>
            </w:tcBorders>
          </w:tcPr>
          <w:p w14:paraId="42354756" w14:textId="72610856" w:rsidR="00762A97" w:rsidRPr="00184C0A" w:rsidRDefault="00DF533E" w:rsidP="00D551A1">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iCs/>
                <w:lang w:eastAsia="ar-SA"/>
              </w:rPr>
              <w:t>§ 1 pkt 5</w:t>
            </w:r>
            <w:r w:rsidR="0004211A" w:rsidRPr="00184C0A">
              <w:rPr>
                <w:rFonts w:asciiTheme="minorHAnsi" w:hAnsiTheme="minorHAnsi" w:cstheme="minorHAnsi"/>
                <w:iCs/>
                <w:lang w:eastAsia="ar-SA"/>
              </w:rPr>
              <w:t>)</w:t>
            </w:r>
          </w:p>
        </w:tc>
        <w:tc>
          <w:tcPr>
            <w:tcW w:w="1832" w:type="pct"/>
            <w:tcBorders>
              <w:top w:val="single" w:sz="8" w:space="0" w:color="000000"/>
              <w:left w:val="single" w:sz="4" w:space="0" w:color="000000"/>
              <w:bottom w:val="single" w:sz="8" w:space="0" w:color="000000"/>
            </w:tcBorders>
          </w:tcPr>
          <w:p w14:paraId="10FE962C" w14:textId="2949AD2D" w:rsidR="00762A97" w:rsidRPr="00184C0A" w:rsidRDefault="00DF533E" w:rsidP="00D551A1">
            <w:pPr>
              <w:spacing w:line="276" w:lineRule="auto"/>
              <w:ind w:left="227" w:hanging="227"/>
              <w:rPr>
                <w:rFonts w:asciiTheme="minorHAnsi" w:hAnsiTheme="minorHAnsi" w:cstheme="minorHAnsi"/>
                <w:iCs/>
                <w:lang w:eastAsia="ar-SA"/>
              </w:rPr>
            </w:pPr>
            <w:r w:rsidRPr="00184C0A">
              <w:rPr>
                <w:rFonts w:asciiTheme="minorHAnsi" w:hAnsiTheme="minorHAnsi" w:cstheme="minorHAnsi"/>
                <w:iCs/>
                <w:lang w:eastAsia="ar-SA"/>
              </w:rPr>
              <w:t>5)</w:t>
            </w:r>
            <w:r w:rsidRPr="00184C0A">
              <w:rPr>
                <w:rFonts w:asciiTheme="minorHAnsi" w:hAnsiTheme="minorHAnsi" w:cstheme="minorHAnsi"/>
                <w:iCs/>
                <w:lang w:eastAsia="ar-SA"/>
              </w:rPr>
              <w:tab/>
              <w:t>„danych osobowych” - oznacza to dane osobowe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tc>
        <w:tc>
          <w:tcPr>
            <w:tcW w:w="390" w:type="pct"/>
            <w:tcBorders>
              <w:top w:val="single" w:sz="8" w:space="0" w:color="000000"/>
              <w:left w:val="single" w:sz="4" w:space="0" w:color="000000"/>
              <w:bottom w:val="single" w:sz="8" w:space="0" w:color="000000"/>
              <w:right w:val="single" w:sz="4" w:space="0" w:color="000000"/>
            </w:tcBorders>
          </w:tcPr>
          <w:p w14:paraId="11D3C6FE" w14:textId="355FB9F3" w:rsidR="00762A97" w:rsidRPr="00184C0A" w:rsidRDefault="00DF533E" w:rsidP="00D551A1">
            <w:pPr>
              <w:suppressAutoHyphens/>
              <w:spacing w:line="276" w:lineRule="auto"/>
              <w:rPr>
                <w:rFonts w:asciiTheme="minorHAnsi" w:hAnsiTheme="minorHAnsi" w:cstheme="minorHAnsi"/>
                <w:lang w:eastAsia="ar-SA"/>
              </w:rPr>
            </w:pPr>
            <w:r w:rsidRPr="00184C0A">
              <w:rPr>
                <w:rFonts w:asciiTheme="minorHAnsi" w:hAnsiTheme="minorHAnsi" w:cstheme="minorHAnsi"/>
                <w:iCs/>
                <w:lang w:eastAsia="ar-SA"/>
              </w:rPr>
              <w:t xml:space="preserve">§ 1 pkt </w:t>
            </w:r>
            <w:r w:rsidR="00762A97" w:rsidRPr="00184C0A">
              <w:rPr>
                <w:rFonts w:asciiTheme="minorHAnsi" w:hAnsiTheme="minorHAnsi" w:cstheme="minorHAnsi"/>
                <w:iCs/>
                <w:lang w:eastAsia="ar-SA"/>
              </w:rPr>
              <w:t>5</w:t>
            </w:r>
            <w:r w:rsidR="0004211A" w:rsidRPr="00184C0A">
              <w:rPr>
                <w:rFonts w:asciiTheme="minorHAnsi" w:hAnsiTheme="minorHAnsi" w:cstheme="minorHAnsi"/>
                <w:iCs/>
                <w:lang w:eastAsia="ar-SA"/>
              </w:rPr>
              <w:t>)</w:t>
            </w:r>
          </w:p>
        </w:tc>
        <w:tc>
          <w:tcPr>
            <w:tcW w:w="1858" w:type="pct"/>
            <w:tcBorders>
              <w:top w:val="single" w:sz="8" w:space="0" w:color="000000"/>
              <w:left w:val="single" w:sz="4" w:space="0" w:color="000000"/>
              <w:bottom w:val="single" w:sz="8" w:space="0" w:color="000000"/>
            </w:tcBorders>
          </w:tcPr>
          <w:p w14:paraId="0485A9D0" w14:textId="2FC917B7" w:rsidR="00762A97" w:rsidRPr="00184C0A" w:rsidRDefault="00DF533E" w:rsidP="00D551A1">
            <w:pPr>
              <w:suppressAutoHyphens/>
              <w:spacing w:line="276" w:lineRule="auto"/>
              <w:ind w:left="227" w:hanging="227"/>
              <w:rPr>
                <w:rFonts w:asciiTheme="minorHAnsi" w:eastAsia="Calibri" w:hAnsiTheme="minorHAnsi" w:cstheme="minorHAnsi"/>
                <w:iCs/>
                <w:lang w:eastAsia="ar-SA"/>
              </w:rPr>
            </w:pPr>
            <w:r w:rsidRPr="00184C0A">
              <w:rPr>
                <w:rFonts w:asciiTheme="minorHAnsi" w:eastAsia="Calibri" w:hAnsiTheme="minorHAnsi" w:cstheme="minorHAnsi"/>
                <w:iCs/>
                <w:lang w:eastAsia="ar-SA"/>
              </w:rPr>
              <w:t>5)</w:t>
            </w:r>
            <w:r w:rsidRPr="00184C0A">
              <w:rPr>
                <w:rFonts w:asciiTheme="minorHAnsi" w:eastAsia="Calibri" w:hAnsiTheme="minorHAnsi" w:cstheme="minorHAnsi"/>
                <w:iCs/>
                <w:lang w:eastAsia="ar-SA"/>
              </w:rPr>
              <w:tab/>
              <w:t>„danych osobowych” - oznacza to dane osobowe w rozumieniu RODO, dotyczące beneficjentów/uczestników projektu, które muszą być przetwarzane przez Instytucję Zarządzającą, Instytucję pośredniczącą oraz Beneficjenta w celu wykonywania obowiązków państwa członkowskiego w zakresie aplikowania o środki wspólnotowe i w związku z realizacją projektu w ramach FEO 2021-2027;</w:t>
            </w:r>
          </w:p>
        </w:tc>
        <w:tc>
          <w:tcPr>
            <w:tcW w:w="560" w:type="pct"/>
            <w:tcBorders>
              <w:top w:val="single" w:sz="8" w:space="0" w:color="000000"/>
              <w:left w:val="single" w:sz="4" w:space="0" w:color="000000"/>
              <w:bottom w:val="single" w:sz="8" w:space="0" w:color="000000"/>
              <w:right w:val="single" w:sz="8" w:space="0" w:color="000000"/>
            </w:tcBorders>
          </w:tcPr>
          <w:p w14:paraId="16D03222" w14:textId="3A901770" w:rsidR="00762A97" w:rsidRPr="00184C0A" w:rsidRDefault="00DF533E" w:rsidP="00DF533E">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Aktualizacja zapisu.</w:t>
            </w:r>
          </w:p>
        </w:tc>
      </w:tr>
      <w:tr w:rsidR="0076163B" w:rsidRPr="00184C0A" w14:paraId="33B78B00" w14:textId="77777777" w:rsidTr="00040781">
        <w:trPr>
          <w:trHeight w:val="550"/>
        </w:trPr>
        <w:tc>
          <w:tcPr>
            <w:tcW w:w="361" w:type="pct"/>
            <w:tcBorders>
              <w:top w:val="single" w:sz="8" w:space="0" w:color="000000"/>
              <w:left w:val="single" w:sz="8" w:space="0" w:color="000000"/>
              <w:bottom w:val="single" w:sz="8" w:space="0" w:color="000000"/>
            </w:tcBorders>
          </w:tcPr>
          <w:p w14:paraId="76AD17A7" w14:textId="604D3F9B" w:rsidR="00762A97" w:rsidRPr="00184C0A" w:rsidRDefault="00762A97" w:rsidP="00697B3C">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iCs/>
                <w:lang w:eastAsia="ar-SA"/>
              </w:rPr>
              <w:t xml:space="preserve">§ 1 pkt </w:t>
            </w:r>
            <w:r w:rsidR="00337CB8" w:rsidRPr="00184C0A">
              <w:rPr>
                <w:rFonts w:asciiTheme="minorHAnsi" w:hAnsiTheme="minorHAnsi" w:cstheme="minorHAnsi"/>
                <w:iCs/>
                <w:lang w:eastAsia="ar-SA"/>
              </w:rPr>
              <w:t>19</w:t>
            </w:r>
            <w:r w:rsidR="0004211A" w:rsidRPr="00184C0A">
              <w:rPr>
                <w:rFonts w:asciiTheme="minorHAnsi" w:hAnsiTheme="minorHAnsi" w:cstheme="minorHAnsi"/>
                <w:iCs/>
                <w:lang w:eastAsia="ar-SA"/>
              </w:rPr>
              <w:t>)</w:t>
            </w:r>
          </w:p>
        </w:tc>
        <w:tc>
          <w:tcPr>
            <w:tcW w:w="1832" w:type="pct"/>
            <w:tcBorders>
              <w:top w:val="single" w:sz="8" w:space="0" w:color="000000"/>
              <w:left w:val="single" w:sz="4" w:space="0" w:color="000000"/>
              <w:bottom w:val="single" w:sz="8" w:space="0" w:color="000000"/>
            </w:tcBorders>
          </w:tcPr>
          <w:p w14:paraId="6BCF046B" w14:textId="0DC065B3" w:rsidR="00762A97" w:rsidRPr="00184C0A" w:rsidRDefault="00337CB8" w:rsidP="00697B3C">
            <w:pPr>
              <w:suppressAutoHyphens/>
              <w:spacing w:line="276" w:lineRule="auto"/>
              <w:ind w:left="227" w:hanging="227"/>
              <w:rPr>
                <w:rFonts w:asciiTheme="minorHAnsi" w:hAnsiTheme="minorHAnsi" w:cstheme="minorHAnsi"/>
                <w:color w:val="000000"/>
                <w:lang w:eastAsia="en-US"/>
              </w:rPr>
            </w:pPr>
            <w:r w:rsidRPr="00184C0A">
              <w:rPr>
                <w:rFonts w:asciiTheme="minorHAnsi" w:hAnsiTheme="minorHAnsi" w:cstheme="minorHAnsi"/>
                <w:color w:val="000000"/>
                <w:lang w:eastAsia="en-US"/>
              </w:rPr>
              <w:t>19</w:t>
            </w:r>
            <w:r w:rsidR="00990DC0" w:rsidRPr="00184C0A">
              <w:rPr>
                <w:rFonts w:asciiTheme="minorHAnsi" w:hAnsiTheme="minorHAnsi" w:cstheme="minorHAnsi"/>
                <w:color w:val="000000"/>
                <w:lang w:eastAsia="en-US"/>
              </w:rPr>
              <w:t xml:space="preserve">) </w:t>
            </w:r>
            <w:r w:rsidR="00697B3C" w:rsidRPr="00184C0A">
              <w:rPr>
                <w:rFonts w:asciiTheme="minorHAnsi" w:hAnsiTheme="minorHAnsi" w:cstheme="minorHAnsi"/>
                <w:color w:val="000000"/>
                <w:lang w:eastAsia="en-US"/>
              </w:rPr>
              <w:t xml:space="preserve">„nieprawidłowości/nieprawidłowości indywidualnej” - oznacza to każde naruszenie mającego zastosowanie prawa, wynikające z </w:t>
            </w:r>
            <w:r w:rsidR="00697B3C" w:rsidRPr="00184C0A">
              <w:rPr>
                <w:rFonts w:asciiTheme="minorHAnsi" w:hAnsiTheme="minorHAnsi" w:cstheme="minorHAnsi"/>
                <w:color w:val="000000"/>
                <w:lang w:eastAsia="en-US"/>
              </w:rPr>
              <w:lastRenderedPageBreak/>
              <w:t>działania lub zaniechania podmiotu gospodarczego</w:t>
            </w:r>
            <w:r w:rsidRPr="00184C0A">
              <w:rPr>
                <w:rFonts w:asciiTheme="minorHAnsi" w:eastAsia="Calibri" w:hAnsiTheme="minorHAnsi" w:cstheme="minorHAnsi"/>
                <w:iCs/>
                <w:vertAlign w:val="superscript"/>
                <w:lang w:eastAsia="ar-SA"/>
              </w:rPr>
              <w:t>6</w:t>
            </w:r>
            <w:r w:rsidR="00697B3C" w:rsidRPr="00184C0A">
              <w:rPr>
                <w:rFonts w:asciiTheme="minorHAnsi" w:hAnsiTheme="minorHAnsi" w:cstheme="minorHAnsi"/>
                <w:color w:val="000000"/>
                <w:lang w:eastAsia="en-US"/>
              </w:rPr>
              <w:t xml:space="preserve"> , które ma lub może mieć szkodliwy wpływ na budżet Unii poprzez obciążenie go nieuzasadnionym wydatkiem;</w:t>
            </w:r>
          </w:p>
          <w:p w14:paraId="5A136F5B" w14:textId="77777777" w:rsidR="00697B3C" w:rsidRPr="00184C0A" w:rsidRDefault="00697B3C" w:rsidP="00697B3C">
            <w:pPr>
              <w:suppressAutoHyphens/>
              <w:spacing w:line="276" w:lineRule="auto"/>
              <w:ind w:left="227" w:hanging="227"/>
              <w:rPr>
                <w:rFonts w:asciiTheme="minorHAnsi" w:hAnsiTheme="minorHAnsi" w:cstheme="minorHAnsi"/>
                <w:color w:val="000000"/>
                <w:lang w:eastAsia="en-US"/>
              </w:rPr>
            </w:pPr>
          </w:p>
          <w:p w14:paraId="36A3D299" w14:textId="77777777" w:rsidR="00697B3C" w:rsidRPr="00184C0A" w:rsidRDefault="00697B3C" w:rsidP="00697B3C">
            <w:pPr>
              <w:suppressAutoHyphens/>
              <w:spacing w:line="276" w:lineRule="auto"/>
              <w:ind w:left="227" w:hanging="227"/>
              <w:rPr>
                <w:rFonts w:asciiTheme="minorHAnsi" w:hAnsiTheme="minorHAnsi" w:cstheme="minorHAnsi"/>
                <w:color w:val="000000"/>
                <w:lang w:eastAsia="en-US"/>
              </w:rPr>
            </w:pPr>
          </w:p>
          <w:p w14:paraId="69714B8A" w14:textId="09535247" w:rsidR="00697B3C" w:rsidRPr="00184C0A" w:rsidRDefault="00337CB8" w:rsidP="00697B3C">
            <w:pPr>
              <w:suppressAutoHyphens/>
              <w:spacing w:line="276" w:lineRule="auto"/>
              <w:ind w:left="227" w:hanging="227"/>
              <w:rPr>
                <w:rFonts w:asciiTheme="minorHAnsi" w:hAnsiTheme="minorHAnsi" w:cstheme="minorHAnsi"/>
                <w:color w:val="000000"/>
                <w:lang w:eastAsia="en-US"/>
              </w:rPr>
            </w:pPr>
            <w:r w:rsidRPr="00184C0A">
              <w:rPr>
                <w:rFonts w:asciiTheme="minorHAnsi" w:hAnsiTheme="minorHAnsi" w:cstheme="minorHAnsi"/>
                <w:color w:val="000000"/>
                <w:vertAlign w:val="superscript"/>
                <w:lang w:eastAsia="en-US"/>
              </w:rPr>
              <w:t>6</w:t>
            </w:r>
            <w:r w:rsidR="00697B3C" w:rsidRPr="00184C0A">
              <w:rPr>
                <w:rFonts w:asciiTheme="minorHAnsi" w:hAnsiTheme="minorHAnsi" w:cstheme="minorHAnsi"/>
                <w:color w:val="000000"/>
                <w:lang w:eastAsia="en-US"/>
              </w:rPr>
              <w:t xml:space="preserve"> "podmiot gospodarczy" oznacza każdą osobę fizyczną lub prawną lub inny podmiot biorący udział we wdrażaniu Funduszy, z wyjątkiem państwa członkowskiego podczas wykonywania uprawnień władzy publicznej.</w:t>
            </w:r>
          </w:p>
        </w:tc>
        <w:tc>
          <w:tcPr>
            <w:tcW w:w="390" w:type="pct"/>
            <w:tcBorders>
              <w:top w:val="single" w:sz="8" w:space="0" w:color="000000"/>
              <w:left w:val="single" w:sz="4" w:space="0" w:color="000000"/>
              <w:bottom w:val="single" w:sz="8" w:space="0" w:color="000000"/>
              <w:right w:val="single" w:sz="4" w:space="0" w:color="000000"/>
            </w:tcBorders>
          </w:tcPr>
          <w:p w14:paraId="3A6BE04C" w14:textId="7B1C1C14" w:rsidR="00762A97" w:rsidRPr="00184C0A" w:rsidRDefault="00762A97" w:rsidP="00697B3C">
            <w:pPr>
              <w:suppressAutoHyphens/>
              <w:spacing w:line="276" w:lineRule="auto"/>
              <w:rPr>
                <w:rFonts w:asciiTheme="minorHAnsi" w:hAnsiTheme="minorHAnsi" w:cstheme="minorHAnsi"/>
                <w:lang w:eastAsia="ar-SA"/>
              </w:rPr>
            </w:pPr>
            <w:r w:rsidRPr="00184C0A">
              <w:rPr>
                <w:rFonts w:asciiTheme="minorHAnsi" w:hAnsiTheme="minorHAnsi" w:cstheme="minorHAnsi"/>
                <w:iCs/>
                <w:lang w:eastAsia="ar-SA"/>
              </w:rPr>
              <w:lastRenderedPageBreak/>
              <w:t xml:space="preserve">§ 1 pkt </w:t>
            </w:r>
            <w:r w:rsidR="00337CB8" w:rsidRPr="00184C0A">
              <w:rPr>
                <w:rFonts w:asciiTheme="minorHAnsi" w:hAnsiTheme="minorHAnsi" w:cstheme="minorHAnsi"/>
                <w:iCs/>
                <w:lang w:eastAsia="ar-SA"/>
              </w:rPr>
              <w:t>19</w:t>
            </w:r>
            <w:r w:rsidR="0004211A" w:rsidRPr="00184C0A">
              <w:rPr>
                <w:rFonts w:asciiTheme="minorHAnsi" w:hAnsiTheme="minorHAnsi" w:cstheme="minorHAnsi"/>
                <w:iCs/>
                <w:lang w:eastAsia="ar-SA"/>
              </w:rPr>
              <w:t>)</w:t>
            </w:r>
          </w:p>
        </w:tc>
        <w:tc>
          <w:tcPr>
            <w:tcW w:w="1858" w:type="pct"/>
            <w:tcBorders>
              <w:top w:val="single" w:sz="8" w:space="0" w:color="000000"/>
              <w:left w:val="single" w:sz="4" w:space="0" w:color="000000"/>
              <w:bottom w:val="single" w:sz="8" w:space="0" w:color="000000"/>
            </w:tcBorders>
          </w:tcPr>
          <w:p w14:paraId="2F0853B3" w14:textId="1FD8EE59" w:rsidR="00762A97" w:rsidRPr="00184C0A" w:rsidRDefault="00337CB8" w:rsidP="00697B3C">
            <w:pPr>
              <w:spacing w:line="276" w:lineRule="auto"/>
              <w:ind w:left="170" w:hanging="227"/>
              <w:rPr>
                <w:rFonts w:asciiTheme="minorHAnsi" w:eastAsia="Calibri" w:hAnsiTheme="minorHAnsi" w:cstheme="minorHAnsi"/>
                <w:iCs/>
                <w:lang w:eastAsia="ar-SA"/>
              </w:rPr>
            </w:pPr>
            <w:r w:rsidRPr="00184C0A">
              <w:rPr>
                <w:rFonts w:asciiTheme="minorHAnsi" w:eastAsia="Calibri" w:hAnsiTheme="minorHAnsi" w:cstheme="minorHAnsi"/>
                <w:iCs/>
                <w:lang w:eastAsia="ar-SA"/>
              </w:rPr>
              <w:t>19</w:t>
            </w:r>
            <w:r w:rsidR="00990DC0" w:rsidRPr="00184C0A">
              <w:rPr>
                <w:rFonts w:asciiTheme="minorHAnsi" w:eastAsia="Calibri" w:hAnsiTheme="minorHAnsi" w:cstheme="minorHAnsi"/>
                <w:iCs/>
                <w:lang w:eastAsia="ar-SA"/>
              </w:rPr>
              <w:t xml:space="preserve">) </w:t>
            </w:r>
            <w:r w:rsidR="00697B3C" w:rsidRPr="00184C0A">
              <w:rPr>
                <w:rFonts w:asciiTheme="minorHAnsi" w:eastAsia="Calibri" w:hAnsiTheme="minorHAnsi" w:cstheme="minorHAnsi"/>
                <w:iCs/>
                <w:lang w:eastAsia="ar-SA"/>
              </w:rPr>
              <w:t xml:space="preserve">„nieprawidłowości/nieprawidłowości indywidualnej” - oznacza to nieprawidłowość, o której mowa w art. 2 pkt 31 rozporządzenia ogólnego, która oznacza każde </w:t>
            </w:r>
            <w:r w:rsidR="00697B3C" w:rsidRPr="00184C0A">
              <w:rPr>
                <w:rFonts w:asciiTheme="minorHAnsi" w:eastAsia="Calibri" w:hAnsiTheme="minorHAnsi" w:cstheme="minorHAnsi"/>
                <w:iCs/>
                <w:lang w:eastAsia="ar-SA"/>
              </w:rPr>
              <w:lastRenderedPageBreak/>
              <w:t>naruszenie mającego zastosowanie prawa, wynikające z działania lub zaniechania podmiotu gospodarczego</w:t>
            </w:r>
            <w:r w:rsidR="00697B3C" w:rsidRPr="00184C0A">
              <w:rPr>
                <w:rFonts w:asciiTheme="minorHAnsi" w:eastAsia="Calibri" w:hAnsiTheme="minorHAnsi" w:cstheme="minorHAnsi"/>
                <w:iCs/>
                <w:vertAlign w:val="superscript"/>
                <w:lang w:eastAsia="ar-SA"/>
              </w:rPr>
              <w:t>6</w:t>
            </w:r>
            <w:r w:rsidR="00697B3C" w:rsidRPr="00184C0A">
              <w:rPr>
                <w:rFonts w:asciiTheme="minorHAnsi" w:eastAsia="Calibri" w:hAnsiTheme="minorHAnsi" w:cstheme="minorHAnsi"/>
                <w:iCs/>
                <w:lang w:eastAsia="ar-SA"/>
              </w:rPr>
              <w:t xml:space="preserve"> , które ma lub może mieć szkodliwy wpływ na budżet Unii poprzez obciążenie go nieuzasadnionym wydatkiem;</w:t>
            </w:r>
          </w:p>
          <w:p w14:paraId="6D7FC939" w14:textId="77777777" w:rsidR="00697B3C" w:rsidRPr="00184C0A" w:rsidRDefault="00697B3C" w:rsidP="00697B3C">
            <w:pPr>
              <w:spacing w:line="276" w:lineRule="auto"/>
              <w:ind w:left="170" w:hanging="227"/>
              <w:rPr>
                <w:rFonts w:asciiTheme="minorHAnsi" w:eastAsia="Calibri" w:hAnsiTheme="minorHAnsi" w:cstheme="minorHAnsi"/>
                <w:iCs/>
                <w:lang w:eastAsia="ar-SA"/>
              </w:rPr>
            </w:pPr>
          </w:p>
          <w:p w14:paraId="5788A46A" w14:textId="49707A86" w:rsidR="00697B3C" w:rsidRPr="00184C0A" w:rsidRDefault="00697B3C" w:rsidP="00697B3C">
            <w:pPr>
              <w:spacing w:line="276" w:lineRule="auto"/>
              <w:ind w:left="170" w:hanging="227"/>
              <w:rPr>
                <w:rFonts w:asciiTheme="minorHAnsi" w:eastAsia="Calibri" w:hAnsiTheme="minorHAnsi" w:cstheme="minorHAnsi"/>
                <w:iCs/>
                <w:lang w:eastAsia="ar-SA"/>
              </w:rPr>
            </w:pPr>
            <w:r w:rsidRPr="00184C0A">
              <w:rPr>
                <w:rFonts w:asciiTheme="minorHAnsi" w:eastAsia="Calibri" w:hAnsiTheme="minorHAnsi" w:cstheme="minorHAnsi"/>
                <w:iCs/>
                <w:vertAlign w:val="superscript"/>
                <w:lang w:eastAsia="ar-SA"/>
              </w:rPr>
              <w:t>6</w:t>
            </w:r>
            <w:r w:rsidRPr="00184C0A">
              <w:rPr>
                <w:rFonts w:asciiTheme="minorHAnsi" w:eastAsia="Calibri" w:hAnsiTheme="minorHAnsi" w:cstheme="minorHAnsi"/>
                <w:iCs/>
                <w:lang w:eastAsia="ar-SA"/>
              </w:rPr>
              <w:t xml:space="preserve"> "podmiot gospodarczy" oznacza każdą osobę fizyczną lub prawną lub inny podmiot biorący udział we wdrażaniu Funduszy, z wyjątkiem państwa członkowskiego podczas wykonywania uprawnień władzy publicznej.</w:t>
            </w:r>
          </w:p>
        </w:tc>
        <w:tc>
          <w:tcPr>
            <w:tcW w:w="560" w:type="pct"/>
            <w:tcBorders>
              <w:top w:val="single" w:sz="8" w:space="0" w:color="000000"/>
              <w:left w:val="single" w:sz="4" w:space="0" w:color="000000"/>
              <w:bottom w:val="single" w:sz="8" w:space="0" w:color="000000"/>
              <w:right w:val="single" w:sz="8" w:space="0" w:color="000000"/>
            </w:tcBorders>
          </w:tcPr>
          <w:p w14:paraId="30186A6C" w14:textId="622C87D9" w:rsidR="00762A97" w:rsidRPr="00184C0A" w:rsidRDefault="000A621D" w:rsidP="0063251E">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lastRenderedPageBreak/>
              <w:t>Aktual</w:t>
            </w:r>
            <w:r w:rsidR="0063251E" w:rsidRPr="00184C0A">
              <w:rPr>
                <w:rFonts w:asciiTheme="minorHAnsi" w:hAnsiTheme="minorHAnsi" w:cstheme="minorHAnsi"/>
                <w:lang w:eastAsia="ar-SA"/>
              </w:rPr>
              <w:t>izacja zapisu.</w:t>
            </w:r>
          </w:p>
        </w:tc>
      </w:tr>
      <w:tr w:rsidR="0076163B" w:rsidRPr="00184C0A" w14:paraId="43894CF2" w14:textId="77777777" w:rsidTr="00040781">
        <w:trPr>
          <w:trHeight w:val="1409"/>
        </w:trPr>
        <w:tc>
          <w:tcPr>
            <w:tcW w:w="361" w:type="pct"/>
            <w:tcBorders>
              <w:top w:val="single" w:sz="8" w:space="0" w:color="000000"/>
              <w:left w:val="single" w:sz="8" w:space="0" w:color="000000"/>
              <w:bottom w:val="single" w:sz="8" w:space="0" w:color="000000"/>
            </w:tcBorders>
          </w:tcPr>
          <w:p w14:paraId="235C49B5" w14:textId="3D9A33FD" w:rsidR="00762A97" w:rsidRPr="00184C0A" w:rsidRDefault="00DB786D" w:rsidP="00D551A1">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 1 pkt 2</w:t>
            </w:r>
            <w:r w:rsidR="00AA147B" w:rsidRPr="00184C0A">
              <w:rPr>
                <w:rFonts w:asciiTheme="minorHAnsi" w:hAnsiTheme="minorHAnsi" w:cstheme="minorHAnsi"/>
                <w:lang w:eastAsia="ar-SA"/>
              </w:rPr>
              <w:t>2</w:t>
            </w:r>
            <w:r w:rsidR="0004211A" w:rsidRPr="00184C0A">
              <w:rPr>
                <w:rFonts w:asciiTheme="minorHAnsi" w:hAnsiTheme="minorHAnsi" w:cstheme="minorHAnsi"/>
                <w:lang w:eastAsia="ar-SA"/>
              </w:rPr>
              <w:t>)</w:t>
            </w:r>
          </w:p>
        </w:tc>
        <w:tc>
          <w:tcPr>
            <w:tcW w:w="1832" w:type="pct"/>
            <w:tcBorders>
              <w:top w:val="single" w:sz="8" w:space="0" w:color="000000"/>
              <w:left w:val="single" w:sz="4" w:space="0" w:color="000000"/>
              <w:bottom w:val="single" w:sz="8" w:space="0" w:color="000000"/>
            </w:tcBorders>
          </w:tcPr>
          <w:p w14:paraId="26845BE7" w14:textId="76A0ADEC" w:rsidR="00762A97" w:rsidRPr="00184C0A" w:rsidRDefault="00DB786D" w:rsidP="00D551A1">
            <w:pPr>
              <w:suppressAutoHyphens/>
              <w:spacing w:line="276" w:lineRule="auto"/>
              <w:ind w:left="227" w:hanging="227"/>
              <w:rPr>
                <w:rFonts w:asciiTheme="minorHAnsi" w:hAnsiTheme="minorHAnsi" w:cstheme="minorHAnsi"/>
                <w:iCs/>
                <w:lang w:eastAsia="ar-SA"/>
              </w:rPr>
            </w:pPr>
            <w:r w:rsidRPr="00184C0A">
              <w:rPr>
                <w:rFonts w:asciiTheme="minorHAnsi" w:hAnsiTheme="minorHAnsi" w:cstheme="minorHAnsi"/>
                <w:iCs/>
                <w:lang w:eastAsia="ar-SA"/>
              </w:rPr>
              <w:t>25) „Powierzającym” - oznacza to Zarząd Województwa Opolskiego dla zbioru „FEO 2021-2027”, pełniącego rolę administratora danych osobowych;</w:t>
            </w:r>
          </w:p>
        </w:tc>
        <w:tc>
          <w:tcPr>
            <w:tcW w:w="390" w:type="pct"/>
            <w:tcBorders>
              <w:top w:val="single" w:sz="8" w:space="0" w:color="000000"/>
              <w:left w:val="single" w:sz="4" w:space="0" w:color="000000"/>
              <w:bottom w:val="single" w:sz="8" w:space="0" w:color="000000"/>
              <w:right w:val="single" w:sz="4" w:space="0" w:color="000000"/>
            </w:tcBorders>
          </w:tcPr>
          <w:p w14:paraId="3EC67AC5" w14:textId="1089BD6E" w:rsidR="00762A97" w:rsidRPr="00184C0A" w:rsidRDefault="00762A97" w:rsidP="00D551A1">
            <w:pPr>
              <w:suppressAutoHyphens/>
              <w:spacing w:line="276" w:lineRule="auto"/>
              <w:rPr>
                <w:rFonts w:asciiTheme="minorHAnsi" w:hAnsiTheme="minorHAnsi" w:cstheme="minorHAnsi"/>
                <w:iCs/>
                <w:lang w:eastAsia="ar-SA"/>
              </w:rPr>
            </w:pPr>
          </w:p>
        </w:tc>
        <w:tc>
          <w:tcPr>
            <w:tcW w:w="1858" w:type="pct"/>
            <w:tcBorders>
              <w:top w:val="single" w:sz="8" w:space="0" w:color="000000"/>
              <w:left w:val="single" w:sz="4" w:space="0" w:color="000000"/>
              <w:bottom w:val="single" w:sz="8" w:space="0" w:color="000000"/>
            </w:tcBorders>
          </w:tcPr>
          <w:p w14:paraId="5F60A6D7" w14:textId="1DF7A865" w:rsidR="00762A97" w:rsidRPr="00184C0A" w:rsidRDefault="001E1E24" w:rsidP="00D551A1">
            <w:pPr>
              <w:suppressAutoHyphens/>
              <w:spacing w:line="276" w:lineRule="auto"/>
              <w:ind w:left="170" w:hanging="176"/>
              <w:rPr>
                <w:rFonts w:asciiTheme="minorHAnsi" w:eastAsia="Calibri" w:hAnsiTheme="minorHAnsi" w:cstheme="minorHAnsi"/>
                <w:iCs/>
                <w:lang w:eastAsia="ar-SA"/>
              </w:rPr>
            </w:pPr>
            <w:r w:rsidRPr="00184C0A">
              <w:rPr>
                <w:rFonts w:asciiTheme="minorHAnsi" w:eastAsia="Calibri" w:hAnsiTheme="minorHAnsi" w:cstheme="minorHAnsi"/>
                <w:iCs/>
                <w:lang w:eastAsia="ar-SA"/>
              </w:rPr>
              <w:t>Brak zapisu</w:t>
            </w:r>
            <w:r w:rsidR="00974ABD" w:rsidRPr="00184C0A">
              <w:rPr>
                <w:rFonts w:asciiTheme="minorHAnsi" w:eastAsia="Calibri" w:hAnsiTheme="minorHAnsi" w:cstheme="minorHAnsi"/>
                <w:iCs/>
                <w:lang w:eastAsia="ar-SA"/>
              </w:rPr>
              <w:t>.</w:t>
            </w:r>
          </w:p>
        </w:tc>
        <w:tc>
          <w:tcPr>
            <w:tcW w:w="560" w:type="pct"/>
            <w:tcBorders>
              <w:top w:val="single" w:sz="8" w:space="0" w:color="000000"/>
              <w:left w:val="single" w:sz="4" w:space="0" w:color="000000"/>
              <w:bottom w:val="single" w:sz="8" w:space="0" w:color="000000"/>
              <w:right w:val="single" w:sz="8" w:space="0" w:color="000000"/>
            </w:tcBorders>
          </w:tcPr>
          <w:p w14:paraId="19ED66B1" w14:textId="283256E5" w:rsidR="00762A97" w:rsidRPr="00184C0A" w:rsidRDefault="00546558" w:rsidP="00D551A1">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Usunięto definicję powierzającego</w:t>
            </w:r>
            <w:r w:rsidR="00974ABD" w:rsidRPr="00184C0A">
              <w:rPr>
                <w:rFonts w:asciiTheme="minorHAnsi" w:hAnsiTheme="minorHAnsi" w:cstheme="minorHAnsi"/>
                <w:lang w:eastAsia="ar-SA"/>
              </w:rPr>
              <w:t>.</w:t>
            </w:r>
          </w:p>
        </w:tc>
      </w:tr>
      <w:tr w:rsidR="00AA147B" w:rsidRPr="00184C0A" w14:paraId="5079D1EC" w14:textId="77777777" w:rsidTr="00040781">
        <w:trPr>
          <w:trHeight w:val="1409"/>
        </w:trPr>
        <w:tc>
          <w:tcPr>
            <w:tcW w:w="361" w:type="pct"/>
            <w:tcBorders>
              <w:top w:val="single" w:sz="8" w:space="0" w:color="000000"/>
              <w:left w:val="single" w:sz="8" w:space="0" w:color="000000"/>
              <w:bottom w:val="single" w:sz="8" w:space="0" w:color="000000"/>
            </w:tcBorders>
          </w:tcPr>
          <w:p w14:paraId="72ABB532" w14:textId="5BEEFD26" w:rsidR="00AA147B" w:rsidRPr="00184C0A" w:rsidRDefault="00AA147B" w:rsidP="00D551A1">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 1 pkt 30)</w:t>
            </w:r>
          </w:p>
        </w:tc>
        <w:tc>
          <w:tcPr>
            <w:tcW w:w="1832" w:type="pct"/>
            <w:tcBorders>
              <w:top w:val="single" w:sz="8" w:space="0" w:color="000000"/>
              <w:left w:val="single" w:sz="4" w:space="0" w:color="000000"/>
              <w:bottom w:val="single" w:sz="8" w:space="0" w:color="000000"/>
            </w:tcBorders>
          </w:tcPr>
          <w:p w14:paraId="4053260A" w14:textId="20618A57" w:rsidR="00AA147B" w:rsidRPr="00184C0A" w:rsidRDefault="00AA147B" w:rsidP="00D551A1">
            <w:pPr>
              <w:suppressAutoHyphens/>
              <w:spacing w:line="276" w:lineRule="auto"/>
              <w:ind w:left="227" w:hanging="227"/>
              <w:rPr>
                <w:rFonts w:asciiTheme="minorHAnsi" w:hAnsiTheme="minorHAnsi" w:cstheme="minorHAnsi"/>
                <w:iCs/>
                <w:lang w:eastAsia="ar-SA"/>
              </w:rPr>
            </w:pPr>
            <w:r w:rsidRPr="00184C0A">
              <w:rPr>
                <w:rFonts w:asciiTheme="minorHAnsi" w:hAnsiTheme="minorHAnsi" w:cstheme="minorHAnsi"/>
                <w:iCs/>
                <w:lang w:eastAsia="ar-SA"/>
              </w:rPr>
              <w:t xml:space="preserve">30) „rozporządzeniu nr 2021/1057”- oznacza to Rozporządzenie Parlamentu Europejskiego i Rady (UE) 2021/1057 z dnia 24 czerwca 2021 r. ustanawiające  Europejski Fundusz Społeczny Plus </w:t>
            </w:r>
            <w:r w:rsidRPr="00184C0A">
              <w:rPr>
                <w:rFonts w:asciiTheme="minorHAnsi" w:hAnsiTheme="minorHAnsi" w:cstheme="minorHAnsi"/>
                <w:iCs/>
                <w:lang w:eastAsia="ar-SA"/>
              </w:rPr>
              <w:lastRenderedPageBreak/>
              <w:t>(EFS+) oraz uchylające rozporządzenie (UE) nr 1296/2013;</w:t>
            </w:r>
          </w:p>
        </w:tc>
        <w:tc>
          <w:tcPr>
            <w:tcW w:w="390" w:type="pct"/>
            <w:tcBorders>
              <w:top w:val="single" w:sz="8" w:space="0" w:color="000000"/>
              <w:left w:val="single" w:sz="4" w:space="0" w:color="000000"/>
              <w:bottom w:val="single" w:sz="8" w:space="0" w:color="000000"/>
              <w:right w:val="single" w:sz="4" w:space="0" w:color="000000"/>
            </w:tcBorders>
          </w:tcPr>
          <w:p w14:paraId="50E7369B" w14:textId="77777777" w:rsidR="00AA147B" w:rsidRPr="00184C0A" w:rsidRDefault="00AA147B" w:rsidP="00D551A1">
            <w:pPr>
              <w:suppressAutoHyphens/>
              <w:spacing w:line="276" w:lineRule="auto"/>
              <w:rPr>
                <w:rFonts w:asciiTheme="minorHAnsi" w:hAnsiTheme="minorHAnsi" w:cstheme="minorHAnsi"/>
                <w:iCs/>
                <w:lang w:eastAsia="ar-SA"/>
              </w:rPr>
            </w:pPr>
          </w:p>
        </w:tc>
        <w:tc>
          <w:tcPr>
            <w:tcW w:w="1858" w:type="pct"/>
            <w:tcBorders>
              <w:top w:val="single" w:sz="8" w:space="0" w:color="000000"/>
              <w:left w:val="single" w:sz="4" w:space="0" w:color="000000"/>
              <w:bottom w:val="single" w:sz="8" w:space="0" w:color="000000"/>
            </w:tcBorders>
          </w:tcPr>
          <w:p w14:paraId="5126C481" w14:textId="2BC6909A" w:rsidR="00AA147B" w:rsidRPr="00184C0A" w:rsidRDefault="00AA147B" w:rsidP="00D551A1">
            <w:pPr>
              <w:suppressAutoHyphens/>
              <w:spacing w:line="276" w:lineRule="auto"/>
              <w:ind w:left="170" w:hanging="176"/>
              <w:rPr>
                <w:rFonts w:asciiTheme="minorHAnsi" w:eastAsia="Calibri" w:hAnsiTheme="minorHAnsi" w:cstheme="minorHAnsi"/>
                <w:iCs/>
                <w:lang w:eastAsia="ar-SA"/>
              </w:rPr>
            </w:pPr>
            <w:r w:rsidRPr="00184C0A">
              <w:rPr>
                <w:rFonts w:asciiTheme="minorHAnsi" w:eastAsia="Calibri" w:hAnsiTheme="minorHAnsi" w:cstheme="minorHAnsi"/>
                <w:iCs/>
                <w:lang w:eastAsia="ar-SA"/>
              </w:rPr>
              <w:t>Brak zapisu.</w:t>
            </w:r>
          </w:p>
        </w:tc>
        <w:tc>
          <w:tcPr>
            <w:tcW w:w="560" w:type="pct"/>
            <w:tcBorders>
              <w:top w:val="single" w:sz="8" w:space="0" w:color="000000"/>
              <w:left w:val="single" w:sz="4" w:space="0" w:color="000000"/>
              <w:bottom w:val="single" w:sz="8" w:space="0" w:color="000000"/>
              <w:right w:val="single" w:sz="8" w:space="0" w:color="000000"/>
            </w:tcBorders>
          </w:tcPr>
          <w:p w14:paraId="574D6DCA" w14:textId="361B3B02" w:rsidR="00AA147B" w:rsidRPr="00184C0A" w:rsidRDefault="00AA147B" w:rsidP="00D551A1">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 xml:space="preserve">Usunięto rozporządzenie w celu uporządkowania </w:t>
            </w:r>
            <w:r w:rsidRPr="00184C0A">
              <w:rPr>
                <w:rFonts w:asciiTheme="minorHAnsi" w:hAnsiTheme="minorHAnsi" w:cstheme="minorHAnsi"/>
                <w:lang w:eastAsia="ar-SA"/>
              </w:rPr>
              <w:lastRenderedPageBreak/>
              <w:t>zapisów umowy.</w:t>
            </w:r>
          </w:p>
        </w:tc>
      </w:tr>
      <w:tr w:rsidR="003554DB" w:rsidRPr="00184C0A" w14:paraId="202E7108" w14:textId="77777777" w:rsidTr="00040781">
        <w:trPr>
          <w:trHeight w:val="1409"/>
        </w:trPr>
        <w:tc>
          <w:tcPr>
            <w:tcW w:w="361" w:type="pct"/>
            <w:tcBorders>
              <w:top w:val="single" w:sz="8" w:space="0" w:color="000000"/>
              <w:left w:val="single" w:sz="8" w:space="0" w:color="000000"/>
              <w:bottom w:val="single" w:sz="8" w:space="0" w:color="000000"/>
            </w:tcBorders>
          </w:tcPr>
          <w:p w14:paraId="6723D0B6" w14:textId="5E26ABB5" w:rsidR="003554DB" w:rsidRPr="00184C0A" w:rsidRDefault="003554DB" w:rsidP="00D551A1">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lastRenderedPageBreak/>
              <w:t>§ 1 pkt 31)</w:t>
            </w:r>
          </w:p>
        </w:tc>
        <w:tc>
          <w:tcPr>
            <w:tcW w:w="1832" w:type="pct"/>
            <w:tcBorders>
              <w:top w:val="single" w:sz="8" w:space="0" w:color="000000"/>
              <w:left w:val="single" w:sz="4" w:space="0" w:color="000000"/>
              <w:bottom w:val="single" w:sz="8" w:space="0" w:color="000000"/>
            </w:tcBorders>
          </w:tcPr>
          <w:p w14:paraId="640ABD37" w14:textId="129A9FFF" w:rsidR="003554DB" w:rsidRPr="00184C0A" w:rsidRDefault="003554DB" w:rsidP="00184C0A">
            <w:pPr>
              <w:numPr>
                <w:ilvl w:val="0"/>
                <w:numId w:val="27"/>
              </w:num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„SZOP” – oznacza to Szczegółowy Opis Priorytetów programu Fundusze Europejskie dla Opolskiego 2021-2027, wersja nr ……………;</w:t>
            </w:r>
          </w:p>
        </w:tc>
        <w:tc>
          <w:tcPr>
            <w:tcW w:w="390" w:type="pct"/>
            <w:tcBorders>
              <w:top w:val="single" w:sz="8" w:space="0" w:color="000000"/>
              <w:left w:val="single" w:sz="4" w:space="0" w:color="000000"/>
              <w:bottom w:val="single" w:sz="8" w:space="0" w:color="000000"/>
              <w:right w:val="single" w:sz="4" w:space="0" w:color="000000"/>
            </w:tcBorders>
          </w:tcPr>
          <w:p w14:paraId="0B09E4CA" w14:textId="141F82BD" w:rsidR="003554DB" w:rsidRPr="00184C0A" w:rsidRDefault="003554DB" w:rsidP="00D551A1">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 1 pkt 31)</w:t>
            </w:r>
          </w:p>
        </w:tc>
        <w:tc>
          <w:tcPr>
            <w:tcW w:w="1858" w:type="pct"/>
            <w:tcBorders>
              <w:top w:val="single" w:sz="8" w:space="0" w:color="000000"/>
              <w:left w:val="single" w:sz="4" w:space="0" w:color="000000"/>
              <w:bottom w:val="single" w:sz="8" w:space="0" w:color="000000"/>
            </w:tcBorders>
          </w:tcPr>
          <w:p w14:paraId="401506C6" w14:textId="77777777" w:rsidR="003554DB" w:rsidRPr="00184C0A" w:rsidRDefault="003554DB" w:rsidP="00184C0A">
            <w:pPr>
              <w:numPr>
                <w:ilvl w:val="0"/>
                <w:numId w:val="28"/>
              </w:numPr>
              <w:suppressAutoHyphens/>
              <w:spacing w:line="276" w:lineRule="auto"/>
              <w:rPr>
                <w:rFonts w:asciiTheme="minorHAnsi" w:eastAsia="Calibri" w:hAnsiTheme="minorHAnsi" w:cstheme="minorHAnsi"/>
                <w:iCs/>
                <w:lang w:eastAsia="ar-SA"/>
              </w:rPr>
            </w:pPr>
            <w:r w:rsidRPr="00184C0A">
              <w:rPr>
                <w:rFonts w:asciiTheme="minorHAnsi" w:eastAsia="Calibri" w:hAnsiTheme="minorHAnsi" w:cstheme="minorHAnsi"/>
                <w:iCs/>
                <w:lang w:eastAsia="ar-SA"/>
              </w:rPr>
              <w:t>„SZOP” – oznacza to Szczegółowy Opis Priorytetów programu Fundusze Europejskie dla Opolskiego 2021-2027, wersja nr 18;</w:t>
            </w:r>
          </w:p>
          <w:p w14:paraId="159ACBE3" w14:textId="77777777" w:rsidR="003554DB" w:rsidRPr="00184C0A" w:rsidRDefault="003554DB" w:rsidP="00D551A1">
            <w:pPr>
              <w:suppressAutoHyphens/>
              <w:spacing w:line="276" w:lineRule="auto"/>
              <w:ind w:left="170" w:hanging="176"/>
              <w:rPr>
                <w:rFonts w:asciiTheme="minorHAnsi" w:eastAsia="Calibri" w:hAnsiTheme="minorHAnsi" w:cstheme="minorHAnsi"/>
                <w:iCs/>
                <w:lang w:eastAsia="ar-SA"/>
              </w:rPr>
            </w:pPr>
          </w:p>
        </w:tc>
        <w:tc>
          <w:tcPr>
            <w:tcW w:w="560" w:type="pct"/>
            <w:tcBorders>
              <w:top w:val="single" w:sz="8" w:space="0" w:color="000000"/>
              <w:left w:val="single" w:sz="4" w:space="0" w:color="000000"/>
              <w:bottom w:val="single" w:sz="8" w:space="0" w:color="000000"/>
              <w:right w:val="single" w:sz="8" w:space="0" w:color="000000"/>
            </w:tcBorders>
          </w:tcPr>
          <w:p w14:paraId="6E8C8746" w14:textId="673226C0" w:rsidR="003554DB" w:rsidRPr="00184C0A" w:rsidRDefault="00184C0A" w:rsidP="00D551A1">
            <w:pPr>
              <w:snapToGrid w:val="0"/>
              <w:spacing w:line="276" w:lineRule="auto"/>
              <w:rPr>
                <w:rFonts w:asciiTheme="minorHAnsi" w:hAnsiTheme="minorHAnsi" w:cstheme="minorHAnsi"/>
                <w:lang w:eastAsia="ar-SA"/>
              </w:rPr>
            </w:pPr>
            <w:r>
              <w:rPr>
                <w:rFonts w:asciiTheme="minorHAnsi" w:hAnsiTheme="minorHAnsi" w:cstheme="minorHAnsi"/>
                <w:lang w:eastAsia="ar-SA"/>
              </w:rPr>
              <w:t>Wskazano wersję dokumentu.</w:t>
            </w:r>
          </w:p>
        </w:tc>
      </w:tr>
      <w:tr w:rsidR="0076163B" w:rsidRPr="00184C0A" w14:paraId="77B0E710" w14:textId="77777777" w:rsidTr="00040781">
        <w:trPr>
          <w:trHeight w:val="410"/>
        </w:trPr>
        <w:tc>
          <w:tcPr>
            <w:tcW w:w="361" w:type="pct"/>
            <w:tcBorders>
              <w:top w:val="single" w:sz="8" w:space="0" w:color="000000"/>
              <w:left w:val="single" w:sz="8" w:space="0" w:color="000000"/>
              <w:bottom w:val="single" w:sz="8" w:space="0" w:color="000000"/>
            </w:tcBorders>
          </w:tcPr>
          <w:p w14:paraId="0A1FD69C" w14:textId="57937396" w:rsidR="005D7455" w:rsidRPr="00184C0A" w:rsidRDefault="003F4111" w:rsidP="00D551A1">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 1 pkt 3</w:t>
            </w:r>
            <w:r w:rsidR="00AA147B" w:rsidRPr="00184C0A">
              <w:rPr>
                <w:rFonts w:asciiTheme="minorHAnsi" w:hAnsiTheme="minorHAnsi" w:cstheme="minorHAnsi"/>
                <w:lang w:eastAsia="ar-SA"/>
              </w:rPr>
              <w:t>6</w:t>
            </w:r>
            <w:r w:rsidR="0004211A" w:rsidRPr="00184C0A">
              <w:rPr>
                <w:rFonts w:asciiTheme="minorHAnsi" w:hAnsiTheme="minorHAnsi" w:cstheme="minorHAnsi"/>
                <w:lang w:eastAsia="ar-SA"/>
              </w:rPr>
              <w:t>)</w:t>
            </w:r>
          </w:p>
        </w:tc>
        <w:tc>
          <w:tcPr>
            <w:tcW w:w="1832" w:type="pct"/>
            <w:tcBorders>
              <w:top w:val="single" w:sz="8" w:space="0" w:color="000000"/>
              <w:left w:val="single" w:sz="4" w:space="0" w:color="000000"/>
              <w:bottom w:val="single" w:sz="8" w:space="0" w:color="000000"/>
            </w:tcBorders>
          </w:tcPr>
          <w:p w14:paraId="0278D18D" w14:textId="21EDD3B9" w:rsidR="005D7455" w:rsidRPr="00184C0A" w:rsidRDefault="003F4111" w:rsidP="00D551A1">
            <w:pPr>
              <w:suppressAutoHyphens/>
              <w:spacing w:line="276" w:lineRule="auto"/>
              <w:ind w:left="227" w:hanging="227"/>
              <w:rPr>
                <w:rFonts w:asciiTheme="minorHAnsi" w:hAnsiTheme="minorHAnsi" w:cstheme="minorHAnsi"/>
                <w:iCs/>
                <w:lang w:eastAsia="ar-SA"/>
              </w:rPr>
            </w:pPr>
            <w:r w:rsidRPr="00184C0A">
              <w:rPr>
                <w:rFonts w:asciiTheme="minorHAnsi" w:hAnsiTheme="minorHAnsi" w:cstheme="minorHAnsi"/>
                <w:iCs/>
                <w:lang w:eastAsia="ar-SA"/>
              </w:rPr>
              <w:t>3</w:t>
            </w:r>
            <w:r w:rsidR="00AA147B" w:rsidRPr="00184C0A">
              <w:rPr>
                <w:rFonts w:asciiTheme="minorHAnsi" w:hAnsiTheme="minorHAnsi" w:cstheme="minorHAnsi"/>
                <w:iCs/>
                <w:lang w:eastAsia="ar-SA"/>
              </w:rPr>
              <w:t>6</w:t>
            </w:r>
            <w:r w:rsidRPr="00184C0A">
              <w:rPr>
                <w:rFonts w:asciiTheme="minorHAnsi" w:hAnsiTheme="minorHAnsi" w:cstheme="minorHAnsi"/>
                <w:iCs/>
                <w:lang w:eastAsia="ar-SA"/>
              </w:rPr>
              <w:t>) „ustawie o ochronie danych osobowych” - oznacza to ustawę z dnia 10 maja 2018 r. o ochronie danych osobowych;</w:t>
            </w:r>
          </w:p>
        </w:tc>
        <w:tc>
          <w:tcPr>
            <w:tcW w:w="390" w:type="pct"/>
            <w:tcBorders>
              <w:top w:val="single" w:sz="8" w:space="0" w:color="000000"/>
              <w:left w:val="single" w:sz="4" w:space="0" w:color="000000"/>
              <w:bottom w:val="single" w:sz="8" w:space="0" w:color="000000"/>
              <w:right w:val="single" w:sz="4" w:space="0" w:color="000000"/>
            </w:tcBorders>
          </w:tcPr>
          <w:p w14:paraId="700BCE82" w14:textId="19DFEC87" w:rsidR="005D7455" w:rsidRPr="00184C0A" w:rsidRDefault="005D7455" w:rsidP="00D551A1">
            <w:pPr>
              <w:suppressAutoHyphens/>
              <w:spacing w:line="276" w:lineRule="auto"/>
              <w:rPr>
                <w:rFonts w:asciiTheme="minorHAnsi" w:hAnsiTheme="minorHAnsi" w:cstheme="minorHAnsi"/>
                <w:iCs/>
                <w:lang w:eastAsia="ar-SA"/>
              </w:rPr>
            </w:pPr>
          </w:p>
        </w:tc>
        <w:tc>
          <w:tcPr>
            <w:tcW w:w="1858" w:type="pct"/>
            <w:tcBorders>
              <w:top w:val="single" w:sz="8" w:space="0" w:color="000000"/>
              <w:left w:val="single" w:sz="4" w:space="0" w:color="000000"/>
              <w:bottom w:val="single" w:sz="8" w:space="0" w:color="000000"/>
            </w:tcBorders>
          </w:tcPr>
          <w:p w14:paraId="0FFE4B97" w14:textId="330B1894" w:rsidR="005D7455" w:rsidRPr="00184C0A" w:rsidRDefault="003F4111" w:rsidP="00D551A1">
            <w:pPr>
              <w:suppressAutoHyphens/>
              <w:spacing w:line="276" w:lineRule="auto"/>
              <w:ind w:left="176" w:hanging="176"/>
              <w:rPr>
                <w:rFonts w:asciiTheme="minorHAnsi" w:eastAsia="Calibri" w:hAnsiTheme="minorHAnsi" w:cstheme="minorHAnsi"/>
                <w:iCs/>
                <w:lang w:eastAsia="ar-SA"/>
              </w:rPr>
            </w:pPr>
            <w:r w:rsidRPr="00184C0A">
              <w:rPr>
                <w:rFonts w:asciiTheme="minorHAnsi" w:eastAsia="Calibri" w:hAnsiTheme="minorHAnsi" w:cstheme="minorHAnsi"/>
                <w:iCs/>
                <w:lang w:eastAsia="ar-SA"/>
              </w:rPr>
              <w:t>Brak zapisu</w:t>
            </w:r>
            <w:r w:rsidR="007C0E99" w:rsidRPr="00184C0A">
              <w:rPr>
                <w:rFonts w:asciiTheme="minorHAnsi" w:eastAsia="Calibri" w:hAnsiTheme="minorHAnsi" w:cstheme="minorHAnsi"/>
                <w:iCs/>
                <w:lang w:eastAsia="ar-SA"/>
              </w:rPr>
              <w:t>.</w:t>
            </w:r>
          </w:p>
        </w:tc>
        <w:tc>
          <w:tcPr>
            <w:tcW w:w="560" w:type="pct"/>
            <w:tcBorders>
              <w:top w:val="single" w:sz="8" w:space="0" w:color="000000"/>
              <w:left w:val="single" w:sz="4" w:space="0" w:color="000000"/>
              <w:bottom w:val="single" w:sz="8" w:space="0" w:color="000000"/>
              <w:right w:val="single" w:sz="8" w:space="0" w:color="000000"/>
            </w:tcBorders>
          </w:tcPr>
          <w:p w14:paraId="29A69BBA" w14:textId="6C662BA3" w:rsidR="005D7455" w:rsidRPr="00184C0A" w:rsidRDefault="003F4111" w:rsidP="003F4111">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Usunięto definicję ustawa o ochronie danych osobowych</w:t>
            </w:r>
            <w:r w:rsidR="00990DC0" w:rsidRPr="00184C0A">
              <w:rPr>
                <w:rFonts w:asciiTheme="minorHAnsi" w:hAnsiTheme="minorHAnsi" w:cstheme="minorHAnsi"/>
                <w:lang w:eastAsia="ar-SA"/>
              </w:rPr>
              <w:t>.</w:t>
            </w:r>
          </w:p>
        </w:tc>
      </w:tr>
      <w:tr w:rsidR="0076163B" w:rsidRPr="00184C0A" w14:paraId="78A3FCE3" w14:textId="77777777" w:rsidTr="00040781">
        <w:trPr>
          <w:trHeight w:val="547"/>
        </w:trPr>
        <w:tc>
          <w:tcPr>
            <w:tcW w:w="361" w:type="pct"/>
            <w:tcBorders>
              <w:top w:val="single" w:sz="8" w:space="0" w:color="000000"/>
              <w:left w:val="single" w:sz="8" w:space="0" w:color="000000"/>
              <w:bottom w:val="single" w:sz="8" w:space="0" w:color="000000"/>
            </w:tcBorders>
          </w:tcPr>
          <w:p w14:paraId="52CAACD4" w14:textId="00593E2D" w:rsidR="005D7455" w:rsidRPr="00184C0A" w:rsidRDefault="005D7455" w:rsidP="007B6080">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 xml:space="preserve">§ </w:t>
            </w:r>
            <w:r w:rsidR="007C0E99" w:rsidRPr="00184C0A">
              <w:rPr>
                <w:rFonts w:asciiTheme="minorHAnsi" w:hAnsiTheme="minorHAnsi" w:cstheme="minorHAnsi"/>
                <w:lang w:eastAsia="ar-SA"/>
              </w:rPr>
              <w:t>2 ust.</w:t>
            </w:r>
            <w:r w:rsidR="007B6080" w:rsidRPr="00184C0A">
              <w:rPr>
                <w:rFonts w:asciiTheme="minorHAnsi" w:hAnsiTheme="minorHAnsi" w:cstheme="minorHAnsi"/>
                <w:lang w:eastAsia="ar-SA"/>
              </w:rPr>
              <w:t xml:space="preserve"> 5</w:t>
            </w:r>
            <w:r w:rsidR="00611F8C" w:rsidRPr="00184C0A">
              <w:rPr>
                <w:rFonts w:asciiTheme="minorHAnsi" w:hAnsiTheme="minorHAnsi" w:cstheme="minorHAnsi"/>
                <w:lang w:eastAsia="ar-SA"/>
              </w:rPr>
              <w:t xml:space="preserve"> pkt 2</w:t>
            </w:r>
          </w:p>
        </w:tc>
        <w:tc>
          <w:tcPr>
            <w:tcW w:w="1832" w:type="pct"/>
            <w:tcBorders>
              <w:top w:val="single" w:sz="8" w:space="0" w:color="000000"/>
              <w:left w:val="single" w:sz="4" w:space="0" w:color="000000"/>
              <w:bottom w:val="single" w:sz="8" w:space="0" w:color="000000"/>
            </w:tcBorders>
          </w:tcPr>
          <w:p w14:paraId="2AE92993" w14:textId="6BE80BF3" w:rsidR="007B6080" w:rsidRPr="00184C0A" w:rsidRDefault="00C67F17" w:rsidP="007B6080">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 xml:space="preserve">2) </w:t>
            </w:r>
            <w:r w:rsidR="007B6080" w:rsidRPr="00184C0A">
              <w:rPr>
                <w:rFonts w:asciiTheme="minorHAnsi" w:hAnsiTheme="minorHAnsi" w:cstheme="minorHAnsi"/>
                <w:iCs/>
                <w:lang w:eastAsia="ar-SA"/>
              </w:rPr>
              <w:t>wkład własny w kwocie … zł (słownie …), z następujących źródeł:</w:t>
            </w:r>
          </w:p>
          <w:p w14:paraId="4DECB71B" w14:textId="36A4215D" w:rsidR="007B6080" w:rsidRPr="00184C0A" w:rsidRDefault="007B6080" w:rsidP="007B6080">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a)</w:t>
            </w:r>
            <w:r w:rsidRPr="00184C0A">
              <w:rPr>
                <w:rFonts w:asciiTheme="minorHAnsi" w:hAnsiTheme="minorHAnsi" w:cstheme="minorHAnsi"/>
                <w:iCs/>
                <w:lang w:eastAsia="ar-SA"/>
              </w:rPr>
              <w:tab/>
            </w:r>
            <w:r w:rsidR="00C67F17" w:rsidRPr="00184C0A">
              <w:rPr>
                <w:rFonts w:asciiTheme="minorHAnsi" w:hAnsiTheme="minorHAnsi" w:cstheme="minorHAnsi"/>
                <w:iCs/>
                <w:lang w:eastAsia="ar-SA"/>
              </w:rPr>
              <w:t xml:space="preserve"> </w:t>
            </w:r>
            <w:r w:rsidRPr="00184C0A">
              <w:rPr>
                <w:rFonts w:asciiTheme="minorHAnsi" w:hAnsiTheme="minorHAnsi" w:cstheme="minorHAnsi"/>
                <w:iCs/>
                <w:lang w:eastAsia="ar-SA"/>
              </w:rPr>
              <w:t>ze środków …… w kwocie … zł (słownie …),</w:t>
            </w:r>
          </w:p>
          <w:p w14:paraId="59553F7F" w14:textId="16C41350" w:rsidR="005D7455" w:rsidRPr="00184C0A" w:rsidRDefault="00C67F17" w:rsidP="007B6080">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 xml:space="preserve">b) </w:t>
            </w:r>
            <w:r w:rsidR="007B6080" w:rsidRPr="00184C0A">
              <w:rPr>
                <w:rFonts w:asciiTheme="minorHAnsi" w:hAnsiTheme="minorHAnsi" w:cstheme="minorHAnsi"/>
                <w:iCs/>
                <w:lang w:eastAsia="ar-SA"/>
              </w:rPr>
              <w:t xml:space="preserve">ze środków …… w kwocie … zł (słownie …) </w:t>
            </w:r>
            <w:r w:rsidR="007B6080" w:rsidRPr="00184C0A">
              <w:rPr>
                <w:rFonts w:asciiTheme="minorHAnsi" w:hAnsiTheme="minorHAnsi" w:cstheme="minorHAnsi"/>
                <w:iCs/>
                <w:vertAlign w:val="superscript"/>
                <w:lang w:eastAsia="ar-SA"/>
              </w:rPr>
              <w:t>1</w:t>
            </w:r>
            <w:r w:rsidR="00611F8C" w:rsidRPr="00184C0A">
              <w:rPr>
                <w:rFonts w:asciiTheme="minorHAnsi" w:hAnsiTheme="minorHAnsi" w:cstheme="minorHAnsi"/>
                <w:iCs/>
                <w:vertAlign w:val="superscript"/>
                <w:lang w:eastAsia="ar-SA"/>
              </w:rPr>
              <w:t>1</w:t>
            </w:r>
            <w:r w:rsidR="007B6080" w:rsidRPr="00184C0A">
              <w:rPr>
                <w:rFonts w:asciiTheme="minorHAnsi" w:hAnsiTheme="minorHAnsi" w:cstheme="minorHAnsi"/>
                <w:iCs/>
                <w:lang w:eastAsia="ar-SA"/>
              </w:rPr>
              <w:t>.</w:t>
            </w:r>
          </w:p>
          <w:p w14:paraId="413EABE7" w14:textId="77777777" w:rsidR="00262EAB" w:rsidRPr="00184C0A" w:rsidRDefault="00262EAB" w:rsidP="00262EAB">
            <w:pPr>
              <w:suppressAutoHyphens/>
              <w:spacing w:line="276" w:lineRule="auto"/>
              <w:rPr>
                <w:rFonts w:asciiTheme="minorHAnsi" w:hAnsiTheme="minorHAnsi" w:cstheme="minorHAnsi"/>
                <w:iCs/>
                <w:lang w:eastAsia="ar-SA"/>
              </w:rPr>
            </w:pPr>
          </w:p>
          <w:p w14:paraId="445520C7" w14:textId="78FF6102" w:rsidR="00262EAB" w:rsidRPr="00184C0A" w:rsidRDefault="007B6080" w:rsidP="00611F8C">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vertAlign w:val="superscript"/>
                <w:lang w:eastAsia="ar-SA"/>
              </w:rPr>
              <w:t>1</w:t>
            </w:r>
            <w:r w:rsidR="00611F8C" w:rsidRPr="00184C0A">
              <w:rPr>
                <w:rFonts w:asciiTheme="minorHAnsi" w:hAnsiTheme="minorHAnsi" w:cstheme="minorHAnsi"/>
                <w:iCs/>
                <w:vertAlign w:val="superscript"/>
                <w:lang w:eastAsia="ar-SA"/>
              </w:rPr>
              <w:t>1</w:t>
            </w:r>
            <w:r w:rsidRPr="00184C0A">
              <w:rPr>
                <w:rFonts w:asciiTheme="minorHAnsi" w:hAnsiTheme="minorHAnsi" w:cstheme="minorHAnsi"/>
                <w:iCs/>
                <w:lang w:eastAsia="ar-SA"/>
              </w:rPr>
              <w:t xml:space="preserve"> Dotyczy przypadku, gdy Beneficjent lub Partnerzy są zobowiązani do wniesienia wkładu własnego.</w:t>
            </w:r>
          </w:p>
        </w:tc>
        <w:tc>
          <w:tcPr>
            <w:tcW w:w="390" w:type="pct"/>
            <w:tcBorders>
              <w:top w:val="single" w:sz="8" w:space="0" w:color="000000"/>
              <w:left w:val="single" w:sz="4" w:space="0" w:color="000000"/>
              <w:bottom w:val="single" w:sz="8" w:space="0" w:color="000000"/>
              <w:right w:val="single" w:sz="4" w:space="0" w:color="000000"/>
            </w:tcBorders>
          </w:tcPr>
          <w:p w14:paraId="10D74205" w14:textId="4FE9B834" w:rsidR="005D7455" w:rsidRPr="00184C0A" w:rsidRDefault="007C0E99" w:rsidP="00D551A1">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 2 ust. 5</w:t>
            </w:r>
            <w:r w:rsidR="00611F8C" w:rsidRPr="00184C0A">
              <w:rPr>
                <w:rFonts w:asciiTheme="minorHAnsi" w:hAnsiTheme="minorHAnsi" w:cstheme="minorHAnsi"/>
                <w:iCs/>
                <w:lang w:eastAsia="ar-SA"/>
              </w:rPr>
              <w:t xml:space="preserve"> pkt 2</w:t>
            </w:r>
          </w:p>
        </w:tc>
        <w:tc>
          <w:tcPr>
            <w:tcW w:w="1858" w:type="pct"/>
            <w:tcBorders>
              <w:top w:val="single" w:sz="8" w:space="0" w:color="000000"/>
              <w:left w:val="single" w:sz="4" w:space="0" w:color="000000"/>
              <w:bottom w:val="single" w:sz="8" w:space="0" w:color="000000"/>
            </w:tcBorders>
          </w:tcPr>
          <w:p w14:paraId="2D0C777C" w14:textId="6B98400E" w:rsidR="00C67F17" w:rsidRPr="00184C0A" w:rsidRDefault="00C67F17" w:rsidP="00C67F17">
            <w:pPr>
              <w:suppressAutoHyphens/>
              <w:spacing w:line="276" w:lineRule="auto"/>
              <w:ind w:left="176" w:hanging="176"/>
              <w:rPr>
                <w:rFonts w:asciiTheme="minorHAnsi" w:eastAsia="Calibri" w:hAnsiTheme="minorHAnsi" w:cstheme="minorHAnsi"/>
                <w:iCs/>
                <w:lang w:eastAsia="ar-SA"/>
              </w:rPr>
            </w:pPr>
            <w:r w:rsidRPr="00184C0A">
              <w:rPr>
                <w:rFonts w:asciiTheme="minorHAnsi" w:eastAsia="Calibri" w:hAnsiTheme="minorHAnsi" w:cstheme="minorHAnsi"/>
                <w:iCs/>
                <w:lang w:eastAsia="ar-SA"/>
              </w:rPr>
              <w:t xml:space="preserve">2) </w:t>
            </w:r>
            <w:r w:rsidR="007B6080" w:rsidRPr="00184C0A">
              <w:rPr>
                <w:rFonts w:asciiTheme="minorHAnsi" w:eastAsia="Calibri" w:hAnsiTheme="minorHAnsi" w:cstheme="minorHAnsi"/>
                <w:iCs/>
                <w:lang w:eastAsia="ar-SA"/>
              </w:rPr>
              <w:t xml:space="preserve">wkład własny w kwocie … zł (słownie …) </w:t>
            </w:r>
            <w:r w:rsidRPr="00184C0A">
              <w:rPr>
                <w:rFonts w:asciiTheme="minorHAnsi" w:eastAsia="Calibri" w:hAnsiTheme="minorHAnsi" w:cstheme="minorHAnsi"/>
                <w:iCs/>
                <w:vertAlign w:val="superscript"/>
                <w:lang w:eastAsia="ar-SA"/>
              </w:rPr>
              <w:t>11</w:t>
            </w:r>
            <w:r w:rsidR="007B6080" w:rsidRPr="00184C0A">
              <w:rPr>
                <w:rFonts w:asciiTheme="minorHAnsi" w:eastAsia="Calibri" w:hAnsiTheme="minorHAnsi" w:cstheme="minorHAnsi"/>
                <w:iCs/>
                <w:lang w:eastAsia="ar-SA"/>
              </w:rPr>
              <w:t>.</w:t>
            </w:r>
          </w:p>
          <w:p w14:paraId="29594F19" w14:textId="77777777" w:rsidR="00C67F17" w:rsidRPr="00184C0A" w:rsidRDefault="00C67F17" w:rsidP="00C67F17">
            <w:pPr>
              <w:rPr>
                <w:rFonts w:asciiTheme="minorHAnsi" w:eastAsia="Calibri" w:hAnsiTheme="minorHAnsi" w:cstheme="minorHAnsi"/>
                <w:lang w:eastAsia="ar-SA"/>
              </w:rPr>
            </w:pPr>
          </w:p>
          <w:p w14:paraId="392BE89B" w14:textId="77777777" w:rsidR="00C67F17" w:rsidRPr="00184C0A" w:rsidRDefault="00C67F17" w:rsidP="00C67F17">
            <w:pPr>
              <w:rPr>
                <w:rFonts w:asciiTheme="minorHAnsi" w:eastAsia="Calibri" w:hAnsiTheme="minorHAnsi" w:cstheme="minorHAnsi"/>
                <w:lang w:eastAsia="ar-SA"/>
              </w:rPr>
            </w:pPr>
          </w:p>
          <w:p w14:paraId="340A1BF7" w14:textId="77777777" w:rsidR="00C67F17" w:rsidRPr="00184C0A" w:rsidRDefault="00C67F17" w:rsidP="00C67F17">
            <w:pPr>
              <w:rPr>
                <w:rFonts w:asciiTheme="minorHAnsi" w:eastAsia="Calibri" w:hAnsiTheme="minorHAnsi" w:cstheme="minorHAnsi"/>
                <w:lang w:eastAsia="ar-SA"/>
              </w:rPr>
            </w:pPr>
          </w:p>
          <w:p w14:paraId="5995F297" w14:textId="77777777" w:rsidR="00C67F17" w:rsidRPr="00184C0A" w:rsidRDefault="00C67F17" w:rsidP="00C67F17">
            <w:pPr>
              <w:rPr>
                <w:rFonts w:asciiTheme="minorHAnsi" w:eastAsia="Calibri" w:hAnsiTheme="minorHAnsi" w:cstheme="minorHAnsi"/>
                <w:lang w:eastAsia="ar-SA"/>
              </w:rPr>
            </w:pPr>
          </w:p>
          <w:p w14:paraId="71876E36" w14:textId="77777777" w:rsidR="005D7455" w:rsidRPr="00184C0A" w:rsidRDefault="00C67F17" w:rsidP="00C67F17">
            <w:pPr>
              <w:rPr>
                <w:rFonts w:asciiTheme="minorHAnsi" w:eastAsia="Calibri" w:hAnsiTheme="minorHAnsi" w:cstheme="minorHAnsi"/>
                <w:lang w:eastAsia="ar-SA"/>
              </w:rPr>
            </w:pPr>
            <w:r w:rsidRPr="00184C0A">
              <w:rPr>
                <w:rFonts w:asciiTheme="minorHAnsi" w:eastAsia="Calibri" w:hAnsiTheme="minorHAnsi" w:cstheme="minorHAnsi"/>
                <w:vertAlign w:val="superscript"/>
                <w:lang w:eastAsia="ar-SA"/>
              </w:rPr>
              <w:t>11</w:t>
            </w:r>
            <w:r w:rsidRPr="00184C0A">
              <w:rPr>
                <w:rFonts w:asciiTheme="minorHAnsi" w:eastAsia="Calibri" w:hAnsiTheme="minorHAnsi" w:cstheme="minorHAnsi"/>
                <w:lang w:eastAsia="ar-SA"/>
              </w:rPr>
              <w:t xml:space="preserve"> Dotyczy przypadku, gdy Beneficjent lub Partnerzy są zobowiązani do wniesienia wkładu własnego.</w:t>
            </w:r>
          </w:p>
          <w:p w14:paraId="739BF624" w14:textId="77777777" w:rsidR="00262EAB" w:rsidRPr="00184C0A" w:rsidRDefault="00262EAB" w:rsidP="00C67F17">
            <w:pPr>
              <w:rPr>
                <w:rFonts w:asciiTheme="minorHAnsi" w:eastAsia="Calibri" w:hAnsiTheme="minorHAnsi" w:cstheme="minorHAnsi"/>
                <w:lang w:eastAsia="ar-SA"/>
              </w:rPr>
            </w:pPr>
          </w:p>
          <w:p w14:paraId="4ADE55B1" w14:textId="1BA799EE" w:rsidR="00262EAB" w:rsidRPr="00184C0A" w:rsidRDefault="00262EAB" w:rsidP="00C67F17">
            <w:pPr>
              <w:rPr>
                <w:rFonts w:asciiTheme="minorHAnsi" w:eastAsia="Calibri" w:hAnsiTheme="minorHAnsi" w:cstheme="minorHAnsi"/>
                <w:lang w:eastAsia="ar-SA"/>
              </w:rPr>
            </w:pPr>
          </w:p>
        </w:tc>
        <w:tc>
          <w:tcPr>
            <w:tcW w:w="560" w:type="pct"/>
            <w:tcBorders>
              <w:top w:val="single" w:sz="8" w:space="0" w:color="000000"/>
              <w:left w:val="single" w:sz="4" w:space="0" w:color="000000"/>
              <w:bottom w:val="single" w:sz="8" w:space="0" w:color="000000"/>
              <w:right w:val="single" w:sz="8" w:space="0" w:color="000000"/>
            </w:tcBorders>
          </w:tcPr>
          <w:p w14:paraId="52509654" w14:textId="46195075" w:rsidR="005D7455" w:rsidRPr="00184C0A" w:rsidRDefault="005D7455" w:rsidP="00C67F17">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lastRenderedPageBreak/>
              <w:t>Aktualizacja zapisu</w:t>
            </w:r>
            <w:r w:rsidR="00C67F17" w:rsidRPr="00184C0A">
              <w:rPr>
                <w:rFonts w:asciiTheme="minorHAnsi" w:hAnsiTheme="minorHAnsi" w:cstheme="minorHAnsi"/>
                <w:lang w:eastAsia="ar-SA"/>
              </w:rPr>
              <w:t>.</w:t>
            </w:r>
          </w:p>
        </w:tc>
      </w:tr>
      <w:tr w:rsidR="0076163B" w:rsidRPr="00184C0A" w14:paraId="12A1A6FD" w14:textId="77777777" w:rsidTr="00040781">
        <w:trPr>
          <w:trHeight w:val="547"/>
        </w:trPr>
        <w:tc>
          <w:tcPr>
            <w:tcW w:w="361" w:type="pct"/>
            <w:tcBorders>
              <w:top w:val="single" w:sz="8" w:space="0" w:color="000000"/>
              <w:left w:val="single" w:sz="8" w:space="0" w:color="000000"/>
              <w:bottom w:val="single" w:sz="8" w:space="0" w:color="000000"/>
            </w:tcBorders>
          </w:tcPr>
          <w:p w14:paraId="17285A17" w14:textId="30BB3CD1" w:rsidR="005D7455" w:rsidRPr="00184C0A" w:rsidRDefault="005D7455" w:rsidP="00406E2D">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 xml:space="preserve">§ </w:t>
            </w:r>
            <w:r w:rsidR="007C0E99" w:rsidRPr="00184C0A">
              <w:rPr>
                <w:rFonts w:asciiTheme="minorHAnsi" w:hAnsiTheme="minorHAnsi" w:cstheme="minorHAnsi"/>
                <w:lang w:eastAsia="ar-SA"/>
              </w:rPr>
              <w:t xml:space="preserve">3 ust. 1, </w:t>
            </w:r>
            <w:r w:rsidR="00406E2D" w:rsidRPr="00184C0A">
              <w:rPr>
                <w:rFonts w:asciiTheme="minorHAnsi" w:hAnsiTheme="minorHAnsi" w:cstheme="minorHAnsi"/>
                <w:lang w:eastAsia="ar-SA"/>
              </w:rPr>
              <w:t>pkt 6</w:t>
            </w:r>
            <w:r w:rsidR="0004211A" w:rsidRPr="00184C0A">
              <w:rPr>
                <w:rFonts w:asciiTheme="minorHAnsi" w:hAnsiTheme="minorHAnsi" w:cstheme="minorHAnsi"/>
                <w:lang w:eastAsia="ar-SA"/>
              </w:rPr>
              <w:t>)</w:t>
            </w:r>
          </w:p>
        </w:tc>
        <w:tc>
          <w:tcPr>
            <w:tcW w:w="1832" w:type="pct"/>
            <w:tcBorders>
              <w:top w:val="single" w:sz="8" w:space="0" w:color="000000"/>
              <w:left w:val="single" w:sz="4" w:space="0" w:color="000000"/>
              <w:bottom w:val="single" w:sz="8" w:space="0" w:color="000000"/>
            </w:tcBorders>
          </w:tcPr>
          <w:p w14:paraId="0214DAAF" w14:textId="56D212C3" w:rsidR="005D7455" w:rsidRPr="00184C0A" w:rsidRDefault="00406E2D" w:rsidP="00B36995">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 xml:space="preserve">6) zbierania danych osobowych uczestników Projektu oraz podmiotów obejmowanych wsparciem </w:t>
            </w:r>
            <w:r w:rsidRPr="00184C0A">
              <w:rPr>
                <w:rFonts w:asciiTheme="minorHAnsi" w:hAnsiTheme="minorHAnsi" w:cstheme="minorHAnsi"/>
                <w:iCs/>
                <w:u w:val="single"/>
                <w:lang w:eastAsia="ar-SA"/>
              </w:rPr>
              <w:t xml:space="preserve">zgodnie z zakresem określonym w załączniku nr 12 do umowy i </w:t>
            </w:r>
            <w:r w:rsidRPr="00184C0A">
              <w:rPr>
                <w:rFonts w:asciiTheme="minorHAnsi" w:hAnsiTheme="minorHAnsi" w:cstheme="minorHAnsi"/>
                <w:iCs/>
                <w:lang w:eastAsia="ar-SA"/>
              </w:rPr>
              <w:t>na warunkach określonych w Wytycznych dotyczących monitorowania oraz  niezwłocznego wprowadzania ich do CST2021;</w:t>
            </w:r>
          </w:p>
        </w:tc>
        <w:tc>
          <w:tcPr>
            <w:tcW w:w="390" w:type="pct"/>
            <w:tcBorders>
              <w:top w:val="single" w:sz="8" w:space="0" w:color="000000"/>
              <w:left w:val="single" w:sz="4" w:space="0" w:color="000000"/>
              <w:bottom w:val="single" w:sz="8" w:space="0" w:color="000000"/>
              <w:right w:val="single" w:sz="4" w:space="0" w:color="000000"/>
            </w:tcBorders>
          </w:tcPr>
          <w:p w14:paraId="75161322" w14:textId="50A3764F" w:rsidR="005D7455" w:rsidRPr="00184C0A" w:rsidRDefault="007C0E99" w:rsidP="00D551A1">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 3 ust. 1, pkt 6)</w:t>
            </w:r>
          </w:p>
        </w:tc>
        <w:tc>
          <w:tcPr>
            <w:tcW w:w="1858" w:type="pct"/>
            <w:tcBorders>
              <w:top w:val="single" w:sz="8" w:space="0" w:color="000000"/>
              <w:left w:val="single" w:sz="4" w:space="0" w:color="000000"/>
              <w:bottom w:val="single" w:sz="8" w:space="0" w:color="000000"/>
            </w:tcBorders>
          </w:tcPr>
          <w:p w14:paraId="6AE8FBF5" w14:textId="478E8A45" w:rsidR="005D7455" w:rsidRPr="00184C0A" w:rsidRDefault="00406E2D" w:rsidP="00D551A1">
            <w:pPr>
              <w:suppressAutoHyphens/>
              <w:spacing w:line="276" w:lineRule="auto"/>
              <w:ind w:left="176" w:hanging="176"/>
              <w:rPr>
                <w:rFonts w:asciiTheme="minorHAnsi" w:eastAsia="Calibri" w:hAnsiTheme="minorHAnsi" w:cstheme="minorHAnsi"/>
                <w:iCs/>
                <w:lang w:eastAsia="ar-SA"/>
              </w:rPr>
            </w:pPr>
            <w:r w:rsidRPr="00184C0A">
              <w:rPr>
                <w:rFonts w:asciiTheme="minorHAnsi" w:eastAsia="Calibri" w:hAnsiTheme="minorHAnsi" w:cstheme="minorHAnsi"/>
                <w:iCs/>
                <w:lang w:eastAsia="ar-SA"/>
              </w:rPr>
              <w:t>6) zbierania danych osobowych uczestników Projektu oraz podmiotów obejmowanych wsparciem na warunkach określonych w Wytycznych dotyczących monitorowania oraz niezwłocznego wprowadzania ich do CST2021;</w:t>
            </w:r>
          </w:p>
        </w:tc>
        <w:tc>
          <w:tcPr>
            <w:tcW w:w="560" w:type="pct"/>
            <w:tcBorders>
              <w:top w:val="single" w:sz="8" w:space="0" w:color="000000"/>
              <w:left w:val="single" w:sz="4" w:space="0" w:color="000000"/>
              <w:bottom w:val="single" w:sz="8" w:space="0" w:color="000000"/>
              <w:right w:val="single" w:sz="8" w:space="0" w:color="000000"/>
            </w:tcBorders>
          </w:tcPr>
          <w:p w14:paraId="0716D979" w14:textId="56DA1708" w:rsidR="005D7455" w:rsidRPr="00184C0A" w:rsidRDefault="00406E2D" w:rsidP="00406E2D">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Aktualizacja zapisu.</w:t>
            </w:r>
          </w:p>
        </w:tc>
      </w:tr>
      <w:tr w:rsidR="005D1728" w:rsidRPr="00184C0A" w14:paraId="02DC8807" w14:textId="77777777" w:rsidTr="00040781">
        <w:trPr>
          <w:trHeight w:val="547"/>
        </w:trPr>
        <w:tc>
          <w:tcPr>
            <w:tcW w:w="361" w:type="pct"/>
            <w:tcBorders>
              <w:top w:val="single" w:sz="8" w:space="0" w:color="000000"/>
              <w:left w:val="single" w:sz="8" w:space="0" w:color="000000"/>
              <w:bottom w:val="single" w:sz="8" w:space="0" w:color="000000"/>
            </w:tcBorders>
          </w:tcPr>
          <w:p w14:paraId="054DF8AC" w14:textId="5796C3CB" w:rsidR="005D1728" w:rsidRPr="00184C0A" w:rsidRDefault="007C0E99" w:rsidP="006E7740">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 xml:space="preserve">§ 3 ust. 1, </w:t>
            </w:r>
            <w:r w:rsidR="005D1728" w:rsidRPr="00184C0A">
              <w:rPr>
                <w:rFonts w:asciiTheme="minorHAnsi" w:hAnsiTheme="minorHAnsi" w:cstheme="minorHAnsi"/>
                <w:lang w:eastAsia="ar-SA"/>
              </w:rPr>
              <w:t>pkt 17)</w:t>
            </w:r>
          </w:p>
        </w:tc>
        <w:tc>
          <w:tcPr>
            <w:tcW w:w="1832" w:type="pct"/>
            <w:tcBorders>
              <w:top w:val="single" w:sz="8" w:space="0" w:color="000000"/>
              <w:left w:val="single" w:sz="4" w:space="0" w:color="000000"/>
              <w:bottom w:val="single" w:sz="8" w:space="0" w:color="000000"/>
            </w:tcBorders>
          </w:tcPr>
          <w:p w14:paraId="1B4999D5" w14:textId="56BC71A8" w:rsidR="005D1728" w:rsidRPr="00184C0A" w:rsidRDefault="005D1728" w:rsidP="002927B5">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17) zapewnienia stosowania Zasad udzielania wsparcia, stanowiących załącznik nr 15 do Umowy.</w:t>
            </w:r>
          </w:p>
        </w:tc>
        <w:tc>
          <w:tcPr>
            <w:tcW w:w="390" w:type="pct"/>
            <w:tcBorders>
              <w:top w:val="single" w:sz="8" w:space="0" w:color="000000"/>
              <w:left w:val="single" w:sz="4" w:space="0" w:color="000000"/>
              <w:bottom w:val="single" w:sz="8" w:space="0" w:color="000000"/>
              <w:right w:val="single" w:sz="4" w:space="0" w:color="000000"/>
            </w:tcBorders>
          </w:tcPr>
          <w:p w14:paraId="719F2E75" w14:textId="688555CA" w:rsidR="005D1728" w:rsidRPr="00184C0A" w:rsidRDefault="007C0E99" w:rsidP="00D551A1">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 3 ust. 1, pkt 17)</w:t>
            </w:r>
          </w:p>
        </w:tc>
        <w:tc>
          <w:tcPr>
            <w:tcW w:w="1858" w:type="pct"/>
            <w:tcBorders>
              <w:top w:val="single" w:sz="8" w:space="0" w:color="000000"/>
              <w:left w:val="single" w:sz="4" w:space="0" w:color="000000"/>
              <w:bottom w:val="single" w:sz="8" w:space="0" w:color="000000"/>
            </w:tcBorders>
          </w:tcPr>
          <w:p w14:paraId="1C559B41" w14:textId="77777777" w:rsidR="005D1728" w:rsidRPr="00184C0A" w:rsidRDefault="005D1728" w:rsidP="005D1728">
            <w:pPr>
              <w:suppressAutoHyphens/>
              <w:spacing w:line="276" w:lineRule="auto"/>
              <w:ind w:left="176" w:hanging="176"/>
              <w:rPr>
                <w:rFonts w:asciiTheme="minorHAnsi" w:eastAsia="Calibri" w:hAnsiTheme="minorHAnsi" w:cstheme="minorHAnsi"/>
                <w:iCs/>
                <w:lang w:eastAsia="ar-SA"/>
              </w:rPr>
            </w:pPr>
            <w:r w:rsidRPr="00184C0A">
              <w:rPr>
                <w:rFonts w:asciiTheme="minorHAnsi" w:eastAsia="Calibri" w:hAnsiTheme="minorHAnsi" w:cstheme="minorHAnsi"/>
                <w:iCs/>
                <w:lang w:eastAsia="ar-SA"/>
              </w:rPr>
              <w:t>17) zapewnienia stosowania Zasad udzielania wsparcia, stanowiących załącznik nr 12 do Umowy.</w:t>
            </w:r>
          </w:p>
          <w:p w14:paraId="02C6338C" w14:textId="572B3A11" w:rsidR="00262EAB" w:rsidRPr="00184C0A" w:rsidRDefault="00262EAB" w:rsidP="005D1728">
            <w:pPr>
              <w:suppressAutoHyphens/>
              <w:spacing w:line="276" w:lineRule="auto"/>
              <w:ind w:left="176" w:hanging="176"/>
              <w:rPr>
                <w:rFonts w:asciiTheme="minorHAnsi" w:eastAsia="Calibri" w:hAnsiTheme="minorHAnsi" w:cstheme="minorHAnsi"/>
                <w:iCs/>
                <w:lang w:eastAsia="ar-SA"/>
              </w:rPr>
            </w:pPr>
          </w:p>
        </w:tc>
        <w:tc>
          <w:tcPr>
            <w:tcW w:w="560" w:type="pct"/>
            <w:tcBorders>
              <w:top w:val="single" w:sz="8" w:space="0" w:color="000000"/>
              <w:left w:val="single" w:sz="4" w:space="0" w:color="000000"/>
              <w:bottom w:val="single" w:sz="8" w:space="0" w:color="000000"/>
              <w:right w:val="single" w:sz="8" w:space="0" w:color="000000"/>
            </w:tcBorders>
          </w:tcPr>
          <w:p w14:paraId="08B42AD9" w14:textId="6F292463" w:rsidR="005D1728" w:rsidRPr="00184C0A" w:rsidRDefault="005D1728" w:rsidP="005D1728">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Aktualizacja zapisu.</w:t>
            </w:r>
          </w:p>
        </w:tc>
      </w:tr>
      <w:tr w:rsidR="0076163B" w:rsidRPr="00184C0A" w14:paraId="04793811" w14:textId="77777777" w:rsidTr="00040781">
        <w:trPr>
          <w:trHeight w:val="827"/>
        </w:trPr>
        <w:tc>
          <w:tcPr>
            <w:tcW w:w="361" w:type="pct"/>
            <w:tcBorders>
              <w:top w:val="single" w:sz="8" w:space="0" w:color="000000"/>
              <w:left w:val="single" w:sz="8" w:space="0" w:color="000000"/>
              <w:bottom w:val="single" w:sz="8" w:space="0" w:color="000000"/>
            </w:tcBorders>
          </w:tcPr>
          <w:p w14:paraId="40030553" w14:textId="3DD5D632" w:rsidR="00762A97" w:rsidRPr="00184C0A" w:rsidRDefault="000D646F" w:rsidP="001F4DEE">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 3 ust.</w:t>
            </w:r>
            <w:r w:rsidR="005D1728" w:rsidRPr="00184C0A">
              <w:rPr>
                <w:rFonts w:asciiTheme="minorHAnsi" w:hAnsiTheme="minorHAnsi" w:cstheme="minorHAnsi"/>
                <w:lang w:eastAsia="ar-SA"/>
              </w:rPr>
              <w:t xml:space="preserve"> </w:t>
            </w:r>
            <w:r w:rsidR="001F4DEE" w:rsidRPr="00184C0A">
              <w:rPr>
                <w:rFonts w:asciiTheme="minorHAnsi" w:hAnsiTheme="minorHAnsi" w:cstheme="minorHAnsi"/>
                <w:lang w:eastAsia="ar-SA"/>
              </w:rPr>
              <w:t>4</w:t>
            </w:r>
          </w:p>
        </w:tc>
        <w:tc>
          <w:tcPr>
            <w:tcW w:w="1832" w:type="pct"/>
            <w:tcBorders>
              <w:top w:val="single" w:sz="8" w:space="0" w:color="000000"/>
              <w:left w:val="single" w:sz="4" w:space="0" w:color="000000"/>
              <w:bottom w:val="single" w:sz="8" w:space="0" w:color="000000"/>
            </w:tcBorders>
          </w:tcPr>
          <w:p w14:paraId="6D4C91A6" w14:textId="224F8112" w:rsidR="001F4DEE" w:rsidRPr="00184C0A" w:rsidRDefault="001F4DEE" w:rsidP="001F4DEE">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 xml:space="preserve">4. Beneficjent oświadcza, że zapoznał się z treścią wytycznych dotyczących monitorowania  </w:t>
            </w:r>
          </w:p>
          <w:p w14:paraId="6293F6A2" w14:textId="77777777" w:rsidR="00762A97" w:rsidRPr="00184C0A" w:rsidRDefault="001F4DEE" w:rsidP="001F4DEE">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i wytycznych dotyczących kwalifikowalności, wytycznych dotyczących zasad równościowych oraz zobowiązuje się do stosowania ich aktualnej wersji podczas realizacji Projektu. Wytyczne te są zamieszczone na Portalu Funduszy Europejskich.</w:t>
            </w:r>
          </w:p>
          <w:p w14:paraId="4EF00CFB" w14:textId="2D7C78D4" w:rsidR="00262EAB" w:rsidRPr="00184C0A" w:rsidRDefault="00262EAB" w:rsidP="001F4DEE">
            <w:pPr>
              <w:suppressAutoHyphens/>
              <w:spacing w:line="276" w:lineRule="auto"/>
              <w:rPr>
                <w:rFonts w:asciiTheme="minorHAnsi" w:hAnsiTheme="minorHAnsi" w:cstheme="minorHAnsi"/>
                <w:iCs/>
                <w:lang w:eastAsia="ar-SA"/>
              </w:rPr>
            </w:pPr>
          </w:p>
        </w:tc>
        <w:tc>
          <w:tcPr>
            <w:tcW w:w="390" w:type="pct"/>
            <w:tcBorders>
              <w:top w:val="single" w:sz="8" w:space="0" w:color="000000"/>
              <w:left w:val="single" w:sz="4" w:space="0" w:color="000000"/>
              <w:bottom w:val="single" w:sz="8" w:space="0" w:color="000000"/>
              <w:right w:val="single" w:sz="4" w:space="0" w:color="000000"/>
            </w:tcBorders>
          </w:tcPr>
          <w:p w14:paraId="6A2ECC21" w14:textId="0F05E13D" w:rsidR="00762A97" w:rsidRPr="00184C0A" w:rsidRDefault="000D646F" w:rsidP="00D551A1">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 3 ust. 4</w:t>
            </w:r>
          </w:p>
        </w:tc>
        <w:tc>
          <w:tcPr>
            <w:tcW w:w="1858" w:type="pct"/>
            <w:tcBorders>
              <w:top w:val="single" w:sz="8" w:space="0" w:color="000000"/>
              <w:left w:val="single" w:sz="4" w:space="0" w:color="000000"/>
              <w:bottom w:val="single" w:sz="8" w:space="0" w:color="000000"/>
            </w:tcBorders>
          </w:tcPr>
          <w:p w14:paraId="2059EAC0" w14:textId="69A6E467" w:rsidR="00762A97" w:rsidRPr="00184C0A" w:rsidRDefault="001F4DEE" w:rsidP="00D551A1">
            <w:pPr>
              <w:suppressAutoHyphens/>
              <w:spacing w:line="276" w:lineRule="auto"/>
              <w:rPr>
                <w:rFonts w:asciiTheme="minorHAnsi" w:eastAsia="Calibri" w:hAnsiTheme="minorHAnsi" w:cstheme="minorHAnsi"/>
                <w:iCs/>
                <w:lang w:eastAsia="ar-SA"/>
              </w:rPr>
            </w:pPr>
            <w:r w:rsidRPr="00184C0A">
              <w:rPr>
                <w:rFonts w:asciiTheme="minorHAnsi" w:eastAsia="Calibri" w:hAnsiTheme="minorHAnsi" w:cstheme="minorHAnsi"/>
                <w:iCs/>
                <w:lang w:eastAsia="ar-SA"/>
              </w:rPr>
              <w:t>4. Beneficjent oświadcza, że zapoznał się z treścią wytycznych, o których mowa w § 6 ust. 1.</w:t>
            </w:r>
          </w:p>
        </w:tc>
        <w:tc>
          <w:tcPr>
            <w:tcW w:w="560" w:type="pct"/>
            <w:tcBorders>
              <w:top w:val="single" w:sz="8" w:space="0" w:color="000000"/>
              <w:left w:val="single" w:sz="4" w:space="0" w:color="000000"/>
              <w:bottom w:val="single" w:sz="8" w:space="0" w:color="000000"/>
              <w:right w:val="single" w:sz="8" w:space="0" w:color="000000"/>
            </w:tcBorders>
          </w:tcPr>
          <w:p w14:paraId="348F9CA5" w14:textId="429527E6" w:rsidR="00762A97" w:rsidRPr="00184C0A" w:rsidRDefault="00762A97" w:rsidP="00D551A1">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Aktualizacja zapisu</w:t>
            </w:r>
            <w:r w:rsidR="001F4DEE" w:rsidRPr="00184C0A">
              <w:rPr>
                <w:rFonts w:asciiTheme="minorHAnsi" w:hAnsiTheme="minorHAnsi" w:cstheme="minorHAnsi"/>
                <w:lang w:eastAsia="ar-SA"/>
              </w:rPr>
              <w:t>.</w:t>
            </w:r>
          </w:p>
        </w:tc>
      </w:tr>
      <w:tr w:rsidR="0076163B" w:rsidRPr="00184C0A" w14:paraId="084D465F" w14:textId="77777777" w:rsidTr="00040781">
        <w:trPr>
          <w:trHeight w:val="1801"/>
        </w:trPr>
        <w:tc>
          <w:tcPr>
            <w:tcW w:w="361" w:type="pct"/>
            <w:tcBorders>
              <w:top w:val="single" w:sz="8" w:space="0" w:color="000000"/>
              <w:left w:val="single" w:sz="8" w:space="0" w:color="000000"/>
              <w:bottom w:val="single" w:sz="8" w:space="0" w:color="000000"/>
            </w:tcBorders>
          </w:tcPr>
          <w:p w14:paraId="16790287" w14:textId="63903395" w:rsidR="00376499" w:rsidRPr="00184C0A" w:rsidRDefault="000D646F" w:rsidP="001F4DEE">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lastRenderedPageBreak/>
              <w:t>§ 3 ust.</w:t>
            </w:r>
            <w:r w:rsidR="001F4DEE" w:rsidRPr="00184C0A">
              <w:rPr>
                <w:rFonts w:asciiTheme="minorHAnsi" w:hAnsiTheme="minorHAnsi" w:cstheme="minorHAnsi"/>
                <w:lang w:eastAsia="ar-SA"/>
              </w:rPr>
              <w:t xml:space="preserve"> 5</w:t>
            </w:r>
          </w:p>
        </w:tc>
        <w:tc>
          <w:tcPr>
            <w:tcW w:w="1832" w:type="pct"/>
            <w:tcBorders>
              <w:top w:val="single" w:sz="8" w:space="0" w:color="000000"/>
              <w:left w:val="single" w:sz="4" w:space="0" w:color="000000"/>
              <w:bottom w:val="single" w:sz="8" w:space="0" w:color="000000"/>
            </w:tcBorders>
          </w:tcPr>
          <w:p w14:paraId="3B62B3E9" w14:textId="5B06F293" w:rsidR="00376499" w:rsidRPr="00184C0A" w:rsidRDefault="001F4DEE" w:rsidP="00B36995">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 xml:space="preserve">5.Obowiązek stosowania przez Beneficjenta wytycznych oraz wyrażenie zgody na postępowanie wobec niego zgodnie z warunkami i zasadami określonymi w wytycznych obejmuje również wszelkie zmiany wytycznych, o których mowa w </w:t>
            </w:r>
            <w:r w:rsidRPr="00184C0A">
              <w:rPr>
                <w:rFonts w:asciiTheme="minorHAnsi" w:hAnsiTheme="minorHAnsi" w:cstheme="minorHAnsi"/>
                <w:iCs/>
                <w:u w:val="single"/>
                <w:lang w:eastAsia="ar-SA"/>
              </w:rPr>
              <w:t>ust. 4</w:t>
            </w:r>
            <w:r w:rsidRPr="00184C0A">
              <w:rPr>
                <w:rFonts w:asciiTheme="minorHAnsi" w:hAnsiTheme="minorHAnsi" w:cstheme="minorHAnsi"/>
                <w:iCs/>
                <w:lang w:eastAsia="ar-SA"/>
              </w:rPr>
              <w:t xml:space="preserve">, dokonane po podpisaniu niniejszej Umowy. Beneficjent jest zobowiązany na bieżąco zapoznawać się ze zmianami wytycznych, które to zmiany są publikowane na Portalu Funduszy Europejskich. Beneficjent jest zobowiązany stosować zmienione wytyczne od dnia wskazanego na w/w stronie internetowej jako dzień rozpoczęcia ich obowiązywania.  </w:t>
            </w:r>
          </w:p>
        </w:tc>
        <w:tc>
          <w:tcPr>
            <w:tcW w:w="390" w:type="pct"/>
            <w:tcBorders>
              <w:top w:val="single" w:sz="8" w:space="0" w:color="000000"/>
              <w:left w:val="single" w:sz="4" w:space="0" w:color="000000"/>
              <w:bottom w:val="single" w:sz="8" w:space="0" w:color="000000"/>
              <w:right w:val="single" w:sz="4" w:space="0" w:color="000000"/>
            </w:tcBorders>
          </w:tcPr>
          <w:p w14:paraId="549CB454" w14:textId="0CA1361C" w:rsidR="00376499" w:rsidRPr="00184C0A" w:rsidRDefault="000D646F" w:rsidP="00D551A1">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 3 ust. 5</w:t>
            </w:r>
          </w:p>
        </w:tc>
        <w:tc>
          <w:tcPr>
            <w:tcW w:w="1858" w:type="pct"/>
            <w:tcBorders>
              <w:top w:val="single" w:sz="8" w:space="0" w:color="000000"/>
              <w:left w:val="single" w:sz="4" w:space="0" w:color="000000"/>
              <w:bottom w:val="single" w:sz="8" w:space="0" w:color="000000"/>
            </w:tcBorders>
          </w:tcPr>
          <w:p w14:paraId="1ABEEDAF" w14:textId="2E3C5148" w:rsidR="00376499" w:rsidRPr="00184C0A" w:rsidRDefault="001F4DEE" w:rsidP="00D551A1">
            <w:pPr>
              <w:suppressAutoHyphens/>
              <w:spacing w:line="276" w:lineRule="auto"/>
              <w:ind w:left="176" w:hanging="176"/>
              <w:rPr>
                <w:rFonts w:asciiTheme="minorHAnsi" w:eastAsia="Calibri" w:hAnsiTheme="minorHAnsi" w:cstheme="minorHAnsi"/>
                <w:iCs/>
                <w:lang w:eastAsia="ar-SA"/>
              </w:rPr>
            </w:pPr>
            <w:r w:rsidRPr="00184C0A">
              <w:rPr>
                <w:rFonts w:asciiTheme="minorHAnsi" w:eastAsia="Calibri" w:hAnsiTheme="minorHAnsi" w:cstheme="minorHAnsi"/>
                <w:iCs/>
                <w:lang w:eastAsia="ar-SA"/>
              </w:rPr>
              <w:t xml:space="preserve">5.Obowiązek stosowania przez Beneficjenta wytycznych oraz wyrażenie zgody na postępowanie wobec niego zgodnie z warunkami i zasadami określonymi w wytycznych obejmuje również wszelkie zmiany wytycznych, o których mowa w </w:t>
            </w:r>
            <w:r w:rsidRPr="00184C0A">
              <w:rPr>
                <w:rFonts w:asciiTheme="minorHAnsi" w:eastAsia="Calibri" w:hAnsiTheme="minorHAnsi" w:cstheme="minorHAnsi"/>
                <w:iCs/>
                <w:u w:val="single"/>
                <w:lang w:eastAsia="ar-SA"/>
              </w:rPr>
              <w:t>§ 6 ust. 1</w:t>
            </w:r>
            <w:r w:rsidRPr="00184C0A">
              <w:rPr>
                <w:rFonts w:asciiTheme="minorHAnsi" w:eastAsia="Calibri" w:hAnsiTheme="minorHAnsi" w:cstheme="minorHAnsi"/>
                <w:iCs/>
                <w:lang w:eastAsia="ar-SA"/>
              </w:rPr>
              <w:t xml:space="preserve">, dokonane po podpisaniu niniejszej Umowy. Beneficjent jest zobowiązany na bieżąco zapoznawać się ze zmianami wytycznych, które to zmiany są publikowane na Portalu Funduszy Europejskich. Beneficjent jest zobowiązany stosować zmienione wytyczne od dnia wskazanego na </w:t>
            </w:r>
            <w:r w:rsidRPr="00184C0A">
              <w:rPr>
                <w:rFonts w:asciiTheme="minorHAnsi" w:eastAsia="Calibri" w:hAnsiTheme="minorHAnsi" w:cstheme="minorHAnsi"/>
                <w:iCs/>
                <w:u w:val="single"/>
                <w:lang w:eastAsia="ar-SA"/>
              </w:rPr>
              <w:t>ww</w:t>
            </w:r>
            <w:r w:rsidR="00CE4F13" w:rsidRPr="00184C0A">
              <w:rPr>
                <w:rFonts w:asciiTheme="minorHAnsi" w:eastAsia="Calibri" w:hAnsiTheme="minorHAnsi" w:cstheme="minorHAnsi"/>
                <w:iCs/>
                <w:u w:val="single"/>
                <w:lang w:eastAsia="ar-SA"/>
              </w:rPr>
              <w:t>.</w:t>
            </w:r>
            <w:r w:rsidRPr="00184C0A">
              <w:rPr>
                <w:rFonts w:asciiTheme="minorHAnsi" w:eastAsia="Calibri" w:hAnsiTheme="minorHAnsi" w:cstheme="minorHAnsi"/>
                <w:iCs/>
                <w:u w:val="single"/>
                <w:lang w:eastAsia="ar-SA"/>
              </w:rPr>
              <w:t xml:space="preserve"> </w:t>
            </w:r>
            <w:r w:rsidRPr="00184C0A">
              <w:rPr>
                <w:rFonts w:asciiTheme="minorHAnsi" w:eastAsia="Calibri" w:hAnsiTheme="minorHAnsi" w:cstheme="minorHAnsi"/>
                <w:iCs/>
                <w:lang w:eastAsia="ar-SA"/>
              </w:rPr>
              <w:t xml:space="preserve">stronie internetowej jako dzień rozpoczęcia ich obowiązywania.  </w:t>
            </w:r>
          </w:p>
        </w:tc>
        <w:tc>
          <w:tcPr>
            <w:tcW w:w="560" w:type="pct"/>
            <w:tcBorders>
              <w:top w:val="single" w:sz="8" w:space="0" w:color="000000"/>
              <w:left w:val="single" w:sz="4" w:space="0" w:color="000000"/>
              <w:bottom w:val="single" w:sz="8" w:space="0" w:color="000000"/>
              <w:right w:val="single" w:sz="8" w:space="0" w:color="000000"/>
            </w:tcBorders>
          </w:tcPr>
          <w:p w14:paraId="29B10D05" w14:textId="7982C1E1" w:rsidR="00376499" w:rsidRPr="00184C0A" w:rsidRDefault="00376499" w:rsidP="001F4DEE">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 xml:space="preserve">Aktualizacja zapisu. </w:t>
            </w:r>
          </w:p>
        </w:tc>
      </w:tr>
      <w:tr w:rsidR="009531B9" w:rsidRPr="00184C0A" w14:paraId="7FB12689" w14:textId="77777777" w:rsidTr="00040781">
        <w:trPr>
          <w:trHeight w:val="855"/>
        </w:trPr>
        <w:tc>
          <w:tcPr>
            <w:tcW w:w="361" w:type="pct"/>
            <w:tcBorders>
              <w:top w:val="single" w:sz="8" w:space="0" w:color="000000"/>
              <w:left w:val="single" w:sz="8" w:space="0" w:color="000000"/>
              <w:bottom w:val="single" w:sz="8" w:space="0" w:color="000000"/>
            </w:tcBorders>
          </w:tcPr>
          <w:p w14:paraId="111C2118" w14:textId="7B68FC93" w:rsidR="009531B9" w:rsidRPr="00184C0A" w:rsidRDefault="009531B9" w:rsidP="00D551A1">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 3 ust. 7</w:t>
            </w:r>
          </w:p>
        </w:tc>
        <w:tc>
          <w:tcPr>
            <w:tcW w:w="1832" w:type="pct"/>
            <w:tcBorders>
              <w:top w:val="single" w:sz="8" w:space="0" w:color="000000"/>
              <w:left w:val="single" w:sz="4" w:space="0" w:color="000000"/>
              <w:bottom w:val="single" w:sz="8" w:space="0" w:color="000000"/>
            </w:tcBorders>
          </w:tcPr>
          <w:p w14:paraId="19275EA5" w14:textId="192FD41F" w:rsidR="009531B9" w:rsidRPr="00184C0A" w:rsidRDefault="009531B9" w:rsidP="00804BD4">
            <w:pPr>
              <w:pStyle w:val="Akapitzlist"/>
              <w:numPr>
                <w:ilvl w:val="0"/>
                <w:numId w:val="8"/>
              </w:numPr>
              <w:suppressAutoHyphens/>
              <w:spacing w:after="200" w:line="276" w:lineRule="auto"/>
              <w:ind w:left="663" w:hanging="720"/>
              <w:rPr>
                <w:rFonts w:asciiTheme="minorHAnsi" w:eastAsia="Calibri" w:hAnsiTheme="minorHAnsi" w:cstheme="minorHAnsi"/>
                <w:lang w:eastAsia="ar-SA"/>
              </w:rPr>
            </w:pPr>
            <w:r w:rsidRPr="00184C0A">
              <w:rPr>
                <w:rFonts w:asciiTheme="minorHAnsi" w:eastAsia="Calibri" w:hAnsiTheme="minorHAnsi" w:cstheme="minorHAnsi"/>
                <w:lang w:eastAsia="ar-SA"/>
              </w:rPr>
              <w:t xml:space="preserve">Beneficjent przekazuje do Instytucji Pośredniczącej z wykorzystaniem CST2021 szczegółowe harmonogramy form wsparcia/ich aktualizacje, zgodne ze wzorem określonym w załączniku </w:t>
            </w:r>
            <w:r w:rsidRPr="00184C0A">
              <w:rPr>
                <w:rFonts w:asciiTheme="minorHAnsi" w:eastAsia="Calibri" w:hAnsiTheme="minorHAnsi" w:cstheme="minorHAnsi"/>
                <w:u w:val="single"/>
                <w:lang w:eastAsia="ar-SA"/>
              </w:rPr>
              <w:t>nr 16</w:t>
            </w:r>
            <w:r w:rsidRPr="00184C0A">
              <w:rPr>
                <w:rFonts w:asciiTheme="minorHAnsi" w:eastAsia="Calibri" w:hAnsiTheme="minorHAnsi" w:cstheme="minorHAnsi"/>
                <w:lang w:eastAsia="ar-SA"/>
              </w:rPr>
              <w:t xml:space="preserve"> do Umowy, w terminie 7 dni kalendarzowych przed rozpoczęciem poszczególnych form wsparcia </w:t>
            </w:r>
            <w:r w:rsidRPr="00184C0A">
              <w:rPr>
                <w:rFonts w:asciiTheme="minorHAnsi" w:eastAsia="Calibri" w:hAnsiTheme="minorHAnsi" w:cstheme="minorHAnsi"/>
                <w:lang w:eastAsia="ar-SA"/>
              </w:rPr>
              <w:lastRenderedPageBreak/>
              <w:t>(w przypadku gdy okres przystąpienia do projektu i rozpoczęcia udziału w formie wsparcia jest krótszy niż 7 dni kalendarzowych, dopuszcza się możliwość przesłania harmonogramu najpóźniej na dzień przed rozpoczęciem udziału w formie wsparcia, przy czym wymagane jest złożenie do IP właściwego wyjaśnienia). Harmonogramy te powinny obejmować przynajmniej kolejne 30 dni roboczych i zawierać co najmniej informację o rodzaju wsparcia, liczbie uczestników oraz dokładną datę, godzinę i adres realizacji wsparcia.</w:t>
            </w:r>
          </w:p>
          <w:p w14:paraId="7F2E4C0A" w14:textId="77777777" w:rsidR="009531B9" w:rsidRPr="00184C0A" w:rsidRDefault="009531B9" w:rsidP="00B36995">
            <w:pPr>
              <w:suppressAutoHyphens/>
              <w:spacing w:line="276" w:lineRule="auto"/>
              <w:ind w:left="176" w:hanging="176"/>
              <w:rPr>
                <w:rFonts w:asciiTheme="minorHAnsi" w:hAnsiTheme="minorHAnsi" w:cstheme="minorHAnsi"/>
                <w:iCs/>
                <w:lang w:eastAsia="ar-SA"/>
              </w:rPr>
            </w:pPr>
          </w:p>
        </w:tc>
        <w:tc>
          <w:tcPr>
            <w:tcW w:w="390" w:type="pct"/>
            <w:tcBorders>
              <w:top w:val="single" w:sz="8" w:space="0" w:color="000000"/>
              <w:left w:val="single" w:sz="4" w:space="0" w:color="000000"/>
              <w:bottom w:val="single" w:sz="8" w:space="0" w:color="000000"/>
              <w:right w:val="single" w:sz="4" w:space="0" w:color="000000"/>
            </w:tcBorders>
          </w:tcPr>
          <w:p w14:paraId="2E280FEC" w14:textId="41849DE6" w:rsidR="009531B9" w:rsidRPr="00184C0A" w:rsidRDefault="009531B9" w:rsidP="00D551A1">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lastRenderedPageBreak/>
              <w:t>§ 3 ust. 7</w:t>
            </w:r>
          </w:p>
        </w:tc>
        <w:tc>
          <w:tcPr>
            <w:tcW w:w="1858" w:type="pct"/>
            <w:tcBorders>
              <w:top w:val="single" w:sz="8" w:space="0" w:color="000000"/>
              <w:left w:val="single" w:sz="4" w:space="0" w:color="000000"/>
              <w:bottom w:val="single" w:sz="8" w:space="0" w:color="000000"/>
            </w:tcBorders>
          </w:tcPr>
          <w:p w14:paraId="6D3B7E9A" w14:textId="11CA004F" w:rsidR="009531B9" w:rsidRPr="00184C0A" w:rsidRDefault="009531B9" w:rsidP="00804BD4">
            <w:pPr>
              <w:pStyle w:val="Akapitzlist"/>
              <w:numPr>
                <w:ilvl w:val="0"/>
                <w:numId w:val="9"/>
              </w:numPr>
              <w:suppressAutoHyphens/>
              <w:spacing w:after="200" w:line="276" w:lineRule="auto"/>
              <w:ind w:left="238" w:hanging="238"/>
              <w:rPr>
                <w:rFonts w:asciiTheme="minorHAnsi" w:eastAsia="Calibri" w:hAnsiTheme="minorHAnsi" w:cstheme="minorHAnsi"/>
                <w:lang w:eastAsia="ar-SA"/>
              </w:rPr>
            </w:pPr>
            <w:r w:rsidRPr="00184C0A">
              <w:rPr>
                <w:rFonts w:asciiTheme="minorHAnsi" w:eastAsia="Calibri" w:hAnsiTheme="minorHAnsi" w:cstheme="minorHAnsi"/>
                <w:lang w:eastAsia="ar-SA"/>
              </w:rPr>
              <w:t xml:space="preserve">Beneficjent przekazuje do Instytucji Pośredniczącej z wykorzystaniem CST2021 szczegółowe harmonogramy form wsparcia/ich aktualizacje, zgodne ze wzorem określonym w załączniku </w:t>
            </w:r>
            <w:r w:rsidRPr="00184C0A">
              <w:rPr>
                <w:rFonts w:asciiTheme="minorHAnsi" w:eastAsia="Calibri" w:hAnsiTheme="minorHAnsi" w:cstheme="minorHAnsi"/>
                <w:u w:val="single"/>
                <w:lang w:eastAsia="ar-SA"/>
              </w:rPr>
              <w:t>nr 12</w:t>
            </w:r>
            <w:r w:rsidRPr="00184C0A">
              <w:rPr>
                <w:rFonts w:asciiTheme="minorHAnsi" w:eastAsia="Calibri" w:hAnsiTheme="minorHAnsi" w:cstheme="minorHAnsi"/>
                <w:lang w:eastAsia="ar-SA"/>
              </w:rPr>
              <w:t xml:space="preserve"> do Umowy, w terminie 7 dni kalendarzowych przed rozpoczęciem poszczególnych form wsparcia (w przypadku gdy okres przystąpienia do projektu i rozpoczęcia udziału w </w:t>
            </w:r>
            <w:r w:rsidRPr="00184C0A">
              <w:rPr>
                <w:rFonts w:asciiTheme="minorHAnsi" w:eastAsia="Calibri" w:hAnsiTheme="minorHAnsi" w:cstheme="minorHAnsi"/>
                <w:lang w:eastAsia="ar-SA"/>
              </w:rPr>
              <w:lastRenderedPageBreak/>
              <w:t>formie wsparcia jest krótszy niż 7 dni kalendarzowych, dopuszcza się możliwość przesłania harmonogramu najpóźniej na dzień przed rozpoczęciem udziału w formie wsparcia, przy czym wymagane jest złożenie do IP właściwego wyjaśnienia). Harmonogramy te powinny obejmować przynajmniej kolejne 30 dni roboczych i zawierać co najmniej informację o rodzaju wsparcia, liczbie uczestników oraz dokładną datę, godzinę i adres realizacji wsparcia.</w:t>
            </w:r>
          </w:p>
          <w:p w14:paraId="51F7A6FA" w14:textId="77777777" w:rsidR="009531B9" w:rsidRPr="00184C0A" w:rsidRDefault="009531B9" w:rsidP="00D551A1">
            <w:pPr>
              <w:suppressAutoHyphens/>
              <w:spacing w:line="276" w:lineRule="auto"/>
              <w:ind w:left="176" w:hanging="176"/>
              <w:rPr>
                <w:rFonts w:asciiTheme="minorHAnsi" w:eastAsia="Calibri" w:hAnsiTheme="minorHAnsi" w:cstheme="minorHAnsi"/>
                <w:iCs/>
                <w:lang w:eastAsia="ar-SA"/>
              </w:rPr>
            </w:pPr>
          </w:p>
        </w:tc>
        <w:tc>
          <w:tcPr>
            <w:tcW w:w="560" w:type="pct"/>
            <w:tcBorders>
              <w:top w:val="single" w:sz="8" w:space="0" w:color="000000"/>
              <w:left w:val="single" w:sz="4" w:space="0" w:color="000000"/>
              <w:bottom w:val="single" w:sz="8" w:space="0" w:color="000000"/>
              <w:right w:val="single" w:sz="8" w:space="0" w:color="000000"/>
            </w:tcBorders>
          </w:tcPr>
          <w:p w14:paraId="24CDA149" w14:textId="1E95EC3A" w:rsidR="009531B9" w:rsidRPr="00184C0A" w:rsidRDefault="009531B9" w:rsidP="00D551A1">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lastRenderedPageBreak/>
              <w:t>Aktualizacja zapisu ze względu na zmianę numeracji załączników do umowy.</w:t>
            </w:r>
          </w:p>
        </w:tc>
      </w:tr>
      <w:tr w:rsidR="0076163B" w:rsidRPr="00184C0A" w14:paraId="6A748369" w14:textId="77777777" w:rsidTr="00040781">
        <w:trPr>
          <w:trHeight w:val="855"/>
        </w:trPr>
        <w:tc>
          <w:tcPr>
            <w:tcW w:w="361" w:type="pct"/>
            <w:tcBorders>
              <w:top w:val="single" w:sz="8" w:space="0" w:color="000000"/>
              <w:left w:val="single" w:sz="8" w:space="0" w:color="000000"/>
              <w:bottom w:val="single" w:sz="8" w:space="0" w:color="000000"/>
            </w:tcBorders>
          </w:tcPr>
          <w:p w14:paraId="6634F02A" w14:textId="7C3BE07A" w:rsidR="00DA2217" w:rsidRPr="00184C0A" w:rsidRDefault="00B03621" w:rsidP="00D551A1">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 3 ust.</w:t>
            </w:r>
            <w:r w:rsidR="0068664C" w:rsidRPr="00184C0A">
              <w:rPr>
                <w:rFonts w:asciiTheme="minorHAnsi" w:hAnsiTheme="minorHAnsi" w:cstheme="minorHAnsi"/>
                <w:lang w:eastAsia="ar-SA"/>
              </w:rPr>
              <w:t xml:space="preserve"> 8</w:t>
            </w:r>
          </w:p>
        </w:tc>
        <w:tc>
          <w:tcPr>
            <w:tcW w:w="1832" w:type="pct"/>
            <w:tcBorders>
              <w:top w:val="single" w:sz="8" w:space="0" w:color="000000"/>
              <w:left w:val="single" w:sz="4" w:space="0" w:color="000000"/>
              <w:bottom w:val="single" w:sz="8" w:space="0" w:color="000000"/>
            </w:tcBorders>
          </w:tcPr>
          <w:p w14:paraId="17EE72FF" w14:textId="4427883D" w:rsidR="00DA2217" w:rsidRPr="00184C0A" w:rsidRDefault="0068664C" w:rsidP="00804BD4">
            <w:pPr>
              <w:pStyle w:val="Akapitzlist"/>
              <w:numPr>
                <w:ilvl w:val="0"/>
                <w:numId w:val="9"/>
              </w:numPr>
              <w:suppressAutoHyphens/>
              <w:spacing w:line="276" w:lineRule="auto"/>
              <w:ind w:left="294" w:hanging="284"/>
              <w:rPr>
                <w:rFonts w:asciiTheme="minorHAnsi" w:hAnsiTheme="minorHAnsi" w:cstheme="minorHAnsi"/>
                <w:iCs/>
                <w:lang w:eastAsia="ar-SA"/>
              </w:rPr>
            </w:pPr>
            <w:r w:rsidRPr="00184C0A">
              <w:rPr>
                <w:rFonts w:asciiTheme="minorHAnsi" w:hAnsiTheme="minorHAnsi" w:cstheme="minorHAnsi"/>
                <w:iCs/>
                <w:lang w:eastAsia="ar-SA"/>
              </w:rPr>
              <w:t xml:space="preserve">Beneficjent zobowiązuje się do bieżącej aktualizacji strony internetowej Projektu oraz strony mediów społecznościowych.  </w:t>
            </w:r>
          </w:p>
        </w:tc>
        <w:tc>
          <w:tcPr>
            <w:tcW w:w="390" w:type="pct"/>
            <w:tcBorders>
              <w:top w:val="single" w:sz="8" w:space="0" w:color="000000"/>
              <w:left w:val="single" w:sz="4" w:space="0" w:color="000000"/>
              <w:bottom w:val="single" w:sz="8" w:space="0" w:color="000000"/>
              <w:right w:val="single" w:sz="4" w:space="0" w:color="000000"/>
            </w:tcBorders>
          </w:tcPr>
          <w:p w14:paraId="31BE5E27" w14:textId="38C6AAC9" w:rsidR="00DA2217" w:rsidRPr="00184C0A" w:rsidRDefault="00B03621" w:rsidP="00D551A1">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 3 ust. 8</w:t>
            </w:r>
          </w:p>
        </w:tc>
        <w:tc>
          <w:tcPr>
            <w:tcW w:w="1858" w:type="pct"/>
            <w:tcBorders>
              <w:top w:val="single" w:sz="8" w:space="0" w:color="000000"/>
              <w:left w:val="single" w:sz="4" w:space="0" w:color="000000"/>
              <w:bottom w:val="single" w:sz="8" w:space="0" w:color="000000"/>
            </w:tcBorders>
          </w:tcPr>
          <w:p w14:paraId="28CEEB39" w14:textId="66607698" w:rsidR="00DA2217" w:rsidRPr="00184C0A" w:rsidRDefault="00184C0A" w:rsidP="00D551A1">
            <w:pPr>
              <w:suppressAutoHyphens/>
              <w:spacing w:line="276" w:lineRule="auto"/>
              <w:ind w:left="176" w:hanging="176"/>
              <w:rPr>
                <w:rFonts w:asciiTheme="minorHAnsi" w:eastAsia="Calibri" w:hAnsiTheme="minorHAnsi" w:cstheme="minorHAnsi"/>
                <w:iCs/>
                <w:lang w:eastAsia="ar-SA"/>
              </w:rPr>
            </w:pPr>
            <w:r>
              <w:rPr>
                <w:rFonts w:asciiTheme="minorHAnsi" w:eastAsia="Calibri" w:hAnsiTheme="minorHAnsi" w:cstheme="minorHAnsi"/>
                <w:iCs/>
                <w:lang w:eastAsia="ar-SA"/>
              </w:rPr>
              <w:t xml:space="preserve">8. </w:t>
            </w:r>
            <w:r w:rsidR="0068664C" w:rsidRPr="00184C0A">
              <w:rPr>
                <w:rFonts w:asciiTheme="minorHAnsi" w:eastAsia="Calibri" w:hAnsiTheme="minorHAnsi" w:cstheme="minorHAnsi"/>
                <w:iCs/>
                <w:lang w:eastAsia="ar-SA"/>
              </w:rPr>
              <w:t xml:space="preserve">Beneficjent zobowiązuje się do bieżącej aktualizacji strony internetowej Projektu, jeśli ją posiada oraz profilu w mediach społecznościowych.  </w:t>
            </w:r>
          </w:p>
          <w:p w14:paraId="6F2EDCE0" w14:textId="27CA4FEF" w:rsidR="00262EAB" w:rsidRPr="00184C0A" w:rsidRDefault="00262EAB" w:rsidP="00D551A1">
            <w:pPr>
              <w:suppressAutoHyphens/>
              <w:spacing w:line="276" w:lineRule="auto"/>
              <w:ind w:left="176" w:hanging="176"/>
              <w:rPr>
                <w:rFonts w:asciiTheme="minorHAnsi" w:eastAsia="Calibri" w:hAnsiTheme="minorHAnsi" w:cstheme="minorHAnsi"/>
                <w:iCs/>
                <w:lang w:eastAsia="ar-SA"/>
              </w:rPr>
            </w:pPr>
          </w:p>
        </w:tc>
        <w:tc>
          <w:tcPr>
            <w:tcW w:w="560" w:type="pct"/>
            <w:tcBorders>
              <w:top w:val="single" w:sz="8" w:space="0" w:color="000000"/>
              <w:left w:val="single" w:sz="4" w:space="0" w:color="000000"/>
              <w:bottom w:val="single" w:sz="8" w:space="0" w:color="000000"/>
              <w:right w:val="single" w:sz="8" w:space="0" w:color="000000"/>
            </w:tcBorders>
          </w:tcPr>
          <w:p w14:paraId="73DC6DFD" w14:textId="6F86B720" w:rsidR="00DA2217" w:rsidRPr="00184C0A" w:rsidRDefault="00DA2217" w:rsidP="00D551A1">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Aktualizacja zapisu</w:t>
            </w:r>
          </w:p>
        </w:tc>
      </w:tr>
      <w:tr w:rsidR="009531B9" w:rsidRPr="00184C0A" w14:paraId="323177F5" w14:textId="77777777" w:rsidTr="00040781">
        <w:trPr>
          <w:trHeight w:val="855"/>
        </w:trPr>
        <w:tc>
          <w:tcPr>
            <w:tcW w:w="361" w:type="pct"/>
            <w:tcBorders>
              <w:top w:val="single" w:sz="8" w:space="0" w:color="000000"/>
              <w:left w:val="single" w:sz="8" w:space="0" w:color="000000"/>
              <w:bottom w:val="single" w:sz="8" w:space="0" w:color="000000"/>
            </w:tcBorders>
          </w:tcPr>
          <w:p w14:paraId="79A0C3B4" w14:textId="46D7A686" w:rsidR="009531B9" w:rsidRPr="00184C0A" w:rsidRDefault="009531B9" w:rsidP="009531B9">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lastRenderedPageBreak/>
              <w:t>§ 3 ust. 13</w:t>
            </w:r>
          </w:p>
        </w:tc>
        <w:tc>
          <w:tcPr>
            <w:tcW w:w="1832" w:type="pct"/>
            <w:tcBorders>
              <w:top w:val="single" w:sz="8" w:space="0" w:color="000000"/>
              <w:left w:val="single" w:sz="4" w:space="0" w:color="000000"/>
              <w:bottom w:val="single" w:sz="8" w:space="0" w:color="000000"/>
            </w:tcBorders>
          </w:tcPr>
          <w:p w14:paraId="2780C49B" w14:textId="484040C2" w:rsidR="009531B9" w:rsidRPr="00184C0A" w:rsidRDefault="009531B9" w:rsidP="009531B9">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rPr>
              <w:t xml:space="preserve">13. W ramach realizacji Projektu Beneficjent zobowiązany jest do spełnienia wszystkich bezwzględnych kryteriów wyboru Projektów: formalnych, merytorycznych uniwersalnych i merytorycznych szczegółowych, zawartych w załączniku do Regulaminu wyboru projektów </w:t>
            </w:r>
            <w:r w:rsidRPr="00184C0A">
              <w:rPr>
                <w:rFonts w:asciiTheme="minorHAnsi" w:hAnsiTheme="minorHAnsi" w:cstheme="minorHAnsi"/>
                <w:iCs/>
              </w:rPr>
              <w:t>nr FEOP.05.11-IP.02-001/25</w:t>
            </w:r>
            <w:r w:rsidRPr="00184C0A">
              <w:rPr>
                <w:rFonts w:asciiTheme="minorHAnsi" w:hAnsiTheme="minorHAnsi" w:cstheme="minorHAnsi"/>
              </w:rPr>
              <w:t xml:space="preserve">. Dokument pn. Zasady weryfikacji kryteriów wyboru na etapie realizacji projektu w tym wykaz minimalnych obligatoryjnych dokumentów dla działania 5.11 Kształcenie ustawiczne programu regionalnego FEO 2021-2027 stanowi załącznik </w:t>
            </w:r>
            <w:r w:rsidRPr="00184C0A">
              <w:rPr>
                <w:rFonts w:asciiTheme="minorHAnsi" w:hAnsiTheme="minorHAnsi" w:cstheme="minorHAnsi"/>
                <w:u w:val="single"/>
              </w:rPr>
              <w:t>nr 15</w:t>
            </w:r>
            <w:r w:rsidRPr="00184C0A">
              <w:rPr>
                <w:rFonts w:asciiTheme="minorHAnsi" w:hAnsiTheme="minorHAnsi" w:cstheme="minorHAnsi"/>
              </w:rPr>
              <w:t xml:space="preserve"> do umowy. Zmiana lub aktualizacja wzoru Załącznika </w:t>
            </w:r>
            <w:r w:rsidRPr="00184C0A">
              <w:rPr>
                <w:rFonts w:asciiTheme="minorHAnsi" w:hAnsiTheme="minorHAnsi" w:cstheme="minorHAnsi"/>
                <w:u w:val="single"/>
              </w:rPr>
              <w:t>nr 15</w:t>
            </w:r>
            <w:r w:rsidRPr="00184C0A">
              <w:rPr>
                <w:rFonts w:asciiTheme="minorHAnsi" w:hAnsiTheme="minorHAnsi" w:cstheme="minorHAnsi"/>
              </w:rPr>
              <w:t xml:space="preserve"> skutkuje koniecznością zawarcia aneksu do umowy. </w:t>
            </w:r>
          </w:p>
        </w:tc>
        <w:tc>
          <w:tcPr>
            <w:tcW w:w="390" w:type="pct"/>
            <w:tcBorders>
              <w:top w:val="single" w:sz="8" w:space="0" w:color="000000"/>
              <w:left w:val="single" w:sz="4" w:space="0" w:color="000000"/>
              <w:bottom w:val="single" w:sz="8" w:space="0" w:color="000000"/>
              <w:right w:val="single" w:sz="4" w:space="0" w:color="000000"/>
            </w:tcBorders>
          </w:tcPr>
          <w:p w14:paraId="12033DA9" w14:textId="3F297025" w:rsidR="009531B9" w:rsidRPr="00184C0A" w:rsidRDefault="009531B9" w:rsidP="009531B9">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 3 ust. 13</w:t>
            </w:r>
          </w:p>
        </w:tc>
        <w:tc>
          <w:tcPr>
            <w:tcW w:w="1858" w:type="pct"/>
            <w:tcBorders>
              <w:top w:val="single" w:sz="8" w:space="0" w:color="000000"/>
              <w:left w:val="single" w:sz="4" w:space="0" w:color="000000"/>
              <w:bottom w:val="single" w:sz="8" w:space="0" w:color="000000"/>
            </w:tcBorders>
          </w:tcPr>
          <w:p w14:paraId="6E5D218F" w14:textId="5FC22CD6" w:rsidR="009531B9" w:rsidRPr="00184C0A" w:rsidRDefault="009531B9" w:rsidP="00804BD4">
            <w:pPr>
              <w:pStyle w:val="Akapitzlist"/>
              <w:numPr>
                <w:ilvl w:val="0"/>
                <w:numId w:val="10"/>
              </w:numPr>
              <w:tabs>
                <w:tab w:val="left" w:pos="360"/>
              </w:tabs>
              <w:suppressAutoHyphens/>
              <w:spacing w:line="276" w:lineRule="auto"/>
              <w:ind w:left="238" w:hanging="238"/>
              <w:rPr>
                <w:rFonts w:asciiTheme="minorHAnsi" w:eastAsia="Calibri" w:hAnsiTheme="minorHAnsi" w:cstheme="minorHAnsi"/>
                <w:iCs/>
                <w:lang w:eastAsia="ar-SA"/>
              </w:rPr>
            </w:pPr>
            <w:r w:rsidRPr="00184C0A">
              <w:rPr>
                <w:rFonts w:asciiTheme="minorHAnsi" w:eastAsia="Calibri" w:hAnsiTheme="minorHAnsi" w:cstheme="minorHAnsi"/>
                <w:iCs/>
                <w:lang w:eastAsia="ar-SA"/>
              </w:rPr>
              <w:t xml:space="preserve">W ramach realizacji Projektu Beneficjent zobowiązany jest do spełnienia wszystkich bezwzględnych kryteriów wyboru Projektów: formalnych, merytorycznych uniwersalnych i merytorycznych szczegółowych, zawartych w załączniku </w:t>
            </w:r>
            <w:r w:rsidRPr="00184C0A">
              <w:rPr>
                <w:rFonts w:asciiTheme="minorHAnsi" w:eastAsia="Calibri" w:hAnsiTheme="minorHAnsi" w:cstheme="minorHAnsi"/>
                <w:iCs/>
                <w:u w:val="single"/>
                <w:lang w:eastAsia="ar-SA"/>
              </w:rPr>
              <w:t>nr 5</w:t>
            </w:r>
            <w:r w:rsidRPr="00184C0A">
              <w:rPr>
                <w:rFonts w:asciiTheme="minorHAnsi" w:eastAsia="Calibri" w:hAnsiTheme="minorHAnsi" w:cstheme="minorHAnsi"/>
                <w:iCs/>
                <w:lang w:eastAsia="ar-SA"/>
              </w:rPr>
              <w:t xml:space="preserve"> do Regulaminu wyboru projektów nr FEOP.05.11-IP.02-001/25. Dokument pn. Zasady weryfikacji kryteriów wyboru na etapie realizacji projektu w tym wykaz minimalnych obligatoryjnych dokumentów dla działania 5.11 Kształcenie ustawiczne programu regionalnego FEO 2021-2027 stanowi załącznik </w:t>
            </w:r>
            <w:r w:rsidRPr="00184C0A">
              <w:rPr>
                <w:rFonts w:asciiTheme="minorHAnsi" w:eastAsia="Calibri" w:hAnsiTheme="minorHAnsi" w:cstheme="minorHAnsi"/>
                <w:iCs/>
                <w:u w:val="single"/>
                <w:lang w:eastAsia="ar-SA"/>
              </w:rPr>
              <w:t>nr 12</w:t>
            </w:r>
            <w:r w:rsidRPr="00184C0A">
              <w:rPr>
                <w:rFonts w:asciiTheme="minorHAnsi" w:eastAsia="Calibri" w:hAnsiTheme="minorHAnsi" w:cstheme="minorHAnsi"/>
                <w:iCs/>
                <w:lang w:eastAsia="ar-SA"/>
              </w:rPr>
              <w:t xml:space="preserve"> do umowy. Zmiana lub aktualizacja wzoru Załącznika </w:t>
            </w:r>
            <w:r w:rsidRPr="00184C0A">
              <w:rPr>
                <w:rFonts w:asciiTheme="minorHAnsi" w:eastAsia="Calibri" w:hAnsiTheme="minorHAnsi" w:cstheme="minorHAnsi"/>
                <w:iCs/>
                <w:u w:val="single"/>
                <w:lang w:eastAsia="ar-SA"/>
              </w:rPr>
              <w:t>nr 12</w:t>
            </w:r>
            <w:r w:rsidRPr="00184C0A">
              <w:rPr>
                <w:rFonts w:asciiTheme="minorHAnsi" w:eastAsia="Calibri" w:hAnsiTheme="minorHAnsi" w:cstheme="minorHAnsi"/>
                <w:iCs/>
                <w:lang w:eastAsia="ar-SA"/>
              </w:rPr>
              <w:t xml:space="preserve"> skutkuje koniecznością zawarcia aneksu do umowy. </w:t>
            </w:r>
          </w:p>
          <w:p w14:paraId="21613D96" w14:textId="73F3E31F" w:rsidR="009531B9" w:rsidRPr="00184C0A" w:rsidRDefault="009531B9" w:rsidP="009531B9">
            <w:pPr>
              <w:suppressAutoHyphens/>
              <w:spacing w:line="276" w:lineRule="auto"/>
              <w:ind w:left="176" w:hanging="176"/>
              <w:rPr>
                <w:rFonts w:asciiTheme="minorHAnsi" w:eastAsia="Calibri" w:hAnsiTheme="minorHAnsi" w:cstheme="minorHAnsi"/>
                <w:iCs/>
                <w:lang w:eastAsia="ar-SA"/>
              </w:rPr>
            </w:pPr>
          </w:p>
        </w:tc>
        <w:tc>
          <w:tcPr>
            <w:tcW w:w="560" w:type="pct"/>
            <w:tcBorders>
              <w:top w:val="single" w:sz="8" w:space="0" w:color="000000"/>
              <w:left w:val="single" w:sz="4" w:space="0" w:color="000000"/>
              <w:bottom w:val="single" w:sz="8" w:space="0" w:color="000000"/>
              <w:right w:val="single" w:sz="8" w:space="0" w:color="000000"/>
            </w:tcBorders>
          </w:tcPr>
          <w:p w14:paraId="2A845805" w14:textId="047AA72C" w:rsidR="009531B9" w:rsidRPr="00184C0A" w:rsidRDefault="009531B9" w:rsidP="009531B9">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Aktualizacja zapisu</w:t>
            </w:r>
          </w:p>
        </w:tc>
      </w:tr>
      <w:tr w:rsidR="00232ED7" w:rsidRPr="00184C0A" w14:paraId="19F3ACA1" w14:textId="77777777" w:rsidTr="00040781">
        <w:trPr>
          <w:trHeight w:val="855"/>
        </w:trPr>
        <w:tc>
          <w:tcPr>
            <w:tcW w:w="361" w:type="pct"/>
            <w:tcBorders>
              <w:top w:val="single" w:sz="8" w:space="0" w:color="000000"/>
              <w:left w:val="single" w:sz="8" w:space="0" w:color="000000"/>
              <w:bottom w:val="single" w:sz="8" w:space="0" w:color="000000"/>
            </w:tcBorders>
          </w:tcPr>
          <w:p w14:paraId="66327603" w14:textId="1A70A6E0" w:rsidR="00232ED7" w:rsidRPr="00184C0A" w:rsidRDefault="00232ED7" w:rsidP="009531B9">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 3 ust. 20</w:t>
            </w:r>
          </w:p>
        </w:tc>
        <w:tc>
          <w:tcPr>
            <w:tcW w:w="1832" w:type="pct"/>
            <w:tcBorders>
              <w:top w:val="single" w:sz="8" w:space="0" w:color="000000"/>
              <w:left w:val="single" w:sz="4" w:space="0" w:color="000000"/>
              <w:bottom w:val="single" w:sz="8" w:space="0" w:color="000000"/>
            </w:tcBorders>
          </w:tcPr>
          <w:p w14:paraId="115020F9" w14:textId="02FB2475" w:rsidR="00232ED7" w:rsidRPr="00184C0A" w:rsidRDefault="00232ED7" w:rsidP="00804BD4">
            <w:pPr>
              <w:pStyle w:val="Akapitzlist"/>
              <w:numPr>
                <w:ilvl w:val="0"/>
                <w:numId w:val="12"/>
              </w:numPr>
              <w:suppressAutoHyphens/>
              <w:spacing w:line="276" w:lineRule="auto"/>
              <w:ind w:left="294"/>
              <w:rPr>
                <w:rFonts w:asciiTheme="minorHAnsi" w:hAnsiTheme="minorHAnsi" w:cstheme="minorHAnsi"/>
              </w:rPr>
            </w:pPr>
            <w:r w:rsidRPr="00184C0A">
              <w:rPr>
                <w:rFonts w:asciiTheme="minorHAnsi" w:hAnsiTheme="minorHAnsi" w:cstheme="minorHAnsi"/>
              </w:rPr>
              <w:t xml:space="preserve">W zależności od wyników indywidualnej analizy przeprowadzonej w oparciu o zapisy </w:t>
            </w:r>
            <w:r w:rsidRPr="00184C0A">
              <w:rPr>
                <w:rFonts w:asciiTheme="minorHAnsi" w:hAnsiTheme="minorHAnsi" w:cstheme="minorHAnsi"/>
                <w:u w:val="single"/>
              </w:rPr>
              <w:t>ust. 17</w:t>
            </w:r>
            <w:r w:rsidRPr="00184C0A">
              <w:rPr>
                <w:rFonts w:asciiTheme="minorHAnsi" w:hAnsiTheme="minorHAnsi" w:cstheme="minorHAnsi"/>
              </w:rPr>
              <w:t xml:space="preserve"> zmiany w realizacji założonych wartości docelowych </w:t>
            </w:r>
            <w:r w:rsidRPr="00184C0A">
              <w:rPr>
                <w:rFonts w:asciiTheme="minorHAnsi" w:hAnsiTheme="minorHAnsi" w:cstheme="minorHAnsi"/>
                <w:b/>
                <w:bCs/>
              </w:rPr>
              <w:t>wskaźników rezultatu i produktu</w:t>
            </w:r>
            <w:r w:rsidRPr="00184C0A">
              <w:rPr>
                <w:rFonts w:asciiTheme="minorHAnsi" w:hAnsiTheme="minorHAnsi" w:cstheme="minorHAnsi"/>
              </w:rPr>
              <w:t xml:space="preserve"> </w:t>
            </w:r>
            <w:r w:rsidRPr="00184C0A">
              <w:rPr>
                <w:rFonts w:asciiTheme="minorHAnsi" w:hAnsiTheme="minorHAnsi" w:cstheme="minorHAnsi"/>
              </w:rPr>
              <w:lastRenderedPageBreak/>
              <w:t>związane mogą być z regułą proporcjonalności Projektu:</w:t>
            </w:r>
          </w:p>
          <w:p w14:paraId="4A0DAD13" w14:textId="77777777" w:rsidR="00232ED7" w:rsidRPr="00184C0A" w:rsidRDefault="00232ED7" w:rsidP="005A0445">
            <w:pPr>
              <w:numPr>
                <w:ilvl w:val="0"/>
                <w:numId w:val="11"/>
              </w:numPr>
              <w:suppressAutoHyphens/>
              <w:spacing w:line="276" w:lineRule="auto"/>
              <w:rPr>
                <w:rFonts w:asciiTheme="minorHAnsi" w:hAnsiTheme="minorHAnsi" w:cstheme="minorHAnsi"/>
              </w:rPr>
            </w:pPr>
            <w:r w:rsidRPr="00184C0A">
              <w:rPr>
                <w:rFonts w:asciiTheme="minorHAnsi" w:hAnsiTheme="minorHAnsi" w:cstheme="minorHAnsi"/>
              </w:rPr>
              <w:t>osiągnięcie na poziomie minimum 80% - o stosowaniu reguły proporcjonalności decyduje Instytucja Pośrednicząca;</w:t>
            </w:r>
          </w:p>
          <w:p w14:paraId="09B589B9" w14:textId="77777777" w:rsidR="00232ED7" w:rsidRPr="00184C0A" w:rsidRDefault="00232ED7" w:rsidP="005A0445">
            <w:pPr>
              <w:numPr>
                <w:ilvl w:val="0"/>
                <w:numId w:val="11"/>
              </w:numPr>
              <w:suppressAutoHyphens/>
              <w:spacing w:line="276" w:lineRule="auto"/>
              <w:rPr>
                <w:rFonts w:asciiTheme="minorHAnsi" w:hAnsiTheme="minorHAnsi" w:cstheme="minorHAnsi"/>
              </w:rPr>
            </w:pPr>
            <w:r w:rsidRPr="00184C0A">
              <w:rPr>
                <w:rFonts w:asciiTheme="minorHAnsi" w:hAnsiTheme="minorHAnsi" w:cstheme="minorHAnsi"/>
              </w:rPr>
              <w:t xml:space="preserve">osiągnięcie na poziomie poniżej 80% - stosuje się regułę proporcjonalności do poziomu odchylenia wskaźnika, jednak w uzasadnionych przypadkach, na podstawie wyników analizy opisanej w ust. 19, Instytucja Pośrednicząca może odstąpić od stosowania reguły proporcjonalności. </w:t>
            </w:r>
          </w:p>
          <w:p w14:paraId="38E6374B" w14:textId="77777777" w:rsidR="00232ED7" w:rsidRPr="00184C0A" w:rsidRDefault="00232ED7" w:rsidP="009531B9">
            <w:pPr>
              <w:suppressAutoHyphens/>
              <w:spacing w:line="276" w:lineRule="auto"/>
              <w:ind w:left="176" w:hanging="176"/>
              <w:rPr>
                <w:rFonts w:asciiTheme="minorHAnsi" w:hAnsiTheme="minorHAnsi" w:cstheme="minorHAnsi"/>
              </w:rPr>
            </w:pPr>
          </w:p>
        </w:tc>
        <w:tc>
          <w:tcPr>
            <w:tcW w:w="390" w:type="pct"/>
            <w:tcBorders>
              <w:top w:val="single" w:sz="8" w:space="0" w:color="000000"/>
              <w:left w:val="single" w:sz="4" w:space="0" w:color="000000"/>
              <w:bottom w:val="single" w:sz="8" w:space="0" w:color="000000"/>
              <w:right w:val="single" w:sz="4" w:space="0" w:color="000000"/>
            </w:tcBorders>
          </w:tcPr>
          <w:p w14:paraId="72E408CB" w14:textId="2E64F385" w:rsidR="00232ED7" w:rsidRPr="00184C0A" w:rsidRDefault="00232ED7" w:rsidP="009531B9">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lastRenderedPageBreak/>
              <w:t>§ 3 ust. 20</w:t>
            </w:r>
          </w:p>
        </w:tc>
        <w:tc>
          <w:tcPr>
            <w:tcW w:w="1858" w:type="pct"/>
            <w:tcBorders>
              <w:top w:val="single" w:sz="8" w:space="0" w:color="000000"/>
              <w:left w:val="single" w:sz="4" w:space="0" w:color="000000"/>
              <w:bottom w:val="single" w:sz="8" w:space="0" w:color="000000"/>
            </w:tcBorders>
          </w:tcPr>
          <w:p w14:paraId="166BE162" w14:textId="7A194FF5" w:rsidR="00232ED7" w:rsidRPr="00184C0A" w:rsidRDefault="00232ED7" w:rsidP="00232ED7">
            <w:pPr>
              <w:tabs>
                <w:tab w:val="left" w:pos="900"/>
              </w:tabs>
              <w:suppressAutoHyphens/>
              <w:spacing w:before="120" w:after="200" w:line="276" w:lineRule="auto"/>
              <w:rPr>
                <w:rFonts w:asciiTheme="minorHAnsi" w:hAnsiTheme="minorHAnsi" w:cstheme="minorHAnsi"/>
                <w:lang w:eastAsia="ar-SA"/>
              </w:rPr>
            </w:pPr>
            <w:r w:rsidRPr="00184C0A">
              <w:rPr>
                <w:rFonts w:asciiTheme="minorHAnsi" w:hAnsiTheme="minorHAnsi" w:cstheme="minorHAnsi"/>
                <w:lang w:eastAsia="ar-SA"/>
              </w:rPr>
              <w:t xml:space="preserve">20. W zależności od wyników indywidualnej analizy przeprowadzonej w oparciu o zapisy </w:t>
            </w:r>
            <w:r w:rsidRPr="00184C0A">
              <w:rPr>
                <w:rFonts w:asciiTheme="minorHAnsi" w:hAnsiTheme="minorHAnsi" w:cstheme="minorHAnsi"/>
                <w:u w:val="single"/>
                <w:lang w:eastAsia="ar-SA"/>
              </w:rPr>
              <w:t>ust. 19</w:t>
            </w:r>
            <w:r w:rsidRPr="00184C0A">
              <w:rPr>
                <w:rFonts w:asciiTheme="minorHAnsi" w:hAnsiTheme="minorHAnsi" w:cstheme="minorHAnsi"/>
                <w:lang w:eastAsia="ar-SA"/>
              </w:rPr>
              <w:t xml:space="preserve"> zmiany w realizacji założonych wartości docelowych </w:t>
            </w:r>
            <w:r w:rsidRPr="00184C0A">
              <w:rPr>
                <w:rFonts w:asciiTheme="minorHAnsi" w:hAnsiTheme="minorHAnsi" w:cstheme="minorHAnsi"/>
                <w:b/>
                <w:bCs/>
                <w:lang w:eastAsia="ar-SA"/>
              </w:rPr>
              <w:t>wskaźników rezultatu i produktu</w:t>
            </w:r>
            <w:r w:rsidRPr="00184C0A">
              <w:rPr>
                <w:rFonts w:asciiTheme="minorHAnsi" w:hAnsiTheme="minorHAnsi" w:cstheme="minorHAnsi"/>
                <w:lang w:eastAsia="ar-SA"/>
              </w:rPr>
              <w:t xml:space="preserve"> związane mogą być z regułą proporcjonalności Projektu:</w:t>
            </w:r>
          </w:p>
          <w:p w14:paraId="43B23C1A" w14:textId="77777777" w:rsidR="00232ED7" w:rsidRPr="00184C0A" w:rsidRDefault="00232ED7" w:rsidP="005A0445">
            <w:pPr>
              <w:numPr>
                <w:ilvl w:val="0"/>
                <w:numId w:val="13"/>
              </w:numPr>
              <w:suppressAutoHyphens/>
              <w:spacing w:before="120" w:after="200" w:line="276" w:lineRule="auto"/>
              <w:ind w:left="683" w:hanging="283"/>
              <w:rPr>
                <w:rFonts w:asciiTheme="minorHAnsi" w:hAnsiTheme="minorHAnsi" w:cstheme="minorHAnsi"/>
                <w:lang w:eastAsia="ar-SA"/>
              </w:rPr>
            </w:pPr>
            <w:r w:rsidRPr="00184C0A">
              <w:rPr>
                <w:rFonts w:asciiTheme="minorHAnsi" w:hAnsiTheme="minorHAnsi" w:cstheme="minorHAnsi"/>
                <w:lang w:eastAsia="ar-SA"/>
              </w:rPr>
              <w:lastRenderedPageBreak/>
              <w:t>osiągnięcie na poziomie minimum 80% - o stosowaniu reguły proporcjonalności decyduje Instytucja Pośrednicząca;</w:t>
            </w:r>
          </w:p>
          <w:p w14:paraId="27B88092" w14:textId="77777777" w:rsidR="00232ED7" w:rsidRPr="00184C0A" w:rsidRDefault="00232ED7" w:rsidP="005A0445">
            <w:pPr>
              <w:numPr>
                <w:ilvl w:val="0"/>
                <w:numId w:val="13"/>
              </w:numPr>
              <w:suppressAutoHyphens/>
              <w:spacing w:before="120" w:after="200" w:line="276" w:lineRule="auto"/>
              <w:ind w:left="641" w:hanging="284"/>
              <w:rPr>
                <w:rFonts w:asciiTheme="minorHAnsi" w:hAnsiTheme="minorHAnsi" w:cstheme="minorHAnsi"/>
                <w:lang w:eastAsia="ar-SA"/>
              </w:rPr>
            </w:pPr>
            <w:r w:rsidRPr="00184C0A">
              <w:rPr>
                <w:rFonts w:asciiTheme="minorHAnsi" w:hAnsiTheme="minorHAnsi" w:cstheme="minorHAnsi"/>
                <w:lang w:eastAsia="ar-SA"/>
              </w:rPr>
              <w:t xml:space="preserve">osiągnięcie na poziomie poniżej 80% - stosuje się regułę proporcjonalności do poziomu odchylenia wskaźnika, jednak w uzasadnionych przypadkach, na podstawie wyników analizy opisanej w ust. 19, Instytucja Pośrednicząca może odstąpić od stosowania reguły proporcjonalności. </w:t>
            </w:r>
          </w:p>
          <w:p w14:paraId="313237B4" w14:textId="77777777" w:rsidR="00232ED7" w:rsidRPr="00184C0A" w:rsidRDefault="00232ED7" w:rsidP="00232ED7">
            <w:pPr>
              <w:tabs>
                <w:tab w:val="left" w:pos="360"/>
              </w:tabs>
              <w:suppressAutoHyphens/>
              <w:spacing w:line="276" w:lineRule="auto"/>
              <w:rPr>
                <w:rFonts w:asciiTheme="minorHAnsi" w:eastAsia="Calibri" w:hAnsiTheme="minorHAnsi" w:cstheme="minorHAnsi"/>
                <w:iCs/>
                <w:lang w:eastAsia="ar-SA"/>
              </w:rPr>
            </w:pPr>
          </w:p>
        </w:tc>
        <w:tc>
          <w:tcPr>
            <w:tcW w:w="560" w:type="pct"/>
            <w:tcBorders>
              <w:top w:val="single" w:sz="8" w:space="0" w:color="000000"/>
              <w:left w:val="single" w:sz="4" w:space="0" w:color="000000"/>
              <w:bottom w:val="single" w:sz="8" w:space="0" w:color="000000"/>
              <w:right w:val="single" w:sz="8" w:space="0" w:color="000000"/>
            </w:tcBorders>
          </w:tcPr>
          <w:p w14:paraId="6E8FB3DA" w14:textId="77777777" w:rsidR="00232ED7" w:rsidRPr="00184C0A" w:rsidRDefault="00232ED7" w:rsidP="009531B9">
            <w:pPr>
              <w:snapToGrid w:val="0"/>
              <w:spacing w:line="276" w:lineRule="auto"/>
              <w:rPr>
                <w:rFonts w:asciiTheme="minorHAnsi" w:hAnsiTheme="minorHAnsi" w:cstheme="minorHAnsi"/>
                <w:lang w:eastAsia="ar-SA"/>
              </w:rPr>
            </w:pPr>
          </w:p>
        </w:tc>
      </w:tr>
      <w:tr w:rsidR="00232ED7" w:rsidRPr="00184C0A" w14:paraId="68FACB03" w14:textId="77777777" w:rsidTr="00040781">
        <w:trPr>
          <w:trHeight w:val="1140"/>
        </w:trPr>
        <w:tc>
          <w:tcPr>
            <w:tcW w:w="361" w:type="pct"/>
            <w:tcBorders>
              <w:top w:val="single" w:sz="8" w:space="0" w:color="000000"/>
              <w:left w:val="single" w:sz="8" w:space="0" w:color="000000"/>
              <w:bottom w:val="single" w:sz="8" w:space="0" w:color="000000"/>
            </w:tcBorders>
          </w:tcPr>
          <w:p w14:paraId="2FDA8B2C" w14:textId="0C3A5E06" w:rsidR="00232ED7" w:rsidRPr="00184C0A" w:rsidRDefault="00232ED7" w:rsidP="00E32380">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 3 ust. 25</w:t>
            </w:r>
          </w:p>
        </w:tc>
        <w:tc>
          <w:tcPr>
            <w:tcW w:w="1832" w:type="pct"/>
            <w:tcBorders>
              <w:top w:val="single" w:sz="8" w:space="0" w:color="000000"/>
              <w:left w:val="single" w:sz="4" w:space="0" w:color="000000"/>
              <w:bottom w:val="single" w:sz="8" w:space="0" w:color="000000"/>
            </w:tcBorders>
          </w:tcPr>
          <w:p w14:paraId="61B20699" w14:textId="7FC7BE23" w:rsidR="00232ED7" w:rsidRPr="00184C0A" w:rsidRDefault="00232ED7" w:rsidP="00587F99">
            <w:pPr>
              <w:pStyle w:val="Akapitzlist"/>
              <w:numPr>
                <w:ilvl w:val="0"/>
                <w:numId w:val="14"/>
              </w:numPr>
              <w:suppressAutoHyphens/>
              <w:spacing w:line="276" w:lineRule="auto"/>
              <w:ind w:left="436" w:hanging="426"/>
              <w:rPr>
                <w:rFonts w:asciiTheme="minorHAnsi" w:eastAsia="Calibri" w:hAnsiTheme="minorHAnsi" w:cstheme="minorHAnsi"/>
                <w:lang w:eastAsia="ar-SA"/>
              </w:rPr>
            </w:pPr>
            <w:r w:rsidRPr="00184C0A">
              <w:rPr>
                <w:rFonts w:asciiTheme="minorHAnsi" w:eastAsia="Calibri" w:hAnsiTheme="minorHAnsi" w:cstheme="minorHAnsi"/>
                <w:lang w:eastAsia="ar-SA"/>
              </w:rPr>
              <w:t xml:space="preserve">W przypadku niezłożenia przez Beneficjenta dokumentów, o których mowa w </w:t>
            </w:r>
            <w:r w:rsidRPr="00184C0A">
              <w:rPr>
                <w:rFonts w:asciiTheme="minorHAnsi" w:eastAsia="Calibri" w:hAnsiTheme="minorHAnsi" w:cstheme="minorHAnsi"/>
                <w:u w:val="single"/>
                <w:lang w:eastAsia="ar-SA"/>
              </w:rPr>
              <w:t>ust. 22</w:t>
            </w:r>
            <w:r w:rsidRPr="00184C0A">
              <w:rPr>
                <w:rFonts w:asciiTheme="minorHAnsi" w:eastAsia="Calibri" w:hAnsiTheme="minorHAnsi" w:cstheme="minorHAnsi"/>
                <w:lang w:eastAsia="ar-SA"/>
              </w:rPr>
              <w:t xml:space="preserve"> Instytucja Pośrednicząca może uznać wydatki za niekwalifikowane w sytuacji braku możliwości potwierdzenia prawdziwości okolicznośc</w:t>
            </w:r>
            <w:r w:rsidR="00587F99">
              <w:rPr>
                <w:rFonts w:asciiTheme="minorHAnsi" w:eastAsia="Calibri" w:hAnsiTheme="minorHAnsi" w:cstheme="minorHAnsi"/>
                <w:lang w:eastAsia="ar-SA"/>
              </w:rPr>
              <w:t xml:space="preserve">i </w:t>
            </w:r>
            <w:r w:rsidRPr="00184C0A">
              <w:rPr>
                <w:rFonts w:asciiTheme="minorHAnsi" w:eastAsia="Calibri" w:hAnsiTheme="minorHAnsi" w:cstheme="minorHAnsi"/>
                <w:lang w:eastAsia="ar-SA"/>
              </w:rPr>
              <w:lastRenderedPageBreak/>
              <w:t>wskazanych przez Beneficjenta w treści oświadczenia.</w:t>
            </w:r>
          </w:p>
          <w:p w14:paraId="6E19D8B2" w14:textId="77777777" w:rsidR="00232ED7" w:rsidRPr="00184C0A" w:rsidRDefault="00232ED7" w:rsidP="00232ED7">
            <w:pPr>
              <w:suppressAutoHyphens/>
              <w:spacing w:line="276" w:lineRule="auto"/>
              <w:rPr>
                <w:rFonts w:asciiTheme="minorHAnsi" w:eastAsia="Calibri" w:hAnsiTheme="minorHAnsi" w:cstheme="minorHAnsi"/>
                <w:lang w:eastAsia="ar-SA"/>
              </w:rPr>
            </w:pPr>
          </w:p>
        </w:tc>
        <w:tc>
          <w:tcPr>
            <w:tcW w:w="390" w:type="pct"/>
            <w:tcBorders>
              <w:top w:val="single" w:sz="8" w:space="0" w:color="000000"/>
              <w:left w:val="single" w:sz="4" w:space="0" w:color="000000"/>
              <w:bottom w:val="single" w:sz="8" w:space="0" w:color="000000"/>
              <w:right w:val="single" w:sz="4" w:space="0" w:color="000000"/>
            </w:tcBorders>
          </w:tcPr>
          <w:p w14:paraId="709B09F7" w14:textId="552A6396" w:rsidR="00232ED7" w:rsidRPr="00184C0A" w:rsidRDefault="00232ED7" w:rsidP="00D551A1">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lastRenderedPageBreak/>
              <w:t>§ 3 ust. 25</w:t>
            </w:r>
          </w:p>
        </w:tc>
        <w:tc>
          <w:tcPr>
            <w:tcW w:w="1858" w:type="pct"/>
            <w:tcBorders>
              <w:top w:val="single" w:sz="8" w:space="0" w:color="000000"/>
              <w:left w:val="single" w:sz="4" w:space="0" w:color="000000"/>
              <w:bottom w:val="single" w:sz="8" w:space="0" w:color="000000"/>
            </w:tcBorders>
          </w:tcPr>
          <w:p w14:paraId="06DA38C1" w14:textId="1C1C0F5A" w:rsidR="00232ED7" w:rsidRPr="00184C0A" w:rsidRDefault="00232ED7" w:rsidP="00587F99">
            <w:pPr>
              <w:pStyle w:val="Akapitzlist"/>
              <w:numPr>
                <w:ilvl w:val="0"/>
                <w:numId w:val="15"/>
              </w:numPr>
              <w:shd w:val="clear" w:color="auto" w:fill="FFFFFF"/>
              <w:suppressAutoHyphens/>
              <w:autoSpaceDE w:val="0"/>
              <w:spacing w:before="120" w:after="200" w:line="276" w:lineRule="auto"/>
              <w:ind w:left="379" w:hanging="379"/>
              <w:rPr>
                <w:rFonts w:asciiTheme="minorHAnsi" w:hAnsiTheme="minorHAnsi" w:cstheme="minorHAnsi"/>
                <w:lang w:eastAsia="ar-SA"/>
              </w:rPr>
            </w:pPr>
            <w:r w:rsidRPr="00184C0A">
              <w:rPr>
                <w:rFonts w:asciiTheme="minorHAnsi" w:hAnsiTheme="minorHAnsi" w:cstheme="minorHAnsi"/>
                <w:lang w:eastAsia="ar-SA"/>
              </w:rPr>
              <w:t xml:space="preserve">W przypadku niezłożenia przez Beneficjenta dokumentów, o których mowa w </w:t>
            </w:r>
            <w:r w:rsidRPr="00184C0A">
              <w:rPr>
                <w:rFonts w:asciiTheme="minorHAnsi" w:hAnsiTheme="minorHAnsi" w:cstheme="minorHAnsi"/>
                <w:u w:val="single"/>
                <w:lang w:eastAsia="ar-SA"/>
              </w:rPr>
              <w:t>ust. 24</w:t>
            </w:r>
            <w:r w:rsidRPr="00184C0A">
              <w:rPr>
                <w:rFonts w:asciiTheme="minorHAnsi" w:hAnsiTheme="minorHAnsi" w:cstheme="minorHAnsi"/>
                <w:lang w:eastAsia="ar-SA"/>
              </w:rPr>
              <w:t xml:space="preserve"> Instytucja Pośrednicząca może uznać wydatki za niekwalifikowane w sytuacji braku możliwości potwierdzenia prawdziwości okoliczności wskazanych przez Beneficjenta w treści oświadczenia.</w:t>
            </w:r>
          </w:p>
        </w:tc>
        <w:tc>
          <w:tcPr>
            <w:tcW w:w="560" w:type="pct"/>
            <w:tcBorders>
              <w:top w:val="single" w:sz="8" w:space="0" w:color="000000"/>
              <w:left w:val="single" w:sz="4" w:space="0" w:color="000000"/>
              <w:bottom w:val="single" w:sz="8" w:space="0" w:color="000000"/>
              <w:right w:val="single" w:sz="8" w:space="0" w:color="000000"/>
            </w:tcBorders>
          </w:tcPr>
          <w:p w14:paraId="7CBFE681" w14:textId="5C2A6AF5" w:rsidR="00232ED7" w:rsidRPr="00184C0A" w:rsidRDefault="00232ED7" w:rsidP="00D551A1">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Korekta zapisu.</w:t>
            </w:r>
          </w:p>
        </w:tc>
      </w:tr>
      <w:tr w:rsidR="0076163B" w:rsidRPr="00184C0A" w14:paraId="3AE28FD0" w14:textId="77777777" w:rsidTr="00040781">
        <w:trPr>
          <w:trHeight w:val="1140"/>
        </w:trPr>
        <w:tc>
          <w:tcPr>
            <w:tcW w:w="361" w:type="pct"/>
            <w:tcBorders>
              <w:top w:val="single" w:sz="8" w:space="0" w:color="000000"/>
              <w:left w:val="single" w:sz="8" w:space="0" w:color="000000"/>
              <w:bottom w:val="single" w:sz="8" w:space="0" w:color="000000"/>
            </w:tcBorders>
          </w:tcPr>
          <w:p w14:paraId="078F9ECB" w14:textId="264EEAFC" w:rsidR="00762A97" w:rsidRPr="00184C0A" w:rsidRDefault="00B901A0" w:rsidP="00D551A1">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 5 ust. 4</w:t>
            </w:r>
          </w:p>
        </w:tc>
        <w:tc>
          <w:tcPr>
            <w:tcW w:w="1832" w:type="pct"/>
            <w:tcBorders>
              <w:top w:val="single" w:sz="8" w:space="0" w:color="000000"/>
              <w:left w:val="single" w:sz="4" w:space="0" w:color="000000"/>
              <w:bottom w:val="single" w:sz="8" w:space="0" w:color="000000"/>
            </w:tcBorders>
          </w:tcPr>
          <w:p w14:paraId="2BCB8C0B" w14:textId="7BD8964C" w:rsidR="00762A97" w:rsidRPr="00184C0A" w:rsidRDefault="00184C0A" w:rsidP="00B36995">
            <w:pPr>
              <w:suppressAutoHyphens/>
              <w:spacing w:line="276" w:lineRule="auto"/>
              <w:ind w:left="176" w:hanging="176"/>
              <w:rPr>
                <w:rFonts w:asciiTheme="minorHAnsi" w:hAnsiTheme="minorHAnsi" w:cstheme="minorHAnsi"/>
                <w:iCs/>
                <w:lang w:eastAsia="ar-SA"/>
              </w:rPr>
            </w:pPr>
            <w:r>
              <w:rPr>
                <w:rFonts w:asciiTheme="minorHAnsi" w:eastAsia="Calibri" w:hAnsiTheme="minorHAnsi" w:cstheme="minorHAnsi"/>
                <w:lang w:eastAsia="ar-SA"/>
              </w:rPr>
              <w:t xml:space="preserve">4. </w:t>
            </w:r>
            <w:r w:rsidR="00B901A0" w:rsidRPr="00184C0A">
              <w:rPr>
                <w:rFonts w:asciiTheme="minorHAnsi" w:eastAsia="Calibri" w:hAnsiTheme="minorHAnsi" w:cstheme="minorHAnsi"/>
                <w:lang w:eastAsia="ar-SA"/>
              </w:rPr>
              <w:t xml:space="preserve">Beneficjent ma możliwość zgłaszania zmian do Projektu wymagających aktualizacji wniosku nie częściej niż raz na kwartał. W przypadku </w:t>
            </w:r>
            <w:r w:rsidR="00B901A0" w:rsidRPr="00184C0A">
              <w:rPr>
                <w:rFonts w:asciiTheme="minorHAnsi" w:eastAsia="Calibri" w:hAnsiTheme="minorHAnsi" w:cstheme="minorHAnsi"/>
                <w:u w:val="single"/>
                <w:lang w:eastAsia="ar-SA"/>
              </w:rPr>
              <w:t>złożenia Formularza wprowadzania zmian w projekcie realizowanym w ramach FEO 2021-2027, o którym mowa w ust. 2 pkt 2</w:t>
            </w:r>
            <w:r w:rsidR="00B901A0" w:rsidRPr="00184C0A">
              <w:rPr>
                <w:rFonts w:asciiTheme="minorHAnsi" w:eastAsia="Calibri" w:hAnsiTheme="minorHAnsi" w:cstheme="minorHAnsi"/>
                <w:lang w:eastAsia="ar-SA"/>
              </w:rPr>
              <w:t>, częściej niż jeden raz na kwartał, Instytucja Pośrednicząca może odstąpić od jego weryfikacji o czym informuje Beneficjenta przez system CST2021.</w:t>
            </w:r>
          </w:p>
        </w:tc>
        <w:tc>
          <w:tcPr>
            <w:tcW w:w="390" w:type="pct"/>
            <w:tcBorders>
              <w:top w:val="single" w:sz="8" w:space="0" w:color="000000"/>
              <w:left w:val="single" w:sz="4" w:space="0" w:color="000000"/>
              <w:bottom w:val="single" w:sz="8" w:space="0" w:color="000000"/>
              <w:right w:val="single" w:sz="4" w:space="0" w:color="000000"/>
            </w:tcBorders>
          </w:tcPr>
          <w:p w14:paraId="3AC8419C" w14:textId="0EF7C8E8" w:rsidR="00762A97" w:rsidRPr="00184C0A" w:rsidRDefault="00B901A0" w:rsidP="00D551A1">
            <w:pPr>
              <w:suppressAutoHyphens/>
              <w:spacing w:line="276" w:lineRule="auto"/>
              <w:rPr>
                <w:rFonts w:asciiTheme="minorHAnsi" w:hAnsiTheme="minorHAnsi" w:cstheme="minorHAnsi"/>
                <w:iCs/>
                <w:lang w:eastAsia="ar-SA"/>
              </w:rPr>
            </w:pPr>
            <w:r w:rsidRPr="00184C0A">
              <w:rPr>
                <w:rFonts w:asciiTheme="minorHAnsi" w:hAnsiTheme="minorHAnsi" w:cstheme="minorHAnsi"/>
                <w:lang w:eastAsia="ar-SA"/>
              </w:rPr>
              <w:t>§ 5 ust. 4</w:t>
            </w:r>
          </w:p>
        </w:tc>
        <w:tc>
          <w:tcPr>
            <w:tcW w:w="1858" w:type="pct"/>
            <w:tcBorders>
              <w:top w:val="single" w:sz="8" w:space="0" w:color="000000"/>
              <w:left w:val="single" w:sz="4" w:space="0" w:color="000000"/>
              <w:bottom w:val="single" w:sz="8" w:space="0" w:color="000000"/>
            </w:tcBorders>
          </w:tcPr>
          <w:p w14:paraId="2F89DFAE" w14:textId="1DBF8EBF" w:rsidR="00762A97" w:rsidRPr="00184C0A" w:rsidRDefault="00184C0A" w:rsidP="00D551A1">
            <w:pPr>
              <w:suppressAutoHyphens/>
              <w:spacing w:line="276" w:lineRule="auto"/>
              <w:ind w:left="176" w:hanging="176"/>
              <w:rPr>
                <w:rFonts w:asciiTheme="minorHAnsi" w:eastAsia="Calibri" w:hAnsiTheme="minorHAnsi" w:cstheme="minorHAnsi"/>
                <w:iCs/>
                <w:lang w:eastAsia="ar-SA"/>
              </w:rPr>
            </w:pPr>
            <w:r>
              <w:rPr>
                <w:rFonts w:asciiTheme="minorHAnsi" w:eastAsia="Calibri" w:hAnsiTheme="minorHAnsi" w:cstheme="minorHAnsi"/>
                <w:iCs/>
                <w:lang w:eastAsia="ar-SA"/>
              </w:rPr>
              <w:t xml:space="preserve">4. </w:t>
            </w:r>
            <w:r w:rsidR="00C43E17" w:rsidRPr="00184C0A">
              <w:rPr>
                <w:rFonts w:asciiTheme="minorHAnsi" w:eastAsia="Calibri" w:hAnsiTheme="minorHAnsi" w:cstheme="minorHAnsi"/>
                <w:iCs/>
                <w:lang w:eastAsia="ar-SA"/>
              </w:rPr>
              <w:t>Beneficjent ma możliwość zgłaszania zmian do Projektu wymagających aktualizacji wniosku nie częściej niż raz na kwartał</w:t>
            </w:r>
            <w:r w:rsidR="00907EC4" w:rsidRPr="00184C0A">
              <w:rPr>
                <w:rFonts w:asciiTheme="minorHAnsi" w:eastAsia="Calibri" w:hAnsiTheme="minorHAnsi" w:cstheme="minorHAnsi"/>
                <w:iCs/>
                <w:lang w:eastAsia="ar-SA"/>
              </w:rPr>
              <w:t>,</w:t>
            </w:r>
            <w:r w:rsidR="00C43E17" w:rsidRPr="00184C0A">
              <w:rPr>
                <w:rFonts w:asciiTheme="minorHAnsi" w:eastAsia="Calibri" w:hAnsiTheme="minorHAnsi" w:cstheme="minorHAnsi"/>
                <w:iCs/>
                <w:lang w:eastAsia="ar-SA"/>
              </w:rPr>
              <w:t xml:space="preserve"> </w:t>
            </w:r>
            <w:r w:rsidR="00C43E17" w:rsidRPr="00184C0A">
              <w:rPr>
                <w:rFonts w:asciiTheme="minorHAnsi" w:eastAsia="Calibri" w:hAnsiTheme="minorHAnsi" w:cstheme="minorHAnsi"/>
                <w:iCs/>
                <w:u w:val="single"/>
                <w:lang w:eastAsia="ar-SA"/>
              </w:rPr>
              <w:t>licząc od daty przekazania przez Beneficjenta ostatecznej wersji wniosku o dofinansowanie projektu i formularza zmian, który podlegać będzie zatwierdzeniu</w:t>
            </w:r>
            <w:r w:rsidR="00C43E17" w:rsidRPr="00184C0A">
              <w:rPr>
                <w:rFonts w:asciiTheme="minorHAnsi" w:eastAsia="Calibri" w:hAnsiTheme="minorHAnsi" w:cstheme="minorHAnsi"/>
                <w:iCs/>
                <w:lang w:eastAsia="ar-SA"/>
              </w:rPr>
              <w:t xml:space="preserve">. W przypadku </w:t>
            </w:r>
            <w:r w:rsidR="00C43E17" w:rsidRPr="00184C0A">
              <w:rPr>
                <w:rFonts w:asciiTheme="minorHAnsi" w:eastAsia="Calibri" w:hAnsiTheme="minorHAnsi" w:cstheme="minorHAnsi"/>
                <w:iCs/>
                <w:u w:val="single"/>
                <w:lang w:eastAsia="ar-SA"/>
              </w:rPr>
              <w:t>zgłaszania zmian do projektu</w:t>
            </w:r>
            <w:r w:rsidR="00C43E17" w:rsidRPr="00184C0A">
              <w:rPr>
                <w:rFonts w:asciiTheme="minorHAnsi" w:eastAsia="Calibri" w:hAnsiTheme="minorHAnsi" w:cstheme="minorHAnsi"/>
                <w:iCs/>
                <w:lang w:eastAsia="ar-SA"/>
              </w:rPr>
              <w:t>, częściej niż jeden raz na kwartał, Instytucja Pośrednicząca może odstąpić od jego weryfikacji o czym informuje Beneficjenta przez system CST2021.</w:t>
            </w:r>
          </w:p>
        </w:tc>
        <w:tc>
          <w:tcPr>
            <w:tcW w:w="560" w:type="pct"/>
            <w:tcBorders>
              <w:top w:val="single" w:sz="8" w:space="0" w:color="000000"/>
              <w:left w:val="single" w:sz="4" w:space="0" w:color="000000"/>
              <w:bottom w:val="single" w:sz="8" w:space="0" w:color="000000"/>
              <w:right w:val="single" w:sz="8" w:space="0" w:color="000000"/>
            </w:tcBorders>
          </w:tcPr>
          <w:p w14:paraId="5756E02A" w14:textId="3B430F6E" w:rsidR="00762A97" w:rsidRPr="00184C0A" w:rsidRDefault="00762A97" w:rsidP="00D551A1">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Aktualizacja zapisu</w:t>
            </w:r>
            <w:r w:rsidR="00B901A0" w:rsidRPr="00184C0A">
              <w:rPr>
                <w:rFonts w:asciiTheme="minorHAnsi" w:hAnsiTheme="minorHAnsi" w:cstheme="minorHAnsi"/>
                <w:lang w:eastAsia="ar-SA"/>
              </w:rPr>
              <w:t>.</w:t>
            </w:r>
          </w:p>
        </w:tc>
      </w:tr>
      <w:tr w:rsidR="0076163B" w:rsidRPr="00184C0A" w14:paraId="4AAAADC6" w14:textId="77777777" w:rsidTr="00040781">
        <w:trPr>
          <w:trHeight w:val="1140"/>
        </w:trPr>
        <w:tc>
          <w:tcPr>
            <w:tcW w:w="361" w:type="pct"/>
            <w:tcBorders>
              <w:top w:val="single" w:sz="8" w:space="0" w:color="000000"/>
              <w:left w:val="single" w:sz="8" w:space="0" w:color="000000"/>
              <w:bottom w:val="single" w:sz="8" w:space="0" w:color="000000"/>
            </w:tcBorders>
          </w:tcPr>
          <w:p w14:paraId="20B3EF43" w14:textId="052DEBF5" w:rsidR="00762A97" w:rsidRPr="00184C0A" w:rsidRDefault="00B901A0" w:rsidP="00D551A1">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 5</w:t>
            </w:r>
            <w:r w:rsidR="00762A97" w:rsidRPr="00184C0A">
              <w:rPr>
                <w:rFonts w:asciiTheme="minorHAnsi" w:hAnsiTheme="minorHAnsi" w:cstheme="minorHAnsi"/>
                <w:lang w:eastAsia="ar-SA"/>
              </w:rPr>
              <w:t xml:space="preserve"> ust. 8</w:t>
            </w:r>
          </w:p>
        </w:tc>
        <w:tc>
          <w:tcPr>
            <w:tcW w:w="1832" w:type="pct"/>
            <w:tcBorders>
              <w:top w:val="single" w:sz="8" w:space="0" w:color="000000"/>
              <w:left w:val="single" w:sz="4" w:space="0" w:color="000000"/>
              <w:bottom w:val="single" w:sz="8" w:space="0" w:color="000000"/>
            </w:tcBorders>
          </w:tcPr>
          <w:p w14:paraId="31EEA8DE" w14:textId="556B0E84" w:rsidR="00762A97" w:rsidRPr="00184C0A" w:rsidRDefault="00184C0A" w:rsidP="00FB7142">
            <w:pPr>
              <w:suppressAutoHyphens/>
              <w:spacing w:line="276" w:lineRule="auto"/>
              <w:ind w:left="176" w:hanging="176"/>
              <w:rPr>
                <w:rFonts w:asciiTheme="minorHAnsi" w:hAnsiTheme="minorHAnsi" w:cstheme="minorHAnsi"/>
                <w:iCs/>
                <w:lang w:eastAsia="ar-SA"/>
              </w:rPr>
            </w:pPr>
            <w:r>
              <w:rPr>
                <w:rFonts w:asciiTheme="minorHAnsi" w:hAnsiTheme="minorHAnsi" w:cstheme="minorHAnsi"/>
                <w:iCs/>
                <w:lang w:eastAsia="ar-SA"/>
              </w:rPr>
              <w:t xml:space="preserve">8. </w:t>
            </w:r>
            <w:r w:rsidR="00A4466B" w:rsidRPr="00184C0A">
              <w:rPr>
                <w:rFonts w:asciiTheme="minorHAnsi" w:hAnsiTheme="minorHAnsi" w:cstheme="minorHAnsi"/>
                <w:iCs/>
                <w:lang w:eastAsia="ar-SA"/>
              </w:rPr>
              <w:t xml:space="preserve">Wszelkie wydatki nieuwzględnione w ramach Projektu, których poniesienie stało się konieczne po podpisaniu umowy, a których poniesienie jest niezbędne dla prawidłowego zrealizowania Projektu, Beneficjent ma obowiązek zgłosić Instytucji Pośredniczącej. Instytucja Pośrednicząca może podjąć decyzję o wprowadzeniu tych wydatków do zapisów niniejszej umowy. W </w:t>
            </w:r>
            <w:r w:rsidR="00A4466B" w:rsidRPr="00184C0A">
              <w:rPr>
                <w:rFonts w:asciiTheme="minorHAnsi" w:hAnsiTheme="minorHAnsi" w:cstheme="minorHAnsi"/>
                <w:iCs/>
                <w:lang w:eastAsia="ar-SA"/>
              </w:rPr>
              <w:lastRenderedPageBreak/>
              <w:t xml:space="preserve">uzasadnionych przypadkach Instytucja Pośrednicząca może podjąć decyzję o zwiększeniu dofinansowania Projektu, o którym mowa w </w:t>
            </w:r>
            <w:r w:rsidR="00A4466B" w:rsidRPr="00184C0A">
              <w:rPr>
                <w:rFonts w:asciiTheme="minorHAnsi" w:hAnsiTheme="minorHAnsi" w:cstheme="minorHAnsi"/>
                <w:iCs/>
                <w:u w:val="single"/>
                <w:lang w:eastAsia="ar-SA"/>
              </w:rPr>
              <w:t>§ 2 ust.5.</w:t>
            </w:r>
          </w:p>
        </w:tc>
        <w:tc>
          <w:tcPr>
            <w:tcW w:w="390" w:type="pct"/>
            <w:tcBorders>
              <w:top w:val="single" w:sz="8" w:space="0" w:color="000000"/>
              <w:left w:val="single" w:sz="4" w:space="0" w:color="000000"/>
              <w:bottom w:val="single" w:sz="8" w:space="0" w:color="000000"/>
              <w:right w:val="single" w:sz="4" w:space="0" w:color="000000"/>
            </w:tcBorders>
          </w:tcPr>
          <w:p w14:paraId="2BD12A16" w14:textId="01AA0A05" w:rsidR="00762A97" w:rsidRPr="00184C0A" w:rsidRDefault="00B901A0" w:rsidP="00D551A1">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lastRenderedPageBreak/>
              <w:t>§ 5</w:t>
            </w:r>
            <w:r w:rsidR="00762A97" w:rsidRPr="00184C0A">
              <w:rPr>
                <w:rFonts w:asciiTheme="minorHAnsi" w:hAnsiTheme="minorHAnsi" w:cstheme="minorHAnsi"/>
                <w:iCs/>
                <w:lang w:eastAsia="ar-SA"/>
              </w:rPr>
              <w:t xml:space="preserve"> ust. 8</w:t>
            </w:r>
          </w:p>
        </w:tc>
        <w:tc>
          <w:tcPr>
            <w:tcW w:w="1858" w:type="pct"/>
            <w:tcBorders>
              <w:top w:val="single" w:sz="8" w:space="0" w:color="000000"/>
              <w:left w:val="single" w:sz="4" w:space="0" w:color="000000"/>
              <w:bottom w:val="single" w:sz="8" w:space="0" w:color="000000"/>
            </w:tcBorders>
          </w:tcPr>
          <w:p w14:paraId="2127F0B5" w14:textId="0ED12B45" w:rsidR="00762A97" w:rsidRPr="00184C0A" w:rsidRDefault="00184C0A" w:rsidP="00A4466B">
            <w:pPr>
              <w:suppressAutoHyphens/>
              <w:spacing w:line="276" w:lineRule="auto"/>
              <w:ind w:left="176" w:hanging="176"/>
              <w:rPr>
                <w:rFonts w:asciiTheme="minorHAnsi" w:eastAsia="Calibri" w:hAnsiTheme="minorHAnsi" w:cstheme="minorHAnsi"/>
                <w:iCs/>
                <w:lang w:eastAsia="ar-SA"/>
              </w:rPr>
            </w:pPr>
            <w:r>
              <w:rPr>
                <w:rFonts w:asciiTheme="minorHAnsi" w:eastAsia="Calibri" w:hAnsiTheme="minorHAnsi" w:cstheme="minorHAnsi"/>
                <w:iCs/>
                <w:lang w:eastAsia="ar-SA"/>
              </w:rPr>
              <w:t xml:space="preserve">8. </w:t>
            </w:r>
            <w:r w:rsidR="00A4466B" w:rsidRPr="00184C0A">
              <w:rPr>
                <w:rFonts w:asciiTheme="minorHAnsi" w:eastAsia="Calibri" w:hAnsiTheme="minorHAnsi" w:cstheme="minorHAnsi"/>
                <w:iCs/>
                <w:lang w:eastAsia="ar-SA"/>
              </w:rPr>
              <w:t xml:space="preserve">Wszelkie wydatki nieuwzględnione w ramach Projektu, których poniesienie stało się konieczne po podpisaniu umowy, a których poniesienie jest niezbędne dla prawidłowego zrealizowania Projektu, Beneficjent ma obowiązek zgłosić Instytucji Pośredniczącej. Instytucja Pośrednicząca może podjąć decyzję o wprowadzeniu tych wydatków do zapisów niniejszej umowy. W uzasadnionych przypadkach Instytucja Pośrednicząca </w:t>
            </w:r>
            <w:r w:rsidR="00A4466B" w:rsidRPr="00184C0A">
              <w:rPr>
                <w:rFonts w:asciiTheme="minorHAnsi" w:eastAsia="Calibri" w:hAnsiTheme="minorHAnsi" w:cstheme="minorHAnsi"/>
                <w:iCs/>
                <w:lang w:eastAsia="ar-SA"/>
              </w:rPr>
              <w:lastRenderedPageBreak/>
              <w:t xml:space="preserve">może podjąć decyzję o zwiększeniu dofinansowania Projektu, o którym mowa w </w:t>
            </w:r>
            <w:r w:rsidR="00A4466B" w:rsidRPr="00184C0A">
              <w:rPr>
                <w:rFonts w:asciiTheme="minorHAnsi" w:eastAsia="Calibri" w:hAnsiTheme="minorHAnsi" w:cstheme="minorHAnsi"/>
                <w:iCs/>
                <w:u w:val="single"/>
                <w:lang w:eastAsia="ar-SA"/>
              </w:rPr>
              <w:t>§ 2 ust. 5, pkt. 1.</w:t>
            </w:r>
          </w:p>
          <w:p w14:paraId="124854E1" w14:textId="2932AE67" w:rsidR="00262EAB" w:rsidRPr="00184C0A" w:rsidRDefault="00262EAB" w:rsidP="00A4466B">
            <w:pPr>
              <w:suppressAutoHyphens/>
              <w:spacing w:line="276" w:lineRule="auto"/>
              <w:ind w:left="176" w:hanging="176"/>
              <w:rPr>
                <w:rFonts w:asciiTheme="minorHAnsi" w:eastAsia="Calibri" w:hAnsiTheme="minorHAnsi" w:cstheme="minorHAnsi"/>
                <w:iCs/>
                <w:lang w:eastAsia="ar-SA"/>
              </w:rPr>
            </w:pPr>
          </w:p>
        </w:tc>
        <w:tc>
          <w:tcPr>
            <w:tcW w:w="560" w:type="pct"/>
            <w:tcBorders>
              <w:top w:val="single" w:sz="8" w:space="0" w:color="000000"/>
              <w:left w:val="single" w:sz="4" w:space="0" w:color="000000"/>
              <w:bottom w:val="single" w:sz="8" w:space="0" w:color="000000"/>
              <w:right w:val="single" w:sz="8" w:space="0" w:color="000000"/>
            </w:tcBorders>
          </w:tcPr>
          <w:p w14:paraId="7BECE8C4" w14:textId="185976A5" w:rsidR="00762A97" w:rsidRPr="00184C0A" w:rsidRDefault="00762A97" w:rsidP="00D551A1">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lastRenderedPageBreak/>
              <w:t>Aktualizacja zapisu</w:t>
            </w:r>
            <w:r w:rsidR="00A4466B" w:rsidRPr="00184C0A">
              <w:rPr>
                <w:rFonts w:asciiTheme="minorHAnsi" w:hAnsiTheme="minorHAnsi" w:cstheme="minorHAnsi"/>
                <w:lang w:eastAsia="ar-SA"/>
              </w:rPr>
              <w:t>.</w:t>
            </w:r>
          </w:p>
        </w:tc>
      </w:tr>
      <w:tr w:rsidR="0076163B" w:rsidRPr="00184C0A" w14:paraId="43B4186C" w14:textId="77777777" w:rsidTr="00040781">
        <w:trPr>
          <w:trHeight w:val="1801"/>
        </w:trPr>
        <w:tc>
          <w:tcPr>
            <w:tcW w:w="361" w:type="pct"/>
            <w:tcBorders>
              <w:top w:val="single" w:sz="8" w:space="0" w:color="000000"/>
              <w:left w:val="single" w:sz="8" w:space="0" w:color="000000"/>
              <w:bottom w:val="single" w:sz="8" w:space="0" w:color="000000"/>
            </w:tcBorders>
          </w:tcPr>
          <w:p w14:paraId="10D96777" w14:textId="3B61D035" w:rsidR="00762A97" w:rsidRPr="00184C0A" w:rsidRDefault="00754297" w:rsidP="00D551A1">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 5 ust. 9</w:t>
            </w:r>
          </w:p>
        </w:tc>
        <w:tc>
          <w:tcPr>
            <w:tcW w:w="1832" w:type="pct"/>
            <w:tcBorders>
              <w:top w:val="single" w:sz="8" w:space="0" w:color="000000"/>
              <w:left w:val="single" w:sz="4" w:space="0" w:color="000000"/>
              <w:bottom w:val="single" w:sz="8" w:space="0" w:color="000000"/>
            </w:tcBorders>
          </w:tcPr>
          <w:p w14:paraId="2B96C77F" w14:textId="1042C013" w:rsidR="00754297" w:rsidRPr="00184C0A" w:rsidRDefault="00184C0A" w:rsidP="00754297">
            <w:pPr>
              <w:suppressAutoHyphens/>
              <w:spacing w:line="276" w:lineRule="auto"/>
              <w:ind w:left="176" w:hanging="176"/>
              <w:rPr>
                <w:rFonts w:asciiTheme="minorHAnsi" w:hAnsiTheme="minorHAnsi" w:cstheme="minorHAnsi"/>
                <w:iCs/>
                <w:lang w:eastAsia="ar-SA"/>
              </w:rPr>
            </w:pPr>
            <w:r>
              <w:rPr>
                <w:rFonts w:asciiTheme="minorHAnsi" w:hAnsiTheme="minorHAnsi" w:cstheme="minorHAnsi"/>
                <w:iCs/>
                <w:lang w:eastAsia="ar-SA"/>
              </w:rPr>
              <w:t xml:space="preserve">9. </w:t>
            </w:r>
            <w:r w:rsidR="00754297" w:rsidRPr="00184C0A">
              <w:rPr>
                <w:rFonts w:asciiTheme="minorHAnsi" w:hAnsiTheme="minorHAnsi" w:cstheme="minorHAnsi"/>
                <w:iCs/>
                <w:lang w:eastAsia="ar-SA"/>
              </w:rPr>
              <w:t>W przypadku wyrażenia zgody na zwiększenie dofinansowania Projektu, o którym mowa w ust. 8, Instytucja Pośrednicząca weźmie w szczególności pod uwagę:</w:t>
            </w:r>
          </w:p>
          <w:p w14:paraId="52701E97" w14:textId="764352AD" w:rsidR="00754297" w:rsidRPr="00184C0A" w:rsidRDefault="00754297" w:rsidP="00754297">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1) dostępność alokacji,</w:t>
            </w:r>
          </w:p>
          <w:p w14:paraId="32525D53" w14:textId="2B472A12" w:rsidR="00754297" w:rsidRPr="00184C0A" w:rsidRDefault="00754297" w:rsidP="00754297">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2) harmonogram naborów wniosków o dofinansowanie dostępny na stronie Instytucji Zarządzającej,</w:t>
            </w:r>
          </w:p>
          <w:p w14:paraId="1CD30428" w14:textId="1BA0D265" w:rsidR="00754297" w:rsidRPr="00184C0A" w:rsidRDefault="00754297" w:rsidP="00754297">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3) zasadność zwiększenia dofinansowania,</w:t>
            </w:r>
          </w:p>
          <w:p w14:paraId="6653458D" w14:textId="557A7079" w:rsidR="00754297" w:rsidRPr="00184C0A" w:rsidRDefault="00754297" w:rsidP="00754297">
            <w:pPr>
              <w:suppressAutoHyphens/>
              <w:spacing w:line="276" w:lineRule="auto"/>
              <w:ind w:left="176" w:hanging="176"/>
              <w:rPr>
                <w:rFonts w:asciiTheme="minorHAnsi" w:hAnsiTheme="minorHAnsi" w:cstheme="minorHAnsi"/>
                <w:iCs/>
                <w:u w:val="single"/>
                <w:lang w:eastAsia="ar-SA"/>
              </w:rPr>
            </w:pPr>
            <w:r w:rsidRPr="00184C0A">
              <w:rPr>
                <w:rFonts w:asciiTheme="minorHAnsi" w:hAnsiTheme="minorHAnsi" w:cstheme="minorHAnsi"/>
                <w:iCs/>
                <w:lang w:eastAsia="ar-SA"/>
              </w:rPr>
              <w:t xml:space="preserve">4) dotychczasową jakość realizacji i rozliczeń projektu </w:t>
            </w:r>
            <w:r w:rsidRPr="00184C0A">
              <w:rPr>
                <w:rFonts w:asciiTheme="minorHAnsi" w:hAnsiTheme="minorHAnsi" w:cstheme="minorHAnsi"/>
                <w:iCs/>
                <w:u w:val="single"/>
                <w:lang w:eastAsia="ar-SA"/>
              </w:rPr>
              <w:t>w odniesieniu do wytycznych programowych,</w:t>
            </w:r>
          </w:p>
          <w:p w14:paraId="7F62EE3C" w14:textId="74CFCD25" w:rsidR="00762A97" w:rsidRPr="00184C0A" w:rsidRDefault="00754297" w:rsidP="00754297">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 xml:space="preserve">5) czy na Liście zawierającej informacje o projektach, które spełniły kryteria wyboru oraz uzyskały wymaganą liczbę punktów i zostały wybrane do dofinansowania w trybie </w:t>
            </w:r>
            <w:r w:rsidRPr="00184C0A">
              <w:rPr>
                <w:rFonts w:asciiTheme="minorHAnsi" w:hAnsiTheme="minorHAnsi" w:cstheme="minorHAnsi"/>
                <w:iCs/>
                <w:u w:val="single"/>
                <w:lang w:eastAsia="ar-SA"/>
              </w:rPr>
              <w:t>konkursowym</w:t>
            </w:r>
            <w:r w:rsidRPr="00184C0A">
              <w:rPr>
                <w:rFonts w:asciiTheme="minorHAnsi" w:hAnsiTheme="minorHAnsi" w:cstheme="minorHAnsi"/>
                <w:iCs/>
                <w:lang w:eastAsia="ar-SA"/>
              </w:rPr>
              <w:t xml:space="preserve"> w ramach </w:t>
            </w:r>
            <w:r w:rsidRPr="00184C0A">
              <w:rPr>
                <w:rFonts w:asciiTheme="minorHAnsi" w:hAnsiTheme="minorHAnsi" w:cstheme="minorHAnsi"/>
                <w:iCs/>
                <w:lang w:eastAsia="ar-SA"/>
              </w:rPr>
              <w:lastRenderedPageBreak/>
              <w:t>danego naboru, ujęto projekty, które uzyskały odpowiednią ilość punktów, ale nie otrzymały dofinansowania z uwagi na ograniczoną wartość alokacji.</w:t>
            </w:r>
          </w:p>
        </w:tc>
        <w:tc>
          <w:tcPr>
            <w:tcW w:w="390" w:type="pct"/>
            <w:tcBorders>
              <w:top w:val="single" w:sz="8" w:space="0" w:color="000000"/>
              <w:left w:val="single" w:sz="4" w:space="0" w:color="000000"/>
              <w:bottom w:val="single" w:sz="8" w:space="0" w:color="000000"/>
              <w:right w:val="single" w:sz="4" w:space="0" w:color="000000"/>
            </w:tcBorders>
          </w:tcPr>
          <w:p w14:paraId="115A61DF" w14:textId="76346D23" w:rsidR="00762A97" w:rsidRPr="00184C0A" w:rsidRDefault="00754297" w:rsidP="00D551A1">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lastRenderedPageBreak/>
              <w:t>§ 5 ust. 9</w:t>
            </w:r>
          </w:p>
        </w:tc>
        <w:tc>
          <w:tcPr>
            <w:tcW w:w="1858" w:type="pct"/>
            <w:tcBorders>
              <w:top w:val="single" w:sz="8" w:space="0" w:color="000000"/>
              <w:left w:val="single" w:sz="4" w:space="0" w:color="000000"/>
              <w:bottom w:val="single" w:sz="8" w:space="0" w:color="000000"/>
            </w:tcBorders>
          </w:tcPr>
          <w:p w14:paraId="5A4ED04F" w14:textId="0BD729B9" w:rsidR="00754297" w:rsidRPr="00184C0A" w:rsidRDefault="00184C0A" w:rsidP="00754297">
            <w:pPr>
              <w:suppressAutoHyphens/>
              <w:spacing w:line="276" w:lineRule="auto"/>
              <w:ind w:left="176" w:hanging="176"/>
              <w:rPr>
                <w:rFonts w:asciiTheme="minorHAnsi" w:eastAsia="Calibri" w:hAnsiTheme="minorHAnsi" w:cstheme="minorHAnsi"/>
                <w:iCs/>
                <w:lang w:eastAsia="ar-SA"/>
              </w:rPr>
            </w:pPr>
            <w:r>
              <w:rPr>
                <w:rFonts w:asciiTheme="minorHAnsi" w:eastAsia="Calibri" w:hAnsiTheme="minorHAnsi" w:cstheme="minorHAnsi"/>
                <w:iCs/>
                <w:lang w:eastAsia="ar-SA"/>
              </w:rPr>
              <w:t xml:space="preserve">9. </w:t>
            </w:r>
            <w:r w:rsidR="00754297" w:rsidRPr="00184C0A">
              <w:rPr>
                <w:rFonts w:asciiTheme="minorHAnsi" w:eastAsia="Calibri" w:hAnsiTheme="minorHAnsi" w:cstheme="minorHAnsi"/>
                <w:iCs/>
                <w:lang w:eastAsia="ar-SA"/>
              </w:rPr>
              <w:t>W przypadku wyrażenia zgody na zwiększenie dofinansowania Projektu, o którym mowa w ust. 8, Instytucja Pośrednicząca weźmie w szczególności pod uwagę:</w:t>
            </w:r>
          </w:p>
          <w:p w14:paraId="1C9A3AEC" w14:textId="2DEA657F" w:rsidR="00754297" w:rsidRPr="00184C0A" w:rsidRDefault="00754297" w:rsidP="00754297">
            <w:pPr>
              <w:suppressAutoHyphens/>
              <w:spacing w:line="276" w:lineRule="auto"/>
              <w:ind w:left="176" w:hanging="176"/>
              <w:rPr>
                <w:rFonts w:asciiTheme="minorHAnsi" w:eastAsia="Calibri" w:hAnsiTheme="minorHAnsi" w:cstheme="minorHAnsi"/>
                <w:iCs/>
                <w:lang w:eastAsia="ar-SA"/>
              </w:rPr>
            </w:pPr>
            <w:r w:rsidRPr="00184C0A">
              <w:rPr>
                <w:rFonts w:asciiTheme="minorHAnsi" w:eastAsia="Calibri" w:hAnsiTheme="minorHAnsi" w:cstheme="minorHAnsi"/>
                <w:iCs/>
                <w:lang w:eastAsia="ar-SA"/>
              </w:rPr>
              <w:t>1) dostępność alokacji,</w:t>
            </w:r>
          </w:p>
          <w:p w14:paraId="63D32981" w14:textId="7F0FADF9" w:rsidR="00754297" w:rsidRPr="00184C0A" w:rsidRDefault="00754297" w:rsidP="00754297">
            <w:pPr>
              <w:suppressAutoHyphens/>
              <w:spacing w:line="276" w:lineRule="auto"/>
              <w:ind w:left="176" w:hanging="176"/>
              <w:rPr>
                <w:rFonts w:asciiTheme="minorHAnsi" w:eastAsia="Calibri" w:hAnsiTheme="minorHAnsi" w:cstheme="minorHAnsi"/>
                <w:iCs/>
                <w:lang w:eastAsia="ar-SA"/>
              </w:rPr>
            </w:pPr>
            <w:r w:rsidRPr="00184C0A">
              <w:rPr>
                <w:rFonts w:asciiTheme="minorHAnsi" w:eastAsia="Calibri" w:hAnsiTheme="minorHAnsi" w:cstheme="minorHAnsi"/>
                <w:iCs/>
                <w:lang w:eastAsia="ar-SA"/>
              </w:rPr>
              <w:t>2) harmonogram naborów wniosków o dofinansowanie dostępny na stronie Instytucji Zarządzającej,</w:t>
            </w:r>
          </w:p>
          <w:p w14:paraId="36EC156D" w14:textId="76E7B688" w:rsidR="00754297" w:rsidRPr="00184C0A" w:rsidRDefault="00754297" w:rsidP="00754297">
            <w:pPr>
              <w:suppressAutoHyphens/>
              <w:spacing w:line="276" w:lineRule="auto"/>
              <w:ind w:left="176" w:hanging="176"/>
              <w:rPr>
                <w:rFonts w:asciiTheme="minorHAnsi" w:eastAsia="Calibri" w:hAnsiTheme="minorHAnsi" w:cstheme="minorHAnsi"/>
                <w:iCs/>
                <w:lang w:eastAsia="ar-SA"/>
              </w:rPr>
            </w:pPr>
            <w:r w:rsidRPr="00184C0A">
              <w:rPr>
                <w:rFonts w:asciiTheme="minorHAnsi" w:eastAsia="Calibri" w:hAnsiTheme="minorHAnsi" w:cstheme="minorHAnsi"/>
                <w:iCs/>
                <w:lang w:eastAsia="ar-SA"/>
              </w:rPr>
              <w:t>3) zasadność zwiększenia dofinansowania,</w:t>
            </w:r>
          </w:p>
          <w:p w14:paraId="19FECF17" w14:textId="25E930AA" w:rsidR="00754297" w:rsidRPr="00184C0A" w:rsidRDefault="00754297" w:rsidP="00754297">
            <w:pPr>
              <w:suppressAutoHyphens/>
              <w:spacing w:line="276" w:lineRule="auto"/>
              <w:ind w:left="176" w:hanging="176"/>
              <w:rPr>
                <w:rFonts w:asciiTheme="minorHAnsi" w:eastAsia="Calibri" w:hAnsiTheme="minorHAnsi" w:cstheme="minorHAnsi"/>
                <w:iCs/>
                <w:lang w:eastAsia="ar-SA"/>
              </w:rPr>
            </w:pPr>
            <w:r w:rsidRPr="00184C0A">
              <w:rPr>
                <w:rFonts w:asciiTheme="minorHAnsi" w:eastAsia="Calibri" w:hAnsiTheme="minorHAnsi" w:cstheme="minorHAnsi"/>
                <w:iCs/>
                <w:lang w:eastAsia="ar-SA"/>
              </w:rPr>
              <w:t>4) dotychczasową jakość realizacji i rozliczeń projektu,</w:t>
            </w:r>
          </w:p>
          <w:p w14:paraId="5369550B" w14:textId="6B941E82" w:rsidR="00762A97" w:rsidRPr="00184C0A" w:rsidRDefault="00754297" w:rsidP="00397948">
            <w:pPr>
              <w:suppressAutoHyphens/>
              <w:spacing w:line="276" w:lineRule="auto"/>
              <w:ind w:left="176" w:hanging="176"/>
              <w:rPr>
                <w:rFonts w:asciiTheme="minorHAnsi" w:eastAsia="Calibri" w:hAnsiTheme="minorHAnsi" w:cstheme="minorHAnsi"/>
                <w:iCs/>
                <w:lang w:eastAsia="ar-SA"/>
              </w:rPr>
            </w:pPr>
            <w:r w:rsidRPr="00184C0A">
              <w:rPr>
                <w:rFonts w:asciiTheme="minorHAnsi" w:eastAsia="Calibri" w:hAnsiTheme="minorHAnsi" w:cstheme="minorHAnsi"/>
                <w:iCs/>
                <w:lang w:eastAsia="ar-SA"/>
              </w:rPr>
              <w:t xml:space="preserve">5) czy na Liście zawierającej informacje o projektach, które spełniły kryteria wyboru oraz uzyskały wymaganą liczbę punktów i zostały wybrane do dofinansowania w trybie </w:t>
            </w:r>
            <w:r w:rsidR="00397948" w:rsidRPr="00184C0A">
              <w:rPr>
                <w:rFonts w:asciiTheme="minorHAnsi" w:eastAsia="Calibri" w:hAnsiTheme="minorHAnsi" w:cstheme="minorHAnsi"/>
                <w:iCs/>
                <w:u w:val="single"/>
                <w:lang w:eastAsia="ar-SA"/>
              </w:rPr>
              <w:t>konkurencyjnym</w:t>
            </w:r>
            <w:r w:rsidRPr="00184C0A">
              <w:rPr>
                <w:rFonts w:asciiTheme="minorHAnsi" w:eastAsia="Calibri" w:hAnsiTheme="minorHAnsi" w:cstheme="minorHAnsi"/>
                <w:iCs/>
                <w:lang w:eastAsia="ar-SA"/>
              </w:rPr>
              <w:t xml:space="preserve"> w ramach danego naboru, ujęto projekty, które uzyskały odpowiednią ilość punktów, ale nie otrzymały dofinansowania z uwagi na ograniczoną wartość alokacji.</w:t>
            </w:r>
          </w:p>
        </w:tc>
        <w:tc>
          <w:tcPr>
            <w:tcW w:w="560" w:type="pct"/>
            <w:tcBorders>
              <w:top w:val="single" w:sz="8" w:space="0" w:color="000000"/>
              <w:left w:val="single" w:sz="4" w:space="0" w:color="000000"/>
              <w:bottom w:val="single" w:sz="8" w:space="0" w:color="000000"/>
              <w:right w:val="single" w:sz="8" w:space="0" w:color="000000"/>
            </w:tcBorders>
          </w:tcPr>
          <w:p w14:paraId="0AF06735" w14:textId="544BC808" w:rsidR="00762A97" w:rsidRPr="00184C0A" w:rsidRDefault="00762A97" w:rsidP="00D551A1">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Aktualizacja zapisu</w:t>
            </w:r>
            <w:r w:rsidR="00754297" w:rsidRPr="00184C0A">
              <w:rPr>
                <w:rFonts w:asciiTheme="minorHAnsi" w:hAnsiTheme="minorHAnsi" w:cstheme="minorHAnsi"/>
                <w:lang w:eastAsia="ar-SA"/>
              </w:rPr>
              <w:t>.</w:t>
            </w:r>
          </w:p>
        </w:tc>
      </w:tr>
      <w:tr w:rsidR="0076163B" w:rsidRPr="00184C0A" w14:paraId="02047988" w14:textId="77777777" w:rsidTr="00184C0A">
        <w:trPr>
          <w:trHeight w:val="831"/>
        </w:trPr>
        <w:tc>
          <w:tcPr>
            <w:tcW w:w="361" w:type="pct"/>
            <w:tcBorders>
              <w:top w:val="single" w:sz="8" w:space="0" w:color="000000"/>
              <w:left w:val="single" w:sz="8" w:space="0" w:color="000000"/>
              <w:bottom w:val="single" w:sz="8" w:space="0" w:color="000000"/>
            </w:tcBorders>
          </w:tcPr>
          <w:p w14:paraId="49BD7A1A" w14:textId="26CA4A9A" w:rsidR="00DA2217" w:rsidRPr="00184C0A" w:rsidRDefault="00DA2217" w:rsidP="00FD43E6">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 xml:space="preserve">§ </w:t>
            </w:r>
            <w:r w:rsidR="00FD43E6" w:rsidRPr="00184C0A">
              <w:rPr>
                <w:rFonts w:asciiTheme="minorHAnsi" w:hAnsiTheme="minorHAnsi" w:cstheme="minorHAnsi"/>
                <w:lang w:eastAsia="ar-SA"/>
              </w:rPr>
              <w:t xml:space="preserve">6 </w:t>
            </w:r>
            <w:r w:rsidR="00C03AD4" w:rsidRPr="00184C0A">
              <w:rPr>
                <w:rFonts w:asciiTheme="minorHAnsi" w:hAnsiTheme="minorHAnsi" w:cstheme="minorHAnsi"/>
                <w:lang w:eastAsia="ar-SA"/>
              </w:rPr>
              <w:t>ust. 3</w:t>
            </w:r>
          </w:p>
        </w:tc>
        <w:tc>
          <w:tcPr>
            <w:tcW w:w="1832" w:type="pct"/>
            <w:tcBorders>
              <w:top w:val="single" w:sz="8" w:space="0" w:color="000000"/>
              <w:left w:val="single" w:sz="4" w:space="0" w:color="000000"/>
              <w:bottom w:val="single" w:sz="8" w:space="0" w:color="000000"/>
            </w:tcBorders>
          </w:tcPr>
          <w:p w14:paraId="24A3DF80" w14:textId="3DBCC364" w:rsidR="00DA2217" w:rsidRPr="00184C0A" w:rsidRDefault="00C03AD4" w:rsidP="00C03AD4">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3</w:t>
            </w:r>
            <w:r w:rsidR="00FD43E6" w:rsidRPr="00184C0A">
              <w:rPr>
                <w:rFonts w:asciiTheme="minorHAnsi" w:hAnsiTheme="minorHAnsi" w:cstheme="minorHAnsi"/>
                <w:iCs/>
                <w:lang w:eastAsia="ar-SA"/>
              </w:rPr>
              <w:t>.</w:t>
            </w:r>
            <w:r w:rsidRPr="00184C0A">
              <w:rPr>
                <w:rFonts w:asciiTheme="minorHAnsi" w:hAnsiTheme="minorHAnsi" w:cstheme="minorHAnsi"/>
                <w:iCs/>
                <w:lang w:eastAsia="ar-SA"/>
              </w:rPr>
              <w:t xml:space="preserve"> </w:t>
            </w:r>
            <w:r w:rsidR="00FD43E6" w:rsidRPr="00184C0A">
              <w:rPr>
                <w:rFonts w:asciiTheme="minorHAnsi" w:hAnsiTheme="minorHAnsi" w:cstheme="minorHAnsi"/>
                <w:iCs/>
                <w:lang w:eastAsia="ar-SA"/>
              </w:rPr>
              <w:t xml:space="preserve">Beneficjent zobowiązuje się monitorować zmiany wszystkich Wytycznych wskazanych w </w:t>
            </w:r>
            <w:r w:rsidRPr="00184C0A">
              <w:rPr>
                <w:rFonts w:asciiTheme="minorHAnsi" w:hAnsiTheme="minorHAnsi" w:cstheme="minorHAnsi"/>
                <w:iCs/>
                <w:lang w:eastAsia="ar-SA"/>
              </w:rPr>
              <w:t>ust.</w:t>
            </w:r>
            <w:r w:rsidR="00FD43E6" w:rsidRPr="00184C0A">
              <w:rPr>
                <w:rFonts w:asciiTheme="minorHAnsi" w:hAnsiTheme="minorHAnsi" w:cstheme="minorHAnsi"/>
                <w:iCs/>
                <w:lang w:eastAsia="ar-SA"/>
              </w:rPr>
              <w:t xml:space="preserve"> 1  i stosować aktualne </w:t>
            </w:r>
            <w:r w:rsidRPr="00184C0A">
              <w:rPr>
                <w:rFonts w:asciiTheme="minorHAnsi" w:hAnsiTheme="minorHAnsi" w:cstheme="minorHAnsi"/>
                <w:iCs/>
                <w:lang w:eastAsia="ar-SA"/>
              </w:rPr>
              <w:t>w</w:t>
            </w:r>
            <w:r w:rsidR="00FD43E6" w:rsidRPr="00184C0A">
              <w:rPr>
                <w:rFonts w:asciiTheme="minorHAnsi" w:hAnsiTheme="minorHAnsi" w:cstheme="minorHAnsi"/>
                <w:iCs/>
                <w:lang w:eastAsia="ar-SA"/>
              </w:rPr>
              <w:t xml:space="preserve">ytyczne. Publikacja </w:t>
            </w:r>
            <w:r w:rsidRPr="00184C0A">
              <w:rPr>
                <w:rFonts w:asciiTheme="minorHAnsi" w:hAnsiTheme="minorHAnsi" w:cstheme="minorHAnsi"/>
                <w:iCs/>
                <w:lang w:eastAsia="ar-SA"/>
              </w:rPr>
              <w:t>w</w:t>
            </w:r>
            <w:r w:rsidR="00FD43E6" w:rsidRPr="00184C0A">
              <w:rPr>
                <w:rFonts w:asciiTheme="minorHAnsi" w:hAnsiTheme="minorHAnsi" w:cstheme="minorHAnsi"/>
                <w:iCs/>
                <w:lang w:eastAsia="ar-SA"/>
              </w:rPr>
              <w:t>ytycznych odbywa się zgodnie z zapisami art. 5 ust. 5 ustawy wdrożeniowej.</w:t>
            </w:r>
          </w:p>
          <w:p w14:paraId="3DC1E906" w14:textId="77777777" w:rsidR="009461C6" w:rsidRPr="00184C0A" w:rsidRDefault="009461C6" w:rsidP="00FD43E6">
            <w:pPr>
              <w:suppressAutoHyphens/>
              <w:spacing w:line="276" w:lineRule="auto"/>
              <w:ind w:left="176" w:hanging="176"/>
              <w:rPr>
                <w:rFonts w:asciiTheme="minorHAnsi" w:hAnsiTheme="minorHAnsi" w:cstheme="minorHAnsi"/>
                <w:iCs/>
                <w:lang w:eastAsia="ar-SA"/>
              </w:rPr>
            </w:pPr>
          </w:p>
          <w:p w14:paraId="05021AE1" w14:textId="1B8DB91E" w:rsidR="009461C6" w:rsidRPr="00184C0A" w:rsidRDefault="009461C6" w:rsidP="00C03AD4">
            <w:pPr>
              <w:suppressAutoHyphens/>
              <w:spacing w:line="276" w:lineRule="auto"/>
              <w:rPr>
                <w:rFonts w:asciiTheme="minorHAnsi" w:hAnsiTheme="minorHAnsi" w:cstheme="minorHAnsi"/>
                <w:iCs/>
                <w:lang w:eastAsia="ar-SA"/>
              </w:rPr>
            </w:pPr>
          </w:p>
        </w:tc>
        <w:tc>
          <w:tcPr>
            <w:tcW w:w="390" w:type="pct"/>
            <w:tcBorders>
              <w:top w:val="single" w:sz="8" w:space="0" w:color="000000"/>
              <w:left w:val="single" w:sz="4" w:space="0" w:color="000000"/>
              <w:bottom w:val="single" w:sz="8" w:space="0" w:color="000000"/>
              <w:right w:val="single" w:sz="4" w:space="0" w:color="000000"/>
            </w:tcBorders>
          </w:tcPr>
          <w:p w14:paraId="3CCDDEA3" w14:textId="00465F7F" w:rsidR="00DA2217" w:rsidRPr="00184C0A" w:rsidRDefault="00DA2217" w:rsidP="00FD43E6">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 xml:space="preserve">§ </w:t>
            </w:r>
            <w:r w:rsidR="00FD43E6" w:rsidRPr="00184C0A">
              <w:rPr>
                <w:rFonts w:asciiTheme="minorHAnsi" w:hAnsiTheme="minorHAnsi" w:cstheme="minorHAnsi"/>
                <w:iCs/>
                <w:lang w:eastAsia="ar-SA"/>
              </w:rPr>
              <w:t>6</w:t>
            </w:r>
            <w:r w:rsidR="00C03AD4" w:rsidRPr="00184C0A">
              <w:rPr>
                <w:rFonts w:asciiTheme="minorHAnsi" w:hAnsiTheme="minorHAnsi" w:cstheme="minorHAnsi"/>
                <w:iCs/>
                <w:lang w:eastAsia="ar-SA"/>
              </w:rPr>
              <w:t xml:space="preserve"> ust. 3</w:t>
            </w:r>
          </w:p>
        </w:tc>
        <w:tc>
          <w:tcPr>
            <w:tcW w:w="1858" w:type="pct"/>
            <w:tcBorders>
              <w:top w:val="single" w:sz="8" w:space="0" w:color="000000"/>
              <w:left w:val="single" w:sz="4" w:space="0" w:color="000000"/>
              <w:bottom w:val="single" w:sz="8" w:space="0" w:color="000000"/>
            </w:tcBorders>
          </w:tcPr>
          <w:p w14:paraId="4513CA61" w14:textId="05028088" w:rsidR="00DA2217" w:rsidRPr="00184C0A" w:rsidRDefault="00184C0A" w:rsidP="00184C0A">
            <w:pPr>
              <w:suppressAutoHyphens/>
              <w:spacing w:line="276" w:lineRule="auto"/>
              <w:ind w:left="176" w:hanging="176"/>
              <w:rPr>
                <w:rFonts w:asciiTheme="minorHAnsi" w:eastAsia="Calibri" w:hAnsiTheme="minorHAnsi" w:cstheme="minorHAnsi"/>
                <w:iCs/>
                <w:lang w:eastAsia="ar-SA"/>
              </w:rPr>
            </w:pPr>
            <w:r>
              <w:rPr>
                <w:rFonts w:asciiTheme="minorHAnsi" w:eastAsia="Calibri" w:hAnsiTheme="minorHAnsi" w:cstheme="minorHAnsi"/>
                <w:iCs/>
                <w:lang w:eastAsia="ar-SA"/>
              </w:rPr>
              <w:t xml:space="preserve">3. </w:t>
            </w:r>
            <w:r w:rsidR="00FD43E6" w:rsidRPr="00184C0A">
              <w:rPr>
                <w:rFonts w:asciiTheme="minorHAnsi" w:eastAsia="Calibri" w:hAnsiTheme="minorHAnsi" w:cstheme="minorHAnsi"/>
                <w:iCs/>
                <w:lang w:eastAsia="ar-SA"/>
              </w:rPr>
              <w:t>Beneficjent zobowiązuje się monitorować zmiany wszystkich wytycznych wskazanych w ust. 1 i Podręcznika wnioskodawcy i beneficjenta Funduszy Europejskich na lata 2021-2027 w zakresie informacji i promocji oraz stosować aktualne wersje wyżej wymienionych dokumentów. Publikacja wytycznych odbywa się zgodnie z zapisami art. 5 ust. 5 ustawy wdrożeniowej.</w:t>
            </w:r>
          </w:p>
        </w:tc>
        <w:tc>
          <w:tcPr>
            <w:tcW w:w="560" w:type="pct"/>
            <w:tcBorders>
              <w:top w:val="single" w:sz="8" w:space="0" w:color="000000"/>
              <w:left w:val="single" w:sz="4" w:space="0" w:color="000000"/>
              <w:bottom w:val="single" w:sz="8" w:space="0" w:color="000000"/>
              <w:right w:val="single" w:sz="8" w:space="0" w:color="000000"/>
            </w:tcBorders>
          </w:tcPr>
          <w:p w14:paraId="5E0BB3FA" w14:textId="6E202364" w:rsidR="00DA2217" w:rsidRPr="00184C0A" w:rsidRDefault="00DA2217" w:rsidP="00D551A1">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Aktualizacja zapisu</w:t>
            </w:r>
            <w:r w:rsidR="00FD43E6" w:rsidRPr="00184C0A">
              <w:rPr>
                <w:rFonts w:asciiTheme="minorHAnsi" w:hAnsiTheme="minorHAnsi" w:cstheme="minorHAnsi"/>
                <w:lang w:eastAsia="ar-SA"/>
              </w:rPr>
              <w:t>.</w:t>
            </w:r>
          </w:p>
        </w:tc>
      </w:tr>
      <w:tr w:rsidR="00C03AD4" w:rsidRPr="00184C0A" w14:paraId="0690BC9B" w14:textId="77777777" w:rsidTr="00040781">
        <w:trPr>
          <w:trHeight w:val="1801"/>
        </w:trPr>
        <w:tc>
          <w:tcPr>
            <w:tcW w:w="361" w:type="pct"/>
            <w:tcBorders>
              <w:top w:val="single" w:sz="8" w:space="0" w:color="000000"/>
              <w:left w:val="single" w:sz="8" w:space="0" w:color="000000"/>
              <w:bottom w:val="single" w:sz="8" w:space="0" w:color="000000"/>
            </w:tcBorders>
          </w:tcPr>
          <w:p w14:paraId="519D5523" w14:textId="0B9B559D" w:rsidR="00C03AD4" w:rsidRPr="00184C0A" w:rsidRDefault="008E3D5D" w:rsidP="00FD43E6">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 7 ust. 3</w:t>
            </w:r>
          </w:p>
        </w:tc>
        <w:tc>
          <w:tcPr>
            <w:tcW w:w="1832" w:type="pct"/>
            <w:tcBorders>
              <w:top w:val="single" w:sz="8" w:space="0" w:color="000000"/>
              <w:left w:val="single" w:sz="4" w:space="0" w:color="000000"/>
              <w:bottom w:val="single" w:sz="8" w:space="0" w:color="000000"/>
            </w:tcBorders>
          </w:tcPr>
          <w:p w14:paraId="1BD80518" w14:textId="01A705F3" w:rsidR="00C03AD4" w:rsidRPr="00184C0A" w:rsidRDefault="00C03AD4" w:rsidP="00C03AD4">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 xml:space="preserve">3. Instytucja Pośrednicząca uznaje za niekwalifikowalną część kosztów pośrednich podczas zatwierdzania wniosku o płatność, o którym mowa w </w:t>
            </w:r>
            <w:r w:rsidRPr="00184C0A">
              <w:rPr>
                <w:rFonts w:asciiTheme="minorHAnsi" w:hAnsiTheme="minorHAnsi" w:cstheme="minorHAnsi"/>
                <w:iCs/>
                <w:u w:val="single"/>
                <w:lang w:eastAsia="ar-SA"/>
              </w:rPr>
              <w:t xml:space="preserve">§ 13 ust. </w:t>
            </w:r>
            <w:r w:rsidR="008E3D5D" w:rsidRPr="00184C0A">
              <w:rPr>
                <w:rFonts w:asciiTheme="minorHAnsi" w:hAnsiTheme="minorHAnsi" w:cstheme="minorHAnsi"/>
                <w:iCs/>
                <w:u w:val="single"/>
                <w:lang w:eastAsia="ar-SA"/>
              </w:rPr>
              <w:t>7</w:t>
            </w:r>
            <w:r w:rsidRPr="00184C0A">
              <w:rPr>
                <w:rFonts w:asciiTheme="minorHAnsi" w:hAnsiTheme="minorHAnsi" w:cstheme="minorHAnsi"/>
                <w:iCs/>
                <w:lang w:eastAsia="ar-SA"/>
              </w:rPr>
              <w:t xml:space="preserve">, w przypadku naruszenia przez Beneficjenta postanowień umowy w zakresie zarządzania projektem, w tym gdy nie dochował obowiązków w zakresie Standardu dostępności dla </w:t>
            </w:r>
            <w:r w:rsidRPr="00184C0A">
              <w:rPr>
                <w:rFonts w:asciiTheme="minorHAnsi" w:hAnsiTheme="minorHAnsi" w:cstheme="minorHAnsi"/>
                <w:iCs/>
                <w:lang w:eastAsia="ar-SA"/>
              </w:rPr>
              <w:lastRenderedPageBreak/>
              <w:t xml:space="preserve">polityki spójności 2021 – 2027 (Standard szkoleniowy), określonych w załączniku nr 2 do Wytycznych dotyczących zasad równościowych. Wysokość kosztów niekwalifikowalnych obliczana jest zgodnie z taryfikatorem stanowiącym załącznik nr 5 do </w:t>
            </w:r>
            <w:r w:rsidR="00184C0A">
              <w:rPr>
                <w:rFonts w:asciiTheme="minorHAnsi" w:hAnsiTheme="minorHAnsi" w:cstheme="minorHAnsi"/>
                <w:iCs/>
                <w:lang w:eastAsia="ar-SA"/>
              </w:rPr>
              <w:t xml:space="preserve">umowy, z zastrzeżeniem ust. 4. </w:t>
            </w:r>
          </w:p>
        </w:tc>
        <w:tc>
          <w:tcPr>
            <w:tcW w:w="390" w:type="pct"/>
            <w:tcBorders>
              <w:top w:val="single" w:sz="8" w:space="0" w:color="000000"/>
              <w:left w:val="single" w:sz="4" w:space="0" w:color="000000"/>
              <w:bottom w:val="single" w:sz="8" w:space="0" w:color="000000"/>
              <w:right w:val="single" w:sz="4" w:space="0" w:color="000000"/>
            </w:tcBorders>
          </w:tcPr>
          <w:p w14:paraId="49483A57" w14:textId="13790427" w:rsidR="00C03AD4" w:rsidRPr="00184C0A" w:rsidRDefault="008E3D5D" w:rsidP="00FD43E6">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lastRenderedPageBreak/>
              <w:t>§ 7 ust. 3</w:t>
            </w:r>
          </w:p>
        </w:tc>
        <w:tc>
          <w:tcPr>
            <w:tcW w:w="1858" w:type="pct"/>
            <w:tcBorders>
              <w:top w:val="single" w:sz="8" w:space="0" w:color="000000"/>
              <w:left w:val="single" w:sz="4" w:space="0" w:color="000000"/>
              <w:bottom w:val="single" w:sz="8" w:space="0" w:color="000000"/>
            </w:tcBorders>
          </w:tcPr>
          <w:p w14:paraId="3E1C7B61" w14:textId="77777777" w:rsidR="008E3D5D" w:rsidRPr="00184C0A" w:rsidRDefault="008E3D5D" w:rsidP="008E3D5D">
            <w:pPr>
              <w:suppressAutoHyphens/>
              <w:spacing w:line="276" w:lineRule="auto"/>
              <w:ind w:left="176" w:hanging="176"/>
              <w:rPr>
                <w:rFonts w:asciiTheme="minorHAnsi" w:eastAsia="Calibri" w:hAnsiTheme="minorHAnsi" w:cstheme="minorHAnsi"/>
                <w:iCs/>
                <w:lang w:eastAsia="ar-SA"/>
              </w:rPr>
            </w:pPr>
            <w:r w:rsidRPr="00184C0A">
              <w:rPr>
                <w:rFonts w:asciiTheme="minorHAnsi" w:eastAsia="Calibri" w:hAnsiTheme="minorHAnsi" w:cstheme="minorHAnsi"/>
                <w:iCs/>
                <w:lang w:eastAsia="ar-SA"/>
              </w:rPr>
              <w:t xml:space="preserve">3. Instytucja Pośrednicząca uznaje za niekwalifikowalną część kosztów pośrednich podczas zatwierdzania wniosku o płatność, o którym mowa w </w:t>
            </w:r>
            <w:r w:rsidRPr="00184C0A">
              <w:rPr>
                <w:rFonts w:asciiTheme="minorHAnsi" w:eastAsia="Calibri" w:hAnsiTheme="minorHAnsi" w:cstheme="minorHAnsi"/>
                <w:iCs/>
                <w:u w:val="single"/>
                <w:lang w:eastAsia="ar-SA"/>
              </w:rPr>
              <w:t>§ 13 ust. 9</w:t>
            </w:r>
            <w:r w:rsidRPr="00184C0A">
              <w:rPr>
                <w:rFonts w:asciiTheme="minorHAnsi" w:eastAsia="Calibri" w:hAnsiTheme="minorHAnsi" w:cstheme="minorHAnsi"/>
                <w:iCs/>
                <w:lang w:eastAsia="ar-SA"/>
              </w:rPr>
              <w:t xml:space="preserve">, w przypadku naruszenia przez Beneficjenta postanowień umowy w zakresie zarządzania projektem, w tym gdy nie dochował obowiązków w zakresie Standardu dostępności dla polityki spójności 2021 – 2027 (Standard </w:t>
            </w:r>
            <w:r w:rsidRPr="00184C0A">
              <w:rPr>
                <w:rFonts w:asciiTheme="minorHAnsi" w:eastAsia="Calibri" w:hAnsiTheme="minorHAnsi" w:cstheme="minorHAnsi"/>
                <w:iCs/>
                <w:lang w:eastAsia="ar-SA"/>
              </w:rPr>
              <w:lastRenderedPageBreak/>
              <w:t xml:space="preserve">szkoleniowy), określonych w załączniku nr 2 do Wytycznych dotyczących zasad równościowych. Wysokość kosztów niekwalifikowalnych obliczana jest zgodnie z taryfikatorem stanowiącym załącznik nr 5 do umowy, z zastrzeżeniem ust. 4. </w:t>
            </w:r>
          </w:p>
          <w:p w14:paraId="72F30686" w14:textId="77777777" w:rsidR="00C03AD4" w:rsidRPr="00184C0A" w:rsidRDefault="00C03AD4" w:rsidP="00FD43E6">
            <w:pPr>
              <w:suppressAutoHyphens/>
              <w:spacing w:line="276" w:lineRule="auto"/>
              <w:ind w:left="176" w:hanging="176"/>
              <w:rPr>
                <w:rFonts w:asciiTheme="minorHAnsi" w:eastAsia="Calibri" w:hAnsiTheme="minorHAnsi" w:cstheme="minorHAnsi"/>
                <w:iCs/>
                <w:lang w:eastAsia="ar-SA"/>
              </w:rPr>
            </w:pPr>
          </w:p>
        </w:tc>
        <w:tc>
          <w:tcPr>
            <w:tcW w:w="560" w:type="pct"/>
            <w:tcBorders>
              <w:top w:val="single" w:sz="8" w:space="0" w:color="000000"/>
              <w:left w:val="single" w:sz="4" w:space="0" w:color="000000"/>
              <w:bottom w:val="single" w:sz="8" w:space="0" w:color="000000"/>
              <w:right w:val="single" w:sz="8" w:space="0" w:color="000000"/>
            </w:tcBorders>
          </w:tcPr>
          <w:p w14:paraId="704E4A99" w14:textId="697250A1" w:rsidR="00C03AD4" w:rsidRPr="00184C0A" w:rsidRDefault="008E3D5D" w:rsidP="00D551A1">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lastRenderedPageBreak/>
              <w:t>Korekta zapisu.</w:t>
            </w:r>
          </w:p>
        </w:tc>
      </w:tr>
      <w:tr w:rsidR="0076163B" w:rsidRPr="00184C0A" w14:paraId="0E0AE3A1" w14:textId="77777777" w:rsidTr="00040781">
        <w:trPr>
          <w:trHeight w:val="1801"/>
        </w:trPr>
        <w:tc>
          <w:tcPr>
            <w:tcW w:w="361" w:type="pct"/>
            <w:tcBorders>
              <w:top w:val="single" w:sz="8" w:space="0" w:color="000000"/>
              <w:left w:val="single" w:sz="8" w:space="0" w:color="000000"/>
              <w:bottom w:val="single" w:sz="8" w:space="0" w:color="000000"/>
            </w:tcBorders>
          </w:tcPr>
          <w:p w14:paraId="6F19BB9A" w14:textId="0F1A93BF" w:rsidR="00762A97" w:rsidRPr="00184C0A" w:rsidRDefault="00944FBB" w:rsidP="00D551A1">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 10</w:t>
            </w:r>
            <w:r w:rsidR="008E3D5D" w:rsidRPr="00184C0A">
              <w:rPr>
                <w:rFonts w:asciiTheme="minorHAnsi" w:hAnsiTheme="minorHAnsi" w:cstheme="minorHAnsi"/>
                <w:lang w:eastAsia="ar-SA"/>
              </w:rPr>
              <w:t xml:space="preserve"> ust. 3 i 4</w:t>
            </w:r>
          </w:p>
        </w:tc>
        <w:tc>
          <w:tcPr>
            <w:tcW w:w="1832" w:type="pct"/>
            <w:tcBorders>
              <w:top w:val="single" w:sz="8" w:space="0" w:color="000000"/>
              <w:left w:val="single" w:sz="4" w:space="0" w:color="000000"/>
              <w:bottom w:val="single" w:sz="8" w:space="0" w:color="000000"/>
            </w:tcBorders>
          </w:tcPr>
          <w:p w14:paraId="63825166" w14:textId="3BD1E7E8" w:rsidR="00944FBB" w:rsidRPr="00184C0A" w:rsidRDefault="00944FBB" w:rsidP="00944FBB">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3. Harmonogram płatności, o którym mowa w ust. 1, może podlegać aktualizacji. Aktualizacja ta jest skuteczna, pod warunkiem akceptacji przez Instytucję Pośredniczącą i nie wymaga zawarcia aneksu do umowy. Instytucja Pośrednicząca akceptuje lub odrzuca zmianę harmonogramu płatności w CST2021 w terminie 10 dni roboczych od jej otrzymania. Harmonogram może podlegać aktualizacji nie później niż przed terminem zakończenia okresu rozliczeniowego, którego dotyczy.</w:t>
            </w:r>
          </w:p>
          <w:p w14:paraId="1979B3DD" w14:textId="3F7455DD" w:rsidR="00944FBB" w:rsidRPr="00184C0A" w:rsidRDefault="00944FBB" w:rsidP="00944FBB">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 xml:space="preserve">4. Transze dofinansowania są przekazywane na wyodrębniony dla Projektu rachunek bankowy </w:t>
            </w:r>
            <w:r w:rsidRPr="00184C0A">
              <w:rPr>
                <w:rFonts w:asciiTheme="minorHAnsi" w:hAnsiTheme="minorHAnsi" w:cstheme="minorHAnsi"/>
                <w:iCs/>
                <w:lang w:eastAsia="ar-SA"/>
              </w:rPr>
              <w:lastRenderedPageBreak/>
              <w:t>Beneficjenta nr ………………………………………………………………….. .</w:t>
            </w:r>
          </w:p>
          <w:p w14:paraId="002B48D0" w14:textId="30787B65" w:rsidR="00762A97" w:rsidRPr="00184C0A" w:rsidRDefault="00944FBB" w:rsidP="00944FBB">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Partnera/Partnerów reguluje porozumienie lub umowa o partnerstwie.</w:t>
            </w:r>
          </w:p>
          <w:p w14:paraId="4BB496E0" w14:textId="77777777" w:rsidR="00944FBB" w:rsidRPr="00184C0A" w:rsidRDefault="00944FBB" w:rsidP="00944FBB">
            <w:pPr>
              <w:suppressAutoHyphens/>
              <w:spacing w:line="276" w:lineRule="auto"/>
              <w:rPr>
                <w:rFonts w:asciiTheme="minorHAnsi" w:hAnsiTheme="minorHAnsi" w:cstheme="minorHAnsi"/>
                <w:iCs/>
                <w:lang w:eastAsia="ar-SA"/>
              </w:rPr>
            </w:pPr>
          </w:p>
          <w:p w14:paraId="6A0CE380" w14:textId="77777777" w:rsidR="00944FBB" w:rsidRPr="00184C0A" w:rsidRDefault="00944FBB" w:rsidP="00944FBB">
            <w:pPr>
              <w:suppressAutoHyphens/>
              <w:spacing w:line="276" w:lineRule="auto"/>
              <w:rPr>
                <w:rFonts w:asciiTheme="minorHAnsi" w:hAnsiTheme="minorHAnsi" w:cstheme="minorHAnsi"/>
                <w:iCs/>
                <w:lang w:eastAsia="ar-SA"/>
              </w:rPr>
            </w:pPr>
          </w:p>
          <w:p w14:paraId="493EF104" w14:textId="39A1684E" w:rsidR="00944FBB" w:rsidRPr="00184C0A" w:rsidRDefault="00944FBB" w:rsidP="00944FBB">
            <w:pPr>
              <w:suppressAutoHyphens/>
              <w:spacing w:line="276" w:lineRule="auto"/>
              <w:rPr>
                <w:rFonts w:asciiTheme="minorHAnsi" w:hAnsiTheme="minorHAnsi" w:cstheme="minorHAnsi"/>
                <w:iCs/>
                <w:lang w:eastAsia="ar-SA"/>
              </w:rPr>
            </w:pPr>
          </w:p>
        </w:tc>
        <w:tc>
          <w:tcPr>
            <w:tcW w:w="390" w:type="pct"/>
            <w:tcBorders>
              <w:top w:val="single" w:sz="8" w:space="0" w:color="000000"/>
              <w:left w:val="single" w:sz="4" w:space="0" w:color="000000"/>
              <w:bottom w:val="single" w:sz="8" w:space="0" w:color="000000"/>
              <w:right w:val="single" w:sz="4" w:space="0" w:color="000000"/>
            </w:tcBorders>
          </w:tcPr>
          <w:p w14:paraId="0EB0F9DA" w14:textId="24E641D6" w:rsidR="00762A97" w:rsidRPr="00184C0A" w:rsidRDefault="008E3D5D" w:rsidP="00D551A1">
            <w:pPr>
              <w:suppressAutoHyphens/>
              <w:spacing w:line="276" w:lineRule="auto"/>
              <w:rPr>
                <w:rFonts w:asciiTheme="minorHAnsi" w:hAnsiTheme="minorHAnsi" w:cstheme="minorHAnsi"/>
                <w:iCs/>
                <w:lang w:eastAsia="ar-SA"/>
              </w:rPr>
            </w:pPr>
            <w:r w:rsidRPr="00184C0A">
              <w:rPr>
                <w:rFonts w:asciiTheme="minorHAnsi" w:hAnsiTheme="minorHAnsi" w:cstheme="minorHAnsi"/>
                <w:lang w:eastAsia="ar-SA"/>
              </w:rPr>
              <w:lastRenderedPageBreak/>
              <w:t>§ 10 ust. 3 i 4</w:t>
            </w:r>
          </w:p>
        </w:tc>
        <w:tc>
          <w:tcPr>
            <w:tcW w:w="1858" w:type="pct"/>
            <w:tcBorders>
              <w:top w:val="single" w:sz="8" w:space="0" w:color="000000"/>
              <w:left w:val="single" w:sz="4" w:space="0" w:color="000000"/>
              <w:bottom w:val="single" w:sz="8" w:space="0" w:color="000000"/>
            </w:tcBorders>
          </w:tcPr>
          <w:p w14:paraId="0F166148" w14:textId="2CD6339C" w:rsidR="00364030" w:rsidRPr="00184C0A" w:rsidRDefault="00364030" w:rsidP="00364030">
            <w:pPr>
              <w:suppressAutoHyphens/>
              <w:spacing w:line="276" w:lineRule="auto"/>
              <w:ind w:left="176" w:hanging="176"/>
              <w:rPr>
                <w:rFonts w:asciiTheme="minorHAnsi" w:eastAsia="Calibri" w:hAnsiTheme="minorHAnsi" w:cstheme="minorHAnsi"/>
                <w:iCs/>
                <w:lang w:eastAsia="ar-SA"/>
              </w:rPr>
            </w:pPr>
            <w:r w:rsidRPr="00184C0A">
              <w:rPr>
                <w:rFonts w:asciiTheme="minorHAnsi" w:eastAsia="Calibri" w:hAnsiTheme="minorHAnsi" w:cstheme="minorHAnsi"/>
                <w:iCs/>
                <w:lang w:eastAsia="ar-SA"/>
              </w:rPr>
              <w:t>3.Harmonogram płatności, o którym mowa w ust. 1, może podlegać aktualizacji. Aktualizacja ta jest skuteczna, pod warunkiem akceptacji przez Instytucję Pośredniczącą i nie wymaga zawarcia aneksu do umowy. Instytucja Pośrednicząca akceptuje lub odrzuca zmianę harmonogramu płatności w CST2021 w terminie 10 dni roboczych od jej otrzymania. Harmonogram może podlegać aktualizacji nie później niż przed terminem zakończenia okresu rozliczeniowego, którego dotyczy. W szczególnie uzasadnionych przypadkach beneficjent może zaktualizować harmonogram płatności po zakończeniu okresu rozliczeniowego, którego dotyczy.</w:t>
            </w:r>
          </w:p>
          <w:p w14:paraId="689EBB28" w14:textId="51074056" w:rsidR="00364030" w:rsidRPr="00184C0A" w:rsidRDefault="00364030" w:rsidP="00364030">
            <w:pPr>
              <w:suppressAutoHyphens/>
              <w:spacing w:line="276" w:lineRule="auto"/>
              <w:ind w:left="176" w:hanging="176"/>
              <w:rPr>
                <w:rFonts w:asciiTheme="minorHAnsi" w:eastAsia="Calibri" w:hAnsiTheme="minorHAnsi" w:cstheme="minorHAnsi"/>
                <w:iCs/>
                <w:lang w:eastAsia="ar-SA"/>
              </w:rPr>
            </w:pPr>
            <w:r w:rsidRPr="00184C0A">
              <w:rPr>
                <w:rFonts w:asciiTheme="minorHAnsi" w:eastAsia="Calibri" w:hAnsiTheme="minorHAnsi" w:cstheme="minorHAnsi"/>
                <w:iCs/>
                <w:lang w:eastAsia="ar-SA"/>
              </w:rPr>
              <w:lastRenderedPageBreak/>
              <w:t>4.Transze dofinansowania są przekazywane na wyodrębniony dla Projektu rachunek bankowy Beneficjenta:</w:t>
            </w:r>
          </w:p>
          <w:p w14:paraId="2C7EC99F" w14:textId="77777777" w:rsidR="00364030" w:rsidRPr="00184C0A" w:rsidRDefault="00364030" w:rsidP="00364030">
            <w:pPr>
              <w:suppressAutoHyphens/>
              <w:spacing w:line="276" w:lineRule="auto"/>
              <w:ind w:left="176" w:hanging="176"/>
              <w:rPr>
                <w:rFonts w:asciiTheme="minorHAnsi" w:eastAsia="Calibri" w:hAnsiTheme="minorHAnsi" w:cstheme="minorHAnsi"/>
                <w:iCs/>
                <w:lang w:eastAsia="ar-SA"/>
              </w:rPr>
            </w:pPr>
            <w:r w:rsidRPr="00184C0A">
              <w:rPr>
                <w:rFonts w:asciiTheme="minorHAnsi" w:eastAsia="Calibri" w:hAnsiTheme="minorHAnsi" w:cstheme="minorHAnsi"/>
                <w:iCs/>
                <w:lang w:eastAsia="ar-SA"/>
              </w:rPr>
              <w:t xml:space="preserve">    Nazwa właściciela rachunku bankowego: …………………………………………………………….</w:t>
            </w:r>
          </w:p>
          <w:p w14:paraId="1709954E" w14:textId="77777777" w:rsidR="00364030" w:rsidRPr="00184C0A" w:rsidRDefault="00364030" w:rsidP="00364030">
            <w:pPr>
              <w:suppressAutoHyphens/>
              <w:spacing w:line="276" w:lineRule="auto"/>
              <w:ind w:left="176" w:hanging="176"/>
              <w:rPr>
                <w:rFonts w:asciiTheme="minorHAnsi" w:eastAsia="Calibri" w:hAnsiTheme="minorHAnsi" w:cstheme="minorHAnsi"/>
                <w:iCs/>
                <w:lang w:eastAsia="ar-SA"/>
              </w:rPr>
            </w:pPr>
            <w:r w:rsidRPr="00184C0A">
              <w:rPr>
                <w:rFonts w:asciiTheme="minorHAnsi" w:eastAsia="Calibri" w:hAnsiTheme="minorHAnsi" w:cstheme="minorHAnsi"/>
                <w:iCs/>
                <w:lang w:eastAsia="ar-SA"/>
              </w:rPr>
              <w:t xml:space="preserve">Nr rachunku: …………………………………………………………………………………. </w:t>
            </w:r>
          </w:p>
          <w:p w14:paraId="65B1A22E" w14:textId="7AB66E9C" w:rsidR="00364030" w:rsidRPr="00184C0A" w:rsidRDefault="00364030" w:rsidP="00364030">
            <w:pPr>
              <w:suppressAutoHyphens/>
              <w:spacing w:line="276" w:lineRule="auto"/>
              <w:ind w:left="176" w:hanging="176"/>
              <w:rPr>
                <w:rFonts w:asciiTheme="minorHAnsi" w:eastAsia="Calibri" w:hAnsiTheme="minorHAnsi" w:cstheme="minorHAnsi"/>
                <w:iCs/>
                <w:lang w:eastAsia="ar-SA"/>
              </w:rPr>
            </w:pPr>
            <w:r w:rsidRPr="00184C0A">
              <w:rPr>
                <w:rFonts w:asciiTheme="minorHAnsi" w:eastAsia="Calibri" w:hAnsiTheme="minorHAnsi" w:cstheme="minorHAnsi"/>
                <w:iCs/>
                <w:lang w:eastAsia="ar-SA"/>
              </w:rPr>
              <w:t>a.</w:t>
            </w:r>
            <w:r w:rsidRPr="00184C0A">
              <w:rPr>
                <w:rFonts w:asciiTheme="minorHAnsi" w:eastAsia="Calibri" w:hAnsiTheme="minorHAnsi" w:cstheme="minorHAnsi"/>
                <w:iCs/>
                <w:lang w:eastAsia="ar-SA"/>
              </w:rPr>
              <w:tab/>
              <w:t>za pośrednictwem rachunku bankowego transferowego</w:t>
            </w:r>
            <w:r w:rsidR="00D14082" w:rsidRPr="00184C0A">
              <w:rPr>
                <w:rFonts w:asciiTheme="minorHAnsi" w:eastAsia="Calibri" w:hAnsiTheme="minorHAnsi" w:cstheme="minorHAnsi"/>
                <w:vertAlign w:val="superscript"/>
                <w:lang w:eastAsia="ar-SA"/>
              </w:rPr>
              <w:t>3</w:t>
            </w:r>
            <w:r w:rsidR="008E3D5D" w:rsidRPr="00184C0A">
              <w:rPr>
                <w:rFonts w:asciiTheme="minorHAnsi" w:eastAsia="Calibri" w:hAnsiTheme="minorHAnsi" w:cstheme="minorHAnsi"/>
                <w:vertAlign w:val="superscript"/>
                <w:lang w:eastAsia="ar-SA"/>
              </w:rPr>
              <w:t>2</w:t>
            </w:r>
            <w:r w:rsidRPr="00184C0A">
              <w:rPr>
                <w:rFonts w:asciiTheme="minorHAnsi" w:eastAsia="Calibri" w:hAnsiTheme="minorHAnsi" w:cstheme="minorHAnsi"/>
                <w:iCs/>
                <w:lang w:eastAsia="ar-SA"/>
              </w:rPr>
              <w:t xml:space="preserve"> :</w:t>
            </w:r>
          </w:p>
          <w:p w14:paraId="6AA7BE89" w14:textId="77777777" w:rsidR="00364030" w:rsidRPr="00184C0A" w:rsidRDefault="00364030" w:rsidP="00364030">
            <w:pPr>
              <w:suppressAutoHyphens/>
              <w:spacing w:line="276" w:lineRule="auto"/>
              <w:ind w:left="176" w:hanging="176"/>
              <w:rPr>
                <w:rFonts w:asciiTheme="minorHAnsi" w:eastAsia="Calibri" w:hAnsiTheme="minorHAnsi" w:cstheme="minorHAnsi"/>
                <w:iCs/>
                <w:lang w:eastAsia="ar-SA"/>
              </w:rPr>
            </w:pPr>
            <w:r w:rsidRPr="00184C0A">
              <w:rPr>
                <w:rFonts w:asciiTheme="minorHAnsi" w:eastAsia="Calibri" w:hAnsiTheme="minorHAnsi" w:cstheme="minorHAnsi"/>
                <w:iCs/>
                <w:lang w:eastAsia="ar-SA"/>
              </w:rPr>
              <w:t>Nazwa właściciela rachunku bankowego: …………………………………………………………….</w:t>
            </w:r>
          </w:p>
          <w:p w14:paraId="40458954" w14:textId="77777777" w:rsidR="00364030" w:rsidRPr="00184C0A" w:rsidRDefault="00364030" w:rsidP="00364030">
            <w:pPr>
              <w:suppressAutoHyphens/>
              <w:spacing w:line="276" w:lineRule="auto"/>
              <w:ind w:left="176" w:hanging="176"/>
              <w:rPr>
                <w:rFonts w:asciiTheme="minorHAnsi" w:eastAsia="Calibri" w:hAnsiTheme="minorHAnsi" w:cstheme="minorHAnsi"/>
                <w:iCs/>
                <w:lang w:eastAsia="ar-SA"/>
              </w:rPr>
            </w:pPr>
            <w:r w:rsidRPr="00184C0A">
              <w:rPr>
                <w:rFonts w:asciiTheme="minorHAnsi" w:eastAsia="Calibri" w:hAnsiTheme="minorHAnsi" w:cstheme="minorHAnsi"/>
                <w:iCs/>
                <w:lang w:eastAsia="ar-SA"/>
              </w:rPr>
              <w:t>Nr rachunku: ………………………………………………………………………………………</w:t>
            </w:r>
          </w:p>
          <w:p w14:paraId="46B22326" w14:textId="4A6042C5" w:rsidR="00364030" w:rsidRPr="00184C0A" w:rsidRDefault="00364030" w:rsidP="00364030">
            <w:pPr>
              <w:suppressAutoHyphens/>
              <w:spacing w:line="276" w:lineRule="auto"/>
              <w:ind w:left="176" w:hanging="176"/>
              <w:rPr>
                <w:rFonts w:asciiTheme="minorHAnsi" w:eastAsia="Calibri" w:hAnsiTheme="minorHAnsi" w:cstheme="minorHAnsi"/>
                <w:iCs/>
                <w:lang w:eastAsia="ar-SA"/>
              </w:rPr>
            </w:pPr>
            <w:r w:rsidRPr="00184C0A">
              <w:rPr>
                <w:rFonts w:asciiTheme="minorHAnsi" w:eastAsia="Calibri" w:hAnsiTheme="minorHAnsi" w:cstheme="minorHAnsi"/>
                <w:iCs/>
                <w:lang w:eastAsia="ar-SA"/>
              </w:rPr>
              <w:t>b.</w:t>
            </w:r>
            <w:r w:rsidRPr="00184C0A">
              <w:rPr>
                <w:rFonts w:asciiTheme="minorHAnsi" w:eastAsia="Calibri" w:hAnsiTheme="minorHAnsi" w:cstheme="minorHAnsi"/>
                <w:iCs/>
                <w:lang w:eastAsia="ar-SA"/>
              </w:rPr>
              <w:tab/>
              <w:t>dane rachunku bankowego podmiotu/ów realizujących projekt</w:t>
            </w:r>
            <w:r w:rsidR="00D14082" w:rsidRPr="00184C0A">
              <w:rPr>
                <w:rFonts w:asciiTheme="minorHAnsi" w:eastAsia="Calibri" w:hAnsiTheme="minorHAnsi" w:cstheme="minorHAnsi"/>
                <w:vertAlign w:val="superscript"/>
                <w:lang w:eastAsia="ar-SA"/>
              </w:rPr>
              <w:t>3</w:t>
            </w:r>
            <w:r w:rsidR="008E3D5D" w:rsidRPr="00184C0A">
              <w:rPr>
                <w:rFonts w:asciiTheme="minorHAnsi" w:eastAsia="Calibri" w:hAnsiTheme="minorHAnsi" w:cstheme="minorHAnsi"/>
                <w:vertAlign w:val="superscript"/>
                <w:lang w:eastAsia="ar-SA"/>
              </w:rPr>
              <w:t>3</w:t>
            </w:r>
            <w:r w:rsidRPr="00184C0A">
              <w:rPr>
                <w:rFonts w:asciiTheme="minorHAnsi" w:eastAsia="Calibri" w:hAnsiTheme="minorHAnsi" w:cstheme="minorHAnsi"/>
                <w:iCs/>
                <w:lang w:eastAsia="ar-SA"/>
              </w:rPr>
              <w:t xml:space="preserve"> :</w:t>
            </w:r>
          </w:p>
          <w:p w14:paraId="3AFB3528" w14:textId="77777777" w:rsidR="00364030" w:rsidRPr="00184C0A" w:rsidRDefault="00364030" w:rsidP="00364030">
            <w:pPr>
              <w:suppressAutoHyphens/>
              <w:spacing w:line="276" w:lineRule="auto"/>
              <w:ind w:left="176" w:hanging="176"/>
              <w:rPr>
                <w:rFonts w:asciiTheme="minorHAnsi" w:eastAsia="Calibri" w:hAnsiTheme="minorHAnsi" w:cstheme="minorHAnsi"/>
                <w:iCs/>
                <w:lang w:eastAsia="ar-SA"/>
              </w:rPr>
            </w:pPr>
            <w:r w:rsidRPr="00184C0A">
              <w:rPr>
                <w:rFonts w:asciiTheme="minorHAnsi" w:eastAsia="Calibri" w:hAnsiTheme="minorHAnsi" w:cstheme="minorHAnsi"/>
                <w:iCs/>
                <w:lang w:eastAsia="ar-SA"/>
              </w:rPr>
              <w:t>Nazwa właściciela rachunku bankowego: …………………………………………………………….</w:t>
            </w:r>
          </w:p>
          <w:p w14:paraId="556336C4" w14:textId="79E94C2B" w:rsidR="00762A97" w:rsidRPr="00184C0A" w:rsidRDefault="00364030" w:rsidP="008E3D5D">
            <w:pPr>
              <w:suppressAutoHyphens/>
              <w:spacing w:line="276" w:lineRule="auto"/>
              <w:ind w:left="176" w:hanging="176"/>
              <w:rPr>
                <w:rFonts w:asciiTheme="minorHAnsi" w:eastAsia="Calibri" w:hAnsiTheme="minorHAnsi" w:cstheme="minorHAnsi"/>
                <w:iCs/>
                <w:lang w:eastAsia="ar-SA"/>
              </w:rPr>
            </w:pPr>
            <w:r w:rsidRPr="00184C0A">
              <w:rPr>
                <w:rFonts w:asciiTheme="minorHAnsi" w:eastAsia="Calibri" w:hAnsiTheme="minorHAnsi" w:cstheme="minorHAnsi"/>
                <w:iCs/>
                <w:lang w:eastAsia="ar-SA"/>
              </w:rPr>
              <w:t>Nr rachunku: ……………………………………………………………………………………….</w:t>
            </w:r>
          </w:p>
          <w:p w14:paraId="7EBD5A2A" w14:textId="7BF518B6" w:rsidR="00D14082" w:rsidRPr="00184C0A" w:rsidRDefault="00D14082" w:rsidP="00364030">
            <w:pPr>
              <w:suppressAutoHyphens/>
              <w:spacing w:line="276" w:lineRule="auto"/>
              <w:ind w:left="176" w:hanging="176"/>
              <w:rPr>
                <w:rFonts w:asciiTheme="minorHAnsi" w:eastAsia="Calibri" w:hAnsiTheme="minorHAnsi" w:cstheme="minorHAnsi"/>
                <w:lang w:eastAsia="ar-SA"/>
              </w:rPr>
            </w:pPr>
            <w:r w:rsidRPr="00184C0A">
              <w:rPr>
                <w:rFonts w:asciiTheme="minorHAnsi" w:eastAsia="Calibri" w:hAnsiTheme="minorHAnsi" w:cstheme="minorHAnsi"/>
                <w:vertAlign w:val="superscript"/>
                <w:lang w:eastAsia="ar-SA"/>
              </w:rPr>
              <w:t>3</w:t>
            </w:r>
            <w:r w:rsidR="008E3D5D" w:rsidRPr="00184C0A">
              <w:rPr>
                <w:rFonts w:asciiTheme="minorHAnsi" w:eastAsia="Calibri" w:hAnsiTheme="minorHAnsi" w:cstheme="minorHAnsi"/>
                <w:vertAlign w:val="superscript"/>
                <w:lang w:eastAsia="ar-SA"/>
              </w:rPr>
              <w:t>2</w:t>
            </w:r>
            <w:r w:rsidRPr="00184C0A">
              <w:rPr>
                <w:rFonts w:asciiTheme="minorHAnsi" w:eastAsia="Calibri" w:hAnsiTheme="minorHAnsi" w:cstheme="minorHAnsi"/>
                <w:lang w:eastAsia="ar-SA"/>
              </w:rPr>
              <w:t xml:space="preserve"> Należy wykreślić jeśli nie dotyczy.</w:t>
            </w:r>
          </w:p>
          <w:p w14:paraId="0988AB95" w14:textId="1FF610BF" w:rsidR="00D14082" w:rsidRPr="00184C0A" w:rsidRDefault="00D14082" w:rsidP="00D14082">
            <w:pPr>
              <w:suppressAutoHyphens/>
              <w:spacing w:line="276" w:lineRule="auto"/>
              <w:ind w:left="176" w:hanging="176"/>
              <w:rPr>
                <w:rFonts w:asciiTheme="minorHAnsi" w:eastAsia="Calibri" w:hAnsiTheme="minorHAnsi" w:cstheme="minorHAnsi"/>
                <w:lang w:eastAsia="ar-SA"/>
              </w:rPr>
            </w:pPr>
            <w:r w:rsidRPr="00184C0A">
              <w:rPr>
                <w:rFonts w:asciiTheme="minorHAnsi" w:eastAsia="Calibri" w:hAnsiTheme="minorHAnsi" w:cstheme="minorHAnsi"/>
                <w:vertAlign w:val="superscript"/>
                <w:lang w:eastAsia="ar-SA"/>
              </w:rPr>
              <w:t>3</w:t>
            </w:r>
            <w:r w:rsidR="008E3D5D" w:rsidRPr="00184C0A">
              <w:rPr>
                <w:rFonts w:asciiTheme="minorHAnsi" w:eastAsia="Calibri" w:hAnsiTheme="minorHAnsi" w:cstheme="minorHAnsi"/>
                <w:vertAlign w:val="superscript"/>
                <w:lang w:eastAsia="ar-SA"/>
              </w:rPr>
              <w:t>3</w:t>
            </w:r>
            <w:r w:rsidRPr="00184C0A">
              <w:rPr>
                <w:rFonts w:asciiTheme="minorHAnsi" w:eastAsia="Calibri" w:hAnsiTheme="minorHAnsi" w:cstheme="minorHAnsi"/>
                <w:lang w:eastAsia="ar-SA"/>
              </w:rPr>
              <w:t xml:space="preserve"> Należy wykreślić jeśli nie dotyczy.</w:t>
            </w:r>
          </w:p>
          <w:p w14:paraId="626E94A4" w14:textId="77777777" w:rsidR="00184E62" w:rsidRPr="00184C0A" w:rsidRDefault="00184E62" w:rsidP="00D14082">
            <w:pPr>
              <w:suppressAutoHyphens/>
              <w:spacing w:line="276" w:lineRule="auto"/>
              <w:ind w:left="176" w:hanging="176"/>
              <w:rPr>
                <w:rFonts w:asciiTheme="minorHAnsi" w:eastAsia="Calibri" w:hAnsiTheme="minorHAnsi" w:cstheme="minorHAnsi"/>
                <w:lang w:eastAsia="ar-SA"/>
              </w:rPr>
            </w:pPr>
          </w:p>
          <w:p w14:paraId="366DDA0A" w14:textId="3AF4BD1A" w:rsidR="00D14082" w:rsidRPr="00184C0A" w:rsidRDefault="00D14082" w:rsidP="00364030">
            <w:pPr>
              <w:suppressAutoHyphens/>
              <w:spacing w:line="276" w:lineRule="auto"/>
              <w:ind w:left="176" w:hanging="176"/>
              <w:rPr>
                <w:rFonts w:asciiTheme="minorHAnsi" w:eastAsia="Calibri" w:hAnsiTheme="minorHAnsi" w:cstheme="minorHAnsi"/>
                <w:iCs/>
                <w:lang w:eastAsia="ar-SA"/>
              </w:rPr>
            </w:pPr>
          </w:p>
        </w:tc>
        <w:tc>
          <w:tcPr>
            <w:tcW w:w="560" w:type="pct"/>
            <w:tcBorders>
              <w:top w:val="single" w:sz="8" w:space="0" w:color="000000"/>
              <w:left w:val="single" w:sz="4" w:space="0" w:color="000000"/>
              <w:bottom w:val="single" w:sz="8" w:space="0" w:color="000000"/>
              <w:right w:val="single" w:sz="8" w:space="0" w:color="000000"/>
            </w:tcBorders>
          </w:tcPr>
          <w:p w14:paraId="2F52942A" w14:textId="01EB75E4" w:rsidR="00762A97" w:rsidRPr="00184C0A" w:rsidRDefault="001D6D2C" w:rsidP="00D551A1">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lastRenderedPageBreak/>
              <w:t>Aktualizacja zapisu.</w:t>
            </w:r>
          </w:p>
        </w:tc>
      </w:tr>
      <w:tr w:rsidR="00CD3732" w:rsidRPr="00184C0A" w14:paraId="74DA0F16" w14:textId="77777777" w:rsidTr="00040781">
        <w:trPr>
          <w:trHeight w:val="848"/>
        </w:trPr>
        <w:tc>
          <w:tcPr>
            <w:tcW w:w="361" w:type="pct"/>
            <w:tcBorders>
              <w:top w:val="single" w:sz="8" w:space="0" w:color="000000"/>
              <w:left w:val="single" w:sz="8" w:space="0" w:color="000000"/>
              <w:bottom w:val="single" w:sz="8" w:space="0" w:color="000000"/>
            </w:tcBorders>
          </w:tcPr>
          <w:p w14:paraId="1903BA58" w14:textId="77777777" w:rsidR="00CD3732" w:rsidRPr="00184C0A" w:rsidRDefault="00CD3732" w:rsidP="0095032B">
            <w:pPr>
              <w:suppressAutoHyphens/>
              <w:snapToGrid w:val="0"/>
              <w:spacing w:line="276" w:lineRule="auto"/>
              <w:rPr>
                <w:rFonts w:asciiTheme="minorHAnsi" w:hAnsiTheme="minorHAnsi" w:cstheme="minorHAnsi"/>
                <w:lang w:eastAsia="ar-SA"/>
              </w:rPr>
            </w:pPr>
          </w:p>
        </w:tc>
        <w:tc>
          <w:tcPr>
            <w:tcW w:w="1832" w:type="pct"/>
            <w:tcBorders>
              <w:top w:val="single" w:sz="8" w:space="0" w:color="000000"/>
              <w:left w:val="single" w:sz="4" w:space="0" w:color="000000"/>
              <w:bottom w:val="single" w:sz="8" w:space="0" w:color="000000"/>
            </w:tcBorders>
          </w:tcPr>
          <w:p w14:paraId="3F107A2A" w14:textId="62F3BCA2" w:rsidR="00CD3732" w:rsidRPr="00184C0A" w:rsidRDefault="00CD3732" w:rsidP="00D551A1">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Brak zapisów</w:t>
            </w:r>
          </w:p>
        </w:tc>
        <w:tc>
          <w:tcPr>
            <w:tcW w:w="390" w:type="pct"/>
            <w:tcBorders>
              <w:top w:val="single" w:sz="8" w:space="0" w:color="000000"/>
              <w:left w:val="single" w:sz="4" w:space="0" w:color="000000"/>
              <w:bottom w:val="single" w:sz="8" w:space="0" w:color="000000"/>
              <w:right w:val="single" w:sz="4" w:space="0" w:color="000000"/>
            </w:tcBorders>
          </w:tcPr>
          <w:p w14:paraId="762B7FEF" w14:textId="36CB8729" w:rsidR="00CD3732" w:rsidRPr="00184C0A" w:rsidRDefault="00CD3732" w:rsidP="00D551A1">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 12 ust. 3</w:t>
            </w:r>
          </w:p>
        </w:tc>
        <w:tc>
          <w:tcPr>
            <w:tcW w:w="1858" w:type="pct"/>
            <w:tcBorders>
              <w:top w:val="single" w:sz="8" w:space="0" w:color="000000"/>
              <w:left w:val="single" w:sz="4" w:space="0" w:color="000000"/>
              <w:bottom w:val="single" w:sz="8" w:space="0" w:color="000000"/>
            </w:tcBorders>
          </w:tcPr>
          <w:p w14:paraId="5C4C7DC0" w14:textId="3D81DA0D" w:rsidR="00CD3732" w:rsidRPr="00184C0A" w:rsidRDefault="00CD3732" w:rsidP="00ED113C">
            <w:pPr>
              <w:pStyle w:val="Akapitzlist"/>
              <w:numPr>
                <w:ilvl w:val="0"/>
                <w:numId w:val="16"/>
              </w:numPr>
              <w:suppressAutoHyphens/>
              <w:spacing w:line="276" w:lineRule="auto"/>
              <w:ind w:left="379" w:hanging="283"/>
              <w:rPr>
                <w:rFonts w:asciiTheme="minorHAnsi" w:eastAsia="Calibri" w:hAnsiTheme="minorHAnsi" w:cstheme="minorHAnsi"/>
                <w:iCs/>
                <w:lang w:eastAsia="ar-SA"/>
              </w:rPr>
            </w:pPr>
            <w:r w:rsidRPr="00184C0A">
              <w:rPr>
                <w:rFonts w:asciiTheme="minorHAnsi" w:eastAsia="Calibri" w:hAnsiTheme="minorHAnsi" w:cstheme="minorHAnsi"/>
                <w:iCs/>
                <w:lang w:eastAsia="ar-SA"/>
              </w:rPr>
              <w:t>Beneficjent oświadcza w drugim i kolejnych wnioskach o płatność o kwocie poniesionych w ramach Projektu wydatków bezpośrednich oraz informuje o przebiegu postępu rzeczowego Projektu.</w:t>
            </w:r>
          </w:p>
          <w:p w14:paraId="7DD7FC7D" w14:textId="77777777" w:rsidR="00CD3732" w:rsidRPr="00184C0A" w:rsidRDefault="00CD3732" w:rsidP="00D551A1">
            <w:pPr>
              <w:suppressAutoHyphens/>
              <w:spacing w:line="276" w:lineRule="auto"/>
              <w:ind w:left="176" w:hanging="176"/>
              <w:rPr>
                <w:rFonts w:asciiTheme="minorHAnsi" w:eastAsia="Calibri" w:hAnsiTheme="minorHAnsi" w:cstheme="minorHAnsi"/>
                <w:iCs/>
                <w:lang w:eastAsia="ar-SA"/>
              </w:rPr>
            </w:pPr>
          </w:p>
        </w:tc>
        <w:tc>
          <w:tcPr>
            <w:tcW w:w="560" w:type="pct"/>
            <w:tcBorders>
              <w:top w:val="single" w:sz="8" w:space="0" w:color="000000"/>
              <w:left w:val="single" w:sz="4" w:space="0" w:color="000000"/>
              <w:bottom w:val="single" w:sz="8" w:space="0" w:color="000000"/>
              <w:right w:val="single" w:sz="8" w:space="0" w:color="000000"/>
            </w:tcBorders>
          </w:tcPr>
          <w:p w14:paraId="7B36C3C1" w14:textId="77777777" w:rsidR="00CD3732" w:rsidRPr="00184C0A" w:rsidRDefault="00CD3732" w:rsidP="00CD3732">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Aktualizacja zapisu.</w:t>
            </w:r>
          </w:p>
          <w:p w14:paraId="61FE5399" w14:textId="77777777" w:rsidR="00CD3732" w:rsidRPr="00184C0A" w:rsidRDefault="00CD3732" w:rsidP="00D551A1">
            <w:pPr>
              <w:snapToGrid w:val="0"/>
              <w:spacing w:line="276" w:lineRule="auto"/>
              <w:rPr>
                <w:rFonts w:asciiTheme="minorHAnsi" w:hAnsiTheme="minorHAnsi" w:cstheme="minorHAnsi"/>
                <w:lang w:eastAsia="ar-SA"/>
              </w:rPr>
            </w:pPr>
          </w:p>
        </w:tc>
      </w:tr>
      <w:tr w:rsidR="0076163B" w:rsidRPr="00184C0A" w14:paraId="298A7C30" w14:textId="77777777" w:rsidTr="00040781">
        <w:trPr>
          <w:trHeight w:val="848"/>
        </w:trPr>
        <w:tc>
          <w:tcPr>
            <w:tcW w:w="361" w:type="pct"/>
            <w:tcBorders>
              <w:top w:val="single" w:sz="8" w:space="0" w:color="000000"/>
              <w:left w:val="single" w:sz="8" w:space="0" w:color="000000"/>
              <w:bottom w:val="single" w:sz="8" w:space="0" w:color="000000"/>
            </w:tcBorders>
          </w:tcPr>
          <w:p w14:paraId="52DC0D65" w14:textId="23DD0369" w:rsidR="00762A97" w:rsidRPr="00184C0A" w:rsidRDefault="00762A97" w:rsidP="0095032B">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 1</w:t>
            </w:r>
            <w:r w:rsidR="0095032B" w:rsidRPr="00184C0A">
              <w:rPr>
                <w:rFonts w:asciiTheme="minorHAnsi" w:hAnsiTheme="minorHAnsi" w:cstheme="minorHAnsi"/>
                <w:lang w:eastAsia="ar-SA"/>
              </w:rPr>
              <w:t>2</w:t>
            </w:r>
            <w:r w:rsidRPr="00184C0A">
              <w:rPr>
                <w:rFonts w:asciiTheme="minorHAnsi" w:hAnsiTheme="minorHAnsi" w:cstheme="minorHAnsi"/>
                <w:lang w:eastAsia="ar-SA"/>
              </w:rPr>
              <w:t xml:space="preserve"> ust. </w:t>
            </w:r>
            <w:r w:rsidR="0095032B" w:rsidRPr="00184C0A">
              <w:rPr>
                <w:rFonts w:asciiTheme="minorHAnsi" w:hAnsiTheme="minorHAnsi" w:cstheme="minorHAnsi"/>
                <w:lang w:eastAsia="ar-SA"/>
              </w:rPr>
              <w:t>10</w:t>
            </w:r>
            <w:r w:rsidRPr="00184C0A">
              <w:rPr>
                <w:rFonts w:asciiTheme="minorHAnsi" w:hAnsiTheme="minorHAnsi" w:cstheme="minorHAnsi"/>
                <w:lang w:eastAsia="ar-SA"/>
              </w:rPr>
              <w:t xml:space="preserve"> pkt </w:t>
            </w:r>
            <w:r w:rsidR="0095032B" w:rsidRPr="00184C0A">
              <w:rPr>
                <w:rFonts w:asciiTheme="minorHAnsi" w:hAnsiTheme="minorHAnsi" w:cstheme="minorHAnsi"/>
                <w:lang w:eastAsia="ar-SA"/>
              </w:rPr>
              <w:t>7</w:t>
            </w:r>
          </w:p>
        </w:tc>
        <w:tc>
          <w:tcPr>
            <w:tcW w:w="1832" w:type="pct"/>
            <w:tcBorders>
              <w:top w:val="single" w:sz="8" w:space="0" w:color="000000"/>
              <w:left w:val="single" w:sz="4" w:space="0" w:color="000000"/>
              <w:bottom w:val="single" w:sz="8" w:space="0" w:color="000000"/>
            </w:tcBorders>
          </w:tcPr>
          <w:p w14:paraId="5EFABB13" w14:textId="02D09F30" w:rsidR="00762A97" w:rsidRPr="00184C0A" w:rsidRDefault="0095032B" w:rsidP="00D551A1">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 xml:space="preserve">7) informację o zakresie stosowania </w:t>
            </w:r>
            <w:proofErr w:type="spellStart"/>
            <w:r w:rsidRPr="00184C0A">
              <w:rPr>
                <w:rFonts w:asciiTheme="minorHAnsi" w:hAnsiTheme="minorHAnsi" w:cstheme="minorHAnsi"/>
                <w:iCs/>
                <w:lang w:eastAsia="ar-SA"/>
              </w:rPr>
              <w:t>pzp</w:t>
            </w:r>
            <w:proofErr w:type="spellEnd"/>
            <w:r w:rsidRPr="00184C0A">
              <w:rPr>
                <w:rFonts w:asciiTheme="minorHAnsi" w:hAnsiTheme="minorHAnsi" w:cstheme="minorHAnsi"/>
                <w:iCs/>
                <w:lang w:eastAsia="ar-SA"/>
              </w:rPr>
              <w:t xml:space="preserve"> lub zasady konkurencyjności, tj. tryb zastosowanego postępowania o udzielenie zamówienia publicznego wraz ze wskazaniem konkretnego artykułu, numer ustawy, na podstawie której przeprowadzane było postępowanie o udzielenie zamówienia publicznego, lub podstawę prawną nie stosowania ustawy PZP”   </w:t>
            </w:r>
          </w:p>
        </w:tc>
        <w:tc>
          <w:tcPr>
            <w:tcW w:w="390" w:type="pct"/>
            <w:tcBorders>
              <w:top w:val="single" w:sz="8" w:space="0" w:color="000000"/>
              <w:left w:val="single" w:sz="4" w:space="0" w:color="000000"/>
              <w:bottom w:val="single" w:sz="8" w:space="0" w:color="000000"/>
              <w:right w:val="single" w:sz="4" w:space="0" w:color="000000"/>
            </w:tcBorders>
          </w:tcPr>
          <w:p w14:paraId="53E7AA82" w14:textId="4174481C" w:rsidR="00762A97" w:rsidRPr="00184C0A" w:rsidRDefault="00A9531D" w:rsidP="00D551A1">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 12 ust. 10 pkt 7</w:t>
            </w:r>
          </w:p>
        </w:tc>
        <w:tc>
          <w:tcPr>
            <w:tcW w:w="1858" w:type="pct"/>
            <w:tcBorders>
              <w:top w:val="single" w:sz="8" w:space="0" w:color="000000"/>
              <w:left w:val="single" w:sz="4" w:space="0" w:color="000000"/>
              <w:bottom w:val="single" w:sz="8" w:space="0" w:color="000000"/>
            </w:tcBorders>
          </w:tcPr>
          <w:p w14:paraId="79851890" w14:textId="5CB5C863" w:rsidR="00762A97" w:rsidRPr="00184C0A" w:rsidRDefault="0095032B" w:rsidP="00D551A1">
            <w:pPr>
              <w:suppressAutoHyphens/>
              <w:spacing w:line="276" w:lineRule="auto"/>
              <w:ind w:left="176" w:hanging="176"/>
              <w:rPr>
                <w:rFonts w:asciiTheme="minorHAnsi" w:eastAsia="Calibri" w:hAnsiTheme="minorHAnsi" w:cstheme="minorHAnsi"/>
                <w:iCs/>
                <w:lang w:eastAsia="ar-SA"/>
              </w:rPr>
            </w:pPr>
            <w:r w:rsidRPr="00184C0A">
              <w:rPr>
                <w:rFonts w:asciiTheme="minorHAnsi" w:eastAsia="Calibri" w:hAnsiTheme="minorHAnsi" w:cstheme="minorHAnsi"/>
                <w:iCs/>
                <w:lang w:eastAsia="ar-SA"/>
              </w:rPr>
              <w:t xml:space="preserve">7) informację o zakresie stosowania ustawy </w:t>
            </w:r>
            <w:proofErr w:type="spellStart"/>
            <w:r w:rsidRPr="00184C0A">
              <w:rPr>
                <w:rFonts w:asciiTheme="minorHAnsi" w:eastAsia="Calibri" w:hAnsiTheme="minorHAnsi" w:cstheme="minorHAnsi"/>
                <w:iCs/>
                <w:lang w:eastAsia="ar-SA"/>
              </w:rPr>
              <w:t>Pzp</w:t>
            </w:r>
            <w:proofErr w:type="spellEnd"/>
            <w:r w:rsidRPr="00184C0A">
              <w:rPr>
                <w:rFonts w:asciiTheme="minorHAnsi" w:eastAsia="Calibri" w:hAnsiTheme="minorHAnsi" w:cstheme="minorHAnsi"/>
                <w:iCs/>
                <w:lang w:eastAsia="ar-SA"/>
              </w:rPr>
              <w:t xml:space="preserve"> lub zasady konkurencyjności, tj. tryb zastosowanego postępowania o udzielenie zamówienia publicznego wraz ze wskazaniem konkretnego artykułu, numer ustawy, na podstawie której przeprowadzane było postępowanie o udzielenie zamówienia publicznego, lub podstawę prawną nie stosowania ustawy </w:t>
            </w:r>
            <w:proofErr w:type="spellStart"/>
            <w:r w:rsidRPr="00184C0A">
              <w:rPr>
                <w:rFonts w:asciiTheme="minorHAnsi" w:eastAsia="Calibri" w:hAnsiTheme="minorHAnsi" w:cstheme="minorHAnsi"/>
                <w:iCs/>
                <w:lang w:eastAsia="ar-SA"/>
              </w:rPr>
              <w:t>Pzp</w:t>
            </w:r>
            <w:proofErr w:type="spellEnd"/>
            <w:r w:rsidRPr="00184C0A">
              <w:rPr>
                <w:rFonts w:asciiTheme="minorHAnsi" w:eastAsia="Calibri" w:hAnsiTheme="minorHAnsi" w:cstheme="minorHAnsi"/>
                <w:iCs/>
                <w:lang w:eastAsia="ar-SA"/>
              </w:rPr>
              <w:t xml:space="preserve">.   </w:t>
            </w:r>
          </w:p>
        </w:tc>
        <w:tc>
          <w:tcPr>
            <w:tcW w:w="560" w:type="pct"/>
            <w:tcBorders>
              <w:top w:val="single" w:sz="8" w:space="0" w:color="000000"/>
              <w:left w:val="single" w:sz="4" w:space="0" w:color="000000"/>
              <w:bottom w:val="single" w:sz="8" w:space="0" w:color="000000"/>
              <w:right w:val="single" w:sz="8" w:space="0" w:color="000000"/>
            </w:tcBorders>
          </w:tcPr>
          <w:p w14:paraId="7A35B403" w14:textId="77777777" w:rsidR="00762A97" w:rsidRPr="00184C0A" w:rsidRDefault="00762A97" w:rsidP="00D551A1">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Aktualizacja zapisu.</w:t>
            </w:r>
          </w:p>
          <w:p w14:paraId="7947DBA3" w14:textId="77777777" w:rsidR="00197C2F" w:rsidRPr="00184C0A" w:rsidRDefault="00197C2F" w:rsidP="00D551A1">
            <w:pPr>
              <w:snapToGrid w:val="0"/>
              <w:spacing w:line="276" w:lineRule="auto"/>
              <w:rPr>
                <w:rFonts w:asciiTheme="minorHAnsi" w:hAnsiTheme="minorHAnsi" w:cstheme="minorHAnsi"/>
                <w:lang w:eastAsia="ar-SA"/>
              </w:rPr>
            </w:pPr>
          </w:p>
          <w:p w14:paraId="54C1E27E" w14:textId="77777777" w:rsidR="00197C2F" w:rsidRPr="00184C0A" w:rsidRDefault="00197C2F" w:rsidP="00D551A1">
            <w:pPr>
              <w:snapToGrid w:val="0"/>
              <w:spacing w:line="276" w:lineRule="auto"/>
              <w:rPr>
                <w:rFonts w:asciiTheme="minorHAnsi" w:hAnsiTheme="minorHAnsi" w:cstheme="minorHAnsi"/>
                <w:lang w:eastAsia="ar-SA"/>
              </w:rPr>
            </w:pPr>
          </w:p>
          <w:p w14:paraId="2D1AD35E" w14:textId="77777777" w:rsidR="00197C2F" w:rsidRPr="00184C0A" w:rsidRDefault="00197C2F" w:rsidP="00D551A1">
            <w:pPr>
              <w:snapToGrid w:val="0"/>
              <w:spacing w:line="276" w:lineRule="auto"/>
              <w:rPr>
                <w:rFonts w:asciiTheme="minorHAnsi" w:hAnsiTheme="minorHAnsi" w:cstheme="minorHAnsi"/>
                <w:lang w:eastAsia="ar-SA"/>
              </w:rPr>
            </w:pPr>
          </w:p>
          <w:p w14:paraId="792B7D95" w14:textId="77777777" w:rsidR="00197C2F" w:rsidRPr="00184C0A" w:rsidRDefault="00197C2F" w:rsidP="00D551A1">
            <w:pPr>
              <w:snapToGrid w:val="0"/>
              <w:spacing w:line="276" w:lineRule="auto"/>
              <w:rPr>
                <w:rFonts w:asciiTheme="minorHAnsi" w:hAnsiTheme="minorHAnsi" w:cstheme="minorHAnsi"/>
                <w:lang w:eastAsia="ar-SA"/>
              </w:rPr>
            </w:pPr>
          </w:p>
          <w:p w14:paraId="147DC56D" w14:textId="77777777" w:rsidR="00197C2F" w:rsidRPr="00184C0A" w:rsidRDefault="00197C2F" w:rsidP="00D551A1">
            <w:pPr>
              <w:snapToGrid w:val="0"/>
              <w:spacing w:line="276" w:lineRule="auto"/>
              <w:rPr>
                <w:rFonts w:asciiTheme="minorHAnsi" w:hAnsiTheme="minorHAnsi" w:cstheme="minorHAnsi"/>
                <w:lang w:eastAsia="ar-SA"/>
              </w:rPr>
            </w:pPr>
          </w:p>
          <w:p w14:paraId="020C3644" w14:textId="77777777" w:rsidR="00197C2F" w:rsidRPr="00184C0A" w:rsidRDefault="00197C2F" w:rsidP="00D551A1">
            <w:pPr>
              <w:snapToGrid w:val="0"/>
              <w:spacing w:line="276" w:lineRule="auto"/>
              <w:rPr>
                <w:rFonts w:asciiTheme="minorHAnsi" w:hAnsiTheme="minorHAnsi" w:cstheme="minorHAnsi"/>
                <w:lang w:eastAsia="ar-SA"/>
              </w:rPr>
            </w:pPr>
          </w:p>
        </w:tc>
      </w:tr>
      <w:tr w:rsidR="0076163B" w:rsidRPr="00184C0A" w14:paraId="0C693F0E" w14:textId="77777777" w:rsidTr="00040781">
        <w:trPr>
          <w:trHeight w:val="1801"/>
        </w:trPr>
        <w:tc>
          <w:tcPr>
            <w:tcW w:w="361" w:type="pct"/>
            <w:tcBorders>
              <w:top w:val="single" w:sz="8" w:space="0" w:color="000000"/>
              <w:left w:val="single" w:sz="8" w:space="0" w:color="000000"/>
              <w:bottom w:val="single" w:sz="8" w:space="0" w:color="000000"/>
            </w:tcBorders>
          </w:tcPr>
          <w:p w14:paraId="42C9AEDE" w14:textId="218DC57C" w:rsidR="00E663B1" w:rsidRPr="00184C0A" w:rsidRDefault="00686676" w:rsidP="00686676">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lastRenderedPageBreak/>
              <w:t xml:space="preserve">§ 12 ust. </w:t>
            </w:r>
            <w:r w:rsidR="00A9531D" w:rsidRPr="00184C0A">
              <w:rPr>
                <w:rFonts w:asciiTheme="minorHAnsi" w:hAnsiTheme="minorHAnsi" w:cstheme="minorHAnsi"/>
                <w:lang w:eastAsia="ar-SA"/>
              </w:rPr>
              <w:t>1</w:t>
            </w:r>
            <w:r w:rsidRPr="00184C0A">
              <w:rPr>
                <w:rFonts w:asciiTheme="minorHAnsi" w:hAnsiTheme="minorHAnsi" w:cstheme="minorHAnsi"/>
                <w:lang w:eastAsia="ar-SA"/>
              </w:rPr>
              <w:t xml:space="preserve">2 </w:t>
            </w:r>
          </w:p>
        </w:tc>
        <w:tc>
          <w:tcPr>
            <w:tcW w:w="1832" w:type="pct"/>
            <w:tcBorders>
              <w:top w:val="single" w:sz="8" w:space="0" w:color="000000"/>
              <w:left w:val="single" w:sz="4" w:space="0" w:color="000000"/>
              <w:bottom w:val="single" w:sz="8" w:space="0" w:color="000000"/>
            </w:tcBorders>
          </w:tcPr>
          <w:p w14:paraId="4E46522A" w14:textId="580D182B" w:rsidR="00E663B1" w:rsidRPr="00184C0A" w:rsidRDefault="00A9531D" w:rsidP="00B712B5">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 xml:space="preserve">12. W przypadku niedokonania zwrotu dofinansowania w części ze środków europejskich, zgodnie z </w:t>
            </w:r>
            <w:r w:rsidRPr="00184C0A">
              <w:rPr>
                <w:rFonts w:asciiTheme="minorHAnsi" w:hAnsiTheme="minorHAnsi" w:cstheme="minorHAnsi"/>
                <w:iCs/>
                <w:u w:val="single"/>
                <w:lang w:eastAsia="ar-SA"/>
              </w:rPr>
              <w:t>ust. 1</w:t>
            </w:r>
            <w:r w:rsidR="00CD3732" w:rsidRPr="00184C0A">
              <w:rPr>
                <w:rFonts w:asciiTheme="minorHAnsi" w:hAnsiTheme="minorHAnsi" w:cstheme="minorHAnsi"/>
                <w:iCs/>
                <w:u w:val="single"/>
                <w:lang w:eastAsia="ar-SA"/>
              </w:rPr>
              <w:t>0</w:t>
            </w:r>
            <w:r w:rsidRPr="00184C0A">
              <w:rPr>
                <w:rFonts w:asciiTheme="minorHAnsi" w:hAnsiTheme="minorHAnsi" w:cstheme="minorHAnsi"/>
                <w:iCs/>
                <w:lang w:eastAsia="ar-SA"/>
              </w:rPr>
              <w:t xml:space="preserve">, stosuje się § 16. W przypadku niedokonania zwrotu w części z dotacji celowej, zgodnie z </w:t>
            </w:r>
            <w:r w:rsidRPr="00184C0A">
              <w:rPr>
                <w:rFonts w:asciiTheme="minorHAnsi" w:hAnsiTheme="minorHAnsi" w:cstheme="minorHAnsi"/>
                <w:iCs/>
                <w:u w:val="single"/>
                <w:lang w:eastAsia="ar-SA"/>
              </w:rPr>
              <w:t>ust. 1</w:t>
            </w:r>
            <w:r w:rsidR="00CD3732" w:rsidRPr="00184C0A">
              <w:rPr>
                <w:rFonts w:asciiTheme="minorHAnsi" w:hAnsiTheme="minorHAnsi" w:cstheme="minorHAnsi"/>
                <w:iCs/>
                <w:u w:val="single"/>
                <w:lang w:eastAsia="ar-SA"/>
              </w:rPr>
              <w:t>0</w:t>
            </w:r>
            <w:r w:rsidRPr="00184C0A">
              <w:rPr>
                <w:rFonts w:asciiTheme="minorHAnsi" w:hAnsiTheme="minorHAnsi" w:cstheme="minorHAnsi"/>
                <w:iCs/>
                <w:lang w:eastAsia="ar-SA"/>
              </w:rPr>
              <w:t>, Instytucja Pośrednicząca wydaje decyzje o zwrocie środków na podstawie art. 169 ust. 6 ustawy z dnia 27 sierpnia 2009 r. o finansach publicznych, zwanej dalej „</w:t>
            </w:r>
            <w:proofErr w:type="spellStart"/>
            <w:r w:rsidRPr="00184C0A">
              <w:rPr>
                <w:rFonts w:asciiTheme="minorHAnsi" w:hAnsiTheme="minorHAnsi" w:cstheme="minorHAnsi"/>
                <w:iCs/>
                <w:lang w:eastAsia="ar-SA"/>
              </w:rPr>
              <w:t>Ufp</w:t>
            </w:r>
            <w:proofErr w:type="spellEnd"/>
            <w:r w:rsidRPr="00184C0A">
              <w:rPr>
                <w:rFonts w:asciiTheme="minorHAnsi" w:hAnsiTheme="minorHAnsi" w:cstheme="minorHAnsi"/>
                <w:iCs/>
                <w:lang w:eastAsia="ar-SA"/>
              </w:rPr>
              <w:t>”.</w:t>
            </w:r>
          </w:p>
        </w:tc>
        <w:tc>
          <w:tcPr>
            <w:tcW w:w="390" w:type="pct"/>
            <w:tcBorders>
              <w:top w:val="single" w:sz="8" w:space="0" w:color="000000"/>
              <w:left w:val="single" w:sz="4" w:space="0" w:color="000000"/>
              <w:bottom w:val="single" w:sz="8" w:space="0" w:color="000000"/>
              <w:right w:val="single" w:sz="4" w:space="0" w:color="000000"/>
            </w:tcBorders>
          </w:tcPr>
          <w:p w14:paraId="7ACAF516" w14:textId="6E4E8C4D" w:rsidR="00E663B1" w:rsidRPr="00184C0A" w:rsidRDefault="00686676" w:rsidP="00D551A1">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 12 ust. 12</w:t>
            </w:r>
          </w:p>
        </w:tc>
        <w:tc>
          <w:tcPr>
            <w:tcW w:w="1858" w:type="pct"/>
            <w:tcBorders>
              <w:top w:val="single" w:sz="8" w:space="0" w:color="000000"/>
              <w:left w:val="single" w:sz="4" w:space="0" w:color="000000"/>
              <w:bottom w:val="single" w:sz="8" w:space="0" w:color="000000"/>
            </w:tcBorders>
          </w:tcPr>
          <w:p w14:paraId="57295968" w14:textId="4D679061" w:rsidR="00E663B1" w:rsidRPr="00184C0A" w:rsidRDefault="00A9531D" w:rsidP="00D551A1">
            <w:pPr>
              <w:suppressAutoHyphens/>
              <w:spacing w:line="276" w:lineRule="auto"/>
              <w:ind w:left="176" w:hanging="176"/>
              <w:rPr>
                <w:rFonts w:asciiTheme="minorHAnsi" w:eastAsia="Calibri" w:hAnsiTheme="minorHAnsi" w:cstheme="minorHAnsi"/>
                <w:iCs/>
                <w:lang w:eastAsia="ar-SA"/>
              </w:rPr>
            </w:pPr>
            <w:r w:rsidRPr="00184C0A">
              <w:rPr>
                <w:rFonts w:asciiTheme="minorHAnsi" w:eastAsia="Calibri" w:hAnsiTheme="minorHAnsi" w:cstheme="minorHAnsi"/>
                <w:iCs/>
                <w:lang w:eastAsia="ar-SA"/>
              </w:rPr>
              <w:t xml:space="preserve">12. W przypadku niedokonania zwrotu dofinansowania w części ze środków europejskich, zgodnie z </w:t>
            </w:r>
            <w:r w:rsidRPr="00184C0A">
              <w:rPr>
                <w:rFonts w:asciiTheme="minorHAnsi" w:eastAsia="Calibri" w:hAnsiTheme="minorHAnsi" w:cstheme="minorHAnsi"/>
                <w:iCs/>
                <w:u w:val="single"/>
                <w:lang w:eastAsia="ar-SA"/>
              </w:rPr>
              <w:t>ust. 11</w:t>
            </w:r>
            <w:r w:rsidRPr="00184C0A">
              <w:rPr>
                <w:rFonts w:asciiTheme="minorHAnsi" w:eastAsia="Calibri" w:hAnsiTheme="minorHAnsi" w:cstheme="minorHAnsi"/>
                <w:iCs/>
                <w:lang w:eastAsia="ar-SA"/>
              </w:rPr>
              <w:t xml:space="preserve">, stosuje się § 16. W przypadku niedokonania zwrotu w części z dotacji celowej, zgodnie z </w:t>
            </w:r>
            <w:r w:rsidRPr="00184C0A">
              <w:rPr>
                <w:rFonts w:asciiTheme="minorHAnsi" w:eastAsia="Calibri" w:hAnsiTheme="minorHAnsi" w:cstheme="minorHAnsi"/>
                <w:iCs/>
                <w:u w:val="single"/>
                <w:lang w:eastAsia="ar-SA"/>
              </w:rPr>
              <w:t>ust. 11</w:t>
            </w:r>
            <w:r w:rsidRPr="00184C0A">
              <w:rPr>
                <w:rFonts w:asciiTheme="minorHAnsi" w:eastAsia="Calibri" w:hAnsiTheme="minorHAnsi" w:cstheme="minorHAnsi"/>
                <w:iCs/>
                <w:lang w:eastAsia="ar-SA"/>
              </w:rPr>
              <w:t xml:space="preserve">, Instytucja Pośrednicząca wydaje decyzje o zwrocie środków na podstawie art. 169 ust. 6 </w:t>
            </w:r>
            <w:proofErr w:type="spellStart"/>
            <w:r w:rsidRPr="00184C0A">
              <w:rPr>
                <w:rFonts w:asciiTheme="minorHAnsi" w:eastAsia="Calibri" w:hAnsiTheme="minorHAnsi" w:cstheme="minorHAnsi"/>
                <w:iCs/>
                <w:lang w:eastAsia="ar-SA"/>
              </w:rPr>
              <w:t>Ufp</w:t>
            </w:r>
            <w:proofErr w:type="spellEnd"/>
            <w:r w:rsidRPr="00184C0A">
              <w:rPr>
                <w:rFonts w:asciiTheme="minorHAnsi" w:eastAsia="Calibri" w:hAnsiTheme="minorHAnsi" w:cstheme="minorHAnsi"/>
                <w:iCs/>
                <w:lang w:eastAsia="ar-SA"/>
              </w:rPr>
              <w:t>.</w:t>
            </w:r>
          </w:p>
        </w:tc>
        <w:tc>
          <w:tcPr>
            <w:tcW w:w="560" w:type="pct"/>
            <w:tcBorders>
              <w:top w:val="single" w:sz="8" w:space="0" w:color="000000"/>
              <w:left w:val="single" w:sz="4" w:space="0" w:color="000000"/>
              <w:bottom w:val="single" w:sz="8" w:space="0" w:color="000000"/>
              <w:right w:val="single" w:sz="8" w:space="0" w:color="000000"/>
            </w:tcBorders>
          </w:tcPr>
          <w:p w14:paraId="327881AD" w14:textId="77777777" w:rsidR="00E663B1" w:rsidRPr="00184C0A" w:rsidRDefault="00E663B1" w:rsidP="00D551A1">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Aktualizacja zapisu</w:t>
            </w:r>
            <w:r w:rsidR="00197C2F" w:rsidRPr="00184C0A">
              <w:rPr>
                <w:rFonts w:asciiTheme="minorHAnsi" w:hAnsiTheme="minorHAnsi" w:cstheme="minorHAnsi"/>
                <w:lang w:eastAsia="ar-SA"/>
              </w:rPr>
              <w:t>.</w:t>
            </w:r>
          </w:p>
          <w:p w14:paraId="5413960D" w14:textId="77777777" w:rsidR="00197C2F" w:rsidRPr="00184C0A" w:rsidRDefault="00197C2F" w:rsidP="00D551A1">
            <w:pPr>
              <w:snapToGrid w:val="0"/>
              <w:spacing w:line="276" w:lineRule="auto"/>
              <w:rPr>
                <w:rFonts w:asciiTheme="minorHAnsi" w:hAnsiTheme="minorHAnsi" w:cstheme="minorHAnsi"/>
                <w:lang w:eastAsia="ar-SA"/>
              </w:rPr>
            </w:pPr>
          </w:p>
          <w:p w14:paraId="0E704026" w14:textId="77777777" w:rsidR="00197C2F" w:rsidRPr="00184C0A" w:rsidRDefault="00197C2F" w:rsidP="00D551A1">
            <w:pPr>
              <w:snapToGrid w:val="0"/>
              <w:spacing w:line="276" w:lineRule="auto"/>
              <w:rPr>
                <w:rFonts w:asciiTheme="minorHAnsi" w:hAnsiTheme="minorHAnsi" w:cstheme="minorHAnsi"/>
                <w:lang w:eastAsia="ar-SA"/>
              </w:rPr>
            </w:pPr>
          </w:p>
          <w:p w14:paraId="0359B9F7" w14:textId="77777777" w:rsidR="00197C2F" w:rsidRPr="00184C0A" w:rsidRDefault="00197C2F" w:rsidP="00D551A1">
            <w:pPr>
              <w:snapToGrid w:val="0"/>
              <w:spacing w:line="276" w:lineRule="auto"/>
              <w:rPr>
                <w:rFonts w:asciiTheme="minorHAnsi" w:hAnsiTheme="minorHAnsi" w:cstheme="minorHAnsi"/>
                <w:lang w:eastAsia="ar-SA"/>
              </w:rPr>
            </w:pPr>
          </w:p>
          <w:p w14:paraId="243FE923" w14:textId="77777777" w:rsidR="00197C2F" w:rsidRPr="00184C0A" w:rsidRDefault="00197C2F" w:rsidP="00D551A1">
            <w:pPr>
              <w:snapToGrid w:val="0"/>
              <w:spacing w:line="276" w:lineRule="auto"/>
              <w:rPr>
                <w:rFonts w:asciiTheme="minorHAnsi" w:hAnsiTheme="minorHAnsi" w:cstheme="minorHAnsi"/>
                <w:lang w:eastAsia="ar-SA"/>
              </w:rPr>
            </w:pPr>
          </w:p>
          <w:p w14:paraId="42DFA43A" w14:textId="77777777" w:rsidR="00197C2F" w:rsidRPr="00184C0A" w:rsidRDefault="00197C2F" w:rsidP="00D551A1">
            <w:pPr>
              <w:snapToGrid w:val="0"/>
              <w:spacing w:line="276" w:lineRule="auto"/>
              <w:rPr>
                <w:rFonts w:asciiTheme="minorHAnsi" w:hAnsiTheme="minorHAnsi" w:cstheme="minorHAnsi"/>
                <w:lang w:eastAsia="ar-SA"/>
              </w:rPr>
            </w:pPr>
          </w:p>
          <w:p w14:paraId="6857D3E7" w14:textId="380BA9A9" w:rsidR="00197C2F" w:rsidRPr="00184C0A" w:rsidRDefault="00197C2F" w:rsidP="00D551A1">
            <w:pPr>
              <w:snapToGrid w:val="0"/>
              <w:spacing w:line="276" w:lineRule="auto"/>
              <w:rPr>
                <w:rFonts w:asciiTheme="minorHAnsi" w:hAnsiTheme="minorHAnsi" w:cstheme="minorHAnsi"/>
                <w:lang w:eastAsia="ar-SA"/>
              </w:rPr>
            </w:pPr>
          </w:p>
        </w:tc>
      </w:tr>
      <w:tr w:rsidR="0076163B" w:rsidRPr="00184C0A" w14:paraId="25B84B6F" w14:textId="77777777" w:rsidTr="00040781">
        <w:trPr>
          <w:trHeight w:val="829"/>
        </w:trPr>
        <w:tc>
          <w:tcPr>
            <w:tcW w:w="361" w:type="pct"/>
            <w:tcBorders>
              <w:top w:val="single" w:sz="8" w:space="0" w:color="000000"/>
              <w:left w:val="single" w:sz="8" w:space="0" w:color="000000"/>
              <w:bottom w:val="single" w:sz="8" w:space="0" w:color="000000"/>
            </w:tcBorders>
          </w:tcPr>
          <w:p w14:paraId="045B6431" w14:textId="6B71A1C9" w:rsidR="00E663B1" w:rsidRPr="00184C0A" w:rsidRDefault="00686676" w:rsidP="00D551A1">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 13 ust. 3</w:t>
            </w:r>
          </w:p>
        </w:tc>
        <w:tc>
          <w:tcPr>
            <w:tcW w:w="1832" w:type="pct"/>
            <w:tcBorders>
              <w:top w:val="single" w:sz="8" w:space="0" w:color="000000"/>
              <w:left w:val="single" w:sz="4" w:space="0" w:color="000000"/>
              <w:bottom w:val="single" w:sz="8" w:space="0" w:color="000000"/>
            </w:tcBorders>
          </w:tcPr>
          <w:p w14:paraId="411F63B3" w14:textId="1A6B6793" w:rsidR="00E663B1" w:rsidRPr="00184C0A" w:rsidRDefault="00184C0A" w:rsidP="00B712B5">
            <w:pPr>
              <w:suppressAutoHyphens/>
              <w:spacing w:line="276" w:lineRule="auto"/>
              <w:ind w:left="176" w:hanging="176"/>
              <w:rPr>
                <w:rFonts w:asciiTheme="minorHAnsi" w:hAnsiTheme="minorHAnsi" w:cstheme="minorHAnsi"/>
                <w:iCs/>
                <w:lang w:eastAsia="ar-SA"/>
              </w:rPr>
            </w:pPr>
            <w:r>
              <w:rPr>
                <w:rFonts w:asciiTheme="minorHAnsi" w:hAnsiTheme="minorHAnsi" w:cstheme="minorHAnsi"/>
                <w:iCs/>
                <w:lang w:eastAsia="ar-SA"/>
              </w:rPr>
              <w:t xml:space="preserve">3. </w:t>
            </w:r>
            <w:r w:rsidR="00686676" w:rsidRPr="00184C0A">
              <w:rPr>
                <w:rFonts w:asciiTheme="minorHAnsi" w:hAnsiTheme="minorHAnsi" w:cstheme="minorHAnsi"/>
                <w:iCs/>
                <w:lang w:eastAsia="ar-SA"/>
              </w:rPr>
              <w:t xml:space="preserve">Instytucja Pośrednicząca dokonuje weryfikacji </w:t>
            </w:r>
            <w:r w:rsidR="00686676" w:rsidRPr="00184C0A">
              <w:rPr>
                <w:rFonts w:asciiTheme="minorHAnsi" w:hAnsiTheme="minorHAnsi" w:cstheme="minorHAnsi"/>
                <w:iCs/>
                <w:u w:val="single"/>
                <w:lang w:eastAsia="ar-SA"/>
              </w:rPr>
              <w:t>wniosku o płatność</w:t>
            </w:r>
            <w:r w:rsidR="00686676" w:rsidRPr="00184C0A">
              <w:rPr>
                <w:rFonts w:asciiTheme="minorHAnsi" w:hAnsiTheme="minorHAnsi" w:cstheme="minorHAnsi"/>
                <w:iCs/>
                <w:lang w:eastAsia="ar-SA"/>
              </w:rPr>
              <w:t xml:space="preserve"> Projektu w terminie 33 dni roboczych od dnia następującego po dniu otrzymania dokumentów z wyboru próby lub otrzymania wniosku, w którym nie rozliczono żadnych wydatków, przy czym termin ten dotyczy każdej złożonej przez Beneficjenta wersji wniosku o płatność.</w:t>
            </w:r>
          </w:p>
        </w:tc>
        <w:tc>
          <w:tcPr>
            <w:tcW w:w="390" w:type="pct"/>
            <w:tcBorders>
              <w:top w:val="single" w:sz="8" w:space="0" w:color="000000"/>
              <w:left w:val="single" w:sz="4" w:space="0" w:color="000000"/>
              <w:bottom w:val="single" w:sz="8" w:space="0" w:color="000000"/>
              <w:right w:val="single" w:sz="4" w:space="0" w:color="000000"/>
            </w:tcBorders>
          </w:tcPr>
          <w:p w14:paraId="6C4090D5" w14:textId="42C8B06D" w:rsidR="00E663B1" w:rsidRPr="00184C0A" w:rsidRDefault="00686676" w:rsidP="00D551A1">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 13 ust. 3</w:t>
            </w:r>
          </w:p>
        </w:tc>
        <w:tc>
          <w:tcPr>
            <w:tcW w:w="1858" w:type="pct"/>
            <w:tcBorders>
              <w:top w:val="single" w:sz="8" w:space="0" w:color="000000"/>
              <w:left w:val="single" w:sz="4" w:space="0" w:color="000000"/>
              <w:bottom w:val="single" w:sz="8" w:space="0" w:color="000000"/>
            </w:tcBorders>
          </w:tcPr>
          <w:p w14:paraId="04012E2C" w14:textId="04F44A4E" w:rsidR="00197C2F" w:rsidRPr="00184C0A" w:rsidRDefault="00184C0A" w:rsidP="00D551A1">
            <w:pPr>
              <w:suppressAutoHyphens/>
              <w:spacing w:line="276" w:lineRule="auto"/>
              <w:ind w:left="176" w:hanging="176"/>
              <w:rPr>
                <w:rFonts w:asciiTheme="minorHAnsi" w:eastAsia="Calibri" w:hAnsiTheme="minorHAnsi" w:cstheme="minorHAnsi"/>
                <w:iCs/>
                <w:lang w:eastAsia="ar-SA"/>
              </w:rPr>
            </w:pPr>
            <w:r>
              <w:rPr>
                <w:rFonts w:asciiTheme="minorHAnsi" w:eastAsia="Calibri" w:hAnsiTheme="minorHAnsi" w:cstheme="minorHAnsi"/>
                <w:iCs/>
                <w:lang w:eastAsia="ar-SA"/>
              </w:rPr>
              <w:t xml:space="preserve">3.  </w:t>
            </w:r>
            <w:r w:rsidR="00686676" w:rsidRPr="00184C0A">
              <w:rPr>
                <w:rFonts w:asciiTheme="minorHAnsi" w:eastAsia="Calibri" w:hAnsiTheme="minorHAnsi" w:cstheme="minorHAnsi"/>
                <w:iCs/>
                <w:lang w:eastAsia="ar-SA"/>
              </w:rPr>
              <w:t xml:space="preserve">Instytucja Pośrednicząca dokonuje weryfikacji </w:t>
            </w:r>
            <w:r w:rsidR="00686676" w:rsidRPr="00184C0A">
              <w:rPr>
                <w:rFonts w:asciiTheme="minorHAnsi" w:eastAsia="Calibri" w:hAnsiTheme="minorHAnsi" w:cstheme="minorHAnsi"/>
                <w:iCs/>
                <w:u w:val="single"/>
                <w:lang w:eastAsia="ar-SA"/>
              </w:rPr>
              <w:t>kolejnych wniosków o płatność</w:t>
            </w:r>
            <w:r w:rsidR="00686676" w:rsidRPr="00184C0A">
              <w:rPr>
                <w:rFonts w:asciiTheme="minorHAnsi" w:eastAsia="Calibri" w:hAnsiTheme="minorHAnsi" w:cstheme="minorHAnsi"/>
                <w:iCs/>
                <w:lang w:eastAsia="ar-SA"/>
              </w:rPr>
              <w:t xml:space="preserve"> Projektu w terminie 33 dni roboczych od dnia następującego po dniu otrzymania dokumentów z wyboru próby lub otrzymania wniosku, w którym nie rozliczono żadnych wydatków, przy czym termin ten dotyczy każdej złożonej przez Beneficjenta wersji wniosku o płatność.</w:t>
            </w:r>
          </w:p>
          <w:p w14:paraId="46A5D6E8" w14:textId="77777777" w:rsidR="00197C2F" w:rsidRPr="00184C0A" w:rsidRDefault="00197C2F" w:rsidP="00197C2F">
            <w:pPr>
              <w:rPr>
                <w:rFonts w:asciiTheme="minorHAnsi" w:eastAsia="Calibri" w:hAnsiTheme="minorHAnsi" w:cstheme="minorHAnsi"/>
                <w:lang w:eastAsia="ar-SA"/>
              </w:rPr>
            </w:pPr>
          </w:p>
          <w:p w14:paraId="404092E9" w14:textId="77777777" w:rsidR="00E663B1" w:rsidRPr="00184C0A" w:rsidRDefault="00E663B1" w:rsidP="00197C2F">
            <w:pPr>
              <w:rPr>
                <w:rFonts w:asciiTheme="minorHAnsi" w:eastAsia="Calibri" w:hAnsiTheme="minorHAnsi" w:cstheme="minorHAnsi"/>
                <w:lang w:eastAsia="ar-SA"/>
              </w:rPr>
            </w:pPr>
          </w:p>
        </w:tc>
        <w:tc>
          <w:tcPr>
            <w:tcW w:w="560" w:type="pct"/>
            <w:tcBorders>
              <w:top w:val="single" w:sz="8" w:space="0" w:color="000000"/>
              <w:left w:val="single" w:sz="4" w:space="0" w:color="000000"/>
              <w:bottom w:val="single" w:sz="8" w:space="0" w:color="000000"/>
              <w:right w:val="single" w:sz="8" w:space="0" w:color="000000"/>
            </w:tcBorders>
          </w:tcPr>
          <w:p w14:paraId="3C550BF3" w14:textId="65215226" w:rsidR="00E663B1" w:rsidRPr="00184C0A" w:rsidRDefault="00AD0009" w:rsidP="00686676">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 xml:space="preserve">Aktualizacja zapisu. </w:t>
            </w:r>
          </w:p>
        </w:tc>
      </w:tr>
      <w:tr w:rsidR="0076163B" w:rsidRPr="00184C0A" w14:paraId="03E6B82F" w14:textId="77777777" w:rsidTr="00040781">
        <w:trPr>
          <w:trHeight w:val="1801"/>
        </w:trPr>
        <w:tc>
          <w:tcPr>
            <w:tcW w:w="361" w:type="pct"/>
            <w:tcBorders>
              <w:top w:val="single" w:sz="8" w:space="0" w:color="000000"/>
              <w:left w:val="single" w:sz="8" w:space="0" w:color="000000"/>
              <w:bottom w:val="single" w:sz="8" w:space="0" w:color="000000"/>
            </w:tcBorders>
          </w:tcPr>
          <w:p w14:paraId="24FDB7DD" w14:textId="2F5E1AB9" w:rsidR="00E663B1" w:rsidRPr="00184C0A" w:rsidRDefault="00686676" w:rsidP="00D551A1">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lastRenderedPageBreak/>
              <w:t>§ 13 ust. 4</w:t>
            </w:r>
          </w:p>
        </w:tc>
        <w:tc>
          <w:tcPr>
            <w:tcW w:w="1832" w:type="pct"/>
            <w:tcBorders>
              <w:top w:val="single" w:sz="8" w:space="0" w:color="000000"/>
              <w:left w:val="single" w:sz="4" w:space="0" w:color="000000"/>
              <w:bottom w:val="single" w:sz="8" w:space="0" w:color="000000"/>
            </w:tcBorders>
          </w:tcPr>
          <w:p w14:paraId="34834F76" w14:textId="075E8B70" w:rsidR="00E663B1" w:rsidRPr="00184C0A" w:rsidRDefault="00686676" w:rsidP="00ED113C">
            <w:pPr>
              <w:pStyle w:val="Akapitzlist"/>
              <w:numPr>
                <w:ilvl w:val="0"/>
                <w:numId w:val="16"/>
              </w:numPr>
              <w:suppressAutoHyphens/>
              <w:spacing w:line="276" w:lineRule="auto"/>
              <w:ind w:left="294" w:hanging="294"/>
              <w:rPr>
                <w:rFonts w:asciiTheme="minorHAnsi" w:hAnsiTheme="minorHAnsi" w:cstheme="minorHAnsi"/>
                <w:iCs/>
                <w:lang w:eastAsia="ar-SA"/>
              </w:rPr>
            </w:pPr>
            <w:r w:rsidRPr="00184C0A">
              <w:rPr>
                <w:rFonts w:asciiTheme="minorHAnsi" w:hAnsiTheme="minorHAnsi" w:cstheme="minorHAnsi"/>
                <w:iCs/>
                <w:lang w:eastAsia="ar-SA"/>
              </w:rPr>
              <w:t>W przypadku nieprzedłożenia dokumentów lub złożenia dokumentów niekompletnych zgodnie z ust. 1 wydatki dotyczące tych dokumentów mogą zostać uznane za nieprawidłowość.</w:t>
            </w:r>
          </w:p>
        </w:tc>
        <w:tc>
          <w:tcPr>
            <w:tcW w:w="390" w:type="pct"/>
            <w:tcBorders>
              <w:top w:val="single" w:sz="8" w:space="0" w:color="000000"/>
              <w:left w:val="single" w:sz="4" w:space="0" w:color="000000"/>
              <w:bottom w:val="single" w:sz="8" w:space="0" w:color="000000"/>
              <w:right w:val="single" w:sz="4" w:space="0" w:color="000000"/>
            </w:tcBorders>
          </w:tcPr>
          <w:p w14:paraId="2C8C21DC" w14:textId="0A23A232" w:rsidR="00E663B1" w:rsidRPr="00184C0A" w:rsidRDefault="00686676" w:rsidP="00D551A1">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 13 ust. 4</w:t>
            </w:r>
          </w:p>
        </w:tc>
        <w:tc>
          <w:tcPr>
            <w:tcW w:w="1858" w:type="pct"/>
            <w:tcBorders>
              <w:top w:val="single" w:sz="8" w:space="0" w:color="000000"/>
              <w:left w:val="single" w:sz="4" w:space="0" w:color="000000"/>
              <w:bottom w:val="single" w:sz="8" w:space="0" w:color="000000"/>
            </w:tcBorders>
          </w:tcPr>
          <w:p w14:paraId="16FBAD0C" w14:textId="339616BD" w:rsidR="00E663B1" w:rsidRPr="00184C0A" w:rsidRDefault="00686676" w:rsidP="00ED113C">
            <w:pPr>
              <w:pStyle w:val="Akapitzlist"/>
              <w:numPr>
                <w:ilvl w:val="0"/>
                <w:numId w:val="17"/>
              </w:numPr>
              <w:suppressAutoHyphens/>
              <w:spacing w:line="276" w:lineRule="auto"/>
              <w:ind w:left="238" w:hanging="238"/>
              <w:rPr>
                <w:rFonts w:asciiTheme="minorHAnsi" w:eastAsia="Calibri" w:hAnsiTheme="minorHAnsi" w:cstheme="minorHAnsi"/>
                <w:iCs/>
                <w:lang w:eastAsia="ar-SA"/>
              </w:rPr>
            </w:pPr>
            <w:r w:rsidRPr="00184C0A">
              <w:rPr>
                <w:rFonts w:asciiTheme="minorHAnsi" w:eastAsia="Calibri" w:hAnsiTheme="minorHAnsi" w:cstheme="minorHAnsi"/>
                <w:iCs/>
                <w:lang w:eastAsia="ar-SA"/>
              </w:rPr>
              <w:t>W przypadku nieprzedłożenia dokumentów lub złożenia dokumentów niekompletnych do dostarczenia, których Beneficjent jest zobowiązany zgodnie z ust. 1 wydatki dotyczące tych dokumentów mogą zostać uznane za wydatki niekwalifikowalne.</w:t>
            </w:r>
          </w:p>
        </w:tc>
        <w:tc>
          <w:tcPr>
            <w:tcW w:w="560" w:type="pct"/>
            <w:tcBorders>
              <w:top w:val="single" w:sz="8" w:space="0" w:color="000000"/>
              <w:left w:val="single" w:sz="4" w:space="0" w:color="000000"/>
              <w:bottom w:val="single" w:sz="8" w:space="0" w:color="000000"/>
              <w:right w:val="single" w:sz="8" w:space="0" w:color="000000"/>
            </w:tcBorders>
          </w:tcPr>
          <w:p w14:paraId="502A5AB5" w14:textId="473588F9" w:rsidR="00E663B1" w:rsidRPr="00184C0A" w:rsidRDefault="00AD0009" w:rsidP="00686676">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 xml:space="preserve">Aktualizacja zapisu. </w:t>
            </w:r>
          </w:p>
        </w:tc>
      </w:tr>
      <w:tr w:rsidR="0076163B" w:rsidRPr="00184C0A" w14:paraId="3935F5D2" w14:textId="77777777" w:rsidTr="00040781">
        <w:trPr>
          <w:trHeight w:val="1801"/>
        </w:trPr>
        <w:tc>
          <w:tcPr>
            <w:tcW w:w="361" w:type="pct"/>
            <w:tcBorders>
              <w:top w:val="single" w:sz="8" w:space="0" w:color="000000"/>
              <w:left w:val="single" w:sz="8" w:space="0" w:color="000000"/>
              <w:bottom w:val="single" w:sz="8" w:space="0" w:color="000000"/>
            </w:tcBorders>
          </w:tcPr>
          <w:p w14:paraId="1CB3D76D" w14:textId="327AB102" w:rsidR="00AD0009" w:rsidRPr="00184C0A" w:rsidRDefault="00885A9C" w:rsidP="00217102">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 1</w:t>
            </w:r>
            <w:r w:rsidR="00217102" w:rsidRPr="00184C0A">
              <w:rPr>
                <w:rFonts w:asciiTheme="minorHAnsi" w:hAnsiTheme="minorHAnsi" w:cstheme="minorHAnsi"/>
                <w:lang w:eastAsia="ar-SA"/>
              </w:rPr>
              <w:t xml:space="preserve">3 ust. 6 </w:t>
            </w:r>
          </w:p>
        </w:tc>
        <w:tc>
          <w:tcPr>
            <w:tcW w:w="1832" w:type="pct"/>
            <w:tcBorders>
              <w:top w:val="single" w:sz="8" w:space="0" w:color="000000"/>
              <w:left w:val="single" w:sz="4" w:space="0" w:color="000000"/>
              <w:bottom w:val="single" w:sz="8" w:space="0" w:color="000000"/>
            </w:tcBorders>
          </w:tcPr>
          <w:p w14:paraId="1197E126" w14:textId="04E39B1A" w:rsidR="007C2CF0" w:rsidRPr="00184C0A" w:rsidRDefault="007C2CF0" w:rsidP="005A0445">
            <w:pPr>
              <w:pStyle w:val="Akapitzlist"/>
              <w:numPr>
                <w:ilvl w:val="0"/>
                <w:numId w:val="18"/>
              </w:numPr>
              <w:suppressAutoHyphens/>
              <w:spacing w:after="120" w:line="276" w:lineRule="auto"/>
              <w:rPr>
                <w:rFonts w:asciiTheme="minorHAnsi" w:hAnsiTheme="minorHAnsi" w:cstheme="minorHAnsi"/>
                <w:lang w:eastAsia="ar-SA"/>
              </w:rPr>
            </w:pPr>
            <w:r w:rsidRPr="00184C0A">
              <w:rPr>
                <w:rFonts w:asciiTheme="minorHAnsi" w:hAnsiTheme="minorHAnsi" w:cstheme="minorHAnsi"/>
                <w:lang w:eastAsia="ar-SA"/>
              </w:rPr>
              <w:t xml:space="preserve">W przypadku gdy: </w:t>
            </w:r>
          </w:p>
          <w:p w14:paraId="0AA52FEC" w14:textId="77689A30" w:rsidR="007C2CF0" w:rsidRPr="00184C0A" w:rsidRDefault="007C2CF0" w:rsidP="005A0445">
            <w:pPr>
              <w:pStyle w:val="Akapitzlist"/>
              <w:numPr>
                <w:ilvl w:val="0"/>
                <w:numId w:val="19"/>
              </w:numPr>
              <w:suppressAutoHyphens/>
              <w:spacing w:after="120" w:line="276" w:lineRule="auto"/>
              <w:rPr>
                <w:rFonts w:asciiTheme="minorHAnsi" w:hAnsiTheme="minorHAnsi" w:cstheme="minorHAnsi"/>
                <w:lang w:eastAsia="ar-SA"/>
              </w:rPr>
            </w:pPr>
            <w:r w:rsidRPr="00184C0A">
              <w:rPr>
                <w:rFonts w:asciiTheme="minorHAnsi" w:hAnsiTheme="minorHAnsi" w:cstheme="minorHAnsi"/>
                <w:lang w:eastAsia="ar-SA"/>
              </w:rPr>
              <w:t>w ramach Projektu jest dokonywana kontrola</w:t>
            </w:r>
            <w:r w:rsidRPr="00184C0A">
              <w:rPr>
                <w:rFonts w:asciiTheme="minorHAnsi" w:hAnsiTheme="minorHAnsi" w:cstheme="minorHAnsi"/>
                <w:vertAlign w:val="superscript"/>
                <w:lang w:eastAsia="ar-SA"/>
              </w:rPr>
              <w:t>41</w:t>
            </w:r>
            <w:r w:rsidRPr="00184C0A">
              <w:rPr>
                <w:rFonts w:asciiTheme="minorHAnsi" w:hAnsiTheme="minorHAnsi" w:cstheme="minorHAnsi"/>
                <w:lang w:eastAsia="ar-SA"/>
              </w:rPr>
              <w:t xml:space="preserve"> i został złożony końcowy wniosek </w:t>
            </w:r>
            <w:r w:rsidRPr="00184C0A">
              <w:rPr>
                <w:rFonts w:asciiTheme="minorHAnsi" w:hAnsiTheme="minorHAnsi" w:cstheme="minorHAnsi"/>
                <w:lang w:eastAsia="ar-SA"/>
              </w:rPr>
              <w:br/>
              <w:t>o płatność,</w:t>
            </w:r>
          </w:p>
          <w:p w14:paraId="7E2C1E4A" w14:textId="77777777" w:rsidR="007C2CF0" w:rsidRPr="00184C0A" w:rsidRDefault="007C2CF0" w:rsidP="007C2CF0">
            <w:pPr>
              <w:suppressAutoHyphens/>
              <w:spacing w:after="120" w:line="276" w:lineRule="auto"/>
              <w:ind w:left="357"/>
              <w:rPr>
                <w:rFonts w:asciiTheme="minorHAnsi" w:hAnsiTheme="minorHAnsi" w:cstheme="minorHAnsi"/>
                <w:lang w:eastAsia="ar-SA"/>
              </w:rPr>
            </w:pPr>
            <w:r w:rsidRPr="00184C0A">
              <w:rPr>
                <w:rFonts w:asciiTheme="minorHAnsi" w:hAnsiTheme="minorHAnsi" w:cstheme="minorHAnsi"/>
                <w:lang w:eastAsia="ar-SA"/>
              </w:rPr>
              <w:t>lub</w:t>
            </w:r>
          </w:p>
          <w:p w14:paraId="7D92E781" w14:textId="0980F864" w:rsidR="007C2CF0" w:rsidRPr="00184C0A" w:rsidRDefault="007C2CF0" w:rsidP="005A0445">
            <w:pPr>
              <w:pStyle w:val="Akapitzlist"/>
              <w:numPr>
                <w:ilvl w:val="0"/>
                <w:numId w:val="19"/>
              </w:numPr>
              <w:suppressAutoHyphens/>
              <w:spacing w:after="120" w:line="276" w:lineRule="auto"/>
              <w:rPr>
                <w:rFonts w:asciiTheme="minorHAnsi" w:hAnsiTheme="minorHAnsi" w:cstheme="minorHAnsi"/>
                <w:lang w:eastAsia="ar-SA"/>
              </w:rPr>
            </w:pPr>
            <w:r w:rsidRPr="00184C0A">
              <w:rPr>
                <w:rFonts w:asciiTheme="minorHAnsi" w:hAnsiTheme="minorHAnsi" w:cstheme="minorHAnsi"/>
                <w:lang w:eastAsia="ar-SA"/>
              </w:rPr>
              <w:t xml:space="preserve">Instytucja Pośrednicząca zleciła kontrolę doraźną w związku ze złożonym wnioskiem </w:t>
            </w:r>
            <w:r w:rsidRPr="00184C0A">
              <w:rPr>
                <w:rFonts w:asciiTheme="minorHAnsi" w:hAnsiTheme="minorHAnsi" w:cstheme="minorHAnsi"/>
                <w:lang w:eastAsia="ar-SA"/>
              </w:rPr>
              <w:br/>
              <w:t>o płatność</w:t>
            </w:r>
          </w:p>
          <w:p w14:paraId="07C82BFD" w14:textId="77777777" w:rsidR="007C2CF0" w:rsidRPr="00184C0A" w:rsidRDefault="007C2CF0" w:rsidP="007C2CF0">
            <w:pPr>
              <w:suppressAutoHyphens/>
              <w:spacing w:after="120" w:line="276" w:lineRule="auto"/>
              <w:ind w:left="357"/>
              <w:rPr>
                <w:rFonts w:asciiTheme="minorHAnsi" w:hAnsiTheme="minorHAnsi" w:cstheme="minorHAnsi"/>
                <w:lang w:eastAsia="ar-SA"/>
              </w:rPr>
            </w:pPr>
            <w:r w:rsidRPr="00184C0A">
              <w:rPr>
                <w:rFonts w:asciiTheme="minorHAnsi" w:hAnsiTheme="minorHAnsi" w:cstheme="minorHAnsi"/>
                <w:lang w:eastAsia="ar-SA"/>
              </w:rPr>
              <w:t>lub</w:t>
            </w:r>
          </w:p>
          <w:p w14:paraId="254C4095" w14:textId="2C102361" w:rsidR="007C2CF0" w:rsidRPr="00184C0A" w:rsidRDefault="007C2CF0" w:rsidP="005A0445">
            <w:pPr>
              <w:pStyle w:val="Akapitzlist"/>
              <w:numPr>
                <w:ilvl w:val="0"/>
                <w:numId w:val="19"/>
              </w:numPr>
              <w:suppressAutoHyphens/>
              <w:spacing w:after="120" w:line="276" w:lineRule="auto"/>
              <w:rPr>
                <w:rFonts w:asciiTheme="minorHAnsi" w:hAnsiTheme="minorHAnsi" w:cstheme="minorHAnsi"/>
                <w:lang w:eastAsia="ar-SA"/>
              </w:rPr>
            </w:pPr>
            <w:r w:rsidRPr="00184C0A">
              <w:rPr>
                <w:rFonts w:asciiTheme="minorHAnsi" w:hAnsiTheme="minorHAnsi" w:cstheme="minorHAnsi"/>
                <w:lang w:eastAsia="ar-SA"/>
              </w:rPr>
              <w:lastRenderedPageBreak/>
              <w:t xml:space="preserve">w ramach prowadzonych czynności kontrolnych (innych niż weryfikacja wniosku o płatność) istnieje podejrzenie stwierdzenia wydatków niekwalifikowalnych w danym wniosku o płatność </w:t>
            </w:r>
          </w:p>
          <w:p w14:paraId="3A5C2439" w14:textId="06524C6D" w:rsidR="00AD0009" w:rsidRPr="00184C0A" w:rsidRDefault="007C2CF0" w:rsidP="00184C0A">
            <w:pPr>
              <w:suppressAutoHyphens/>
              <w:spacing w:after="120" w:line="276" w:lineRule="auto"/>
              <w:ind w:left="357"/>
              <w:rPr>
                <w:rFonts w:asciiTheme="minorHAnsi" w:hAnsiTheme="minorHAnsi" w:cstheme="minorHAnsi"/>
                <w:lang w:eastAsia="ar-SA"/>
              </w:rPr>
            </w:pPr>
            <w:r w:rsidRPr="00184C0A">
              <w:rPr>
                <w:rFonts w:asciiTheme="minorHAnsi" w:hAnsiTheme="minorHAnsi" w:cstheme="minorHAnsi"/>
                <w:lang w:eastAsia="ar-SA"/>
              </w:rPr>
              <w:t xml:space="preserve">bieg terminów weryfikacji, o których mowa </w:t>
            </w:r>
            <w:r w:rsidRPr="00184C0A">
              <w:rPr>
                <w:rFonts w:asciiTheme="minorHAnsi" w:hAnsiTheme="minorHAnsi" w:cstheme="minorHAnsi"/>
                <w:u w:val="single"/>
                <w:lang w:eastAsia="ar-SA"/>
              </w:rPr>
              <w:t>w ust. 3</w:t>
            </w:r>
            <w:r w:rsidRPr="00184C0A">
              <w:rPr>
                <w:rFonts w:asciiTheme="minorHAnsi" w:hAnsiTheme="minorHAnsi" w:cstheme="minorHAnsi"/>
                <w:lang w:eastAsia="ar-SA"/>
              </w:rPr>
              <w:t>, w stosunku do ww. wniosków o płatność, ulega zawieszeniu do dnia przekazania przez Beneficjenta do Instytucji Pośredniczącej informacji o wykonaniu lub zaniechaniu wykonania zaleceń pokontrolnych, chyba że wyniki kontroli nie wskazują na wystąpienie wydatków niekwalifikowalnych w Projekcie lub nie mają wpływu n</w:t>
            </w:r>
            <w:r w:rsidR="00184C0A">
              <w:rPr>
                <w:rFonts w:asciiTheme="minorHAnsi" w:hAnsiTheme="minorHAnsi" w:cstheme="minorHAnsi"/>
                <w:lang w:eastAsia="ar-SA"/>
              </w:rPr>
              <w:t>a rozliczenie końcowe Projektu.</w:t>
            </w:r>
          </w:p>
        </w:tc>
        <w:tc>
          <w:tcPr>
            <w:tcW w:w="390" w:type="pct"/>
            <w:tcBorders>
              <w:top w:val="single" w:sz="8" w:space="0" w:color="000000"/>
              <w:left w:val="single" w:sz="4" w:space="0" w:color="000000"/>
              <w:bottom w:val="single" w:sz="8" w:space="0" w:color="000000"/>
              <w:right w:val="single" w:sz="4" w:space="0" w:color="000000"/>
            </w:tcBorders>
          </w:tcPr>
          <w:p w14:paraId="7BE67E50" w14:textId="72783D09" w:rsidR="00AD0009" w:rsidRPr="00184C0A" w:rsidRDefault="008A1711" w:rsidP="00D551A1">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lastRenderedPageBreak/>
              <w:t>§ 13 ust. 6</w:t>
            </w:r>
            <w:r w:rsidR="00604D75" w:rsidRPr="00184C0A">
              <w:rPr>
                <w:rFonts w:asciiTheme="minorHAnsi" w:hAnsiTheme="minorHAnsi" w:cstheme="minorHAnsi"/>
                <w:iCs/>
                <w:lang w:eastAsia="ar-SA"/>
              </w:rPr>
              <w:t>, pkt. 3</w:t>
            </w:r>
          </w:p>
        </w:tc>
        <w:tc>
          <w:tcPr>
            <w:tcW w:w="1858" w:type="pct"/>
            <w:tcBorders>
              <w:top w:val="single" w:sz="8" w:space="0" w:color="000000"/>
              <w:left w:val="single" w:sz="4" w:space="0" w:color="000000"/>
              <w:bottom w:val="single" w:sz="8" w:space="0" w:color="000000"/>
            </w:tcBorders>
          </w:tcPr>
          <w:p w14:paraId="60F970E7" w14:textId="4147B753" w:rsidR="007C2CF0" w:rsidRPr="00184C0A" w:rsidRDefault="007C2CF0" w:rsidP="007C2CF0">
            <w:pPr>
              <w:suppressAutoHyphens/>
              <w:spacing w:line="276" w:lineRule="auto"/>
              <w:rPr>
                <w:rFonts w:asciiTheme="minorHAnsi" w:eastAsia="Calibri" w:hAnsiTheme="minorHAnsi" w:cstheme="minorHAnsi"/>
                <w:iCs/>
                <w:lang w:eastAsia="ar-SA"/>
              </w:rPr>
            </w:pPr>
            <w:r w:rsidRPr="00184C0A">
              <w:rPr>
                <w:rFonts w:asciiTheme="minorHAnsi" w:eastAsia="Calibri" w:hAnsiTheme="minorHAnsi" w:cstheme="minorHAnsi"/>
                <w:iCs/>
                <w:lang w:eastAsia="ar-SA"/>
              </w:rPr>
              <w:t xml:space="preserve">6. W przypadku gdy: </w:t>
            </w:r>
          </w:p>
          <w:p w14:paraId="5C6D3AB6" w14:textId="77777777" w:rsidR="007C2CF0" w:rsidRPr="00184C0A" w:rsidRDefault="007C2CF0" w:rsidP="005A0445">
            <w:pPr>
              <w:numPr>
                <w:ilvl w:val="1"/>
                <w:numId w:val="3"/>
              </w:numPr>
              <w:suppressAutoHyphens/>
              <w:spacing w:line="276" w:lineRule="auto"/>
              <w:rPr>
                <w:rFonts w:asciiTheme="minorHAnsi" w:eastAsia="Calibri" w:hAnsiTheme="minorHAnsi" w:cstheme="minorHAnsi"/>
                <w:iCs/>
                <w:lang w:eastAsia="ar-SA"/>
              </w:rPr>
            </w:pPr>
            <w:r w:rsidRPr="00184C0A">
              <w:rPr>
                <w:rFonts w:asciiTheme="minorHAnsi" w:eastAsia="Calibri" w:hAnsiTheme="minorHAnsi" w:cstheme="minorHAnsi"/>
                <w:iCs/>
                <w:lang w:eastAsia="ar-SA"/>
              </w:rPr>
              <w:t>w ramach Projektu jest dokonywana kontrola</w:t>
            </w:r>
            <w:r w:rsidRPr="00184C0A">
              <w:rPr>
                <w:rFonts w:asciiTheme="minorHAnsi" w:eastAsia="Calibri" w:hAnsiTheme="minorHAnsi" w:cstheme="minorHAnsi"/>
                <w:iCs/>
                <w:vertAlign w:val="superscript"/>
                <w:lang w:eastAsia="ar-SA"/>
              </w:rPr>
              <w:footnoteReference w:id="1"/>
            </w:r>
            <w:r w:rsidRPr="00184C0A">
              <w:rPr>
                <w:rFonts w:asciiTheme="minorHAnsi" w:eastAsia="Calibri" w:hAnsiTheme="minorHAnsi" w:cstheme="minorHAnsi"/>
                <w:iCs/>
                <w:lang w:eastAsia="ar-SA"/>
              </w:rPr>
              <w:t xml:space="preserve"> i został złożony końcowy wniosek </w:t>
            </w:r>
            <w:r w:rsidRPr="00184C0A">
              <w:rPr>
                <w:rFonts w:asciiTheme="minorHAnsi" w:eastAsia="Calibri" w:hAnsiTheme="minorHAnsi" w:cstheme="minorHAnsi"/>
                <w:iCs/>
                <w:lang w:eastAsia="ar-SA"/>
              </w:rPr>
              <w:br/>
              <w:t>o płatność,</w:t>
            </w:r>
          </w:p>
          <w:p w14:paraId="65724E6D" w14:textId="77777777" w:rsidR="007C2CF0" w:rsidRPr="00184C0A" w:rsidRDefault="007C2CF0" w:rsidP="007C2CF0">
            <w:pPr>
              <w:suppressAutoHyphens/>
              <w:spacing w:line="276" w:lineRule="auto"/>
              <w:ind w:left="176" w:hanging="176"/>
              <w:rPr>
                <w:rFonts w:asciiTheme="minorHAnsi" w:eastAsia="Calibri" w:hAnsiTheme="minorHAnsi" w:cstheme="minorHAnsi"/>
                <w:iCs/>
                <w:lang w:eastAsia="ar-SA"/>
              </w:rPr>
            </w:pPr>
            <w:r w:rsidRPr="00184C0A">
              <w:rPr>
                <w:rFonts w:asciiTheme="minorHAnsi" w:eastAsia="Calibri" w:hAnsiTheme="minorHAnsi" w:cstheme="minorHAnsi"/>
                <w:iCs/>
                <w:lang w:eastAsia="ar-SA"/>
              </w:rPr>
              <w:t>lub</w:t>
            </w:r>
          </w:p>
          <w:p w14:paraId="6D37A488" w14:textId="77777777" w:rsidR="007C2CF0" w:rsidRPr="00184C0A" w:rsidRDefault="007C2CF0" w:rsidP="005A0445">
            <w:pPr>
              <w:numPr>
                <w:ilvl w:val="1"/>
                <w:numId w:val="3"/>
              </w:numPr>
              <w:suppressAutoHyphens/>
              <w:spacing w:line="276" w:lineRule="auto"/>
              <w:rPr>
                <w:rFonts w:asciiTheme="minorHAnsi" w:eastAsia="Calibri" w:hAnsiTheme="minorHAnsi" w:cstheme="minorHAnsi"/>
                <w:iCs/>
                <w:lang w:eastAsia="ar-SA"/>
              </w:rPr>
            </w:pPr>
            <w:r w:rsidRPr="00184C0A">
              <w:rPr>
                <w:rFonts w:asciiTheme="minorHAnsi" w:eastAsia="Calibri" w:hAnsiTheme="minorHAnsi" w:cstheme="minorHAnsi"/>
                <w:iCs/>
                <w:lang w:eastAsia="ar-SA"/>
              </w:rPr>
              <w:t xml:space="preserve">Instytucja Pośrednicząca zleciła kontrolę doraźną w związku ze złożonym wnioskiem </w:t>
            </w:r>
            <w:r w:rsidRPr="00184C0A">
              <w:rPr>
                <w:rFonts w:asciiTheme="minorHAnsi" w:eastAsia="Calibri" w:hAnsiTheme="minorHAnsi" w:cstheme="minorHAnsi"/>
                <w:iCs/>
                <w:lang w:eastAsia="ar-SA"/>
              </w:rPr>
              <w:br/>
              <w:t>o płatność,</w:t>
            </w:r>
          </w:p>
          <w:p w14:paraId="0AAFD5B1" w14:textId="77777777" w:rsidR="007C2CF0" w:rsidRPr="00184C0A" w:rsidRDefault="007C2CF0" w:rsidP="007C2CF0">
            <w:pPr>
              <w:suppressAutoHyphens/>
              <w:spacing w:line="276" w:lineRule="auto"/>
              <w:ind w:left="176" w:hanging="176"/>
              <w:rPr>
                <w:rFonts w:asciiTheme="minorHAnsi" w:eastAsia="Calibri" w:hAnsiTheme="minorHAnsi" w:cstheme="minorHAnsi"/>
                <w:iCs/>
                <w:lang w:eastAsia="ar-SA"/>
              </w:rPr>
            </w:pPr>
            <w:r w:rsidRPr="00184C0A">
              <w:rPr>
                <w:rFonts w:asciiTheme="minorHAnsi" w:eastAsia="Calibri" w:hAnsiTheme="minorHAnsi" w:cstheme="minorHAnsi"/>
                <w:iCs/>
                <w:lang w:eastAsia="ar-SA"/>
              </w:rPr>
              <w:t>lub</w:t>
            </w:r>
          </w:p>
          <w:p w14:paraId="16A5AA84" w14:textId="77777777" w:rsidR="007C2CF0" w:rsidRPr="00184C0A" w:rsidRDefault="007C2CF0" w:rsidP="005A0445">
            <w:pPr>
              <w:numPr>
                <w:ilvl w:val="1"/>
                <w:numId w:val="3"/>
              </w:numPr>
              <w:suppressAutoHyphens/>
              <w:spacing w:line="276" w:lineRule="auto"/>
              <w:rPr>
                <w:rFonts w:asciiTheme="minorHAnsi" w:eastAsia="Calibri" w:hAnsiTheme="minorHAnsi" w:cstheme="minorHAnsi"/>
                <w:iCs/>
                <w:lang w:eastAsia="ar-SA"/>
              </w:rPr>
            </w:pPr>
            <w:r w:rsidRPr="00184C0A">
              <w:rPr>
                <w:rFonts w:asciiTheme="minorHAnsi" w:eastAsia="Calibri" w:hAnsiTheme="minorHAnsi" w:cstheme="minorHAnsi"/>
                <w:iCs/>
                <w:lang w:eastAsia="ar-SA"/>
              </w:rPr>
              <w:t xml:space="preserve">w ramach prowadzonych czynności kontrolnych (innych niż weryfikacja wniosku o płatność) istnieje podejrzenie stwierdzenia wydatków niekwalifikowalnych w danym wniosku o płatność, </w:t>
            </w:r>
          </w:p>
          <w:p w14:paraId="6C8B3ACE" w14:textId="77777777" w:rsidR="007C2CF0" w:rsidRPr="00184C0A" w:rsidRDefault="007C2CF0" w:rsidP="00040781">
            <w:pPr>
              <w:suppressAutoHyphens/>
              <w:spacing w:line="276" w:lineRule="auto"/>
              <w:rPr>
                <w:rFonts w:asciiTheme="minorHAnsi" w:eastAsia="Calibri" w:hAnsiTheme="minorHAnsi" w:cstheme="minorHAnsi"/>
                <w:iCs/>
                <w:lang w:eastAsia="ar-SA"/>
              </w:rPr>
            </w:pPr>
            <w:r w:rsidRPr="00184C0A">
              <w:rPr>
                <w:rFonts w:asciiTheme="minorHAnsi" w:eastAsia="Calibri" w:hAnsiTheme="minorHAnsi" w:cstheme="minorHAnsi"/>
                <w:iCs/>
                <w:lang w:eastAsia="ar-SA"/>
              </w:rPr>
              <w:lastRenderedPageBreak/>
              <w:t>bieg terminów weryfikacji, o których mowa w ust. 2 i 3, w stosunku do ww. wniosków o płatność, ulega zawieszeniu do dnia przekazania przez Beneficjenta do Instytucji Pośredniczącej informacji o wykonaniu lub zaniechaniu wykonania zaleceń pokontrolnych, chyba że wyniki kontroli nie wskazują na wystąpienie wydatków niekwalifikowalnych w Projekcie lub nie mają wpływu na rozliczenie końcowe Projektu.</w:t>
            </w:r>
          </w:p>
          <w:p w14:paraId="5488BA92" w14:textId="5834143E" w:rsidR="00AD0009" w:rsidRPr="00184C0A" w:rsidRDefault="00AD0009" w:rsidP="00217102">
            <w:pPr>
              <w:suppressAutoHyphens/>
              <w:spacing w:line="276" w:lineRule="auto"/>
              <w:ind w:left="176" w:hanging="176"/>
              <w:rPr>
                <w:rFonts w:asciiTheme="minorHAnsi" w:eastAsia="Calibri" w:hAnsiTheme="minorHAnsi" w:cstheme="minorHAnsi"/>
                <w:iCs/>
                <w:lang w:eastAsia="ar-SA"/>
              </w:rPr>
            </w:pPr>
          </w:p>
        </w:tc>
        <w:tc>
          <w:tcPr>
            <w:tcW w:w="560" w:type="pct"/>
            <w:tcBorders>
              <w:top w:val="single" w:sz="8" w:space="0" w:color="000000"/>
              <w:left w:val="single" w:sz="4" w:space="0" w:color="000000"/>
              <w:bottom w:val="single" w:sz="8" w:space="0" w:color="000000"/>
              <w:right w:val="single" w:sz="8" w:space="0" w:color="000000"/>
            </w:tcBorders>
          </w:tcPr>
          <w:p w14:paraId="1C6A6874" w14:textId="39E54FA4" w:rsidR="00AD0009" w:rsidRPr="00184C0A" w:rsidRDefault="00885A9C" w:rsidP="00217102">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lastRenderedPageBreak/>
              <w:t xml:space="preserve">Aktualizacja zapisu. </w:t>
            </w:r>
          </w:p>
        </w:tc>
      </w:tr>
      <w:tr w:rsidR="0076163B" w:rsidRPr="00184C0A" w14:paraId="32C53E84" w14:textId="77777777" w:rsidTr="00040781">
        <w:trPr>
          <w:trHeight w:val="1423"/>
        </w:trPr>
        <w:tc>
          <w:tcPr>
            <w:tcW w:w="361" w:type="pct"/>
            <w:tcBorders>
              <w:top w:val="single" w:sz="8" w:space="0" w:color="000000"/>
              <w:left w:val="single" w:sz="8" w:space="0" w:color="000000"/>
              <w:bottom w:val="single" w:sz="8" w:space="0" w:color="000000"/>
            </w:tcBorders>
          </w:tcPr>
          <w:p w14:paraId="5EF8A19F" w14:textId="0EF49F68" w:rsidR="00762A97" w:rsidRPr="00184C0A" w:rsidRDefault="00762A97" w:rsidP="00D551A1">
            <w:pPr>
              <w:suppressAutoHyphens/>
              <w:snapToGrid w:val="0"/>
              <w:spacing w:line="276" w:lineRule="auto"/>
              <w:rPr>
                <w:rFonts w:asciiTheme="minorHAnsi" w:hAnsiTheme="minorHAnsi" w:cstheme="minorHAnsi"/>
                <w:highlight w:val="yellow"/>
                <w:lang w:eastAsia="ar-SA"/>
              </w:rPr>
            </w:pPr>
          </w:p>
        </w:tc>
        <w:tc>
          <w:tcPr>
            <w:tcW w:w="1832" w:type="pct"/>
            <w:tcBorders>
              <w:top w:val="single" w:sz="8" w:space="0" w:color="000000"/>
              <w:left w:val="single" w:sz="4" w:space="0" w:color="000000"/>
              <w:bottom w:val="single" w:sz="8" w:space="0" w:color="000000"/>
            </w:tcBorders>
          </w:tcPr>
          <w:p w14:paraId="035D4401" w14:textId="401697D4" w:rsidR="00762A97" w:rsidRPr="00184C0A" w:rsidRDefault="00A1460B" w:rsidP="00B712B5">
            <w:pPr>
              <w:suppressAutoHyphens/>
              <w:spacing w:line="276" w:lineRule="auto"/>
              <w:ind w:left="176" w:hanging="176"/>
              <w:rPr>
                <w:rFonts w:asciiTheme="minorHAnsi" w:hAnsiTheme="minorHAnsi" w:cstheme="minorHAnsi"/>
                <w:iCs/>
                <w:highlight w:val="yellow"/>
                <w:lang w:eastAsia="ar-SA"/>
              </w:rPr>
            </w:pPr>
            <w:r w:rsidRPr="00184C0A">
              <w:rPr>
                <w:rFonts w:asciiTheme="minorHAnsi" w:hAnsiTheme="minorHAnsi" w:cstheme="minorHAnsi"/>
                <w:iCs/>
                <w:lang w:eastAsia="ar-SA"/>
              </w:rPr>
              <w:t>Brak zapisu</w:t>
            </w:r>
            <w:r w:rsidR="00604D75" w:rsidRPr="00184C0A">
              <w:rPr>
                <w:rFonts w:asciiTheme="minorHAnsi" w:hAnsiTheme="minorHAnsi" w:cstheme="minorHAnsi"/>
                <w:iCs/>
                <w:lang w:eastAsia="ar-SA"/>
              </w:rPr>
              <w:t>.</w:t>
            </w:r>
          </w:p>
        </w:tc>
        <w:tc>
          <w:tcPr>
            <w:tcW w:w="390" w:type="pct"/>
            <w:tcBorders>
              <w:top w:val="single" w:sz="8" w:space="0" w:color="000000"/>
              <w:left w:val="single" w:sz="4" w:space="0" w:color="000000"/>
              <w:bottom w:val="single" w:sz="8" w:space="0" w:color="000000"/>
              <w:right w:val="single" w:sz="4" w:space="0" w:color="000000"/>
            </w:tcBorders>
          </w:tcPr>
          <w:p w14:paraId="2C069BC7" w14:textId="21A71168" w:rsidR="00762A97" w:rsidRPr="00184C0A" w:rsidRDefault="00762A97" w:rsidP="00D551A1">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 13 ust. 1</w:t>
            </w:r>
            <w:r w:rsidR="00A1460B" w:rsidRPr="00184C0A">
              <w:rPr>
                <w:rFonts w:asciiTheme="minorHAnsi" w:hAnsiTheme="minorHAnsi" w:cstheme="minorHAnsi"/>
                <w:iCs/>
                <w:lang w:eastAsia="ar-SA"/>
              </w:rPr>
              <w:t>1</w:t>
            </w:r>
          </w:p>
        </w:tc>
        <w:tc>
          <w:tcPr>
            <w:tcW w:w="1858" w:type="pct"/>
            <w:tcBorders>
              <w:top w:val="single" w:sz="8" w:space="0" w:color="000000"/>
              <w:left w:val="single" w:sz="4" w:space="0" w:color="000000"/>
              <w:bottom w:val="single" w:sz="8" w:space="0" w:color="000000"/>
            </w:tcBorders>
          </w:tcPr>
          <w:p w14:paraId="1422B421" w14:textId="27880D11" w:rsidR="00A1460B" w:rsidRPr="00184C0A" w:rsidRDefault="00A1460B" w:rsidP="00A1460B">
            <w:pPr>
              <w:suppressAutoHyphens/>
              <w:spacing w:line="276" w:lineRule="auto"/>
              <w:ind w:left="176" w:hanging="176"/>
              <w:rPr>
                <w:rFonts w:asciiTheme="minorHAnsi" w:eastAsia="Calibri" w:hAnsiTheme="minorHAnsi" w:cstheme="minorHAnsi"/>
                <w:iCs/>
                <w:lang w:eastAsia="ar-SA"/>
              </w:rPr>
            </w:pPr>
            <w:r w:rsidRPr="00184C0A">
              <w:rPr>
                <w:rFonts w:asciiTheme="minorHAnsi" w:eastAsia="Calibri" w:hAnsiTheme="minorHAnsi" w:cstheme="minorHAnsi"/>
                <w:iCs/>
                <w:lang w:eastAsia="ar-SA"/>
              </w:rPr>
              <w:t xml:space="preserve">11. Jeżeli w projekcie zostało uwzględnione wsparcie dla uczestników, w ramach każdego wniosku o płatność weryfikacji podlega ich kwalifikowalność na próbie dokumentów. </w:t>
            </w:r>
          </w:p>
          <w:p w14:paraId="1492EABA" w14:textId="4B0D82B9" w:rsidR="00A1460B" w:rsidRPr="00184C0A" w:rsidRDefault="00A1460B" w:rsidP="00A1460B">
            <w:pPr>
              <w:suppressAutoHyphens/>
              <w:spacing w:line="276" w:lineRule="auto"/>
              <w:ind w:left="176" w:hanging="176"/>
              <w:rPr>
                <w:rFonts w:asciiTheme="minorHAnsi" w:eastAsia="Calibri" w:hAnsiTheme="minorHAnsi" w:cstheme="minorHAnsi"/>
                <w:iCs/>
                <w:lang w:eastAsia="ar-SA"/>
              </w:rPr>
            </w:pPr>
            <w:r w:rsidRPr="00184C0A">
              <w:rPr>
                <w:rFonts w:asciiTheme="minorHAnsi" w:eastAsia="Calibri" w:hAnsiTheme="minorHAnsi" w:cstheme="minorHAnsi"/>
                <w:iCs/>
                <w:lang w:eastAsia="ar-SA"/>
              </w:rPr>
              <w:lastRenderedPageBreak/>
              <w:t xml:space="preserve">   W terminie 5 dni roboczych od dnia otrzymania wniosku o płatność, na podstawie danych przekazanych w SM EFS, Instytucja Pośrednicząca dokonuje wyboru próby uczestników, którzy przystąpili do projektu w danym okresie rozliczeniowym, w oparciu o metodykę doboru próby. Na etapie weryfikacji wniosku o płatność Beneficjent zobowiązany jest do udowodnienia spełnienia kryteriów dotyczących grupy docelowej projektu, na podstawie dokumentów wskazanych w Załączniku nr 13 do Umowy, które Beneficjent przesyła do IP dla wybranych w ramach próby uczestników.</w:t>
            </w:r>
          </w:p>
          <w:p w14:paraId="43CDC902" w14:textId="77777777" w:rsidR="00762A97" w:rsidRPr="00184C0A" w:rsidRDefault="00762A97" w:rsidP="00A1460B">
            <w:pPr>
              <w:rPr>
                <w:rFonts w:asciiTheme="minorHAnsi" w:eastAsia="Calibri" w:hAnsiTheme="minorHAnsi" w:cstheme="minorHAnsi"/>
                <w:lang w:eastAsia="ar-SA"/>
              </w:rPr>
            </w:pPr>
          </w:p>
        </w:tc>
        <w:tc>
          <w:tcPr>
            <w:tcW w:w="560" w:type="pct"/>
            <w:tcBorders>
              <w:top w:val="single" w:sz="8" w:space="0" w:color="000000"/>
              <w:left w:val="single" w:sz="4" w:space="0" w:color="000000"/>
              <w:bottom w:val="single" w:sz="8" w:space="0" w:color="000000"/>
              <w:right w:val="single" w:sz="8" w:space="0" w:color="000000"/>
            </w:tcBorders>
          </w:tcPr>
          <w:p w14:paraId="63439558" w14:textId="3E046E70" w:rsidR="00762A97" w:rsidRPr="00184C0A" w:rsidRDefault="00A1460B" w:rsidP="00D551A1">
            <w:pPr>
              <w:snapToGrid w:val="0"/>
              <w:spacing w:line="276" w:lineRule="auto"/>
              <w:rPr>
                <w:rFonts w:asciiTheme="minorHAnsi" w:hAnsiTheme="minorHAnsi" w:cstheme="minorHAnsi"/>
                <w:highlight w:val="yellow"/>
                <w:lang w:eastAsia="ar-SA"/>
              </w:rPr>
            </w:pPr>
            <w:r w:rsidRPr="00184C0A">
              <w:rPr>
                <w:rFonts w:asciiTheme="minorHAnsi" w:hAnsiTheme="minorHAnsi" w:cstheme="minorHAnsi"/>
                <w:lang w:eastAsia="ar-SA"/>
              </w:rPr>
              <w:lastRenderedPageBreak/>
              <w:t xml:space="preserve">Dodanie </w:t>
            </w:r>
            <w:r w:rsidR="00762A97" w:rsidRPr="00184C0A">
              <w:rPr>
                <w:rFonts w:asciiTheme="minorHAnsi" w:hAnsiTheme="minorHAnsi" w:cstheme="minorHAnsi"/>
                <w:lang w:eastAsia="ar-SA"/>
              </w:rPr>
              <w:t>zapisu.</w:t>
            </w:r>
          </w:p>
        </w:tc>
      </w:tr>
      <w:tr w:rsidR="0076163B" w:rsidRPr="00184C0A" w14:paraId="77B8CF14" w14:textId="77777777" w:rsidTr="00040781">
        <w:trPr>
          <w:trHeight w:val="1387"/>
        </w:trPr>
        <w:tc>
          <w:tcPr>
            <w:tcW w:w="361" w:type="pct"/>
            <w:tcBorders>
              <w:top w:val="single" w:sz="8" w:space="0" w:color="000000"/>
              <w:left w:val="single" w:sz="8" w:space="0" w:color="000000"/>
              <w:bottom w:val="single" w:sz="8" w:space="0" w:color="000000"/>
            </w:tcBorders>
          </w:tcPr>
          <w:p w14:paraId="53FC16DC" w14:textId="55429D06" w:rsidR="00762A97" w:rsidRPr="00184C0A" w:rsidRDefault="00762A97" w:rsidP="00770008">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 1</w:t>
            </w:r>
            <w:r w:rsidR="00770008" w:rsidRPr="00184C0A">
              <w:rPr>
                <w:rFonts w:asciiTheme="minorHAnsi" w:hAnsiTheme="minorHAnsi" w:cstheme="minorHAnsi"/>
                <w:lang w:eastAsia="ar-SA"/>
              </w:rPr>
              <w:t>6 ust. 3</w:t>
            </w:r>
          </w:p>
        </w:tc>
        <w:tc>
          <w:tcPr>
            <w:tcW w:w="1832" w:type="pct"/>
            <w:tcBorders>
              <w:top w:val="single" w:sz="8" w:space="0" w:color="000000"/>
              <w:left w:val="single" w:sz="4" w:space="0" w:color="000000"/>
              <w:bottom w:val="single" w:sz="8" w:space="0" w:color="000000"/>
            </w:tcBorders>
          </w:tcPr>
          <w:p w14:paraId="0905C5A6" w14:textId="33747B81" w:rsidR="00762A97" w:rsidRPr="00184C0A" w:rsidRDefault="00184C0A" w:rsidP="00B712B5">
            <w:pPr>
              <w:suppressAutoHyphens/>
              <w:spacing w:line="276" w:lineRule="auto"/>
              <w:ind w:left="176" w:hanging="176"/>
              <w:rPr>
                <w:rFonts w:asciiTheme="minorHAnsi" w:hAnsiTheme="minorHAnsi" w:cstheme="minorHAnsi"/>
                <w:iCs/>
                <w:lang w:eastAsia="ar-SA"/>
              </w:rPr>
            </w:pPr>
            <w:r>
              <w:rPr>
                <w:rFonts w:asciiTheme="minorHAnsi" w:hAnsiTheme="minorHAnsi" w:cstheme="minorHAnsi"/>
                <w:iCs/>
                <w:lang w:eastAsia="ar-SA"/>
              </w:rPr>
              <w:t xml:space="preserve">3. </w:t>
            </w:r>
            <w:r w:rsidR="00770008" w:rsidRPr="00184C0A">
              <w:rPr>
                <w:rFonts w:asciiTheme="minorHAnsi" w:hAnsiTheme="minorHAnsi" w:cstheme="minorHAnsi"/>
                <w:iCs/>
                <w:lang w:eastAsia="ar-SA"/>
              </w:rPr>
              <w:t>Beneficjent dokonuje również zwrotu na rachunek bankowy wskazany przez Instytucję Pośredniczącą kwot korekt wydatków kwalifikowalnych (wydatków niekwalifikowalnych niestanowiących nieprawidłowości, dotyczących zatwierdzonych wniosków o płatność) oraz innych kwot wydatków niekwalifikowalnych.</w:t>
            </w:r>
          </w:p>
        </w:tc>
        <w:tc>
          <w:tcPr>
            <w:tcW w:w="390" w:type="pct"/>
            <w:tcBorders>
              <w:top w:val="single" w:sz="8" w:space="0" w:color="000000"/>
              <w:left w:val="single" w:sz="4" w:space="0" w:color="000000"/>
              <w:bottom w:val="single" w:sz="8" w:space="0" w:color="000000"/>
              <w:right w:val="single" w:sz="4" w:space="0" w:color="000000"/>
            </w:tcBorders>
          </w:tcPr>
          <w:p w14:paraId="3D7C2EF9" w14:textId="1FA29195" w:rsidR="00762A97" w:rsidRPr="00184C0A" w:rsidRDefault="00770008" w:rsidP="00D551A1">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 16 ust. 3</w:t>
            </w:r>
          </w:p>
        </w:tc>
        <w:tc>
          <w:tcPr>
            <w:tcW w:w="1858" w:type="pct"/>
            <w:tcBorders>
              <w:top w:val="single" w:sz="8" w:space="0" w:color="000000"/>
              <w:left w:val="single" w:sz="4" w:space="0" w:color="000000"/>
              <w:bottom w:val="single" w:sz="8" w:space="0" w:color="000000"/>
            </w:tcBorders>
          </w:tcPr>
          <w:p w14:paraId="6022CCBD" w14:textId="632FFF41" w:rsidR="00762A97" w:rsidRPr="00184C0A" w:rsidRDefault="00184C0A" w:rsidP="00D551A1">
            <w:pPr>
              <w:suppressAutoHyphens/>
              <w:spacing w:line="276" w:lineRule="auto"/>
              <w:ind w:left="176" w:hanging="176"/>
              <w:rPr>
                <w:rFonts w:asciiTheme="minorHAnsi" w:eastAsia="Calibri" w:hAnsiTheme="minorHAnsi" w:cstheme="minorHAnsi"/>
                <w:iCs/>
                <w:lang w:eastAsia="ar-SA"/>
              </w:rPr>
            </w:pPr>
            <w:r>
              <w:rPr>
                <w:rFonts w:asciiTheme="minorHAnsi" w:eastAsia="Calibri" w:hAnsiTheme="minorHAnsi" w:cstheme="minorHAnsi"/>
                <w:iCs/>
                <w:lang w:eastAsia="ar-SA"/>
              </w:rPr>
              <w:t xml:space="preserve">3. </w:t>
            </w:r>
            <w:r w:rsidR="00770008" w:rsidRPr="00184C0A">
              <w:rPr>
                <w:rFonts w:asciiTheme="minorHAnsi" w:eastAsia="Calibri" w:hAnsiTheme="minorHAnsi" w:cstheme="minorHAnsi"/>
                <w:iCs/>
                <w:lang w:eastAsia="ar-SA"/>
              </w:rPr>
              <w:t>Beneficjent dokonuje również zwrotu na rachunek bankowy wskazany przez Instytucję Pośredniczącą kwot korekt wydatków kwalifikowalnych (wydatków niekwalifikowalnych niestanowiących nieprawidłowości, dotyczących zatwierdzonych wniosków o płatność) oraz innych kwot wydatków niekwalifikowalnych</w:t>
            </w:r>
            <w:r w:rsidR="00770008" w:rsidRPr="00184C0A">
              <w:rPr>
                <w:rFonts w:asciiTheme="minorHAnsi" w:eastAsia="Calibri" w:hAnsiTheme="minorHAnsi" w:cstheme="minorHAnsi"/>
                <w:iCs/>
                <w:u w:val="single"/>
                <w:lang w:eastAsia="ar-SA"/>
              </w:rPr>
              <w:t>, środków niewykorzystanych na realizację projektu, odsetek bankowych.</w:t>
            </w:r>
          </w:p>
        </w:tc>
        <w:tc>
          <w:tcPr>
            <w:tcW w:w="560" w:type="pct"/>
            <w:tcBorders>
              <w:top w:val="single" w:sz="8" w:space="0" w:color="000000"/>
              <w:left w:val="single" w:sz="4" w:space="0" w:color="000000"/>
              <w:bottom w:val="single" w:sz="8" w:space="0" w:color="000000"/>
              <w:right w:val="single" w:sz="8" w:space="0" w:color="000000"/>
            </w:tcBorders>
          </w:tcPr>
          <w:p w14:paraId="3DCB6912" w14:textId="1D14831F" w:rsidR="00762A97" w:rsidRPr="00184C0A" w:rsidRDefault="00040781" w:rsidP="00D551A1">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 xml:space="preserve">Doprecyzowanie </w:t>
            </w:r>
            <w:r w:rsidR="00762A97" w:rsidRPr="00184C0A">
              <w:rPr>
                <w:rFonts w:asciiTheme="minorHAnsi" w:hAnsiTheme="minorHAnsi" w:cstheme="minorHAnsi"/>
                <w:lang w:eastAsia="ar-SA"/>
              </w:rPr>
              <w:t>zapisu.</w:t>
            </w:r>
          </w:p>
          <w:p w14:paraId="3F8AB533" w14:textId="77777777" w:rsidR="00604D75" w:rsidRPr="00184C0A" w:rsidRDefault="00604D75" w:rsidP="00D551A1">
            <w:pPr>
              <w:snapToGrid w:val="0"/>
              <w:spacing w:line="276" w:lineRule="auto"/>
              <w:rPr>
                <w:rFonts w:asciiTheme="minorHAnsi" w:hAnsiTheme="minorHAnsi" w:cstheme="minorHAnsi"/>
                <w:lang w:eastAsia="ar-SA"/>
              </w:rPr>
            </w:pPr>
          </w:p>
          <w:p w14:paraId="47564150" w14:textId="77777777" w:rsidR="00604D75" w:rsidRPr="00184C0A" w:rsidRDefault="00604D75" w:rsidP="00D551A1">
            <w:pPr>
              <w:snapToGrid w:val="0"/>
              <w:spacing w:line="276" w:lineRule="auto"/>
              <w:rPr>
                <w:rFonts w:asciiTheme="minorHAnsi" w:hAnsiTheme="minorHAnsi" w:cstheme="minorHAnsi"/>
                <w:lang w:eastAsia="ar-SA"/>
              </w:rPr>
            </w:pPr>
          </w:p>
          <w:p w14:paraId="53148775" w14:textId="77777777" w:rsidR="00604D75" w:rsidRPr="00184C0A" w:rsidRDefault="00604D75" w:rsidP="00D551A1">
            <w:pPr>
              <w:snapToGrid w:val="0"/>
              <w:spacing w:line="276" w:lineRule="auto"/>
              <w:rPr>
                <w:rFonts w:asciiTheme="minorHAnsi" w:hAnsiTheme="minorHAnsi" w:cstheme="minorHAnsi"/>
                <w:lang w:eastAsia="ar-SA"/>
              </w:rPr>
            </w:pPr>
          </w:p>
          <w:p w14:paraId="559D74D6" w14:textId="77777777" w:rsidR="00604D75" w:rsidRPr="00184C0A" w:rsidRDefault="00604D75" w:rsidP="00D551A1">
            <w:pPr>
              <w:snapToGrid w:val="0"/>
              <w:spacing w:line="276" w:lineRule="auto"/>
              <w:rPr>
                <w:rFonts w:asciiTheme="minorHAnsi" w:hAnsiTheme="minorHAnsi" w:cstheme="minorHAnsi"/>
                <w:lang w:eastAsia="ar-SA"/>
              </w:rPr>
            </w:pPr>
          </w:p>
          <w:p w14:paraId="14980DB6" w14:textId="77777777" w:rsidR="00604D75" w:rsidRPr="00184C0A" w:rsidRDefault="00604D75" w:rsidP="00D551A1">
            <w:pPr>
              <w:snapToGrid w:val="0"/>
              <w:spacing w:line="276" w:lineRule="auto"/>
              <w:rPr>
                <w:rFonts w:asciiTheme="minorHAnsi" w:hAnsiTheme="minorHAnsi" w:cstheme="minorHAnsi"/>
                <w:lang w:eastAsia="ar-SA"/>
              </w:rPr>
            </w:pPr>
          </w:p>
          <w:p w14:paraId="32155709" w14:textId="77777777" w:rsidR="00604D75" w:rsidRPr="00184C0A" w:rsidRDefault="00604D75" w:rsidP="00D551A1">
            <w:pPr>
              <w:snapToGrid w:val="0"/>
              <w:spacing w:line="276" w:lineRule="auto"/>
              <w:rPr>
                <w:rFonts w:asciiTheme="minorHAnsi" w:hAnsiTheme="minorHAnsi" w:cstheme="minorHAnsi"/>
                <w:lang w:eastAsia="ar-SA"/>
              </w:rPr>
            </w:pPr>
          </w:p>
        </w:tc>
      </w:tr>
      <w:tr w:rsidR="0076163B" w:rsidRPr="00184C0A" w14:paraId="3E468399" w14:textId="77777777" w:rsidTr="00040781">
        <w:trPr>
          <w:trHeight w:val="1419"/>
        </w:trPr>
        <w:tc>
          <w:tcPr>
            <w:tcW w:w="361" w:type="pct"/>
            <w:tcBorders>
              <w:top w:val="single" w:sz="8" w:space="0" w:color="000000"/>
              <w:left w:val="single" w:sz="8" w:space="0" w:color="000000"/>
              <w:bottom w:val="single" w:sz="8" w:space="0" w:color="000000"/>
            </w:tcBorders>
          </w:tcPr>
          <w:p w14:paraId="4E15D141" w14:textId="6F93167D" w:rsidR="00762A97" w:rsidRPr="00184C0A" w:rsidRDefault="00B0529F" w:rsidP="00D551A1">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lastRenderedPageBreak/>
              <w:t>§ 18 ust. 1</w:t>
            </w:r>
            <w:r w:rsidR="00040781" w:rsidRPr="00184C0A">
              <w:rPr>
                <w:rFonts w:asciiTheme="minorHAnsi" w:hAnsiTheme="minorHAnsi" w:cstheme="minorHAnsi"/>
                <w:lang w:eastAsia="ar-SA"/>
              </w:rPr>
              <w:t xml:space="preserve"> pkt 6)</w:t>
            </w:r>
          </w:p>
        </w:tc>
        <w:tc>
          <w:tcPr>
            <w:tcW w:w="1832" w:type="pct"/>
            <w:tcBorders>
              <w:top w:val="single" w:sz="8" w:space="0" w:color="000000"/>
              <w:left w:val="single" w:sz="4" w:space="0" w:color="000000"/>
              <w:bottom w:val="single" w:sz="8" w:space="0" w:color="000000"/>
            </w:tcBorders>
          </w:tcPr>
          <w:p w14:paraId="1E2B066A" w14:textId="3BA2F73D" w:rsidR="00762A97" w:rsidRPr="00184C0A" w:rsidRDefault="00040781" w:rsidP="00ED113C">
            <w:pPr>
              <w:pStyle w:val="Akapitzlist"/>
              <w:numPr>
                <w:ilvl w:val="0"/>
                <w:numId w:val="20"/>
              </w:numPr>
              <w:tabs>
                <w:tab w:val="left" w:pos="357"/>
              </w:tabs>
              <w:suppressAutoHyphens/>
              <w:spacing w:after="120" w:line="276" w:lineRule="auto"/>
              <w:ind w:left="294" w:hanging="284"/>
              <w:rPr>
                <w:rFonts w:asciiTheme="minorHAnsi" w:eastAsia="Calibri" w:hAnsiTheme="minorHAnsi" w:cstheme="minorHAnsi"/>
                <w:lang w:eastAsia="ar-SA"/>
              </w:rPr>
            </w:pPr>
            <w:r w:rsidRPr="00184C0A">
              <w:rPr>
                <w:rFonts w:asciiTheme="minorHAnsi" w:eastAsia="Calibri" w:hAnsiTheme="minorHAnsi" w:cstheme="minorHAnsi"/>
                <w:lang w:eastAsia="ar-SA"/>
              </w:rPr>
              <w:t>innych dokumentów związanych z realizacją Projektu, w tym niezbędnych do przeprowadzenia kontroli Projektu oraz wymiany dokumentacji pokontrolnej.</w:t>
            </w:r>
          </w:p>
        </w:tc>
        <w:tc>
          <w:tcPr>
            <w:tcW w:w="390" w:type="pct"/>
            <w:tcBorders>
              <w:top w:val="single" w:sz="8" w:space="0" w:color="000000"/>
              <w:left w:val="single" w:sz="4" w:space="0" w:color="000000"/>
              <w:bottom w:val="single" w:sz="8" w:space="0" w:color="000000"/>
              <w:right w:val="single" w:sz="4" w:space="0" w:color="000000"/>
            </w:tcBorders>
          </w:tcPr>
          <w:p w14:paraId="27E8B3C5" w14:textId="081382F1" w:rsidR="00762A97" w:rsidRPr="00184C0A" w:rsidRDefault="00B0529F" w:rsidP="00D551A1">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 18 ust. 1</w:t>
            </w:r>
            <w:r w:rsidR="00040781" w:rsidRPr="00184C0A">
              <w:rPr>
                <w:rFonts w:asciiTheme="minorHAnsi" w:hAnsiTheme="minorHAnsi" w:cstheme="minorHAnsi"/>
                <w:iCs/>
                <w:lang w:eastAsia="ar-SA"/>
              </w:rPr>
              <w:t xml:space="preserve"> pkt 6)</w:t>
            </w:r>
          </w:p>
        </w:tc>
        <w:tc>
          <w:tcPr>
            <w:tcW w:w="1858" w:type="pct"/>
            <w:tcBorders>
              <w:top w:val="single" w:sz="8" w:space="0" w:color="000000"/>
              <w:left w:val="single" w:sz="4" w:space="0" w:color="000000"/>
              <w:bottom w:val="single" w:sz="8" w:space="0" w:color="000000"/>
            </w:tcBorders>
          </w:tcPr>
          <w:p w14:paraId="53305E57" w14:textId="2CE7D820" w:rsidR="001459CD" w:rsidRPr="00184C0A" w:rsidRDefault="00040781" w:rsidP="00040781">
            <w:pPr>
              <w:suppressAutoHyphens/>
              <w:spacing w:line="276" w:lineRule="auto"/>
              <w:ind w:left="176" w:hanging="176"/>
              <w:rPr>
                <w:rFonts w:asciiTheme="minorHAnsi" w:eastAsia="Calibri" w:hAnsiTheme="minorHAnsi" w:cstheme="minorHAnsi"/>
                <w:iCs/>
                <w:u w:val="single"/>
                <w:lang w:eastAsia="ar-SA"/>
              </w:rPr>
            </w:pPr>
            <w:r w:rsidRPr="00184C0A">
              <w:rPr>
                <w:rFonts w:asciiTheme="minorHAnsi" w:eastAsia="Calibri" w:hAnsiTheme="minorHAnsi" w:cstheme="minorHAnsi"/>
                <w:iCs/>
                <w:lang w:eastAsia="ar-SA"/>
              </w:rPr>
              <w:t xml:space="preserve">6) innych dokumentów związanych z realizacją Projektu, w tym niezbędnych do przeprowadzenia kontroli Projektu oraz wymiany dokumentacji pokontrolnej, </w:t>
            </w:r>
            <w:r w:rsidRPr="00184C0A">
              <w:rPr>
                <w:rFonts w:asciiTheme="minorHAnsi" w:eastAsia="Calibri" w:hAnsiTheme="minorHAnsi" w:cstheme="minorHAnsi"/>
                <w:iCs/>
                <w:u w:val="single"/>
                <w:lang w:eastAsia="ar-SA"/>
              </w:rPr>
              <w:t>przy czym Beneficjent zobowiązuje się do wprowadzenia danych do systemu teleinformatycznego CST2021 z należytą starannością i zgodnie z dokumentami źródłowymi.</w:t>
            </w:r>
          </w:p>
          <w:p w14:paraId="25454D02" w14:textId="20D097D8" w:rsidR="001459CD" w:rsidRPr="00184C0A" w:rsidRDefault="001459CD" w:rsidP="001459CD">
            <w:pPr>
              <w:suppressAutoHyphens/>
              <w:spacing w:line="276" w:lineRule="auto"/>
              <w:ind w:left="176" w:hanging="176"/>
              <w:rPr>
                <w:rFonts w:asciiTheme="minorHAnsi" w:eastAsia="Calibri" w:hAnsiTheme="minorHAnsi" w:cstheme="minorHAnsi"/>
                <w:iCs/>
                <w:lang w:eastAsia="ar-SA"/>
              </w:rPr>
            </w:pPr>
          </w:p>
        </w:tc>
        <w:tc>
          <w:tcPr>
            <w:tcW w:w="560" w:type="pct"/>
            <w:tcBorders>
              <w:top w:val="single" w:sz="8" w:space="0" w:color="000000"/>
              <w:left w:val="single" w:sz="4" w:space="0" w:color="000000"/>
              <w:bottom w:val="single" w:sz="8" w:space="0" w:color="000000"/>
              <w:right w:val="single" w:sz="8" w:space="0" w:color="000000"/>
            </w:tcBorders>
          </w:tcPr>
          <w:p w14:paraId="6EA8014B" w14:textId="62089CBA" w:rsidR="00762A97" w:rsidRPr="00184C0A" w:rsidRDefault="009A40D7" w:rsidP="00D551A1">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Aktualizacja</w:t>
            </w:r>
            <w:r w:rsidR="00762A97" w:rsidRPr="00184C0A">
              <w:rPr>
                <w:rFonts w:asciiTheme="minorHAnsi" w:hAnsiTheme="minorHAnsi" w:cstheme="minorHAnsi"/>
                <w:lang w:eastAsia="ar-SA"/>
              </w:rPr>
              <w:t xml:space="preserve"> zapisu.</w:t>
            </w:r>
          </w:p>
        </w:tc>
      </w:tr>
      <w:tr w:rsidR="0076163B" w:rsidRPr="00184C0A" w14:paraId="1DD707A3" w14:textId="77777777" w:rsidTr="00040781">
        <w:trPr>
          <w:trHeight w:val="1801"/>
        </w:trPr>
        <w:tc>
          <w:tcPr>
            <w:tcW w:w="361" w:type="pct"/>
            <w:tcBorders>
              <w:top w:val="single" w:sz="8" w:space="0" w:color="000000"/>
              <w:left w:val="single" w:sz="8" w:space="0" w:color="000000"/>
              <w:bottom w:val="single" w:sz="8" w:space="0" w:color="000000"/>
            </w:tcBorders>
          </w:tcPr>
          <w:p w14:paraId="30B9267B" w14:textId="37408EAC" w:rsidR="000920CF" w:rsidRPr="00184C0A" w:rsidRDefault="00D24CA5" w:rsidP="00D24CA5">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 18 ust. 3</w:t>
            </w:r>
          </w:p>
        </w:tc>
        <w:tc>
          <w:tcPr>
            <w:tcW w:w="1832" w:type="pct"/>
            <w:tcBorders>
              <w:top w:val="single" w:sz="8" w:space="0" w:color="000000"/>
              <w:left w:val="single" w:sz="4" w:space="0" w:color="000000"/>
              <w:bottom w:val="single" w:sz="8" w:space="0" w:color="000000"/>
            </w:tcBorders>
          </w:tcPr>
          <w:p w14:paraId="4A061177" w14:textId="62AB8C64" w:rsidR="000920CF" w:rsidRPr="00184C0A" w:rsidRDefault="00184C0A" w:rsidP="00B712B5">
            <w:pPr>
              <w:suppressAutoHyphens/>
              <w:spacing w:line="276" w:lineRule="auto"/>
              <w:ind w:left="176" w:hanging="176"/>
              <w:rPr>
                <w:rFonts w:asciiTheme="minorHAnsi" w:hAnsiTheme="minorHAnsi" w:cstheme="minorHAnsi"/>
                <w:iCs/>
                <w:lang w:eastAsia="ar-SA"/>
              </w:rPr>
            </w:pPr>
            <w:r>
              <w:rPr>
                <w:rFonts w:asciiTheme="minorHAnsi" w:hAnsiTheme="minorHAnsi" w:cstheme="minorHAnsi"/>
                <w:iCs/>
                <w:lang w:eastAsia="ar-SA"/>
              </w:rPr>
              <w:t xml:space="preserve">3. </w:t>
            </w:r>
            <w:r w:rsidR="00D24CA5" w:rsidRPr="00184C0A">
              <w:rPr>
                <w:rFonts w:asciiTheme="minorHAnsi" w:hAnsiTheme="minorHAnsi" w:cstheme="minorHAnsi"/>
                <w:iCs/>
                <w:lang w:eastAsia="ar-SA"/>
              </w:rPr>
              <w:t>Podczas tworzenia wniosku o dofinansowanie beneficjent decyduje, czy projekt, w którym występują partnerzy będzie rozliczany wnioskami częściowymi.</w:t>
            </w:r>
          </w:p>
        </w:tc>
        <w:tc>
          <w:tcPr>
            <w:tcW w:w="390" w:type="pct"/>
            <w:tcBorders>
              <w:top w:val="single" w:sz="8" w:space="0" w:color="000000"/>
              <w:left w:val="single" w:sz="4" w:space="0" w:color="000000"/>
              <w:bottom w:val="single" w:sz="8" w:space="0" w:color="000000"/>
              <w:right w:val="single" w:sz="4" w:space="0" w:color="000000"/>
            </w:tcBorders>
          </w:tcPr>
          <w:p w14:paraId="65D8DD14" w14:textId="7A7CDABB" w:rsidR="000920CF" w:rsidRPr="00184C0A" w:rsidRDefault="000920CF" w:rsidP="00D551A1">
            <w:pPr>
              <w:suppressAutoHyphens/>
              <w:spacing w:line="276" w:lineRule="auto"/>
              <w:rPr>
                <w:rFonts w:asciiTheme="minorHAnsi" w:hAnsiTheme="minorHAnsi" w:cstheme="minorHAnsi"/>
                <w:iCs/>
                <w:lang w:eastAsia="ar-SA"/>
              </w:rPr>
            </w:pPr>
          </w:p>
        </w:tc>
        <w:tc>
          <w:tcPr>
            <w:tcW w:w="1858" w:type="pct"/>
            <w:tcBorders>
              <w:top w:val="single" w:sz="8" w:space="0" w:color="000000"/>
              <w:left w:val="single" w:sz="4" w:space="0" w:color="000000"/>
              <w:bottom w:val="single" w:sz="8" w:space="0" w:color="000000"/>
            </w:tcBorders>
          </w:tcPr>
          <w:p w14:paraId="4BA63E81" w14:textId="3C1D007E" w:rsidR="000920CF" w:rsidRPr="00184C0A" w:rsidRDefault="00D24CA5" w:rsidP="00D551A1">
            <w:pPr>
              <w:suppressAutoHyphens/>
              <w:spacing w:line="276" w:lineRule="auto"/>
              <w:ind w:left="176" w:hanging="176"/>
              <w:rPr>
                <w:rFonts w:asciiTheme="minorHAnsi" w:eastAsia="Calibri" w:hAnsiTheme="minorHAnsi" w:cstheme="minorHAnsi"/>
                <w:iCs/>
                <w:lang w:eastAsia="ar-SA"/>
              </w:rPr>
            </w:pPr>
            <w:r w:rsidRPr="00184C0A">
              <w:rPr>
                <w:rFonts w:asciiTheme="minorHAnsi" w:eastAsia="Calibri" w:hAnsiTheme="minorHAnsi" w:cstheme="minorHAnsi"/>
                <w:iCs/>
                <w:lang w:eastAsia="ar-SA"/>
              </w:rPr>
              <w:t>Usunięto ustęp nr 3.</w:t>
            </w:r>
          </w:p>
        </w:tc>
        <w:tc>
          <w:tcPr>
            <w:tcW w:w="560" w:type="pct"/>
            <w:tcBorders>
              <w:top w:val="single" w:sz="8" w:space="0" w:color="000000"/>
              <w:left w:val="single" w:sz="4" w:space="0" w:color="000000"/>
              <w:bottom w:val="single" w:sz="8" w:space="0" w:color="000000"/>
              <w:right w:val="single" w:sz="8" w:space="0" w:color="000000"/>
            </w:tcBorders>
          </w:tcPr>
          <w:p w14:paraId="43B8A677" w14:textId="14E13414" w:rsidR="000920CF" w:rsidRPr="00184C0A" w:rsidRDefault="000920CF" w:rsidP="00D551A1">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 xml:space="preserve">Aktualizacja zapisu. </w:t>
            </w:r>
          </w:p>
        </w:tc>
      </w:tr>
      <w:tr w:rsidR="0076163B" w:rsidRPr="00184C0A" w14:paraId="6C0D50AD" w14:textId="77777777" w:rsidTr="00040781">
        <w:trPr>
          <w:trHeight w:val="1801"/>
        </w:trPr>
        <w:tc>
          <w:tcPr>
            <w:tcW w:w="361" w:type="pct"/>
            <w:tcBorders>
              <w:top w:val="single" w:sz="8" w:space="0" w:color="000000"/>
              <w:left w:val="single" w:sz="8" w:space="0" w:color="000000"/>
              <w:bottom w:val="single" w:sz="8" w:space="0" w:color="000000"/>
            </w:tcBorders>
          </w:tcPr>
          <w:p w14:paraId="218EF716" w14:textId="49761B2F" w:rsidR="000920CF" w:rsidRPr="00184C0A" w:rsidRDefault="00D24CA5" w:rsidP="00DE0CB2">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 xml:space="preserve">§ 18 ust. </w:t>
            </w:r>
            <w:r w:rsidR="00DE0CB2" w:rsidRPr="00184C0A">
              <w:rPr>
                <w:rFonts w:asciiTheme="minorHAnsi" w:hAnsiTheme="minorHAnsi" w:cstheme="minorHAnsi"/>
                <w:lang w:eastAsia="ar-SA"/>
              </w:rPr>
              <w:t>4</w:t>
            </w:r>
          </w:p>
        </w:tc>
        <w:tc>
          <w:tcPr>
            <w:tcW w:w="1832" w:type="pct"/>
            <w:tcBorders>
              <w:top w:val="single" w:sz="8" w:space="0" w:color="000000"/>
              <w:left w:val="single" w:sz="4" w:space="0" w:color="000000"/>
              <w:bottom w:val="single" w:sz="8" w:space="0" w:color="000000"/>
            </w:tcBorders>
          </w:tcPr>
          <w:p w14:paraId="4C8662DA" w14:textId="24985747" w:rsidR="000920CF" w:rsidRPr="00184C0A" w:rsidRDefault="00184C0A" w:rsidP="00451841">
            <w:pPr>
              <w:suppressAutoHyphens/>
              <w:spacing w:line="276" w:lineRule="auto"/>
              <w:ind w:left="176" w:hanging="176"/>
              <w:rPr>
                <w:rFonts w:asciiTheme="minorHAnsi" w:hAnsiTheme="minorHAnsi" w:cstheme="minorHAnsi"/>
                <w:iCs/>
                <w:lang w:eastAsia="ar-SA"/>
              </w:rPr>
            </w:pPr>
            <w:r>
              <w:rPr>
                <w:rFonts w:asciiTheme="minorHAnsi" w:hAnsiTheme="minorHAnsi" w:cstheme="minorHAnsi"/>
                <w:iCs/>
                <w:lang w:eastAsia="ar-SA"/>
              </w:rPr>
              <w:t xml:space="preserve">4. </w:t>
            </w:r>
            <w:r w:rsidR="00451841" w:rsidRPr="00184C0A">
              <w:rPr>
                <w:rFonts w:asciiTheme="minorHAnsi" w:hAnsiTheme="minorHAnsi" w:cstheme="minorHAnsi"/>
                <w:iCs/>
                <w:lang w:eastAsia="ar-SA"/>
              </w:rPr>
              <w:t>Beneficjent/Partnerzy</w:t>
            </w:r>
            <w:r w:rsidR="00451841" w:rsidRPr="00184C0A">
              <w:rPr>
                <w:rFonts w:asciiTheme="minorHAnsi" w:hAnsiTheme="minorHAnsi" w:cstheme="minorHAnsi"/>
                <w:iCs/>
                <w:vertAlign w:val="superscript"/>
                <w:lang w:eastAsia="ar-SA"/>
              </w:rPr>
              <w:t>50</w:t>
            </w:r>
            <w:r w:rsidR="00451841" w:rsidRPr="00184C0A">
              <w:rPr>
                <w:rFonts w:asciiTheme="minorHAnsi" w:hAnsiTheme="minorHAnsi" w:cstheme="minorHAnsi"/>
                <w:iCs/>
                <w:lang w:eastAsia="ar-SA"/>
              </w:rPr>
              <w:t xml:space="preserve"> wyznacza/ją  osoby uprawnione do wykonywania w CST2021 oraz w SM EFS+ w jego/ich imieniu czynności związane z realizacją Projektu oraz które w jego imieniu będą zarządzać uprawnieniami użytkowników CST2021 oraz SM EFS+ po stronie Beneficjenta/Partnerów. Wniosek o dodanie osoby zarządzającej projektem </w:t>
            </w:r>
            <w:r w:rsidR="00451841" w:rsidRPr="00184C0A">
              <w:rPr>
                <w:rFonts w:asciiTheme="minorHAnsi" w:hAnsiTheme="minorHAnsi" w:cstheme="minorHAnsi"/>
                <w:iCs/>
                <w:lang w:eastAsia="ar-SA"/>
              </w:rPr>
              <w:lastRenderedPageBreak/>
              <w:t>stanowi załącznik nr 7 do umowy a jego zmiana nie wymaga aneksowania umowy</w:t>
            </w:r>
            <w:r w:rsidR="00451841" w:rsidRPr="00184C0A">
              <w:rPr>
                <w:rFonts w:asciiTheme="minorHAnsi" w:hAnsiTheme="minorHAnsi" w:cstheme="minorHAnsi"/>
                <w:iCs/>
                <w:vertAlign w:val="superscript"/>
                <w:lang w:eastAsia="ar-SA" w:bidi="pl-PL"/>
              </w:rPr>
              <w:t>51</w:t>
            </w:r>
            <w:r w:rsidR="00451841" w:rsidRPr="00184C0A">
              <w:rPr>
                <w:rFonts w:asciiTheme="minorHAnsi" w:hAnsiTheme="minorHAnsi" w:cstheme="minorHAnsi"/>
                <w:iCs/>
                <w:lang w:eastAsia="ar-SA"/>
              </w:rPr>
              <w:t>.</w:t>
            </w:r>
          </w:p>
          <w:p w14:paraId="4F22676A" w14:textId="77777777" w:rsidR="00451841" w:rsidRPr="00184C0A" w:rsidRDefault="00451841" w:rsidP="00451841">
            <w:pPr>
              <w:suppressAutoHyphens/>
              <w:spacing w:line="276" w:lineRule="auto"/>
              <w:ind w:left="176" w:hanging="176"/>
              <w:rPr>
                <w:rFonts w:asciiTheme="minorHAnsi" w:hAnsiTheme="minorHAnsi" w:cstheme="minorHAnsi"/>
                <w:iCs/>
                <w:lang w:eastAsia="ar-SA"/>
              </w:rPr>
            </w:pPr>
          </w:p>
          <w:p w14:paraId="18791B04" w14:textId="77777777" w:rsidR="00451841" w:rsidRPr="00184C0A" w:rsidRDefault="00451841" w:rsidP="00451841">
            <w:pPr>
              <w:suppressAutoHyphens/>
              <w:spacing w:line="276" w:lineRule="auto"/>
              <w:ind w:left="176" w:hanging="176"/>
              <w:rPr>
                <w:rFonts w:asciiTheme="minorHAnsi" w:hAnsiTheme="minorHAnsi" w:cstheme="minorHAnsi"/>
                <w:iCs/>
                <w:vertAlign w:val="superscript"/>
                <w:lang w:eastAsia="ar-SA"/>
              </w:rPr>
            </w:pPr>
          </w:p>
          <w:p w14:paraId="14B7AEDB" w14:textId="77777777" w:rsidR="00451841" w:rsidRPr="00184C0A" w:rsidRDefault="00451841" w:rsidP="00451841">
            <w:pPr>
              <w:suppressAutoHyphens/>
              <w:spacing w:line="276" w:lineRule="auto"/>
              <w:ind w:left="176" w:hanging="176"/>
              <w:rPr>
                <w:rFonts w:asciiTheme="minorHAnsi" w:hAnsiTheme="minorHAnsi" w:cstheme="minorHAnsi"/>
                <w:iCs/>
                <w:vertAlign w:val="superscript"/>
                <w:lang w:eastAsia="ar-SA"/>
              </w:rPr>
            </w:pPr>
          </w:p>
          <w:p w14:paraId="5A8B12BF" w14:textId="2CC3BCAD" w:rsidR="00451841" w:rsidRPr="00184C0A" w:rsidRDefault="00451841" w:rsidP="00451841">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vertAlign w:val="superscript"/>
                <w:lang w:eastAsia="ar-SA"/>
              </w:rPr>
              <w:t>50</w:t>
            </w:r>
            <w:r w:rsidRPr="00184C0A">
              <w:rPr>
                <w:rFonts w:asciiTheme="minorHAnsi" w:hAnsiTheme="minorHAnsi" w:cstheme="minorHAnsi"/>
                <w:iCs/>
                <w:lang w:eastAsia="ar-SA"/>
              </w:rPr>
              <w:t xml:space="preserve"> Dotyczy przypadku, gdy Projekt jest realizowany w ramach partnerstwach.</w:t>
            </w:r>
          </w:p>
          <w:p w14:paraId="3C304AED" w14:textId="77777777" w:rsidR="00451841" w:rsidRPr="00184C0A" w:rsidRDefault="00451841" w:rsidP="00451841">
            <w:pPr>
              <w:suppressAutoHyphens/>
              <w:spacing w:line="276" w:lineRule="auto"/>
              <w:ind w:left="176" w:hanging="176"/>
              <w:rPr>
                <w:rFonts w:asciiTheme="minorHAnsi" w:hAnsiTheme="minorHAnsi" w:cstheme="minorHAnsi"/>
                <w:iCs/>
                <w:lang w:eastAsia="ar-SA"/>
              </w:rPr>
            </w:pPr>
          </w:p>
          <w:p w14:paraId="04A9D43F" w14:textId="0F21A3FC" w:rsidR="00451841" w:rsidRPr="00184C0A" w:rsidRDefault="00451841" w:rsidP="00451841">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vertAlign w:val="superscript"/>
                <w:lang w:eastAsia="ar-SA"/>
              </w:rPr>
              <w:t>51</w:t>
            </w:r>
            <w:r w:rsidRPr="00184C0A">
              <w:rPr>
                <w:rFonts w:asciiTheme="minorHAnsi" w:hAnsiTheme="minorHAnsi" w:cstheme="minorHAnsi"/>
                <w:iCs/>
                <w:lang w:eastAsia="ar-SA"/>
              </w:rPr>
              <w:t xml:space="preserve"> W przypadku rozliczania projektu wnioskami częściowymi lider przekazuje wnioski o dodanie osób zarządzających projektem po stronie partnerów.</w:t>
            </w:r>
          </w:p>
        </w:tc>
        <w:tc>
          <w:tcPr>
            <w:tcW w:w="390" w:type="pct"/>
            <w:tcBorders>
              <w:top w:val="single" w:sz="8" w:space="0" w:color="000000"/>
              <w:left w:val="single" w:sz="4" w:space="0" w:color="000000"/>
              <w:bottom w:val="single" w:sz="8" w:space="0" w:color="000000"/>
              <w:right w:val="single" w:sz="4" w:space="0" w:color="000000"/>
            </w:tcBorders>
          </w:tcPr>
          <w:p w14:paraId="024032C8" w14:textId="1D8460A8" w:rsidR="000920CF" w:rsidRPr="00184C0A" w:rsidRDefault="00D24CA5" w:rsidP="00D551A1">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lastRenderedPageBreak/>
              <w:t>§ 18 ust. 3</w:t>
            </w:r>
          </w:p>
        </w:tc>
        <w:tc>
          <w:tcPr>
            <w:tcW w:w="1858" w:type="pct"/>
            <w:tcBorders>
              <w:top w:val="single" w:sz="8" w:space="0" w:color="000000"/>
              <w:left w:val="single" w:sz="4" w:space="0" w:color="000000"/>
              <w:bottom w:val="single" w:sz="8" w:space="0" w:color="000000"/>
            </w:tcBorders>
          </w:tcPr>
          <w:p w14:paraId="73E8D77A" w14:textId="768397E5" w:rsidR="00451841" w:rsidRPr="00184C0A" w:rsidRDefault="00184C0A" w:rsidP="00D551A1">
            <w:pPr>
              <w:suppressAutoHyphens/>
              <w:spacing w:line="276" w:lineRule="auto"/>
              <w:ind w:left="176" w:hanging="176"/>
              <w:rPr>
                <w:rFonts w:asciiTheme="minorHAnsi" w:eastAsia="Calibri" w:hAnsiTheme="minorHAnsi" w:cstheme="minorHAnsi"/>
                <w:iCs/>
                <w:lang w:eastAsia="ar-SA"/>
              </w:rPr>
            </w:pPr>
            <w:r>
              <w:rPr>
                <w:rFonts w:asciiTheme="minorHAnsi" w:eastAsia="Calibri" w:hAnsiTheme="minorHAnsi" w:cstheme="minorHAnsi"/>
                <w:iCs/>
                <w:lang w:eastAsia="ar-SA"/>
              </w:rPr>
              <w:t xml:space="preserve">3. </w:t>
            </w:r>
            <w:r w:rsidR="00451841" w:rsidRPr="00184C0A">
              <w:rPr>
                <w:rFonts w:asciiTheme="minorHAnsi" w:eastAsia="Calibri" w:hAnsiTheme="minorHAnsi" w:cstheme="minorHAnsi"/>
                <w:iCs/>
                <w:lang w:eastAsia="ar-SA"/>
              </w:rPr>
              <w:t>Beneficjent/Partnerzy</w:t>
            </w:r>
            <w:r w:rsidR="00451841" w:rsidRPr="00184C0A">
              <w:rPr>
                <w:rFonts w:asciiTheme="minorHAnsi" w:eastAsia="Calibri" w:hAnsiTheme="minorHAnsi" w:cstheme="minorHAnsi"/>
                <w:iCs/>
                <w:vertAlign w:val="superscript"/>
                <w:lang w:eastAsia="ar-SA"/>
              </w:rPr>
              <w:t>5</w:t>
            </w:r>
            <w:r w:rsidR="00EF5428" w:rsidRPr="00184C0A">
              <w:rPr>
                <w:rFonts w:asciiTheme="minorHAnsi" w:eastAsia="Calibri" w:hAnsiTheme="minorHAnsi" w:cstheme="minorHAnsi"/>
                <w:iCs/>
                <w:vertAlign w:val="superscript"/>
                <w:lang w:eastAsia="ar-SA"/>
              </w:rPr>
              <w:t>0</w:t>
            </w:r>
            <w:r w:rsidR="00451841" w:rsidRPr="00184C0A">
              <w:rPr>
                <w:rFonts w:asciiTheme="minorHAnsi" w:eastAsia="Calibri" w:hAnsiTheme="minorHAnsi" w:cstheme="minorHAnsi"/>
                <w:iCs/>
                <w:lang w:eastAsia="ar-SA"/>
              </w:rPr>
              <w:t xml:space="preserve"> wyznacza/ją  osoby uprawnione do wykonywania w CST2021 oraz SM EFS+ w jego/ich imieniu czynności związanych z realizacją Projektu oraz które w jego</w:t>
            </w:r>
            <w:r w:rsidR="00451841" w:rsidRPr="00184C0A">
              <w:rPr>
                <w:rFonts w:asciiTheme="minorHAnsi" w:eastAsia="Calibri" w:hAnsiTheme="minorHAnsi" w:cstheme="minorHAnsi"/>
                <w:iCs/>
                <w:u w:val="single"/>
                <w:lang w:eastAsia="ar-SA"/>
              </w:rPr>
              <w:t>/ich</w:t>
            </w:r>
            <w:r w:rsidR="00451841" w:rsidRPr="00184C0A">
              <w:rPr>
                <w:rFonts w:asciiTheme="minorHAnsi" w:eastAsia="Calibri" w:hAnsiTheme="minorHAnsi" w:cstheme="minorHAnsi"/>
                <w:iCs/>
                <w:lang w:eastAsia="ar-SA"/>
              </w:rPr>
              <w:t xml:space="preserve"> imieniu będą zarządzać uprawnieniami użytkowników CST2021 oraz SM EFS+ po stronie Beneficjenta/Partnerów. Wniosek o dodanie osoby </w:t>
            </w:r>
            <w:r w:rsidR="00451841" w:rsidRPr="00184C0A">
              <w:rPr>
                <w:rFonts w:asciiTheme="minorHAnsi" w:eastAsia="Calibri" w:hAnsiTheme="minorHAnsi" w:cstheme="minorHAnsi"/>
                <w:iCs/>
                <w:u w:val="single"/>
                <w:lang w:eastAsia="ar-SA"/>
              </w:rPr>
              <w:t>uprawnionej</w:t>
            </w:r>
            <w:r w:rsidR="00451841" w:rsidRPr="00184C0A">
              <w:rPr>
                <w:rFonts w:asciiTheme="minorHAnsi" w:eastAsia="Calibri" w:hAnsiTheme="minorHAnsi" w:cstheme="minorHAnsi"/>
                <w:iCs/>
                <w:lang w:eastAsia="ar-SA"/>
              </w:rPr>
              <w:t xml:space="preserve"> zarządzającej projektem </w:t>
            </w:r>
            <w:r w:rsidR="00451841" w:rsidRPr="00184C0A">
              <w:rPr>
                <w:rFonts w:asciiTheme="minorHAnsi" w:eastAsia="Calibri" w:hAnsiTheme="minorHAnsi" w:cstheme="minorHAnsi"/>
                <w:iCs/>
                <w:u w:val="single"/>
                <w:lang w:eastAsia="ar-SA"/>
              </w:rPr>
              <w:t xml:space="preserve">po stronie </w:t>
            </w:r>
            <w:r w:rsidR="00451841" w:rsidRPr="00184C0A">
              <w:rPr>
                <w:rFonts w:asciiTheme="minorHAnsi" w:eastAsia="Calibri" w:hAnsiTheme="minorHAnsi" w:cstheme="minorHAnsi"/>
                <w:iCs/>
                <w:u w:val="single"/>
                <w:lang w:eastAsia="ar-SA"/>
              </w:rPr>
              <w:lastRenderedPageBreak/>
              <w:t>Beneficjenta</w:t>
            </w:r>
            <w:r w:rsidR="00451841" w:rsidRPr="00184C0A">
              <w:rPr>
                <w:rFonts w:asciiTheme="minorHAnsi" w:eastAsia="Calibri" w:hAnsiTheme="minorHAnsi" w:cstheme="minorHAnsi"/>
                <w:iCs/>
                <w:lang w:eastAsia="ar-SA"/>
              </w:rPr>
              <w:t xml:space="preserve"> stanowi załącznik nr 7 do umowy a jego zmiana nie wymaga aneksowania umowy</w:t>
            </w:r>
            <w:r w:rsidR="00451841" w:rsidRPr="00184C0A">
              <w:rPr>
                <w:rFonts w:asciiTheme="minorHAnsi" w:hAnsiTheme="minorHAnsi" w:cstheme="minorHAnsi"/>
                <w:iCs/>
                <w:vertAlign w:val="superscript"/>
                <w:lang w:eastAsia="ar-SA" w:bidi="pl-PL"/>
              </w:rPr>
              <w:t>52</w:t>
            </w:r>
            <w:r w:rsidR="00451841" w:rsidRPr="00184C0A">
              <w:rPr>
                <w:rFonts w:asciiTheme="minorHAnsi" w:eastAsia="Calibri" w:hAnsiTheme="minorHAnsi" w:cstheme="minorHAnsi"/>
                <w:iCs/>
                <w:lang w:eastAsia="ar-SA"/>
              </w:rPr>
              <w:t>.</w:t>
            </w:r>
          </w:p>
          <w:p w14:paraId="15E6E0FA" w14:textId="77777777" w:rsidR="00451841" w:rsidRPr="00184C0A" w:rsidRDefault="00451841" w:rsidP="00451841">
            <w:pPr>
              <w:rPr>
                <w:rFonts w:asciiTheme="minorHAnsi" w:eastAsia="Calibri" w:hAnsiTheme="minorHAnsi" w:cstheme="minorHAnsi"/>
                <w:lang w:eastAsia="ar-SA"/>
              </w:rPr>
            </w:pPr>
          </w:p>
          <w:p w14:paraId="310EDE20" w14:textId="77777777" w:rsidR="002270DA" w:rsidRPr="00184C0A" w:rsidRDefault="002270DA" w:rsidP="00451841">
            <w:pPr>
              <w:rPr>
                <w:rFonts w:asciiTheme="minorHAnsi" w:eastAsia="Calibri" w:hAnsiTheme="minorHAnsi" w:cstheme="minorHAnsi"/>
                <w:lang w:eastAsia="ar-SA"/>
              </w:rPr>
            </w:pPr>
          </w:p>
          <w:p w14:paraId="1F723884" w14:textId="5551A3C5" w:rsidR="00451841" w:rsidRPr="00184C0A" w:rsidRDefault="00451841" w:rsidP="00451841">
            <w:pPr>
              <w:rPr>
                <w:rFonts w:asciiTheme="minorHAnsi" w:eastAsia="Calibri" w:hAnsiTheme="minorHAnsi" w:cstheme="minorHAnsi"/>
                <w:lang w:eastAsia="ar-SA"/>
              </w:rPr>
            </w:pPr>
          </w:p>
          <w:p w14:paraId="2BBF60B7" w14:textId="3F8E6D12" w:rsidR="00451841" w:rsidRPr="00184C0A" w:rsidRDefault="00451841" w:rsidP="00451841">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vertAlign w:val="superscript"/>
                <w:lang w:eastAsia="ar-SA"/>
              </w:rPr>
              <w:t>5</w:t>
            </w:r>
            <w:r w:rsidR="00EF5428" w:rsidRPr="00184C0A">
              <w:rPr>
                <w:rFonts w:asciiTheme="minorHAnsi" w:hAnsiTheme="minorHAnsi" w:cstheme="minorHAnsi"/>
                <w:iCs/>
                <w:vertAlign w:val="superscript"/>
                <w:lang w:eastAsia="ar-SA"/>
              </w:rPr>
              <w:t>0</w:t>
            </w:r>
            <w:r w:rsidRPr="00184C0A">
              <w:rPr>
                <w:rFonts w:asciiTheme="minorHAnsi" w:hAnsiTheme="minorHAnsi" w:cstheme="minorHAnsi"/>
                <w:iCs/>
                <w:lang w:eastAsia="ar-SA"/>
              </w:rPr>
              <w:t>Dotyczy przypadku, gdy Projekt jest realizowany w ramach partnerstwa.</w:t>
            </w:r>
          </w:p>
          <w:p w14:paraId="67EE27AB" w14:textId="77777777" w:rsidR="00451841" w:rsidRPr="00184C0A" w:rsidRDefault="00451841" w:rsidP="00451841">
            <w:pPr>
              <w:suppressAutoHyphens/>
              <w:spacing w:line="276" w:lineRule="auto"/>
              <w:ind w:left="176" w:hanging="176"/>
              <w:rPr>
                <w:rFonts w:asciiTheme="minorHAnsi" w:hAnsiTheme="minorHAnsi" w:cstheme="minorHAnsi"/>
                <w:iCs/>
                <w:lang w:eastAsia="ar-SA"/>
              </w:rPr>
            </w:pPr>
          </w:p>
          <w:p w14:paraId="3804AB50" w14:textId="1BB0F020" w:rsidR="000920CF" w:rsidRPr="00184C0A" w:rsidRDefault="00451841" w:rsidP="00451841">
            <w:pPr>
              <w:rPr>
                <w:rFonts w:asciiTheme="minorHAnsi" w:eastAsia="Calibri" w:hAnsiTheme="minorHAnsi" w:cstheme="minorHAnsi"/>
                <w:lang w:eastAsia="ar-SA"/>
              </w:rPr>
            </w:pPr>
            <w:r w:rsidRPr="00184C0A">
              <w:rPr>
                <w:rFonts w:asciiTheme="minorHAnsi" w:hAnsiTheme="minorHAnsi" w:cstheme="minorHAnsi"/>
                <w:iCs/>
                <w:vertAlign w:val="superscript"/>
                <w:lang w:eastAsia="ar-SA"/>
              </w:rPr>
              <w:t>5</w:t>
            </w:r>
            <w:r w:rsidR="00EF5428" w:rsidRPr="00184C0A">
              <w:rPr>
                <w:rFonts w:asciiTheme="minorHAnsi" w:hAnsiTheme="minorHAnsi" w:cstheme="minorHAnsi"/>
                <w:iCs/>
                <w:vertAlign w:val="superscript"/>
                <w:lang w:eastAsia="ar-SA"/>
              </w:rPr>
              <w:t>1</w:t>
            </w:r>
            <w:r w:rsidRPr="00184C0A">
              <w:rPr>
                <w:rFonts w:asciiTheme="minorHAnsi" w:hAnsiTheme="minorHAnsi" w:cstheme="minorHAnsi"/>
                <w:iCs/>
                <w:lang w:eastAsia="ar-SA"/>
              </w:rPr>
              <w:t xml:space="preserve"> W przypadku rozliczania projektu wnioskami częściowymi lider przekazuje wnioski o dodanie osób zarządzających projektem po stronie partnerów.</w:t>
            </w:r>
          </w:p>
        </w:tc>
        <w:tc>
          <w:tcPr>
            <w:tcW w:w="560" w:type="pct"/>
            <w:tcBorders>
              <w:top w:val="single" w:sz="8" w:space="0" w:color="000000"/>
              <w:left w:val="single" w:sz="4" w:space="0" w:color="000000"/>
              <w:bottom w:val="single" w:sz="8" w:space="0" w:color="000000"/>
              <w:right w:val="single" w:sz="8" w:space="0" w:color="000000"/>
            </w:tcBorders>
          </w:tcPr>
          <w:p w14:paraId="469F65B3" w14:textId="662526E9" w:rsidR="000920CF" w:rsidRPr="00184C0A" w:rsidRDefault="00451841" w:rsidP="0063251E">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lastRenderedPageBreak/>
              <w:t>Aktualizacja zapisu</w:t>
            </w:r>
            <w:r w:rsidR="0063251E" w:rsidRPr="00184C0A">
              <w:rPr>
                <w:rFonts w:asciiTheme="minorHAnsi" w:hAnsiTheme="minorHAnsi" w:cstheme="minorHAnsi"/>
                <w:lang w:eastAsia="ar-SA"/>
              </w:rPr>
              <w:t>.</w:t>
            </w:r>
          </w:p>
        </w:tc>
      </w:tr>
      <w:tr w:rsidR="00EF5428" w:rsidRPr="00184C0A" w14:paraId="132A49B6" w14:textId="77777777" w:rsidTr="00040781">
        <w:trPr>
          <w:trHeight w:val="1421"/>
        </w:trPr>
        <w:tc>
          <w:tcPr>
            <w:tcW w:w="361" w:type="pct"/>
            <w:tcBorders>
              <w:top w:val="single" w:sz="8" w:space="0" w:color="000000"/>
              <w:left w:val="single" w:sz="8" w:space="0" w:color="000000"/>
              <w:bottom w:val="single" w:sz="8" w:space="0" w:color="000000"/>
            </w:tcBorders>
          </w:tcPr>
          <w:p w14:paraId="76B474C8" w14:textId="69716759" w:rsidR="00EF5428" w:rsidRPr="00184C0A" w:rsidRDefault="00EF5428" w:rsidP="00D551A1">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 18 ust. 5</w:t>
            </w:r>
          </w:p>
        </w:tc>
        <w:tc>
          <w:tcPr>
            <w:tcW w:w="1832" w:type="pct"/>
            <w:tcBorders>
              <w:top w:val="single" w:sz="8" w:space="0" w:color="000000"/>
              <w:left w:val="single" w:sz="4" w:space="0" w:color="000000"/>
              <w:bottom w:val="single" w:sz="8" w:space="0" w:color="000000"/>
            </w:tcBorders>
          </w:tcPr>
          <w:p w14:paraId="03ED592E" w14:textId="2C927B26" w:rsidR="00EF5428" w:rsidRPr="00184C0A" w:rsidRDefault="00EF5428" w:rsidP="00ED113C">
            <w:pPr>
              <w:pStyle w:val="Akapitzlist"/>
              <w:numPr>
                <w:ilvl w:val="0"/>
                <w:numId w:val="17"/>
              </w:numPr>
              <w:suppressAutoHyphens/>
              <w:spacing w:line="276" w:lineRule="auto"/>
              <w:ind w:left="294" w:hanging="284"/>
              <w:rPr>
                <w:rFonts w:asciiTheme="minorHAnsi" w:hAnsiTheme="minorHAnsi" w:cstheme="minorHAnsi"/>
                <w:iCs/>
                <w:lang w:eastAsia="ar-SA"/>
              </w:rPr>
            </w:pPr>
            <w:r w:rsidRPr="00184C0A">
              <w:rPr>
                <w:rFonts w:asciiTheme="minorHAnsi" w:hAnsiTheme="minorHAnsi" w:cstheme="minorHAnsi"/>
                <w:iCs/>
                <w:lang w:eastAsia="ar-SA"/>
              </w:rPr>
              <w:t>Beneficjent zapewnia, że osoby, o których mowa w ust. 3, wykorzystują certyfikat niekwalifikowany generowany przez CST2021 (jako kod autoryzacyjny przesyłany na adres email danej osoby uprawnionej) lub kwalifikowany podpis elektroniczny w ramach uwierzytelniania czynności dokonywanych w ramach CST2021.</w:t>
            </w:r>
          </w:p>
          <w:p w14:paraId="03F1173E" w14:textId="77777777" w:rsidR="00EF5428" w:rsidRPr="00184C0A" w:rsidRDefault="00EF5428" w:rsidP="00B712B5">
            <w:pPr>
              <w:suppressAutoHyphens/>
              <w:spacing w:line="276" w:lineRule="auto"/>
              <w:ind w:left="176" w:hanging="176"/>
              <w:rPr>
                <w:rFonts w:asciiTheme="minorHAnsi" w:hAnsiTheme="minorHAnsi" w:cstheme="minorHAnsi"/>
                <w:iCs/>
                <w:lang w:eastAsia="ar-SA"/>
              </w:rPr>
            </w:pPr>
          </w:p>
        </w:tc>
        <w:tc>
          <w:tcPr>
            <w:tcW w:w="390" w:type="pct"/>
            <w:tcBorders>
              <w:top w:val="single" w:sz="8" w:space="0" w:color="000000"/>
              <w:left w:val="single" w:sz="4" w:space="0" w:color="000000"/>
              <w:bottom w:val="single" w:sz="8" w:space="0" w:color="000000"/>
              <w:right w:val="single" w:sz="4" w:space="0" w:color="000000"/>
            </w:tcBorders>
          </w:tcPr>
          <w:p w14:paraId="53155F4B" w14:textId="3481BA18" w:rsidR="00EF5428" w:rsidRPr="00184C0A" w:rsidRDefault="00EF5428" w:rsidP="00D551A1">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 18 ust. 4</w:t>
            </w:r>
          </w:p>
        </w:tc>
        <w:tc>
          <w:tcPr>
            <w:tcW w:w="1858" w:type="pct"/>
            <w:tcBorders>
              <w:top w:val="single" w:sz="8" w:space="0" w:color="000000"/>
              <w:left w:val="single" w:sz="4" w:space="0" w:color="000000"/>
              <w:bottom w:val="single" w:sz="8" w:space="0" w:color="000000"/>
            </w:tcBorders>
          </w:tcPr>
          <w:p w14:paraId="2D735D48" w14:textId="78C85355" w:rsidR="00EF5428" w:rsidRPr="00184C0A" w:rsidRDefault="00EF5428" w:rsidP="00ED113C">
            <w:pPr>
              <w:pStyle w:val="Akapitzlist"/>
              <w:numPr>
                <w:ilvl w:val="0"/>
                <w:numId w:val="21"/>
              </w:numPr>
              <w:suppressAutoHyphens/>
              <w:spacing w:line="276" w:lineRule="auto"/>
              <w:ind w:left="379" w:hanging="294"/>
              <w:rPr>
                <w:rFonts w:asciiTheme="minorHAnsi" w:eastAsia="Calibri" w:hAnsiTheme="minorHAnsi" w:cstheme="minorHAnsi"/>
                <w:iCs/>
                <w:lang w:eastAsia="ar-SA"/>
              </w:rPr>
            </w:pPr>
            <w:r w:rsidRPr="00184C0A">
              <w:rPr>
                <w:rFonts w:asciiTheme="minorHAnsi" w:eastAsia="Calibri" w:hAnsiTheme="minorHAnsi" w:cstheme="minorHAnsi"/>
                <w:iCs/>
                <w:lang w:eastAsia="ar-SA"/>
              </w:rPr>
              <w:t>Beneficjent zapewnia, że osoby, o których mowa w ust. 3, wykorzystują certyfikat niekwalifikowany generowany przez CST2021 (jako kod autoryzacyjny przesyłany na adres email danej osoby uprawnionej) lub kwalifikowany podpis elektroniczny w ramach uwierzytelniania czynności dokonywanych w ramach CST2021.</w:t>
            </w:r>
          </w:p>
          <w:p w14:paraId="75F59BCE" w14:textId="77777777" w:rsidR="00EF5428" w:rsidRPr="00184C0A" w:rsidRDefault="00EF5428" w:rsidP="00D551A1">
            <w:pPr>
              <w:suppressAutoHyphens/>
              <w:spacing w:line="276" w:lineRule="auto"/>
              <w:ind w:left="176" w:hanging="176"/>
              <w:rPr>
                <w:rFonts w:asciiTheme="minorHAnsi" w:eastAsia="Calibri" w:hAnsiTheme="minorHAnsi" w:cstheme="minorHAnsi"/>
                <w:iCs/>
                <w:lang w:eastAsia="ar-SA"/>
              </w:rPr>
            </w:pPr>
          </w:p>
        </w:tc>
        <w:tc>
          <w:tcPr>
            <w:tcW w:w="560" w:type="pct"/>
            <w:tcBorders>
              <w:top w:val="single" w:sz="8" w:space="0" w:color="000000"/>
              <w:left w:val="single" w:sz="4" w:space="0" w:color="000000"/>
              <w:bottom w:val="single" w:sz="8" w:space="0" w:color="000000"/>
              <w:right w:val="single" w:sz="8" w:space="0" w:color="000000"/>
            </w:tcBorders>
          </w:tcPr>
          <w:p w14:paraId="6A672CB0" w14:textId="77777777" w:rsidR="00EF5428" w:rsidRPr="00184C0A" w:rsidRDefault="00EF5428" w:rsidP="00D551A1">
            <w:pPr>
              <w:snapToGrid w:val="0"/>
              <w:spacing w:line="276" w:lineRule="auto"/>
              <w:rPr>
                <w:rFonts w:asciiTheme="minorHAnsi" w:hAnsiTheme="minorHAnsi" w:cstheme="minorHAnsi"/>
                <w:lang w:eastAsia="ar-SA"/>
              </w:rPr>
            </w:pPr>
          </w:p>
        </w:tc>
      </w:tr>
      <w:tr w:rsidR="0076163B" w:rsidRPr="00184C0A" w14:paraId="3A192CF5" w14:textId="77777777" w:rsidTr="00040781">
        <w:trPr>
          <w:trHeight w:val="1421"/>
        </w:trPr>
        <w:tc>
          <w:tcPr>
            <w:tcW w:w="361" w:type="pct"/>
            <w:tcBorders>
              <w:top w:val="single" w:sz="8" w:space="0" w:color="000000"/>
              <w:left w:val="single" w:sz="8" w:space="0" w:color="000000"/>
              <w:bottom w:val="single" w:sz="8" w:space="0" w:color="000000"/>
            </w:tcBorders>
          </w:tcPr>
          <w:p w14:paraId="284098B2" w14:textId="1A8CED97" w:rsidR="000920CF" w:rsidRPr="00184C0A" w:rsidRDefault="000920CF" w:rsidP="00D551A1">
            <w:pPr>
              <w:suppressAutoHyphens/>
              <w:snapToGrid w:val="0"/>
              <w:spacing w:line="276" w:lineRule="auto"/>
              <w:rPr>
                <w:rFonts w:asciiTheme="minorHAnsi" w:hAnsiTheme="minorHAnsi" w:cstheme="minorHAnsi"/>
                <w:lang w:eastAsia="ar-SA"/>
              </w:rPr>
            </w:pPr>
          </w:p>
        </w:tc>
        <w:tc>
          <w:tcPr>
            <w:tcW w:w="1832" w:type="pct"/>
            <w:tcBorders>
              <w:top w:val="single" w:sz="8" w:space="0" w:color="000000"/>
              <w:left w:val="single" w:sz="4" w:space="0" w:color="000000"/>
              <w:bottom w:val="single" w:sz="8" w:space="0" w:color="000000"/>
            </w:tcBorders>
          </w:tcPr>
          <w:p w14:paraId="512E9B5C" w14:textId="1E9DECF8" w:rsidR="000920CF" w:rsidRPr="00184C0A" w:rsidRDefault="00DE0CB2" w:rsidP="00B712B5">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Brak zapisu</w:t>
            </w:r>
          </w:p>
        </w:tc>
        <w:tc>
          <w:tcPr>
            <w:tcW w:w="390" w:type="pct"/>
            <w:tcBorders>
              <w:top w:val="single" w:sz="8" w:space="0" w:color="000000"/>
              <w:left w:val="single" w:sz="4" w:space="0" w:color="000000"/>
              <w:bottom w:val="single" w:sz="8" w:space="0" w:color="000000"/>
              <w:right w:val="single" w:sz="4" w:space="0" w:color="000000"/>
            </w:tcBorders>
          </w:tcPr>
          <w:p w14:paraId="040B0931" w14:textId="2DA6305E" w:rsidR="000920CF" w:rsidRPr="00184C0A" w:rsidRDefault="00DE0CB2" w:rsidP="00D551A1">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 18 ust. 5</w:t>
            </w:r>
          </w:p>
        </w:tc>
        <w:tc>
          <w:tcPr>
            <w:tcW w:w="1858" w:type="pct"/>
            <w:tcBorders>
              <w:top w:val="single" w:sz="8" w:space="0" w:color="000000"/>
              <w:left w:val="single" w:sz="4" w:space="0" w:color="000000"/>
              <w:bottom w:val="single" w:sz="8" w:space="0" w:color="000000"/>
            </w:tcBorders>
          </w:tcPr>
          <w:p w14:paraId="366C5E70" w14:textId="24EE4B14" w:rsidR="000920CF" w:rsidRPr="00184C0A" w:rsidRDefault="00DE0CB2" w:rsidP="00ED113C">
            <w:pPr>
              <w:pStyle w:val="Akapitzlist"/>
              <w:numPr>
                <w:ilvl w:val="0"/>
                <w:numId w:val="21"/>
              </w:numPr>
              <w:suppressAutoHyphens/>
              <w:spacing w:line="276" w:lineRule="auto"/>
              <w:ind w:left="238" w:hanging="295"/>
              <w:rPr>
                <w:rFonts w:asciiTheme="minorHAnsi" w:eastAsia="Calibri" w:hAnsiTheme="minorHAnsi" w:cstheme="minorHAnsi"/>
                <w:iCs/>
                <w:lang w:eastAsia="ar-SA"/>
              </w:rPr>
            </w:pPr>
            <w:r w:rsidRPr="00184C0A">
              <w:rPr>
                <w:rFonts w:asciiTheme="minorHAnsi" w:eastAsia="Calibri" w:hAnsiTheme="minorHAnsi" w:cstheme="minorHAnsi"/>
                <w:iCs/>
                <w:lang w:eastAsia="ar-SA"/>
              </w:rPr>
              <w:t>Logowanie do CST2021 następuje poprzez wprowadzenie loginu i hasła.</w:t>
            </w:r>
          </w:p>
        </w:tc>
        <w:tc>
          <w:tcPr>
            <w:tcW w:w="560" w:type="pct"/>
            <w:tcBorders>
              <w:top w:val="single" w:sz="8" w:space="0" w:color="000000"/>
              <w:left w:val="single" w:sz="4" w:space="0" w:color="000000"/>
              <w:bottom w:val="single" w:sz="8" w:space="0" w:color="000000"/>
              <w:right w:val="single" w:sz="8" w:space="0" w:color="000000"/>
            </w:tcBorders>
          </w:tcPr>
          <w:p w14:paraId="766FCD05" w14:textId="73A7E796" w:rsidR="000920CF" w:rsidRPr="00184C0A" w:rsidRDefault="00DE0CB2" w:rsidP="00D551A1">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Dodanie ustępu nr 5.</w:t>
            </w:r>
          </w:p>
        </w:tc>
      </w:tr>
      <w:tr w:rsidR="0076163B" w:rsidRPr="00184C0A" w14:paraId="72FC952D" w14:textId="77777777" w:rsidTr="00040781">
        <w:trPr>
          <w:trHeight w:val="1801"/>
        </w:trPr>
        <w:tc>
          <w:tcPr>
            <w:tcW w:w="361" w:type="pct"/>
            <w:tcBorders>
              <w:top w:val="single" w:sz="8" w:space="0" w:color="000000"/>
              <w:left w:val="single" w:sz="8" w:space="0" w:color="000000"/>
              <w:bottom w:val="single" w:sz="8" w:space="0" w:color="000000"/>
            </w:tcBorders>
          </w:tcPr>
          <w:p w14:paraId="358FF0F0" w14:textId="249851C2" w:rsidR="003029C4" w:rsidRPr="00184C0A" w:rsidRDefault="00DE0CB2" w:rsidP="00DE0CB2">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 xml:space="preserve">§ 18 ust. </w:t>
            </w:r>
            <w:r w:rsidR="00EF5428" w:rsidRPr="00184C0A">
              <w:rPr>
                <w:rFonts w:asciiTheme="minorHAnsi" w:hAnsiTheme="minorHAnsi" w:cstheme="minorHAnsi"/>
                <w:lang w:eastAsia="ar-SA"/>
              </w:rPr>
              <w:t>5</w:t>
            </w:r>
          </w:p>
        </w:tc>
        <w:tc>
          <w:tcPr>
            <w:tcW w:w="1832" w:type="pct"/>
            <w:tcBorders>
              <w:top w:val="single" w:sz="8" w:space="0" w:color="000000"/>
              <w:left w:val="single" w:sz="4" w:space="0" w:color="000000"/>
              <w:bottom w:val="single" w:sz="8" w:space="0" w:color="000000"/>
            </w:tcBorders>
          </w:tcPr>
          <w:p w14:paraId="6E1AE9E9" w14:textId="47A7616C" w:rsidR="003029C4" w:rsidRPr="00184C0A" w:rsidRDefault="00DE0CB2" w:rsidP="00ED113C">
            <w:pPr>
              <w:pStyle w:val="Akapitzlist"/>
              <w:numPr>
                <w:ilvl w:val="0"/>
                <w:numId w:val="29"/>
              </w:numPr>
              <w:suppressAutoHyphens/>
              <w:spacing w:line="276" w:lineRule="auto"/>
              <w:ind w:left="294" w:hanging="284"/>
              <w:rPr>
                <w:rFonts w:asciiTheme="minorHAnsi" w:hAnsiTheme="minorHAnsi" w:cstheme="minorHAnsi"/>
                <w:iCs/>
                <w:lang w:eastAsia="ar-SA"/>
              </w:rPr>
            </w:pPr>
            <w:r w:rsidRPr="00184C0A">
              <w:rPr>
                <w:rFonts w:asciiTheme="minorHAnsi" w:hAnsiTheme="minorHAnsi" w:cstheme="minorHAnsi"/>
                <w:iCs/>
                <w:lang w:eastAsia="ar-SA"/>
              </w:rPr>
              <w:t xml:space="preserve">Beneficjent zapewnia, że osoby, o których mowa w ust. </w:t>
            </w:r>
            <w:r w:rsidR="00EF5428" w:rsidRPr="00184C0A">
              <w:rPr>
                <w:rFonts w:asciiTheme="minorHAnsi" w:hAnsiTheme="minorHAnsi" w:cstheme="minorHAnsi"/>
                <w:iCs/>
                <w:lang w:eastAsia="ar-SA"/>
              </w:rPr>
              <w:t>4</w:t>
            </w:r>
            <w:r w:rsidRPr="00184C0A">
              <w:rPr>
                <w:rFonts w:asciiTheme="minorHAnsi" w:hAnsiTheme="minorHAnsi" w:cstheme="minorHAnsi"/>
                <w:iCs/>
                <w:lang w:eastAsia="ar-SA"/>
              </w:rPr>
              <w:t>, przestrzegają regulaminu bezpieczeństwa informacji przetwarzanych w CST2021 i SM EFS+ oraz aktualnej Instrukcji Użytkownika zewnętrznego udostępnionej przez Instytucję Pośredniczącą.</w:t>
            </w:r>
          </w:p>
        </w:tc>
        <w:tc>
          <w:tcPr>
            <w:tcW w:w="390" w:type="pct"/>
            <w:tcBorders>
              <w:top w:val="single" w:sz="8" w:space="0" w:color="000000"/>
              <w:left w:val="single" w:sz="4" w:space="0" w:color="000000"/>
              <w:bottom w:val="single" w:sz="8" w:space="0" w:color="000000"/>
              <w:right w:val="single" w:sz="4" w:space="0" w:color="000000"/>
            </w:tcBorders>
          </w:tcPr>
          <w:p w14:paraId="198C7327" w14:textId="42272710" w:rsidR="003029C4" w:rsidRPr="00184C0A" w:rsidRDefault="00DE0CB2" w:rsidP="00D551A1">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 18 ust. 6</w:t>
            </w:r>
          </w:p>
        </w:tc>
        <w:tc>
          <w:tcPr>
            <w:tcW w:w="1858" w:type="pct"/>
            <w:tcBorders>
              <w:top w:val="single" w:sz="8" w:space="0" w:color="000000"/>
              <w:left w:val="single" w:sz="4" w:space="0" w:color="000000"/>
              <w:bottom w:val="single" w:sz="8" w:space="0" w:color="000000"/>
            </w:tcBorders>
          </w:tcPr>
          <w:p w14:paraId="3C2A5B09" w14:textId="49D9048C" w:rsidR="003029C4" w:rsidRPr="00184C0A" w:rsidRDefault="00184C0A" w:rsidP="00D551A1">
            <w:pPr>
              <w:suppressAutoHyphens/>
              <w:spacing w:line="276" w:lineRule="auto"/>
              <w:ind w:left="176" w:hanging="176"/>
              <w:rPr>
                <w:rFonts w:asciiTheme="minorHAnsi" w:eastAsia="Calibri" w:hAnsiTheme="minorHAnsi" w:cstheme="minorHAnsi"/>
                <w:iCs/>
                <w:lang w:eastAsia="ar-SA"/>
              </w:rPr>
            </w:pPr>
            <w:r>
              <w:rPr>
                <w:rFonts w:asciiTheme="minorHAnsi" w:eastAsia="Calibri" w:hAnsiTheme="minorHAnsi" w:cstheme="minorHAnsi"/>
                <w:iCs/>
                <w:lang w:eastAsia="ar-SA"/>
              </w:rPr>
              <w:t xml:space="preserve">6. </w:t>
            </w:r>
            <w:r w:rsidR="00DE0CB2" w:rsidRPr="00184C0A">
              <w:rPr>
                <w:rFonts w:asciiTheme="minorHAnsi" w:eastAsia="Calibri" w:hAnsiTheme="minorHAnsi" w:cstheme="minorHAnsi"/>
                <w:iCs/>
                <w:lang w:eastAsia="ar-SA"/>
              </w:rPr>
              <w:t>Beneficjent zapewnia, że osoby, o których mowa w ust. 3, przestrzegają regulaminu bezpieczeństwa informacji przetwarzanych w CST2021 i SM EFS+ oraz zapisów aktualnych wersji instrukcji do ww. aplikacji udostępnionych przez Instytucję Pośredniczącą.</w:t>
            </w:r>
          </w:p>
        </w:tc>
        <w:tc>
          <w:tcPr>
            <w:tcW w:w="560" w:type="pct"/>
            <w:tcBorders>
              <w:top w:val="single" w:sz="8" w:space="0" w:color="000000"/>
              <w:left w:val="single" w:sz="4" w:space="0" w:color="000000"/>
              <w:bottom w:val="single" w:sz="8" w:space="0" w:color="000000"/>
              <w:right w:val="single" w:sz="8" w:space="0" w:color="000000"/>
            </w:tcBorders>
          </w:tcPr>
          <w:p w14:paraId="3FF34721" w14:textId="33485925" w:rsidR="003029C4" w:rsidRPr="00184C0A" w:rsidRDefault="003029C4" w:rsidP="00D551A1">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Aktualizacja zapisu.</w:t>
            </w:r>
          </w:p>
        </w:tc>
      </w:tr>
      <w:tr w:rsidR="0076163B" w:rsidRPr="00184C0A" w14:paraId="0F529660" w14:textId="77777777" w:rsidTr="00040781">
        <w:trPr>
          <w:trHeight w:val="1801"/>
        </w:trPr>
        <w:tc>
          <w:tcPr>
            <w:tcW w:w="361" w:type="pct"/>
            <w:tcBorders>
              <w:top w:val="single" w:sz="8" w:space="0" w:color="000000"/>
              <w:left w:val="single" w:sz="8" w:space="0" w:color="000000"/>
              <w:bottom w:val="single" w:sz="8" w:space="0" w:color="000000"/>
            </w:tcBorders>
          </w:tcPr>
          <w:p w14:paraId="7A7AEDDD" w14:textId="042248C8" w:rsidR="005D05ED" w:rsidRPr="00184C0A" w:rsidRDefault="00945923" w:rsidP="00D551A1">
            <w:pPr>
              <w:snapToGrid w:val="0"/>
              <w:spacing w:line="276" w:lineRule="auto"/>
              <w:rPr>
                <w:rFonts w:asciiTheme="minorHAnsi" w:hAnsiTheme="minorHAnsi" w:cstheme="minorHAnsi"/>
                <w:highlight w:val="yellow"/>
                <w:lang w:eastAsia="ar-SA"/>
              </w:rPr>
            </w:pPr>
            <w:r w:rsidRPr="00184C0A">
              <w:rPr>
                <w:rFonts w:asciiTheme="minorHAnsi" w:hAnsiTheme="minorHAnsi" w:cstheme="minorHAnsi"/>
                <w:lang w:eastAsia="ar-SA"/>
              </w:rPr>
              <w:t xml:space="preserve">§ 18 ust. </w:t>
            </w:r>
            <w:r w:rsidR="00EF5428" w:rsidRPr="00184C0A">
              <w:rPr>
                <w:rFonts w:asciiTheme="minorHAnsi" w:hAnsiTheme="minorHAnsi" w:cstheme="minorHAnsi"/>
                <w:lang w:eastAsia="ar-SA"/>
              </w:rPr>
              <w:t>10</w:t>
            </w:r>
          </w:p>
        </w:tc>
        <w:tc>
          <w:tcPr>
            <w:tcW w:w="1832" w:type="pct"/>
            <w:tcBorders>
              <w:top w:val="single" w:sz="8" w:space="0" w:color="000000"/>
              <w:left w:val="single" w:sz="4" w:space="0" w:color="000000"/>
              <w:bottom w:val="single" w:sz="8" w:space="0" w:color="000000"/>
            </w:tcBorders>
          </w:tcPr>
          <w:p w14:paraId="590423A1" w14:textId="7FF17662" w:rsidR="005D05ED" w:rsidRPr="00184C0A" w:rsidRDefault="00945923" w:rsidP="00ED113C">
            <w:pPr>
              <w:pStyle w:val="Akapitzlist"/>
              <w:numPr>
                <w:ilvl w:val="0"/>
                <w:numId w:val="22"/>
              </w:numPr>
              <w:tabs>
                <w:tab w:val="num" w:pos="232"/>
              </w:tabs>
              <w:suppressAutoHyphens/>
              <w:spacing w:line="276" w:lineRule="auto"/>
              <w:ind w:left="436" w:hanging="426"/>
              <w:rPr>
                <w:rFonts w:asciiTheme="minorHAnsi" w:hAnsiTheme="minorHAnsi" w:cstheme="minorHAnsi"/>
                <w:iCs/>
                <w:lang w:eastAsia="ar-SA"/>
              </w:rPr>
            </w:pPr>
            <w:r w:rsidRPr="00184C0A">
              <w:rPr>
                <w:rFonts w:asciiTheme="minorHAnsi" w:hAnsiTheme="minorHAnsi" w:cstheme="minorHAnsi"/>
                <w:iCs/>
                <w:lang w:eastAsia="ar-SA"/>
              </w:rPr>
              <w:t>Beneficjent zobowiązuje się do wprowadzania do CST2021 oraz SM EFS+ danych dotyczących angażowania personelu Projektu pod rygorem uznania związanych z tym wydatków za niekwalifikowalne.</w:t>
            </w:r>
          </w:p>
        </w:tc>
        <w:tc>
          <w:tcPr>
            <w:tcW w:w="390" w:type="pct"/>
            <w:tcBorders>
              <w:top w:val="single" w:sz="8" w:space="0" w:color="000000"/>
              <w:left w:val="single" w:sz="4" w:space="0" w:color="000000"/>
              <w:bottom w:val="single" w:sz="8" w:space="0" w:color="000000"/>
              <w:right w:val="single" w:sz="4" w:space="0" w:color="000000"/>
            </w:tcBorders>
          </w:tcPr>
          <w:p w14:paraId="0ED7CA82" w14:textId="1F8880CC" w:rsidR="005D05ED" w:rsidRPr="00184C0A" w:rsidRDefault="00945923" w:rsidP="00D551A1">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 18 ust. 9</w:t>
            </w:r>
          </w:p>
        </w:tc>
        <w:tc>
          <w:tcPr>
            <w:tcW w:w="1858" w:type="pct"/>
            <w:tcBorders>
              <w:top w:val="single" w:sz="8" w:space="0" w:color="000000"/>
              <w:left w:val="single" w:sz="4" w:space="0" w:color="000000"/>
              <w:bottom w:val="single" w:sz="8" w:space="0" w:color="000000"/>
            </w:tcBorders>
          </w:tcPr>
          <w:p w14:paraId="078089BD" w14:textId="1DC9E60A" w:rsidR="005D05ED" w:rsidRPr="00184C0A" w:rsidRDefault="00945923" w:rsidP="00ED113C">
            <w:pPr>
              <w:pStyle w:val="Akapitzlist"/>
              <w:numPr>
                <w:ilvl w:val="0"/>
                <w:numId w:val="6"/>
              </w:numPr>
              <w:tabs>
                <w:tab w:val="clear" w:pos="360"/>
                <w:tab w:val="num" w:pos="96"/>
              </w:tabs>
              <w:suppressAutoHyphens/>
              <w:spacing w:line="276" w:lineRule="auto"/>
              <w:ind w:left="238" w:hanging="238"/>
              <w:rPr>
                <w:rFonts w:asciiTheme="minorHAnsi" w:eastAsia="Calibri" w:hAnsiTheme="minorHAnsi" w:cstheme="minorHAnsi"/>
                <w:iCs/>
                <w:lang w:eastAsia="ar-SA"/>
              </w:rPr>
            </w:pPr>
            <w:r w:rsidRPr="00184C0A">
              <w:rPr>
                <w:rFonts w:asciiTheme="minorHAnsi" w:eastAsia="Calibri" w:hAnsiTheme="minorHAnsi" w:cstheme="minorHAnsi"/>
                <w:iCs/>
                <w:lang w:eastAsia="ar-SA"/>
              </w:rPr>
              <w:t>Beneficjent zobowiązuje się do wprowadzania do CST2021 danych dotyczących angażowania personelu Projektu pod rygorem uznania związanych z tym wydatków za niekwalifikowalne.</w:t>
            </w:r>
          </w:p>
        </w:tc>
        <w:tc>
          <w:tcPr>
            <w:tcW w:w="560" w:type="pct"/>
            <w:tcBorders>
              <w:top w:val="single" w:sz="8" w:space="0" w:color="000000"/>
              <w:left w:val="single" w:sz="4" w:space="0" w:color="000000"/>
              <w:bottom w:val="single" w:sz="8" w:space="0" w:color="000000"/>
              <w:right w:val="single" w:sz="8" w:space="0" w:color="000000"/>
            </w:tcBorders>
          </w:tcPr>
          <w:p w14:paraId="6930C716" w14:textId="35ECB64B" w:rsidR="005D05ED" w:rsidRPr="00184C0A" w:rsidRDefault="005D05ED" w:rsidP="00D551A1">
            <w:pPr>
              <w:snapToGrid w:val="0"/>
              <w:spacing w:line="276" w:lineRule="auto"/>
              <w:rPr>
                <w:rFonts w:asciiTheme="minorHAnsi" w:hAnsiTheme="minorHAnsi" w:cstheme="minorHAnsi"/>
                <w:highlight w:val="yellow"/>
                <w:lang w:eastAsia="ar-SA"/>
              </w:rPr>
            </w:pPr>
            <w:r w:rsidRPr="00184C0A">
              <w:rPr>
                <w:rFonts w:asciiTheme="minorHAnsi" w:hAnsiTheme="minorHAnsi" w:cstheme="minorHAnsi"/>
                <w:lang w:eastAsia="ar-SA"/>
              </w:rPr>
              <w:t>Aktualizacja zapisu.</w:t>
            </w:r>
          </w:p>
        </w:tc>
      </w:tr>
      <w:tr w:rsidR="0076163B" w:rsidRPr="00184C0A" w14:paraId="6C252A2F" w14:textId="77777777" w:rsidTr="00040781">
        <w:trPr>
          <w:trHeight w:val="1801"/>
        </w:trPr>
        <w:tc>
          <w:tcPr>
            <w:tcW w:w="361" w:type="pct"/>
            <w:tcBorders>
              <w:top w:val="single" w:sz="8" w:space="0" w:color="000000"/>
              <w:left w:val="single" w:sz="8" w:space="0" w:color="000000"/>
              <w:bottom w:val="single" w:sz="8" w:space="0" w:color="000000"/>
            </w:tcBorders>
          </w:tcPr>
          <w:p w14:paraId="5A03B6AA" w14:textId="64C6ECBE" w:rsidR="005D05ED" w:rsidRPr="00184C0A" w:rsidRDefault="00D91F2C" w:rsidP="00D551A1">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lastRenderedPageBreak/>
              <w:t>§ 20</w:t>
            </w:r>
          </w:p>
        </w:tc>
        <w:tc>
          <w:tcPr>
            <w:tcW w:w="1832" w:type="pct"/>
            <w:tcBorders>
              <w:top w:val="single" w:sz="8" w:space="0" w:color="000000"/>
              <w:left w:val="single" w:sz="4" w:space="0" w:color="000000"/>
              <w:bottom w:val="single" w:sz="8" w:space="0" w:color="000000"/>
            </w:tcBorders>
          </w:tcPr>
          <w:p w14:paraId="1261E367" w14:textId="5A442C4E" w:rsidR="00D91F2C" w:rsidRPr="00184C0A" w:rsidRDefault="00184C0A" w:rsidP="00D91F2C">
            <w:pPr>
              <w:suppressAutoHyphens/>
              <w:spacing w:line="276" w:lineRule="auto"/>
              <w:ind w:left="176" w:hanging="176"/>
              <w:rPr>
                <w:rFonts w:asciiTheme="minorHAnsi" w:hAnsiTheme="minorHAnsi" w:cstheme="minorHAnsi"/>
                <w:iCs/>
                <w:lang w:eastAsia="ar-SA"/>
              </w:rPr>
            </w:pPr>
            <w:r>
              <w:rPr>
                <w:rFonts w:asciiTheme="minorHAnsi" w:hAnsiTheme="minorHAnsi" w:cstheme="minorHAnsi"/>
                <w:iCs/>
                <w:lang w:eastAsia="ar-SA"/>
              </w:rPr>
              <w:t xml:space="preserve">1. </w:t>
            </w:r>
            <w:r w:rsidR="00D91F2C" w:rsidRPr="00184C0A">
              <w:rPr>
                <w:rFonts w:asciiTheme="minorHAnsi" w:hAnsiTheme="minorHAnsi" w:cstheme="minorHAnsi"/>
                <w:iCs/>
                <w:lang w:eastAsia="ar-SA"/>
              </w:rPr>
              <w:t xml:space="preserve">Beneficjent zobowiązuje się poddać kontrolom, o których mowa w art. 24 ust. 1 pkt 1 ustawy wdrożeniowej, w zakresie wskazanym w art. 24 ust. 2 pkt 2 przedmiotowej ustawy. </w:t>
            </w:r>
          </w:p>
          <w:p w14:paraId="505D9D31" w14:textId="1EAD4755" w:rsidR="00D91F2C" w:rsidRPr="00184C0A" w:rsidRDefault="00184C0A" w:rsidP="00D91F2C">
            <w:pPr>
              <w:suppressAutoHyphens/>
              <w:spacing w:line="276" w:lineRule="auto"/>
              <w:ind w:left="176" w:hanging="176"/>
              <w:rPr>
                <w:rFonts w:asciiTheme="minorHAnsi" w:hAnsiTheme="minorHAnsi" w:cstheme="minorHAnsi"/>
                <w:iCs/>
                <w:lang w:eastAsia="ar-SA"/>
              </w:rPr>
            </w:pPr>
            <w:r>
              <w:rPr>
                <w:rFonts w:asciiTheme="minorHAnsi" w:hAnsiTheme="minorHAnsi" w:cstheme="minorHAnsi"/>
                <w:iCs/>
                <w:lang w:eastAsia="ar-SA"/>
              </w:rPr>
              <w:t xml:space="preserve">2. </w:t>
            </w:r>
            <w:r w:rsidR="00D91F2C" w:rsidRPr="00184C0A">
              <w:rPr>
                <w:rFonts w:asciiTheme="minorHAnsi" w:hAnsiTheme="minorHAnsi" w:cstheme="minorHAnsi"/>
                <w:iCs/>
                <w:lang w:eastAsia="ar-SA"/>
              </w:rPr>
              <w:t xml:space="preserve">Kontrole projektów, w tym wydatków, służą sprawdzeniu ich zgodności z przepisami  prawa, programem, zasadami krajowymi i unijnymi oraz umową o dofinansowanie projektu lub decyzją o dofinansowaniu projektu przy czym kontrole te obejmują w szczególności: </w:t>
            </w:r>
          </w:p>
          <w:p w14:paraId="3264322D" w14:textId="3A9773E1" w:rsidR="00D91F2C" w:rsidRPr="00184C0A" w:rsidRDefault="00184C0A" w:rsidP="00D91F2C">
            <w:pPr>
              <w:suppressAutoHyphens/>
              <w:spacing w:line="276" w:lineRule="auto"/>
              <w:ind w:left="176" w:hanging="176"/>
              <w:rPr>
                <w:rFonts w:asciiTheme="minorHAnsi" w:hAnsiTheme="minorHAnsi" w:cstheme="minorHAnsi"/>
                <w:iCs/>
                <w:lang w:eastAsia="ar-SA"/>
              </w:rPr>
            </w:pPr>
            <w:r>
              <w:rPr>
                <w:rFonts w:asciiTheme="minorHAnsi" w:hAnsiTheme="minorHAnsi" w:cstheme="minorHAnsi"/>
                <w:iCs/>
                <w:lang w:eastAsia="ar-SA"/>
              </w:rPr>
              <w:t xml:space="preserve">a) </w:t>
            </w:r>
            <w:r w:rsidR="00D91F2C" w:rsidRPr="00184C0A">
              <w:rPr>
                <w:rFonts w:asciiTheme="minorHAnsi" w:hAnsiTheme="minorHAnsi" w:cstheme="minorHAnsi"/>
                <w:iCs/>
                <w:lang w:eastAsia="ar-SA"/>
              </w:rPr>
              <w:t>weryfikację składanego przez beneficjenta wniosku o płatność,</w:t>
            </w:r>
          </w:p>
          <w:p w14:paraId="48E5A5DD" w14:textId="30E978AC" w:rsidR="00D91F2C" w:rsidRPr="00184C0A" w:rsidRDefault="00D91F2C" w:rsidP="00D91F2C">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b) kontrole w miejscu realizacji projektu lub w siedzibie podmiotu kontrolowanego,</w:t>
            </w:r>
          </w:p>
          <w:p w14:paraId="2D18EDFF" w14:textId="77777777" w:rsidR="00D91F2C" w:rsidRPr="00184C0A" w:rsidRDefault="00D91F2C" w:rsidP="00D91F2C">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c)</w:t>
            </w:r>
            <w:r w:rsidRPr="00184C0A">
              <w:rPr>
                <w:rFonts w:asciiTheme="minorHAnsi" w:hAnsiTheme="minorHAnsi" w:cstheme="minorHAnsi"/>
                <w:iCs/>
                <w:lang w:eastAsia="ar-SA"/>
              </w:rPr>
              <w:tab/>
              <w:t>kontrole przestrzegania zasad udzielania pomocy publicznej oraz stosowania właściwych procedur dotyczących udzielania zamówień publicznych,</w:t>
            </w:r>
          </w:p>
          <w:p w14:paraId="306F19E4" w14:textId="54281FAA" w:rsidR="00D91F2C" w:rsidRPr="00184C0A" w:rsidRDefault="00D91F2C" w:rsidP="00D91F2C">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d) kontrole krzyżowe służące zapewnieniu, że wydatki ponoszone w projektach nie są podwójnie finansowane:</w:t>
            </w:r>
          </w:p>
          <w:p w14:paraId="314119E5" w14:textId="77777777" w:rsidR="00D91F2C" w:rsidRPr="00184C0A" w:rsidRDefault="00D91F2C" w:rsidP="00D91F2C">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 w ramach jednego programu,</w:t>
            </w:r>
          </w:p>
          <w:p w14:paraId="298B2668" w14:textId="77777777" w:rsidR="00D91F2C" w:rsidRPr="00184C0A" w:rsidRDefault="00D91F2C" w:rsidP="00D91F2C">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lastRenderedPageBreak/>
              <w:t>- z kilku różnych funduszy polityki spójności lub instrumentów wsparcia Unii Europejskiej lub z tego samego funduszu polityki spójności w ramach co najmniej dwóch programów, w przypadku których instytucja zarządzająca została ustanowiona na terytorium Rzeczypospolitej Polskiej,</w:t>
            </w:r>
          </w:p>
          <w:p w14:paraId="5A4D30CE" w14:textId="77777777" w:rsidR="00D91F2C" w:rsidRPr="00184C0A" w:rsidRDefault="00D91F2C" w:rsidP="00D91F2C">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 xml:space="preserve">- w ramach programu i programu finansowanego w ramach Europejskiego Funduszu Rolnego na rzecz Rozwoju Obszarów Wiejskich, Europejskiego Funduszu Morskiego </w:t>
            </w:r>
          </w:p>
          <w:p w14:paraId="5E56448C" w14:textId="2253A85C" w:rsidR="00D91F2C" w:rsidRPr="00184C0A" w:rsidRDefault="00D91F2C" w:rsidP="00D91F2C">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 xml:space="preserve"> i Rybackiego lub Europejskiego Funduszu Morskiego, Rybackiego i Akwakultury,</w:t>
            </w:r>
          </w:p>
          <w:p w14:paraId="2E909669" w14:textId="77777777" w:rsidR="00D91F2C" w:rsidRPr="00184C0A" w:rsidRDefault="00D91F2C" w:rsidP="00D91F2C">
            <w:pPr>
              <w:suppressAutoHyphens/>
              <w:spacing w:line="276" w:lineRule="auto"/>
              <w:ind w:left="176" w:hanging="176"/>
              <w:rPr>
                <w:rFonts w:asciiTheme="minorHAnsi" w:hAnsiTheme="minorHAnsi" w:cstheme="minorHAnsi"/>
                <w:iCs/>
                <w:lang w:eastAsia="ar-SA"/>
              </w:rPr>
            </w:pPr>
          </w:p>
          <w:p w14:paraId="7BE71507" w14:textId="114D3DFE" w:rsidR="00D91F2C" w:rsidRPr="00184C0A" w:rsidRDefault="00D91F2C" w:rsidP="00D91F2C">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e) kontrole na zakończenie realizacji projektu, służące sprawdzeniu kompletności dokumentów potwierdzających właściwą ścieżkę audytu, o której mowa w art. 69 ust. 6 rozporządzenia ogólnego, w odniesieniu do zrealizowanego projektu,</w:t>
            </w:r>
          </w:p>
          <w:p w14:paraId="6B1EBA68" w14:textId="77777777" w:rsidR="00D91F2C" w:rsidRPr="00184C0A" w:rsidRDefault="00D91F2C" w:rsidP="00D91F2C">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f)</w:t>
            </w:r>
            <w:r w:rsidRPr="00184C0A">
              <w:rPr>
                <w:rFonts w:asciiTheme="minorHAnsi" w:hAnsiTheme="minorHAnsi" w:cstheme="minorHAnsi"/>
                <w:iCs/>
                <w:lang w:eastAsia="ar-SA"/>
              </w:rPr>
              <w:tab/>
              <w:t>kontrole trwałości, o której mowa w art. 65 rozporządzenia ogólnego.</w:t>
            </w:r>
          </w:p>
          <w:p w14:paraId="14E21435" w14:textId="03C86768" w:rsidR="00D91F2C" w:rsidRPr="00184C0A" w:rsidRDefault="00184C0A" w:rsidP="00D91F2C">
            <w:pPr>
              <w:suppressAutoHyphens/>
              <w:spacing w:line="276" w:lineRule="auto"/>
              <w:ind w:left="176" w:hanging="176"/>
              <w:rPr>
                <w:rFonts w:asciiTheme="minorHAnsi" w:hAnsiTheme="minorHAnsi" w:cstheme="minorHAnsi"/>
                <w:iCs/>
                <w:lang w:eastAsia="ar-SA"/>
              </w:rPr>
            </w:pPr>
            <w:r>
              <w:rPr>
                <w:rFonts w:asciiTheme="minorHAnsi" w:hAnsiTheme="minorHAnsi" w:cstheme="minorHAnsi"/>
                <w:iCs/>
                <w:lang w:eastAsia="ar-SA"/>
              </w:rPr>
              <w:lastRenderedPageBreak/>
              <w:t xml:space="preserve">3. </w:t>
            </w:r>
            <w:r w:rsidR="00D91F2C" w:rsidRPr="00184C0A">
              <w:rPr>
                <w:rFonts w:asciiTheme="minorHAnsi" w:hAnsiTheme="minorHAnsi" w:cstheme="minorHAnsi"/>
                <w:iCs/>
                <w:lang w:eastAsia="ar-SA"/>
              </w:rPr>
              <w:t>Beneficjent zobowiązuje się poddać kontroli dokonywanej przez Instytucję Pośredniczącą oraz inne podmioty w tym w szczególności przez: Instytucję Audytową, Komisje Europejską, Europejski Urząd ds. Zwalczania Nadużyć Finansowych (OLAF), Europejski Trybunał Obrachunkowy a także inne podmioty do tego uprawnione na podstawie przepisów, lub na zlecenie tych instytucji.</w:t>
            </w:r>
          </w:p>
          <w:p w14:paraId="402DE270" w14:textId="6AAE6FA2" w:rsidR="00D91F2C" w:rsidRPr="00184C0A" w:rsidRDefault="00184C0A" w:rsidP="00D91F2C">
            <w:pPr>
              <w:suppressAutoHyphens/>
              <w:spacing w:line="276" w:lineRule="auto"/>
              <w:ind w:left="176" w:hanging="176"/>
              <w:rPr>
                <w:rFonts w:asciiTheme="minorHAnsi" w:hAnsiTheme="minorHAnsi" w:cstheme="minorHAnsi"/>
                <w:iCs/>
                <w:lang w:eastAsia="ar-SA"/>
              </w:rPr>
            </w:pPr>
            <w:r>
              <w:rPr>
                <w:rFonts w:asciiTheme="minorHAnsi" w:hAnsiTheme="minorHAnsi" w:cstheme="minorHAnsi"/>
                <w:iCs/>
                <w:lang w:eastAsia="ar-SA"/>
              </w:rPr>
              <w:t xml:space="preserve">4. </w:t>
            </w:r>
            <w:r w:rsidR="00D91F2C" w:rsidRPr="00184C0A">
              <w:rPr>
                <w:rFonts w:asciiTheme="minorHAnsi" w:hAnsiTheme="minorHAnsi" w:cstheme="minorHAnsi"/>
                <w:iCs/>
                <w:lang w:eastAsia="ar-SA"/>
              </w:rPr>
              <w:t>Kontrola może zostać przeprowadzona zarówno w siedzibie Beneficjenta, w siedzibie podmiotu, o którym mowa w § 2 ust. 4</w:t>
            </w:r>
            <w:r w:rsidR="00D91F2C" w:rsidRPr="00184C0A">
              <w:rPr>
                <w:rFonts w:asciiTheme="minorHAnsi" w:hAnsiTheme="minorHAnsi" w:cstheme="minorHAnsi"/>
                <w:iCs/>
                <w:vertAlign w:val="superscript"/>
                <w:lang w:eastAsia="ar-SA"/>
              </w:rPr>
              <w:t>54</w:t>
            </w:r>
            <w:r w:rsidR="00D91F2C" w:rsidRPr="00184C0A">
              <w:rPr>
                <w:rFonts w:asciiTheme="minorHAnsi" w:hAnsiTheme="minorHAnsi" w:cstheme="minorHAnsi"/>
                <w:iCs/>
                <w:lang w:eastAsia="ar-SA"/>
              </w:rPr>
              <w:t xml:space="preserve"> jak i w miejscu realizacji Projektu, przy czym niektóre czynności kontrolne mogą być prowadzone w siedzibie podmiotu kontrolującego lub w innym miejscu świadczenia pracy przez osoby kontrolujące lub usług na rzecz podmiotu kontrolującego, na podstawie danych i dokumentów zamieszczonych w CST2021 i SM EFS+ oraz innych dokumentów przekazywanych przez Beneficjenta, w okresie, o którym mowa w § 19 ust. 2. W uzasadnionych </w:t>
            </w:r>
            <w:r w:rsidR="00D91F2C" w:rsidRPr="00184C0A">
              <w:rPr>
                <w:rFonts w:asciiTheme="minorHAnsi" w:hAnsiTheme="minorHAnsi" w:cstheme="minorHAnsi"/>
                <w:iCs/>
                <w:lang w:eastAsia="ar-SA"/>
              </w:rPr>
              <w:lastRenderedPageBreak/>
              <w:t xml:space="preserve">przypadkach, m. in. gdy wsparcie w ramach projektu jest udzielane w formule zdalnej, możliwe jest prowadzenie czynności kontrolnych zdalnie, za pośrednictwem kanałów komunikacji elektronicznej. </w:t>
            </w:r>
          </w:p>
          <w:p w14:paraId="3B54AA78" w14:textId="57BC0E6B" w:rsidR="00D91F2C" w:rsidRPr="00184C0A" w:rsidRDefault="00D91F2C" w:rsidP="00D91F2C">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5.</w:t>
            </w:r>
            <w:r w:rsidR="00184C0A">
              <w:rPr>
                <w:rFonts w:asciiTheme="minorHAnsi" w:hAnsiTheme="minorHAnsi" w:cstheme="minorHAnsi"/>
                <w:iCs/>
                <w:lang w:eastAsia="ar-SA"/>
              </w:rPr>
              <w:t xml:space="preserve"> </w:t>
            </w:r>
            <w:r w:rsidRPr="00184C0A">
              <w:rPr>
                <w:rFonts w:asciiTheme="minorHAnsi" w:hAnsiTheme="minorHAnsi" w:cstheme="minorHAnsi"/>
                <w:iCs/>
                <w:lang w:eastAsia="ar-SA"/>
              </w:rPr>
              <w:t>Beneficjent zapewnia podmiotom, o których mowa w ust. 3, prawo wglądu we wszystkie dokumenty związane, jak i niezwiązane z realizacją Projektu, o ile jest to konieczne do stwierdzenia kwalifikowalności wydatków w projekcie, w tym: dokumenty elektroniczne przez cały okres ich przechowywania określony w § 19 ust. 2.</w:t>
            </w:r>
          </w:p>
          <w:p w14:paraId="3A1C97E2" w14:textId="6A8DE002" w:rsidR="00D91F2C" w:rsidRPr="00184C0A" w:rsidRDefault="00184C0A" w:rsidP="00D91F2C">
            <w:pPr>
              <w:suppressAutoHyphens/>
              <w:spacing w:line="276" w:lineRule="auto"/>
              <w:ind w:left="176" w:hanging="176"/>
              <w:rPr>
                <w:rFonts w:asciiTheme="minorHAnsi" w:hAnsiTheme="minorHAnsi" w:cstheme="minorHAnsi"/>
                <w:iCs/>
                <w:lang w:eastAsia="ar-SA"/>
              </w:rPr>
            </w:pPr>
            <w:r>
              <w:rPr>
                <w:rFonts w:asciiTheme="minorHAnsi" w:hAnsiTheme="minorHAnsi" w:cstheme="minorHAnsi"/>
                <w:iCs/>
                <w:lang w:eastAsia="ar-SA"/>
              </w:rPr>
              <w:t xml:space="preserve">6. </w:t>
            </w:r>
            <w:r w:rsidR="00D91F2C" w:rsidRPr="00184C0A">
              <w:rPr>
                <w:rFonts w:asciiTheme="minorHAnsi" w:hAnsiTheme="minorHAnsi" w:cstheme="minorHAnsi"/>
                <w:iCs/>
                <w:lang w:eastAsia="ar-SA"/>
              </w:rPr>
              <w:t xml:space="preserve">Beneficjent ma obowiązek zapewnić, podmiotom o których mowa w ust. 3, dostęp do pomieszczeń i terenu realizacji projektu, pomieszczeń kontrolowanego projektu, zapewnić dostęp do związanych z projektem systemów teleinformatycznych, w tym baz danych, kodów źródłowych i innych elementów elektronicznych wytwarzanych w ramach projektu. Beneficjent,  podmiotom o których mowa w ust. 3, umożliwia </w:t>
            </w:r>
            <w:r w:rsidR="00D91F2C" w:rsidRPr="00184C0A">
              <w:rPr>
                <w:rFonts w:asciiTheme="minorHAnsi" w:hAnsiTheme="minorHAnsi" w:cstheme="minorHAnsi"/>
                <w:iCs/>
                <w:lang w:eastAsia="ar-SA"/>
              </w:rPr>
              <w:lastRenderedPageBreak/>
              <w:t>sporządzenie, a na żądanie osoby kontrolującej, sporządza kopie, odpisy lub wyciągi z dokumentów oraz zestawienia lub obliczenia na podstawie dokumentów związanych z realizacją projektu. Beneficjent ma obowiązek udzielić wyjaśnień dotyczących realizacji projektu podmiotom, o których mowa w ust. 3.</w:t>
            </w:r>
          </w:p>
          <w:p w14:paraId="4E8BE15F" w14:textId="6F657FE4" w:rsidR="00D91F2C" w:rsidRPr="00184C0A" w:rsidRDefault="00184C0A" w:rsidP="00D91F2C">
            <w:pPr>
              <w:suppressAutoHyphens/>
              <w:spacing w:line="276" w:lineRule="auto"/>
              <w:ind w:left="176" w:hanging="176"/>
              <w:rPr>
                <w:rFonts w:asciiTheme="minorHAnsi" w:hAnsiTheme="minorHAnsi" w:cstheme="minorHAnsi"/>
                <w:iCs/>
                <w:lang w:eastAsia="ar-SA"/>
              </w:rPr>
            </w:pPr>
            <w:r>
              <w:rPr>
                <w:rFonts w:asciiTheme="minorHAnsi" w:hAnsiTheme="minorHAnsi" w:cstheme="minorHAnsi"/>
                <w:iCs/>
                <w:lang w:eastAsia="ar-SA"/>
              </w:rPr>
              <w:t xml:space="preserve">7. </w:t>
            </w:r>
            <w:r w:rsidR="00D91F2C" w:rsidRPr="00184C0A">
              <w:rPr>
                <w:rFonts w:asciiTheme="minorHAnsi" w:hAnsiTheme="minorHAnsi" w:cstheme="minorHAnsi"/>
                <w:iCs/>
                <w:lang w:eastAsia="ar-SA"/>
              </w:rPr>
              <w:t xml:space="preserve">Beneficjent jest zobowiązany do przekazywania Instytucji Pośredniczącej informacji o wynikach kontroli i audytów przeprowadzonych w ramach realizacji Projektu przez uprawnione instytucje, w terminie 14 dni od daty otrzymania dokumentu stwierdzającego ustalenia kontroli. </w:t>
            </w:r>
          </w:p>
          <w:p w14:paraId="6751CA0F" w14:textId="1EC4C029" w:rsidR="00D91F2C" w:rsidRPr="00184C0A" w:rsidRDefault="00184C0A" w:rsidP="00D91F2C">
            <w:pPr>
              <w:suppressAutoHyphens/>
              <w:spacing w:line="276" w:lineRule="auto"/>
              <w:ind w:left="176" w:hanging="176"/>
              <w:rPr>
                <w:rFonts w:asciiTheme="minorHAnsi" w:hAnsiTheme="minorHAnsi" w:cstheme="minorHAnsi"/>
                <w:iCs/>
                <w:lang w:eastAsia="ar-SA"/>
              </w:rPr>
            </w:pPr>
            <w:r>
              <w:rPr>
                <w:rFonts w:asciiTheme="minorHAnsi" w:hAnsiTheme="minorHAnsi" w:cstheme="minorHAnsi"/>
                <w:iCs/>
                <w:lang w:eastAsia="ar-SA"/>
              </w:rPr>
              <w:t xml:space="preserve">8. </w:t>
            </w:r>
            <w:r w:rsidR="00D91F2C" w:rsidRPr="00184C0A">
              <w:rPr>
                <w:rFonts w:asciiTheme="minorHAnsi" w:hAnsiTheme="minorHAnsi" w:cstheme="minorHAnsi"/>
                <w:iCs/>
                <w:lang w:eastAsia="ar-SA"/>
              </w:rPr>
              <w:t xml:space="preserve">Ustalenia Instytucji Pośredniczącej oraz podmiotów, o których mowa w ust. 1, mogą prowadzić do korekty wydatków kwalifikowalnych rozliczonych w ramach Projektu. Kwota korekty finansowej jest równa kwocie nieprawidłowości w wysokości odpowiadającej wartości wkładu z budżetu UE. W szczególności w takim przypadku stosuje się zapisy § 16. </w:t>
            </w:r>
          </w:p>
          <w:p w14:paraId="47C18567" w14:textId="691890D8" w:rsidR="00D91F2C" w:rsidRPr="00184C0A" w:rsidRDefault="00184C0A" w:rsidP="00D91F2C">
            <w:pPr>
              <w:suppressAutoHyphens/>
              <w:spacing w:line="276" w:lineRule="auto"/>
              <w:ind w:left="176" w:hanging="176"/>
              <w:rPr>
                <w:rFonts w:asciiTheme="minorHAnsi" w:hAnsiTheme="minorHAnsi" w:cstheme="minorHAnsi"/>
                <w:iCs/>
                <w:lang w:eastAsia="ar-SA"/>
              </w:rPr>
            </w:pPr>
            <w:r>
              <w:rPr>
                <w:rFonts w:asciiTheme="minorHAnsi" w:hAnsiTheme="minorHAnsi" w:cstheme="minorHAnsi"/>
                <w:iCs/>
                <w:lang w:eastAsia="ar-SA"/>
              </w:rPr>
              <w:lastRenderedPageBreak/>
              <w:t xml:space="preserve">9. </w:t>
            </w:r>
            <w:r w:rsidR="00D91F2C" w:rsidRPr="00184C0A">
              <w:rPr>
                <w:rFonts w:asciiTheme="minorHAnsi" w:hAnsiTheme="minorHAnsi" w:cstheme="minorHAnsi"/>
                <w:iCs/>
                <w:lang w:eastAsia="ar-SA"/>
              </w:rPr>
              <w:t>W uzasadnionych przypadkach w wyniku kontroli są wydawane zalecenia pokontrolne lub rekomendacje, a Beneficjent jest zobowiązany do podjęcia w określonym w nich terminie działań naprawczych.</w:t>
            </w:r>
          </w:p>
          <w:p w14:paraId="6627A618" w14:textId="2744C43F" w:rsidR="00D91F2C" w:rsidRPr="00184C0A" w:rsidRDefault="00D91F2C" w:rsidP="00D91F2C">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10. W przypadku stwierdzenia podczas kontroli nieprawidłowości, o której mowa w art. 2 pkt 31 rozporządzenia ogólnego, instytucje kontrolujące lub inne podmioty działające na zlecenie tych instytucji, zastosują sposoby postępowania z nieprawidłowościami, o których mowa w Rozdziale 5 wytycznych dotyczących korygowania nieprawidłowości.</w:t>
            </w:r>
          </w:p>
          <w:p w14:paraId="3882BF6B" w14:textId="7CCDC570" w:rsidR="00D91F2C" w:rsidRPr="00184C0A" w:rsidRDefault="00D91F2C" w:rsidP="00D91F2C">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11. Beneficjent jest zobowiązany do niezwłocznego przekazywania do Instytucji Pośredniczącej powziętych przez siebie informacji o postępowaniach prowadzonych przez organy ścigania oraz Urząd Ochrony Konkurencji i Konsumenta wobec Beneficjenta w zakresie realizowanego projektu.</w:t>
            </w:r>
          </w:p>
          <w:p w14:paraId="0AF64EEE" w14:textId="4B3B730F" w:rsidR="00D91F2C" w:rsidRPr="00184C0A" w:rsidRDefault="00D91F2C" w:rsidP="00D91F2C">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lastRenderedPageBreak/>
              <w:t>12. Szczegółowe zasady dotyczące kontroli określają Wytyczne dotyczące kontroli.</w:t>
            </w:r>
          </w:p>
          <w:p w14:paraId="0838C83A" w14:textId="77777777" w:rsidR="005D05ED" w:rsidRPr="00184C0A" w:rsidRDefault="00D91F2C" w:rsidP="00D91F2C">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13. Postanowienia ust. 1-12 stosuje się także do Partnerów</w:t>
            </w:r>
            <w:r w:rsidRPr="00184C0A">
              <w:rPr>
                <w:rFonts w:asciiTheme="minorHAnsi" w:hAnsiTheme="minorHAnsi" w:cstheme="minorHAnsi"/>
                <w:iCs/>
                <w:vertAlign w:val="superscript"/>
                <w:lang w:eastAsia="ar-SA"/>
              </w:rPr>
              <w:t>55</w:t>
            </w:r>
            <w:r w:rsidRPr="00184C0A">
              <w:rPr>
                <w:rFonts w:asciiTheme="minorHAnsi" w:hAnsiTheme="minorHAnsi" w:cstheme="minorHAnsi"/>
                <w:iCs/>
                <w:lang w:eastAsia="ar-SA"/>
              </w:rPr>
              <w:t>.</w:t>
            </w:r>
          </w:p>
          <w:p w14:paraId="05660834" w14:textId="77777777" w:rsidR="00D91F2C" w:rsidRPr="00184C0A" w:rsidRDefault="00D91F2C" w:rsidP="00D91F2C">
            <w:pPr>
              <w:suppressAutoHyphens/>
              <w:spacing w:line="276" w:lineRule="auto"/>
              <w:ind w:left="176" w:hanging="176"/>
              <w:rPr>
                <w:rFonts w:asciiTheme="minorHAnsi" w:hAnsiTheme="minorHAnsi" w:cstheme="minorHAnsi"/>
                <w:iCs/>
                <w:lang w:eastAsia="ar-SA"/>
              </w:rPr>
            </w:pPr>
          </w:p>
          <w:p w14:paraId="36557008" w14:textId="521BD270" w:rsidR="00D91F2C" w:rsidRPr="00184C0A" w:rsidRDefault="00D91F2C" w:rsidP="00D91F2C">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vertAlign w:val="superscript"/>
                <w:lang w:eastAsia="ar-SA"/>
              </w:rPr>
              <w:t>54</w:t>
            </w:r>
            <w:r w:rsidRPr="00184C0A">
              <w:rPr>
                <w:rFonts w:asciiTheme="minorHAnsi" w:hAnsiTheme="minorHAnsi" w:cstheme="minorHAnsi"/>
                <w:iCs/>
                <w:lang w:eastAsia="ar-SA"/>
              </w:rPr>
              <w:t xml:space="preserve"> Nie dotyczy przypadku, gdy Projekt jest realizowany wyłącznie przez podmiot wskazany jako Beneficjent.</w:t>
            </w:r>
          </w:p>
          <w:p w14:paraId="5520A4BC" w14:textId="4FC27D15" w:rsidR="00D91F2C" w:rsidRPr="00184C0A" w:rsidRDefault="00D91F2C" w:rsidP="00D91F2C">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vertAlign w:val="superscript"/>
                <w:lang w:eastAsia="ar-SA"/>
              </w:rPr>
              <w:t>55</w:t>
            </w:r>
            <w:r w:rsidRPr="00184C0A">
              <w:rPr>
                <w:rFonts w:asciiTheme="minorHAnsi" w:hAnsiTheme="minorHAnsi" w:cstheme="minorHAnsi"/>
                <w:iCs/>
                <w:lang w:eastAsia="ar-SA"/>
              </w:rPr>
              <w:t xml:space="preserve"> Dotyczy przypadku, gdy Projekt jest realizowany w ramach partnerstwa.</w:t>
            </w:r>
          </w:p>
          <w:p w14:paraId="5B83786A" w14:textId="3352BD66" w:rsidR="00D91F2C" w:rsidRPr="00184C0A" w:rsidRDefault="00D91F2C" w:rsidP="00D91F2C">
            <w:pPr>
              <w:suppressAutoHyphens/>
              <w:spacing w:line="276" w:lineRule="auto"/>
              <w:ind w:left="176" w:hanging="176"/>
              <w:rPr>
                <w:rFonts w:asciiTheme="minorHAnsi" w:hAnsiTheme="minorHAnsi" w:cstheme="minorHAnsi"/>
                <w:iCs/>
                <w:lang w:eastAsia="ar-SA"/>
              </w:rPr>
            </w:pPr>
          </w:p>
        </w:tc>
        <w:tc>
          <w:tcPr>
            <w:tcW w:w="390" w:type="pct"/>
            <w:tcBorders>
              <w:top w:val="single" w:sz="8" w:space="0" w:color="000000"/>
              <w:left w:val="single" w:sz="4" w:space="0" w:color="000000"/>
              <w:bottom w:val="single" w:sz="8" w:space="0" w:color="000000"/>
              <w:right w:val="single" w:sz="4" w:space="0" w:color="000000"/>
            </w:tcBorders>
          </w:tcPr>
          <w:p w14:paraId="5DAF607C" w14:textId="4D2C80AC" w:rsidR="005D05ED" w:rsidRPr="00184C0A" w:rsidRDefault="00D91F2C" w:rsidP="00D551A1">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lastRenderedPageBreak/>
              <w:t>§ 20</w:t>
            </w:r>
          </w:p>
        </w:tc>
        <w:tc>
          <w:tcPr>
            <w:tcW w:w="1858" w:type="pct"/>
            <w:tcBorders>
              <w:top w:val="single" w:sz="8" w:space="0" w:color="000000"/>
              <w:left w:val="single" w:sz="4" w:space="0" w:color="000000"/>
              <w:bottom w:val="single" w:sz="8" w:space="0" w:color="000000"/>
            </w:tcBorders>
          </w:tcPr>
          <w:p w14:paraId="04F134EC" w14:textId="77777777" w:rsidR="00D91F2C" w:rsidRPr="00184C0A" w:rsidRDefault="00D91F2C" w:rsidP="005A0445">
            <w:pPr>
              <w:numPr>
                <w:ilvl w:val="0"/>
                <w:numId w:val="4"/>
              </w:numPr>
              <w:suppressAutoHyphens/>
              <w:spacing w:line="276" w:lineRule="auto"/>
              <w:rPr>
                <w:rFonts w:asciiTheme="minorHAnsi" w:eastAsia="Calibri" w:hAnsiTheme="minorHAnsi" w:cstheme="minorHAnsi"/>
                <w:iCs/>
                <w:lang w:eastAsia="ar-SA"/>
              </w:rPr>
            </w:pPr>
            <w:r w:rsidRPr="00184C0A">
              <w:rPr>
                <w:rFonts w:asciiTheme="minorHAnsi" w:eastAsia="Calibri" w:hAnsiTheme="minorHAnsi" w:cstheme="minorHAnsi"/>
                <w:iCs/>
                <w:lang w:eastAsia="ar-SA"/>
              </w:rPr>
              <w:t>Beneficjent jest zobowiązany poddać się audytom lub kontrolom, zgodnie z art. 25 ust. 1–3 ustawy wdrożeniowej, wykonywanym lub zleconym przez Instytucję Pośredniczącą, Instytucję Zarządzającą, Instytucję Audytową, Komisję Europejską, Europejski Urząd ds. Zwalczania Nadużyć Finansowych (OLAF), Europejski Trybunał Obrachunkowy oraz inne podmioty do tego uprawnione na podstawie przepisów odrębnych lub działające na zlecenie tych instytucji.</w:t>
            </w:r>
          </w:p>
          <w:p w14:paraId="3487FA75" w14:textId="77777777" w:rsidR="00D91F2C" w:rsidRPr="00184C0A" w:rsidRDefault="00D91F2C" w:rsidP="005A0445">
            <w:pPr>
              <w:numPr>
                <w:ilvl w:val="0"/>
                <w:numId w:val="4"/>
              </w:numPr>
              <w:suppressAutoHyphens/>
              <w:spacing w:line="276" w:lineRule="auto"/>
              <w:rPr>
                <w:rFonts w:asciiTheme="minorHAnsi" w:eastAsia="Calibri" w:hAnsiTheme="minorHAnsi" w:cstheme="minorHAnsi"/>
                <w:iCs/>
                <w:lang w:eastAsia="ar-SA"/>
              </w:rPr>
            </w:pPr>
            <w:r w:rsidRPr="00184C0A">
              <w:rPr>
                <w:rFonts w:asciiTheme="minorHAnsi" w:eastAsia="Calibri" w:hAnsiTheme="minorHAnsi" w:cstheme="minorHAnsi"/>
                <w:iCs/>
                <w:lang w:eastAsia="ar-SA"/>
              </w:rPr>
              <w:t xml:space="preserve">Kontrola może zostać przeprowadzona w siedzibie instytucji kontrolującej lub w innym miejscu świadczenia przez osoby kontrolujące pracy lub usług na rzecz instytucji kontrolującej, w siedzibie Beneficjenta lub w każdym miejscu związanym z realizacją Projektu. </w:t>
            </w:r>
          </w:p>
          <w:p w14:paraId="5FA0213C" w14:textId="77777777" w:rsidR="00D91F2C" w:rsidRPr="00184C0A" w:rsidRDefault="00D91F2C" w:rsidP="005A0445">
            <w:pPr>
              <w:numPr>
                <w:ilvl w:val="0"/>
                <w:numId w:val="4"/>
              </w:numPr>
              <w:suppressAutoHyphens/>
              <w:spacing w:line="276" w:lineRule="auto"/>
              <w:rPr>
                <w:rFonts w:asciiTheme="minorHAnsi" w:eastAsia="Calibri" w:hAnsiTheme="minorHAnsi" w:cstheme="minorHAnsi"/>
                <w:iCs/>
                <w:lang w:eastAsia="ar-SA"/>
              </w:rPr>
            </w:pPr>
            <w:r w:rsidRPr="00184C0A">
              <w:rPr>
                <w:rFonts w:asciiTheme="minorHAnsi" w:eastAsia="Calibri" w:hAnsiTheme="minorHAnsi" w:cstheme="minorHAnsi"/>
                <w:iCs/>
                <w:lang w:eastAsia="ar-SA"/>
              </w:rPr>
              <w:t>Beneficjent jest zobowiązany do zapewnienia podmiotom, o których mowa w ust. 1 niniejszego paragrafu, przez cały okres przechowywania dokumentacji określony w § 19 ust. 2, w szczególności:</w:t>
            </w:r>
          </w:p>
          <w:p w14:paraId="1D27E69F" w14:textId="77777777" w:rsidR="00D91F2C" w:rsidRPr="00184C0A" w:rsidRDefault="00D91F2C" w:rsidP="005A0445">
            <w:pPr>
              <w:numPr>
                <w:ilvl w:val="0"/>
                <w:numId w:val="5"/>
              </w:numPr>
              <w:suppressAutoHyphens/>
              <w:spacing w:line="276" w:lineRule="auto"/>
              <w:rPr>
                <w:rFonts w:asciiTheme="minorHAnsi" w:eastAsia="Calibri" w:hAnsiTheme="minorHAnsi" w:cstheme="minorHAnsi"/>
                <w:iCs/>
                <w:lang w:eastAsia="ar-SA"/>
              </w:rPr>
            </w:pPr>
            <w:r w:rsidRPr="00184C0A">
              <w:rPr>
                <w:rFonts w:asciiTheme="minorHAnsi" w:eastAsia="Calibri" w:hAnsiTheme="minorHAnsi" w:cstheme="minorHAnsi"/>
                <w:iCs/>
                <w:lang w:eastAsia="ar-SA"/>
              </w:rPr>
              <w:lastRenderedPageBreak/>
              <w:t>wglądu we wszystkie dokumenty związane, jak i niezwiązane bezpośrednio z realizacją Projektu, o ile jest to konieczne do stwierdzenia kwalifikowalności wydatków w Projekcie;</w:t>
            </w:r>
          </w:p>
          <w:p w14:paraId="1EC723DA" w14:textId="77777777" w:rsidR="00D91F2C" w:rsidRPr="00184C0A" w:rsidRDefault="00D91F2C" w:rsidP="005A0445">
            <w:pPr>
              <w:numPr>
                <w:ilvl w:val="0"/>
                <w:numId w:val="5"/>
              </w:numPr>
              <w:suppressAutoHyphens/>
              <w:spacing w:line="276" w:lineRule="auto"/>
              <w:rPr>
                <w:rFonts w:asciiTheme="minorHAnsi" w:eastAsia="Calibri" w:hAnsiTheme="minorHAnsi" w:cstheme="minorHAnsi"/>
                <w:iCs/>
                <w:lang w:eastAsia="ar-SA"/>
              </w:rPr>
            </w:pPr>
            <w:r w:rsidRPr="00184C0A">
              <w:rPr>
                <w:rFonts w:asciiTheme="minorHAnsi" w:eastAsia="Calibri" w:hAnsiTheme="minorHAnsi" w:cstheme="minorHAnsi"/>
                <w:iCs/>
                <w:lang w:eastAsia="ar-SA"/>
              </w:rPr>
              <w:t>umożliwienia sporządzenia, a na żądanie osoby kontrolującej – sporządzenia kopii, odpisów lub wyciągów z dokumentów oraz sporządzenia zestawień lub obliczeń na podstawie dokumentów związanych z realizacją Projektu;</w:t>
            </w:r>
          </w:p>
          <w:p w14:paraId="58B71D9D" w14:textId="77777777" w:rsidR="00D91F2C" w:rsidRPr="00184C0A" w:rsidRDefault="00D91F2C" w:rsidP="005A0445">
            <w:pPr>
              <w:numPr>
                <w:ilvl w:val="0"/>
                <w:numId w:val="5"/>
              </w:numPr>
              <w:suppressAutoHyphens/>
              <w:spacing w:line="276" w:lineRule="auto"/>
              <w:rPr>
                <w:rFonts w:asciiTheme="minorHAnsi" w:eastAsia="Calibri" w:hAnsiTheme="minorHAnsi" w:cstheme="minorHAnsi"/>
                <w:iCs/>
                <w:lang w:eastAsia="ar-SA"/>
              </w:rPr>
            </w:pPr>
            <w:r w:rsidRPr="00184C0A">
              <w:rPr>
                <w:rFonts w:asciiTheme="minorHAnsi" w:eastAsia="Calibri" w:hAnsiTheme="minorHAnsi" w:cstheme="minorHAnsi"/>
                <w:iCs/>
                <w:lang w:eastAsia="ar-SA"/>
              </w:rPr>
              <w:t>dostępu, w szczególności do przedmiotów, materiałów, urządzeń, sprzętów, obiektów, terenów i pomieszczeń, w których realizowany jest Projekt lub zgromadzona jest dokumentacja dotycząca realizowanego Projektu, a także dostępu do związanych z Projektem systemów teleinformatycznych, w tym baz danych, kodów źródłowych oraz innych dokumentów elektronicznych wytworzonych w ramach Projektu;</w:t>
            </w:r>
          </w:p>
          <w:p w14:paraId="03F7EB74" w14:textId="77777777" w:rsidR="00D91F2C" w:rsidRPr="00184C0A" w:rsidRDefault="00D91F2C" w:rsidP="005A0445">
            <w:pPr>
              <w:numPr>
                <w:ilvl w:val="0"/>
                <w:numId w:val="5"/>
              </w:numPr>
              <w:suppressAutoHyphens/>
              <w:spacing w:line="276" w:lineRule="auto"/>
              <w:rPr>
                <w:rFonts w:asciiTheme="minorHAnsi" w:eastAsia="Calibri" w:hAnsiTheme="minorHAnsi" w:cstheme="minorHAnsi"/>
                <w:iCs/>
                <w:lang w:eastAsia="ar-SA"/>
              </w:rPr>
            </w:pPr>
            <w:r w:rsidRPr="00184C0A">
              <w:rPr>
                <w:rFonts w:asciiTheme="minorHAnsi" w:eastAsia="Calibri" w:hAnsiTheme="minorHAnsi" w:cstheme="minorHAnsi"/>
                <w:iCs/>
                <w:lang w:eastAsia="ar-SA"/>
              </w:rPr>
              <w:lastRenderedPageBreak/>
              <w:t>udzielenia, na żądanie kontrolujących, wyjaśnień dotyczących realizacji Projektu oraz innej niezbędnej pomocy.</w:t>
            </w:r>
          </w:p>
          <w:p w14:paraId="59106554" w14:textId="77777777" w:rsidR="00D91F2C" w:rsidRPr="00184C0A" w:rsidRDefault="00D91F2C" w:rsidP="005A0445">
            <w:pPr>
              <w:numPr>
                <w:ilvl w:val="0"/>
                <w:numId w:val="4"/>
              </w:numPr>
              <w:suppressAutoHyphens/>
              <w:spacing w:line="276" w:lineRule="auto"/>
              <w:rPr>
                <w:rFonts w:asciiTheme="minorHAnsi" w:eastAsia="Calibri" w:hAnsiTheme="minorHAnsi" w:cstheme="minorHAnsi"/>
                <w:iCs/>
                <w:lang w:eastAsia="ar-SA"/>
              </w:rPr>
            </w:pPr>
            <w:r w:rsidRPr="00184C0A">
              <w:rPr>
                <w:rFonts w:asciiTheme="minorHAnsi" w:eastAsia="Calibri" w:hAnsiTheme="minorHAnsi" w:cstheme="minorHAnsi"/>
                <w:iCs/>
                <w:lang w:eastAsia="ar-SA"/>
              </w:rPr>
              <w:t>Nieudostępnienie wszystkich wymaganych dokumentów, niezapewnienie pełnego dostępu, o którym mowa w ust. 3 niniejszego paragrafu, a także nieuzasadniona odmowa udzielenia wyjaśnień lub pomocy, o których mowa w ust. 3 pkt 4) niniejszego paragrafu, w trakcie kontroli Projektu może zostać uznane za odmowę poddania się kontroli.</w:t>
            </w:r>
          </w:p>
          <w:p w14:paraId="650C3D73" w14:textId="77777777" w:rsidR="00D91F2C" w:rsidRPr="00184C0A" w:rsidRDefault="00D91F2C" w:rsidP="005A0445">
            <w:pPr>
              <w:numPr>
                <w:ilvl w:val="0"/>
                <w:numId w:val="4"/>
              </w:numPr>
              <w:suppressAutoHyphens/>
              <w:spacing w:line="276" w:lineRule="auto"/>
              <w:rPr>
                <w:rFonts w:asciiTheme="minorHAnsi" w:eastAsia="Calibri" w:hAnsiTheme="minorHAnsi" w:cstheme="minorHAnsi"/>
                <w:iCs/>
                <w:lang w:eastAsia="ar-SA"/>
              </w:rPr>
            </w:pPr>
            <w:r w:rsidRPr="00184C0A">
              <w:rPr>
                <w:rFonts w:asciiTheme="minorHAnsi" w:eastAsia="Calibri" w:hAnsiTheme="minorHAnsi" w:cstheme="minorHAnsi"/>
                <w:iCs/>
                <w:lang w:eastAsia="ar-SA"/>
              </w:rPr>
              <w:t>W przypadku stwierdzenia nieprawidłowości w realizacji Projektu podczas kontroli podmiotów, o których mowa w ust. 1 niniejszego paragrafu, Instytucja Pośrednicząca może nałożyć korektę finansową lub uznać nieprawidłowy wydatek za niekwalifikowalny.</w:t>
            </w:r>
          </w:p>
          <w:p w14:paraId="219E613C" w14:textId="77777777" w:rsidR="00D91F2C" w:rsidRPr="00184C0A" w:rsidRDefault="00D91F2C" w:rsidP="005A0445">
            <w:pPr>
              <w:numPr>
                <w:ilvl w:val="0"/>
                <w:numId w:val="4"/>
              </w:numPr>
              <w:suppressAutoHyphens/>
              <w:spacing w:line="276" w:lineRule="auto"/>
              <w:rPr>
                <w:rFonts w:asciiTheme="minorHAnsi" w:eastAsia="Calibri" w:hAnsiTheme="minorHAnsi" w:cstheme="minorHAnsi"/>
                <w:iCs/>
                <w:lang w:eastAsia="ar-SA"/>
              </w:rPr>
            </w:pPr>
            <w:r w:rsidRPr="00184C0A">
              <w:rPr>
                <w:rFonts w:asciiTheme="minorHAnsi" w:eastAsia="Calibri" w:hAnsiTheme="minorHAnsi" w:cstheme="minorHAnsi"/>
                <w:iCs/>
                <w:lang w:eastAsia="ar-SA"/>
              </w:rPr>
              <w:t xml:space="preserve">W wyniku kontroli wydawane są zalecenia pokontrolne, a Beneficjent jest zobowiązany do poinformowania Instytucji Pośredniczącej w wyznaczonym terminie o działaniach podjętych w celu wykonania zaleceń pokontrolnych. W przypadku gdy </w:t>
            </w:r>
            <w:r w:rsidRPr="00184C0A">
              <w:rPr>
                <w:rFonts w:asciiTheme="minorHAnsi" w:eastAsia="Calibri" w:hAnsiTheme="minorHAnsi" w:cstheme="minorHAnsi"/>
                <w:iCs/>
                <w:lang w:eastAsia="ar-SA"/>
              </w:rPr>
              <w:lastRenderedPageBreak/>
              <w:t>Beneficjent nie przekaże w wymaganym terminie informacji o działaniach podjętych w celu wykonania zaleceń pokontrolnych, Instytucja Pośrednicząca może wstrzymać płatności na rzecz Beneficjenta do czasu przekazania żądanych informacji.</w:t>
            </w:r>
          </w:p>
          <w:p w14:paraId="54050952" w14:textId="77777777" w:rsidR="00D91F2C" w:rsidRPr="00184C0A" w:rsidRDefault="00D91F2C" w:rsidP="005A0445">
            <w:pPr>
              <w:numPr>
                <w:ilvl w:val="0"/>
                <w:numId w:val="4"/>
              </w:numPr>
              <w:suppressAutoHyphens/>
              <w:spacing w:line="276" w:lineRule="auto"/>
              <w:rPr>
                <w:rFonts w:asciiTheme="minorHAnsi" w:eastAsia="Calibri" w:hAnsiTheme="minorHAnsi" w:cstheme="minorHAnsi"/>
                <w:iCs/>
                <w:lang w:eastAsia="ar-SA"/>
              </w:rPr>
            </w:pPr>
            <w:r w:rsidRPr="00184C0A">
              <w:rPr>
                <w:rFonts w:asciiTheme="minorHAnsi" w:eastAsia="Calibri" w:hAnsiTheme="minorHAnsi" w:cstheme="minorHAnsi"/>
                <w:iCs/>
                <w:lang w:eastAsia="ar-SA"/>
              </w:rPr>
              <w:t>Beneficjent jest zobowiązany do przekazywania Instytucji Pośredniczącej informacji o kontrolach i audytach przeprowadzonych w ramach realizacji Projektu przez uprawnione instytucje, w terminie 7 dni od dnia otrzymania zawiadomienia o kontroli lub audycie oraz o ich wynikach w terminie 7 dni od dnia otrzymania dokumentu stwierdzającego ustalenia kontroli lub audytu.</w:t>
            </w:r>
          </w:p>
          <w:p w14:paraId="6043766A" w14:textId="77777777" w:rsidR="00D91F2C" w:rsidRPr="00184C0A" w:rsidRDefault="00D91F2C" w:rsidP="005A0445">
            <w:pPr>
              <w:numPr>
                <w:ilvl w:val="0"/>
                <w:numId w:val="4"/>
              </w:numPr>
              <w:suppressAutoHyphens/>
              <w:spacing w:line="276" w:lineRule="auto"/>
              <w:rPr>
                <w:rFonts w:asciiTheme="minorHAnsi" w:eastAsia="Calibri" w:hAnsiTheme="minorHAnsi" w:cstheme="minorHAnsi"/>
                <w:iCs/>
                <w:lang w:eastAsia="ar-SA"/>
              </w:rPr>
            </w:pPr>
            <w:r w:rsidRPr="00184C0A">
              <w:rPr>
                <w:rFonts w:asciiTheme="minorHAnsi" w:eastAsia="Calibri" w:hAnsiTheme="minorHAnsi" w:cstheme="minorHAnsi"/>
                <w:iCs/>
                <w:lang w:eastAsia="ar-SA"/>
              </w:rPr>
              <w:t>Beneficjent jest zobowiązany do niezwłocznego przekazywania Instytucji Pośredniczącej powziętych przez siebie informacji o postępowaniach prowadzonych przez organy ścigania oraz Urząd Ochrony Konkurencji i Konsumentów w zakresie związanym z realizacją Projektu.</w:t>
            </w:r>
          </w:p>
          <w:p w14:paraId="1722A25E" w14:textId="77777777" w:rsidR="00D91F2C" w:rsidRPr="00184C0A" w:rsidRDefault="00D91F2C" w:rsidP="005A0445">
            <w:pPr>
              <w:numPr>
                <w:ilvl w:val="0"/>
                <w:numId w:val="4"/>
              </w:numPr>
              <w:suppressAutoHyphens/>
              <w:spacing w:line="276" w:lineRule="auto"/>
              <w:rPr>
                <w:rFonts w:asciiTheme="minorHAnsi" w:eastAsia="Calibri" w:hAnsiTheme="minorHAnsi" w:cstheme="minorHAnsi"/>
                <w:iCs/>
                <w:lang w:eastAsia="ar-SA"/>
              </w:rPr>
            </w:pPr>
            <w:r w:rsidRPr="00184C0A">
              <w:rPr>
                <w:rFonts w:asciiTheme="minorHAnsi" w:eastAsia="Calibri" w:hAnsiTheme="minorHAnsi" w:cstheme="minorHAnsi"/>
                <w:iCs/>
                <w:lang w:eastAsia="ar-SA"/>
              </w:rPr>
              <w:lastRenderedPageBreak/>
              <w:t>Szczegółowe zasady dotyczące kontroli określają Wytyczne dotyczące kontroli realizacji programów polityki spójności na lata 2021–2027.</w:t>
            </w:r>
          </w:p>
          <w:p w14:paraId="26BBAC2B" w14:textId="77777777" w:rsidR="00D91F2C" w:rsidRPr="00184C0A" w:rsidRDefault="00D91F2C" w:rsidP="005A0445">
            <w:pPr>
              <w:numPr>
                <w:ilvl w:val="0"/>
                <w:numId w:val="4"/>
              </w:numPr>
              <w:suppressAutoHyphens/>
              <w:spacing w:line="276" w:lineRule="auto"/>
              <w:rPr>
                <w:rFonts w:asciiTheme="minorHAnsi" w:eastAsia="Calibri" w:hAnsiTheme="minorHAnsi" w:cstheme="minorHAnsi"/>
                <w:iCs/>
                <w:lang w:eastAsia="ar-SA"/>
              </w:rPr>
            </w:pPr>
            <w:r w:rsidRPr="00184C0A">
              <w:rPr>
                <w:rFonts w:asciiTheme="minorHAnsi" w:eastAsia="Calibri" w:hAnsiTheme="minorHAnsi" w:cstheme="minorHAnsi"/>
                <w:iCs/>
                <w:lang w:eastAsia="ar-SA"/>
              </w:rPr>
              <w:t xml:space="preserve"> W przypadku stwierdzenia podczas kontroli nieprawidłowości, o której mowa w art. 2 pkt 31 rozporządzenia ogólnego, instytucje kontrolujące lub inne podmioty działające na zlecenie tych instytucji stosują sposoby postępowania z nieprawidłowościami zgodnie z wytycznymi dotyczącymi korygowania nieprawidłowości.</w:t>
            </w:r>
          </w:p>
          <w:p w14:paraId="08C8B40F" w14:textId="607D0A87" w:rsidR="00D91F2C" w:rsidRPr="00184C0A" w:rsidRDefault="00D91F2C" w:rsidP="005A0445">
            <w:pPr>
              <w:numPr>
                <w:ilvl w:val="0"/>
                <w:numId w:val="4"/>
              </w:numPr>
              <w:suppressAutoHyphens/>
              <w:spacing w:line="276" w:lineRule="auto"/>
              <w:rPr>
                <w:rFonts w:asciiTheme="minorHAnsi" w:eastAsia="Calibri" w:hAnsiTheme="minorHAnsi" w:cstheme="minorHAnsi"/>
                <w:iCs/>
                <w:lang w:eastAsia="ar-SA"/>
              </w:rPr>
            </w:pPr>
            <w:r w:rsidRPr="00184C0A">
              <w:rPr>
                <w:rFonts w:asciiTheme="minorHAnsi" w:eastAsia="Calibri" w:hAnsiTheme="minorHAnsi" w:cstheme="minorHAnsi"/>
                <w:iCs/>
                <w:lang w:eastAsia="ar-SA"/>
              </w:rPr>
              <w:t xml:space="preserve"> Postanowienia ust. 1-10 stosuje się także do Partnerów</w:t>
            </w:r>
            <w:r w:rsidRPr="00184C0A">
              <w:rPr>
                <w:rFonts w:asciiTheme="minorHAnsi" w:eastAsia="Calibri" w:hAnsiTheme="minorHAnsi" w:cstheme="minorHAnsi"/>
                <w:iCs/>
                <w:vertAlign w:val="superscript"/>
                <w:lang w:eastAsia="ar-SA"/>
              </w:rPr>
              <w:t>55</w:t>
            </w:r>
          </w:p>
          <w:p w14:paraId="6CF83160" w14:textId="77777777" w:rsidR="005D05ED" w:rsidRPr="00184C0A" w:rsidRDefault="005D05ED" w:rsidP="00D551A1">
            <w:pPr>
              <w:suppressAutoHyphens/>
              <w:spacing w:line="276" w:lineRule="auto"/>
              <w:ind w:left="176" w:hanging="176"/>
              <w:rPr>
                <w:rFonts w:asciiTheme="minorHAnsi" w:eastAsia="Calibri" w:hAnsiTheme="minorHAnsi" w:cstheme="minorHAnsi"/>
                <w:iCs/>
                <w:lang w:eastAsia="ar-SA"/>
              </w:rPr>
            </w:pPr>
          </w:p>
          <w:p w14:paraId="088B2943" w14:textId="77777777" w:rsidR="00D91F2C" w:rsidRPr="00184C0A" w:rsidRDefault="00D91F2C" w:rsidP="00D551A1">
            <w:pPr>
              <w:suppressAutoHyphens/>
              <w:spacing w:line="276" w:lineRule="auto"/>
              <w:ind w:left="176" w:hanging="176"/>
              <w:rPr>
                <w:rFonts w:asciiTheme="minorHAnsi" w:eastAsia="Calibri" w:hAnsiTheme="minorHAnsi" w:cstheme="minorHAnsi"/>
                <w:iCs/>
                <w:lang w:eastAsia="ar-SA"/>
              </w:rPr>
            </w:pPr>
          </w:p>
          <w:p w14:paraId="5DBAACB4" w14:textId="77777777" w:rsidR="00D91F2C" w:rsidRPr="00184C0A" w:rsidRDefault="00D91F2C" w:rsidP="00D551A1">
            <w:pPr>
              <w:suppressAutoHyphens/>
              <w:spacing w:line="276" w:lineRule="auto"/>
              <w:ind w:left="176" w:hanging="176"/>
              <w:rPr>
                <w:rFonts w:asciiTheme="minorHAnsi" w:eastAsia="Calibri" w:hAnsiTheme="minorHAnsi" w:cstheme="minorHAnsi"/>
                <w:iCs/>
                <w:lang w:eastAsia="ar-SA"/>
              </w:rPr>
            </w:pPr>
          </w:p>
          <w:p w14:paraId="2C15570E" w14:textId="1948C9E8" w:rsidR="00D91F2C" w:rsidRPr="00184C0A" w:rsidRDefault="00E10C3D" w:rsidP="00D551A1">
            <w:pPr>
              <w:suppressAutoHyphens/>
              <w:spacing w:line="276" w:lineRule="auto"/>
              <w:ind w:left="176" w:hanging="176"/>
              <w:rPr>
                <w:rFonts w:asciiTheme="minorHAnsi" w:eastAsia="Calibri" w:hAnsiTheme="minorHAnsi" w:cstheme="minorHAnsi"/>
                <w:iCs/>
                <w:lang w:eastAsia="ar-SA"/>
              </w:rPr>
            </w:pPr>
            <w:r w:rsidRPr="00184C0A">
              <w:rPr>
                <w:rFonts w:asciiTheme="minorHAnsi" w:eastAsia="Calibri" w:hAnsiTheme="minorHAnsi" w:cstheme="minorHAnsi"/>
                <w:iCs/>
                <w:vertAlign w:val="superscript"/>
                <w:lang w:eastAsia="ar-SA"/>
              </w:rPr>
              <w:t>55</w:t>
            </w:r>
            <w:r w:rsidR="00D91F2C" w:rsidRPr="00184C0A">
              <w:rPr>
                <w:rFonts w:asciiTheme="minorHAnsi" w:eastAsia="Calibri" w:hAnsiTheme="minorHAnsi" w:cstheme="minorHAnsi"/>
                <w:iCs/>
                <w:lang w:eastAsia="ar-SA"/>
              </w:rPr>
              <w:t xml:space="preserve"> Dotyczy przypadku gdy Projekt jest realizowany w ramach partnerstwa.</w:t>
            </w:r>
          </w:p>
        </w:tc>
        <w:tc>
          <w:tcPr>
            <w:tcW w:w="560" w:type="pct"/>
            <w:tcBorders>
              <w:top w:val="single" w:sz="8" w:space="0" w:color="000000"/>
              <w:left w:val="single" w:sz="4" w:space="0" w:color="000000"/>
              <w:bottom w:val="single" w:sz="8" w:space="0" w:color="000000"/>
              <w:right w:val="single" w:sz="8" w:space="0" w:color="000000"/>
            </w:tcBorders>
          </w:tcPr>
          <w:p w14:paraId="49B97E0A" w14:textId="101CEC70" w:rsidR="005D05ED" w:rsidRPr="00184C0A" w:rsidRDefault="005D05ED" w:rsidP="00D551A1">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lastRenderedPageBreak/>
              <w:t>Aktualizacja zapisu.</w:t>
            </w:r>
          </w:p>
        </w:tc>
      </w:tr>
      <w:tr w:rsidR="0076163B" w:rsidRPr="00184C0A" w14:paraId="5B4E8E12" w14:textId="77777777" w:rsidTr="00040781">
        <w:trPr>
          <w:trHeight w:val="1029"/>
        </w:trPr>
        <w:tc>
          <w:tcPr>
            <w:tcW w:w="361" w:type="pct"/>
            <w:tcBorders>
              <w:top w:val="single" w:sz="8" w:space="0" w:color="000000"/>
              <w:left w:val="single" w:sz="8" w:space="0" w:color="000000"/>
              <w:bottom w:val="single" w:sz="8" w:space="0" w:color="000000"/>
            </w:tcBorders>
          </w:tcPr>
          <w:p w14:paraId="3233470B" w14:textId="20C9C0C9" w:rsidR="00762A97" w:rsidRPr="00184C0A" w:rsidRDefault="00DE2D46" w:rsidP="00DE2D46">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lastRenderedPageBreak/>
              <w:t>§ 22</w:t>
            </w:r>
          </w:p>
        </w:tc>
        <w:tc>
          <w:tcPr>
            <w:tcW w:w="1832" w:type="pct"/>
            <w:tcBorders>
              <w:top w:val="single" w:sz="8" w:space="0" w:color="000000"/>
              <w:left w:val="single" w:sz="4" w:space="0" w:color="000000"/>
              <w:bottom w:val="single" w:sz="8" w:space="0" w:color="000000"/>
            </w:tcBorders>
          </w:tcPr>
          <w:p w14:paraId="1EEECF5D" w14:textId="77777777" w:rsidR="009206CB" w:rsidRPr="00184C0A" w:rsidRDefault="009206CB" w:rsidP="005A0445">
            <w:pPr>
              <w:numPr>
                <w:ilvl w:val="0"/>
                <w:numId w:val="23"/>
              </w:num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 xml:space="preserve">Beneficjent udziela zamówień, o których mowa w § 1 pkt 48 umowy na warunkach określonych we wskazanych tam ustawach albo Wytycznych dotyczących kwalifikowalności, w szczególności zobowiązuje się do upubliczniania zapytań ofertowych, z zastrzeżeniem ust. 2. </w:t>
            </w:r>
          </w:p>
          <w:p w14:paraId="4A95DA4F" w14:textId="77777777" w:rsidR="009206CB" w:rsidRPr="00184C0A" w:rsidRDefault="009206CB" w:rsidP="005A0445">
            <w:pPr>
              <w:numPr>
                <w:ilvl w:val="0"/>
                <w:numId w:val="23"/>
              </w:num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 xml:space="preserve">Instytucja Pośrednicząca, w przypadku stwierdzenia naruszenia przez Beneficjenta zasad udzielania zamówień,  o których mowa ust. 1, o </w:t>
            </w:r>
            <w:r w:rsidRPr="00184C0A">
              <w:rPr>
                <w:rFonts w:asciiTheme="minorHAnsi" w:hAnsiTheme="minorHAnsi" w:cstheme="minorHAnsi"/>
                <w:iCs/>
                <w:lang w:eastAsia="ar-SA"/>
              </w:rPr>
              <w:lastRenderedPageBreak/>
              <w:t xml:space="preserve">charakterze nieprawidłowości,  o której mowa w art. 2 pkt 31 rozporządzenia ogólnego,  koryguje te nieprawidłowości, zgodnie ze sposobem podanym w Wytycznych dotyczących korygowania nieprawidłowości. Wartość korekty finansowej związanej z nieprawidłowością stwierdzoną w danym zamówieniu jest równa wartości wydatków poniesionych w ramach tego zamówienia objętych finansowaniem UE. </w:t>
            </w:r>
          </w:p>
          <w:p w14:paraId="71E4D306" w14:textId="77777777" w:rsidR="009206CB" w:rsidRPr="00184C0A" w:rsidRDefault="009206CB" w:rsidP="005A0445">
            <w:pPr>
              <w:numPr>
                <w:ilvl w:val="0"/>
                <w:numId w:val="23"/>
              </w:num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 xml:space="preserve">Wartość korekty finansowej, o której mowa w ust. 2 może zostać obniżona, jeżeli anulowanie całości wydatków poniesionych w ramach zamówienia, finansowanych z funduszy UE, byłoby niewspółmierne do charakteru i wagi nieprawidłowości. Wówczas wartość korekty finansowej ustala się na podstawie załącznika do Wytycznych dotyczących korygowania nieprawidłowości, zawierającego opracowaną na podstawie decyzji KE tabelę ze stawkami procentowymi obniżania korekt finansowych i pomniejszeń stosowanych w zamówieniach, w </w:t>
            </w:r>
            <w:r w:rsidRPr="00184C0A">
              <w:rPr>
                <w:rFonts w:asciiTheme="minorHAnsi" w:hAnsiTheme="minorHAnsi" w:cstheme="minorHAnsi"/>
                <w:iCs/>
                <w:lang w:eastAsia="ar-SA"/>
              </w:rPr>
              <w:lastRenderedPageBreak/>
              <w:t xml:space="preserve">zależności od rodzaju stwierdzonej nieprawidłowości indywidualnej.  </w:t>
            </w:r>
          </w:p>
          <w:p w14:paraId="72809493" w14:textId="77777777" w:rsidR="009206CB" w:rsidRPr="00184C0A" w:rsidRDefault="009206CB" w:rsidP="005A0445">
            <w:pPr>
              <w:numPr>
                <w:ilvl w:val="0"/>
                <w:numId w:val="23"/>
              </w:num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Za nienależyte wykonanie zamówień, o których mowa w ust. 1, Beneficjent stosuje kary, które wskazane są w umowie o zamówieniu  zawieranej z wykonawcą. W sytuacji niewywiązania się przez wykonawcę z warunków umowy o zamówienie przy jednoczesnym niezastosowaniu kar umownych, Instytucja Pośrednicząca może uznać część wydatków związanych z tym zamówieniem za niekwalifikowalne.</w:t>
            </w:r>
          </w:p>
          <w:p w14:paraId="49D0ADEF" w14:textId="77777777" w:rsidR="009206CB" w:rsidRPr="00184C0A" w:rsidRDefault="009206CB" w:rsidP="005A0445">
            <w:pPr>
              <w:numPr>
                <w:ilvl w:val="0"/>
                <w:numId w:val="23"/>
              </w:num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Postanowienia ust. 1-4 stosuje się także do Partnerów</w:t>
            </w:r>
            <w:r w:rsidRPr="00184C0A">
              <w:rPr>
                <w:rFonts w:asciiTheme="minorHAnsi" w:hAnsiTheme="minorHAnsi" w:cstheme="minorHAnsi"/>
                <w:iCs/>
                <w:vertAlign w:val="superscript"/>
                <w:lang w:eastAsia="ar-SA"/>
              </w:rPr>
              <w:footnoteReference w:id="2"/>
            </w:r>
            <w:r w:rsidRPr="00184C0A">
              <w:rPr>
                <w:rFonts w:asciiTheme="minorHAnsi" w:hAnsiTheme="minorHAnsi" w:cstheme="minorHAnsi"/>
                <w:iCs/>
                <w:lang w:eastAsia="ar-SA"/>
              </w:rPr>
              <w:t xml:space="preserve">. </w:t>
            </w:r>
          </w:p>
          <w:p w14:paraId="65AD7E44" w14:textId="77777777" w:rsidR="009206CB" w:rsidRPr="00184C0A" w:rsidRDefault="009206CB" w:rsidP="005A0445">
            <w:pPr>
              <w:numPr>
                <w:ilvl w:val="0"/>
                <w:numId w:val="23"/>
              </w:num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Zobowiązuje się Beneficjenta do zamieszczania w CST 2021 informacji, o których mowa w § 18 ust. 1 pkt. 4 Umowy.</w:t>
            </w:r>
          </w:p>
          <w:p w14:paraId="329ED649" w14:textId="77777777" w:rsidR="009206CB" w:rsidRPr="00184C0A" w:rsidRDefault="009206CB" w:rsidP="009206CB">
            <w:pPr>
              <w:suppressAutoHyphens/>
              <w:spacing w:line="276" w:lineRule="auto"/>
              <w:ind w:left="360"/>
              <w:rPr>
                <w:rFonts w:asciiTheme="minorHAnsi" w:hAnsiTheme="minorHAnsi" w:cstheme="minorHAnsi"/>
                <w:iCs/>
                <w:lang w:eastAsia="ar-SA"/>
              </w:rPr>
            </w:pPr>
          </w:p>
          <w:p w14:paraId="74394F41" w14:textId="28AC186E" w:rsidR="00DE2D46" w:rsidRPr="00184C0A" w:rsidRDefault="009206CB" w:rsidP="00DE2D46">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vertAlign w:val="superscript"/>
                <w:lang w:eastAsia="ar-SA"/>
              </w:rPr>
              <w:lastRenderedPageBreak/>
              <w:t xml:space="preserve">56 </w:t>
            </w:r>
            <w:r w:rsidRPr="00184C0A">
              <w:rPr>
                <w:rFonts w:asciiTheme="minorHAnsi" w:hAnsiTheme="minorHAnsi" w:cstheme="minorHAnsi"/>
                <w:iCs/>
                <w:lang w:eastAsia="ar-SA"/>
              </w:rPr>
              <w:t>Dotyczy przypadku, gdy Projekt jest realizowany w ramach partnerstwa.</w:t>
            </w:r>
          </w:p>
        </w:tc>
        <w:tc>
          <w:tcPr>
            <w:tcW w:w="390" w:type="pct"/>
            <w:tcBorders>
              <w:top w:val="single" w:sz="8" w:space="0" w:color="000000"/>
              <w:left w:val="single" w:sz="4" w:space="0" w:color="000000"/>
              <w:bottom w:val="single" w:sz="8" w:space="0" w:color="000000"/>
              <w:right w:val="single" w:sz="4" w:space="0" w:color="000000"/>
            </w:tcBorders>
          </w:tcPr>
          <w:p w14:paraId="55A25DC8" w14:textId="646BD606" w:rsidR="00762A97" w:rsidRPr="00184C0A" w:rsidRDefault="00DE2D46" w:rsidP="00D551A1">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lastRenderedPageBreak/>
              <w:t>§ 22</w:t>
            </w:r>
          </w:p>
        </w:tc>
        <w:tc>
          <w:tcPr>
            <w:tcW w:w="1858" w:type="pct"/>
            <w:tcBorders>
              <w:top w:val="single" w:sz="8" w:space="0" w:color="000000"/>
              <w:left w:val="single" w:sz="4" w:space="0" w:color="000000"/>
              <w:bottom w:val="single" w:sz="8" w:space="0" w:color="000000"/>
            </w:tcBorders>
          </w:tcPr>
          <w:p w14:paraId="74BDDCF1" w14:textId="48F5FEC8" w:rsidR="00DE2D46" w:rsidRPr="00184C0A" w:rsidRDefault="00184C0A" w:rsidP="00DE2D46">
            <w:pPr>
              <w:suppressAutoHyphens/>
              <w:spacing w:line="276" w:lineRule="auto"/>
              <w:ind w:left="176" w:hanging="176"/>
              <w:rPr>
                <w:rFonts w:asciiTheme="minorHAnsi" w:eastAsia="Calibri" w:hAnsiTheme="minorHAnsi" w:cstheme="minorHAnsi"/>
                <w:iCs/>
                <w:lang w:eastAsia="ar-SA"/>
              </w:rPr>
            </w:pPr>
            <w:r>
              <w:rPr>
                <w:rFonts w:asciiTheme="minorHAnsi" w:eastAsia="Calibri" w:hAnsiTheme="minorHAnsi" w:cstheme="minorHAnsi"/>
                <w:iCs/>
                <w:lang w:eastAsia="ar-SA"/>
              </w:rPr>
              <w:t xml:space="preserve">1. </w:t>
            </w:r>
            <w:r w:rsidR="00DE2D46" w:rsidRPr="00184C0A">
              <w:rPr>
                <w:rFonts w:asciiTheme="minorHAnsi" w:eastAsia="Calibri" w:hAnsiTheme="minorHAnsi" w:cstheme="minorHAnsi"/>
                <w:iCs/>
                <w:lang w:eastAsia="ar-SA"/>
              </w:rPr>
              <w:t>W trakcie udzielania zamówień publicznych Beneficjent jest zobowiązany do określenia rodzaju zamówienia zgodnie z definicjami wskazanymi w ustawie z dnia 11 września 2019 r. – Prawo zamówień publicznych:</w:t>
            </w:r>
          </w:p>
          <w:p w14:paraId="32D212D2" w14:textId="430F7B11" w:rsidR="00DE2D46" w:rsidRPr="00184C0A" w:rsidRDefault="00DE2D46" w:rsidP="00DE2D46">
            <w:pPr>
              <w:suppressAutoHyphens/>
              <w:spacing w:line="276" w:lineRule="auto"/>
              <w:ind w:left="176" w:hanging="176"/>
              <w:rPr>
                <w:rFonts w:asciiTheme="minorHAnsi" w:eastAsia="Calibri" w:hAnsiTheme="minorHAnsi" w:cstheme="minorHAnsi"/>
                <w:iCs/>
                <w:lang w:eastAsia="ar-SA"/>
              </w:rPr>
            </w:pPr>
            <w:r w:rsidRPr="00184C0A">
              <w:rPr>
                <w:rFonts w:asciiTheme="minorHAnsi" w:eastAsia="Calibri" w:hAnsiTheme="minorHAnsi" w:cstheme="minorHAnsi"/>
                <w:iCs/>
                <w:lang w:eastAsia="ar-SA"/>
              </w:rPr>
              <w:t xml:space="preserve">1) dostawy – należy przez to rozumieć nabywanie produktów, którymi są rzeczy ruchome, energia, woda oraz prawa majątkowe, jeżeli mogą być przedmiotem obrotu, w szczególności na podstawie umowy sprzedaży, dostawy, najmu, dzierżawy oraz leasingu z </w:t>
            </w:r>
            <w:r w:rsidRPr="00184C0A">
              <w:rPr>
                <w:rFonts w:asciiTheme="minorHAnsi" w:eastAsia="Calibri" w:hAnsiTheme="minorHAnsi" w:cstheme="minorHAnsi"/>
                <w:iCs/>
                <w:lang w:eastAsia="ar-SA"/>
              </w:rPr>
              <w:lastRenderedPageBreak/>
              <w:t>opcją lub bez opcji zakupu, które może obejmować dodatkowo rozmieszczenie lub instalację;</w:t>
            </w:r>
          </w:p>
          <w:p w14:paraId="4028D323" w14:textId="670871ED" w:rsidR="00DE2D46" w:rsidRPr="00184C0A" w:rsidRDefault="00DE2D46" w:rsidP="00DE2D46">
            <w:pPr>
              <w:suppressAutoHyphens/>
              <w:spacing w:line="276" w:lineRule="auto"/>
              <w:ind w:left="176" w:hanging="176"/>
              <w:rPr>
                <w:rFonts w:asciiTheme="minorHAnsi" w:eastAsia="Calibri" w:hAnsiTheme="minorHAnsi" w:cstheme="minorHAnsi"/>
                <w:iCs/>
                <w:lang w:eastAsia="ar-SA"/>
              </w:rPr>
            </w:pPr>
            <w:r w:rsidRPr="00184C0A">
              <w:rPr>
                <w:rFonts w:asciiTheme="minorHAnsi" w:eastAsia="Calibri" w:hAnsiTheme="minorHAnsi" w:cstheme="minorHAnsi"/>
                <w:iCs/>
                <w:lang w:eastAsia="ar-SA"/>
              </w:rPr>
              <w:t>2) usługi – należy przez to rozumieć wszelkie świadczenia, które nie są robotami budowlanymi lub dostawami;</w:t>
            </w:r>
          </w:p>
          <w:p w14:paraId="7938BF2D" w14:textId="2E9822E5" w:rsidR="00DE2D46" w:rsidRPr="00184C0A" w:rsidRDefault="00DE2D46" w:rsidP="00DE2D46">
            <w:pPr>
              <w:suppressAutoHyphens/>
              <w:spacing w:line="276" w:lineRule="auto"/>
              <w:ind w:left="176" w:hanging="176"/>
              <w:rPr>
                <w:rFonts w:asciiTheme="minorHAnsi" w:eastAsia="Calibri" w:hAnsiTheme="minorHAnsi" w:cstheme="minorHAnsi"/>
                <w:iCs/>
                <w:lang w:eastAsia="ar-SA"/>
              </w:rPr>
            </w:pPr>
            <w:r w:rsidRPr="00184C0A">
              <w:rPr>
                <w:rFonts w:asciiTheme="minorHAnsi" w:eastAsia="Calibri" w:hAnsiTheme="minorHAnsi" w:cstheme="minorHAnsi"/>
                <w:iCs/>
                <w:lang w:eastAsia="ar-SA"/>
              </w:rPr>
              <w:t>3) roboty budowlane – należy przez to rozumieć:</w:t>
            </w:r>
          </w:p>
          <w:p w14:paraId="110B1CE8" w14:textId="77777777" w:rsidR="00DE2D46" w:rsidRPr="00184C0A" w:rsidRDefault="00DE2D46" w:rsidP="00DE2D46">
            <w:pPr>
              <w:suppressAutoHyphens/>
              <w:spacing w:line="276" w:lineRule="auto"/>
              <w:ind w:left="176" w:hanging="176"/>
              <w:rPr>
                <w:rFonts w:asciiTheme="minorHAnsi" w:eastAsia="Calibri" w:hAnsiTheme="minorHAnsi" w:cstheme="minorHAnsi"/>
                <w:iCs/>
                <w:lang w:eastAsia="ar-SA"/>
              </w:rPr>
            </w:pPr>
            <w:r w:rsidRPr="00184C0A">
              <w:rPr>
                <w:rFonts w:asciiTheme="minorHAnsi" w:eastAsia="Calibri" w:hAnsiTheme="minorHAnsi" w:cstheme="minorHAnsi"/>
                <w:iCs/>
                <w:lang w:eastAsia="ar-SA"/>
              </w:rPr>
              <w:t>a)</w:t>
            </w:r>
            <w:r w:rsidRPr="00184C0A">
              <w:rPr>
                <w:rFonts w:asciiTheme="minorHAnsi" w:eastAsia="Calibri" w:hAnsiTheme="minorHAnsi" w:cstheme="minorHAnsi"/>
                <w:iCs/>
                <w:lang w:eastAsia="ar-SA"/>
              </w:rPr>
              <w:tab/>
              <w:t>wykonanie albo zaprojektowanie i wykonanie robót budowlanych określonych w załączniku II do dyrektywy 2014/24/UE, w załączniku I do dyrektywy 2014/25/UE oraz objętych działem 45 załącznika I do rozporządzenia (WE) nr 2195/2002 Parlamentu Europejskiego i Rady z dnia 5 listopada 2002 r. w sprawie Wspólnego Słownika Zamówień (CPV), lub obiektu budowlanego,</w:t>
            </w:r>
          </w:p>
          <w:p w14:paraId="7260B7FC" w14:textId="660110EA" w:rsidR="00DE2D46" w:rsidRPr="00184C0A" w:rsidRDefault="00DE2D46" w:rsidP="00DE2D46">
            <w:pPr>
              <w:suppressAutoHyphens/>
              <w:spacing w:line="276" w:lineRule="auto"/>
              <w:ind w:left="176" w:hanging="176"/>
              <w:rPr>
                <w:rFonts w:asciiTheme="minorHAnsi" w:eastAsia="Calibri" w:hAnsiTheme="minorHAnsi" w:cstheme="minorHAnsi"/>
                <w:iCs/>
                <w:lang w:eastAsia="ar-SA"/>
              </w:rPr>
            </w:pPr>
            <w:r w:rsidRPr="00184C0A">
              <w:rPr>
                <w:rFonts w:asciiTheme="minorHAnsi" w:eastAsia="Calibri" w:hAnsiTheme="minorHAnsi" w:cstheme="minorHAnsi"/>
                <w:iCs/>
                <w:lang w:eastAsia="ar-SA"/>
              </w:rPr>
              <w:t>b) realizację obiektu budowlanego za pomocą dowolnych środków, zgodnie z wymaganiami określonymi przez zamawiającego;</w:t>
            </w:r>
          </w:p>
          <w:p w14:paraId="037F383C" w14:textId="6A248F6A" w:rsidR="00DE2D46" w:rsidRPr="00184C0A" w:rsidRDefault="00DE2D46" w:rsidP="00DE2D46">
            <w:pPr>
              <w:suppressAutoHyphens/>
              <w:spacing w:line="276" w:lineRule="auto"/>
              <w:ind w:left="176" w:hanging="176"/>
              <w:rPr>
                <w:rFonts w:asciiTheme="minorHAnsi" w:eastAsia="Calibri" w:hAnsiTheme="minorHAnsi" w:cstheme="minorHAnsi"/>
                <w:iCs/>
                <w:lang w:eastAsia="ar-SA"/>
              </w:rPr>
            </w:pPr>
            <w:r w:rsidRPr="00184C0A">
              <w:rPr>
                <w:rFonts w:asciiTheme="minorHAnsi" w:eastAsia="Calibri" w:hAnsiTheme="minorHAnsi" w:cstheme="minorHAnsi"/>
                <w:iCs/>
                <w:lang w:eastAsia="ar-SA"/>
              </w:rPr>
              <w:t>c) obiekt budowlany – należy przez to rozumieć wynik całości robót budowlanych w zakresie budownictwa lub inżynierii lądowej i wodnej, który może samoistnie spełniać funkcję gospodarczą lub techniczną.</w:t>
            </w:r>
          </w:p>
          <w:p w14:paraId="429D08AC" w14:textId="3EB7F876" w:rsidR="00DE2D46" w:rsidRPr="00184C0A" w:rsidRDefault="00184C0A" w:rsidP="00DE2D46">
            <w:pPr>
              <w:suppressAutoHyphens/>
              <w:spacing w:line="276" w:lineRule="auto"/>
              <w:ind w:left="176" w:hanging="176"/>
              <w:rPr>
                <w:rFonts w:asciiTheme="minorHAnsi" w:eastAsia="Calibri" w:hAnsiTheme="minorHAnsi" w:cstheme="minorHAnsi"/>
                <w:iCs/>
                <w:lang w:eastAsia="ar-SA"/>
              </w:rPr>
            </w:pPr>
            <w:r>
              <w:rPr>
                <w:rFonts w:asciiTheme="minorHAnsi" w:eastAsia="Calibri" w:hAnsiTheme="minorHAnsi" w:cstheme="minorHAnsi"/>
                <w:iCs/>
                <w:lang w:eastAsia="ar-SA"/>
              </w:rPr>
              <w:lastRenderedPageBreak/>
              <w:t xml:space="preserve">2. </w:t>
            </w:r>
            <w:r w:rsidR="00DE2D46" w:rsidRPr="00184C0A">
              <w:rPr>
                <w:rFonts w:asciiTheme="minorHAnsi" w:eastAsia="Calibri" w:hAnsiTheme="minorHAnsi" w:cstheme="minorHAnsi"/>
                <w:iCs/>
                <w:lang w:eastAsia="ar-SA"/>
              </w:rPr>
              <w:t xml:space="preserve">Beneficjent jest zobowiązany do przygotowania i przeprowadzenia postępowania o udzielenie zamówienia zgodnie z ustawą </w:t>
            </w:r>
            <w:proofErr w:type="spellStart"/>
            <w:r w:rsidR="00DE2D46" w:rsidRPr="00184C0A">
              <w:rPr>
                <w:rFonts w:asciiTheme="minorHAnsi" w:eastAsia="Calibri" w:hAnsiTheme="minorHAnsi" w:cstheme="minorHAnsi"/>
                <w:iCs/>
                <w:lang w:eastAsia="ar-SA"/>
              </w:rPr>
              <w:t>Pzp</w:t>
            </w:r>
            <w:proofErr w:type="spellEnd"/>
            <w:r w:rsidR="00DE2D46" w:rsidRPr="00184C0A">
              <w:rPr>
                <w:rFonts w:asciiTheme="minorHAnsi" w:eastAsia="Calibri" w:hAnsiTheme="minorHAnsi" w:cstheme="minorHAnsi"/>
                <w:iCs/>
                <w:lang w:eastAsia="ar-SA"/>
              </w:rPr>
              <w:t xml:space="preserve"> albo w sposób zapewniający zachowanie uczciwej konkurencji oraz równego traktowania wykonawców, a także do działania w sposób przejrzysty i proporcjonalny – zgodnie z zasadą konkurencyjności określoną w wytycznych dotyczących kwalifikowalności.</w:t>
            </w:r>
          </w:p>
          <w:p w14:paraId="1D629523" w14:textId="159755D3" w:rsidR="00DE2D46" w:rsidRPr="00184C0A" w:rsidRDefault="00184C0A" w:rsidP="00DE2D46">
            <w:pPr>
              <w:suppressAutoHyphens/>
              <w:spacing w:line="276" w:lineRule="auto"/>
              <w:ind w:left="176" w:hanging="176"/>
              <w:rPr>
                <w:rFonts w:asciiTheme="minorHAnsi" w:eastAsia="Calibri" w:hAnsiTheme="minorHAnsi" w:cstheme="minorHAnsi"/>
                <w:iCs/>
                <w:lang w:eastAsia="ar-SA"/>
              </w:rPr>
            </w:pPr>
            <w:r>
              <w:rPr>
                <w:rFonts w:asciiTheme="minorHAnsi" w:eastAsia="Calibri" w:hAnsiTheme="minorHAnsi" w:cstheme="minorHAnsi"/>
                <w:iCs/>
                <w:lang w:eastAsia="ar-SA"/>
              </w:rPr>
              <w:t xml:space="preserve">3. </w:t>
            </w:r>
            <w:r w:rsidR="00DE2D46" w:rsidRPr="00184C0A">
              <w:rPr>
                <w:rFonts w:asciiTheme="minorHAnsi" w:eastAsia="Calibri" w:hAnsiTheme="minorHAnsi" w:cstheme="minorHAnsi"/>
                <w:iCs/>
                <w:lang w:eastAsia="ar-SA"/>
              </w:rPr>
              <w:t>W przypadku wydatków o wartości poniżej 80 tys. zł netto Beneficjent zapewnia, że wydatek został poniesiony w sposób przejrzysty, racjonalny i efektywny, z zachowaniem zasad uzyskiwania najlepszych efektów z danych nakładów.</w:t>
            </w:r>
          </w:p>
          <w:p w14:paraId="6A0033B5" w14:textId="2A99203E" w:rsidR="00DE2D46" w:rsidRPr="00184C0A" w:rsidRDefault="00184C0A" w:rsidP="00DE2D46">
            <w:pPr>
              <w:suppressAutoHyphens/>
              <w:spacing w:line="276" w:lineRule="auto"/>
              <w:ind w:left="176" w:hanging="176"/>
              <w:rPr>
                <w:rFonts w:asciiTheme="minorHAnsi" w:eastAsia="Calibri" w:hAnsiTheme="minorHAnsi" w:cstheme="minorHAnsi"/>
                <w:iCs/>
                <w:lang w:eastAsia="ar-SA"/>
              </w:rPr>
            </w:pPr>
            <w:r>
              <w:rPr>
                <w:rFonts w:asciiTheme="minorHAnsi" w:eastAsia="Calibri" w:hAnsiTheme="minorHAnsi" w:cstheme="minorHAnsi"/>
                <w:iCs/>
                <w:lang w:eastAsia="ar-SA"/>
              </w:rPr>
              <w:t xml:space="preserve">4. </w:t>
            </w:r>
            <w:r w:rsidR="00DE2D46" w:rsidRPr="00184C0A">
              <w:rPr>
                <w:rFonts w:asciiTheme="minorHAnsi" w:eastAsia="Calibri" w:hAnsiTheme="minorHAnsi" w:cstheme="minorHAnsi"/>
                <w:iCs/>
                <w:lang w:eastAsia="ar-SA"/>
              </w:rPr>
              <w:t xml:space="preserve">Instytucja Pośrednicząca, w przypadku stwierdzenia naruszenia przez Beneficjenta zasad określonych w wytycznych dotyczących kwalifikowalności, dokonuje korekt finansowych zgodnie z wytycznymi dotyczącymi korygowania nieprawidłowości. Korekty obejmują całość wydatku poniesionego z naruszeniem ww. zasad w </w:t>
            </w:r>
            <w:r w:rsidR="00DE2D46" w:rsidRPr="00184C0A">
              <w:rPr>
                <w:rFonts w:asciiTheme="minorHAnsi" w:eastAsia="Calibri" w:hAnsiTheme="minorHAnsi" w:cstheme="minorHAnsi"/>
                <w:iCs/>
                <w:lang w:eastAsia="ar-SA"/>
              </w:rPr>
              <w:lastRenderedPageBreak/>
              <w:t>części odpowiadającej kwocie współfinansowania ze środków UE oraz krajowego.</w:t>
            </w:r>
          </w:p>
          <w:p w14:paraId="24CC9859" w14:textId="18EDC5C1" w:rsidR="00DE2D46" w:rsidRPr="00184C0A" w:rsidRDefault="00184C0A" w:rsidP="00DE2D46">
            <w:pPr>
              <w:suppressAutoHyphens/>
              <w:spacing w:line="276" w:lineRule="auto"/>
              <w:ind w:left="176" w:hanging="176"/>
              <w:rPr>
                <w:rFonts w:asciiTheme="minorHAnsi" w:eastAsia="Calibri" w:hAnsiTheme="minorHAnsi" w:cstheme="minorHAnsi"/>
                <w:iCs/>
                <w:lang w:eastAsia="ar-SA"/>
              </w:rPr>
            </w:pPr>
            <w:r>
              <w:rPr>
                <w:rFonts w:asciiTheme="minorHAnsi" w:eastAsia="Calibri" w:hAnsiTheme="minorHAnsi" w:cstheme="minorHAnsi"/>
                <w:iCs/>
                <w:lang w:eastAsia="ar-SA"/>
              </w:rPr>
              <w:t xml:space="preserve">5. </w:t>
            </w:r>
            <w:r w:rsidR="00DE2D46" w:rsidRPr="00184C0A">
              <w:rPr>
                <w:rFonts w:asciiTheme="minorHAnsi" w:eastAsia="Calibri" w:hAnsiTheme="minorHAnsi" w:cstheme="minorHAnsi"/>
                <w:iCs/>
                <w:lang w:eastAsia="ar-SA"/>
              </w:rPr>
              <w:t>Instytucja Pośrednicząca, w przypadku stwierdzenia naruszenia przez Beneficjenta zasad określonych w ust. 1–2 niniejszego paragrafu, może uznać wydatki związane z udzielonym zamówieniem w całości lub w części za niekwalifikowalne.</w:t>
            </w:r>
          </w:p>
          <w:p w14:paraId="57FD4FE5" w14:textId="41FF3FDE" w:rsidR="00DE2D46" w:rsidRPr="00184C0A" w:rsidRDefault="00184C0A" w:rsidP="00DE2D46">
            <w:pPr>
              <w:suppressAutoHyphens/>
              <w:spacing w:line="276" w:lineRule="auto"/>
              <w:ind w:left="176" w:hanging="176"/>
              <w:rPr>
                <w:rFonts w:asciiTheme="minorHAnsi" w:eastAsia="Calibri" w:hAnsiTheme="minorHAnsi" w:cstheme="minorHAnsi"/>
                <w:iCs/>
                <w:lang w:eastAsia="ar-SA"/>
              </w:rPr>
            </w:pPr>
            <w:r>
              <w:rPr>
                <w:rFonts w:asciiTheme="minorHAnsi" w:eastAsia="Calibri" w:hAnsiTheme="minorHAnsi" w:cstheme="minorHAnsi"/>
                <w:iCs/>
                <w:lang w:eastAsia="ar-SA"/>
              </w:rPr>
              <w:t xml:space="preserve">6. </w:t>
            </w:r>
            <w:r w:rsidR="00DE2D46" w:rsidRPr="00184C0A">
              <w:rPr>
                <w:rFonts w:asciiTheme="minorHAnsi" w:eastAsia="Calibri" w:hAnsiTheme="minorHAnsi" w:cstheme="minorHAnsi"/>
                <w:iCs/>
                <w:lang w:eastAsia="ar-SA"/>
              </w:rPr>
              <w:t>Postanowienia ust. 1-5 stosuje się także do Partnerów</w:t>
            </w:r>
            <w:r w:rsidR="00DE2D46" w:rsidRPr="00184C0A">
              <w:rPr>
                <w:rFonts w:asciiTheme="minorHAnsi" w:eastAsia="Calibri" w:hAnsiTheme="minorHAnsi" w:cstheme="minorHAnsi"/>
                <w:iCs/>
                <w:vertAlign w:val="superscript"/>
                <w:lang w:eastAsia="ar-SA"/>
              </w:rPr>
              <w:t>56</w:t>
            </w:r>
            <w:r w:rsidR="00DE2D46" w:rsidRPr="00184C0A">
              <w:rPr>
                <w:rFonts w:asciiTheme="minorHAnsi" w:eastAsia="Calibri" w:hAnsiTheme="minorHAnsi" w:cstheme="minorHAnsi"/>
                <w:iCs/>
                <w:lang w:eastAsia="ar-SA"/>
              </w:rPr>
              <w:t xml:space="preserve">. </w:t>
            </w:r>
          </w:p>
          <w:p w14:paraId="2ED95835" w14:textId="186ADCA3" w:rsidR="00762A97" w:rsidRPr="00184C0A" w:rsidRDefault="00184C0A" w:rsidP="00DE2D46">
            <w:pPr>
              <w:suppressAutoHyphens/>
              <w:spacing w:line="276" w:lineRule="auto"/>
              <w:ind w:left="176" w:hanging="176"/>
              <w:rPr>
                <w:rFonts w:asciiTheme="minorHAnsi" w:eastAsia="Calibri" w:hAnsiTheme="minorHAnsi" w:cstheme="minorHAnsi"/>
                <w:iCs/>
                <w:lang w:eastAsia="ar-SA"/>
              </w:rPr>
            </w:pPr>
            <w:r>
              <w:rPr>
                <w:rFonts w:asciiTheme="minorHAnsi" w:eastAsia="Calibri" w:hAnsiTheme="minorHAnsi" w:cstheme="minorHAnsi"/>
                <w:iCs/>
                <w:lang w:eastAsia="ar-SA"/>
              </w:rPr>
              <w:t xml:space="preserve">7. </w:t>
            </w:r>
            <w:r w:rsidR="00DE2D46" w:rsidRPr="00184C0A">
              <w:rPr>
                <w:rFonts w:asciiTheme="minorHAnsi" w:eastAsia="Calibri" w:hAnsiTheme="minorHAnsi" w:cstheme="minorHAnsi"/>
                <w:iCs/>
                <w:lang w:eastAsia="ar-SA"/>
              </w:rPr>
              <w:t>Beneficjent jest zobowiązany do zamieszczania w CST2021 informacji, o których mowa w § 18 ust. 1 pkt 4 niniejszej Umowy.</w:t>
            </w:r>
          </w:p>
          <w:p w14:paraId="6319A5CB" w14:textId="77777777" w:rsidR="00DE2D46" w:rsidRPr="00184C0A" w:rsidRDefault="00DE2D46" w:rsidP="00DE2D46">
            <w:pPr>
              <w:suppressAutoHyphens/>
              <w:spacing w:line="276" w:lineRule="auto"/>
              <w:ind w:left="176" w:hanging="176"/>
              <w:rPr>
                <w:rFonts w:asciiTheme="minorHAnsi" w:eastAsia="Calibri" w:hAnsiTheme="minorHAnsi" w:cstheme="minorHAnsi"/>
                <w:iCs/>
                <w:lang w:eastAsia="ar-SA"/>
              </w:rPr>
            </w:pPr>
          </w:p>
          <w:p w14:paraId="69FA53F4" w14:textId="51337485" w:rsidR="00DE2D46" w:rsidRPr="00184C0A" w:rsidRDefault="00DE2D46" w:rsidP="00DE2D46">
            <w:pPr>
              <w:suppressAutoHyphens/>
              <w:spacing w:line="276" w:lineRule="auto"/>
              <w:ind w:left="176" w:hanging="176"/>
              <w:rPr>
                <w:rFonts w:asciiTheme="minorHAnsi" w:eastAsia="Calibri" w:hAnsiTheme="minorHAnsi" w:cstheme="minorHAnsi"/>
                <w:iCs/>
                <w:lang w:eastAsia="ar-SA"/>
              </w:rPr>
            </w:pPr>
            <w:r w:rsidRPr="00184C0A">
              <w:rPr>
                <w:rFonts w:asciiTheme="minorHAnsi" w:eastAsia="Calibri" w:hAnsiTheme="minorHAnsi" w:cstheme="minorHAnsi"/>
                <w:iCs/>
                <w:vertAlign w:val="superscript"/>
                <w:lang w:eastAsia="ar-SA"/>
              </w:rPr>
              <w:t>56</w:t>
            </w:r>
            <w:r w:rsidRPr="00184C0A">
              <w:rPr>
                <w:rFonts w:asciiTheme="minorHAnsi" w:eastAsia="Calibri" w:hAnsiTheme="minorHAnsi" w:cstheme="minorHAnsi"/>
                <w:iCs/>
                <w:lang w:eastAsia="ar-SA"/>
              </w:rPr>
              <w:t xml:space="preserve"> Dotyczy przypadku, gdy Projekt jest realizowany w ramach partnerstwa.</w:t>
            </w:r>
          </w:p>
          <w:p w14:paraId="50F4B485" w14:textId="4A36AEB6" w:rsidR="00DE2D46" w:rsidRPr="00184C0A" w:rsidRDefault="00DE2D46" w:rsidP="003F1FA0">
            <w:pPr>
              <w:suppressAutoHyphens/>
              <w:spacing w:line="276" w:lineRule="auto"/>
              <w:rPr>
                <w:rFonts w:asciiTheme="minorHAnsi" w:eastAsia="Calibri" w:hAnsiTheme="minorHAnsi" w:cstheme="minorHAnsi"/>
                <w:iCs/>
                <w:lang w:eastAsia="ar-SA"/>
              </w:rPr>
            </w:pPr>
          </w:p>
        </w:tc>
        <w:tc>
          <w:tcPr>
            <w:tcW w:w="560" w:type="pct"/>
            <w:tcBorders>
              <w:top w:val="single" w:sz="8" w:space="0" w:color="000000"/>
              <w:left w:val="single" w:sz="4" w:space="0" w:color="000000"/>
              <w:bottom w:val="single" w:sz="8" w:space="0" w:color="000000"/>
              <w:right w:val="single" w:sz="8" w:space="0" w:color="000000"/>
            </w:tcBorders>
          </w:tcPr>
          <w:p w14:paraId="56BE3D9D" w14:textId="77777777" w:rsidR="00762A97" w:rsidRPr="00184C0A" w:rsidRDefault="00762A97" w:rsidP="00D551A1">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lastRenderedPageBreak/>
              <w:t>Aktualizacja zapisu.</w:t>
            </w:r>
          </w:p>
        </w:tc>
      </w:tr>
      <w:tr w:rsidR="0076163B" w:rsidRPr="00184C0A" w14:paraId="4A62C1B3" w14:textId="77777777" w:rsidTr="00040781">
        <w:trPr>
          <w:trHeight w:val="1281"/>
        </w:trPr>
        <w:tc>
          <w:tcPr>
            <w:tcW w:w="361" w:type="pct"/>
            <w:tcBorders>
              <w:top w:val="single" w:sz="8" w:space="0" w:color="000000"/>
              <w:left w:val="single" w:sz="8" w:space="0" w:color="000000"/>
              <w:bottom w:val="single" w:sz="8" w:space="0" w:color="000000"/>
            </w:tcBorders>
          </w:tcPr>
          <w:p w14:paraId="6FAD20CD" w14:textId="731F8C3D" w:rsidR="00762A97" w:rsidRPr="00184C0A" w:rsidRDefault="00762A97" w:rsidP="00646B28">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lastRenderedPageBreak/>
              <w:t xml:space="preserve">§ </w:t>
            </w:r>
            <w:r w:rsidR="00646B28" w:rsidRPr="00184C0A">
              <w:rPr>
                <w:rFonts w:asciiTheme="minorHAnsi" w:hAnsiTheme="minorHAnsi" w:cstheme="minorHAnsi"/>
                <w:lang w:eastAsia="ar-SA"/>
              </w:rPr>
              <w:t>23</w:t>
            </w:r>
          </w:p>
        </w:tc>
        <w:tc>
          <w:tcPr>
            <w:tcW w:w="1832" w:type="pct"/>
            <w:tcBorders>
              <w:top w:val="single" w:sz="8" w:space="0" w:color="000000"/>
              <w:left w:val="single" w:sz="4" w:space="0" w:color="000000"/>
              <w:bottom w:val="single" w:sz="8" w:space="0" w:color="000000"/>
            </w:tcBorders>
          </w:tcPr>
          <w:p w14:paraId="2FCDCC80" w14:textId="2DAE3FDF" w:rsidR="00646B28" w:rsidRPr="00184C0A" w:rsidRDefault="00184C0A" w:rsidP="00646B28">
            <w:pPr>
              <w:suppressAutoHyphens/>
              <w:spacing w:line="276" w:lineRule="auto"/>
              <w:ind w:left="176" w:hanging="176"/>
              <w:rPr>
                <w:rFonts w:asciiTheme="minorHAnsi" w:hAnsiTheme="minorHAnsi" w:cstheme="minorHAnsi"/>
                <w:iCs/>
                <w:lang w:eastAsia="ar-SA"/>
              </w:rPr>
            </w:pPr>
            <w:r>
              <w:rPr>
                <w:rFonts w:asciiTheme="minorHAnsi" w:hAnsiTheme="minorHAnsi" w:cstheme="minorHAnsi"/>
                <w:iCs/>
                <w:lang w:eastAsia="ar-SA"/>
              </w:rPr>
              <w:t xml:space="preserve">1. </w:t>
            </w:r>
            <w:r w:rsidR="00646B28" w:rsidRPr="00184C0A">
              <w:rPr>
                <w:rFonts w:asciiTheme="minorHAnsi" w:hAnsiTheme="minorHAnsi" w:cstheme="minorHAnsi"/>
                <w:iCs/>
                <w:lang w:eastAsia="ar-SA"/>
              </w:rPr>
              <w:t xml:space="preserve">Instytucja Zarządzająca powierzając Instytucji Pośredniczącej realizację Działania 6.1 Wsparcie ekonomii społecznej programu regionalnego Fundusze Europejskie dla Opolskiego 2021-2027, </w:t>
            </w:r>
            <w:r w:rsidR="00646B28" w:rsidRPr="00184C0A">
              <w:rPr>
                <w:rFonts w:asciiTheme="minorHAnsi" w:hAnsiTheme="minorHAnsi" w:cstheme="minorHAnsi"/>
                <w:iCs/>
                <w:lang w:eastAsia="ar-SA"/>
              </w:rPr>
              <w:lastRenderedPageBreak/>
              <w:t xml:space="preserve">udzieliła jej możliwość dalszego </w:t>
            </w:r>
            <w:proofErr w:type="spellStart"/>
            <w:r w:rsidR="00646B28" w:rsidRPr="00184C0A">
              <w:rPr>
                <w:rFonts w:asciiTheme="minorHAnsi" w:hAnsiTheme="minorHAnsi" w:cstheme="minorHAnsi"/>
                <w:iCs/>
                <w:lang w:eastAsia="ar-SA"/>
              </w:rPr>
              <w:t>podpowierzenia</w:t>
            </w:r>
            <w:proofErr w:type="spellEnd"/>
            <w:r w:rsidR="00646B28" w:rsidRPr="00184C0A">
              <w:rPr>
                <w:rFonts w:asciiTheme="minorHAnsi" w:hAnsiTheme="minorHAnsi" w:cstheme="minorHAnsi"/>
                <w:iCs/>
                <w:lang w:eastAsia="ar-SA"/>
              </w:rPr>
              <w:t xml:space="preserve"> przetwarzania danych osobowych, zgodnie z zapisami umowy powierzenia danych osobowych z dnia 16 marca 2023 r. (ze zmianami). W związku z art. 28 RODO, Instytucja Pośrednicząca powierza Beneficjentowi przetwarzanie danych osobowych, na warunkach opisanych w niniejszym paragrafie.</w:t>
            </w:r>
          </w:p>
          <w:p w14:paraId="052B0EFD" w14:textId="41CA71BE" w:rsidR="00646B28" w:rsidRPr="00184C0A" w:rsidRDefault="00184C0A" w:rsidP="00646B28">
            <w:pPr>
              <w:suppressAutoHyphens/>
              <w:spacing w:line="276" w:lineRule="auto"/>
              <w:ind w:left="176" w:hanging="176"/>
              <w:rPr>
                <w:rFonts w:asciiTheme="minorHAnsi" w:hAnsiTheme="minorHAnsi" w:cstheme="minorHAnsi"/>
                <w:iCs/>
                <w:lang w:eastAsia="ar-SA"/>
              </w:rPr>
            </w:pPr>
            <w:r>
              <w:rPr>
                <w:rFonts w:asciiTheme="minorHAnsi" w:hAnsiTheme="minorHAnsi" w:cstheme="minorHAnsi"/>
                <w:iCs/>
                <w:lang w:eastAsia="ar-SA"/>
              </w:rPr>
              <w:t xml:space="preserve">2. </w:t>
            </w:r>
            <w:r w:rsidR="00646B28" w:rsidRPr="00184C0A">
              <w:rPr>
                <w:rFonts w:asciiTheme="minorHAnsi" w:hAnsiTheme="minorHAnsi" w:cstheme="minorHAnsi"/>
                <w:iCs/>
                <w:lang w:eastAsia="ar-SA"/>
              </w:rPr>
              <w:t>Przetwarzanie danych osobowych w odniesieniu do zbioru FEO 2021-2027 jest dopuszczalne na podstawie:</w:t>
            </w:r>
          </w:p>
          <w:p w14:paraId="5FEAB422" w14:textId="435B58DB" w:rsidR="00646B28" w:rsidRPr="00184C0A" w:rsidRDefault="00646B28" w:rsidP="00646B28">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 xml:space="preserve">1) rozporządzenia ogólnego; </w:t>
            </w:r>
          </w:p>
          <w:p w14:paraId="4A0D6D58" w14:textId="68EB56CE" w:rsidR="00646B28" w:rsidRPr="00184C0A" w:rsidRDefault="00646B28" w:rsidP="00646B28">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2) Rozporządzenie Parlamentu Europejskiego i Rady (UE) nr 2021/1057 z dnia 24 czerwca 2021 r. ustanawiające Europejski Fundusz Społeczny Plus (EFS+) oraz uchylające rozporządzenie (UE) nr 1296/2013, zwanego dalej „rozporządzeniem nr 2021/1057”;</w:t>
            </w:r>
          </w:p>
          <w:p w14:paraId="00289F84" w14:textId="5200CAE4" w:rsidR="00646B28" w:rsidRPr="00184C0A" w:rsidRDefault="00646B28" w:rsidP="00646B28">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3) ustawy wdrożeniowej.</w:t>
            </w:r>
          </w:p>
          <w:p w14:paraId="317C3690" w14:textId="0646C3C6" w:rsidR="00646B28" w:rsidRPr="00184C0A" w:rsidRDefault="00184C0A" w:rsidP="00646B28">
            <w:pPr>
              <w:suppressAutoHyphens/>
              <w:spacing w:line="276" w:lineRule="auto"/>
              <w:ind w:left="176" w:hanging="176"/>
              <w:rPr>
                <w:rFonts w:asciiTheme="minorHAnsi" w:hAnsiTheme="minorHAnsi" w:cstheme="minorHAnsi"/>
                <w:iCs/>
                <w:lang w:eastAsia="ar-SA"/>
              </w:rPr>
            </w:pPr>
            <w:r>
              <w:rPr>
                <w:rFonts w:asciiTheme="minorHAnsi" w:hAnsiTheme="minorHAnsi" w:cstheme="minorHAnsi"/>
                <w:iCs/>
                <w:lang w:eastAsia="ar-SA"/>
              </w:rPr>
              <w:t xml:space="preserve">3. </w:t>
            </w:r>
            <w:r w:rsidR="00646B28" w:rsidRPr="00184C0A">
              <w:rPr>
                <w:rFonts w:asciiTheme="minorHAnsi" w:hAnsiTheme="minorHAnsi" w:cstheme="minorHAnsi"/>
                <w:iCs/>
                <w:lang w:eastAsia="ar-SA"/>
              </w:rPr>
              <w:t xml:space="preserve">Beneficjent zobowiązuje się, przy przetwarzaniu powierzonych danych osobowych, do ich zabezpieczenia poprzez stosowanie odpowiednich </w:t>
            </w:r>
            <w:r w:rsidR="00646B28" w:rsidRPr="00184C0A">
              <w:rPr>
                <w:rFonts w:asciiTheme="minorHAnsi" w:hAnsiTheme="minorHAnsi" w:cstheme="minorHAnsi"/>
                <w:iCs/>
                <w:lang w:eastAsia="ar-SA"/>
              </w:rPr>
              <w:lastRenderedPageBreak/>
              <w:t xml:space="preserve">środków technicznych i organizacyjnych zapewniających adekwatny stopień bezpieczeństwa odpowiadający ryzyku związanemu z przetwarzaniem danych osobowych, o których mowa w art. 32-34 RODO. </w:t>
            </w:r>
          </w:p>
          <w:p w14:paraId="69A9671B" w14:textId="7658AD6D" w:rsidR="00646B28" w:rsidRPr="00184C0A" w:rsidRDefault="00184C0A" w:rsidP="00646B28">
            <w:pPr>
              <w:suppressAutoHyphens/>
              <w:spacing w:line="276" w:lineRule="auto"/>
              <w:ind w:left="176" w:hanging="176"/>
              <w:rPr>
                <w:rFonts w:asciiTheme="minorHAnsi" w:hAnsiTheme="minorHAnsi" w:cstheme="minorHAnsi"/>
                <w:iCs/>
                <w:lang w:eastAsia="ar-SA"/>
              </w:rPr>
            </w:pPr>
            <w:r>
              <w:rPr>
                <w:rFonts w:asciiTheme="minorHAnsi" w:hAnsiTheme="minorHAnsi" w:cstheme="minorHAnsi"/>
                <w:iCs/>
                <w:lang w:eastAsia="ar-SA"/>
              </w:rPr>
              <w:t xml:space="preserve">4. </w:t>
            </w:r>
            <w:r w:rsidR="00646B28" w:rsidRPr="00184C0A">
              <w:rPr>
                <w:rFonts w:asciiTheme="minorHAnsi" w:hAnsiTheme="minorHAnsi" w:cstheme="minorHAnsi"/>
                <w:iCs/>
                <w:lang w:eastAsia="ar-SA"/>
              </w:rPr>
              <w:t>Beneficjent zapewnia gwarancje wdrożenia odpowiednich środków technicznych i organizacyjnych, by przetwarzanie spełniało wymogi RODO i chroniło prawa osób, których dane dotyczą.</w:t>
            </w:r>
          </w:p>
          <w:p w14:paraId="22E565A1" w14:textId="4534C6F2" w:rsidR="00646B28" w:rsidRPr="00184C0A" w:rsidRDefault="00184C0A" w:rsidP="00646B28">
            <w:pPr>
              <w:suppressAutoHyphens/>
              <w:spacing w:line="276" w:lineRule="auto"/>
              <w:ind w:left="176" w:hanging="176"/>
              <w:rPr>
                <w:rFonts w:asciiTheme="minorHAnsi" w:hAnsiTheme="minorHAnsi" w:cstheme="minorHAnsi"/>
                <w:iCs/>
                <w:lang w:eastAsia="ar-SA"/>
              </w:rPr>
            </w:pPr>
            <w:r>
              <w:rPr>
                <w:rFonts w:asciiTheme="minorHAnsi" w:hAnsiTheme="minorHAnsi" w:cstheme="minorHAnsi"/>
                <w:iCs/>
                <w:lang w:eastAsia="ar-SA"/>
              </w:rPr>
              <w:t xml:space="preserve">5. </w:t>
            </w:r>
            <w:r w:rsidR="00646B28" w:rsidRPr="00184C0A">
              <w:rPr>
                <w:rFonts w:asciiTheme="minorHAnsi" w:hAnsiTheme="minorHAnsi" w:cstheme="minorHAnsi"/>
                <w:iCs/>
                <w:lang w:eastAsia="ar-SA"/>
              </w:rPr>
              <w:t>Powierzone dane osobowe mogą być przetwarzane wyłącznie zgodnie z zapisami Umowy albo udokumentowanym poleceniem Instytucji Pośredniczącej lub Powierzającego przekazywanym elektronicznie lub pisemnie.</w:t>
            </w:r>
          </w:p>
          <w:p w14:paraId="55789DC4" w14:textId="4B856CF3" w:rsidR="00646B28" w:rsidRPr="00184C0A" w:rsidRDefault="00184C0A" w:rsidP="00646B28">
            <w:pPr>
              <w:suppressAutoHyphens/>
              <w:spacing w:line="276" w:lineRule="auto"/>
              <w:ind w:left="176" w:hanging="176"/>
              <w:rPr>
                <w:rFonts w:asciiTheme="minorHAnsi" w:hAnsiTheme="minorHAnsi" w:cstheme="minorHAnsi"/>
                <w:iCs/>
                <w:lang w:eastAsia="ar-SA"/>
              </w:rPr>
            </w:pPr>
            <w:r>
              <w:rPr>
                <w:rFonts w:asciiTheme="minorHAnsi" w:hAnsiTheme="minorHAnsi" w:cstheme="minorHAnsi"/>
                <w:iCs/>
                <w:lang w:eastAsia="ar-SA"/>
              </w:rPr>
              <w:t xml:space="preserve">6. </w:t>
            </w:r>
            <w:r w:rsidR="00646B28" w:rsidRPr="00184C0A">
              <w:rPr>
                <w:rFonts w:asciiTheme="minorHAnsi" w:hAnsiTheme="minorHAnsi" w:cstheme="minorHAnsi"/>
                <w:iCs/>
                <w:lang w:eastAsia="ar-SA"/>
              </w:rPr>
              <w:t xml:space="preserve">Beneficjent ponosi odpowiedzialność, w tym wobec osób trzecich, jak i wobec Powierzającego, za szkody powstałe w związku z nieprzestrzeganiem RODO, przepisów prawa powszechnie obowiązującego dotyczącego ochrony danych osobowych oraz za przetwarzanie </w:t>
            </w:r>
            <w:r w:rsidR="00646B28" w:rsidRPr="00184C0A">
              <w:rPr>
                <w:rFonts w:asciiTheme="minorHAnsi" w:hAnsiTheme="minorHAnsi" w:cstheme="minorHAnsi"/>
                <w:iCs/>
                <w:lang w:eastAsia="ar-SA"/>
              </w:rPr>
              <w:lastRenderedPageBreak/>
              <w:t>powierzonych do przetwarzania danych osobowych niezgodnie z umową.</w:t>
            </w:r>
          </w:p>
          <w:p w14:paraId="0F493E99" w14:textId="2EF11506" w:rsidR="00646B28" w:rsidRPr="00184C0A" w:rsidRDefault="00184C0A" w:rsidP="00646B28">
            <w:pPr>
              <w:suppressAutoHyphens/>
              <w:spacing w:line="276" w:lineRule="auto"/>
              <w:ind w:left="176" w:hanging="176"/>
              <w:rPr>
                <w:rFonts w:asciiTheme="minorHAnsi" w:hAnsiTheme="minorHAnsi" w:cstheme="minorHAnsi"/>
                <w:iCs/>
                <w:lang w:eastAsia="ar-SA"/>
              </w:rPr>
            </w:pPr>
            <w:r>
              <w:rPr>
                <w:rFonts w:asciiTheme="minorHAnsi" w:hAnsiTheme="minorHAnsi" w:cstheme="minorHAnsi"/>
                <w:iCs/>
                <w:lang w:eastAsia="ar-SA"/>
              </w:rPr>
              <w:t xml:space="preserve">7. </w:t>
            </w:r>
            <w:r w:rsidR="00646B28" w:rsidRPr="00184C0A">
              <w:rPr>
                <w:rFonts w:asciiTheme="minorHAnsi" w:hAnsiTheme="minorHAnsi" w:cstheme="minorHAnsi"/>
                <w:iCs/>
                <w:lang w:eastAsia="ar-SA"/>
              </w:rPr>
              <w:t xml:space="preserve">Powierzone dane osobowe mogą być przetwarzane przez Beneficjenta wyłącznie w celu aplikowania o środki unijne i realizacji projektów, w szczególności potwierdzania kwalifikowalności wydatków, udzielania wsparcia uczestnikom projektów, ewaluacji, monitoringu, kontroli, audytu, sprawozdawczości oraz działań informacyjno-promocyjnych, w ramach Programu w zakresie określonym w załączniku nr 12 do Umowy. </w:t>
            </w:r>
          </w:p>
          <w:p w14:paraId="07F3379F" w14:textId="7CF4E75F" w:rsidR="00646B28" w:rsidRPr="00184C0A" w:rsidRDefault="00184C0A" w:rsidP="00646B28">
            <w:pPr>
              <w:suppressAutoHyphens/>
              <w:spacing w:line="276" w:lineRule="auto"/>
              <w:ind w:left="176" w:hanging="176"/>
              <w:rPr>
                <w:rFonts w:asciiTheme="minorHAnsi" w:hAnsiTheme="minorHAnsi" w:cstheme="minorHAnsi"/>
                <w:iCs/>
                <w:lang w:eastAsia="ar-SA"/>
              </w:rPr>
            </w:pPr>
            <w:r>
              <w:rPr>
                <w:rFonts w:asciiTheme="minorHAnsi" w:hAnsiTheme="minorHAnsi" w:cstheme="minorHAnsi"/>
                <w:iCs/>
                <w:lang w:eastAsia="ar-SA"/>
              </w:rPr>
              <w:t xml:space="preserve">8. </w:t>
            </w:r>
            <w:r w:rsidR="00646B28" w:rsidRPr="00184C0A">
              <w:rPr>
                <w:rFonts w:asciiTheme="minorHAnsi" w:hAnsiTheme="minorHAnsi" w:cstheme="minorHAnsi"/>
                <w:iCs/>
                <w:lang w:eastAsia="ar-SA"/>
              </w:rPr>
              <w:t>Przy przetwarzaniu danych osobowych Beneficjent zobowiązany jest do przestrzegania zasad wskazanych w niniejszym paragrafie, w RODO oraz innych przepisach prawa powszechnie obowiązującego dotyczącego ochrony danych osobowych.</w:t>
            </w:r>
          </w:p>
          <w:p w14:paraId="18A97F8B" w14:textId="434223CC" w:rsidR="00646B28" w:rsidRPr="00184C0A" w:rsidRDefault="00184C0A" w:rsidP="00646B28">
            <w:pPr>
              <w:suppressAutoHyphens/>
              <w:spacing w:line="276" w:lineRule="auto"/>
              <w:ind w:left="176" w:hanging="176"/>
              <w:rPr>
                <w:rFonts w:asciiTheme="minorHAnsi" w:hAnsiTheme="minorHAnsi" w:cstheme="minorHAnsi"/>
                <w:iCs/>
                <w:lang w:eastAsia="ar-SA"/>
              </w:rPr>
            </w:pPr>
            <w:r>
              <w:rPr>
                <w:rFonts w:asciiTheme="minorHAnsi" w:hAnsiTheme="minorHAnsi" w:cstheme="minorHAnsi"/>
                <w:iCs/>
                <w:lang w:eastAsia="ar-SA"/>
              </w:rPr>
              <w:t xml:space="preserve">9. </w:t>
            </w:r>
            <w:r w:rsidR="00646B28" w:rsidRPr="00184C0A">
              <w:rPr>
                <w:rFonts w:asciiTheme="minorHAnsi" w:hAnsiTheme="minorHAnsi" w:cstheme="minorHAnsi"/>
                <w:iCs/>
                <w:lang w:eastAsia="ar-SA"/>
              </w:rPr>
              <w:t xml:space="preserve">Beneficjent nie decyduje o celach i środkach przetwarzania powierzonych danych osobowych. </w:t>
            </w:r>
          </w:p>
          <w:p w14:paraId="398EB47D" w14:textId="2751984D" w:rsidR="00646B28" w:rsidRPr="00184C0A" w:rsidRDefault="00646B28" w:rsidP="00646B28">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lastRenderedPageBreak/>
              <w:t xml:space="preserve">10. Beneficjent, w przypadku przetwarzania powierzonych danych osobowych w systemie informatycznym, zobowiązany jest do przetwarzania ich w LSI 2021-2027, CST2021 oraz w SM EFS+. </w:t>
            </w:r>
          </w:p>
          <w:p w14:paraId="32AEF3B5" w14:textId="67D01BF9" w:rsidR="00646B28" w:rsidRPr="00184C0A" w:rsidRDefault="00646B28" w:rsidP="00646B28">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11. Beneficjent prowadzi rejestr wszystkich kategorii czynności przetwarzania, o którym mowa w art. 30 ust. 2 RODO.</w:t>
            </w:r>
          </w:p>
          <w:p w14:paraId="7CC8277D" w14:textId="6D7574FD" w:rsidR="00646B28" w:rsidRPr="00184C0A" w:rsidRDefault="00646B28" w:rsidP="00646B28">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 xml:space="preserve">12. Instytucja Pośrednicząca w imieniu własnym i Powierzającego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Pośredniczącą w terminie 7 dni roboczych od dnia wpłynięcia informacji o </w:t>
            </w:r>
            <w:r w:rsidRPr="00184C0A">
              <w:rPr>
                <w:rFonts w:asciiTheme="minorHAnsi" w:hAnsiTheme="minorHAnsi" w:cstheme="minorHAnsi"/>
                <w:iCs/>
                <w:lang w:eastAsia="ar-SA"/>
              </w:rPr>
              <w:lastRenderedPageBreak/>
              <w:t xml:space="preserve">zamiarze powierzania przetwarzania danych osobowych do Instytucji Pośredniczącej i pod warunkiem, że Beneficjent zawrze z każdym podmiotem, któremu powierzy przetwarzanie danych osobowych umowę powierzenia przetwarzania danych osobowych w kształcie zasadniczo zgodnym z postanowieniami niniejszego paragrafu. </w:t>
            </w:r>
          </w:p>
          <w:p w14:paraId="259FE437" w14:textId="085C08CC" w:rsidR="00646B28" w:rsidRPr="00184C0A" w:rsidRDefault="00646B28" w:rsidP="00646B28">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13. Instytucja Pośrednicząca w imieniu własnym i  Powierzającego zobowiązuje Beneficjenta, by podmioty świadczące usługi na jego rzecz zagwarantowały wdrożenie odpowiednich środków technicznych i organizacyjnych zapewniających adekwatny stopień bezpieczeństwa odpowiadający ryzyku związanemu z przetwarzaniem danych osobowych, o których mowa w art. 32-34 RODO, żeby przetwarzanie spełniało wymogi RODO i chroniło prawa osób, których dane dotyczą.</w:t>
            </w:r>
          </w:p>
          <w:p w14:paraId="0202EAED" w14:textId="3FEE9804" w:rsidR="00646B28" w:rsidRPr="00184C0A" w:rsidRDefault="00646B28" w:rsidP="00646B28">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 xml:space="preserve">14. Instytucja Pośrednicząca w imieniu własnym i Powierzającego zobowiązuje Beneficjenta, do </w:t>
            </w:r>
            <w:r w:rsidRPr="00184C0A">
              <w:rPr>
                <w:rFonts w:asciiTheme="minorHAnsi" w:hAnsiTheme="minorHAnsi" w:cstheme="minorHAnsi"/>
                <w:iCs/>
                <w:lang w:eastAsia="ar-SA"/>
              </w:rPr>
              <w:lastRenderedPageBreak/>
              <w:t>wskazania w umowie powierzenia przetwarzania danych osobowych, o której mowa w ust. 12, że podmiot świadczący usługi na jego rzecz ponosi odpowiedzialność, tak wobec osób trzecich, jak i wobec administratora, za szkody powstałe w związku z nieprzestrzeganiem RODO, przepisów prawa powszechnie obowiązującego dotyczącego ochrony danych osobowych oraz za przetwarzanie powierzonych do przetwarzania danych osobowych niezgodnie z umową powierzenia przetwarzania danych osobowych.</w:t>
            </w:r>
          </w:p>
          <w:p w14:paraId="44FB2A83" w14:textId="69DA6896" w:rsidR="00646B28" w:rsidRPr="00184C0A" w:rsidRDefault="00646B28" w:rsidP="00646B28">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15. Instytucja Pośrednicząca w imieniu własnym i Powierzającego zobowiązuje Beneficjenta, by podmioty świadczące usługi na jego rzecz, którym powierzył przetwarzanie danych osobowych w drodze umowy powierzenia przetwarzania danych osobowych, o której mowa w ust. 12 prowadziły rejestr wszystkich kategorii czynności przetwarzania, o którym mowa w art. 30 ust. 2 RODO.</w:t>
            </w:r>
          </w:p>
          <w:p w14:paraId="729AC811" w14:textId="76D731B9" w:rsidR="00646B28" w:rsidRPr="00184C0A" w:rsidRDefault="00646B28" w:rsidP="00646B28">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lastRenderedPageBreak/>
              <w:t xml:space="preserve">16. Zakres danych osobowych powierzanych przez Beneficjenta podmiotom, o których mowa w ust. 12, powinien być adekwatny do celu powierzenia oraz każdorazowo indywidualnie dostosowany przez Beneficjenta, przy czym zakres nie może być szerszy niż zakres określony w załączniku nr 12 do Umowy.  </w:t>
            </w:r>
          </w:p>
          <w:p w14:paraId="36FA3B46" w14:textId="21268E79" w:rsidR="00646B28" w:rsidRPr="00184C0A" w:rsidRDefault="00646B28" w:rsidP="00646B28">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 xml:space="preserve">17. Beneficjent przed rozpoczęciem przetwarzania danych osobowych podejmie środki umożliwiające należyte zabezpieczenie danych osobowych i prywatności, wymagane przepisami prawa powszechnie obowiązującego dotyczącego ochrony danych osobowych, w tym w szczególności art. 32 RODO oraz o których mowa w regulaminie bezpiecznego użytkowania CST2021. </w:t>
            </w:r>
          </w:p>
          <w:p w14:paraId="38C0B316" w14:textId="13C89B22" w:rsidR="00646B28" w:rsidRPr="00184C0A" w:rsidRDefault="00646B28" w:rsidP="00646B28">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 xml:space="preserve">18. Przed rozpoczęciem przetwarzania danych osobowych Beneficjent zobowiązany jest przygotować dokumentację opisującą sposób przetwarzania danych osobowych oraz środki techniczne i organizacyjne zapewniające ochronę i bezpieczeństwo  przetwarzanych danych </w:t>
            </w:r>
            <w:r w:rsidRPr="00184C0A">
              <w:rPr>
                <w:rFonts w:asciiTheme="minorHAnsi" w:hAnsiTheme="minorHAnsi" w:cstheme="minorHAnsi"/>
                <w:iCs/>
                <w:lang w:eastAsia="ar-SA"/>
              </w:rPr>
              <w:lastRenderedPageBreak/>
              <w:t xml:space="preserve">osobowych,  które  uwzględniają warunki przetwarzania w szczególności te, o których mowa w art. 32  RODO. </w:t>
            </w:r>
          </w:p>
          <w:p w14:paraId="53A337D8" w14:textId="34C5A3A4" w:rsidR="00646B28" w:rsidRPr="00184C0A" w:rsidRDefault="00646B28" w:rsidP="00646B28">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 xml:space="preserve">19. Do przetwarzania danych osobowych mogą być dopuszczone jedynie osoby upoważnione przez Beneficjenta oraz przez podmioty, o których mowa w ust. 12, posiadające imienne upoważnienie  do przetwarzania danych osobowych. </w:t>
            </w:r>
          </w:p>
          <w:p w14:paraId="37A2460A" w14:textId="04EA1269" w:rsidR="00646B28" w:rsidRPr="00184C0A" w:rsidRDefault="00646B28" w:rsidP="00646B28">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20. Instytucja  Pośrednicząca w imieniu własnym i Powierzającego zobowiązuje Beneficjenta, by osoby upoważnione przez niego oraz przez podmioty, o których mowa w ust. 12, do przetwarzania danych osobowych zobowiązane zostały do  zachowania w tajemnicy danych osobowych oraz informacji o stosowanych sposobach ich zabezpieczenia, także po ustaniu stosunku prawnego łączącego osobę upoważnioną do przetwarzania danych osobowych z Beneficjentem i z wyżej wymienionymi podmiotami.</w:t>
            </w:r>
          </w:p>
          <w:p w14:paraId="6765CF0A" w14:textId="7E520504" w:rsidR="00646B28" w:rsidRPr="00184C0A" w:rsidRDefault="00646B28" w:rsidP="00646B28">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lastRenderedPageBreak/>
              <w:t xml:space="preserve">21. Instytucja Pośrednicząca w imieniu własnym i Powierzającego umocowuje Beneficjenta do wydawania oraz odwoływania osobom, o których mowa w ust. 19, imiennych upoważnień do przetwarzania danych osobowych w zbiorze, o którym mowa w ust. 2. Upoważnienia przechowuje Beneficjent w swojej siedzibie. Wzór upoważnienia do przetwarzania danych osobowych oraz wzór odwołania upoważnienia do przetwarzania danych osobowych zostały określone odpowiednio w załączniku nr 13 i 14 do Umowy. Instytucja Pośrednicząca dopuszcza stosowanie przez Beneficjenta innych wzorów niż określone odpowiednio w załączniku nr 13 i 14 do Umowy, o ile zawierają one wszystkie elementy wskazane we wzorach określonych  w tych załącznikach. </w:t>
            </w:r>
          </w:p>
          <w:p w14:paraId="47C49191" w14:textId="01493A4E" w:rsidR="00646B28" w:rsidRPr="00184C0A" w:rsidRDefault="00646B28" w:rsidP="00646B28">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 xml:space="preserve">22. Imienne upoważnienia, o których mowa w ust. 21 są ważne do dnia odwołania, nie dłużej jednak niż do dnia, o którym mowa w § 19 ust. 2. Upoważnienie wygasa z chwilą ustania stosunku prawnego łączącego Beneficjenta z osobą </w:t>
            </w:r>
            <w:r w:rsidRPr="00184C0A">
              <w:rPr>
                <w:rFonts w:asciiTheme="minorHAnsi" w:hAnsiTheme="minorHAnsi" w:cstheme="minorHAnsi"/>
                <w:iCs/>
                <w:lang w:eastAsia="ar-SA"/>
              </w:rPr>
              <w:lastRenderedPageBreak/>
              <w:t>wskazaną w ust. 19. Beneficjent winien posiadać przynajmniej jedną osobę legitymującą się imiennym upoważnieniem do przetwarzania danych osobowych odpowiedzialną za nadzór nad zarchiwizowaną dokumentacją do dnia zakończenia jej archiwizowania.</w:t>
            </w:r>
          </w:p>
          <w:p w14:paraId="5B1146D5" w14:textId="391C1D0C" w:rsidR="00646B28" w:rsidRPr="00184C0A" w:rsidRDefault="00646B28" w:rsidP="00646B28">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 xml:space="preserve">23. Beneficjent prowadzi ewidencję osób upoważnionych do przetwarzania danych osobowych w związku wykonywaniem Umowy. </w:t>
            </w:r>
          </w:p>
          <w:p w14:paraId="40D74D71" w14:textId="16F97AD9" w:rsidR="00646B28" w:rsidRPr="00184C0A" w:rsidRDefault="00646B28" w:rsidP="00646B28">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 xml:space="preserve">24. Instytucja Pośrednicząca, w imieniu własnym i Powierzającego, umocowuje Beneficjenta do dalszego umocowywania podmiotów, o których mowa w ust. 12, do wydawania oraz odwoływania osobom, o których mowa w ust. 19, upoważnień do przetwarzania danych osobowych w zbiorze, o którym mowa w ust. 2. W takim wypadku stosuje się odpowiednie postanowienia dotyczące Beneficjentów w tym zakresie. </w:t>
            </w:r>
          </w:p>
          <w:p w14:paraId="1EC2CFC1" w14:textId="7D4DCA9C" w:rsidR="00646B28" w:rsidRPr="00184C0A" w:rsidRDefault="00646B28" w:rsidP="00646B28">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 xml:space="preserve">25. Instytucja Pośrednicząca, w imieniu własnym i Powierzającego, umocowuje Beneficjenta do określenia wzoru upoważnienia do przetwarzania </w:t>
            </w:r>
            <w:r w:rsidRPr="00184C0A">
              <w:rPr>
                <w:rFonts w:asciiTheme="minorHAnsi" w:hAnsiTheme="minorHAnsi" w:cstheme="minorHAnsi"/>
                <w:iCs/>
                <w:lang w:eastAsia="ar-SA"/>
              </w:rPr>
              <w:lastRenderedPageBreak/>
              <w:t xml:space="preserve">danych osobowych oraz wzoru odwołania upoważnienia do przetwarzania danych osobowych przez podmioty, o których mowa w ust. 12. Instytucja Pośrednicząca zaleca stosowanie wzoru upoważnienia do przetwarzania danych osobowych oraz wzoru odwołania upoważnienia do przetwarzania danych osobowych, które zostały określone odpowiednio w załączniku nr 13 i 14 do Umowy. Instytucja Pośrednicząca dopuszcza stosowanie innych wzorów niż określone odpowiednio w załączniku nr 13 i 14 do Umowy, o ile zawierają one wszystkie elementy wskazane we wzorach określonych w tych załącznikach. </w:t>
            </w:r>
          </w:p>
          <w:p w14:paraId="32A8E193" w14:textId="7DC8F87E" w:rsidR="00646B28" w:rsidRPr="00184C0A" w:rsidRDefault="00646B28" w:rsidP="00646B28">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26. Instytucja Pośrednicząca, w imieniu własnym i Powierzającego, zobowiązuje Beneficjenta do wykonywania wobec osób, których dane dotyczą, obowiązków informacyjnych wynikających z art. 13 i art. 14 RODO.</w:t>
            </w:r>
          </w:p>
          <w:p w14:paraId="78871A90" w14:textId="31FC2DD5" w:rsidR="00646B28" w:rsidRPr="00184C0A" w:rsidRDefault="00646B28" w:rsidP="00646B28">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 xml:space="preserve">27. W celu zrealizowania, wobec uczestnika Projektu, obowiązku informacyjnego, o którym mowa w art. 13 i art. 14 RODO, Beneficjent jest </w:t>
            </w:r>
            <w:r w:rsidRPr="00184C0A">
              <w:rPr>
                <w:rFonts w:asciiTheme="minorHAnsi" w:hAnsiTheme="minorHAnsi" w:cstheme="minorHAnsi"/>
                <w:iCs/>
                <w:lang w:eastAsia="ar-SA"/>
              </w:rPr>
              <w:lastRenderedPageBreak/>
              <w:t>zobowiązany odebrać od uczestnika Projektu Klauzulę informacyjną i Oświadczenie, którego wzór stanowi załącznik nr 11 do umowy. Klauzule informacyjne i Oświadczenia przechowuje Beneficjent w swojej siedzibie lub w innym miejscu, w którym są zlokalizowane dokumenty związane z Projektem. Zmiana wzoru Klauzuli informacyjnej i Oświadczenia nie wymaga aneksowania umowy.</w:t>
            </w:r>
          </w:p>
          <w:p w14:paraId="7212F91A" w14:textId="574BDDAF" w:rsidR="00646B28" w:rsidRPr="00184C0A" w:rsidRDefault="00646B28" w:rsidP="00646B28">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28. Beneficjent zobowiązany jest do przekazania Instytucji Pośredniczącej wykazu podmiotów, o których mowa w ust. 12, za każdym razem, gdy takie powierzenie przetwarzania danych osobowych nastąpi, a także na każde jej żądanie. Wykaz podmiotów będzie zawierał, co najmniej, nazwę podmiotu oraz dane kontaktowe podmiotu.</w:t>
            </w:r>
          </w:p>
          <w:p w14:paraId="5CEB3EC6" w14:textId="77814347" w:rsidR="00646B28" w:rsidRPr="00184C0A" w:rsidRDefault="00646B28" w:rsidP="00646B28">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 xml:space="preserve">29. Instytucja Pośrednicząca, w imieniu własnym i Powierzającego, umocowuje Beneficjenta do takiego formułowania umów zawieranych przez Beneficjenta z podmiotami, o których mowa w ust. 12, by podmioty te były zobowiązane do </w:t>
            </w:r>
            <w:r w:rsidRPr="00184C0A">
              <w:rPr>
                <w:rFonts w:asciiTheme="minorHAnsi" w:hAnsiTheme="minorHAnsi" w:cstheme="minorHAnsi"/>
                <w:iCs/>
                <w:lang w:eastAsia="ar-SA"/>
              </w:rPr>
              <w:lastRenderedPageBreak/>
              <w:t xml:space="preserve">wykonywania wobec osób, których dane dotyczą, obowiązków informacyjnych wynikających z art. 13 i  art. 14 RODO. </w:t>
            </w:r>
          </w:p>
          <w:p w14:paraId="47D41429" w14:textId="7C7F8EC4" w:rsidR="00646B28" w:rsidRPr="00184C0A" w:rsidRDefault="00646B28" w:rsidP="00646B28">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 xml:space="preserve">30. Beneficjent zobowiązany jest do podjęcia wszelkich kroków służących zachowaniu tajemnicy danych osobowych przetwarzanych przez mające do nich dostęp osoby upoważnione do przetwarzania danych osobowych oraz sposobu ich zabezpieczenia. </w:t>
            </w:r>
          </w:p>
          <w:p w14:paraId="2E1647C1" w14:textId="1B1FCE70" w:rsidR="00646B28" w:rsidRPr="00184C0A" w:rsidRDefault="00646B28" w:rsidP="00646B28">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 xml:space="preserve">31. Beneficjent niezwłocznie, nie później jednak niż w ciągu 24 godzin informuje Instytucję Pośredniczącą o: </w:t>
            </w:r>
          </w:p>
          <w:p w14:paraId="27CB8F4E" w14:textId="2B8DCBFC" w:rsidR="00646B28" w:rsidRPr="00184C0A" w:rsidRDefault="00646B28" w:rsidP="00646B28">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 xml:space="preserve">1) wszelkich przypadkach naruszenia tajemnicy danych osobowych lub o ich niewłaściwym użyciu oraz naruszeniu obowiązków dotyczących ochrony powierzonych do przetwarzania danych osobowych, z zastrzeżeniem ust. 33; </w:t>
            </w:r>
          </w:p>
          <w:p w14:paraId="47457528" w14:textId="40C22340" w:rsidR="00646B28" w:rsidRPr="00184C0A" w:rsidRDefault="00646B28" w:rsidP="00646B28">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 xml:space="preserve">2) wszelkich czynnościach z własnym udziałem w sprawach dotyczących ochrony danych osobowych prowadzonych w szczególności przed Prezesem Urzędu Ochrony Danych Osobowych, Europejskim </w:t>
            </w:r>
            <w:r w:rsidRPr="00184C0A">
              <w:rPr>
                <w:rFonts w:asciiTheme="minorHAnsi" w:hAnsiTheme="minorHAnsi" w:cstheme="minorHAnsi"/>
                <w:iCs/>
                <w:lang w:eastAsia="ar-SA"/>
              </w:rPr>
              <w:lastRenderedPageBreak/>
              <w:t xml:space="preserve">Inspektoratem Ochrony Danych Osobowych, urzędami państwowymi, policją lub przed sądem; </w:t>
            </w:r>
          </w:p>
          <w:p w14:paraId="4EAC66DB" w14:textId="23AAB8AF" w:rsidR="00646B28" w:rsidRPr="00184C0A" w:rsidRDefault="00646B28" w:rsidP="00646B28">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 xml:space="preserve">3) wynikach kontroli prowadzonych przez podmioty uprawnione w zakresie przetwarzania danych osobowych wraz z informacją na temat zastosowania się do wydanych zaleceń, o których mowa w ust. 45. </w:t>
            </w:r>
          </w:p>
          <w:p w14:paraId="46F2CBE8" w14:textId="5546C93B" w:rsidR="00646B28" w:rsidRPr="00184C0A" w:rsidRDefault="00646B28" w:rsidP="00646B28">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 xml:space="preserve">32. Beneficjent zobowiązuje się do udzielenia Instytucji Pośredniczącej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 </w:t>
            </w:r>
          </w:p>
          <w:p w14:paraId="6B854FC8" w14:textId="008A4781" w:rsidR="00646B28" w:rsidRPr="00184C0A" w:rsidRDefault="00646B28" w:rsidP="00646B28">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 xml:space="preserve">33. Beneficjent, bez zbędnej zwłoki, nie później jednak niż w ciągu 24 godzin po stwierdzeniu naruszenia, zgłosi Instytucji Pośredniczącej każde naruszenie ochrony danych osobowych. Zgłoszenie </w:t>
            </w:r>
            <w:r w:rsidRPr="00184C0A">
              <w:rPr>
                <w:rFonts w:asciiTheme="minorHAnsi" w:hAnsiTheme="minorHAnsi" w:cstheme="minorHAnsi"/>
                <w:iCs/>
                <w:lang w:eastAsia="ar-SA"/>
              </w:rPr>
              <w:lastRenderedPageBreak/>
              <w:t>powinno oprócz elementów określonych w art. 33 ust. 3 RODO zawierać informacje umożliwiające Powierzającemu określenie, czy naruszenie skutkuje wysokim ryzykiem naruszenia praw lub wolności osób fizycznych. Jeżeli informacji, o których mowa w art. 33 ust. 3 RODO nie da się udzielić w tym samym czasie, Beneficjent może ich udzielać sukcesywnie bez zbędnej zwłoki.</w:t>
            </w:r>
          </w:p>
          <w:p w14:paraId="745296F3" w14:textId="00BAC3E0" w:rsidR="00646B28" w:rsidRPr="00184C0A" w:rsidRDefault="00646B28" w:rsidP="00646B28">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34. W przypadku wystąpienia naruszenia ochrony danych osobowych, mogącego powodować w ocenie Powierzającego wysokie ryzyko naruszenia praw lub wolności osób fizycznych, Beneficjent na wniosek Instytucji Pośredniczącej zgodnie z zaleceniami Powierzającego bez zbędnej zwłoki zawiadomi osoby, których naruszenie ochrony danych osobowych dotyczy, o ile Instytucja Pośrednicząca o to wystąpi.</w:t>
            </w:r>
          </w:p>
          <w:p w14:paraId="1F75ECAE" w14:textId="199B675F" w:rsidR="00646B28" w:rsidRPr="00184C0A" w:rsidRDefault="00646B28" w:rsidP="00646B28">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 xml:space="preserve">35. Beneficjent pomaga Instytucji Pośredniczącej i Powierzającemu wywiązać się </w:t>
            </w:r>
          </w:p>
          <w:p w14:paraId="0A058131" w14:textId="77777777" w:rsidR="00646B28" w:rsidRPr="00184C0A" w:rsidRDefault="00646B28" w:rsidP="00646B28">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z obowiązków określonych w art. 32 - 36 RODO.</w:t>
            </w:r>
          </w:p>
          <w:p w14:paraId="1039EE33" w14:textId="7E4F4C5D" w:rsidR="00646B28" w:rsidRPr="00184C0A" w:rsidRDefault="00646B28" w:rsidP="00646B28">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lastRenderedPageBreak/>
              <w:t xml:space="preserve">36. Beneficjent pomaga Instytucji Pośredniczącej i Powierzającemu wywiązać się </w:t>
            </w:r>
          </w:p>
          <w:p w14:paraId="1973D340" w14:textId="77777777" w:rsidR="00646B28" w:rsidRPr="00184C0A" w:rsidRDefault="00646B28" w:rsidP="00646B28">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z obowiązku odpowiadania na żądania osoby, której dane dotyczą, w zakresie wykonywania jej praw określonych w rozdziale III RODO.</w:t>
            </w:r>
          </w:p>
          <w:p w14:paraId="0B7C04FC" w14:textId="349566DD" w:rsidR="00646B28" w:rsidRPr="00184C0A" w:rsidRDefault="00646B28" w:rsidP="00646B28">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37. Beneficjent umożliwi Instytucji Pośredniczącej, Powierzającemu lub podmiotom przez nie upoważnionym, w miejscach, w których są przetwarzane powierzone dane osobowe, dokonanie kontroli lub audytu zgodności przetwarzania powierzonych danych osobowych z RODO, przepisami prawa powszechnie obowiązującego dotyczącymi ochrony danych osobowych oraz z Umową. Zawiadomienie o zamiarze przeprowadzenia kontroli lub audytu powinno być przekazane podmiotowi kontrolowanemu co najmniej 5 dni przed rozpoczęciem kontroli lub audytu.</w:t>
            </w:r>
          </w:p>
          <w:p w14:paraId="2FD7FD02" w14:textId="5CEFF507" w:rsidR="00646B28" w:rsidRPr="00184C0A" w:rsidRDefault="00646B28" w:rsidP="00646B28">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 xml:space="preserve">38. Po rozwiązaniu lub wygaśnięciu Umowy Beneficjent zaprzestanie przetwarzania danych osobowych i  zwróci je albo usunie  lub dokona ich </w:t>
            </w:r>
            <w:proofErr w:type="spellStart"/>
            <w:r w:rsidRPr="00184C0A">
              <w:rPr>
                <w:rFonts w:asciiTheme="minorHAnsi" w:hAnsiTheme="minorHAnsi" w:cstheme="minorHAnsi"/>
                <w:iCs/>
                <w:lang w:eastAsia="ar-SA"/>
              </w:rPr>
              <w:lastRenderedPageBreak/>
              <w:t>anonimizacji</w:t>
            </w:r>
            <w:proofErr w:type="spellEnd"/>
            <w:r w:rsidRPr="00184C0A">
              <w:rPr>
                <w:rFonts w:asciiTheme="minorHAnsi" w:hAnsiTheme="minorHAnsi" w:cstheme="minorHAnsi"/>
                <w:iCs/>
                <w:lang w:eastAsia="ar-SA"/>
              </w:rPr>
              <w:t xml:space="preserve">, w  taki sposób, aby nie było możliwe ich ponowne odtworzenie oraz usunie wszelkie istniejące nośniki i ich kopie lub zanonimizuje znajdujące się na nich dane, chyba że prawo Unii Europejskiej lub prawo państwa członkowskiego nakazują przechowywanie  danych osobowych. Na żądanie Instytucji Pośredniczącej lub Powierzającego Beneficjent przekaże protokół usunięcia lub </w:t>
            </w:r>
            <w:proofErr w:type="spellStart"/>
            <w:r w:rsidRPr="00184C0A">
              <w:rPr>
                <w:rFonts w:asciiTheme="minorHAnsi" w:hAnsiTheme="minorHAnsi" w:cstheme="minorHAnsi"/>
                <w:iCs/>
                <w:lang w:eastAsia="ar-SA"/>
              </w:rPr>
              <w:t>anonimizacji</w:t>
            </w:r>
            <w:proofErr w:type="spellEnd"/>
            <w:r w:rsidRPr="00184C0A">
              <w:rPr>
                <w:rFonts w:asciiTheme="minorHAnsi" w:hAnsiTheme="minorHAnsi" w:cstheme="minorHAnsi"/>
                <w:iCs/>
                <w:lang w:eastAsia="ar-SA"/>
              </w:rPr>
              <w:t xml:space="preserve"> danych osobowych.</w:t>
            </w:r>
          </w:p>
          <w:p w14:paraId="0C11F7D1" w14:textId="612A63C6" w:rsidR="00646B28" w:rsidRPr="00184C0A" w:rsidRDefault="00EA5370" w:rsidP="00646B28">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 xml:space="preserve">39. </w:t>
            </w:r>
            <w:r w:rsidR="00646B28" w:rsidRPr="00184C0A">
              <w:rPr>
                <w:rFonts w:asciiTheme="minorHAnsi" w:hAnsiTheme="minorHAnsi" w:cstheme="minorHAnsi"/>
                <w:iCs/>
                <w:lang w:eastAsia="ar-SA"/>
              </w:rPr>
              <w:t>Podmioty, o których mowa w ust. 12 powinny spełniać  te same gwarancje  i obowiązki, jakie zostały nałożone w niniejszej Umowie na Beneficjenta.</w:t>
            </w:r>
          </w:p>
          <w:p w14:paraId="285CC858" w14:textId="6F05A8D3" w:rsidR="00646B28" w:rsidRPr="00184C0A" w:rsidRDefault="00EA5370" w:rsidP="00646B28">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 xml:space="preserve">40. </w:t>
            </w:r>
            <w:r w:rsidR="00646B28" w:rsidRPr="00184C0A">
              <w:rPr>
                <w:rFonts w:asciiTheme="minorHAnsi" w:hAnsiTheme="minorHAnsi" w:cstheme="minorHAnsi"/>
                <w:iCs/>
                <w:lang w:eastAsia="ar-SA"/>
              </w:rPr>
              <w:t>Beneficjent ponosi pełną odpowiedzialność wobec Instytucji Pośredniczącej i Powierzającego za niewywiązywanie się z obowiązków  spoczywających na Podmiotach, o których mowa w ust. 12 wynikających z niniejszej Umowy.</w:t>
            </w:r>
          </w:p>
          <w:p w14:paraId="0A7EB363" w14:textId="1D432DFB" w:rsidR="00646B28" w:rsidRPr="00184C0A" w:rsidRDefault="00EA5370" w:rsidP="00646B28">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 xml:space="preserve">41. </w:t>
            </w:r>
            <w:r w:rsidR="00646B28" w:rsidRPr="00184C0A">
              <w:rPr>
                <w:rFonts w:asciiTheme="minorHAnsi" w:hAnsiTheme="minorHAnsi" w:cstheme="minorHAnsi"/>
                <w:iCs/>
                <w:lang w:eastAsia="ar-SA"/>
              </w:rPr>
              <w:t xml:space="preserve">W przypadku powzięcia przez Instytucję Pośredniczącą lub Powierzającego wiadomości o rażącym naruszeniu przez Beneficjenta </w:t>
            </w:r>
            <w:r w:rsidR="00646B28" w:rsidRPr="00184C0A">
              <w:rPr>
                <w:rFonts w:asciiTheme="minorHAnsi" w:hAnsiTheme="minorHAnsi" w:cstheme="minorHAnsi"/>
                <w:iCs/>
                <w:lang w:eastAsia="ar-SA"/>
              </w:rPr>
              <w:lastRenderedPageBreak/>
              <w:t xml:space="preserve">obowiązków wynikających z RODO, przepisów prawa powszechnie obowiązującego dotyczących ochrony danych osobowych lub z Umowy, Beneficjent umożliwi Instytucji Pośredniczącej, Powierzającemu lub podmiotom przez nie upoważnionym dokonanie niezapowiedzianej kontroli lub audytu w celu, o którym mowa w ust. 37. </w:t>
            </w:r>
          </w:p>
          <w:p w14:paraId="39B48128" w14:textId="3A70FBF0" w:rsidR="00646B28" w:rsidRPr="00184C0A" w:rsidRDefault="00EA5370" w:rsidP="00646B28">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 xml:space="preserve">42. </w:t>
            </w:r>
            <w:r w:rsidR="00646B28" w:rsidRPr="00184C0A">
              <w:rPr>
                <w:rFonts w:asciiTheme="minorHAnsi" w:hAnsiTheme="minorHAnsi" w:cstheme="minorHAnsi"/>
                <w:iCs/>
                <w:lang w:eastAsia="ar-SA"/>
              </w:rPr>
              <w:t xml:space="preserve">Kontrolerzy Instytucji Pośredniczącej, Powierzającego lub podmiotów przez nich upoważnionych, mają w szczególności prawo: </w:t>
            </w:r>
          </w:p>
          <w:p w14:paraId="5CCBAB1B" w14:textId="3B2FAE34" w:rsidR="00646B28" w:rsidRPr="00184C0A" w:rsidRDefault="00EA5370" w:rsidP="00646B28">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 xml:space="preserve">1) </w:t>
            </w:r>
            <w:r w:rsidR="00646B28" w:rsidRPr="00184C0A">
              <w:rPr>
                <w:rFonts w:asciiTheme="minorHAnsi" w:hAnsiTheme="minorHAnsi" w:cstheme="minorHAnsi"/>
                <w:iCs/>
                <w:lang w:eastAsia="ar-SA"/>
              </w:rPr>
              <w:t xml:space="preserve">wstępu, w godzinach pracy Beneficjenta, za okazaniem imiennego upoważnienia, 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z RODO, przepisami prawa powszechnie obowiązującego </w:t>
            </w:r>
            <w:r w:rsidR="00646B28" w:rsidRPr="00184C0A">
              <w:rPr>
                <w:rFonts w:asciiTheme="minorHAnsi" w:hAnsiTheme="minorHAnsi" w:cstheme="minorHAnsi"/>
                <w:iCs/>
                <w:lang w:eastAsia="ar-SA"/>
              </w:rPr>
              <w:lastRenderedPageBreak/>
              <w:t>dotyczącymi ochrony danych osobowych oraz Umową;</w:t>
            </w:r>
          </w:p>
          <w:p w14:paraId="0C7000E8" w14:textId="0B8027CD" w:rsidR="00646B28" w:rsidRPr="00184C0A" w:rsidRDefault="00EA5370" w:rsidP="00646B28">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 xml:space="preserve">2) </w:t>
            </w:r>
            <w:r w:rsidR="00646B28" w:rsidRPr="00184C0A">
              <w:rPr>
                <w:rFonts w:asciiTheme="minorHAnsi" w:hAnsiTheme="minorHAnsi" w:cstheme="minorHAnsi"/>
                <w:iCs/>
                <w:lang w:eastAsia="ar-SA"/>
              </w:rPr>
              <w:t xml:space="preserve">żądać złożenia pisemnych lub ustnych wyjaśnień przez osoby upoważnione do przetwarzania danych osobowych, przedstawiciela Beneficjenta oraz pracowników w zakresie niezbędnym do ustalenia stanu faktycznego; </w:t>
            </w:r>
          </w:p>
          <w:p w14:paraId="3FDF6C71" w14:textId="566FDB45" w:rsidR="00646B28" w:rsidRPr="00184C0A" w:rsidRDefault="00EA5370" w:rsidP="00646B28">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 xml:space="preserve">3) </w:t>
            </w:r>
            <w:r w:rsidR="00646B28" w:rsidRPr="00184C0A">
              <w:rPr>
                <w:rFonts w:asciiTheme="minorHAnsi" w:hAnsiTheme="minorHAnsi" w:cstheme="minorHAnsi"/>
                <w:iCs/>
                <w:lang w:eastAsia="ar-SA"/>
              </w:rPr>
              <w:t xml:space="preserve">wglądu do wszelkich dokumentów i wszelkich danych mających bezpośredni związek z przedmiotem kontroli lub audytu oraz sporządzania ich kopii; </w:t>
            </w:r>
          </w:p>
          <w:p w14:paraId="795012AC" w14:textId="7088536A" w:rsidR="00646B28" w:rsidRPr="00184C0A" w:rsidRDefault="00EA5370" w:rsidP="00646B28">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 xml:space="preserve">4) </w:t>
            </w:r>
            <w:r w:rsidR="00646B28" w:rsidRPr="00184C0A">
              <w:rPr>
                <w:rFonts w:asciiTheme="minorHAnsi" w:hAnsiTheme="minorHAnsi" w:cstheme="minorHAnsi"/>
                <w:iCs/>
                <w:lang w:eastAsia="ar-SA"/>
              </w:rPr>
              <w:t xml:space="preserve">przeprowadzania oględzin urządzeń, nośników oraz systemu informatycznego służącego do przetwarzania danych osobowych.  </w:t>
            </w:r>
          </w:p>
          <w:p w14:paraId="0FE958B5" w14:textId="69242C96" w:rsidR="00646B28" w:rsidRPr="00184C0A" w:rsidRDefault="00EA5370" w:rsidP="00646B28">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 xml:space="preserve">43. </w:t>
            </w:r>
            <w:r w:rsidR="00646B28" w:rsidRPr="00184C0A">
              <w:rPr>
                <w:rFonts w:asciiTheme="minorHAnsi" w:hAnsiTheme="minorHAnsi" w:cstheme="minorHAnsi"/>
                <w:iCs/>
                <w:lang w:eastAsia="ar-SA"/>
              </w:rPr>
              <w:t>Uprawnienia kontrolerów Instytucji Pośredniczącej, Powierzającego lub podmiotu przez nich upoważnionego, o których mowa w ust. 42, nie wyłączają uprawnień wynikających z  wytycznych w zakresie kontroli wydanych na podstawie art. 5 ust. 1 ustawy wdrożeniowej.</w:t>
            </w:r>
          </w:p>
          <w:p w14:paraId="05FCD3ED" w14:textId="0ECD8CBA" w:rsidR="00646B28" w:rsidRPr="00184C0A" w:rsidRDefault="00EA5370" w:rsidP="00646B28">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lastRenderedPageBreak/>
              <w:t xml:space="preserve">44. </w:t>
            </w:r>
            <w:r w:rsidR="00646B28" w:rsidRPr="00184C0A">
              <w:rPr>
                <w:rFonts w:asciiTheme="minorHAnsi" w:hAnsiTheme="minorHAnsi" w:cstheme="minorHAnsi"/>
                <w:iCs/>
                <w:lang w:eastAsia="ar-SA"/>
              </w:rPr>
              <w:t>Beneficjent może zostać poddany kontroli lub audytowi zgodności przetwarzania powierzonych do przetwarzania danych osobowych RODO, przepisami prawa powszechnie obowiązującego dotyczącymi ochrony danych osobowych w miejscach, w których są one przetwarzane przez instytucje uprawnione do kontroli lub audytu na podstawie odrębnych przepisów.</w:t>
            </w:r>
          </w:p>
          <w:p w14:paraId="6B47A883" w14:textId="0E544597" w:rsidR="00646B28" w:rsidRPr="00184C0A" w:rsidRDefault="00EA5370" w:rsidP="00EA5370">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 xml:space="preserve">45. </w:t>
            </w:r>
            <w:r w:rsidR="00646B28" w:rsidRPr="00184C0A">
              <w:rPr>
                <w:rFonts w:asciiTheme="minorHAnsi" w:hAnsiTheme="minorHAnsi" w:cstheme="minorHAnsi"/>
                <w:iCs/>
                <w:lang w:eastAsia="ar-SA"/>
              </w:rPr>
              <w:t>Beneficjent zobowiązuje się zastosować zalecenia dotyczące poprawy jakości zabezpieczenia danych osobowych oraz sposobu</w:t>
            </w:r>
            <w:r w:rsidRPr="00184C0A">
              <w:rPr>
                <w:rFonts w:asciiTheme="minorHAnsi" w:hAnsiTheme="minorHAnsi" w:cstheme="minorHAnsi"/>
                <w:iCs/>
                <w:lang w:eastAsia="ar-SA"/>
              </w:rPr>
              <w:t xml:space="preserve"> ich przetwarzania sporządzone </w:t>
            </w:r>
            <w:r w:rsidR="00646B28" w:rsidRPr="00184C0A">
              <w:rPr>
                <w:rFonts w:asciiTheme="minorHAnsi" w:hAnsiTheme="minorHAnsi" w:cstheme="minorHAnsi"/>
                <w:iCs/>
                <w:lang w:eastAsia="ar-SA"/>
              </w:rPr>
              <w:t xml:space="preserve">w wyniku kontroli  przeprowadzonych przez Instytucję Pośredniczącą, Powierzającego lub przez podmioty przez nie upoważnione albo przez inne instytucje upoważnione do kontroli na podstawie odrębnych przepisów. </w:t>
            </w:r>
          </w:p>
          <w:p w14:paraId="3718A346" w14:textId="5BEAE230" w:rsidR="00646B28" w:rsidRPr="00184C0A" w:rsidRDefault="00EA5370" w:rsidP="00646B28">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 xml:space="preserve">46. </w:t>
            </w:r>
            <w:r w:rsidR="00646B28" w:rsidRPr="00184C0A">
              <w:rPr>
                <w:rFonts w:asciiTheme="minorHAnsi" w:hAnsiTheme="minorHAnsi" w:cstheme="minorHAnsi"/>
                <w:iCs/>
                <w:lang w:eastAsia="ar-SA"/>
              </w:rPr>
              <w:t xml:space="preserve">Instytucja Pośrednicząca w imieniu Powierzającego zobowiązuje Beneficjenta, do zastosowania odpowiednio ustępów 37-45 w stosunku do podmiotów świadczących usługi na </w:t>
            </w:r>
            <w:r w:rsidR="00646B28" w:rsidRPr="00184C0A">
              <w:rPr>
                <w:rFonts w:asciiTheme="minorHAnsi" w:hAnsiTheme="minorHAnsi" w:cstheme="minorHAnsi"/>
                <w:iCs/>
                <w:lang w:eastAsia="ar-SA"/>
              </w:rPr>
              <w:lastRenderedPageBreak/>
              <w:t>jego rzecz, którym powierzył przetwarzanie danych osobowych w drodze umowy powierzenia przetwarzania danych osobowych, o której mowa w ust. 12.</w:t>
            </w:r>
          </w:p>
          <w:p w14:paraId="2AFD0322" w14:textId="3AE5CA86" w:rsidR="00762A97" w:rsidRPr="00184C0A" w:rsidRDefault="00EA5370" w:rsidP="00EA5370">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 xml:space="preserve">47. </w:t>
            </w:r>
            <w:r w:rsidR="00646B28" w:rsidRPr="00184C0A">
              <w:rPr>
                <w:rFonts w:asciiTheme="minorHAnsi" w:hAnsiTheme="minorHAnsi" w:cstheme="minorHAnsi"/>
                <w:iCs/>
                <w:lang w:eastAsia="ar-SA"/>
              </w:rPr>
              <w:t>Postanowienia ust. 1-46 stosuje się odpowiednio do przetwarzania danych osobowych przez Partnerów Projektu, pod warunkiem zawarcia umowy powierzenia przetwarzania danych osobowych, w kształcie zgodnym w postanowieniami niniejszego paragrafu</w:t>
            </w:r>
            <w:r w:rsidRPr="00184C0A">
              <w:rPr>
                <w:rFonts w:asciiTheme="minorHAnsi" w:hAnsiTheme="minorHAnsi" w:cstheme="minorHAnsi"/>
                <w:iCs/>
                <w:vertAlign w:val="superscript"/>
                <w:lang w:eastAsia="ar-SA"/>
              </w:rPr>
              <w:t>57</w:t>
            </w:r>
            <w:r w:rsidR="00646B28" w:rsidRPr="00184C0A">
              <w:rPr>
                <w:rFonts w:asciiTheme="minorHAnsi" w:hAnsiTheme="minorHAnsi" w:cstheme="minorHAnsi"/>
                <w:iCs/>
                <w:lang w:eastAsia="ar-SA"/>
              </w:rPr>
              <w:t xml:space="preserve"> .</w:t>
            </w:r>
          </w:p>
          <w:p w14:paraId="476DFF13" w14:textId="77777777" w:rsidR="00EA5370" w:rsidRPr="00184C0A" w:rsidRDefault="00EA5370" w:rsidP="00EA5370">
            <w:pPr>
              <w:suppressAutoHyphens/>
              <w:spacing w:line="276" w:lineRule="auto"/>
              <w:rPr>
                <w:rFonts w:asciiTheme="minorHAnsi" w:hAnsiTheme="minorHAnsi" w:cstheme="minorHAnsi"/>
                <w:iCs/>
                <w:lang w:eastAsia="ar-SA"/>
              </w:rPr>
            </w:pPr>
          </w:p>
          <w:p w14:paraId="56BE7867" w14:textId="3F0F8D95" w:rsidR="00EA5370" w:rsidRPr="00184C0A" w:rsidRDefault="00EA5370" w:rsidP="00EA5370">
            <w:pPr>
              <w:suppressAutoHyphens/>
              <w:spacing w:line="276" w:lineRule="auto"/>
              <w:rPr>
                <w:rFonts w:asciiTheme="minorHAnsi" w:hAnsiTheme="minorHAnsi" w:cstheme="minorHAnsi"/>
                <w:iCs/>
                <w:lang w:eastAsia="ar-SA"/>
              </w:rPr>
            </w:pPr>
            <w:r w:rsidRPr="00184C0A">
              <w:rPr>
                <w:rFonts w:asciiTheme="minorHAnsi" w:hAnsiTheme="minorHAnsi" w:cstheme="minorHAnsi"/>
                <w:iCs/>
                <w:vertAlign w:val="superscript"/>
                <w:lang w:eastAsia="ar-SA"/>
              </w:rPr>
              <w:t xml:space="preserve">57 </w:t>
            </w:r>
            <w:r w:rsidRPr="00184C0A">
              <w:rPr>
                <w:rFonts w:asciiTheme="minorHAnsi" w:hAnsiTheme="minorHAnsi" w:cstheme="minorHAnsi"/>
                <w:iCs/>
                <w:lang w:eastAsia="ar-SA"/>
              </w:rPr>
              <w:t>Dotyczy przypadku, gdy Projekt jest realizowany w ramach partnerstwa.</w:t>
            </w:r>
          </w:p>
        </w:tc>
        <w:tc>
          <w:tcPr>
            <w:tcW w:w="390" w:type="pct"/>
            <w:tcBorders>
              <w:top w:val="single" w:sz="8" w:space="0" w:color="000000"/>
              <w:left w:val="single" w:sz="4" w:space="0" w:color="000000"/>
              <w:bottom w:val="single" w:sz="8" w:space="0" w:color="000000"/>
              <w:right w:val="single" w:sz="4" w:space="0" w:color="000000"/>
            </w:tcBorders>
          </w:tcPr>
          <w:p w14:paraId="641DFB1B" w14:textId="21718C64" w:rsidR="00762A97" w:rsidRPr="00184C0A" w:rsidRDefault="003F562B" w:rsidP="00D551A1">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lastRenderedPageBreak/>
              <w:t>§ 23</w:t>
            </w:r>
          </w:p>
        </w:tc>
        <w:tc>
          <w:tcPr>
            <w:tcW w:w="1858" w:type="pct"/>
            <w:tcBorders>
              <w:top w:val="single" w:sz="8" w:space="0" w:color="000000"/>
              <w:left w:val="single" w:sz="4" w:space="0" w:color="000000"/>
              <w:bottom w:val="single" w:sz="8" w:space="0" w:color="000000"/>
            </w:tcBorders>
          </w:tcPr>
          <w:p w14:paraId="4B0E45B4" w14:textId="5BA8F067" w:rsidR="00646B28" w:rsidRPr="00184C0A" w:rsidRDefault="00184C0A" w:rsidP="00646B28">
            <w:pPr>
              <w:suppressAutoHyphens/>
              <w:spacing w:line="276" w:lineRule="auto"/>
              <w:ind w:left="176" w:hanging="176"/>
              <w:rPr>
                <w:rFonts w:asciiTheme="minorHAnsi" w:eastAsia="Calibri" w:hAnsiTheme="minorHAnsi" w:cstheme="minorHAnsi"/>
                <w:iCs/>
                <w:lang w:eastAsia="ar-SA"/>
              </w:rPr>
            </w:pPr>
            <w:r>
              <w:rPr>
                <w:rFonts w:asciiTheme="minorHAnsi" w:eastAsia="Calibri" w:hAnsiTheme="minorHAnsi" w:cstheme="minorHAnsi"/>
                <w:iCs/>
                <w:lang w:eastAsia="ar-SA"/>
              </w:rPr>
              <w:t xml:space="preserve">1. </w:t>
            </w:r>
            <w:r w:rsidR="00646B28" w:rsidRPr="00184C0A">
              <w:rPr>
                <w:rFonts w:asciiTheme="minorHAnsi" w:eastAsia="Calibri" w:hAnsiTheme="minorHAnsi" w:cstheme="minorHAnsi"/>
                <w:iCs/>
                <w:lang w:eastAsia="ar-SA"/>
              </w:rPr>
              <w:t xml:space="preserve">Przy przetwarzaniu danych osobowych Instytucja Zarządzająca, Instytucja Pośrednicząca i beneficjent przestrzegają zasad wskazanych w RODO, ustawie z 10 maja 2018 r. o ochronie danych osobowych, ustawie </w:t>
            </w:r>
            <w:r w:rsidR="00646B28" w:rsidRPr="00184C0A">
              <w:rPr>
                <w:rFonts w:asciiTheme="minorHAnsi" w:eastAsia="Calibri" w:hAnsiTheme="minorHAnsi" w:cstheme="minorHAnsi"/>
                <w:iCs/>
                <w:lang w:eastAsia="ar-SA"/>
              </w:rPr>
              <w:lastRenderedPageBreak/>
              <w:t>wdrożeniowej i innych przepisów prawa powszechnie obowiązującego dotyczących ochrony danych osobowych.</w:t>
            </w:r>
          </w:p>
          <w:p w14:paraId="7D94D58A" w14:textId="687AA579" w:rsidR="00646B28" w:rsidRPr="00184C0A" w:rsidRDefault="00184C0A" w:rsidP="00646B28">
            <w:pPr>
              <w:suppressAutoHyphens/>
              <w:spacing w:line="276" w:lineRule="auto"/>
              <w:ind w:left="176" w:hanging="176"/>
              <w:rPr>
                <w:rFonts w:asciiTheme="minorHAnsi" w:eastAsia="Calibri" w:hAnsiTheme="minorHAnsi" w:cstheme="minorHAnsi"/>
                <w:iCs/>
                <w:lang w:eastAsia="ar-SA"/>
              </w:rPr>
            </w:pPr>
            <w:r>
              <w:rPr>
                <w:rFonts w:asciiTheme="minorHAnsi" w:eastAsia="Calibri" w:hAnsiTheme="minorHAnsi" w:cstheme="minorHAnsi"/>
                <w:iCs/>
                <w:lang w:eastAsia="ar-SA"/>
              </w:rPr>
              <w:t xml:space="preserve">2. </w:t>
            </w:r>
            <w:r w:rsidR="00646B28" w:rsidRPr="00184C0A">
              <w:rPr>
                <w:rFonts w:asciiTheme="minorHAnsi" w:eastAsia="Calibri" w:hAnsiTheme="minorHAnsi" w:cstheme="minorHAnsi"/>
                <w:iCs/>
                <w:lang w:eastAsia="ar-SA"/>
              </w:rPr>
              <w:t>Instytucja Zarządzająca, Instytucja Pośrednicząca i beneficjent są odrębnymi administratorami danych osobowych wskazanych w art. 87 ustawy wdrożeniowej, zgodnie z art. 88 ustawy wdrożeniowej.</w:t>
            </w:r>
          </w:p>
          <w:p w14:paraId="51D11674" w14:textId="6C7307F4" w:rsidR="00646B28" w:rsidRPr="00184C0A" w:rsidRDefault="003554DB" w:rsidP="003554DB">
            <w:pPr>
              <w:suppressAutoHyphens/>
              <w:spacing w:after="120" w:line="276" w:lineRule="auto"/>
              <w:rPr>
                <w:rFonts w:asciiTheme="minorHAnsi" w:hAnsiTheme="minorHAnsi" w:cstheme="minorHAnsi"/>
                <w:lang w:eastAsia="ar-SA"/>
              </w:rPr>
            </w:pPr>
            <w:r w:rsidRPr="00184C0A">
              <w:rPr>
                <w:rFonts w:asciiTheme="minorHAnsi" w:eastAsia="Calibri" w:hAnsiTheme="minorHAnsi" w:cstheme="minorHAnsi"/>
                <w:iCs/>
                <w:lang w:eastAsia="ar-SA"/>
              </w:rPr>
              <w:t xml:space="preserve">3. </w:t>
            </w:r>
            <w:r w:rsidRPr="00184C0A">
              <w:rPr>
                <w:rFonts w:asciiTheme="minorHAnsi" w:eastAsia="Calibri" w:hAnsiTheme="minorHAnsi" w:cstheme="minorHAnsi"/>
                <w:lang w:eastAsia="ar-SA"/>
              </w:rPr>
              <w:t>W niezbędnym zakresie dane osobowe, o których mowa w ust. 1 będą przekazywane Instytucji Pośredniczącej/Instytucji Zarządzającej, w szczególności na podstawie art. 6 ust. 1 lit. c RODO, do celów dotyczących realizacji zadań Instytucji Pośredniczącej/ Instytucji Zarządzającej związanych z dofinansowaniem projektu zgodnie z przepisami prawa.</w:t>
            </w:r>
          </w:p>
          <w:p w14:paraId="769D20C0" w14:textId="6BDC088E" w:rsidR="00646B28" w:rsidRPr="00184C0A" w:rsidRDefault="00184C0A" w:rsidP="003554DB">
            <w:pPr>
              <w:suppressAutoHyphens/>
              <w:spacing w:line="276" w:lineRule="auto"/>
              <w:ind w:left="176" w:hanging="176"/>
              <w:rPr>
                <w:rFonts w:asciiTheme="minorHAnsi" w:eastAsia="Calibri" w:hAnsiTheme="minorHAnsi" w:cstheme="minorHAnsi"/>
                <w:iCs/>
                <w:lang w:eastAsia="ar-SA"/>
              </w:rPr>
            </w:pPr>
            <w:r>
              <w:rPr>
                <w:rFonts w:asciiTheme="minorHAnsi" w:eastAsia="Calibri" w:hAnsiTheme="minorHAnsi" w:cstheme="minorHAnsi"/>
                <w:iCs/>
                <w:lang w:eastAsia="ar-SA"/>
              </w:rPr>
              <w:t xml:space="preserve">4. </w:t>
            </w:r>
            <w:r w:rsidR="00646B28" w:rsidRPr="00184C0A">
              <w:rPr>
                <w:rFonts w:asciiTheme="minorHAnsi" w:eastAsia="Calibri" w:hAnsiTheme="minorHAnsi" w:cstheme="minorHAnsi"/>
                <w:iCs/>
                <w:lang w:eastAsia="ar-SA"/>
              </w:rPr>
              <w:t xml:space="preserve">Szczegółowy zakres przekazywanych danych osobowych, o których mowa w ust. 3 określony jest w art. 87 ust. 2 ustawy wdrożeniowej oraz dokumentach programowych, stanowiących procedury dokonywania wydatków związanych z realizacją programów i projektów finansowanych ze środków europejskich, o </w:t>
            </w:r>
            <w:r w:rsidR="00646B28" w:rsidRPr="00184C0A">
              <w:rPr>
                <w:rFonts w:asciiTheme="minorHAnsi" w:eastAsia="Calibri" w:hAnsiTheme="minorHAnsi" w:cstheme="minorHAnsi"/>
                <w:iCs/>
                <w:lang w:eastAsia="ar-SA"/>
              </w:rPr>
              <w:lastRenderedPageBreak/>
              <w:t xml:space="preserve">których mowa w artykule 184 </w:t>
            </w:r>
            <w:r w:rsidR="003554DB" w:rsidRPr="00184C0A">
              <w:rPr>
                <w:rFonts w:asciiTheme="minorHAnsi" w:eastAsia="Calibri" w:hAnsiTheme="minorHAnsi" w:cstheme="minorHAnsi"/>
                <w:iCs/>
                <w:lang w:eastAsia="ar-SA"/>
              </w:rPr>
              <w:t>ustawy o finansach publicznych.</w:t>
            </w:r>
          </w:p>
          <w:p w14:paraId="04FE4F54" w14:textId="245506D8" w:rsidR="00646B28" w:rsidRPr="00184C0A" w:rsidRDefault="00184C0A" w:rsidP="00646B28">
            <w:pPr>
              <w:suppressAutoHyphens/>
              <w:spacing w:line="276" w:lineRule="auto"/>
              <w:ind w:left="176" w:hanging="176"/>
              <w:rPr>
                <w:rFonts w:asciiTheme="minorHAnsi" w:eastAsia="Calibri" w:hAnsiTheme="minorHAnsi" w:cstheme="minorHAnsi"/>
                <w:iCs/>
                <w:lang w:eastAsia="ar-SA"/>
              </w:rPr>
            </w:pPr>
            <w:r>
              <w:rPr>
                <w:rFonts w:asciiTheme="minorHAnsi" w:eastAsia="Calibri" w:hAnsiTheme="minorHAnsi" w:cstheme="minorHAnsi"/>
                <w:iCs/>
                <w:lang w:eastAsia="ar-SA"/>
              </w:rPr>
              <w:t xml:space="preserve">5. </w:t>
            </w:r>
            <w:r w:rsidR="00646B28" w:rsidRPr="00184C0A">
              <w:rPr>
                <w:rFonts w:asciiTheme="minorHAnsi" w:eastAsia="Calibri" w:hAnsiTheme="minorHAnsi" w:cstheme="minorHAnsi"/>
                <w:iCs/>
                <w:lang w:eastAsia="ar-SA"/>
              </w:rPr>
              <w:t xml:space="preserve">Beneficjent oraz Instytucja Zarządzająca i Instytucja Pośrednicząca przetwarzają dane osobowe na podstawie artykułu 6 ust. 1 litera c RODO, do celów dotyczących realizacji zadań związanych z dofinansowaniem projektu zgodnie z przepisami prawa. </w:t>
            </w:r>
          </w:p>
          <w:p w14:paraId="2B35FA72" w14:textId="7162B74A" w:rsidR="00646B28" w:rsidRPr="00184C0A" w:rsidRDefault="00184C0A" w:rsidP="00646B28">
            <w:pPr>
              <w:suppressAutoHyphens/>
              <w:spacing w:line="276" w:lineRule="auto"/>
              <w:ind w:left="176" w:hanging="176"/>
              <w:rPr>
                <w:rFonts w:asciiTheme="minorHAnsi" w:eastAsia="Calibri" w:hAnsiTheme="minorHAnsi" w:cstheme="minorHAnsi"/>
                <w:iCs/>
                <w:lang w:eastAsia="ar-SA"/>
              </w:rPr>
            </w:pPr>
            <w:r>
              <w:rPr>
                <w:rFonts w:asciiTheme="minorHAnsi" w:eastAsia="Calibri" w:hAnsiTheme="minorHAnsi" w:cstheme="minorHAnsi"/>
                <w:iCs/>
                <w:lang w:eastAsia="ar-SA"/>
              </w:rPr>
              <w:t xml:space="preserve">6. </w:t>
            </w:r>
            <w:r w:rsidR="00646B28" w:rsidRPr="00184C0A">
              <w:rPr>
                <w:rFonts w:asciiTheme="minorHAnsi" w:eastAsia="Calibri" w:hAnsiTheme="minorHAnsi" w:cstheme="minorHAnsi"/>
                <w:iCs/>
                <w:lang w:eastAsia="ar-SA"/>
              </w:rPr>
              <w:t xml:space="preserve">Beneficjent jest zobowiązany do wykonywania i udokumentowania, również w imieniu Instytucji Zarządzającej oraz Instytucji Pośredniczącej, obowiązku informacyjnego wobec osób, których dane pozyskuje. Beneficjent zapewnia, że obowiązek o którym mowa w zdaniu pierwszym jest wykonywany również przez podmioty, którym powierza realizację zadań w ramach projektu. Obowiązek informacyjny w imieniu Instytucji Zarządzającej i Instytucji Pośredniczącej powinien zostać wykonany w oparciu o formularze klauzul informacyjnych Instytucji Zarządzającej i Instytucji Pośredniczącej, będących załącznikiem nr 11 do Umowy. Zmiana formularza klauzul informacyjnych Instytucji </w:t>
            </w:r>
            <w:r w:rsidR="00646B28" w:rsidRPr="00184C0A">
              <w:rPr>
                <w:rFonts w:asciiTheme="minorHAnsi" w:eastAsia="Calibri" w:hAnsiTheme="minorHAnsi" w:cstheme="minorHAnsi"/>
                <w:iCs/>
                <w:lang w:eastAsia="ar-SA"/>
              </w:rPr>
              <w:lastRenderedPageBreak/>
              <w:t>Zarządzającej i Instytucji Pośredniczącej nie powoduje konieczności aneksowania niniejszej Umowy.</w:t>
            </w:r>
          </w:p>
          <w:p w14:paraId="50D5B257" w14:textId="29A68C95" w:rsidR="00646B28" w:rsidRPr="00184C0A" w:rsidRDefault="00184C0A" w:rsidP="00646B28">
            <w:pPr>
              <w:suppressAutoHyphens/>
              <w:spacing w:line="276" w:lineRule="auto"/>
              <w:ind w:left="176" w:hanging="176"/>
              <w:rPr>
                <w:rFonts w:asciiTheme="minorHAnsi" w:eastAsia="Calibri" w:hAnsiTheme="minorHAnsi" w:cstheme="minorHAnsi"/>
                <w:iCs/>
                <w:lang w:eastAsia="ar-SA"/>
              </w:rPr>
            </w:pPr>
            <w:r>
              <w:rPr>
                <w:rFonts w:asciiTheme="minorHAnsi" w:eastAsia="Calibri" w:hAnsiTheme="minorHAnsi" w:cstheme="minorHAnsi"/>
                <w:iCs/>
                <w:lang w:eastAsia="ar-SA"/>
              </w:rPr>
              <w:t xml:space="preserve">7. </w:t>
            </w:r>
            <w:r w:rsidR="00646B28" w:rsidRPr="00184C0A">
              <w:rPr>
                <w:rFonts w:asciiTheme="minorHAnsi" w:eastAsia="Calibri" w:hAnsiTheme="minorHAnsi" w:cstheme="minorHAnsi"/>
                <w:iCs/>
                <w:lang w:eastAsia="ar-SA"/>
              </w:rPr>
              <w:t>Instytucja Zarządzająca, Instytucja Pośrednicząca i beneficjent zobowiązują się do wdrożenia i stosowania odpowiednich środków technicznych i organizacyjnych w celu zapewnienia bezpieczeństwa przetwarzanych danych osobowych, zgodnie z art. 32 RODO.</w:t>
            </w:r>
          </w:p>
          <w:p w14:paraId="77BAD7F8" w14:textId="25D785CA" w:rsidR="00762A97" w:rsidRPr="00184C0A" w:rsidRDefault="00E9604F" w:rsidP="00E9604F">
            <w:pPr>
              <w:suppressAutoHyphens/>
              <w:spacing w:line="276" w:lineRule="auto"/>
              <w:ind w:left="176" w:hanging="176"/>
              <w:rPr>
                <w:rFonts w:asciiTheme="minorHAnsi" w:eastAsia="Calibri" w:hAnsiTheme="minorHAnsi" w:cstheme="minorHAnsi"/>
                <w:iCs/>
                <w:lang w:eastAsia="ar-SA"/>
              </w:rPr>
            </w:pPr>
            <w:r w:rsidRPr="00184C0A">
              <w:rPr>
                <w:rFonts w:asciiTheme="minorHAnsi" w:eastAsia="Calibri" w:hAnsiTheme="minorHAnsi" w:cstheme="minorHAnsi"/>
                <w:iCs/>
                <w:lang w:eastAsia="ar-SA"/>
              </w:rPr>
              <w:t xml:space="preserve">8. </w:t>
            </w:r>
            <w:r w:rsidR="00646B28" w:rsidRPr="00184C0A">
              <w:rPr>
                <w:rFonts w:asciiTheme="minorHAnsi" w:eastAsia="Calibri" w:hAnsiTheme="minorHAnsi" w:cstheme="minorHAnsi"/>
                <w:iCs/>
                <w:lang w:eastAsia="ar-SA"/>
              </w:rPr>
              <w:t>Instytucja Zarządzająca, Instytucja Pośrednicząca i beneficjent zobowiązują się do wzajemnej współpracy przy wypełnianiu obowiązków wynikających z RODO, w szczególności w zakresie obsługi żądań osób, których dane dotyczą, oraz w przypadku wystąpienia naruszenia ochrony danych osobowych, które mogłoby dotyczyć danych udostępnionych na podstawie niniejszej Umowy.</w:t>
            </w:r>
          </w:p>
        </w:tc>
        <w:tc>
          <w:tcPr>
            <w:tcW w:w="560" w:type="pct"/>
            <w:tcBorders>
              <w:top w:val="single" w:sz="8" w:space="0" w:color="000000"/>
              <w:left w:val="single" w:sz="4" w:space="0" w:color="000000"/>
              <w:bottom w:val="single" w:sz="8" w:space="0" w:color="000000"/>
              <w:right w:val="single" w:sz="8" w:space="0" w:color="000000"/>
            </w:tcBorders>
          </w:tcPr>
          <w:p w14:paraId="55FC47FE" w14:textId="77777777" w:rsidR="00762A97" w:rsidRPr="00184C0A" w:rsidRDefault="00762A97" w:rsidP="00D551A1">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lastRenderedPageBreak/>
              <w:t>Aktualizacja zapisu.</w:t>
            </w:r>
          </w:p>
        </w:tc>
      </w:tr>
      <w:tr w:rsidR="0076163B" w:rsidRPr="00184C0A" w14:paraId="056E3C79" w14:textId="77777777" w:rsidTr="00040781">
        <w:trPr>
          <w:trHeight w:val="1801"/>
        </w:trPr>
        <w:tc>
          <w:tcPr>
            <w:tcW w:w="361" w:type="pct"/>
            <w:tcBorders>
              <w:top w:val="single" w:sz="8" w:space="0" w:color="000000"/>
              <w:left w:val="single" w:sz="8" w:space="0" w:color="000000"/>
              <w:bottom w:val="single" w:sz="8" w:space="0" w:color="000000"/>
            </w:tcBorders>
          </w:tcPr>
          <w:p w14:paraId="670684B1" w14:textId="4992690E" w:rsidR="00484A54" w:rsidRPr="00184C0A" w:rsidRDefault="00484A54" w:rsidP="0024182A">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lastRenderedPageBreak/>
              <w:t xml:space="preserve">§ </w:t>
            </w:r>
            <w:r w:rsidR="0024182A" w:rsidRPr="00184C0A">
              <w:rPr>
                <w:rFonts w:asciiTheme="minorHAnsi" w:hAnsiTheme="minorHAnsi" w:cstheme="minorHAnsi"/>
                <w:lang w:eastAsia="ar-SA"/>
              </w:rPr>
              <w:t>24</w:t>
            </w:r>
            <w:r w:rsidRPr="00184C0A">
              <w:rPr>
                <w:rFonts w:asciiTheme="minorHAnsi" w:hAnsiTheme="minorHAnsi" w:cstheme="minorHAnsi"/>
                <w:lang w:eastAsia="ar-SA"/>
              </w:rPr>
              <w:t xml:space="preserve"> ust. </w:t>
            </w:r>
            <w:r w:rsidR="0024182A" w:rsidRPr="00184C0A">
              <w:rPr>
                <w:rFonts w:asciiTheme="minorHAnsi" w:hAnsiTheme="minorHAnsi" w:cstheme="minorHAnsi"/>
                <w:lang w:eastAsia="ar-SA"/>
              </w:rPr>
              <w:t>2, pkt 1</w:t>
            </w:r>
            <w:r w:rsidR="00286076" w:rsidRPr="00184C0A">
              <w:rPr>
                <w:rFonts w:asciiTheme="minorHAnsi" w:hAnsiTheme="minorHAnsi" w:cstheme="minorHAnsi"/>
                <w:lang w:eastAsia="ar-SA"/>
              </w:rPr>
              <w:t>)</w:t>
            </w:r>
          </w:p>
        </w:tc>
        <w:tc>
          <w:tcPr>
            <w:tcW w:w="1832" w:type="pct"/>
            <w:tcBorders>
              <w:top w:val="single" w:sz="8" w:space="0" w:color="000000"/>
              <w:left w:val="single" w:sz="4" w:space="0" w:color="000000"/>
              <w:bottom w:val="single" w:sz="8" w:space="0" w:color="000000"/>
            </w:tcBorders>
          </w:tcPr>
          <w:p w14:paraId="15ABD287" w14:textId="13577079" w:rsidR="0024182A" w:rsidRPr="00184C0A" w:rsidRDefault="004606BD" w:rsidP="0024182A">
            <w:pPr>
              <w:suppressAutoHyphens/>
              <w:spacing w:line="276" w:lineRule="auto"/>
              <w:ind w:left="176" w:hanging="176"/>
              <w:rPr>
                <w:rFonts w:asciiTheme="minorHAnsi" w:hAnsiTheme="minorHAnsi" w:cstheme="minorHAnsi"/>
                <w:iCs/>
                <w:lang w:eastAsia="ar-SA"/>
              </w:rPr>
            </w:pPr>
            <w:r>
              <w:rPr>
                <w:rFonts w:asciiTheme="minorHAnsi" w:hAnsiTheme="minorHAnsi" w:cstheme="minorHAnsi"/>
                <w:iCs/>
                <w:lang w:eastAsia="ar-SA"/>
              </w:rPr>
              <w:t xml:space="preserve">2. </w:t>
            </w:r>
            <w:r w:rsidR="0024182A" w:rsidRPr="00184C0A">
              <w:rPr>
                <w:rFonts w:asciiTheme="minorHAnsi" w:hAnsiTheme="minorHAnsi" w:cstheme="minorHAnsi"/>
                <w:iCs/>
                <w:lang w:eastAsia="ar-SA"/>
              </w:rPr>
              <w:t>W okresie realizacji Projektu, o którym mowa w §</w:t>
            </w:r>
            <w:r w:rsidR="00ED113C">
              <w:rPr>
                <w:rFonts w:asciiTheme="minorHAnsi" w:hAnsiTheme="minorHAnsi" w:cstheme="minorHAnsi"/>
                <w:iCs/>
                <w:lang w:eastAsia="ar-SA"/>
              </w:rPr>
              <w:t xml:space="preserve"> </w:t>
            </w:r>
            <w:r w:rsidR="0024182A" w:rsidRPr="00184C0A">
              <w:rPr>
                <w:rFonts w:asciiTheme="minorHAnsi" w:hAnsiTheme="minorHAnsi" w:cstheme="minorHAnsi"/>
                <w:iCs/>
                <w:lang w:eastAsia="ar-SA"/>
              </w:rPr>
              <w:t xml:space="preserve">4 ust. 1 Beneficjent jest zobowiązany do:  </w:t>
            </w:r>
          </w:p>
          <w:p w14:paraId="001D7410" w14:textId="2F0B1DC1" w:rsidR="00484A54" w:rsidRPr="00184C0A" w:rsidRDefault="0024182A" w:rsidP="0024182A">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 xml:space="preserve">1) umieszczania w widoczny sposób znaku Funduszy Europejskich, znaku barw Rzeczypospolitej Polskiej (wersja </w:t>
            </w:r>
            <w:proofErr w:type="spellStart"/>
            <w:r w:rsidRPr="00184C0A">
              <w:rPr>
                <w:rFonts w:asciiTheme="minorHAnsi" w:hAnsiTheme="minorHAnsi" w:cstheme="minorHAnsi"/>
                <w:iCs/>
                <w:lang w:eastAsia="ar-SA"/>
              </w:rPr>
              <w:t>pełnokolorowa</w:t>
            </w:r>
            <w:proofErr w:type="spellEnd"/>
            <w:r w:rsidRPr="00184C0A">
              <w:rPr>
                <w:rFonts w:asciiTheme="minorHAnsi" w:hAnsiTheme="minorHAnsi" w:cstheme="minorHAnsi"/>
                <w:iCs/>
                <w:lang w:eastAsia="ar-SA"/>
              </w:rPr>
              <w:t xml:space="preserve">), znaku Unii Europejskiej </w:t>
            </w:r>
            <w:r w:rsidRPr="00184C0A">
              <w:rPr>
                <w:rFonts w:asciiTheme="minorHAnsi" w:hAnsiTheme="minorHAnsi" w:cstheme="minorHAnsi"/>
                <w:iCs/>
                <w:u w:val="single"/>
                <w:lang w:eastAsia="ar-SA"/>
              </w:rPr>
              <w:t xml:space="preserve">oraz </w:t>
            </w:r>
            <w:r w:rsidRPr="00184C0A">
              <w:rPr>
                <w:rFonts w:asciiTheme="minorHAnsi" w:hAnsiTheme="minorHAnsi" w:cstheme="minorHAnsi"/>
                <w:iCs/>
                <w:lang w:eastAsia="ar-SA"/>
              </w:rPr>
              <w:t xml:space="preserve">oficjalnego logo promocyjnego </w:t>
            </w:r>
            <w:r w:rsidR="00CB061E" w:rsidRPr="00184C0A">
              <w:rPr>
                <w:rFonts w:asciiTheme="minorHAnsi" w:hAnsiTheme="minorHAnsi" w:cstheme="minorHAnsi"/>
                <w:iCs/>
                <w:lang w:eastAsia="ar-SA"/>
              </w:rPr>
              <w:t>w</w:t>
            </w:r>
            <w:r w:rsidRPr="00184C0A">
              <w:rPr>
                <w:rFonts w:asciiTheme="minorHAnsi" w:hAnsiTheme="minorHAnsi" w:cstheme="minorHAnsi"/>
                <w:iCs/>
                <w:lang w:eastAsia="ar-SA"/>
              </w:rPr>
              <w:t xml:space="preserve">ojewództwa </w:t>
            </w:r>
            <w:r w:rsidR="00CB061E" w:rsidRPr="00184C0A">
              <w:rPr>
                <w:rFonts w:asciiTheme="minorHAnsi" w:hAnsiTheme="minorHAnsi" w:cstheme="minorHAnsi"/>
                <w:iCs/>
                <w:lang w:eastAsia="ar-SA"/>
              </w:rPr>
              <w:lastRenderedPageBreak/>
              <w:t>o</w:t>
            </w:r>
            <w:r w:rsidRPr="00184C0A">
              <w:rPr>
                <w:rFonts w:asciiTheme="minorHAnsi" w:hAnsiTheme="minorHAnsi" w:cstheme="minorHAnsi"/>
                <w:iCs/>
                <w:lang w:eastAsia="ar-SA"/>
              </w:rPr>
              <w:t xml:space="preserve">polskiego </w:t>
            </w:r>
            <w:r w:rsidRPr="00184C0A">
              <w:rPr>
                <w:rFonts w:asciiTheme="minorHAnsi" w:hAnsiTheme="minorHAnsi" w:cstheme="minorHAnsi"/>
                <w:iCs/>
                <w:lang w:eastAsia="ar-SA"/>
              </w:rPr>
              <w:br/>
              <w:t>(dot. lit. a - c) na:</w:t>
            </w:r>
          </w:p>
        </w:tc>
        <w:tc>
          <w:tcPr>
            <w:tcW w:w="390" w:type="pct"/>
            <w:tcBorders>
              <w:top w:val="single" w:sz="8" w:space="0" w:color="000000"/>
              <w:left w:val="single" w:sz="4" w:space="0" w:color="000000"/>
              <w:bottom w:val="single" w:sz="8" w:space="0" w:color="000000"/>
              <w:right w:val="single" w:sz="4" w:space="0" w:color="000000"/>
            </w:tcBorders>
          </w:tcPr>
          <w:p w14:paraId="04FA43A9" w14:textId="10D52A23" w:rsidR="00484A54" w:rsidRPr="00184C0A" w:rsidRDefault="0024182A" w:rsidP="00D551A1">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lastRenderedPageBreak/>
              <w:t>§ 24 ust. 2,</w:t>
            </w:r>
            <w:r w:rsidRPr="00184C0A">
              <w:rPr>
                <w:rFonts w:asciiTheme="minorHAnsi" w:hAnsiTheme="minorHAnsi" w:cstheme="minorHAnsi"/>
              </w:rPr>
              <w:t xml:space="preserve"> </w:t>
            </w:r>
            <w:r w:rsidRPr="00184C0A">
              <w:rPr>
                <w:rFonts w:asciiTheme="minorHAnsi" w:hAnsiTheme="minorHAnsi" w:cstheme="minorHAnsi"/>
                <w:iCs/>
                <w:lang w:eastAsia="ar-SA"/>
              </w:rPr>
              <w:t>pkt 1</w:t>
            </w:r>
            <w:r w:rsidR="00286076" w:rsidRPr="00184C0A">
              <w:rPr>
                <w:rFonts w:asciiTheme="minorHAnsi" w:hAnsiTheme="minorHAnsi" w:cstheme="minorHAnsi"/>
                <w:iCs/>
                <w:lang w:eastAsia="ar-SA"/>
              </w:rPr>
              <w:t>)</w:t>
            </w:r>
          </w:p>
        </w:tc>
        <w:tc>
          <w:tcPr>
            <w:tcW w:w="1858" w:type="pct"/>
            <w:tcBorders>
              <w:top w:val="single" w:sz="8" w:space="0" w:color="000000"/>
              <w:left w:val="single" w:sz="4" w:space="0" w:color="000000"/>
              <w:bottom w:val="single" w:sz="8" w:space="0" w:color="000000"/>
            </w:tcBorders>
          </w:tcPr>
          <w:p w14:paraId="46721A9D" w14:textId="3F9D5F22" w:rsidR="0024182A" w:rsidRPr="00184C0A" w:rsidRDefault="0024182A" w:rsidP="0024182A">
            <w:pPr>
              <w:suppressAutoHyphens/>
              <w:spacing w:line="276" w:lineRule="auto"/>
              <w:rPr>
                <w:rFonts w:asciiTheme="minorHAnsi" w:eastAsia="Calibri" w:hAnsiTheme="minorHAnsi" w:cstheme="minorHAnsi"/>
                <w:iCs/>
                <w:lang w:eastAsia="ar-SA"/>
              </w:rPr>
            </w:pPr>
            <w:r w:rsidRPr="00184C0A">
              <w:rPr>
                <w:rFonts w:asciiTheme="minorHAnsi" w:eastAsia="Calibri" w:hAnsiTheme="minorHAnsi" w:cstheme="minorHAnsi"/>
                <w:iCs/>
                <w:lang w:eastAsia="ar-SA"/>
              </w:rPr>
              <w:t>2. W okresie realizacji Projektu, o którym mowa w §</w:t>
            </w:r>
            <w:r w:rsidR="00ED113C">
              <w:rPr>
                <w:rFonts w:asciiTheme="minorHAnsi" w:eastAsia="Calibri" w:hAnsiTheme="minorHAnsi" w:cstheme="minorHAnsi"/>
                <w:iCs/>
                <w:lang w:eastAsia="ar-SA"/>
              </w:rPr>
              <w:t xml:space="preserve"> </w:t>
            </w:r>
            <w:r w:rsidRPr="00184C0A">
              <w:rPr>
                <w:rFonts w:asciiTheme="minorHAnsi" w:eastAsia="Calibri" w:hAnsiTheme="minorHAnsi" w:cstheme="minorHAnsi"/>
                <w:iCs/>
                <w:lang w:eastAsia="ar-SA"/>
              </w:rPr>
              <w:t xml:space="preserve">4 ust. 1 Beneficjent jest zobowiązany do:  </w:t>
            </w:r>
          </w:p>
          <w:p w14:paraId="10026691" w14:textId="7B1A0643" w:rsidR="00484A54" w:rsidRPr="00184C0A" w:rsidRDefault="0024182A" w:rsidP="0024182A">
            <w:pPr>
              <w:suppressAutoHyphens/>
              <w:spacing w:line="276" w:lineRule="auto"/>
              <w:rPr>
                <w:rFonts w:asciiTheme="minorHAnsi" w:eastAsia="Calibri" w:hAnsiTheme="minorHAnsi" w:cstheme="minorHAnsi"/>
                <w:iCs/>
                <w:lang w:eastAsia="ar-SA"/>
              </w:rPr>
            </w:pPr>
            <w:r w:rsidRPr="00184C0A">
              <w:rPr>
                <w:rFonts w:asciiTheme="minorHAnsi" w:eastAsia="Calibri" w:hAnsiTheme="minorHAnsi" w:cstheme="minorHAnsi"/>
                <w:iCs/>
                <w:lang w:eastAsia="ar-SA"/>
              </w:rPr>
              <w:t>1) umieszczania w widoczny sposób znaku Funduszy Europejskich, znaku barw Rzeczypospolitej Polskiej (</w:t>
            </w:r>
            <w:r w:rsidRPr="00184C0A">
              <w:rPr>
                <w:rFonts w:asciiTheme="minorHAnsi" w:eastAsia="Calibri" w:hAnsiTheme="minorHAnsi" w:cstheme="minorHAnsi"/>
                <w:iCs/>
                <w:u w:val="single"/>
                <w:lang w:eastAsia="ar-SA"/>
              </w:rPr>
              <w:t>jeśli dotyczy</w:t>
            </w:r>
            <w:r w:rsidRPr="00184C0A">
              <w:rPr>
                <w:rFonts w:asciiTheme="minorHAnsi" w:eastAsia="Calibri" w:hAnsiTheme="minorHAnsi" w:cstheme="minorHAnsi"/>
                <w:iCs/>
                <w:lang w:eastAsia="ar-SA"/>
              </w:rPr>
              <w:t xml:space="preserve">; wersja </w:t>
            </w:r>
            <w:proofErr w:type="spellStart"/>
            <w:r w:rsidRPr="00184C0A">
              <w:rPr>
                <w:rFonts w:asciiTheme="minorHAnsi" w:eastAsia="Calibri" w:hAnsiTheme="minorHAnsi" w:cstheme="minorHAnsi"/>
                <w:iCs/>
                <w:lang w:eastAsia="ar-SA"/>
              </w:rPr>
              <w:t>pełnokolorowa</w:t>
            </w:r>
            <w:proofErr w:type="spellEnd"/>
            <w:r w:rsidRPr="00184C0A">
              <w:rPr>
                <w:rFonts w:asciiTheme="minorHAnsi" w:eastAsia="Calibri" w:hAnsiTheme="minorHAnsi" w:cstheme="minorHAnsi"/>
                <w:iCs/>
                <w:lang w:eastAsia="ar-SA"/>
              </w:rPr>
              <w:t xml:space="preserve">), znaku Unii Europejskiej </w:t>
            </w:r>
            <w:r w:rsidRPr="00184C0A">
              <w:rPr>
                <w:rFonts w:asciiTheme="minorHAnsi" w:eastAsia="Calibri" w:hAnsiTheme="minorHAnsi" w:cstheme="minorHAnsi"/>
                <w:iCs/>
                <w:u w:val="single"/>
                <w:lang w:eastAsia="ar-SA"/>
              </w:rPr>
              <w:t>i</w:t>
            </w:r>
            <w:r w:rsidRPr="00184C0A">
              <w:rPr>
                <w:rFonts w:asciiTheme="minorHAnsi" w:eastAsia="Calibri" w:hAnsiTheme="minorHAnsi" w:cstheme="minorHAnsi"/>
                <w:iCs/>
                <w:lang w:eastAsia="ar-SA"/>
              </w:rPr>
              <w:t xml:space="preserve"> oficjalnego logo promocyjnego Województwa Opolskiego (dot. lit. a - c) na:</w:t>
            </w:r>
          </w:p>
        </w:tc>
        <w:tc>
          <w:tcPr>
            <w:tcW w:w="560" w:type="pct"/>
            <w:tcBorders>
              <w:top w:val="single" w:sz="8" w:space="0" w:color="000000"/>
              <w:left w:val="single" w:sz="4" w:space="0" w:color="000000"/>
              <w:bottom w:val="single" w:sz="8" w:space="0" w:color="000000"/>
              <w:right w:val="single" w:sz="8" w:space="0" w:color="000000"/>
            </w:tcBorders>
          </w:tcPr>
          <w:p w14:paraId="4725850E" w14:textId="4EA8B33E" w:rsidR="00484A54" w:rsidRPr="00184C0A" w:rsidRDefault="00484A54" w:rsidP="00D551A1">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Aktualizacja zapisu.</w:t>
            </w:r>
          </w:p>
        </w:tc>
      </w:tr>
      <w:tr w:rsidR="0076163B" w:rsidRPr="00184C0A" w14:paraId="4E3EAE09" w14:textId="77777777" w:rsidTr="00040781">
        <w:trPr>
          <w:trHeight w:val="1419"/>
        </w:trPr>
        <w:tc>
          <w:tcPr>
            <w:tcW w:w="361" w:type="pct"/>
            <w:tcBorders>
              <w:top w:val="single" w:sz="8" w:space="0" w:color="000000"/>
              <w:left w:val="single" w:sz="8" w:space="0" w:color="000000"/>
              <w:bottom w:val="single" w:sz="8" w:space="0" w:color="000000"/>
            </w:tcBorders>
          </w:tcPr>
          <w:p w14:paraId="750950B3" w14:textId="5CBE3158" w:rsidR="00484A54" w:rsidRPr="00184C0A" w:rsidRDefault="00AB2061" w:rsidP="00AB2061">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 24 ust. 2, pkt 2</w:t>
            </w:r>
            <w:r w:rsidR="00286076" w:rsidRPr="00184C0A">
              <w:rPr>
                <w:rFonts w:asciiTheme="minorHAnsi" w:hAnsiTheme="minorHAnsi" w:cstheme="minorHAnsi"/>
                <w:lang w:eastAsia="ar-SA"/>
              </w:rPr>
              <w:t>)</w:t>
            </w:r>
          </w:p>
        </w:tc>
        <w:tc>
          <w:tcPr>
            <w:tcW w:w="1832" w:type="pct"/>
            <w:tcBorders>
              <w:top w:val="single" w:sz="8" w:space="0" w:color="000000"/>
              <w:left w:val="single" w:sz="4" w:space="0" w:color="000000"/>
              <w:bottom w:val="single" w:sz="8" w:space="0" w:color="000000"/>
            </w:tcBorders>
          </w:tcPr>
          <w:p w14:paraId="702E3108" w14:textId="7CF78457" w:rsidR="00AB2061" w:rsidRPr="00184C0A" w:rsidRDefault="00AB2061" w:rsidP="00AB2061">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2) umieszczenia w miejscu realizacji Projektu trwałej tablicy informacyjnej podkreślającej fakt otrzymania dofinansowania z UE, niezwłocznie po rozpoczęciu fizycznej realizacji Projektu obejmującego inwestycje rzeczowe lub zainstalowaniu zakupionego sprzętu, w odniesieniu do:</w:t>
            </w:r>
          </w:p>
          <w:p w14:paraId="371C03C8" w14:textId="4477E78D" w:rsidR="00AB2061" w:rsidRPr="00184C0A" w:rsidRDefault="004606BD" w:rsidP="00AB2061">
            <w:pPr>
              <w:suppressAutoHyphens/>
              <w:spacing w:line="276" w:lineRule="auto"/>
              <w:ind w:left="176" w:hanging="176"/>
              <w:rPr>
                <w:rFonts w:asciiTheme="minorHAnsi" w:hAnsiTheme="minorHAnsi" w:cstheme="minorHAnsi"/>
                <w:iCs/>
                <w:lang w:eastAsia="ar-SA"/>
              </w:rPr>
            </w:pPr>
            <w:r>
              <w:rPr>
                <w:rFonts w:asciiTheme="minorHAnsi" w:hAnsiTheme="minorHAnsi" w:cstheme="minorHAnsi"/>
                <w:iCs/>
                <w:lang w:eastAsia="ar-SA"/>
              </w:rPr>
              <w:t xml:space="preserve">a) </w:t>
            </w:r>
            <w:r w:rsidR="00AB2061" w:rsidRPr="00184C0A">
              <w:rPr>
                <w:rFonts w:asciiTheme="minorHAnsi" w:hAnsiTheme="minorHAnsi" w:cstheme="minorHAnsi"/>
                <w:iCs/>
                <w:lang w:eastAsia="ar-SA"/>
              </w:rPr>
              <w:t xml:space="preserve">projektów wspieranych z Europejskiego Funduszu Społecznego Plus, </w:t>
            </w:r>
            <w:r w:rsidR="00AB2061" w:rsidRPr="00184C0A">
              <w:rPr>
                <w:rFonts w:asciiTheme="minorHAnsi" w:hAnsiTheme="minorHAnsi" w:cstheme="minorHAnsi"/>
                <w:iCs/>
                <w:u w:val="single"/>
                <w:lang w:eastAsia="ar-SA"/>
              </w:rPr>
              <w:t xml:space="preserve">Funduszu na rzecz Sprawiedliwej Transformacji, Europejskiego Funduszu Morskiego, Rybackiego i Akwakultury, Funduszu Azylu, Migracji i Integracji, Funduszu Bezpieczeństwa Wewnętrznego i Instrumentu Wsparcia Finansowego na rzecz Zarządzania Granicami i </w:t>
            </w:r>
            <w:r w:rsidR="00AB2061" w:rsidRPr="00184C0A">
              <w:rPr>
                <w:rFonts w:asciiTheme="minorHAnsi" w:hAnsiTheme="minorHAnsi" w:cstheme="minorHAnsi"/>
                <w:iCs/>
                <w:u w:val="single"/>
                <w:lang w:eastAsia="ar-SA"/>
              </w:rPr>
              <w:lastRenderedPageBreak/>
              <w:t>Polityki Wizowej</w:t>
            </w:r>
            <w:r w:rsidR="00AB2061" w:rsidRPr="00184C0A">
              <w:rPr>
                <w:rFonts w:asciiTheme="minorHAnsi" w:hAnsiTheme="minorHAnsi" w:cstheme="minorHAnsi"/>
                <w:iCs/>
                <w:lang w:eastAsia="ar-SA"/>
              </w:rPr>
              <w:t>, których całkowity koszt przekracza 100 000 EUR</w:t>
            </w:r>
            <w:r w:rsidR="00CB061E" w:rsidRPr="00184C0A">
              <w:rPr>
                <w:rFonts w:asciiTheme="minorHAnsi" w:hAnsiTheme="minorHAnsi" w:cstheme="minorHAnsi"/>
                <w:iCs/>
                <w:vertAlign w:val="superscript"/>
                <w:lang w:eastAsia="ar-SA"/>
              </w:rPr>
              <w:t>62</w:t>
            </w:r>
            <w:r w:rsidR="00AB2061" w:rsidRPr="00184C0A">
              <w:rPr>
                <w:rFonts w:asciiTheme="minorHAnsi" w:hAnsiTheme="minorHAnsi" w:cstheme="minorHAnsi"/>
                <w:iCs/>
                <w:lang w:eastAsia="ar-SA"/>
              </w:rPr>
              <w:t xml:space="preserve"> . </w:t>
            </w:r>
          </w:p>
          <w:p w14:paraId="48C9DD82" w14:textId="42C9803F" w:rsidR="00AB2061" w:rsidRPr="00184C0A" w:rsidRDefault="00AB2061" w:rsidP="00AB2061">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 xml:space="preserve">   W przypadku, gdy miejsce realizacji Projektu nie zapewnia swobodnego dotarcia do ogółu społeczeństwa z informacją o realizacji tego Projektu, umiejscowienie tablicy powinno być uzgodnione z Instytucją Pośredniczącą. </w:t>
            </w:r>
          </w:p>
          <w:p w14:paraId="0A166EC2" w14:textId="77777777" w:rsidR="00ED113C" w:rsidRDefault="00AB2061" w:rsidP="00ED113C">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 xml:space="preserve">   Tablica musi być umieszczona niezwłocznie po rozpoczęciu fizycznej realizacji Projektu lub zainstalowaniu zakupionego sprzętu aż do końca okresu trwałości Projektu.</w:t>
            </w:r>
          </w:p>
          <w:p w14:paraId="7EB3AE2F" w14:textId="04B15532" w:rsidR="00CB061E" w:rsidRPr="00ED113C" w:rsidRDefault="00ED113C" w:rsidP="00ED113C">
            <w:pPr>
              <w:suppressAutoHyphens/>
              <w:spacing w:line="276" w:lineRule="auto"/>
              <w:ind w:left="176" w:hanging="176"/>
              <w:rPr>
                <w:rFonts w:asciiTheme="minorHAnsi" w:hAnsiTheme="minorHAnsi" w:cstheme="minorHAnsi"/>
                <w:iCs/>
                <w:lang w:eastAsia="ar-SA"/>
              </w:rPr>
            </w:pPr>
            <w:r>
              <w:rPr>
                <w:rFonts w:asciiTheme="minorHAnsi" w:hAnsiTheme="minorHAnsi" w:cstheme="minorHAnsi"/>
                <w:lang w:eastAsia="ar-SA"/>
              </w:rPr>
              <w:t xml:space="preserve">    </w:t>
            </w:r>
            <w:r w:rsidR="00CB061E" w:rsidRPr="00184C0A">
              <w:rPr>
                <w:rFonts w:asciiTheme="minorHAnsi" w:eastAsia="Calibri" w:hAnsiTheme="minorHAnsi" w:cstheme="minorHAnsi"/>
                <w:lang w:eastAsia="ar-SA"/>
              </w:rPr>
              <w:t>W przypadku Projektów dofinansowanych z priorytetów pomocy technicznej krajowych i regionalnych programów tablica musi być umieszczona niezwłocznie po rozpoczęciu fizycznej realizacji projektu przez okres 3 lat od zakończenia realizacji Projektu.</w:t>
            </w:r>
          </w:p>
          <w:p w14:paraId="776F2A38" w14:textId="77777777" w:rsidR="00CB061E" w:rsidRPr="00184C0A" w:rsidRDefault="00CB061E" w:rsidP="00AB2061">
            <w:pPr>
              <w:suppressAutoHyphens/>
              <w:spacing w:line="276" w:lineRule="auto"/>
              <w:ind w:left="176" w:hanging="176"/>
              <w:rPr>
                <w:rFonts w:asciiTheme="minorHAnsi" w:hAnsiTheme="minorHAnsi" w:cstheme="minorHAnsi"/>
                <w:iCs/>
                <w:lang w:eastAsia="ar-SA"/>
              </w:rPr>
            </w:pPr>
          </w:p>
          <w:p w14:paraId="3D48B183" w14:textId="77777777" w:rsidR="00AB2061" w:rsidRPr="00184C0A" w:rsidRDefault="00AB2061" w:rsidP="00AB2061">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 xml:space="preserve"> </w:t>
            </w:r>
          </w:p>
          <w:p w14:paraId="0169CA35" w14:textId="066D95AB" w:rsidR="00AB2061" w:rsidRPr="00184C0A" w:rsidRDefault="00AB2061" w:rsidP="00AB2061">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vertAlign w:val="superscript"/>
                <w:lang w:eastAsia="ar-SA"/>
              </w:rPr>
              <w:t>59</w:t>
            </w:r>
            <w:r w:rsidRPr="00184C0A">
              <w:rPr>
                <w:rFonts w:asciiTheme="minorHAnsi" w:hAnsiTheme="minorHAnsi" w:cstheme="minorHAnsi"/>
                <w:iCs/>
                <w:lang w:eastAsia="ar-SA"/>
              </w:rPr>
              <w:t xml:space="preserve"> Całkowity koszt projektu obejmuje koszty kwalifikowane i niekwalifikowane. Koszt projektu </w:t>
            </w:r>
            <w:r w:rsidRPr="00184C0A">
              <w:rPr>
                <w:rFonts w:asciiTheme="minorHAnsi" w:hAnsiTheme="minorHAnsi" w:cstheme="minorHAnsi"/>
                <w:iCs/>
                <w:lang w:eastAsia="ar-SA"/>
              </w:rPr>
              <w:lastRenderedPageBreak/>
              <w:t xml:space="preserve">należy przeliczyć według kursu Europejskiego Banku Centralnego </w:t>
            </w:r>
            <w:r w:rsidRPr="00184C0A">
              <w:rPr>
                <w:rFonts w:asciiTheme="minorHAnsi" w:hAnsiTheme="minorHAnsi" w:cstheme="minorHAnsi"/>
                <w:iCs/>
                <w:lang w:eastAsia="ar-SA" w:bidi="pl-PL"/>
              </w:rPr>
              <w:t>z przedostatniego dnia pracy Komisji Europejskiej w miesiącu poprzedzającym miesiąc podpisana umowy o dofinansowanie.</w:t>
            </w:r>
          </w:p>
        </w:tc>
        <w:tc>
          <w:tcPr>
            <w:tcW w:w="390" w:type="pct"/>
            <w:tcBorders>
              <w:top w:val="single" w:sz="8" w:space="0" w:color="000000"/>
              <w:left w:val="single" w:sz="4" w:space="0" w:color="000000"/>
              <w:bottom w:val="single" w:sz="8" w:space="0" w:color="000000"/>
              <w:right w:val="single" w:sz="4" w:space="0" w:color="000000"/>
            </w:tcBorders>
          </w:tcPr>
          <w:p w14:paraId="527F0B60" w14:textId="0777D264" w:rsidR="00484A54" w:rsidRPr="00184C0A" w:rsidRDefault="00F031B7" w:rsidP="00D551A1">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lastRenderedPageBreak/>
              <w:t>§ 24 ust. 2, pkt 2</w:t>
            </w:r>
            <w:r w:rsidR="00286076" w:rsidRPr="00184C0A">
              <w:rPr>
                <w:rFonts w:asciiTheme="minorHAnsi" w:hAnsiTheme="minorHAnsi" w:cstheme="minorHAnsi"/>
                <w:iCs/>
                <w:lang w:eastAsia="ar-SA"/>
              </w:rPr>
              <w:t>)</w:t>
            </w:r>
          </w:p>
        </w:tc>
        <w:tc>
          <w:tcPr>
            <w:tcW w:w="1858" w:type="pct"/>
            <w:tcBorders>
              <w:top w:val="single" w:sz="8" w:space="0" w:color="000000"/>
              <w:left w:val="single" w:sz="4" w:space="0" w:color="000000"/>
              <w:bottom w:val="single" w:sz="8" w:space="0" w:color="000000"/>
            </w:tcBorders>
          </w:tcPr>
          <w:p w14:paraId="7F8DAC30" w14:textId="4AF40412" w:rsidR="00AB2061" w:rsidRPr="00184C0A" w:rsidRDefault="00AB2061" w:rsidP="00AB2061">
            <w:pPr>
              <w:suppressAutoHyphens/>
              <w:spacing w:line="276" w:lineRule="auto"/>
              <w:rPr>
                <w:rFonts w:asciiTheme="minorHAnsi" w:eastAsia="Calibri" w:hAnsiTheme="minorHAnsi" w:cstheme="minorHAnsi"/>
                <w:iCs/>
                <w:lang w:eastAsia="ar-SA"/>
              </w:rPr>
            </w:pPr>
            <w:r w:rsidRPr="00184C0A">
              <w:rPr>
                <w:rFonts w:asciiTheme="minorHAnsi" w:eastAsia="Calibri" w:hAnsiTheme="minorHAnsi" w:cstheme="minorHAnsi"/>
                <w:iCs/>
                <w:lang w:eastAsia="ar-SA"/>
              </w:rPr>
              <w:t>2) umieszczenia w miejscu realizacji Projektu trwałej tablicy informacyjnej podkreślającej fakt otrzymania dofinansowania z UE, niezwłocznie po rozpoczęciu fizycznej realizacji Projektu obejmującego inwestycje rzeczowe lub zainstalowaniu zakupionego sprzętu, w odniesieniu do:</w:t>
            </w:r>
          </w:p>
          <w:p w14:paraId="7913B4D4" w14:textId="3360E845" w:rsidR="00AB2061" w:rsidRPr="00184C0A" w:rsidRDefault="00AB2061" w:rsidP="00AB2061">
            <w:pPr>
              <w:suppressAutoHyphens/>
              <w:spacing w:line="276" w:lineRule="auto"/>
              <w:rPr>
                <w:rFonts w:asciiTheme="minorHAnsi" w:eastAsia="Calibri" w:hAnsiTheme="minorHAnsi" w:cstheme="minorHAnsi"/>
                <w:iCs/>
                <w:lang w:eastAsia="ar-SA"/>
              </w:rPr>
            </w:pPr>
            <w:r w:rsidRPr="00184C0A">
              <w:rPr>
                <w:rFonts w:asciiTheme="minorHAnsi" w:eastAsia="Calibri" w:hAnsiTheme="minorHAnsi" w:cstheme="minorHAnsi"/>
                <w:iCs/>
                <w:lang w:eastAsia="ar-SA"/>
              </w:rPr>
              <w:t>a) projektów wspieranych z Europejskiego Funduszu Społecznego Plus, których całkowity koszt przekracza 100 000 EUR</w:t>
            </w:r>
            <w:r w:rsidR="00CB061E" w:rsidRPr="00184C0A">
              <w:rPr>
                <w:rFonts w:asciiTheme="minorHAnsi" w:eastAsia="Calibri" w:hAnsiTheme="minorHAnsi" w:cstheme="minorHAnsi"/>
                <w:iCs/>
                <w:vertAlign w:val="superscript"/>
                <w:lang w:eastAsia="ar-SA"/>
              </w:rPr>
              <w:t>62</w:t>
            </w:r>
            <w:r w:rsidRPr="00184C0A">
              <w:rPr>
                <w:rFonts w:asciiTheme="minorHAnsi" w:eastAsia="Calibri" w:hAnsiTheme="minorHAnsi" w:cstheme="minorHAnsi"/>
                <w:iCs/>
                <w:lang w:eastAsia="ar-SA"/>
              </w:rPr>
              <w:t xml:space="preserve">. </w:t>
            </w:r>
          </w:p>
          <w:p w14:paraId="040D31EA" w14:textId="77777777" w:rsidR="00AB2061" w:rsidRPr="00184C0A" w:rsidRDefault="00AB2061" w:rsidP="00AB2061">
            <w:pPr>
              <w:suppressAutoHyphens/>
              <w:spacing w:line="276" w:lineRule="auto"/>
              <w:rPr>
                <w:rFonts w:asciiTheme="minorHAnsi" w:eastAsia="Calibri" w:hAnsiTheme="minorHAnsi" w:cstheme="minorHAnsi"/>
                <w:iCs/>
                <w:lang w:eastAsia="ar-SA"/>
              </w:rPr>
            </w:pPr>
            <w:r w:rsidRPr="00184C0A">
              <w:rPr>
                <w:rFonts w:asciiTheme="minorHAnsi" w:eastAsia="Calibri" w:hAnsiTheme="minorHAnsi" w:cstheme="minorHAnsi"/>
                <w:iCs/>
                <w:lang w:eastAsia="ar-SA"/>
              </w:rPr>
              <w:t xml:space="preserve">W przypadku, gdy miejsce realizacji Projektu nie zapewnia swobodnego dotarcia do ogółu społeczeństwa z informacją o realizacji tego Projektu, umiejscowienie tablicy powinno być uzgodnione z Instytucją Pośredniczącą. </w:t>
            </w:r>
          </w:p>
          <w:p w14:paraId="69230CD1" w14:textId="77777777" w:rsidR="00484A54" w:rsidRPr="00184C0A" w:rsidRDefault="00AB2061" w:rsidP="00AB2061">
            <w:pPr>
              <w:suppressAutoHyphens/>
              <w:spacing w:line="276" w:lineRule="auto"/>
              <w:rPr>
                <w:rFonts w:asciiTheme="minorHAnsi" w:eastAsia="Calibri" w:hAnsiTheme="minorHAnsi" w:cstheme="minorHAnsi"/>
                <w:iCs/>
                <w:lang w:eastAsia="ar-SA"/>
              </w:rPr>
            </w:pPr>
            <w:r w:rsidRPr="00184C0A">
              <w:rPr>
                <w:rFonts w:asciiTheme="minorHAnsi" w:eastAsia="Calibri" w:hAnsiTheme="minorHAnsi" w:cstheme="minorHAnsi"/>
                <w:iCs/>
                <w:lang w:eastAsia="ar-SA"/>
              </w:rPr>
              <w:lastRenderedPageBreak/>
              <w:t>Tablica musi być umieszczona niezwłocznie po rozpoczęciu fizycznej realizacji Projektu lub zainstalowaniu zakupionego sprzętu aż do końca okresu trwałości Projektu.</w:t>
            </w:r>
          </w:p>
          <w:p w14:paraId="00AF8E10" w14:textId="77777777" w:rsidR="00AB2061" w:rsidRPr="00184C0A" w:rsidRDefault="00AB2061" w:rsidP="00AB2061">
            <w:pPr>
              <w:suppressAutoHyphens/>
              <w:spacing w:line="276" w:lineRule="auto"/>
              <w:rPr>
                <w:rFonts w:asciiTheme="minorHAnsi" w:eastAsia="Calibri" w:hAnsiTheme="minorHAnsi" w:cstheme="minorHAnsi"/>
                <w:iCs/>
                <w:lang w:eastAsia="ar-SA"/>
              </w:rPr>
            </w:pPr>
          </w:p>
          <w:p w14:paraId="6EE43D96" w14:textId="27BB6547" w:rsidR="00AB2061" w:rsidRPr="00184C0A" w:rsidRDefault="00AB2061" w:rsidP="00AB2061">
            <w:pPr>
              <w:suppressAutoHyphens/>
              <w:spacing w:line="276" w:lineRule="auto"/>
              <w:rPr>
                <w:rFonts w:asciiTheme="minorHAnsi" w:eastAsia="Calibri" w:hAnsiTheme="minorHAnsi" w:cstheme="minorHAnsi"/>
                <w:iCs/>
                <w:lang w:eastAsia="ar-SA"/>
              </w:rPr>
            </w:pPr>
            <w:r w:rsidRPr="00184C0A">
              <w:rPr>
                <w:rFonts w:asciiTheme="minorHAnsi" w:eastAsia="Calibri" w:hAnsiTheme="minorHAnsi" w:cstheme="minorHAnsi"/>
                <w:iCs/>
                <w:vertAlign w:val="superscript"/>
                <w:lang w:eastAsia="ar-SA"/>
              </w:rPr>
              <w:t>58</w:t>
            </w:r>
            <w:r w:rsidRPr="00184C0A">
              <w:rPr>
                <w:rFonts w:asciiTheme="minorHAnsi" w:eastAsia="Calibri" w:hAnsiTheme="minorHAnsi" w:cstheme="minorHAnsi"/>
                <w:iCs/>
                <w:lang w:eastAsia="ar-SA"/>
              </w:rPr>
              <w:t xml:space="preserve"> Całkowity koszt projektu obejmuje koszty kwalifikowane i niekwalifikowane. Koszt projektu należy przeliczyć według kursu Europejskiego Banku Centralnego </w:t>
            </w:r>
            <w:r w:rsidRPr="00184C0A">
              <w:rPr>
                <w:rFonts w:asciiTheme="minorHAnsi" w:eastAsia="Calibri" w:hAnsiTheme="minorHAnsi" w:cstheme="minorHAnsi"/>
                <w:iCs/>
                <w:lang w:eastAsia="ar-SA" w:bidi="pl-PL"/>
              </w:rPr>
              <w:t>z przedostatniego dnia pracy Komisji Europejskiej w miesiącu poprzedzającym miesiąc podpisan</w:t>
            </w:r>
            <w:r w:rsidR="00CB061E" w:rsidRPr="00184C0A">
              <w:rPr>
                <w:rFonts w:asciiTheme="minorHAnsi" w:eastAsia="Calibri" w:hAnsiTheme="minorHAnsi" w:cstheme="minorHAnsi"/>
                <w:iCs/>
                <w:lang w:eastAsia="ar-SA" w:bidi="pl-PL"/>
              </w:rPr>
              <w:t>i</w:t>
            </w:r>
            <w:r w:rsidRPr="00184C0A">
              <w:rPr>
                <w:rFonts w:asciiTheme="minorHAnsi" w:eastAsia="Calibri" w:hAnsiTheme="minorHAnsi" w:cstheme="minorHAnsi"/>
                <w:iCs/>
                <w:lang w:eastAsia="ar-SA" w:bidi="pl-PL"/>
              </w:rPr>
              <w:t>a umowy o dofinansowanie.</w:t>
            </w:r>
          </w:p>
        </w:tc>
        <w:tc>
          <w:tcPr>
            <w:tcW w:w="560" w:type="pct"/>
            <w:tcBorders>
              <w:top w:val="single" w:sz="8" w:space="0" w:color="000000"/>
              <w:left w:val="single" w:sz="4" w:space="0" w:color="000000"/>
              <w:bottom w:val="single" w:sz="8" w:space="0" w:color="000000"/>
              <w:right w:val="single" w:sz="8" w:space="0" w:color="000000"/>
            </w:tcBorders>
          </w:tcPr>
          <w:p w14:paraId="451B9562" w14:textId="7166A267" w:rsidR="00484A54" w:rsidRPr="00184C0A" w:rsidRDefault="00AB2061" w:rsidP="00D551A1">
            <w:pPr>
              <w:snapToGrid w:val="0"/>
              <w:spacing w:line="276" w:lineRule="auto"/>
              <w:rPr>
                <w:rFonts w:asciiTheme="minorHAnsi" w:hAnsiTheme="minorHAnsi" w:cstheme="minorHAnsi"/>
                <w:lang w:eastAsia="ar-SA"/>
              </w:rPr>
            </w:pPr>
            <w:r w:rsidRPr="00184C0A">
              <w:rPr>
                <w:rFonts w:asciiTheme="minorHAnsi" w:eastAsia="Calibri" w:hAnsiTheme="minorHAnsi" w:cstheme="minorHAnsi"/>
                <w:iCs/>
                <w:lang w:eastAsia="ar-SA"/>
              </w:rPr>
              <w:lastRenderedPageBreak/>
              <w:t>Aktualizacja zapisu.</w:t>
            </w:r>
          </w:p>
        </w:tc>
      </w:tr>
      <w:tr w:rsidR="00CB061E" w:rsidRPr="00184C0A" w14:paraId="668B4BC1" w14:textId="77777777" w:rsidTr="00040781">
        <w:trPr>
          <w:trHeight w:val="1801"/>
        </w:trPr>
        <w:tc>
          <w:tcPr>
            <w:tcW w:w="361" w:type="pct"/>
            <w:tcBorders>
              <w:top w:val="single" w:sz="8" w:space="0" w:color="000000"/>
              <w:left w:val="single" w:sz="8" w:space="0" w:color="000000"/>
              <w:bottom w:val="single" w:sz="8" w:space="0" w:color="000000"/>
            </w:tcBorders>
          </w:tcPr>
          <w:p w14:paraId="18A9AE70" w14:textId="4BA76B95" w:rsidR="00CB061E" w:rsidRPr="00184C0A" w:rsidRDefault="00CB061E" w:rsidP="00F031B7">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lastRenderedPageBreak/>
              <w:t>§ 24 ust. 2, pkt 4</w:t>
            </w:r>
          </w:p>
        </w:tc>
        <w:tc>
          <w:tcPr>
            <w:tcW w:w="1832" w:type="pct"/>
            <w:tcBorders>
              <w:top w:val="single" w:sz="8" w:space="0" w:color="000000"/>
              <w:left w:val="single" w:sz="4" w:space="0" w:color="000000"/>
              <w:bottom w:val="single" w:sz="8" w:space="0" w:color="000000"/>
            </w:tcBorders>
          </w:tcPr>
          <w:p w14:paraId="73310DD7" w14:textId="36797063" w:rsidR="00CB061E" w:rsidRPr="00184C0A" w:rsidRDefault="00CB061E" w:rsidP="00CB061E">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4) umieszczenia krótkiego opisu Projektu na oficjalnej stronie internetowej Beneficjenta, jeśli ją posiada i na jego profilu w mediach społecznościowych</w:t>
            </w:r>
            <w:r w:rsidRPr="00184C0A">
              <w:rPr>
                <w:rFonts w:asciiTheme="minorHAnsi" w:hAnsiTheme="minorHAnsi" w:cstheme="minorHAnsi"/>
                <w:vertAlign w:val="superscript"/>
                <w:lang w:eastAsia="ar-SA"/>
              </w:rPr>
              <w:footnoteReference w:id="3"/>
            </w:r>
            <w:r w:rsidRPr="00184C0A">
              <w:rPr>
                <w:rFonts w:asciiTheme="minorHAnsi" w:hAnsiTheme="minorHAnsi" w:cstheme="minorHAnsi"/>
                <w:iCs/>
                <w:lang w:eastAsia="ar-SA"/>
              </w:rPr>
              <w:t xml:space="preserve">. Opis Projektu musi zawierać: </w:t>
            </w:r>
          </w:p>
          <w:p w14:paraId="3BECE2FF" w14:textId="77777777" w:rsidR="00CB061E" w:rsidRPr="00184C0A" w:rsidRDefault="00CB061E" w:rsidP="005A0445">
            <w:pPr>
              <w:numPr>
                <w:ilvl w:val="1"/>
                <w:numId w:val="5"/>
              </w:numPr>
              <w:suppressAutoHyphens/>
              <w:spacing w:line="276" w:lineRule="auto"/>
              <w:ind w:left="487" w:hanging="283"/>
              <w:rPr>
                <w:rFonts w:asciiTheme="minorHAnsi" w:hAnsiTheme="minorHAnsi" w:cstheme="minorHAnsi"/>
                <w:iCs/>
                <w:lang w:eastAsia="ar-SA"/>
              </w:rPr>
            </w:pPr>
            <w:r w:rsidRPr="00184C0A">
              <w:rPr>
                <w:rFonts w:asciiTheme="minorHAnsi" w:hAnsiTheme="minorHAnsi" w:cstheme="minorHAnsi"/>
                <w:iCs/>
                <w:lang w:eastAsia="ar-SA"/>
              </w:rPr>
              <w:t>tytuł Projektu lub jego skróconą nazwę,</w:t>
            </w:r>
          </w:p>
          <w:p w14:paraId="09CD2E13" w14:textId="7494044C" w:rsidR="00CB061E" w:rsidRPr="00184C0A" w:rsidRDefault="00CB061E" w:rsidP="005A0445">
            <w:pPr>
              <w:numPr>
                <w:ilvl w:val="1"/>
                <w:numId w:val="5"/>
              </w:numPr>
              <w:suppressAutoHyphens/>
              <w:spacing w:line="276" w:lineRule="auto"/>
              <w:ind w:left="487" w:hanging="283"/>
              <w:rPr>
                <w:rFonts w:asciiTheme="minorHAnsi" w:hAnsiTheme="minorHAnsi" w:cstheme="minorHAnsi"/>
                <w:iCs/>
                <w:lang w:eastAsia="ar-SA"/>
              </w:rPr>
            </w:pPr>
            <w:r w:rsidRPr="00184C0A">
              <w:rPr>
                <w:rFonts w:asciiTheme="minorHAnsi" w:hAnsiTheme="minorHAnsi" w:cstheme="minorHAnsi"/>
                <w:iCs/>
                <w:lang w:eastAsia="ar-SA"/>
              </w:rPr>
              <w:t>podkreślenie faktu otrzymania wsparcia finansowego z Unii Europejskiej przez zamieszczenie znaku Funduszy Europejskich, znaku barw Rzeczypospolitej Polskiej, znaku Unii Europejskiej  oraz oficjalnego logo promocyjnego Województwa Opolskiego,</w:t>
            </w:r>
          </w:p>
          <w:p w14:paraId="1F6D55C9" w14:textId="77777777" w:rsidR="00CB061E" w:rsidRPr="00184C0A" w:rsidRDefault="00CB061E" w:rsidP="005A0445">
            <w:pPr>
              <w:numPr>
                <w:ilvl w:val="1"/>
                <w:numId w:val="5"/>
              </w:numPr>
              <w:suppressAutoHyphens/>
              <w:spacing w:line="276" w:lineRule="auto"/>
              <w:ind w:left="487" w:hanging="283"/>
              <w:rPr>
                <w:rFonts w:asciiTheme="minorHAnsi" w:hAnsiTheme="minorHAnsi" w:cstheme="minorHAnsi"/>
                <w:iCs/>
                <w:lang w:eastAsia="ar-SA"/>
              </w:rPr>
            </w:pPr>
            <w:r w:rsidRPr="00184C0A">
              <w:rPr>
                <w:rFonts w:asciiTheme="minorHAnsi" w:hAnsiTheme="minorHAnsi" w:cstheme="minorHAnsi"/>
                <w:iCs/>
                <w:lang w:eastAsia="ar-SA"/>
              </w:rPr>
              <w:t>zadania, działania, które będą realizowane w ramach Projektu (opis, co zostanie zrobione, zakupione etc.),</w:t>
            </w:r>
          </w:p>
          <w:p w14:paraId="4080D36A" w14:textId="77777777" w:rsidR="00CB061E" w:rsidRPr="00184C0A" w:rsidRDefault="00CB061E" w:rsidP="005A0445">
            <w:pPr>
              <w:numPr>
                <w:ilvl w:val="1"/>
                <w:numId w:val="5"/>
              </w:numPr>
              <w:suppressAutoHyphens/>
              <w:spacing w:line="276" w:lineRule="auto"/>
              <w:ind w:left="487" w:hanging="283"/>
              <w:rPr>
                <w:rFonts w:asciiTheme="minorHAnsi" w:hAnsiTheme="minorHAnsi" w:cstheme="minorHAnsi"/>
                <w:iCs/>
                <w:lang w:eastAsia="ar-SA"/>
              </w:rPr>
            </w:pPr>
            <w:r w:rsidRPr="00184C0A">
              <w:rPr>
                <w:rFonts w:asciiTheme="minorHAnsi" w:hAnsiTheme="minorHAnsi" w:cstheme="minorHAnsi"/>
                <w:iCs/>
                <w:lang w:eastAsia="ar-SA"/>
              </w:rPr>
              <w:lastRenderedPageBreak/>
              <w:t>grupy docelowe (do kogo skierowany jest Projekt, kto z niego skorzysta),</w:t>
            </w:r>
          </w:p>
          <w:p w14:paraId="293B69B8" w14:textId="77777777" w:rsidR="00CB061E" w:rsidRPr="00184C0A" w:rsidRDefault="00CB061E" w:rsidP="005A0445">
            <w:pPr>
              <w:numPr>
                <w:ilvl w:val="1"/>
                <w:numId w:val="5"/>
              </w:numPr>
              <w:suppressAutoHyphens/>
              <w:spacing w:line="276" w:lineRule="auto"/>
              <w:ind w:left="487" w:hanging="283"/>
              <w:rPr>
                <w:rFonts w:asciiTheme="minorHAnsi" w:hAnsiTheme="minorHAnsi" w:cstheme="minorHAnsi"/>
                <w:iCs/>
                <w:lang w:eastAsia="ar-SA"/>
              </w:rPr>
            </w:pPr>
            <w:r w:rsidRPr="00184C0A">
              <w:rPr>
                <w:rFonts w:asciiTheme="minorHAnsi" w:hAnsiTheme="minorHAnsi" w:cstheme="minorHAnsi"/>
                <w:iCs/>
                <w:lang w:eastAsia="ar-SA"/>
              </w:rPr>
              <w:t xml:space="preserve">cel lub cele Projektu, </w:t>
            </w:r>
          </w:p>
          <w:p w14:paraId="67537402" w14:textId="77777777" w:rsidR="00CB061E" w:rsidRPr="00184C0A" w:rsidRDefault="00CB061E" w:rsidP="005A0445">
            <w:pPr>
              <w:numPr>
                <w:ilvl w:val="1"/>
                <w:numId w:val="5"/>
              </w:numPr>
              <w:suppressAutoHyphens/>
              <w:spacing w:line="276" w:lineRule="auto"/>
              <w:ind w:left="487" w:hanging="283"/>
              <w:rPr>
                <w:rFonts w:asciiTheme="minorHAnsi" w:hAnsiTheme="minorHAnsi" w:cstheme="minorHAnsi"/>
                <w:iCs/>
                <w:lang w:eastAsia="ar-SA"/>
              </w:rPr>
            </w:pPr>
            <w:r w:rsidRPr="00184C0A">
              <w:rPr>
                <w:rFonts w:asciiTheme="minorHAnsi" w:hAnsiTheme="minorHAnsi" w:cstheme="minorHAnsi"/>
                <w:iCs/>
                <w:lang w:eastAsia="ar-SA"/>
              </w:rPr>
              <w:t>efekty, rezultaty Projektu (jeśli opis zadań, działań nie zawiera opisu efektów, rezultatów),</w:t>
            </w:r>
          </w:p>
          <w:p w14:paraId="07966B76" w14:textId="77777777" w:rsidR="00CB061E" w:rsidRPr="00184C0A" w:rsidRDefault="00CB061E" w:rsidP="005A0445">
            <w:pPr>
              <w:numPr>
                <w:ilvl w:val="1"/>
                <w:numId w:val="5"/>
              </w:numPr>
              <w:suppressAutoHyphens/>
              <w:spacing w:line="276" w:lineRule="auto"/>
              <w:ind w:left="487" w:hanging="283"/>
              <w:rPr>
                <w:rFonts w:asciiTheme="minorHAnsi" w:hAnsiTheme="minorHAnsi" w:cstheme="minorHAnsi"/>
                <w:iCs/>
                <w:lang w:eastAsia="ar-SA"/>
              </w:rPr>
            </w:pPr>
            <w:r w:rsidRPr="00184C0A">
              <w:rPr>
                <w:rFonts w:asciiTheme="minorHAnsi" w:hAnsiTheme="minorHAnsi" w:cstheme="minorHAnsi"/>
                <w:iCs/>
                <w:lang w:eastAsia="ar-SA"/>
              </w:rPr>
              <w:t>wartość Projektu (całkowity koszt projektu),</w:t>
            </w:r>
          </w:p>
          <w:p w14:paraId="30A55593" w14:textId="77777777" w:rsidR="00CB061E" w:rsidRPr="00184C0A" w:rsidRDefault="00CB061E" w:rsidP="005A0445">
            <w:pPr>
              <w:numPr>
                <w:ilvl w:val="1"/>
                <w:numId w:val="5"/>
              </w:numPr>
              <w:suppressAutoHyphens/>
              <w:spacing w:line="276" w:lineRule="auto"/>
              <w:ind w:left="487" w:hanging="283"/>
              <w:rPr>
                <w:rFonts w:asciiTheme="minorHAnsi" w:hAnsiTheme="minorHAnsi" w:cstheme="minorHAnsi"/>
                <w:iCs/>
                <w:lang w:eastAsia="ar-SA"/>
              </w:rPr>
            </w:pPr>
            <w:r w:rsidRPr="00184C0A">
              <w:rPr>
                <w:rFonts w:asciiTheme="minorHAnsi" w:hAnsiTheme="minorHAnsi" w:cstheme="minorHAnsi"/>
                <w:iCs/>
                <w:lang w:eastAsia="ar-SA"/>
              </w:rPr>
              <w:t>wysokość wkładu Funduszy Europejskich,</w:t>
            </w:r>
          </w:p>
          <w:p w14:paraId="51D0BBB9" w14:textId="77777777" w:rsidR="00CB061E" w:rsidRPr="00184C0A" w:rsidRDefault="00CB061E" w:rsidP="00CB061E">
            <w:pPr>
              <w:suppressAutoHyphens/>
              <w:spacing w:line="276" w:lineRule="auto"/>
              <w:ind w:left="176" w:hanging="176"/>
              <w:rPr>
                <w:rFonts w:asciiTheme="minorHAnsi" w:hAnsiTheme="minorHAnsi" w:cstheme="minorHAnsi"/>
                <w:iCs/>
                <w:lang w:eastAsia="ar-SA" w:bidi="pl-PL"/>
              </w:rPr>
            </w:pPr>
            <w:r w:rsidRPr="00184C0A">
              <w:rPr>
                <w:rFonts w:asciiTheme="minorHAnsi" w:hAnsiTheme="minorHAnsi" w:cstheme="minorHAnsi"/>
                <w:iCs/>
                <w:lang w:eastAsia="ar-SA" w:bidi="pl-PL"/>
              </w:rPr>
              <w:t>Dodatkowo, w przypadku wszelkich informacji o realizowanym projekcie podawanych do wiadomości za pośrednictwem mediów społecznościowych, musi być stosowany hasztag #FunduszeUE lub #FunduszeEuropejskie.</w:t>
            </w:r>
          </w:p>
          <w:p w14:paraId="4095B696" w14:textId="77777777" w:rsidR="00CB061E" w:rsidRPr="00184C0A" w:rsidRDefault="00CB061E" w:rsidP="00F031B7">
            <w:pPr>
              <w:suppressAutoHyphens/>
              <w:spacing w:line="276" w:lineRule="auto"/>
              <w:ind w:left="176" w:hanging="176"/>
              <w:rPr>
                <w:rFonts w:asciiTheme="minorHAnsi" w:hAnsiTheme="minorHAnsi" w:cstheme="minorHAnsi"/>
                <w:iCs/>
                <w:lang w:eastAsia="ar-SA"/>
              </w:rPr>
            </w:pPr>
          </w:p>
        </w:tc>
        <w:tc>
          <w:tcPr>
            <w:tcW w:w="390" w:type="pct"/>
            <w:tcBorders>
              <w:top w:val="single" w:sz="8" w:space="0" w:color="000000"/>
              <w:left w:val="single" w:sz="4" w:space="0" w:color="000000"/>
              <w:bottom w:val="single" w:sz="8" w:space="0" w:color="000000"/>
              <w:right w:val="single" w:sz="4" w:space="0" w:color="000000"/>
            </w:tcBorders>
          </w:tcPr>
          <w:p w14:paraId="4A8A5F4D" w14:textId="233ECD8A" w:rsidR="00CB061E" w:rsidRPr="00184C0A" w:rsidRDefault="00CB061E" w:rsidP="00D551A1">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lastRenderedPageBreak/>
              <w:t>§ 24 ust. 2, pkt 4</w:t>
            </w:r>
          </w:p>
        </w:tc>
        <w:tc>
          <w:tcPr>
            <w:tcW w:w="1858" w:type="pct"/>
            <w:tcBorders>
              <w:top w:val="single" w:sz="8" w:space="0" w:color="000000"/>
              <w:left w:val="single" w:sz="4" w:space="0" w:color="000000"/>
              <w:bottom w:val="single" w:sz="8" w:space="0" w:color="000000"/>
            </w:tcBorders>
          </w:tcPr>
          <w:p w14:paraId="6C40109B" w14:textId="77777777" w:rsidR="00CB061E" w:rsidRPr="00184C0A" w:rsidRDefault="00CB061E" w:rsidP="00CB061E">
            <w:pPr>
              <w:suppressAutoHyphens/>
              <w:spacing w:line="276" w:lineRule="auto"/>
              <w:rPr>
                <w:rFonts w:asciiTheme="minorHAnsi" w:eastAsia="Calibri" w:hAnsiTheme="minorHAnsi" w:cstheme="minorHAnsi"/>
                <w:iCs/>
                <w:lang w:eastAsia="ar-SA"/>
              </w:rPr>
            </w:pPr>
            <w:r w:rsidRPr="00184C0A">
              <w:rPr>
                <w:rFonts w:asciiTheme="minorHAnsi" w:eastAsia="Calibri" w:hAnsiTheme="minorHAnsi" w:cstheme="minorHAnsi"/>
                <w:iCs/>
                <w:lang w:eastAsia="ar-SA"/>
              </w:rPr>
              <w:t xml:space="preserve">4) umieszczenia krótkiego opisu Projektu na oficjalnej stronie internetowej Beneficjenta, jeśli ją posiada i na jego stronach mediów społecznościowych . Opis Projektu musi zawierać: </w:t>
            </w:r>
          </w:p>
          <w:p w14:paraId="70CA0ABC" w14:textId="23635D4E" w:rsidR="00CB061E" w:rsidRPr="00184C0A" w:rsidRDefault="00CB061E" w:rsidP="00CB061E">
            <w:pPr>
              <w:suppressAutoHyphens/>
              <w:spacing w:line="276" w:lineRule="auto"/>
              <w:rPr>
                <w:rFonts w:asciiTheme="minorHAnsi" w:eastAsia="Calibri" w:hAnsiTheme="minorHAnsi" w:cstheme="minorHAnsi"/>
                <w:iCs/>
                <w:lang w:eastAsia="ar-SA"/>
              </w:rPr>
            </w:pPr>
            <w:r w:rsidRPr="00184C0A">
              <w:rPr>
                <w:rFonts w:asciiTheme="minorHAnsi" w:eastAsia="Calibri" w:hAnsiTheme="minorHAnsi" w:cstheme="minorHAnsi"/>
                <w:iCs/>
                <w:lang w:eastAsia="ar-SA"/>
              </w:rPr>
              <w:t>a. tytuł Projektu lub jego skróconą nazwę,</w:t>
            </w:r>
          </w:p>
          <w:p w14:paraId="120AB507" w14:textId="1E43A13D" w:rsidR="00CB061E" w:rsidRPr="00184C0A" w:rsidRDefault="00CB061E" w:rsidP="00CB061E">
            <w:pPr>
              <w:suppressAutoHyphens/>
              <w:spacing w:line="276" w:lineRule="auto"/>
              <w:rPr>
                <w:rFonts w:asciiTheme="minorHAnsi" w:eastAsia="Calibri" w:hAnsiTheme="minorHAnsi" w:cstheme="minorHAnsi"/>
                <w:iCs/>
                <w:lang w:eastAsia="ar-SA"/>
              </w:rPr>
            </w:pPr>
            <w:r w:rsidRPr="00184C0A">
              <w:rPr>
                <w:rFonts w:asciiTheme="minorHAnsi" w:eastAsia="Calibri" w:hAnsiTheme="minorHAnsi" w:cstheme="minorHAnsi"/>
                <w:iCs/>
                <w:lang w:eastAsia="ar-SA"/>
              </w:rPr>
              <w:t>b. podkreślenie faktu otrzymania wsparcia finansowego z Unii Europejskiej przez zamieszczenie znaku Funduszy Europejskich, znaku barw Rzeczypospolitej Polskiej, znaku Unii Europejskiej i oficjalnego logo promocyjnego Województwa Opolskiego,</w:t>
            </w:r>
          </w:p>
          <w:p w14:paraId="3FCF8238" w14:textId="02AF4377" w:rsidR="00CB061E" w:rsidRPr="00184C0A" w:rsidRDefault="00CB061E" w:rsidP="00CB061E">
            <w:pPr>
              <w:suppressAutoHyphens/>
              <w:spacing w:line="276" w:lineRule="auto"/>
              <w:rPr>
                <w:rFonts w:asciiTheme="minorHAnsi" w:eastAsia="Calibri" w:hAnsiTheme="minorHAnsi" w:cstheme="minorHAnsi"/>
                <w:iCs/>
                <w:lang w:eastAsia="ar-SA"/>
              </w:rPr>
            </w:pPr>
            <w:r w:rsidRPr="00184C0A">
              <w:rPr>
                <w:rFonts w:asciiTheme="minorHAnsi" w:eastAsia="Calibri" w:hAnsiTheme="minorHAnsi" w:cstheme="minorHAnsi"/>
                <w:iCs/>
                <w:lang w:eastAsia="ar-SA"/>
              </w:rPr>
              <w:t>c. zadania, działania, które będą realizowane w ramach Projektu (opis, co zostanie zrobione, zakupione etc.),</w:t>
            </w:r>
          </w:p>
          <w:p w14:paraId="16C36C6C" w14:textId="79D85C0E" w:rsidR="00CB061E" w:rsidRPr="00184C0A" w:rsidRDefault="00CB061E" w:rsidP="00CB061E">
            <w:pPr>
              <w:suppressAutoHyphens/>
              <w:spacing w:line="276" w:lineRule="auto"/>
              <w:rPr>
                <w:rFonts w:asciiTheme="minorHAnsi" w:eastAsia="Calibri" w:hAnsiTheme="minorHAnsi" w:cstheme="minorHAnsi"/>
                <w:iCs/>
                <w:lang w:eastAsia="ar-SA"/>
              </w:rPr>
            </w:pPr>
            <w:r w:rsidRPr="00184C0A">
              <w:rPr>
                <w:rFonts w:asciiTheme="minorHAnsi" w:eastAsia="Calibri" w:hAnsiTheme="minorHAnsi" w:cstheme="minorHAnsi"/>
                <w:iCs/>
                <w:lang w:eastAsia="ar-SA"/>
              </w:rPr>
              <w:t>d. grupy docelowe (do kogo skierowany jest Projekt, kto z niego skorzysta),</w:t>
            </w:r>
          </w:p>
          <w:p w14:paraId="6223290C" w14:textId="37A8FE8B" w:rsidR="00CB061E" w:rsidRPr="00184C0A" w:rsidRDefault="00CB061E" w:rsidP="00CB061E">
            <w:pPr>
              <w:suppressAutoHyphens/>
              <w:spacing w:line="276" w:lineRule="auto"/>
              <w:rPr>
                <w:rFonts w:asciiTheme="minorHAnsi" w:eastAsia="Calibri" w:hAnsiTheme="minorHAnsi" w:cstheme="minorHAnsi"/>
                <w:iCs/>
                <w:lang w:eastAsia="ar-SA"/>
              </w:rPr>
            </w:pPr>
            <w:r w:rsidRPr="00184C0A">
              <w:rPr>
                <w:rFonts w:asciiTheme="minorHAnsi" w:eastAsia="Calibri" w:hAnsiTheme="minorHAnsi" w:cstheme="minorHAnsi"/>
                <w:iCs/>
                <w:lang w:eastAsia="ar-SA"/>
              </w:rPr>
              <w:lastRenderedPageBreak/>
              <w:t xml:space="preserve">e. cel lub cele Projektu, </w:t>
            </w:r>
          </w:p>
          <w:p w14:paraId="79EAABF0" w14:textId="70D50819" w:rsidR="00CB061E" w:rsidRPr="00184C0A" w:rsidRDefault="00CB061E" w:rsidP="00CB061E">
            <w:pPr>
              <w:suppressAutoHyphens/>
              <w:spacing w:line="276" w:lineRule="auto"/>
              <w:rPr>
                <w:rFonts w:asciiTheme="minorHAnsi" w:eastAsia="Calibri" w:hAnsiTheme="minorHAnsi" w:cstheme="minorHAnsi"/>
                <w:iCs/>
                <w:lang w:eastAsia="ar-SA"/>
              </w:rPr>
            </w:pPr>
            <w:r w:rsidRPr="00184C0A">
              <w:rPr>
                <w:rFonts w:asciiTheme="minorHAnsi" w:eastAsia="Calibri" w:hAnsiTheme="minorHAnsi" w:cstheme="minorHAnsi"/>
                <w:iCs/>
                <w:lang w:eastAsia="ar-SA"/>
              </w:rPr>
              <w:t>f. efekty, rezultaty Projektu (jeśli opis zadań, działań nie zawiera opisu efektów, rezultatów),</w:t>
            </w:r>
          </w:p>
          <w:p w14:paraId="3AD31CAF" w14:textId="42D4EBB7" w:rsidR="00CB061E" w:rsidRPr="00184C0A" w:rsidRDefault="00CB061E" w:rsidP="00CB061E">
            <w:pPr>
              <w:suppressAutoHyphens/>
              <w:spacing w:line="276" w:lineRule="auto"/>
              <w:rPr>
                <w:rFonts w:asciiTheme="minorHAnsi" w:eastAsia="Calibri" w:hAnsiTheme="minorHAnsi" w:cstheme="minorHAnsi"/>
                <w:iCs/>
                <w:lang w:eastAsia="ar-SA"/>
              </w:rPr>
            </w:pPr>
            <w:r w:rsidRPr="00184C0A">
              <w:rPr>
                <w:rFonts w:asciiTheme="minorHAnsi" w:eastAsia="Calibri" w:hAnsiTheme="minorHAnsi" w:cstheme="minorHAnsi"/>
                <w:iCs/>
                <w:lang w:eastAsia="ar-SA"/>
              </w:rPr>
              <w:t>g. wartość Projektu (całkowity koszt projektu),</w:t>
            </w:r>
          </w:p>
          <w:p w14:paraId="50004136" w14:textId="721AB459" w:rsidR="00CB061E" w:rsidRPr="00184C0A" w:rsidRDefault="00CB061E" w:rsidP="00CB061E">
            <w:pPr>
              <w:suppressAutoHyphens/>
              <w:spacing w:line="276" w:lineRule="auto"/>
              <w:rPr>
                <w:rFonts w:asciiTheme="minorHAnsi" w:eastAsia="Calibri" w:hAnsiTheme="minorHAnsi" w:cstheme="minorHAnsi"/>
                <w:iCs/>
                <w:lang w:eastAsia="ar-SA"/>
              </w:rPr>
            </w:pPr>
            <w:r w:rsidRPr="00184C0A">
              <w:rPr>
                <w:rFonts w:asciiTheme="minorHAnsi" w:eastAsia="Calibri" w:hAnsiTheme="minorHAnsi" w:cstheme="minorHAnsi"/>
                <w:iCs/>
                <w:lang w:eastAsia="ar-SA"/>
              </w:rPr>
              <w:t>h. wysokość wkładu Funduszy Europejskich,</w:t>
            </w:r>
          </w:p>
          <w:p w14:paraId="34D29414" w14:textId="77777777" w:rsidR="00CB061E" w:rsidRPr="00184C0A" w:rsidRDefault="00CB061E" w:rsidP="00CB061E">
            <w:pPr>
              <w:suppressAutoHyphens/>
              <w:spacing w:line="276" w:lineRule="auto"/>
              <w:rPr>
                <w:rFonts w:asciiTheme="minorHAnsi" w:eastAsia="Calibri" w:hAnsiTheme="minorHAnsi" w:cstheme="minorHAnsi"/>
                <w:iCs/>
                <w:lang w:eastAsia="ar-SA"/>
              </w:rPr>
            </w:pPr>
            <w:r w:rsidRPr="00184C0A">
              <w:rPr>
                <w:rFonts w:asciiTheme="minorHAnsi" w:eastAsia="Calibri" w:hAnsiTheme="minorHAnsi" w:cstheme="minorHAnsi"/>
                <w:iCs/>
                <w:lang w:eastAsia="ar-SA"/>
              </w:rPr>
              <w:t>Dodatkowo, w przypadku wszelkich informacji o realizowanym projekcie podawanych do wiadomości za pośrednictwem mediów społecznościowych, musi być stosowany hasztag #FunduszeUE lub #FunduszeEuropejskie.</w:t>
            </w:r>
          </w:p>
          <w:p w14:paraId="3976D966" w14:textId="77777777" w:rsidR="00CB061E" w:rsidRPr="00184C0A" w:rsidRDefault="00CB061E" w:rsidP="00F031B7">
            <w:pPr>
              <w:suppressAutoHyphens/>
              <w:spacing w:line="276" w:lineRule="auto"/>
              <w:rPr>
                <w:rFonts w:asciiTheme="minorHAnsi" w:eastAsia="Calibri" w:hAnsiTheme="minorHAnsi" w:cstheme="minorHAnsi"/>
                <w:iCs/>
                <w:lang w:eastAsia="ar-SA"/>
              </w:rPr>
            </w:pPr>
          </w:p>
        </w:tc>
        <w:tc>
          <w:tcPr>
            <w:tcW w:w="560" w:type="pct"/>
            <w:tcBorders>
              <w:top w:val="single" w:sz="8" w:space="0" w:color="000000"/>
              <w:left w:val="single" w:sz="4" w:space="0" w:color="000000"/>
              <w:bottom w:val="single" w:sz="8" w:space="0" w:color="000000"/>
              <w:right w:val="single" w:sz="8" w:space="0" w:color="000000"/>
            </w:tcBorders>
          </w:tcPr>
          <w:p w14:paraId="1F7F0263" w14:textId="77777777" w:rsidR="00CB061E" w:rsidRPr="00184C0A" w:rsidRDefault="00CB061E" w:rsidP="001459CD">
            <w:pPr>
              <w:snapToGrid w:val="0"/>
              <w:spacing w:line="276" w:lineRule="auto"/>
              <w:rPr>
                <w:rFonts w:asciiTheme="minorHAnsi" w:hAnsiTheme="minorHAnsi" w:cstheme="minorHAnsi"/>
                <w:lang w:eastAsia="ar-SA"/>
              </w:rPr>
            </w:pPr>
          </w:p>
        </w:tc>
      </w:tr>
      <w:tr w:rsidR="0076163B" w:rsidRPr="00184C0A" w14:paraId="03ED0E36" w14:textId="77777777" w:rsidTr="00040781">
        <w:trPr>
          <w:trHeight w:val="1801"/>
        </w:trPr>
        <w:tc>
          <w:tcPr>
            <w:tcW w:w="361" w:type="pct"/>
            <w:tcBorders>
              <w:top w:val="single" w:sz="8" w:space="0" w:color="000000"/>
              <w:left w:val="single" w:sz="8" w:space="0" w:color="000000"/>
              <w:bottom w:val="single" w:sz="8" w:space="0" w:color="000000"/>
            </w:tcBorders>
          </w:tcPr>
          <w:p w14:paraId="3E2EF942" w14:textId="3726781F" w:rsidR="00484A54" w:rsidRPr="00184C0A" w:rsidRDefault="00F031B7" w:rsidP="00F031B7">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 24 ust. 2, pkt 5</w:t>
            </w:r>
          </w:p>
        </w:tc>
        <w:tc>
          <w:tcPr>
            <w:tcW w:w="1832" w:type="pct"/>
            <w:tcBorders>
              <w:top w:val="single" w:sz="8" w:space="0" w:color="000000"/>
              <w:left w:val="single" w:sz="4" w:space="0" w:color="000000"/>
              <w:bottom w:val="single" w:sz="8" w:space="0" w:color="000000"/>
            </w:tcBorders>
          </w:tcPr>
          <w:p w14:paraId="4EDB155E" w14:textId="3A3108D1" w:rsidR="00F031B7" w:rsidRPr="00184C0A" w:rsidRDefault="00F031B7" w:rsidP="00F031B7">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5) Jeżeli projekt ma znaczenie strategiczne</w:t>
            </w:r>
            <w:r w:rsidRPr="00184C0A">
              <w:rPr>
                <w:rFonts w:asciiTheme="minorHAnsi" w:hAnsiTheme="minorHAnsi" w:cstheme="minorHAnsi"/>
                <w:iCs/>
                <w:vertAlign w:val="superscript"/>
                <w:lang w:eastAsia="ar-SA" w:bidi="pl-PL"/>
              </w:rPr>
              <w:t>61</w:t>
            </w:r>
            <w:r w:rsidRPr="00184C0A">
              <w:rPr>
                <w:rFonts w:asciiTheme="minorHAnsi" w:hAnsiTheme="minorHAnsi" w:cstheme="minorHAnsi"/>
                <w:iCs/>
                <w:lang w:eastAsia="ar-SA"/>
              </w:rPr>
              <w:t xml:space="preserve">  lub jego całkowity koszt przekracza 10 mln euro </w:t>
            </w:r>
            <w:r w:rsidRPr="00184C0A">
              <w:rPr>
                <w:rFonts w:asciiTheme="minorHAnsi" w:hAnsiTheme="minorHAnsi" w:cstheme="minorHAnsi"/>
                <w:iCs/>
                <w:vertAlign w:val="superscript"/>
                <w:lang w:eastAsia="ar-SA" w:bidi="pl-PL"/>
              </w:rPr>
              <w:t>62</w:t>
            </w:r>
            <w:r w:rsidRPr="00184C0A">
              <w:rPr>
                <w:rFonts w:asciiTheme="minorHAnsi" w:hAnsiTheme="minorHAnsi" w:cstheme="minorHAnsi"/>
                <w:iCs/>
                <w:lang w:eastAsia="ar-SA"/>
              </w:rPr>
              <w:t xml:space="preserve"> zorganizowania wydarzenia lub działania informacyjno-promocyjnego (np. konferencję prasową, wydarzenie promujące projekt, prezentację projektu na targach branżowych) w ważnym momencie realizacji projektu, np. na </w:t>
            </w:r>
            <w:r w:rsidRPr="00184C0A">
              <w:rPr>
                <w:rFonts w:asciiTheme="minorHAnsi" w:hAnsiTheme="minorHAnsi" w:cstheme="minorHAnsi"/>
                <w:iCs/>
                <w:lang w:eastAsia="ar-SA"/>
              </w:rPr>
              <w:lastRenderedPageBreak/>
              <w:t>otwarcie projektu, zakończenie projektu lub jego ważnego etapu np. rozpoczęcie inwestycji, oddanie inwestycji do użytkowania itp.</w:t>
            </w:r>
          </w:p>
          <w:p w14:paraId="09469929" w14:textId="7205428D" w:rsidR="00484A54" w:rsidRPr="00184C0A" w:rsidRDefault="00F031B7" w:rsidP="00F031B7">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 xml:space="preserve">   Do udziału w wydarzeniu informacyjno-promocyjnym należy zaprosić z co najmniej 4-tygodniowym wyprzedzeniem przedstawicieli Komisji Europejskiej i Instytucji Zarządzającej za pośrednictwem poczty elektronicznej europejskie@opolskie.pl oraz </w:t>
            </w:r>
            <w:hyperlink r:id="rId9" w:history="1">
              <w:r w:rsidRPr="00184C0A">
                <w:rPr>
                  <w:rStyle w:val="Hipercze"/>
                  <w:rFonts w:asciiTheme="minorHAnsi" w:hAnsiTheme="minorHAnsi" w:cstheme="minorHAnsi"/>
                  <w:iCs/>
                  <w:lang w:eastAsia="ar-SA"/>
                </w:rPr>
                <w:t>EMPL-B5-UNIT@ec.europa.eu</w:t>
              </w:r>
            </w:hyperlink>
            <w:r w:rsidRPr="00184C0A">
              <w:rPr>
                <w:rFonts w:asciiTheme="minorHAnsi" w:hAnsiTheme="minorHAnsi" w:cstheme="minorHAnsi"/>
                <w:iCs/>
                <w:lang w:eastAsia="ar-SA"/>
              </w:rPr>
              <w:t>,</w:t>
            </w:r>
          </w:p>
          <w:p w14:paraId="4A0F1C1B" w14:textId="77777777" w:rsidR="00F031B7" w:rsidRPr="00184C0A" w:rsidRDefault="00F031B7" w:rsidP="00F031B7">
            <w:pPr>
              <w:suppressAutoHyphens/>
              <w:spacing w:line="276" w:lineRule="auto"/>
              <w:ind w:left="176" w:hanging="176"/>
              <w:rPr>
                <w:rFonts w:asciiTheme="minorHAnsi" w:hAnsiTheme="minorHAnsi" w:cstheme="minorHAnsi"/>
                <w:iCs/>
                <w:lang w:eastAsia="ar-SA"/>
              </w:rPr>
            </w:pPr>
          </w:p>
          <w:p w14:paraId="2C7C90B1" w14:textId="16B6EC5C" w:rsidR="00F031B7" w:rsidRPr="00184C0A" w:rsidRDefault="00F031B7" w:rsidP="00F031B7">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vertAlign w:val="superscript"/>
                <w:lang w:eastAsia="ar-SA"/>
              </w:rPr>
              <w:t>61</w:t>
            </w:r>
            <w:r w:rsidRPr="00184C0A">
              <w:rPr>
                <w:rFonts w:asciiTheme="minorHAnsi" w:hAnsiTheme="minorHAnsi" w:cstheme="minorHAnsi"/>
                <w:iCs/>
                <w:lang w:eastAsia="ar-SA"/>
              </w:rPr>
              <w:t xml:space="preserve"> Projekt, który wnosi znaczący wkład w osiąganie celów programu i który podlega szczególnym środkom dotyczącym monitorowania i komunikacji.</w:t>
            </w:r>
          </w:p>
          <w:p w14:paraId="2B1D2328" w14:textId="6C420105" w:rsidR="00F031B7" w:rsidRPr="00184C0A" w:rsidRDefault="00F031B7" w:rsidP="00F031B7">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vertAlign w:val="superscript"/>
                <w:lang w:eastAsia="ar-SA"/>
              </w:rPr>
              <w:t>62</w:t>
            </w:r>
            <w:r w:rsidRPr="00184C0A">
              <w:rPr>
                <w:rFonts w:asciiTheme="minorHAnsi" w:hAnsiTheme="minorHAnsi" w:cstheme="minorHAnsi"/>
                <w:iCs/>
                <w:lang w:eastAsia="ar-SA"/>
              </w:rPr>
              <w:t xml:space="preserve"> Całkowity koszt projektu obejmuje koszty kwalifikowalne i niekwalifikowalne. Koszt projektu należy przeliczyć według kursu Europejskiego Banku Centralnego z przedostatniego dnia pracy Komisji Europejskiej w miesiącu poprzedzającym miesiąc podpisana umowy o dofinansowanie.</w:t>
            </w:r>
          </w:p>
        </w:tc>
        <w:tc>
          <w:tcPr>
            <w:tcW w:w="390" w:type="pct"/>
            <w:tcBorders>
              <w:top w:val="single" w:sz="8" w:space="0" w:color="000000"/>
              <w:left w:val="single" w:sz="4" w:space="0" w:color="000000"/>
              <w:bottom w:val="single" w:sz="8" w:space="0" w:color="000000"/>
              <w:right w:val="single" w:sz="4" w:space="0" w:color="000000"/>
            </w:tcBorders>
          </w:tcPr>
          <w:p w14:paraId="17DA88A1" w14:textId="6F2E299A" w:rsidR="00484A54" w:rsidRPr="00184C0A" w:rsidRDefault="00F031B7" w:rsidP="00D551A1">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lastRenderedPageBreak/>
              <w:t>§ 24 ust. 2, pkt 5</w:t>
            </w:r>
          </w:p>
        </w:tc>
        <w:tc>
          <w:tcPr>
            <w:tcW w:w="1858" w:type="pct"/>
            <w:tcBorders>
              <w:top w:val="single" w:sz="8" w:space="0" w:color="000000"/>
              <w:left w:val="single" w:sz="4" w:space="0" w:color="000000"/>
              <w:bottom w:val="single" w:sz="8" w:space="0" w:color="000000"/>
            </w:tcBorders>
          </w:tcPr>
          <w:p w14:paraId="2A147FD1" w14:textId="0E78B35D" w:rsidR="00F031B7" w:rsidRPr="00184C0A" w:rsidRDefault="00F031B7" w:rsidP="00F031B7">
            <w:pPr>
              <w:suppressAutoHyphens/>
              <w:spacing w:line="276" w:lineRule="auto"/>
              <w:rPr>
                <w:rFonts w:asciiTheme="minorHAnsi" w:eastAsia="Calibri" w:hAnsiTheme="minorHAnsi" w:cstheme="minorHAnsi"/>
                <w:iCs/>
                <w:lang w:eastAsia="ar-SA"/>
              </w:rPr>
            </w:pPr>
            <w:r w:rsidRPr="00184C0A">
              <w:rPr>
                <w:rFonts w:asciiTheme="minorHAnsi" w:eastAsia="Calibri" w:hAnsiTheme="minorHAnsi" w:cstheme="minorHAnsi"/>
                <w:iCs/>
                <w:lang w:eastAsia="ar-SA"/>
              </w:rPr>
              <w:t>5) Jeżeli projekt ma znaczenie strategiczne</w:t>
            </w:r>
            <w:r w:rsidRPr="00184C0A">
              <w:rPr>
                <w:rFonts w:asciiTheme="minorHAnsi" w:eastAsia="Calibri" w:hAnsiTheme="minorHAnsi" w:cstheme="minorHAnsi"/>
                <w:iCs/>
                <w:vertAlign w:val="superscript"/>
                <w:lang w:eastAsia="ar-SA" w:bidi="pl-PL"/>
              </w:rPr>
              <w:t>60</w:t>
            </w:r>
            <w:r w:rsidRPr="00184C0A">
              <w:rPr>
                <w:rFonts w:asciiTheme="minorHAnsi" w:eastAsia="Calibri" w:hAnsiTheme="minorHAnsi" w:cstheme="minorHAnsi"/>
                <w:iCs/>
                <w:lang w:eastAsia="ar-SA"/>
              </w:rPr>
              <w:t xml:space="preserve">   lub jego całkowity koszt przekracza 10 mln euro </w:t>
            </w:r>
            <w:r w:rsidRPr="00184C0A">
              <w:rPr>
                <w:rFonts w:asciiTheme="minorHAnsi" w:eastAsia="Calibri" w:hAnsiTheme="minorHAnsi" w:cstheme="minorHAnsi"/>
                <w:iCs/>
                <w:vertAlign w:val="superscript"/>
                <w:lang w:eastAsia="ar-SA" w:bidi="pl-PL"/>
              </w:rPr>
              <w:t>62</w:t>
            </w:r>
            <w:r w:rsidRPr="00184C0A">
              <w:rPr>
                <w:rFonts w:asciiTheme="minorHAnsi" w:eastAsia="Calibri" w:hAnsiTheme="minorHAnsi" w:cstheme="minorHAnsi"/>
                <w:iCs/>
                <w:lang w:eastAsia="ar-SA"/>
              </w:rPr>
              <w:t xml:space="preserve">, zorganizowania wydarzenia lub działania informacyjno-promocyjnego (np. konferencji prasowej, wydarzenia promującego projekt, prezentacji projektu na targach branżowych) w ważnym momencie realizacji projektu, np. na otwarcie projektu, zakończenie projektu lub jego ważnego etapu np. </w:t>
            </w:r>
            <w:r w:rsidRPr="00184C0A">
              <w:rPr>
                <w:rFonts w:asciiTheme="minorHAnsi" w:eastAsia="Calibri" w:hAnsiTheme="minorHAnsi" w:cstheme="minorHAnsi"/>
                <w:iCs/>
                <w:lang w:eastAsia="ar-SA"/>
              </w:rPr>
              <w:lastRenderedPageBreak/>
              <w:t>rozpoczęcie inwestycji, oddanie inwestycji do użytkowania itp.</w:t>
            </w:r>
          </w:p>
          <w:p w14:paraId="6E4C18AA" w14:textId="6F784B51" w:rsidR="00F031B7" w:rsidRPr="00184C0A" w:rsidRDefault="00F031B7" w:rsidP="00F031B7">
            <w:pPr>
              <w:suppressAutoHyphens/>
              <w:spacing w:line="276" w:lineRule="auto"/>
              <w:rPr>
                <w:rFonts w:asciiTheme="minorHAnsi" w:eastAsia="Calibri" w:hAnsiTheme="minorHAnsi" w:cstheme="minorHAnsi"/>
                <w:iCs/>
                <w:lang w:eastAsia="ar-SA"/>
              </w:rPr>
            </w:pPr>
            <w:r w:rsidRPr="00184C0A">
              <w:rPr>
                <w:rFonts w:asciiTheme="minorHAnsi" w:eastAsia="Calibri" w:hAnsiTheme="minorHAnsi" w:cstheme="minorHAnsi"/>
                <w:iCs/>
                <w:lang w:eastAsia="ar-SA"/>
              </w:rPr>
              <w:t xml:space="preserve"> Do udziału w wydarzeniu informacyjno-promocyjnym należy zaprosić z co najmniej </w:t>
            </w:r>
          </w:p>
          <w:p w14:paraId="35B84CD3" w14:textId="26249F79" w:rsidR="00E80BBC" w:rsidRPr="00184C0A" w:rsidRDefault="00F031B7" w:rsidP="00F031B7">
            <w:pPr>
              <w:suppressAutoHyphens/>
              <w:spacing w:line="276" w:lineRule="auto"/>
              <w:rPr>
                <w:rFonts w:asciiTheme="minorHAnsi" w:eastAsia="Calibri" w:hAnsiTheme="minorHAnsi" w:cstheme="minorHAnsi"/>
                <w:iCs/>
                <w:lang w:eastAsia="ar-SA"/>
              </w:rPr>
            </w:pPr>
            <w:r w:rsidRPr="00184C0A">
              <w:rPr>
                <w:rFonts w:asciiTheme="minorHAnsi" w:eastAsia="Calibri" w:hAnsiTheme="minorHAnsi" w:cstheme="minorHAnsi"/>
                <w:iCs/>
                <w:lang w:eastAsia="ar-SA"/>
              </w:rPr>
              <w:t>4-tygodniowym wyprzedzeniem przedstawicieli Komisji Europejskiej i Instytucji Zarządzającej za pośrednictwem poczty elektronicznej europejskie@opolskie.pl oraz EMPL-D3-UNIT@ec.europa.eu,</w:t>
            </w:r>
          </w:p>
          <w:p w14:paraId="32DCE546" w14:textId="77777777" w:rsidR="00E80BBC" w:rsidRPr="00184C0A" w:rsidRDefault="00E80BBC" w:rsidP="00E80BBC">
            <w:pPr>
              <w:rPr>
                <w:rFonts w:asciiTheme="minorHAnsi" w:eastAsia="Calibri" w:hAnsiTheme="minorHAnsi" w:cstheme="minorHAnsi"/>
                <w:lang w:eastAsia="ar-SA"/>
              </w:rPr>
            </w:pPr>
          </w:p>
          <w:p w14:paraId="6606AB17" w14:textId="5F548B57" w:rsidR="00E80BBC" w:rsidRPr="00184C0A" w:rsidRDefault="00E80BBC" w:rsidP="00E80BBC">
            <w:pPr>
              <w:rPr>
                <w:rFonts w:asciiTheme="minorHAnsi" w:eastAsia="Calibri" w:hAnsiTheme="minorHAnsi" w:cstheme="minorHAnsi"/>
                <w:lang w:eastAsia="ar-SA"/>
              </w:rPr>
            </w:pPr>
          </w:p>
          <w:p w14:paraId="5248BF61" w14:textId="77659E73" w:rsidR="00E80BBC" w:rsidRPr="00184C0A" w:rsidRDefault="00E80BBC" w:rsidP="00E80BBC">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vertAlign w:val="superscript"/>
                <w:lang w:eastAsia="ar-SA"/>
              </w:rPr>
              <w:t>60</w:t>
            </w:r>
            <w:r w:rsidRPr="00184C0A">
              <w:rPr>
                <w:rFonts w:asciiTheme="minorHAnsi" w:hAnsiTheme="minorHAnsi" w:cstheme="minorHAnsi"/>
                <w:iCs/>
                <w:lang w:eastAsia="ar-SA"/>
              </w:rPr>
              <w:t xml:space="preserve"> Projekt, który wnosi znaczący wkład w osiąganie celów programu i który podlega szczególnym środkom dotyczącym monitorowania i komunikacji.</w:t>
            </w:r>
          </w:p>
          <w:p w14:paraId="49726B70" w14:textId="162B8548" w:rsidR="00484A54" w:rsidRPr="00184C0A" w:rsidRDefault="00E80BBC" w:rsidP="0001247D">
            <w:pPr>
              <w:ind w:left="176" w:hanging="176"/>
              <w:rPr>
                <w:rFonts w:asciiTheme="minorHAnsi" w:eastAsia="Calibri" w:hAnsiTheme="minorHAnsi" w:cstheme="minorHAnsi"/>
                <w:lang w:eastAsia="ar-SA"/>
              </w:rPr>
            </w:pPr>
            <w:r w:rsidRPr="00184C0A">
              <w:rPr>
                <w:rFonts w:asciiTheme="minorHAnsi" w:hAnsiTheme="minorHAnsi" w:cstheme="minorHAnsi"/>
                <w:iCs/>
                <w:vertAlign w:val="superscript"/>
                <w:lang w:eastAsia="ar-SA"/>
              </w:rPr>
              <w:t>61</w:t>
            </w:r>
            <w:r w:rsidRPr="00184C0A">
              <w:rPr>
                <w:rFonts w:asciiTheme="minorHAnsi" w:hAnsiTheme="minorHAnsi" w:cstheme="minorHAnsi"/>
                <w:iCs/>
                <w:lang w:eastAsia="ar-SA"/>
              </w:rPr>
              <w:t xml:space="preserve"> Całkowity koszt projektu obejmuje koszty kwalifikowalne i niekwalifikowalne. Koszt projektu należy przeliczyć według kursu Europejskiego Banku Centralnego z przedostatniego dnia pracy Komisji Europejskiej w miesiącu poprzedzającym miesiąc podpisana umowy o dofinansowanie.</w:t>
            </w:r>
          </w:p>
        </w:tc>
        <w:tc>
          <w:tcPr>
            <w:tcW w:w="560" w:type="pct"/>
            <w:tcBorders>
              <w:top w:val="single" w:sz="8" w:space="0" w:color="000000"/>
              <w:left w:val="single" w:sz="4" w:space="0" w:color="000000"/>
              <w:bottom w:val="single" w:sz="8" w:space="0" w:color="000000"/>
              <w:right w:val="single" w:sz="8" w:space="0" w:color="000000"/>
            </w:tcBorders>
          </w:tcPr>
          <w:p w14:paraId="7A68074D" w14:textId="3A26CDA1" w:rsidR="00484A54" w:rsidRPr="00184C0A" w:rsidRDefault="00484A54" w:rsidP="001459CD">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lastRenderedPageBreak/>
              <w:t xml:space="preserve">Aktualizacja zapisu. </w:t>
            </w:r>
          </w:p>
        </w:tc>
      </w:tr>
      <w:tr w:rsidR="0076163B" w:rsidRPr="00184C0A" w14:paraId="55CA4BA1" w14:textId="77777777" w:rsidTr="00040781">
        <w:trPr>
          <w:trHeight w:val="1801"/>
        </w:trPr>
        <w:tc>
          <w:tcPr>
            <w:tcW w:w="361" w:type="pct"/>
            <w:tcBorders>
              <w:top w:val="single" w:sz="8" w:space="0" w:color="000000"/>
              <w:left w:val="single" w:sz="8" w:space="0" w:color="000000"/>
              <w:bottom w:val="single" w:sz="8" w:space="0" w:color="000000"/>
            </w:tcBorders>
          </w:tcPr>
          <w:p w14:paraId="5FB676DD" w14:textId="761266DF" w:rsidR="00762A97" w:rsidRPr="00184C0A" w:rsidRDefault="0091378F" w:rsidP="0091378F">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lastRenderedPageBreak/>
              <w:t>§ 24 ust. 5</w:t>
            </w:r>
          </w:p>
        </w:tc>
        <w:tc>
          <w:tcPr>
            <w:tcW w:w="1832" w:type="pct"/>
            <w:tcBorders>
              <w:top w:val="single" w:sz="8" w:space="0" w:color="000000"/>
              <w:left w:val="single" w:sz="4" w:space="0" w:color="000000"/>
              <w:bottom w:val="single" w:sz="8" w:space="0" w:color="000000"/>
            </w:tcBorders>
          </w:tcPr>
          <w:p w14:paraId="16ECB78C" w14:textId="5BA6CCD5" w:rsidR="00762A97" w:rsidRPr="00184C0A" w:rsidRDefault="000D5370" w:rsidP="000D5370">
            <w:pPr>
              <w:suppressAutoHyphens/>
              <w:spacing w:line="276" w:lineRule="auto"/>
              <w:ind w:left="232" w:hanging="232"/>
              <w:rPr>
                <w:rFonts w:asciiTheme="minorHAnsi" w:hAnsiTheme="minorHAnsi" w:cstheme="minorHAnsi"/>
                <w:iCs/>
                <w:lang w:eastAsia="ar-SA"/>
              </w:rPr>
            </w:pPr>
            <w:r w:rsidRPr="00184C0A">
              <w:rPr>
                <w:rFonts w:asciiTheme="minorHAnsi" w:hAnsiTheme="minorHAnsi" w:cstheme="minorHAnsi"/>
                <w:iCs/>
                <w:lang w:eastAsia="ar-SA"/>
              </w:rPr>
              <w:t>5. Każdorazowo na prośbę Instytucji Pośredniczącej, Beneficjent jest zobowiązany do zorganizowania wspólnego wydarzenia informacyjno-promocyjnego dla mediów (np. briefingu prasowego, konferencji prasowej) z przedstawicielami Instytucji Pośredniczącej.</w:t>
            </w:r>
          </w:p>
        </w:tc>
        <w:tc>
          <w:tcPr>
            <w:tcW w:w="390" w:type="pct"/>
            <w:tcBorders>
              <w:top w:val="single" w:sz="8" w:space="0" w:color="000000"/>
              <w:left w:val="single" w:sz="4" w:space="0" w:color="000000"/>
              <w:bottom w:val="single" w:sz="8" w:space="0" w:color="000000"/>
              <w:right w:val="single" w:sz="4" w:space="0" w:color="000000"/>
            </w:tcBorders>
          </w:tcPr>
          <w:p w14:paraId="124A4476" w14:textId="06BE5342" w:rsidR="00762A97" w:rsidRPr="00184C0A" w:rsidRDefault="0091378F" w:rsidP="00D551A1">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 24 ust. 5</w:t>
            </w:r>
          </w:p>
        </w:tc>
        <w:tc>
          <w:tcPr>
            <w:tcW w:w="1858" w:type="pct"/>
            <w:tcBorders>
              <w:top w:val="single" w:sz="8" w:space="0" w:color="000000"/>
              <w:left w:val="single" w:sz="4" w:space="0" w:color="000000"/>
              <w:bottom w:val="single" w:sz="8" w:space="0" w:color="000000"/>
            </w:tcBorders>
          </w:tcPr>
          <w:p w14:paraId="46E0B7C4" w14:textId="07BD339A" w:rsidR="00762A97" w:rsidRPr="00184C0A" w:rsidRDefault="000D5370" w:rsidP="000D5370">
            <w:pPr>
              <w:suppressAutoHyphens/>
              <w:spacing w:line="276" w:lineRule="auto"/>
              <w:ind w:left="176" w:hanging="176"/>
              <w:rPr>
                <w:rFonts w:asciiTheme="minorHAnsi" w:eastAsia="Calibri" w:hAnsiTheme="minorHAnsi" w:cstheme="minorHAnsi"/>
                <w:iCs/>
                <w:lang w:eastAsia="ar-SA"/>
              </w:rPr>
            </w:pPr>
            <w:r w:rsidRPr="00184C0A">
              <w:rPr>
                <w:rFonts w:asciiTheme="minorHAnsi" w:eastAsia="Calibri" w:hAnsiTheme="minorHAnsi" w:cstheme="minorHAnsi"/>
                <w:iCs/>
                <w:lang w:eastAsia="ar-SA"/>
              </w:rPr>
              <w:t xml:space="preserve">5. Każdorazowo na prośbę Instytucji Pośredniczącej </w:t>
            </w:r>
            <w:r w:rsidRPr="00184C0A">
              <w:rPr>
                <w:rFonts w:asciiTheme="minorHAnsi" w:eastAsia="Calibri" w:hAnsiTheme="minorHAnsi" w:cstheme="minorHAnsi"/>
                <w:iCs/>
                <w:u w:val="single"/>
                <w:lang w:eastAsia="ar-SA"/>
              </w:rPr>
              <w:t>i/lub Instytucji Zarządzającej</w:t>
            </w:r>
            <w:r w:rsidRPr="00184C0A">
              <w:rPr>
                <w:rFonts w:asciiTheme="minorHAnsi" w:eastAsia="Calibri" w:hAnsiTheme="minorHAnsi" w:cstheme="minorHAnsi"/>
                <w:iCs/>
                <w:lang w:eastAsia="ar-SA"/>
              </w:rPr>
              <w:t xml:space="preserve">, Beneficjent jest zobowiązany do zorganizowania wspólnego wydarzenia informacyjno-promocyjnego dla mediów (np. briefingu prasowego, konferencji prasowej) z przedstawicielami Instytucji Pośredniczącej </w:t>
            </w:r>
            <w:r w:rsidRPr="00184C0A">
              <w:rPr>
                <w:rFonts w:asciiTheme="minorHAnsi" w:eastAsia="Calibri" w:hAnsiTheme="minorHAnsi" w:cstheme="minorHAnsi"/>
                <w:iCs/>
                <w:u w:val="single"/>
                <w:lang w:eastAsia="ar-SA"/>
              </w:rPr>
              <w:t>i/lub Instytucji Zarządzającej</w:t>
            </w:r>
            <w:r w:rsidRPr="00184C0A">
              <w:rPr>
                <w:rFonts w:asciiTheme="minorHAnsi" w:eastAsia="Calibri" w:hAnsiTheme="minorHAnsi" w:cstheme="minorHAnsi"/>
                <w:iCs/>
                <w:lang w:eastAsia="ar-SA"/>
              </w:rPr>
              <w:t>.</w:t>
            </w:r>
          </w:p>
        </w:tc>
        <w:tc>
          <w:tcPr>
            <w:tcW w:w="560" w:type="pct"/>
            <w:tcBorders>
              <w:top w:val="single" w:sz="8" w:space="0" w:color="000000"/>
              <w:left w:val="single" w:sz="4" w:space="0" w:color="000000"/>
              <w:bottom w:val="single" w:sz="8" w:space="0" w:color="000000"/>
              <w:right w:val="single" w:sz="8" w:space="0" w:color="000000"/>
            </w:tcBorders>
          </w:tcPr>
          <w:p w14:paraId="007143DC" w14:textId="77777777" w:rsidR="00762A97" w:rsidRPr="00184C0A" w:rsidRDefault="00762A97" w:rsidP="0091378F">
            <w:pPr>
              <w:snapToGrid w:val="0"/>
              <w:spacing w:line="276" w:lineRule="auto"/>
              <w:rPr>
                <w:rFonts w:asciiTheme="minorHAnsi" w:eastAsia="Calibri" w:hAnsiTheme="minorHAnsi" w:cstheme="minorHAnsi"/>
                <w:kern w:val="2"/>
                <w:lang w:eastAsia="en-US"/>
                <w14:ligatures w14:val="standardContextual"/>
              </w:rPr>
            </w:pPr>
            <w:r w:rsidRPr="00184C0A">
              <w:rPr>
                <w:rFonts w:asciiTheme="minorHAnsi" w:hAnsiTheme="minorHAnsi" w:cstheme="minorHAnsi"/>
                <w:lang w:eastAsia="ar-SA"/>
              </w:rPr>
              <w:t>Aktualizacja zapisu.</w:t>
            </w:r>
            <w:r w:rsidRPr="00184C0A">
              <w:rPr>
                <w:rFonts w:asciiTheme="minorHAnsi" w:eastAsia="Calibri" w:hAnsiTheme="minorHAnsi" w:cstheme="minorHAnsi"/>
                <w:kern w:val="2"/>
                <w:lang w:eastAsia="en-US"/>
                <w14:ligatures w14:val="standardContextual"/>
              </w:rPr>
              <w:t xml:space="preserve"> </w:t>
            </w:r>
          </w:p>
          <w:p w14:paraId="14450925" w14:textId="77777777" w:rsidR="000D5370" w:rsidRPr="00184C0A" w:rsidRDefault="000D5370" w:rsidP="0091378F">
            <w:pPr>
              <w:snapToGrid w:val="0"/>
              <w:spacing w:line="276" w:lineRule="auto"/>
              <w:rPr>
                <w:rFonts w:asciiTheme="minorHAnsi" w:eastAsia="Calibri" w:hAnsiTheme="minorHAnsi" w:cstheme="minorHAnsi"/>
                <w:kern w:val="2"/>
                <w:lang w:eastAsia="en-US"/>
                <w14:ligatures w14:val="standardContextual"/>
              </w:rPr>
            </w:pPr>
          </w:p>
          <w:p w14:paraId="377C8917" w14:textId="77777777" w:rsidR="000D5370" w:rsidRPr="00184C0A" w:rsidRDefault="000D5370" w:rsidP="0091378F">
            <w:pPr>
              <w:snapToGrid w:val="0"/>
              <w:spacing w:line="276" w:lineRule="auto"/>
              <w:rPr>
                <w:rFonts w:asciiTheme="minorHAnsi" w:eastAsia="Calibri" w:hAnsiTheme="minorHAnsi" w:cstheme="minorHAnsi"/>
                <w:kern w:val="2"/>
                <w:lang w:eastAsia="en-US"/>
                <w14:ligatures w14:val="standardContextual"/>
              </w:rPr>
            </w:pPr>
          </w:p>
          <w:p w14:paraId="3FA4029F" w14:textId="77777777" w:rsidR="000D5370" w:rsidRPr="00184C0A" w:rsidRDefault="000D5370" w:rsidP="0091378F">
            <w:pPr>
              <w:snapToGrid w:val="0"/>
              <w:spacing w:line="276" w:lineRule="auto"/>
              <w:rPr>
                <w:rFonts w:asciiTheme="minorHAnsi" w:eastAsia="Calibri" w:hAnsiTheme="minorHAnsi" w:cstheme="minorHAnsi"/>
                <w:kern w:val="2"/>
                <w:lang w:eastAsia="en-US"/>
                <w14:ligatures w14:val="standardContextual"/>
              </w:rPr>
            </w:pPr>
          </w:p>
          <w:p w14:paraId="12056608" w14:textId="77777777" w:rsidR="000D5370" w:rsidRPr="00184C0A" w:rsidRDefault="000D5370" w:rsidP="0091378F">
            <w:pPr>
              <w:snapToGrid w:val="0"/>
              <w:spacing w:line="276" w:lineRule="auto"/>
              <w:rPr>
                <w:rFonts w:asciiTheme="minorHAnsi" w:eastAsia="Calibri" w:hAnsiTheme="minorHAnsi" w:cstheme="minorHAnsi"/>
                <w:kern w:val="2"/>
                <w:lang w:eastAsia="en-US"/>
                <w14:ligatures w14:val="standardContextual"/>
              </w:rPr>
            </w:pPr>
          </w:p>
          <w:p w14:paraId="35F6BD56" w14:textId="2A6CE03C" w:rsidR="000D5370" w:rsidRPr="00184C0A" w:rsidRDefault="000D5370" w:rsidP="0091378F">
            <w:pPr>
              <w:snapToGrid w:val="0"/>
              <w:spacing w:line="276" w:lineRule="auto"/>
              <w:rPr>
                <w:rFonts w:asciiTheme="minorHAnsi" w:hAnsiTheme="minorHAnsi" w:cstheme="minorHAnsi"/>
                <w:lang w:eastAsia="ar-SA"/>
              </w:rPr>
            </w:pPr>
          </w:p>
        </w:tc>
      </w:tr>
      <w:tr w:rsidR="0076163B" w:rsidRPr="00184C0A" w14:paraId="0CD419C7" w14:textId="77777777" w:rsidTr="00040781">
        <w:trPr>
          <w:trHeight w:val="713"/>
        </w:trPr>
        <w:tc>
          <w:tcPr>
            <w:tcW w:w="361" w:type="pct"/>
            <w:tcBorders>
              <w:top w:val="single" w:sz="8" w:space="0" w:color="000000"/>
              <w:left w:val="single" w:sz="8" w:space="0" w:color="000000"/>
              <w:bottom w:val="single" w:sz="8" w:space="0" w:color="000000"/>
            </w:tcBorders>
          </w:tcPr>
          <w:p w14:paraId="4CC452F4" w14:textId="2BBA7F2D" w:rsidR="00762A97" w:rsidRPr="00184C0A" w:rsidRDefault="00A747DD" w:rsidP="00D551A1">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 24 ust. 7</w:t>
            </w:r>
          </w:p>
        </w:tc>
        <w:tc>
          <w:tcPr>
            <w:tcW w:w="1832" w:type="pct"/>
            <w:tcBorders>
              <w:top w:val="single" w:sz="8" w:space="0" w:color="000000"/>
              <w:left w:val="single" w:sz="4" w:space="0" w:color="000000"/>
              <w:bottom w:val="single" w:sz="8" w:space="0" w:color="000000"/>
            </w:tcBorders>
          </w:tcPr>
          <w:p w14:paraId="22AF30F6" w14:textId="20B703AC" w:rsidR="00762A97" w:rsidRPr="00184C0A" w:rsidRDefault="00A747DD" w:rsidP="00ED113C">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7.</w:t>
            </w:r>
            <w:r w:rsidR="00ED113C" w:rsidRPr="00184C0A">
              <w:rPr>
                <w:rFonts w:asciiTheme="minorHAnsi" w:hAnsiTheme="minorHAnsi" w:cstheme="minorHAnsi"/>
                <w:iCs/>
                <w:lang w:eastAsia="ar-SA"/>
              </w:rPr>
              <w:t xml:space="preserve"> </w:t>
            </w:r>
            <w:r w:rsidRPr="00184C0A">
              <w:rPr>
                <w:rFonts w:asciiTheme="minorHAnsi" w:hAnsiTheme="minorHAnsi" w:cstheme="minorHAnsi"/>
                <w:iCs/>
                <w:lang w:eastAsia="ar-SA"/>
              </w:rPr>
              <w:t xml:space="preserve">W przypadku niewywiązania się Beneficjenta z obowiązków określonych w ust. 2 pkt 1) lit. a) - c) oraz pkt 2)-6), Instytucja Pośrednicząca wzywa Beneficjenta do podjęcia działań zaradczych w terminie i na warunkach określonych w wezwaniu. W przypadku braku wykonania przez Beneficjenta działań zaradczych, o których mowa w wezwaniu, Instytucja Pośrednicząca pomniejsza maksymalną kwotę dofinansowania, o której mowa w </w:t>
            </w:r>
            <w:r w:rsidRPr="00184C0A">
              <w:rPr>
                <w:rFonts w:asciiTheme="minorHAnsi" w:hAnsiTheme="minorHAnsi" w:cstheme="minorHAnsi"/>
                <w:iCs/>
                <w:u w:val="single"/>
                <w:lang w:eastAsia="ar-SA"/>
              </w:rPr>
              <w:t>§ 2</w:t>
            </w:r>
            <w:r w:rsidRPr="00184C0A">
              <w:rPr>
                <w:rFonts w:asciiTheme="minorHAnsi" w:hAnsiTheme="minorHAnsi" w:cstheme="minorHAnsi"/>
                <w:iCs/>
                <w:lang w:eastAsia="ar-SA"/>
              </w:rPr>
              <w:t xml:space="preserve"> o wartość nie większą niż 3 % tego dofinansowania, zgodnie z Wykazem pomniejszenia wartości dofinansowania projektu w zakresie obowiązków komunikacyjnych beneficjentów FE, który stanowi </w:t>
            </w:r>
            <w:r w:rsidRPr="00184C0A">
              <w:rPr>
                <w:rFonts w:asciiTheme="minorHAnsi" w:hAnsiTheme="minorHAnsi" w:cstheme="minorHAnsi"/>
                <w:iCs/>
                <w:lang w:eastAsia="ar-SA"/>
              </w:rPr>
              <w:lastRenderedPageBreak/>
              <w:t xml:space="preserve">załącznik nr 9 do Umowy (Wykaz pomniejszenia wartości dofinansowania Projektu w zakresie obowiązków komunikacyjnych beneficjentów FE). W takim przypadku Instytucja Pośrednicząca w drodze jednostronnego oświadczenia woli, które jest wiążące dla Beneficjenta, dokona zmiany maksymalnej kwoty dofinansowania, o której mowa w </w:t>
            </w:r>
            <w:r w:rsidRPr="00184C0A">
              <w:rPr>
                <w:rFonts w:asciiTheme="minorHAnsi" w:hAnsiTheme="minorHAnsi" w:cstheme="minorHAnsi"/>
                <w:iCs/>
                <w:u w:val="single"/>
                <w:lang w:eastAsia="ar-SA"/>
              </w:rPr>
              <w:t>§ 2</w:t>
            </w:r>
            <w:r w:rsidRPr="00184C0A">
              <w:rPr>
                <w:rFonts w:asciiTheme="minorHAnsi" w:hAnsiTheme="minorHAnsi" w:cstheme="minorHAnsi"/>
                <w:iCs/>
                <w:lang w:eastAsia="ar-SA"/>
              </w:rPr>
              <w:t xml:space="preserve">, o czym poinformuje Beneficjenta w formie pisemnej lub elektronicznej, </w:t>
            </w:r>
            <w:r w:rsidRPr="00184C0A">
              <w:rPr>
                <w:rFonts w:asciiTheme="minorHAnsi" w:hAnsiTheme="minorHAnsi" w:cstheme="minorHAnsi"/>
                <w:iCs/>
                <w:u w:val="single"/>
                <w:lang w:eastAsia="ar-SA"/>
              </w:rPr>
              <w:t>wzywając go jednocześnie do odpowiedniej zmiany Harmonogramu Płatności</w:t>
            </w:r>
            <w:r w:rsidRPr="00184C0A">
              <w:rPr>
                <w:rFonts w:asciiTheme="minorHAnsi" w:hAnsiTheme="minorHAnsi" w:cstheme="minorHAnsi"/>
                <w:iCs/>
                <w:lang w:eastAsia="ar-SA"/>
              </w:rPr>
              <w:t xml:space="preserve">. Jeżeli w wyniku pomniejszenia dofinasowania okaże się, że Beneficjent otrzymał środki w kwocie wyższej niż maksymalna wysokość dofinansowania, o której mowa w zdaniu poprzednim, różnica podlega zwrotowi bez odsetek w terminie i na zasadach określonych przez Instytucję Pośredniczącą. Po bezskutecznym upływie terminu do zwrotu, następuje on w trybie i na zasadach określonych w art. 207 </w:t>
            </w:r>
            <w:proofErr w:type="spellStart"/>
            <w:r w:rsidRPr="00184C0A">
              <w:rPr>
                <w:rFonts w:asciiTheme="minorHAnsi" w:hAnsiTheme="minorHAnsi" w:cstheme="minorHAnsi"/>
                <w:iCs/>
                <w:lang w:eastAsia="ar-SA"/>
              </w:rPr>
              <w:t>Ufp</w:t>
            </w:r>
            <w:proofErr w:type="spellEnd"/>
            <w:r w:rsidRPr="00184C0A">
              <w:rPr>
                <w:rFonts w:asciiTheme="minorHAnsi" w:hAnsiTheme="minorHAnsi" w:cstheme="minorHAnsi"/>
                <w:iCs/>
                <w:lang w:eastAsia="ar-SA"/>
              </w:rPr>
              <w:t>.</w:t>
            </w:r>
          </w:p>
        </w:tc>
        <w:tc>
          <w:tcPr>
            <w:tcW w:w="390" w:type="pct"/>
            <w:tcBorders>
              <w:top w:val="single" w:sz="8" w:space="0" w:color="000000"/>
              <w:left w:val="single" w:sz="4" w:space="0" w:color="000000"/>
              <w:bottom w:val="single" w:sz="8" w:space="0" w:color="000000"/>
              <w:right w:val="single" w:sz="4" w:space="0" w:color="000000"/>
            </w:tcBorders>
          </w:tcPr>
          <w:p w14:paraId="35F60A6F" w14:textId="6B7784A6" w:rsidR="00762A97" w:rsidRPr="00184C0A" w:rsidRDefault="00A747DD" w:rsidP="00D551A1">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lastRenderedPageBreak/>
              <w:t>§ 24 ust. 7</w:t>
            </w:r>
          </w:p>
        </w:tc>
        <w:tc>
          <w:tcPr>
            <w:tcW w:w="1858" w:type="pct"/>
            <w:tcBorders>
              <w:top w:val="single" w:sz="8" w:space="0" w:color="000000"/>
              <w:left w:val="single" w:sz="4" w:space="0" w:color="000000"/>
              <w:bottom w:val="single" w:sz="8" w:space="0" w:color="000000"/>
            </w:tcBorders>
          </w:tcPr>
          <w:p w14:paraId="3AFB1F96" w14:textId="24D52690" w:rsidR="00762A97" w:rsidRPr="00184C0A" w:rsidRDefault="00A747DD" w:rsidP="00ED113C">
            <w:pPr>
              <w:tabs>
                <w:tab w:val="left" w:pos="238"/>
              </w:tabs>
              <w:suppressAutoHyphens/>
              <w:spacing w:line="276" w:lineRule="auto"/>
              <w:ind w:left="96" w:hanging="96"/>
              <w:rPr>
                <w:rFonts w:asciiTheme="minorHAnsi" w:eastAsia="Calibri" w:hAnsiTheme="minorHAnsi" w:cstheme="minorHAnsi"/>
                <w:iCs/>
                <w:lang w:eastAsia="ar-SA"/>
              </w:rPr>
            </w:pPr>
            <w:r w:rsidRPr="00184C0A">
              <w:rPr>
                <w:rFonts w:asciiTheme="minorHAnsi" w:eastAsia="Calibri" w:hAnsiTheme="minorHAnsi" w:cstheme="minorHAnsi"/>
                <w:iCs/>
                <w:lang w:eastAsia="ar-SA"/>
              </w:rPr>
              <w:t>7.</w:t>
            </w:r>
            <w:r w:rsidRPr="00184C0A">
              <w:rPr>
                <w:rFonts w:asciiTheme="minorHAnsi" w:eastAsia="Calibri" w:hAnsiTheme="minorHAnsi" w:cstheme="minorHAnsi"/>
                <w:iCs/>
                <w:lang w:eastAsia="ar-SA"/>
              </w:rPr>
              <w:tab/>
              <w:t xml:space="preserve">W przypadku niewywiązania się Beneficjenta z obowiązków określonych w ust. 2 pkt 1 lit. a) - c) oraz pkt 2)-5), Instytucja Pośrednicząca wzywa Beneficjenta do podjęcia działań zaradczych w terminie i na warunkach określonych w wezwaniu. W przypadku braku wykonania przez Beneficjenta działań zaradczych, o których mowa w wezwaniu, Instytucja Pośrednicząca pomniejsza maksymalną kwotę dofinansowania, o której mowa w </w:t>
            </w:r>
            <w:r w:rsidRPr="00184C0A">
              <w:rPr>
                <w:rFonts w:asciiTheme="minorHAnsi" w:eastAsia="Calibri" w:hAnsiTheme="minorHAnsi" w:cstheme="minorHAnsi"/>
                <w:iCs/>
                <w:u w:val="single"/>
                <w:lang w:eastAsia="ar-SA"/>
              </w:rPr>
              <w:t xml:space="preserve">§ </w:t>
            </w:r>
            <w:r w:rsidR="00932FD3" w:rsidRPr="00184C0A">
              <w:rPr>
                <w:rFonts w:asciiTheme="minorHAnsi" w:eastAsia="Calibri" w:hAnsiTheme="minorHAnsi" w:cstheme="minorHAnsi"/>
                <w:iCs/>
                <w:u w:val="single"/>
                <w:lang w:eastAsia="ar-SA"/>
              </w:rPr>
              <w:t>2 ust. 5 pkt</w:t>
            </w:r>
            <w:r w:rsidR="007F47A4" w:rsidRPr="00184C0A">
              <w:rPr>
                <w:rFonts w:asciiTheme="minorHAnsi" w:eastAsia="Calibri" w:hAnsiTheme="minorHAnsi" w:cstheme="minorHAnsi"/>
                <w:iCs/>
                <w:u w:val="single"/>
                <w:lang w:eastAsia="ar-SA"/>
              </w:rPr>
              <w:t xml:space="preserve"> </w:t>
            </w:r>
            <w:r w:rsidR="00932FD3" w:rsidRPr="00184C0A">
              <w:rPr>
                <w:rFonts w:asciiTheme="minorHAnsi" w:eastAsia="Calibri" w:hAnsiTheme="minorHAnsi" w:cstheme="minorHAnsi"/>
                <w:iCs/>
                <w:u w:val="single"/>
                <w:lang w:eastAsia="ar-SA"/>
              </w:rPr>
              <w:t>1</w:t>
            </w:r>
            <w:r w:rsidR="00932FD3" w:rsidRPr="00184C0A">
              <w:rPr>
                <w:rFonts w:asciiTheme="minorHAnsi" w:eastAsia="Calibri" w:hAnsiTheme="minorHAnsi" w:cstheme="minorHAnsi"/>
                <w:iCs/>
                <w:lang w:eastAsia="ar-SA"/>
              </w:rPr>
              <w:t xml:space="preserve"> </w:t>
            </w:r>
            <w:r w:rsidRPr="00184C0A">
              <w:rPr>
                <w:rFonts w:asciiTheme="minorHAnsi" w:eastAsia="Calibri" w:hAnsiTheme="minorHAnsi" w:cstheme="minorHAnsi"/>
                <w:iCs/>
                <w:lang w:eastAsia="ar-SA"/>
              </w:rPr>
              <w:t xml:space="preserve">o wartość nie większą niż 3 % tego dofinansowania, zgodnie z Wykazem pomniejszenia wartości dofinansowania projektu w zakresie obowiązków komunikacyjnych beneficjentów FE, który stanowi załącznik nr 9 do Umowy (Wykaz pomniejszenia </w:t>
            </w:r>
            <w:r w:rsidRPr="00184C0A">
              <w:rPr>
                <w:rFonts w:asciiTheme="minorHAnsi" w:eastAsia="Calibri" w:hAnsiTheme="minorHAnsi" w:cstheme="minorHAnsi"/>
                <w:iCs/>
                <w:lang w:eastAsia="ar-SA"/>
              </w:rPr>
              <w:lastRenderedPageBreak/>
              <w:t xml:space="preserve">wartości dofinansowania Projektu w zakresie obowiązków komunikacyjnych beneficjentów FE). W takim przypadku Instytucja Pośrednicząca w drodze jednostronnego oświadczenia woli, które jest wiążące dla Beneficjenta, dokona zmiany maksymalnej kwoty dofinansowania, o której mowa w </w:t>
            </w:r>
            <w:r w:rsidRPr="00184C0A">
              <w:rPr>
                <w:rFonts w:asciiTheme="minorHAnsi" w:eastAsia="Calibri" w:hAnsiTheme="minorHAnsi" w:cstheme="minorHAnsi"/>
                <w:iCs/>
                <w:u w:val="single"/>
                <w:lang w:eastAsia="ar-SA"/>
              </w:rPr>
              <w:t>§ 2</w:t>
            </w:r>
            <w:r w:rsidR="00932FD3" w:rsidRPr="00184C0A">
              <w:rPr>
                <w:rFonts w:asciiTheme="minorHAnsi" w:eastAsia="Calibri" w:hAnsiTheme="minorHAnsi" w:cstheme="minorHAnsi"/>
                <w:iCs/>
                <w:u w:val="single"/>
                <w:lang w:eastAsia="ar-SA"/>
              </w:rPr>
              <w:t xml:space="preserve"> ust. 5 pkt 1</w:t>
            </w:r>
            <w:r w:rsidRPr="00184C0A">
              <w:rPr>
                <w:rFonts w:asciiTheme="minorHAnsi" w:eastAsia="Calibri" w:hAnsiTheme="minorHAnsi" w:cstheme="minorHAnsi"/>
                <w:iCs/>
                <w:u w:val="single"/>
                <w:lang w:eastAsia="ar-SA"/>
              </w:rPr>
              <w:t>,</w:t>
            </w:r>
            <w:r w:rsidRPr="00184C0A">
              <w:rPr>
                <w:rFonts w:asciiTheme="minorHAnsi" w:eastAsia="Calibri" w:hAnsiTheme="minorHAnsi" w:cstheme="minorHAnsi"/>
                <w:iCs/>
                <w:lang w:eastAsia="ar-SA"/>
              </w:rPr>
              <w:t xml:space="preserve"> o czym poinformuje Beneficjenta w formie pisemnej lub elektronicznej. Jeżeli w wyniku pomniejszenia dofinasowania okaże się, że Beneficjent otrzymał środki w kwocie wyższej niż maksymalna wysokość dofinansowania, o której mowa w zdaniu poprzednim, różnica podlega zwrotowi bez odsetek w terminie i na zasadach określonych przez Instytucję Pośredniczącą. Po bezskutecznym upływie terminu do zwrotu, następuje on w trybie i na zasadach określonych w art. 207 </w:t>
            </w:r>
            <w:proofErr w:type="spellStart"/>
            <w:r w:rsidRPr="00184C0A">
              <w:rPr>
                <w:rFonts w:asciiTheme="minorHAnsi" w:eastAsia="Calibri" w:hAnsiTheme="minorHAnsi" w:cstheme="minorHAnsi"/>
                <w:iCs/>
                <w:lang w:eastAsia="ar-SA"/>
              </w:rPr>
              <w:t>Ufp</w:t>
            </w:r>
            <w:proofErr w:type="spellEnd"/>
            <w:r w:rsidRPr="00184C0A">
              <w:rPr>
                <w:rFonts w:asciiTheme="minorHAnsi" w:eastAsia="Calibri" w:hAnsiTheme="minorHAnsi" w:cstheme="minorHAnsi"/>
                <w:iCs/>
                <w:lang w:eastAsia="ar-SA"/>
              </w:rPr>
              <w:t>.</w:t>
            </w:r>
          </w:p>
        </w:tc>
        <w:tc>
          <w:tcPr>
            <w:tcW w:w="560" w:type="pct"/>
            <w:tcBorders>
              <w:top w:val="single" w:sz="8" w:space="0" w:color="000000"/>
              <w:left w:val="single" w:sz="4" w:space="0" w:color="000000"/>
              <w:bottom w:val="single" w:sz="8" w:space="0" w:color="000000"/>
              <w:right w:val="single" w:sz="8" w:space="0" w:color="000000"/>
            </w:tcBorders>
          </w:tcPr>
          <w:p w14:paraId="4EF7A079" w14:textId="1B8AE7A7" w:rsidR="00762A97" w:rsidRPr="00184C0A" w:rsidRDefault="00762A97" w:rsidP="00A747DD">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lastRenderedPageBreak/>
              <w:t>Aktualizacja zapisu.</w:t>
            </w:r>
            <w:r w:rsidRPr="00184C0A">
              <w:rPr>
                <w:rFonts w:asciiTheme="minorHAnsi" w:eastAsia="Calibri" w:hAnsiTheme="minorHAnsi" w:cstheme="minorHAnsi"/>
                <w:kern w:val="2"/>
                <w:lang w:eastAsia="en-US"/>
                <w14:ligatures w14:val="standardContextual"/>
              </w:rPr>
              <w:t xml:space="preserve"> </w:t>
            </w:r>
          </w:p>
        </w:tc>
      </w:tr>
      <w:tr w:rsidR="0076163B" w:rsidRPr="00184C0A" w14:paraId="48EB3AFF" w14:textId="77777777" w:rsidTr="00040781">
        <w:trPr>
          <w:trHeight w:val="1262"/>
        </w:trPr>
        <w:tc>
          <w:tcPr>
            <w:tcW w:w="361" w:type="pct"/>
            <w:tcBorders>
              <w:top w:val="single" w:sz="8" w:space="0" w:color="000000"/>
              <w:left w:val="single" w:sz="8" w:space="0" w:color="000000"/>
              <w:bottom w:val="single" w:sz="8" w:space="0" w:color="000000"/>
            </w:tcBorders>
          </w:tcPr>
          <w:p w14:paraId="3FED9646" w14:textId="3D8A36AE" w:rsidR="00762A97" w:rsidRPr="00184C0A" w:rsidRDefault="00EB29F7" w:rsidP="00EB29F7">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lastRenderedPageBreak/>
              <w:t>§ 24 ust. 8</w:t>
            </w:r>
          </w:p>
        </w:tc>
        <w:tc>
          <w:tcPr>
            <w:tcW w:w="1832" w:type="pct"/>
            <w:tcBorders>
              <w:top w:val="single" w:sz="8" w:space="0" w:color="000000"/>
              <w:left w:val="single" w:sz="4" w:space="0" w:color="000000"/>
              <w:bottom w:val="single" w:sz="8" w:space="0" w:color="000000"/>
            </w:tcBorders>
          </w:tcPr>
          <w:p w14:paraId="18AAD100" w14:textId="239D96DF" w:rsidR="00762A97" w:rsidRPr="00184C0A" w:rsidRDefault="004606BD" w:rsidP="00B712B5">
            <w:pPr>
              <w:suppressAutoHyphens/>
              <w:spacing w:line="276" w:lineRule="auto"/>
              <w:ind w:left="176" w:hanging="176"/>
              <w:rPr>
                <w:rFonts w:asciiTheme="minorHAnsi" w:hAnsiTheme="minorHAnsi" w:cstheme="minorHAnsi"/>
                <w:iCs/>
                <w:lang w:eastAsia="ar-SA"/>
              </w:rPr>
            </w:pPr>
            <w:r>
              <w:rPr>
                <w:rFonts w:asciiTheme="minorHAnsi" w:hAnsiTheme="minorHAnsi" w:cstheme="minorHAnsi"/>
                <w:iCs/>
                <w:lang w:eastAsia="ar-SA"/>
              </w:rPr>
              <w:t xml:space="preserve">8. </w:t>
            </w:r>
            <w:r w:rsidR="00EB29F7" w:rsidRPr="00184C0A">
              <w:rPr>
                <w:rFonts w:asciiTheme="minorHAnsi" w:hAnsiTheme="minorHAnsi" w:cstheme="minorHAnsi"/>
                <w:iCs/>
                <w:lang w:eastAsia="ar-SA"/>
              </w:rPr>
              <w:t xml:space="preserve">W przypadku stworzenia przez osobę trzecią utworów, w rozumieniu art. 1 ustawy z dnia 4 lutego 1994 r. o Prawie autorskich i prawach pokrewnych ( </w:t>
            </w:r>
            <w:proofErr w:type="spellStart"/>
            <w:r w:rsidR="00EB29F7" w:rsidRPr="00184C0A">
              <w:rPr>
                <w:rFonts w:asciiTheme="minorHAnsi" w:hAnsiTheme="minorHAnsi" w:cstheme="minorHAnsi"/>
                <w:iCs/>
                <w:lang w:eastAsia="ar-SA"/>
              </w:rPr>
              <w:t>t.j</w:t>
            </w:r>
            <w:proofErr w:type="spellEnd"/>
            <w:r w:rsidR="00EB29F7" w:rsidRPr="00184C0A">
              <w:rPr>
                <w:rFonts w:asciiTheme="minorHAnsi" w:hAnsiTheme="minorHAnsi" w:cstheme="minorHAnsi"/>
                <w:iCs/>
                <w:lang w:eastAsia="ar-SA"/>
              </w:rPr>
              <w:t xml:space="preserve">. Dz.U. z 2025 r. poz. 24 z </w:t>
            </w:r>
            <w:proofErr w:type="spellStart"/>
            <w:r w:rsidR="00EB29F7" w:rsidRPr="00184C0A">
              <w:rPr>
                <w:rFonts w:asciiTheme="minorHAnsi" w:hAnsiTheme="minorHAnsi" w:cstheme="minorHAnsi"/>
                <w:iCs/>
                <w:lang w:eastAsia="ar-SA"/>
              </w:rPr>
              <w:t>późn</w:t>
            </w:r>
            <w:proofErr w:type="spellEnd"/>
            <w:r w:rsidR="00EB29F7" w:rsidRPr="00184C0A">
              <w:rPr>
                <w:rFonts w:asciiTheme="minorHAnsi" w:hAnsiTheme="minorHAnsi" w:cstheme="minorHAnsi"/>
                <w:iCs/>
                <w:lang w:eastAsia="ar-SA"/>
              </w:rPr>
              <w:t>. zm.), związanych z komunikacją i widocznością (np. zdjęcia, filmy, broszury, ulotki, prezentacje multimedialne nt. projektu), powstałych w ramach projektu Beneficjent zobowiązuje się do uzyskania od tej osoby majątkowych praw autorskich do tych utworów.</w:t>
            </w:r>
          </w:p>
        </w:tc>
        <w:tc>
          <w:tcPr>
            <w:tcW w:w="390" w:type="pct"/>
            <w:tcBorders>
              <w:top w:val="single" w:sz="8" w:space="0" w:color="000000"/>
              <w:left w:val="single" w:sz="4" w:space="0" w:color="000000"/>
              <w:bottom w:val="single" w:sz="8" w:space="0" w:color="000000"/>
              <w:right w:val="single" w:sz="4" w:space="0" w:color="000000"/>
            </w:tcBorders>
          </w:tcPr>
          <w:p w14:paraId="6C20B11C" w14:textId="625C1F12" w:rsidR="00762A97" w:rsidRPr="00184C0A" w:rsidRDefault="00EB29F7" w:rsidP="00EB29F7">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 24 ust. 8</w:t>
            </w:r>
          </w:p>
        </w:tc>
        <w:tc>
          <w:tcPr>
            <w:tcW w:w="1858" w:type="pct"/>
            <w:tcBorders>
              <w:top w:val="single" w:sz="8" w:space="0" w:color="000000"/>
              <w:left w:val="single" w:sz="4" w:space="0" w:color="000000"/>
              <w:bottom w:val="single" w:sz="8" w:space="0" w:color="000000"/>
            </w:tcBorders>
          </w:tcPr>
          <w:p w14:paraId="3D375D48" w14:textId="5DA4C81F" w:rsidR="00762A97" w:rsidRPr="00184C0A" w:rsidRDefault="004606BD" w:rsidP="00D551A1">
            <w:pPr>
              <w:suppressAutoHyphens/>
              <w:spacing w:line="276" w:lineRule="auto"/>
              <w:ind w:left="176" w:hanging="176"/>
              <w:rPr>
                <w:rFonts w:asciiTheme="minorHAnsi" w:eastAsia="Calibri" w:hAnsiTheme="minorHAnsi" w:cstheme="minorHAnsi"/>
                <w:iCs/>
                <w:lang w:eastAsia="ar-SA"/>
              </w:rPr>
            </w:pPr>
            <w:r>
              <w:rPr>
                <w:rFonts w:asciiTheme="minorHAnsi" w:eastAsia="Calibri" w:hAnsiTheme="minorHAnsi" w:cstheme="minorHAnsi"/>
                <w:iCs/>
                <w:lang w:eastAsia="ar-SA"/>
              </w:rPr>
              <w:t xml:space="preserve">8. </w:t>
            </w:r>
            <w:r w:rsidR="00EB29F7" w:rsidRPr="00184C0A">
              <w:rPr>
                <w:rFonts w:asciiTheme="minorHAnsi" w:eastAsia="Calibri" w:hAnsiTheme="minorHAnsi" w:cstheme="minorHAnsi"/>
                <w:iCs/>
                <w:lang w:eastAsia="ar-SA"/>
              </w:rPr>
              <w:t xml:space="preserve">W przypadku stworzenia przez osobę trzecią utworów, w rozumieniu art. 1 ustawy z dnia 4 lutego 1994 r. o Prawie autorskim i prawach pokrewnych, związanych z komunikacją i widocznością (np. zdjęcia, filmy, broszury, ulotki, prezentacje multimedialne nt. </w:t>
            </w:r>
            <w:r w:rsidR="007F47A4" w:rsidRPr="00184C0A">
              <w:rPr>
                <w:rFonts w:asciiTheme="minorHAnsi" w:eastAsia="Calibri" w:hAnsiTheme="minorHAnsi" w:cstheme="minorHAnsi"/>
                <w:iCs/>
                <w:lang w:eastAsia="ar-SA"/>
              </w:rPr>
              <w:t>P</w:t>
            </w:r>
            <w:r w:rsidR="00EB29F7" w:rsidRPr="00184C0A">
              <w:rPr>
                <w:rFonts w:asciiTheme="minorHAnsi" w:eastAsia="Calibri" w:hAnsiTheme="minorHAnsi" w:cstheme="minorHAnsi"/>
                <w:iCs/>
                <w:lang w:eastAsia="ar-SA"/>
              </w:rPr>
              <w:t xml:space="preserve">rojektu), powstałych w ramach </w:t>
            </w:r>
            <w:r w:rsidR="007F47A4" w:rsidRPr="00184C0A">
              <w:rPr>
                <w:rFonts w:asciiTheme="minorHAnsi" w:eastAsia="Calibri" w:hAnsiTheme="minorHAnsi" w:cstheme="minorHAnsi"/>
                <w:iCs/>
                <w:lang w:eastAsia="ar-SA"/>
              </w:rPr>
              <w:t>P</w:t>
            </w:r>
            <w:r w:rsidR="00EB29F7" w:rsidRPr="00184C0A">
              <w:rPr>
                <w:rFonts w:asciiTheme="minorHAnsi" w:eastAsia="Calibri" w:hAnsiTheme="minorHAnsi" w:cstheme="minorHAnsi"/>
                <w:iCs/>
                <w:lang w:eastAsia="ar-SA"/>
              </w:rPr>
              <w:t>rojektu Beneficjent zobowiązuje się do uzyskania od tej osoby</w:t>
            </w:r>
            <w:r w:rsidR="00AF3E5A" w:rsidRPr="00184C0A">
              <w:rPr>
                <w:rFonts w:asciiTheme="minorHAnsi" w:eastAsia="Calibri" w:hAnsiTheme="minorHAnsi" w:cstheme="minorHAnsi"/>
                <w:iCs/>
                <w:lang w:eastAsia="ar-SA"/>
              </w:rPr>
              <w:t xml:space="preserve">, </w:t>
            </w:r>
            <w:r w:rsidR="00AF3E5A" w:rsidRPr="00184C0A">
              <w:rPr>
                <w:rFonts w:asciiTheme="minorHAnsi" w:eastAsia="Calibri" w:hAnsiTheme="minorHAnsi" w:cstheme="minorHAnsi"/>
                <w:iCs/>
                <w:u w:val="single"/>
                <w:lang w:eastAsia="ar-SA"/>
              </w:rPr>
              <w:t>bez odrębnego wynagrodzenia</w:t>
            </w:r>
            <w:r w:rsidR="00284FD6" w:rsidRPr="00184C0A">
              <w:rPr>
                <w:rFonts w:asciiTheme="minorHAnsi" w:eastAsia="Calibri" w:hAnsiTheme="minorHAnsi" w:cstheme="minorHAnsi"/>
                <w:iCs/>
                <w:lang w:eastAsia="ar-SA"/>
              </w:rPr>
              <w:t>,</w:t>
            </w:r>
            <w:r w:rsidR="00EB29F7" w:rsidRPr="00184C0A">
              <w:rPr>
                <w:rFonts w:asciiTheme="minorHAnsi" w:eastAsia="Calibri" w:hAnsiTheme="minorHAnsi" w:cstheme="minorHAnsi"/>
                <w:iCs/>
                <w:lang w:eastAsia="ar-SA"/>
              </w:rPr>
              <w:t xml:space="preserve"> majątkowych praw autorskich do tych utworów.</w:t>
            </w:r>
          </w:p>
        </w:tc>
        <w:tc>
          <w:tcPr>
            <w:tcW w:w="560" w:type="pct"/>
            <w:tcBorders>
              <w:top w:val="single" w:sz="8" w:space="0" w:color="000000"/>
              <w:left w:val="single" w:sz="4" w:space="0" w:color="000000"/>
              <w:bottom w:val="single" w:sz="8" w:space="0" w:color="000000"/>
              <w:right w:val="single" w:sz="8" w:space="0" w:color="000000"/>
            </w:tcBorders>
          </w:tcPr>
          <w:p w14:paraId="10027265" w14:textId="6F2B4BA8" w:rsidR="00762A97" w:rsidRPr="00184C0A" w:rsidRDefault="00EB29F7" w:rsidP="00D551A1">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Aktualizacja zapisu.</w:t>
            </w:r>
          </w:p>
        </w:tc>
      </w:tr>
      <w:tr w:rsidR="0076163B" w:rsidRPr="00184C0A" w14:paraId="1B1F6E39" w14:textId="77777777" w:rsidTr="00040781">
        <w:trPr>
          <w:trHeight w:val="2132"/>
        </w:trPr>
        <w:tc>
          <w:tcPr>
            <w:tcW w:w="361" w:type="pct"/>
            <w:tcBorders>
              <w:top w:val="single" w:sz="8" w:space="0" w:color="000000"/>
              <w:left w:val="single" w:sz="8" w:space="0" w:color="000000"/>
              <w:bottom w:val="single" w:sz="8" w:space="0" w:color="000000"/>
            </w:tcBorders>
          </w:tcPr>
          <w:p w14:paraId="03432C38" w14:textId="195CA9AF" w:rsidR="00762A97" w:rsidRPr="00184C0A" w:rsidRDefault="00DB2F3A" w:rsidP="00D551A1">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 24 ust. 10, pkt. 3</w:t>
            </w:r>
            <w:r w:rsidR="00286076" w:rsidRPr="00184C0A">
              <w:rPr>
                <w:rFonts w:asciiTheme="minorHAnsi" w:hAnsiTheme="minorHAnsi" w:cstheme="minorHAnsi"/>
                <w:lang w:eastAsia="ar-SA"/>
              </w:rPr>
              <w:t>)</w:t>
            </w:r>
            <w:r w:rsidRPr="00184C0A">
              <w:rPr>
                <w:rFonts w:asciiTheme="minorHAnsi" w:hAnsiTheme="minorHAnsi" w:cstheme="minorHAnsi"/>
                <w:lang w:eastAsia="ar-SA"/>
              </w:rPr>
              <w:t xml:space="preserve">, </w:t>
            </w:r>
            <w:proofErr w:type="spellStart"/>
            <w:r w:rsidRPr="00184C0A">
              <w:rPr>
                <w:rFonts w:asciiTheme="minorHAnsi" w:hAnsiTheme="minorHAnsi" w:cstheme="minorHAnsi"/>
                <w:lang w:eastAsia="ar-SA"/>
              </w:rPr>
              <w:t>ppkt</w:t>
            </w:r>
            <w:proofErr w:type="spellEnd"/>
            <w:r w:rsidRPr="00184C0A">
              <w:rPr>
                <w:rFonts w:asciiTheme="minorHAnsi" w:hAnsiTheme="minorHAnsi" w:cstheme="minorHAnsi"/>
                <w:lang w:eastAsia="ar-SA"/>
              </w:rPr>
              <w:t xml:space="preserve"> d</w:t>
            </w:r>
            <w:r w:rsidR="00286076" w:rsidRPr="00184C0A">
              <w:rPr>
                <w:rFonts w:asciiTheme="minorHAnsi" w:hAnsiTheme="minorHAnsi" w:cstheme="minorHAnsi"/>
                <w:lang w:eastAsia="ar-SA"/>
              </w:rPr>
              <w:t>)</w:t>
            </w:r>
          </w:p>
        </w:tc>
        <w:tc>
          <w:tcPr>
            <w:tcW w:w="1832" w:type="pct"/>
            <w:tcBorders>
              <w:top w:val="single" w:sz="8" w:space="0" w:color="000000"/>
              <w:left w:val="single" w:sz="4" w:space="0" w:color="000000"/>
              <w:bottom w:val="single" w:sz="8" w:space="0" w:color="000000"/>
            </w:tcBorders>
          </w:tcPr>
          <w:p w14:paraId="4304232E" w14:textId="4081C318" w:rsidR="00762A97" w:rsidRPr="00184C0A" w:rsidRDefault="00DB2F3A" w:rsidP="00B712B5">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 xml:space="preserve">   d) udostępnianie, w tym unijnym instytucjom, organom lub jednostkom organizacyjnym Unii, Instytucji Koordynującej Umowę Partnerstwa, Instytucji Zarządzającej i Instytucji Pośredniczącej oraz ich pracownikom oraz publiczne udostępnianie przy wykorzystaniu wszelkich środków komunikacji (np. Internet),</w:t>
            </w:r>
          </w:p>
        </w:tc>
        <w:tc>
          <w:tcPr>
            <w:tcW w:w="390" w:type="pct"/>
            <w:tcBorders>
              <w:top w:val="single" w:sz="8" w:space="0" w:color="000000"/>
              <w:left w:val="single" w:sz="4" w:space="0" w:color="000000"/>
              <w:bottom w:val="single" w:sz="8" w:space="0" w:color="000000"/>
              <w:right w:val="single" w:sz="4" w:space="0" w:color="000000"/>
            </w:tcBorders>
          </w:tcPr>
          <w:p w14:paraId="10C67674" w14:textId="12E653ED" w:rsidR="00762A97" w:rsidRPr="00184C0A" w:rsidRDefault="00DB2F3A" w:rsidP="00D551A1">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 24 ust. 10, pkt. 3</w:t>
            </w:r>
            <w:r w:rsidR="00286076" w:rsidRPr="00184C0A">
              <w:rPr>
                <w:rFonts w:asciiTheme="minorHAnsi" w:hAnsiTheme="minorHAnsi" w:cstheme="minorHAnsi"/>
                <w:iCs/>
                <w:lang w:eastAsia="ar-SA"/>
              </w:rPr>
              <w:t>)</w:t>
            </w:r>
            <w:r w:rsidRPr="00184C0A">
              <w:rPr>
                <w:rFonts w:asciiTheme="minorHAnsi" w:hAnsiTheme="minorHAnsi" w:cstheme="minorHAnsi"/>
                <w:iCs/>
                <w:lang w:eastAsia="ar-SA"/>
              </w:rPr>
              <w:t xml:space="preserve">, </w:t>
            </w:r>
            <w:proofErr w:type="spellStart"/>
            <w:r w:rsidRPr="00184C0A">
              <w:rPr>
                <w:rFonts w:asciiTheme="minorHAnsi" w:hAnsiTheme="minorHAnsi" w:cstheme="minorHAnsi"/>
                <w:iCs/>
                <w:lang w:eastAsia="ar-SA"/>
              </w:rPr>
              <w:t>ppkt</w:t>
            </w:r>
            <w:proofErr w:type="spellEnd"/>
            <w:r w:rsidRPr="00184C0A">
              <w:rPr>
                <w:rFonts w:asciiTheme="minorHAnsi" w:hAnsiTheme="minorHAnsi" w:cstheme="minorHAnsi"/>
                <w:iCs/>
                <w:lang w:eastAsia="ar-SA"/>
              </w:rPr>
              <w:t xml:space="preserve"> d</w:t>
            </w:r>
            <w:r w:rsidR="00286076" w:rsidRPr="00184C0A">
              <w:rPr>
                <w:rFonts w:asciiTheme="minorHAnsi" w:hAnsiTheme="minorHAnsi" w:cstheme="minorHAnsi"/>
                <w:iCs/>
                <w:lang w:eastAsia="ar-SA"/>
              </w:rPr>
              <w:t>)</w:t>
            </w:r>
          </w:p>
        </w:tc>
        <w:tc>
          <w:tcPr>
            <w:tcW w:w="1858" w:type="pct"/>
            <w:tcBorders>
              <w:top w:val="single" w:sz="8" w:space="0" w:color="000000"/>
              <w:left w:val="single" w:sz="4" w:space="0" w:color="000000"/>
              <w:bottom w:val="single" w:sz="8" w:space="0" w:color="000000"/>
            </w:tcBorders>
          </w:tcPr>
          <w:p w14:paraId="28BB0959" w14:textId="47877B59" w:rsidR="00762A97" w:rsidRPr="00184C0A" w:rsidRDefault="00DB2F3A" w:rsidP="00D551A1">
            <w:pPr>
              <w:suppressAutoHyphens/>
              <w:spacing w:line="276" w:lineRule="auto"/>
              <w:ind w:left="176" w:hanging="176"/>
              <w:rPr>
                <w:rFonts w:asciiTheme="minorHAnsi" w:eastAsia="Calibri" w:hAnsiTheme="minorHAnsi" w:cstheme="minorHAnsi"/>
                <w:iCs/>
                <w:lang w:eastAsia="ar-SA"/>
              </w:rPr>
            </w:pPr>
            <w:r w:rsidRPr="00184C0A">
              <w:rPr>
                <w:rFonts w:asciiTheme="minorHAnsi" w:eastAsia="Calibri" w:hAnsiTheme="minorHAnsi" w:cstheme="minorHAnsi"/>
                <w:iCs/>
                <w:lang w:eastAsia="ar-SA"/>
              </w:rPr>
              <w:t xml:space="preserve">   </w:t>
            </w:r>
            <w:r w:rsidRPr="00184C0A">
              <w:rPr>
                <w:rFonts w:asciiTheme="minorHAnsi" w:hAnsiTheme="minorHAnsi" w:cstheme="minorHAnsi"/>
              </w:rPr>
              <w:t xml:space="preserve">d) udostępnianie, w tym unijnym instytucjom, organom lub jednostkom organizacyjnym Unii </w:t>
            </w:r>
            <w:r w:rsidRPr="00184C0A">
              <w:rPr>
                <w:rFonts w:asciiTheme="minorHAnsi" w:hAnsiTheme="minorHAnsi" w:cstheme="minorHAnsi"/>
                <w:u w:val="single"/>
              </w:rPr>
              <w:t>Europejskiej</w:t>
            </w:r>
            <w:r w:rsidRPr="00184C0A">
              <w:rPr>
                <w:rFonts w:asciiTheme="minorHAnsi" w:hAnsiTheme="minorHAnsi" w:cstheme="minorHAnsi"/>
              </w:rPr>
              <w:t>, Instytucji Koordynującej Umowę Partnerstwa, Instytucji Zarządzającej i Instytucji Pośredniczącej oraz ich pracownikom oraz publiczne udostępnianie przy wykorzystaniu wszelkich środków komunikacji (np. Internet),</w:t>
            </w:r>
          </w:p>
        </w:tc>
        <w:tc>
          <w:tcPr>
            <w:tcW w:w="560" w:type="pct"/>
            <w:tcBorders>
              <w:top w:val="single" w:sz="8" w:space="0" w:color="000000"/>
              <w:left w:val="single" w:sz="4" w:space="0" w:color="000000"/>
              <w:bottom w:val="single" w:sz="8" w:space="0" w:color="000000"/>
              <w:right w:val="single" w:sz="8" w:space="0" w:color="000000"/>
            </w:tcBorders>
          </w:tcPr>
          <w:p w14:paraId="2A626091" w14:textId="204208BC" w:rsidR="00762A97" w:rsidRPr="00184C0A" w:rsidRDefault="00DB2F3A" w:rsidP="00D551A1">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Aktualizacja zapisu.</w:t>
            </w:r>
          </w:p>
        </w:tc>
      </w:tr>
      <w:tr w:rsidR="0076163B" w:rsidRPr="00184C0A" w14:paraId="36559C50" w14:textId="77777777" w:rsidTr="00040781">
        <w:trPr>
          <w:trHeight w:val="826"/>
        </w:trPr>
        <w:tc>
          <w:tcPr>
            <w:tcW w:w="361" w:type="pct"/>
            <w:tcBorders>
              <w:top w:val="single" w:sz="8" w:space="0" w:color="000000"/>
              <w:left w:val="single" w:sz="8" w:space="0" w:color="000000"/>
              <w:bottom w:val="single" w:sz="8" w:space="0" w:color="000000"/>
            </w:tcBorders>
          </w:tcPr>
          <w:p w14:paraId="1FD4487E" w14:textId="1527F024" w:rsidR="00762A97" w:rsidRPr="00184C0A" w:rsidRDefault="00DB2F3A" w:rsidP="00D551A1">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 24 ust. 11</w:t>
            </w:r>
          </w:p>
        </w:tc>
        <w:tc>
          <w:tcPr>
            <w:tcW w:w="1832" w:type="pct"/>
            <w:tcBorders>
              <w:top w:val="single" w:sz="8" w:space="0" w:color="000000"/>
              <w:left w:val="single" w:sz="4" w:space="0" w:color="000000"/>
              <w:bottom w:val="single" w:sz="8" w:space="0" w:color="000000"/>
            </w:tcBorders>
          </w:tcPr>
          <w:p w14:paraId="2DEDBDB3" w14:textId="3F0A0720" w:rsidR="00762A97" w:rsidRPr="00184C0A" w:rsidRDefault="00DB2F3A" w:rsidP="00E3287A">
            <w:pPr>
              <w:suppressAutoHyphens/>
              <w:spacing w:line="276" w:lineRule="auto"/>
              <w:ind w:left="232" w:hanging="232"/>
              <w:rPr>
                <w:rFonts w:asciiTheme="minorHAnsi" w:hAnsiTheme="minorHAnsi" w:cstheme="minorHAnsi"/>
                <w:iCs/>
                <w:lang w:eastAsia="ar-SA"/>
              </w:rPr>
            </w:pPr>
            <w:r w:rsidRPr="00184C0A">
              <w:rPr>
                <w:rFonts w:asciiTheme="minorHAnsi" w:hAnsiTheme="minorHAnsi" w:cstheme="minorHAnsi"/>
                <w:iCs/>
                <w:lang w:eastAsia="ar-SA"/>
              </w:rPr>
              <w:t xml:space="preserve">11. Znaki graficzne oraz obowiązkowe wzory tablic, </w:t>
            </w:r>
            <w:r w:rsidRPr="00184C0A">
              <w:rPr>
                <w:rFonts w:asciiTheme="minorHAnsi" w:hAnsiTheme="minorHAnsi" w:cstheme="minorHAnsi"/>
                <w:iCs/>
                <w:u w:val="single"/>
                <w:lang w:eastAsia="ar-SA"/>
              </w:rPr>
              <w:t>plakatu</w:t>
            </w:r>
            <w:r w:rsidRPr="00184C0A">
              <w:rPr>
                <w:rFonts w:asciiTheme="minorHAnsi" w:hAnsiTheme="minorHAnsi" w:cstheme="minorHAnsi"/>
                <w:iCs/>
                <w:lang w:eastAsia="ar-SA"/>
              </w:rPr>
              <w:t xml:space="preserve"> i naklejek są określone w Księdze Tożsamości Wizualnej marki Fundusze Europejskie </w:t>
            </w:r>
            <w:r w:rsidRPr="00184C0A">
              <w:rPr>
                <w:rFonts w:asciiTheme="minorHAnsi" w:hAnsiTheme="minorHAnsi" w:cstheme="minorHAnsi"/>
                <w:iCs/>
                <w:lang w:eastAsia="ar-SA"/>
              </w:rPr>
              <w:lastRenderedPageBreak/>
              <w:t>2021-2027 i dostępne na stronie Programu Fundusze Europejskie dla Opolskiego 2021-2027 pod adresem www.funduszeue.opolskie.pl oraz w załączniku nr 8 do Umowy (Wyciąg z zapisów „Podręcznika wnioskodawcy i beneficjenta Funduszy Europejskich na lata 2021-2027 w zakresie informacji i promocji”).</w:t>
            </w:r>
          </w:p>
        </w:tc>
        <w:tc>
          <w:tcPr>
            <w:tcW w:w="390" w:type="pct"/>
            <w:tcBorders>
              <w:top w:val="single" w:sz="8" w:space="0" w:color="000000"/>
              <w:left w:val="single" w:sz="4" w:space="0" w:color="000000"/>
              <w:bottom w:val="single" w:sz="8" w:space="0" w:color="000000"/>
              <w:right w:val="single" w:sz="4" w:space="0" w:color="000000"/>
            </w:tcBorders>
          </w:tcPr>
          <w:p w14:paraId="14935126" w14:textId="61119756" w:rsidR="00762A97" w:rsidRPr="00184C0A" w:rsidRDefault="00DB2F3A" w:rsidP="00D551A1">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lastRenderedPageBreak/>
              <w:t>§ 24 ust. 11</w:t>
            </w:r>
          </w:p>
        </w:tc>
        <w:tc>
          <w:tcPr>
            <w:tcW w:w="1858" w:type="pct"/>
            <w:tcBorders>
              <w:top w:val="single" w:sz="8" w:space="0" w:color="000000"/>
              <w:left w:val="single" w:sz="4" w:space="0" w:color="000000"/>
              <w:bottom w:val="single" w:sz="8" w:space="0" w:color="000000"/>
            </w:tcBorders>
          </w:tcPr>
          <w:p w14:paraId="729CDF77" w14:textId="2EE59C87" w:rsidR="00762A97" w:rsidRPr="00184C0A" w:rsidRDefault="00DB2F3A" w:rsidP="00DB2F3A">
            <w:pPr>
              <w:suppressAutoHyphens/>
              <w:spacing w:line="276" w:lineRule="auto"/>
              <w:ind w:left="176" w:hanging="176"/>
              <w:rPr>
                <w:rFonts w:asciiTheme="minorHAnsi" w:eastAsia="Calibri" w:hAnsiTheme="minorHAnsi" w:cstheme="minorHAnsi"/>
                <w:iCs/>
                <w:lang w:eastAsia="ar-SA"/>
              </w:rPr>
            </w:pPr>
            <w:r w:rsidRPr="00184C0A">
              <w:rPr>
                <w:rFonts w:asciiTheme="minorHAnsi" w:eastAsia="Calibri" w:hAnsiTheme="minorHAnsi" w:cstheme="minorHAnsi"/>
                <w:iCs/>
                <w:lang w:eastAsia="ar-SA"/>
              </w:rPr>
              <w:t xml:space="preserve">11. Znaki graficzne oraz obowiązkowe wzory tablic, </w:t>
            </w:r>
            <w:r w:rsidRPr="00184C0A">
              <w:rPr>
                <w:rFonts w:asciiTheme="minorHAnsi" w:eastAsia="Calibri" w:hAnsiTheme="minorHAnsi" w:cstheme="minorHAnsi"/>
                <w:iCs/>
                <w:u w:val="single"/>
                <w:lang w:eastAsia="ar-SA"/>
              </w:rPr>
              <w:t xml:space="preserve">plakatów </w:t>
            </w:r>
            <w:r w:rsidRPr="00184C0A">
              <w:rPr>
                <w:rFonts w:asciiTheme="minorHAnsi" w:eastAsia="Calibri" w:hAnsiTheme="minorHAnsi" w:cstheme="minorHAnsi"/>
                <w:iCs/>
                <w:lang w:eastAsia="ar-SA"/>
              </w:rPr>
              <w:t xml:space="preserve">i naklejek są określone w Księdze Tożsamości Wizualnej marki Fundusze Europejskie 2021-2027 i </w:t>
            </w:r>
            <w:r w:rsidRPr="00184C0A">
              <w:rPr>
                <w:rFonts w:asciiTheme="minorHAnsi" w:eastAsia="Calibri" w:hAnsiTheme="minorHAnsi" w:cstheme="minorHAnsi"/>
                <w:iCs/>
                <w:lang w:eastAsia="ar-SA"/>
              </w:rPr>
              <w:lastRenderedPageBreak/>
              <w:t>dostępne na stronie Programu Fundusze Europejskie dla Opolskiego 2021-2027 pod adresem www.funduszeue.opolskie.pl oraz w załączniku nr 8 do Umowy (Wyciąg z zapisów „Podręcznika wnioskodawcy i beneficjenta Funduszy Europejskich na lata 2021-2027 w zakresie informacji i promocji”).</w:t>
            </w:r>
          </w:p>
        </w:tc>
        <w:tc>
          <w:tcPr>
            <w:tcW w:w="560" w:type="pct"/>
            <w:tcBorders>
              <w:top w:val="single" w:sz="8" w:space="0" w:color="000000"/>
              <w:left w:val="single" w:sz="4" w:space="0" w:color="000000"/>
              <w:bottom w:val="single" w:sz="8" w:space="0" w:color="000000"/>
              <w:right w:val="single" w:sz="8" w:space="0" w:color="000000"/>
            </w:tcBorders>
          </w:tcPr>
          <w:p w14:paraId="0735CF12" w14:textId="41D498B3" w:rsidR="00762A97" w:rsidRPr="00184C0A" w:rsidRDefault="00DB2F3A" w:rsidP="00D551A1">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lastRenderedPageBreak/>
              <w:t>Aktualizacja zapisu.</w:t>
            </w:r>
          </w:p>
        </w:tc>
      </w:tr>
      <w:tr w:rsidR="0076163B" w:rsidRPr="00184C0A" w14:paraId="5D27406E" w14:textId="77777777" w:rsidTr="00040781">
        <w:trPr>
          <w:trHeight w:val="1801"/>
        </w:trPr>
        <w:tc>
          <w:tcPr>
            <w:tcW w:w="361" w:type="pct"/>
            <w:tcBorders>
              <w:top w:val="single" w:sz="8" w:space="0" w:color="000000"/>
              <w:left w:val="single" w:sz="8" w:space="0" w:color="000000"/>
              <w:bottom w:val="single" w:sz="8" w:space="0" w:color="000000"/>
            </w:tcBorders>
          </w:tcPr>
          <w:p w14:paraId="0D5A7A70" w14:textId="41F3856E" w:rsidR="00762A97" w:rsidRPr="00184C0A" w:rsidRDefault="00FE153E" w:rsidP="00D551A1">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 24 ust. 12</w:t>
            </w:r>
          </w:p>
        </w:tc>
        <w:tc>
          <w:tcPr>
            <w:tcW w:w="1832" w:type="pct"/>
            <w:tcBorders>
              <w:top w:val="single" w:sz="8" w:space="0" w:color="000000"/>
              <w:left w:val="single" w:sz="4" w:space="0" w:color="000000"/>
              <w:bottom w:val="single" w:sz="8" w:space="0" w:color="000000"/>
            </w:tcBorders>
          </w:tcPr>
          <w:p w14:paraId="6317D834" w14:textId="53493EEB" w:rsidR="00762A97" w:rsidRPr="00184C0A" w:rsidRDefault="00FE153E" w:rsidP="005A0445">
            <w:pPr>
              <w:pStyle w:val="Akapitzlist"/>
              <w:numPr>
                <w:ilvl w:val="0"/>
                <w:numId w:val="4"/>
              </w:num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Zmiana adresów poczty elektronicznej, wskazanych w ust. 2 pkt 5) i adresu strony internetowej wskazanej w ust. 11. nie wymaga aneksowania Umowy. Instytucja poinformuje Beneficjenta o tym fakcie w formie pisemnej lub elektronicznej, wraz ze wskazaniem daty, od której obowiązuje zmieniony adres. Zmiana jest skuteczna z chwilą doręczenia informacji Beneficjentowi.</w:t>
            </w:r>
          </w:p>
        </w:tc>
        <w:tc>
          <w:tcPr>
            <w:tcW w:w="390" w:type="pct"/>
            <w:tcBorders>
              <w:top w:val="single" w:sz="8" w:space="0" w:color="000000"/>
              <w:left w:val="single" w:sz="4" w:space="0" w:color="000000"/>
              <w:bottom w:val="single" w:sz="8" w:space="0" w:color="000000"/>
              <w:right w:val="single" w:sz="4" w:space="0" w:color="000000"/>
            </w:tcBorders>
          </w:tcPr>
          <w:p w14:paraId="24CE219A" w14:textId="2C875124" w:rsidR="00762A97" w:rsidRPr="00184C0A" w:rsidRDefault="00FE153E" w:rsidP="00D551A1">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 24 ust. 12</w:t>
            </w:r>
          </w:p>
        </w:tc>
        <w:tc>
          <w:tcPr>
            <w:tcW w:w="1858" w:type="pct"/>
            <w:tcBorders>
              <w:top w:val="single" w:sz="8" w:space="0" w:color="000000"/>
              <w:left w:val="single" w:sz="4" w:space="0" w:color="000000"/>
              <w:bottom w:val="single" w:sz="8" w:space="0" w:color="000000"/>
            </w:tcBorders>
          </w:tcPr>
          <w:p w14:paraId="12EBDB34" w14:textId="636AA813" w:rsidR="00762A97" w:rsidRPr="00184C0A" w:rsidRDefault="00FE153E" w:rsidP="00D551A1">
            <w:pPr>
              <w:suppressAutoHyphens/>
              <w:spacing w:line="276" w:lineRule="auto"/>
              <w:ind w:left="176" w:hanging="176"/>
              <w:rPr>
                <w:rFonts w:asciiTheme="minorHAnsi" w:eastAsia="Calibri" w:hAnsiTheme="minorHAnsi" w:cstheme="minorHAnsi"/>
                <w:iCs/>
                <w:lang w:eastAsia="ar-SA"/>
              </w:rPr>
            </w:pPr>
            <w:r w:rsidRPr="00184C0A">
              <w:rPr>
                <w:rFonts w:asciiTheme="minorHAnsi" w:eastAsia="Calibri" w:hAnsiTheme="minorHAnsi" w:cstheme="minorHAnsi"/>
                <w:iCs/>
                <w:lang w:eastAsia="ar-SA"/>
              </w:rPr>
              <w:t xml:space="preserve">   12. Zmiana adresów poczty elektronicznej, wskazanych w ust. 2 pkt 5) </w:t>
            </w:r>
            <w:r w:rsidRPr="00184C0A">
              <w:rPr>
                <w:rFonts w:asciiTheme="minorHAnsi" w:eastAsia="Calibri" w:hAnsiTheme="minorHAnsi" w:cstheme="minorHAnsi"/>
                <w:iCs/>
                <w:u w:val="single"/>
                <w:lang w:eastAsia="ar-SA"/>
              </w:rPr>
              <w:t>i ust. 4</w:t>
            </w:r>
            <w:r w:rsidRPr="00184C0A">
              <w:rPr>
                <w:rFonts w:asciiTheme="minorHAnsi" w:eastAsia="Calibri" w:hAnsiTheme="minorHAnsi" w:cstheme="minorHAnsi"/>
                <w:iCs/>
                <w:lang w:eastAsia="ar-SA"/>
              </w:rPr>
              <w:t xml:space="preserve"> oraz adresu strony internetowej wskazanej w ust. 11 nie wymaga aneksowania Umowy. Instytucja </w:t>
            </w:r>
            <w:r w:rsidRPr="00184C0A">
              <w:rPr>
                <w:rFonts w:asciiTheme="minorHAnsi" w:eastAsia="Calibri" w:hAnsiTheme="minorHAnsi" w:cstheme="minorHAnsi"/>
                <w:iCs/>
                <w:u w:val="single"/>
                <w:lang w:eastAsia="ar-SA"/>
              </w:rPr>
              <w:t>Pośrednicząca</w:t>
            </w:r>
            <w:r w:rsidRPr="00184C0A">
              <w:rPr>
                <w:rFonts w:asciiTheme="minorHAnsi" w:eastAsia="Calibri" w:hAnsiTheme="minorHAnsi" w:cstheme="minorHAnsi"/>
                <w:iCs/>
                <w:lang w:eastAsia="ar-SA"/>
              </w:rPr>
              <w:t xml:space="preserve"> poinformuje Beneficjenta o tym fakcie w formie pisemnej lub elektronicznej, wraz ze wskazaniem daty, od której obowiązuje zmieniony adres. Zmiana jest skuteczna z chwilą doręczenia informacji Beneficjentowi.</w:t>
            </w:r>
          </w:p>
        </w:tc>
        <w:tc>
          <w:tcPr>
            <w:tcW w:w="560" w:type="pct"/>
            <w:tcBorders>
              <w:top w:val="single" w:sz="8" w:space="0" w:color="000000"/>
              <w:left w:val="single" w:sz="4" w:space="0" w:color="000000"/>
              <w:bottom w:val="single" w:sz="8" w:space="0" w:color="000000"/>
              <w:right w:val="single" w:sz="8" w:space="0" w:color="000000"/>
            </w:tcBorders>
          </w:tcPr>
          <w:p w14:paraId="7D450D96" w14:textId="77777777" w:rsidR="00762A97" w:rsidRPr="00184C0A" w:rsidRDefault="00762A97" w:rsidP="00D551A1">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Aktualizacja zapisu.</w:t>
            </w:r>
          </w:p>
        </w:tc>
      </w:tr>
      <w:tr w:rsidR="0076163B" w:rsidRPr="00184C0A" w14:paraId="210156BB" w14:textId="77777777" w:rsidTr="00040781">
        <w:trPr>
          <w:trHeight w:val="1801"/>
        </w:trPr>
        <w:tc>
          <w:tcPr>
            <w:tcW w:w="361" w:type="pct"/>
            <w:tcBorders>
              <w:top w:val="single" w:sz="8" w:space="0" w:color="000000"/>
              <w:left w:val="single" w:sz="8" w:space="0" w:color="000000"/>
              <w:bottom w:val="single" w:sz="8" w:space="0" w:color="000000"/>
            </w:tcBorders>
          </w:tcPr>
          <w:p w14:paraId="29BF6098" w14:textId="18BA798B" w:rsidR="001F407B" w:rsidRPr="00184C0A" w:rsidRDefault="001F407B" w:rsidP="00D551A1">
            <w:pPr>
              <w:suppressAutoHyphens/>
              <w:snapToGrid w:val="0"/>
              <w:spacing w:line="276" w:lineRule="auto"/>
              <w:rPr>
                <w:rFonts w:asciiTheme="minorHAnsi" w:hAnsiTheme="minorHAnsi" w:cstheme="minorHAnsi"/>
                <w:lang w:eastAsia="ar-SA"/>
              </w:rPr>
            </w:pPr>
          </w:p>
        </w:tc>
        <w:tc>
          <w:tcPr>
            <w:tcW w:w="1832" w:type="pct"/>
            <w:tcBorders>
              <w:top w:val="single" w:sz="8" w:space="0" w:color="000000"/>
              <w:left w:val="single" w:sz="4" w:space="0" w:color="000000"/>
              <w:bottom w:val="single" w:sz="8" w:space="0" w:color="000000"/>
            </w:tcBorders>
          </w:tcPr>
          <w:p w14:paraId="2DE97299" w14:textId="452CC5A0" w:rsidR="001F407B" w:rsidRPr="00184C0A" w:rsidRDefault="00E3287A" w:rsidP="00FE153E">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Brak zapisu.</w:t>
            </w:r>
          </w:p>
        </w:tc>
        <w:tc>
          <w:tcPr>
            <w:tcW w:w="390" w:type="pct"/>
            <w:tcBorders>
              <w:top w:val="single" w:sz="8" w:space="0" w:color="000000"/>
              <w:left w:val="single" w:sz="4" w:space="0" w:color="000000"/>
              <w:bottom w:val="single" w:sz="8" w:space="0" w:color="000000"/>
              <w:right w:val="single" w:sz="4" w:space="0" w:color="000000"/>
            </w:tcBorders>
          </w:tcPr>
          <w:p w14:paraId="6FDE2714" w14:textId="34C4A377" w:rsidR="001F407B" w:rsidRPr="00184C0A" w:rsidRDefault="00FE153E" w:rsidP="00D551A1">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 24 ust. 14</w:t>
            </w:r>
          </w:p>
        </w:tc>
        <w:tc>
          <w:tcPr>
            <w:tcW w:w="1858" w:type="pct"/>
            <w:tcBorders>
              <w:top w:val="single" w:sz="8" w:space="0" w:color="000000"/>
              <w:left w:val="single" w:sz="4" w:space="0" w:color="000000"/>
              <w:bottom w:val="single" w:sz="8" w:space="0" w:color="000000"/>
            </w:tcBorders>
          </w:tcPr>
          <w:p w14:paraId="388E1FC1" w14:textId="6D191D61" w:rsidR="001F407B" w:rsidRPr="00184C0A" w:rsidRDefault="00FE153E" w:rsidP="00D551A1">
            <w:pPr>
              <w:suppressAutoHyphens/>
              <w:spacing w:line="276" w:lineRule="auto"/>
              <w:ind w:left="176" w:hanging="176"/>
              <w:rPr>
                <w:rFonts w:asciiTheme="minorHAnsi" w:eastAsia="Calibri" w:hAnsiTheme="minorHAnsi" w:cstheme="minorHAnsi"/>
                <w:iCs/>
                <w:lang w:eastAsia="ar-SA"/>
              </w:rPr>
            </w:pPr>
            <w:r w:rsidRPr="00184C0A">
              <w:rPr>
                <w:rFonts w:asciiTheme="minorHAnsi" w:eastAsia="Calibri" w:hAnsiTheme="minorHAnsi" w:cstheme="minorHAnsi"/>
                <w:iCs/>
                <w:lang w:eastAsia="ar-SA"/>
              </w:rPr>
              <w:t>14. Beneficjent zobowiązuje się stosować przepisy Rozporządzenia Rady Ministrów z dnia 7 maja 2021r. w sprawie określenia działań informacyjnych podejmowanych przez podmioty realizujące zadania finansowane lub dofinansowane z budżetu państwa lub państwowych funduszy celowych ze zm. (jeśli dotyczy).</w:t>
            </w:r>
          </w:p>
        </w:tc>
        <w:tc>
          <w:tcPr>
            <w:tcW w:w="560" w:type="pct"/>
            <w:tcBorders>
              <w:top w:val="single" w:sz="8" w:space="0" w:color="000000"/>
              <w:left w:val="single" w:sz="4" w:space="0" w:color="000000"/>
              <w:bottom w:val="single" w:sz="8" w:space="0" w:color="000000"/>
              <w:right w:val="single" w:sz="8" w:space="0" w:color="000000"/>
            </w:tcBorders>
          </w:tcPr>
          <w:p w14:paraId="3F6501C2" w14:textId="517B4B18" w:rsidR="001F407B" w:rsidRPr="00184C0A" w:rsidRDefault="00FE153E" w:rsidP="00D551A1">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Dodanie ustępu nr 14.</w:t>
            </w:r>
          </w:p>
        </w:tc>
      </w:tr>
      <w:tr w:rsidR="0076163B" w:rsidRPr="00184C0A" w14:paraId="564F91CB" w14:textId="77777777" w:rsidTr="00040781">
        <w:trPr>
          <w:trHeight w:val="1801"/>
        </w:trPr>
        <w:tc>
          <w:tcPr>
            <w:tcW w:w="361" w:type="pct"/>
            <w:tcBorders>
              <w:top w:val="single" w:sz="8" w:space="0" w:color="000000"/>
              <w:left w:val="single" w:sz="8" w:space="0" w:color="000000"/>
              <w:bottom w:val="single" w:sz="8" w:space="0" w:color="000000"/>
            </w:tcBorders>
          </w:tcPr>
          <w:p w14:paraId="45DFAF6D" w14:textId="4531F825" w:rsidR="00762A97" w:rsidRPr="00184C0A" w:rsidRDefault="00762A97" w:rsidP="007D2F4F">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 xml:space="preserve">§ </w:t>
            </w:r>
            <w:r w:rsidR="007D2F4F" w:rsidRPr="00184C0A">
              <w:rPr>
                <w:rFonts w:asciiTheme="minorHAnsi" w:hAnsiTheme="minorHAnsi" w:cstheme="minorHAnsi"/>
                <w:lang w:eastAsia="ar-SA"/>
              </w:rPr>
              <w:t xml:space="preserve">25, ust. 5 </w:t>
            </w:r>
          </w:p>
        </w:tc>
        <w:tc>
          <w:tcPr>
            <w:tcW w:w="1832" w:type="pct"/>
            <w:tcBorders>
              <w:top w:val="single" w:sz="8" w:space="0" w:color="000000"/>
              <w:left w:val="single" w:sz="4" w:space="0" w:color="000000"/>
              <w:bottom w:val="single" w:sz="8" w:space="0" w:color="000000"/>
            </w:tcBorders>
          </w:tcPr>
          <w:p w14:paraId="3159BEEB" w14:textId="1ECC7AC8" w:rsidR="00762A97" w:rsidRPr="00184C0A" w:rsidRDefault="004606BD" w:rsidP="00B712B5">
            <w:pPr>
              <w:suppressAutoHyphens/>
              <w:spacing w:line="276" w:lineRule="auto"/>
              <w:ind w:left="176" w:hanging="176"/>
              <w:rPr>
                <w:rFonts w:asciiTheme="minorHAnsi" w:hAnsiTheme="minorHAnsi" w:cstheme="minorHAnsi"/>
                <w:iCs/>
                <w:lang w:eastAsia="ar-SA"/>
              </w:rPr>
            </w:pPr>
            <w:r>
              <w:rPr>
                <w:rFonts w:asciiTheme="minorHAnsi" w:hAnsiTheme="minorHAnsi" w:cstheme="minorHAnsi"/>
                <w:iCs/>
                <w:lang w:eastAsia="ar-SA"/>
              </w:rPr>
              <w:t xml:space="preserve">5. </w:t>
            </w:r>
            <w:r w:rsidR="007D2F4F" w:rsidRPr="00184C0A">
              <w:rPr>
                <w:rFonts w:asciiTheme="minorHAnsi" w:hAnsiTheme="minorHAnsi" w:cstheme="minorHAnsi"/>
                <w:iCs/>
                <w:lang w:eastAsia="ar-SA"/>
              </w:rPr>
              <w:t>Postanowienia ust. 1-3 stosuje się odpowiednio przez Partnerów i uczestników Projektu, co nie ogranicza odpowiedzialności Beneficjenta za realizację warunków określonych w niniejszym paragrafie.</w:t>
            </w:r>
          </w:p>
        </w:tc>
        <w:tc>
          <w:tcPr>
            <w:tcW w:w="390" w:type="pct"/>
            <w:tcBorders>
              <w:top w:val="single" w:sz="8" w:space="0" w:color="000000"/>
              <w:left w:val="single" w:sz="4" w:space="0" w:color="000000"/>
              <w:bottom w:val="single" w:sz="8" w:space="0" w:color="000000"/>
              <w:right w:val="single" w:sz="4" w:space="0" w:color="000000"/>
            </w:tcBorders>
          </w:tcPr>
          <w:p w14:paraId="5AFDFA70" w14:textId="30CF4D3F" w:rsidR="00762A97" w:rsidRPr="00184C0A" w:rsidRDefault="004606BD" w:rsidP="00D551A1">
            <w:pPr>
              <w:suppressAutoHyphens/>
              <w:spacing w:line="276" w:lineRule="auto"/>
              <w:rPr>
                <w:rFonts w:asciiTheme="minorHAnsi" w:hAnsiTheme="minorHAnsi" w:cstheme="minorHAnsi"/>
                <w:iCs/>
                <w:lang w:eastAsia="ar-SA"/>
              </w:rPr>
            </w:pPr>
            <w:r w:rsidRPr="004606BD">
              <w:rPr>
                <w:rFonts w:asciiTheme="minorHAnsi" w:hAnsiTheme="minorHAnsi" w:cstheme="minorHAnsi"/>
                <w:iCs/>
                <w:lang w:eastAsia="ar-SA"/>
              </w:rPr>
              <w:t>§ 25, ust. 5</w:t>
            </w:r>
          </w:p>
        </w:tc>
        <w:tc>
          <w:tcPr>
            <w:tcW w:w="1858" w:type="pct"/>
            <w:tcBorders>
              <w:top w:val="single" w:sz="8" w:space="0" w:color="000000"/>
              <w:left w:val="single" w:sz="4" w:space="0" w:color="000000"/>
              <w:bottom w:val="single" w:sz="8" w:space="0" w:color="000000"/>
            </w:tcBorders>
          </w:tcPr>
          <w:p w14:paraId="6A8A85FF" w14:textId="231A5E22" w:rsidR="00762A97" w:rsidRPr="00184C0A" w:rsidRDefault="004606BD" w:rsidP="007D2F4F">
            <w:pPr>
              <w:suppressAutoHyphens/>
              <w:spacing w:line="276" w:lineRule="auto"/>
              <w:ind w:left="176" w:hanging="176"/>
              <w:rPr>
                <w:rFonts w:asciiTheme="minorHAnsi" w:eastAsia="Calibri" w:hAnsiTheme="minorHAnsi" w:cstheme="minorHAnsi"/>
                <w:iCs/>
                <w:lang w:eastAsia="ar-SA"/>
              </w:rPr>
            </w:pPr>
            <w:r>
              <w:rPr>
                <w:rFonts w:asciiTheme="minorHAnsi" w:eastAsia="Calibri" w:hAnsiTheme="minorHAnsi" w:cstheme="minorHAnsi"/>
                <w:iCs/>
                <w:lang w:eastAsia="ar-SA"/>
              </w:rPr>
              <w:t xml:space="preserve">5. </w:t>
            </w:r>
            <w:r w:rsidR="007D2F4F" w:rsidRPr="00184C0A">
              <w:rPr>
                <w:rFonts w:asciiTheme="minorHAnsi" w:eastAsia="Calibri" w:hAnsiTheme="minorHAnsi" w:cstheme="minorHAnsi"/>
                <w:iCs/>
                <w:lang w:eastAsia="ar-SA"/>
              </w:rPr>
              <w:t>Postanowienia ust. 1-3 stosuje się odpowiednio przez Partnerów</w:t>
            </w:r>
            <w:r w:rsidR="007D2F4F" w:rsidRPr="00184C0A">
              <w:rPr>
                <w:rFonts w:asciiTheme="minorHAnsi" w:eastAsia="Calibri" w:hAnsiTheme="minorHAnsi" w:cstheme="minorHAnsi"/>
                <w:iCs/>
                <w:vertAlign w:val="superscript"/>
                <w:lang w:eastAsia="ar-SA"/>
              </w:rPr>
              <w:t>66</w:t>
            </w:r>
            <w:r w:rsidR="007D2F4F" w:rsidRPr="00184C0A">
              <w:rPr>
                <w:rFonts w:asciiTheme="minorHAnsi" w:eastAsia="Calibri" w:hAnsiTheme="minorHAnsi" w:cstheme="minorHAnsi"/>
                <w:iCs/>
                <w:lang w:eastAsia="ar-SA"/>
              </w:rPr>
              <w:t xml:space="preserve"> i uczestników Projektu, co nie ogranicza odpowiedzialności Beneficjenta za realizację warunków określonych w niniejszym paragrafie.</w:t>
            </w:r>
          </w:p>
          <w:p w14:paraId="5F43690B" w14:textId="77777777" w:rsidR="007D2F4F" w:rsidRPr="00184C0A" w:rsidRDefault="007D2F4F" w:rsidP="007D2F4F">
            <w:pPr>
              <w:suppressAutoHyphens/>
              <w:spacing w:line="276" w:lineRule="auto"/>
              <w:ind w:left="176" w:hanging="176"/>
              <w:rPr>
                <w:rFonts w:asciiTheme="minorHAnsi" w:eastAsia="Calibri" w:hAnsiTheme="minorHAnsi" w:cstheme="minorHAnsi"/>
                <w:iCs/>
                <w:lang w:eastAsia="ar-SA"/>
              </w:rPr>
            </w:pPr>
          </w:p>
          <w:p w14:paraId="5C7D75F3" w14:textId="6D93F1A6" w:rsidR="007D2F4F" w:rsidRPr="00184C0A" w:rsidRDefault="007D2F4F" w:rsidP="007D2F4F">
            <w:pPr>
              <w:suppressAutoHyphens/>
              <w:spacing w:line="276" w:lineRule="auto"/>
              <w:ind w:left="176" w:hanging="176"/>
              <w:rPr>
                <w:rFonts w:asciiTheme="minorHAnsi" w:eastAsia="Calibri" w:hAnsiTheme="minorHAnsi" w:cstheme="minorHAnsi"/>
                <w:iCs/>
                <w:lang w:eastAsia="ar-SA"/>
              </w:rPr>
            </w:pPr>
            <w:r w:rsidRPr="00184C0A">
              <w:rPr>
                <w:rFonts w:asciiTheme="minorHAnsi" w:eastAsia="Calibri" w:hAnsiTheme="minorHAnsi" w:cstheme="minorHAnsi"/>
                <w:iCs/>
                <w:vertAlign w:val="superscript"/>
                <w:lang w:eastAsia="ar-SA"/>
              </w:rPr>
              <w:t>66</w:t>
            </w:r>
            <w:r w:rsidRPr="00184C0A">
              <w:rPr>
                <w:rFonts w:asciiTheme="minorHAnsi" w:eastAsia="Calibri" w:hAnsiTheme="minorHAnsi" w:cstheme="minorHAnsi"/>
                <w:iCs/>
                <w:lang w:eastAsia="ar-SA"/>
              </w:rPr>
              <w:t xml:space="preserve"> Dotyczy przypadku, gdy Projekt jest realizowany w partnerstwie.</w:t>
            </w:r>
          </w:p>
        </w:tc>
        <w:tc>
          <w:tcPr>
            <w:tcW w:w="560" w:type="pct"/>
            <w:tcBorders>
              <w:top w:val="single" w:sz="8" w:space="0" w:color="000000"/>
              <w:left w:val="single" w:sz="4" w:space="0" w:color="000000"/>
              <w:bottom w:val="single" w:sz="8" w:space="0" w:color="000000"/>
              <w:right w:val="single" w:sz="8" w:space="0" w:color="000000"/>
            </w:tcBorders>
          </w:tcPr>
          <w:p w14:paraId="61A67632" w14:textId="27579EEB" w:rsidR="00762A97" w:rsidRPr="00184C0A" w:rsidRDefault="00F15F34" w:rsidP="00D551A1">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Aktualizacja zapisu.</w:t>
            </w:r>
          </w:p>
          <w:p w14:paraId="4A114BA8" w14:textId="77777777" w:rsidR="00E3287A" w:rsidRPr="00184C0A" w:rsidRDefault="00E3287A" w:rsidP="00D551A1">
            <w:pPr>
              <w:snapToGrid w:val="0"/>
              <w:spacing w:line="276" w:lineRule="auto"/>
              <w:rPr>
                <w:rFonts w:asciiTheme="minorHAnsi" w:hAnsiTheme="minorHAnsi" w:cstheme="minorHAnsi"/>
                <w:lang w:eastAsia="ar-SA"/>
              </w:rPr>
            </w:pPr>
          </w:p>
          <w:p w14:paraId="149050AA" w14:textId="77777777" w:rsidR="00E3287A" w:rsidRPr="00184C0A" w:rsidRDefault="00E3287A" w:rsidP="00D551A1">
            <w:pPr>
              <w:snapToGrid w:val="0"/>
              <w:spacing w:line="276" w:lineRule="auto"/>
              <w:rPr>
                <w:rFonts w:asciiTheme="minorHAnsi" w:hAnsiTheme="minorHAnsi" w:cstheme="minorHAnsi"/>
                <w:lang w:eastAsia="ar-SA"/>
              </w:rPr>
            </w:pPr>
          </w:p>
          <w:p w14:paraId="5422CE42" w14:textId="45DCF079" w:rsidR="00E3287A" w:rsidRPr="00184C0A" w:rsidRDefault="00E3287A" w:rsidP="00D551A1">
            <w:pPr>
              <w:snapToGrid w:val="0"/>
              <w:spacing w:line="276" w:lineRule="auto"/>
              <w:rPr>
                <w:rFonts w:asciiTheme="minorHAnsi" w:hAnsiTheme="minorHAnsi" w:cstheme="minorHAnsi"/>
                <w:lang w:eastAsia="ar-SA"/>
              </w:rPr>
            </w:pPr>
          </w:p>
        </w:tc>
      </w:tr>
      <w:tr w:rsidR="0076163B" w:rsidRPr="00184C0A" w14:paraId="71926FB1" w14:textId="77777777" w:rsidTr="00040781">
        <w:trPr>
          <w:trHeight w:val="1423"/>
        </w:trPr>
        <w:tc>
          <w:tcPr>
            <w:tcW w:w="361" w:type="pct"/>
            <w:tcBorders>
              <w:top w:val="single" w:sz="8" w:space="0" w:color="000000"/>
              <w:left w:val="single" w:sz="8" w:space="0" w:color="000000"/>
              <w:bottom w:val="single" w:sz="8" w:space="0" w:color="000000"/>
            </w:tcBorders>
          </w:tcPr>
          <w:p w14:paraId="7BABD652" w14:textId="76BC96C8" w:rsidR="00762A97" w:rsidRPr="00184C0A" w:rsidRDefault="00762A97" w:rsidP="005A2C91">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 2</w:t>
            </w:r>
            <w:r w:rsidR="005A2C91" w:rsidRPr="00184C0A">
              <w:rPr>
                <w:rFonts w:asciiTheme="minorHAnsi" w:hAnsiTheme="minorHAnsi" w:cstheme="minorHAnsi"/>
                <w:lang w:eastAsia="ar-SA"/>
              </w:rPr>
              <w:t>7</w:t>
            </w:r>
            <w:r w:rsidRPr="00184C0A">
              <w:rPr>
                <w:rFonts w:asciiTheme="minorHAnsi" w:hAnsiTheme="minorHAnsi" w:cstheme="minorHAnsi"/>
                <w:lang w:eastAsia="ar-SA"/>
              </w:rPr>
              <w:t xml:space="preserve"> ust. </w:t>
            </w:r>
            <w:r w:rsidR="005A2C91" w:rsidRPr="00184C0A">
              <w:rPr>
                <w:rFonts w:asciiTheme="minorHAnsi" w:hAnsiTheme="minorHAnsi" w:cstheme="minorHAnsi"/>
                <w:lang w:eastAsia="ar-SA"/>
              </w:rPr>
              <w:t>2, pkt 2</w:t>
            </w:r>
            <w:r w:rsidR="00DC77EC" w:rsidRPr="00184C0A">
              <w:rPr>
                <w:rFonts w:asciiTheme="minorHAnsi" w:hAnsiTheme="minorHAnsi" w:cstheme="minorHAnsi"/>
                <w:lang w:eastAsia="ar-SA"/>
              </w:rPr>
              <w:t>)</w:t>
            </w:r>
          </w:p>
        </w:tc>
        <w:tc>
          <w:tcPr>
            <w:tcW w:w="1832" w:type="pct"/>
            <w:tcBorders>
              <w:top w:val="single" w:sz="8" w:space="0" w:color="000000"/>
              <w:left w:val="single" w:sz="4" w:space="0" w:color="000000"/>
              <w:bottom w:val="single" w:sz="8" w:space="0" w:color="000000"/>
            </w:tcBorders>
          </w:tcPr>
          <w:p w14:paraId="0A4A08E5" w14:textId="600B7EC2" w:rsidR="00762A97" w:rsidRPr="00184C0A" w:rsidRDefault="005A2C91" w:rsidP="00B712B5">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2) Beneficjent nie poddał się kontroli, o której mowa w § 20;</w:t>
            </w:r>
          </w:p>
        </w:tc>
        <w:tc>
          <w:tcPr>
            <w:tcW w:w="390" w:type="pct"/>
            <w:tcBorders>
              <w:top w:val="single" w:sz="8" w:space="0" w:color="000000"/>
              <w:left w:val="single" w:sz="4" w:space="0" w:color="000000"/>
              <w:bottom w:val="single" w:sz="8" w:space="0" w:color="000000"/>
              <w:right w:val="single" w:sz="4" w:space="0" w:color="000000"/>
            </w:tcBorders>
          </w:tcPr>
          <w:p w14:paraId="5543EB78" w14:textId="3BF16361" w:rsidR="00762A97" w:rsidRPr="00184C0A" w:rsidRDefault="00273E48" w:rsidP="00D551A1">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 27 ust. 2, pkt 2</w:t>
            </w:r>
            <w:r w:rsidR="00DC77EC" w:rsidRPr="00184C0A">
              <w:rPr>
                <w:rFonts w:asciiTheme="minorHAnsi" w:hAnsiTheme="minorHAnsi" w:cstheme="minorHAnsi"/>
                <w:iCs/>
                <w:lang w:eastAsia="ar-SA"/>
              </w:rPr>
              <w:t>)</w:t>
            </w:r>
          </w:p>
        </w:tc>
        <w:tc>
          <w:tcPr>
            <w:tcW w:w="1858" w:type="pct"/>
            <w:tcBorders>
              <w:top w:val="single" w:sz="8" w:space="0" w:color="000000"/>
              <w:left w:val="single" w:sz="4" w:space="0" w:color="000000"/>
              <w:bottom w:val="single" w:sz="8" w:space="0" w:color="000000"/>
            </w:tcBorders>
          </w:tcPr>
          <w:p w14:paraId="29AD2FDD" w14:textId="5EFBF9D1" w:rsidR="00762A97" w:rsidRPr="00184C0A" w:rsidRDefault="005A2C91" w:rsidP="00D551A1">
            <w:pPr>
              <w:suppressAutoHyphens/>
              <w:spacing w:line="276" w:lineRule="auto"/>
              <w:ind w:left="176" w:hanging="176"/>
              <w:rPr>
                <w:rFonts w:asciiTheme="minorHAnsi" w:eastAsia="Calibri" w:hAnsiTheme="minorHAnsi" w:cstheme="minorHAnsi"/>
                <w:iCs/>
                <w:lang w:eastAsia="ar-SA"/>
              </w:rPr>
            </w:pPr>
            <w:r w:rsidRPr="00184C0A">
              <w:rPr>
                <w:rFonts w:asciiTheme="minorHAnsi" w:eastAsia="Calibri" w:hAnsiTheme="minorHAnsi" w:cstheme="minorHAnsi"/>
                <w:iCs/>
                <w:lang w:eastAsia="ar-SA"/>
              </w:rPr>
              <w:t>2) Beneficjent odmówi poddania się kontroli, o której mowa w § 20;</w:t>
            </w:r>
          </w:p>
        </w:tc>
        <w:tc>
          <w:tcPr>
            <w:tcW w:w="560" w:type="pct"/>
            <w:tcBorders>
              <w:top w:val="single" w:sz="8" w:space="0" w:color="000000"/>
              <w:left w:val="single" w:sz="4" w:space="0" w:color="000000"/>
              <w:bottom w:val="single" w:sz="8" w:space="0" w:color="000000"/>
              <w:right w:val="single" w:sz="8" w:space="0" w:color="000000"/>
            </w:tcBorders>
          </w:tcPr>
          <w:p w14:paraId="7411FFE2" w14:textId="77777777" w:rsidR="00762A97" w:rsidRPr="00184C0A" w:rsidRDefault="00762A97" w:rsidP="00D551A1">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Aktualizacja zapisu.</w:t>
            </w:r>
          </w:p>
        </w:tc>
      </w:tr>
      <w:tr w:rsidR="0076163B" w:rsidRPr="00184C0A" w14:paraId="26FCFE3D" w14:textId="77777777" w:rsidTr="00040781">
        <w:trPr>
          <w:trHeight w:val="2268"/>
        </w:trPr>
        <w:tc>
          <w:tcPr>
            <w:tcW w:w="361" w:type="pct"/>
            <w:tcBorders>
              <w:top w:val="single" w:sz="8" w:space="0" w:color="000000"/>
              <w:left w:val="single" w:sz="8" w:space="0" w:color="000000"/>
              <w:bottom w:val="single" w:sz="8" w:space="0" w:color="000000"/>
            </w:tcBorders>
          </w:tcPr>
          <w:p w14:paraId="0BABDF38" w14:textId="4AA64DD7" w:rsidR="00EE3899" w:rsidRPr="00184C0A" w:rsidRDefault="00273E48" w:rsidP="00D551A1">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lastRenderedPageBreak/>
              <w:t>§ 31</w:t>
            </w:r>
            <w:r w:rsidR="00EE3899" w:rsidRPr="00184C0A">
              <w:rPr>
                <w:rFonts w:asciiTheme="minorHAnsi" w:hAnsiTheme="minorHAnsi" w:cstheme="minorHAnsi"/>
                <w:lang w:eastAsia="ar-SA"/>
              </w:rPr>
              <w:t xml:space="preserve"> ust. 2</w:t>
            </w:r>
          </w:p>
        </w:tc>
        <w:tc>
          <w:tcPr>
            <w:tcW w:w="1832" w:type="pct"/>
            <w:tcBorders>
              <w:top w:val="single" w:sz="8" w:space="0" w:color="000000"/>
              <w:left w:val="single" w:sz="4" w:space="0" w:color="000000"/>
              <w:bottom w:val="single" w:sz="8" w:space="0" w:color="000000"/>
            </w:tcBorders>
          </w:tcPr>
          <w:p w14:paraId="2FEDF51A" w14:textId="3F6801ED" w:rsidR="00EE3899" w:rsidRPr="00184C0A" w:rsidRDefault="00273E48" w:rsidP="005A0445">
            <w:pPr>
              <w:pStyle w:val="Akapitzlist"/>
              <w:numPr>
                <w:ilvl w:val="0"/>
                <w:numId w:val="2"/>
              </w:num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 xml:space="preserve">Beneficjent zobowiązuje się wprowadzić prawa i obowiązki Partnerów wynikające z niniejszej umowy w </w:t>
            </w:r>
            <w:r w:rsidRPr="00184C0A">
              <w:rPr>
                <w:rFonts w:asciiTheme="minorHAnsi" w:hAnsiTheme="minorHAnsi" w:cstheme="minorHAnsi"/>
                <w:iCs/>
                <w:u w:val="single"/>
                <w:lang w:eastAsia="ar-SA"/>
              </w:rPr>
              <w:t>zawartej z nimi umowie o partnerstwie</w:t>
            </w:r>
            <w:r w:rsidRPr="00184C0A">
              <w:rPr>
                <w:rFonts w:asciiTheme="minorHAnsi" w:hAnsiTheme="minorHAnsi" w:cstheme="minorHAnsi"/>
                <w:iCs/>
                <w:vertAlign w:val="superscript"/>
                <w:lang w:eastAsia="ar-SA"/>
              </w:rPr>
              <w:t>7</w:t>
            </w:r>
            <w:r w:rsidR="003D2D07" w:rsidRPr="00184C0A">
              <w:rPr>
                <w:rFonts w:asciiTheme="minorHAnsi" w:hAnsiTheme="minorHAnsi" w:cstheme="minorHAnsi"/>
                <w:iCs/>
                <w:vertAlign w:val="superscript"/>
                <w:lang w:eastAsia="ar-SA"/>
              </w:rPr>
              <w:t>4</w:t>
            </w:r>
            <w:r w:rsidRPr="00184C0A">
              <w:rPr>
                <w:rFonts w:asciiTheme="minorHAnsi" w:hAnsiTheme="minorHAnsi" w:cstheme="minorHAnsi"/>
                <w:iCs/>
                <w:lang w:eastAsia="ar-SA"/>
              </w:rPr>
              <w:t>.</w:t>
            </w:r>
          </w:p>
          <w:p w14:paraId="43023DE0" w14:textId="77777777" w:rsidR="00273E48" w:rsidRPr="00184C0A" w:rsidRDefault="00273E48" w:rsidP="00273E48">
            <w:pPr>
              <w:suppressAutoHyphens/>
              <w:spacing w:line="276" w:lineRule="auto"/>
              <w:rPr>
                <w:rFonts w:asciiTheme="minorHAnsi" w:hAnsiTheme="minorHAnsi" w:cstheme="minorHAnsi"/>
                <w:iCs/>
                <w:lang w:eastAsia="ar-SA"/>
              </w:rPr>
            </w:pPr>
          </w:p>
          <w:p w14:paraId="480CA0F4" w14:textId="77777777" w:rsidR="00273E48" w:rsidRPr="00184C0A" w:rsidRDefault="00273E48" w:rsidP="00273E48">
            <w:pPr>
              <w:suppressAutoHyphens/>
              <w:spacing w:line="276" w:lineRule="auto"/>
              <w:rPr>
                <w:rFonts w:asciiTheme="minorHAnsi" w:hAnsiTheme="minorHAnsi" w:cstheme="minorHAnsi"/>
                <w:iCs/>
                <w:lang w:eastAsia="ar-SA"/>
              </w:rPr>
            </w:pPr>
          </w:p>
          <w:p w14:paraId="27877DAB" w14:textId="287B11B2" w:rsidR="00273E48" w:rsidRPr="00184C0A" w:rsidRDefault="00273E48" w:rsidP="00273E48">
            <w:pPr>
              <w:suppressAutoHyphens/>
              <w:spacing w:line="276" w:lineRule="auto"/>
              <w:rPr>
                <w:rFonts w:asciiTheme="minorHAnsi" w:hAnsiTheme="minorHAnsi" w:cstheme="minorHAnsi"/>
                <w:iCs/>
                <w:lang w:eastAsia="ar-SA"/>
              </w:rPr>
            </w:pPr>
            <w:r w:rsidRPr="00184C0A">
              <w:rPr>
                <w:rFonts w:asciiTheme="minorHAnsi" w:hAnsiTheme="minorHAnsi" w:cstheme="minorHAnsi"/>
                <w:iCs/>
                <w:vertAlign w:val="superscript"/>
                <w:lang w:eastAsia="ar-SA"/>
              </w:rPr>
              <w:t>7</w:t>
            </w:r>
            <w:r w:rsidR="003D2D07" w:rsidRPr="00184C0A">
              <w:rPr>
                <w:rFonts w:asciiTheme="minorHAnsi" w:hAnsiTheme="minorHAnsi" w:cstheme="minorHAnsi"/>
                <w:iCs/>
                <w:vertAlign w:val="superscript"/>
                <w:lang w:eastAsia="ar-SA"/>
              </w:rPr>
              <w:t>4</w:t>
            </w:r>
            <w:r w:rsidRPr="00184C0A">
              <w:rPr>
                <w:rFonts w:asciiTheme="minorHAnsi" w:hAnsiTheme="minorHAnsi" w:cstheme="minorHAnsi"/>
                <w:iCs/>
                <w:lang w:eastAsia="ar-SA"/>
              </w:rPr>
              <w:t xml:space="preserve"> Dotyczy przypadku, gdy Projekt jest realizowany w ramach partnerstwa.</w:t>
            </w:r>
          </w:p>
          <w:p w14:paraId="5B9F1FEA" w14:textId="1DF32AF1" w:rsidR="00273E48" w:rsidRPr="00184C0A" w:rsidRDefault="00273E48" w:rsidP="00273E48">
            <w:pPr>
              <w:suppressAutoHyphens/>
              <w:spacing w:line="276" w:lineRule="auto"/>
              <w:rPr>
                <w:rFonts w:asciiTheme="minorHAnsi" w:hAnsiTheme="minorHAnsi" w:cstheme="minorHAnsi"/>
                <w:iCs/>
                <w:lang w:eastAsia="ar-SA"/>
              </w:rPr>
            </w:pPr>
          </w:p>
        </w:tc>
        <w:tc>
          <w:tcPr>
            <w:tcW w:w="390" w:type="pct"/>
            <w:tcBorders>
              <w:top w:val="single" w:sz="8" w:space="0" w:color="000000"/>
              <w:left w:val="single" w:sz="4" w:space="0" w:color="000000"/>
              <w:bottom w:val="single" w:sz="8" w:space="0" w:color="000000"/>
              <w:right w:val="single" w:sz="4" w:space="0" w:color="000000"/>
            </w:tcBorders>
          </w:tcPr>
          <w:p w14:paraId="0298332C" w14:textId="0F3B48F4" w:rsidR="00EE3899" w:rsidRPr="00184C0A" w:rsidRDefault="00273E48" w:rsidP="00D551A1">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 31 ust. 2</w:t>
            </w:r>
          </w:p>
        </w:tc>
        <w:tc>
          <w:tcPr>
            <w:tcW w:w="1858" w:type="pct"/>
            <w:tcBorders>
              <w:top w:val="single" w:sz="8" w:space="0" w:color="000000"/>
              <w:left w:val="single" w:sz="4" w:space="0" w:color="000000"/>
              <w:bottom w:val="single" w:sz="8" w:space="0" w:color="000000"/>
            </w:tcBorders>
          </w:tcPr>
          <w:p w14:paraId="23EFC653" w14:textId="341F1BD2" w:rsidR="00960D1D" w:rsidRPr="00184C0A" w:rsidRDefault="00E3287A" w:rsidP="00E3287A">
            <w:pPr>
              <w:suppressAutoHyphens/>
              <w:spacing w:line="276" w:lineRule="auto"/>
              <w:ind w:left="317" w:hanging="137"/>
              <w:rPr>
                <w:rFonts w:asciiTheme="minorHAnsi" w:eastAsia="Calibri" w:hAnsiTheme="minorHAnsi" w:cstheme="minorHAnsi"/>
                <w:iCs/>
                <w:lang w:eastAsia="ar-SA"/>
              </w:rPr>
            </w:pPr>
            <w:r w:rsidRPr="00184C0A">
              <w:rPr>
                <w:rFonts w:asciiTheme="minorHAnsi" w:eastAsia="Calibri" w:hAnsiTheme="minorHAnsi" w:cstheme="minorHAnsi"/>
                <w:iCs/>
                <w:lang w:eastAsia="ar-SA"/>
              </w:rPr>
              <w:t xml:space="preserve">2. </w:t>
            </w:r>
            <w:r w:rsidR="00273E48" w:rsidRPr="00184C0A">
              <w:rPr>
                <w:rFonts w:asciiTheme="minorHAnsi" w:eastAsia="Calibri" w:hAnsiTheme="minorHAnsi" w:cstheme="minorHAnsi"/>
                <w:iCs/>
                <w:lang w:eastAsia="ar-SA"/>
              </w:rPr>
              <w:t xml:space="preserve">Beneficjent zobowiązuje się wprowadzić prawa i obowiązki Partnerów wynikające z niniejszej umowy w </w:t>
            </w:r>
            <w:r w:rsidR="00273E48" w:rsidRPr="00184C0A">
              <w:rPr>
                <w:rFonts w:asciiTheme="minorHAnsi" w:eastAsia="Calibri" w:hAnsiTheme="minorHAnsi" w:cstheme="minorHAnsi"/>
                <w:iCs/>
                <w:u w:val="single"/>
                <w:lang w:eastAsia="ar-SA"/>
              </w:rPr>
              <w:t>zawartym z nimi porozumieniu lub umowie o partnerstwie</w:t>
            </w:r>
            <w:r w:rsidR="00273E48" w:rsidRPr="00184C0A">
              <w:rPr>
                <w:rFonts w:asciiTheme="minorHAnsi" w:eastAsia="Calibri" w:hAnsiTheme="minorHAnsi" w:cstheme="minorHAnsi"/>
                <w:iCs/>
                <w:vertAlign w:val="superscript"/>
                <w:lang w:eastAsia="ar-SA"/>
              </w:rPr>
              <w:t>7</w:t>
            </w:r>
            <w:r w:rsidR="003D2D07" w:rsidRPr="00184C0A">
              <w:rPr>
                <w:rFonts w:asciiTheme="minorHAnsi" w:eastAsia="Calibri" w:hAnsiTheme="minorHAnsi" w:cstheme="minorHAnsi"/>
                <w:iCs/>
                <w:vertAlign w:val="superscript"/>
                <w:lang w:eastAsia="ar-SA"/>
              </w:rPr>
              <w:t>4</w:t>
            </w:r>
            <w:r w:rsidR="00273E48" w:rsidRPr="00184C0A">
              <w:rPr>
                <w:rFonts w:asciiTheme="minorHAnsi" w:eastAsia="Calibri" w:hAnsiTheme="minorHAnsi" w:cstheme="minorHAnsi"/>
                <w:iCs/>
                <w:lang w:eastAsia="ar-SA"/>
              </w:rPr>
              <w:t>.</w:t>
            </w:r>
          </w:p>
          <w:p w14:paraId="0E52E46D" w14:textId="5E2DAFE8" w:rsidR="00960D1D" w:rsidRPr="00184C0A" w:rsidRDefault="00960D1D" w:rsidP="00960D1D">
            <w:pPr>
              <w:rPr>
                <w:rFonts w:asciiTheme="minorHAnsi" w:eastAsia="Calibri" w:hAnsiTheme="minorHAnsi" w:cstheme="minorHAnsi"/>
                <w:lang w:eastAsia="ar-SA"/>
              </w:rPr>
            </w:pPr>
          </w:p>
          <w:p w14:paraId="19C22EBA" w14:textId="14629B4E" w:rsidR="00EE3899" w:rsidRPr="00184C0A" w:rsidRDefault="00960D1D" w:rsidP="00960D1D">
            <w:pPr>
              <w:rPr>
                <w:rFonts w:asciiTheme="minorHAnsi" w:eastAsia="Calibri" w:hAnsiTheme="minorHAnsi" w:cstheme="minorHAnsi"/>
                <w:lang w:eastAsia="ar-SA"/>
              </w:rPr>
            </w:pPr>
            <w:r w:rsidRPr="00184C0A">
              <w:rPr>
                <w:rFonts w:asciiTheme="minorHAnsi" w:eastAsia="Calibri" w:hAnsiTheme="minorHAnsi" w:cstheme="minorHAnsi"/>
                <w:vertAlign w:val="superscript"/>
                <w:lang w:eastAsia="ar-SA"/>
              </w:rPr>
              <w:t>7</w:t>
            </w:r>
            <w:r w:rsidR="003D2D07" w:rsidRPr="00184C0A">
              <w:rPr>
                <w:rFonts w:asciiTheme="minorHAnsi" w:eastAsia="Calibri" w:hAnsiTheme="minorHAnsi" w:cstheme="minorHAnsi"/>
                <w:vertAlign w:val="superscript"/>
                <w:lang w:eastAsia="ar-SA"/>
              </w:rPr>
              <w:t>4</w:t>
            </w:r>
            <w:r w:rsidRPr="00184C0A">
              <w:rPr>
                <w:rFonts w:asciiTheme="minorHAnsi" w:eastAsia="Calibri" w:hAnsiTheme="minorHAnsi" w:cstheme="minorHAnsi"/>
                <w:lang w:eastAsia="ar-SA"/>
              </w:rPr>
              <w:t xml:space="preserve"> Dotyczy przypadku, gdy Projekt jest realizowany w ramach partnerstwa.</w:t>
            </w:r>
          </w:p>
        </w:tc>
        <w:tc>
          <w:tcPr>
            <w:tcW w:w="560" w:type="pct"/>
            <w:tcBorders>
              <w:top w:val="single" w:sz="8" w:space="0" w:color="000000"/>
              <w:left w:val="single" w:sz="4" w:space="0" w:color="000000"/>
              <w:bottom w:val="single" w:sz="8" w:space="0" w:color="000000"/>
              <w:right w:val="single" w:sz="8" w:space="0" w:color="000000"/>
            </w:tcBorders>
          </w:tcPr>
          <w:p w14:paraId="40981F7E" w14:textId="65B811CE" w:rsidR="00EE3899" w:rsidRPr="00184C0A" w:rsidRDefault="00712FAB" w:rsidP="00D551A1">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Aktualizacja zapisu.</w:t>
            </w:r>
          </w:p>
        </w:tc>
      </w:tr>
      <w:tr w:rsidR="002574BD" w:rsidRPr="00184C0A" w14:paraId="6A82EC9A" w14:textId="77777777" w:rsidTr="00040781">
        <w:trPr>
          <w:trHeight w:val="852"/>
        </w:trPr>
        <w:tc>
          <w:tcPr>
            <w:tcW w:w="361" w:type="pct"/>
            <w:tcBorders>
              <w:top w:val="single" w:sz="8" w:space="0" w:color="000000"/>
              <w:left w:val="single" w:sz="8" w:space="0" w:color="000000"/>
              <w:bottom w:val="single" w:sz="8" w:space="0" w:color="000000"/>
            </w:tcBorders>
          </w:tcPr>
          <w:p w14:paraId="58C7E392" w14:textId="6B3439E8" w:rsidR="002574BD" w:rsidRPr="00184C0A" w:rsidRDefault="002574BD" w:rsidP="002574BD">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 32 ust. 1</w:t>
            </w:r>
          </w:p>
        </w:tc>
        <w:tc>
          <w:tcPr>
            <w:tcW w:w="1832" w:type="pct"/>
            <w:tcBorders>
              <w:top w:val="single" w:sz="8" w:space="0" w:color="000000"/>
              <w:left w:val="single" w:sz="4" w:space="0" w:color="000000"/>
              <w:bottom w:val="single" w:sz="8" w:space="0" w:color="000000"/>
            </w:tcBorders>
          </w:tcPr>
          <w:p w14:paraId="33C2F066" w14:textId="77777777" w:rsidR="002574BD" w:rsidRPr="00184C0A" w:rsidRDefault="002574BD" w:rsidP="005978F6">
            <w:pPr>
              <w:tabs>
                <w:tab w:val="left" w:pos="294"/>
              </w:tabs>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1.</w:t>
            </w:r>
            <w:r w:rsidRPr="00184C0A">
              <w:rPr>
                <w:rFonts w:asciiTheme="minorHAnsi" w:hAnsiTheme="minorHAnsi" w:cstheme="minorHAnsi"/>
                <w:iCs/>
                <w:lang w:eastAsia="ar-SA"/>
              </w:rPr>
              <w:tab/>
              <w:t>Przy realizacji Projektu Beneficjent jest zobowiązany do stosowania preferencji dla podmiotów ekonomii społecznej. Preferencje mogą być realizowane w szczególności poprzez:</w:t>
            </w:r>
          </w:p>
          <w:p w14:paraId="40A0ADA4" w14:textId="14AF3690" w:rsidR="002574BD" w:rsidRPr="00184C0A" w:rsidRDefault="002574BD" w:rsidP="007728F0">
            <w:pPr>
              <w:suppressAutoHyphens/>
              <w:spacing w:line="276" w:lineRule="auto"/>
              <w:ind w:left="374" w:hanging="176"/>
              <w:rPr>
                <w:rFonts w:asciiTheme="minorHAnsi" w:hAnsiTheme="minorHAnsi" w:cstheme="minorHAnsi"/>
                <w:iCs/>
                <w:lang w:eastAsia="ar-SA"/>
              </w:rPr>
            </w:pPr>
            <w:r w:rsidRPr="00184C0A">
              <w:rPr>
                <w:rFonts w:asciiTheme="minorHAnsi" w:hAnsiTheme="minorHAnsi" w:cstheme="minorHAnsi"/>
                <w:iCs/>
                <w:lang w:eastAsia="ar-SA"/>
              </w:rPr>
              <w:t>1) zlecanie zadań na zasadach określonych w usta</w:t>
            </w:r>
            <w:r w:rsidR="007728F0" w:rsidRPr="00184C0A">
              <w:rPr>
                <w:rFonts w:asciiTheme="minorHAnsi" w:hAnsiTheme="minorHAnsi" w:cstheme="minorHAnsi"/>
                <w:iCs/>
                <w:lang w:eastAsia="ar-SA"/>
              </w:rPr>
              <w:t xml:space="preserve">wie z dnia 24 kwietnia 2003 r. </w:t>
            </w:r>
            <w:r w:rsidRPr="00184C0A">
              <w:rPr>
                <w:rFonts w:asciiTheme="minorHAnsi" w:hAnsiTheme="minorHAnsi" w:cstheme="minorHAnsi"/>
                <w:iCs/>
                <w:lang w:eastAsia="ar-SA"/>
              </w:rPr>
              <w:t xml:space="preserve">o działalności pożytku publicznego i o wolontariacie lub stosowanie innych przewidzianych prawem trybów, w tym ustawy z dnia 5 sierpnia 2022 r. o ekonomii społecznej czy ustawy z dnia 27 kwietnia 2006 r. o spółdzielniach socjalnych, jeśli </w:t>
            </w:r>
            <w:r w:rsidRPr="00184C0A">
              <w:rPr>
                <w:rFonts w:asciiTheme="minorHAnsi" w:hAnsiTheme="minorHAnsi" w:cstheme="minorHAnsi"/>
                <w:iCs/>
                <w:lang w:eastAsia="ar-SA"/>
              </w:rPr>
              <w:lastRenderedPageBreak/>
              <w:t>Beneficjent jest zobowiązany do stosowania tych ustaw;</w:t>
            </w:r>
          </w:p>
          <w:p w14:paraId="6F323854" w14:textId="77777777" w:rsidR="002574BD" w:rsidRPr="00184C0A" w:rsidRDefault="002574BD" w:rsidP="007728F0">
            <w:pPr>
              <w:suppressAutoHyphens/>
              <w:spacing w:line="276" w:lineRule="auto"/>
              <w:ind w:left="374" w:hanging="176"/>
              <w:rPr>
                <w:rFonts w:asciiTheme="minorHAnsi" w:hAnsiTheme="minorHAnsi" w:cstheme="minorHAnsi"/>
                <w:iCs/>
                <w:lang w:eastAsia="ar-SA"/>
              </w:rPr>
            </w:pPr>
            <w:r w:rsidRPr="00184C0A">
              <w:rPr>
                <w:rFonts w:asciiTheme="minorHAnsi" w:hAnsiTheme="minorHAnsi" w:cstheme="minorHAnsi"/>
                <w:iCs/>
                <w:lang w:eastAsia="ar-SA"/>
              </w:rPr>
              <w:t xml:space="preserve">2) udzielanie zamówień publicznych na podstawie ustawy z dnia 11 września 2019 r. </w:t>
            </w:r>
          </w:p>
          <w:p w14:paraId="07724058" w14:textId="6748212C" w:rsidR="002574BD" w:rsidRPr="00184C0A" w:rsidRDefault="007728F0" w:rsidP="007728F0">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 xml:space="preserve">    </w:t>
            </w:r>
            <w:r w:rsidR="002574BD" w:rsidRPr="00184C0A">
              <w:rPr>
                <w:rFonts w:asciiTheme="minorHAnsi" w:hAnsiTheme="minorHAnsi" w:cstheme="minorHAnsi"/>
                <w:iCs/>
                <w:lang w:eastAsia="ar-SA"/>
              </w:rPr>
              <w:t>Prawo zamówień publicznych, jeśli Beneficjent jest zo</w:t>
            </w:r>
            <w:r w:rsidRPr="00184C0A">
              <w:rPr>
                <w:rFonts w:asciiTheme="minorHAnsi" w:hAnsiTheme="minorHAnsi" w:cstheme="minorHAnsi"/>
                <w:iCs/>
                <w:lang w:eastAsia="ar-SA"/>
              </w:rPr>
              <w:t xml:space="preserve">bowiązany do stosowania tej </w:t>
            </w:r>
            <w:r w:rsidR="002574BD" w:rsidRPr="00184C0A">
              <w:rPr>
                <w:rFonts w:asciiTheme="minorHAnsi" w:hAnsiTheme="minorHAnsi" w:cstheme="minorHAnsi"/>
                <w:iCs/>
                <w:lang w:eastAsia="ar-SA"/>
              </w:rPr>
              <w:t>ustawy, z wykorzystaniem klauzul społecznych.</w:t>
            </w:r>
          </w:p>
        </w:tc>
        <w:tc>
          <w:tcPr>
            <w:tcW w:w="390" w:type="pct"/>
            <w:tcBorders>
              <w:top w:val="single" w:sz="8" w:space="0" w:color="000000"/>
              <w:left w:val="single" w:sz="4" w:space="0" w:color="000000"/>
              <w:bottom w:val="single" w:sz="8" w:space="0" w:color="000000"/>
              <w:right w:val="single" w:sz="4" w:space="0" w:color="000000"/>
            </w:tcBorders>
          </w:tcPr>
          <w:p w14:paraId="451B1D73" w14:textId="2C066356" w:rsidR="002574BD" w:rsidRPr="00184C0A" w:rsidRDefault="002574BD" w:rsidP="00D551A1">
            <w:pPr>
              <w:suppressAutoHyphens/>
              <w:spacing w:line="276" w:lineRule="auto"/>
              <w:rPr>
                <w:rFonts w:asciiTheme="minorHAnsi" w:hAnsiTheme="minorHAnsi" w:cstheme="minorHAnsi"/>
                <w:iCs/>
                <w:lang w:eastAsia="ar-SA"/>
              </w:rPr>
            </w:pPr>
            <w:r w:rsidRPr="00184C0A">
              <w:rPr>
                <w:rFonts w:asciiTheme="minorHAnsi" w:hAnsiTheme="minorHAnsi" w:cstheme="minorHAnsi"/>
                <w:lang w:eastAsia="ar-SA"/>
              </w:rPr>
              <w:lastRenderedPageBreak/>
              <w:t>§ 32 ust. 1</w:t>
            </w:r>
          </w:p>
        </w:tc>
        <w:tc>
          <w:tcPr>
            <w:tcW w:w="1858" w:type="pct"/>
            <w:tcBorders>
              <w:top w:val="single" w:sz="8" w:space="0" w:color="000000"/>
              <w:left w:val="single" w:sz="4" w:space="0" w:color="000000"/>
              <w:bottom w:val="single" w:sz="8" w:space="0" w:color="000000"/>
            </w:tcBorders>
          </w:tcPr>
          <w:p w14:paraId="58772583" w14:textId="77777777" w:rsidR="002574BD" w:rsidRPr="00184C0A" w:rsidRDefault="002574BD" w:rsidP="005978F6">
            <w:pPr>
              <w:tabs>
                <w:tab w:val="left" w:pos="238"/>
              </w:tabs>
              <w:suppressAutoHyphens/>
              <w:spacing w:line="276" w:lineRule="auto"/>
              <w:ind w:left="176" w:hanging="176"/>
              <w:rPr>
                <w:rFonts w:asciiTheme="minorHAnsi" w:eastAsia="Calibri" w:hAnsiTheme="minorHAnsi" w:cstheme="minorHAnsi"/>
                <w:iCs/>
                <w:lang w:eastAsia="ar-SA"/>
              </w:rPr>
            </w:pPr>
            <w:r w:rsidRPr="00184C0A">
              <w:rPr>
                <w:rFonts w:asciiTheme="minorHAnsi" w:eastAsia="Calibri" w:hAnsiTheme="minorHAnsi" w:cstheme="minorHAnsi"/>
                <w:iCs/>
                <w:lang w:eastAsia="ar-SA"/>
              </w:rPr>
              <w:t>1.</w:t>
            </w:r>
            <w:r w:rsidRPr="00184C0A">
              <w:rPr>
                <w:rFonts w:asciiTheme="minorHAnsi" w:eastAsia="Calibri" w:hAnsiTheme="minorHAnsi" w:cstheme="minorHAnsi"/>
                <w:iCs/>
                <w:lang w:eastAsia="ar-SA"/>
              </w:rPr>
              <w:tab/>
              <w:t>Beneficjent jest zobowiązany do stosowania preferencji dla podmiotów ekonomii społecznej przy udzieleniu zamówień, o ile rodzaj zamówień na to zezwala (jeśli dotyczy), m.in. poprzez zlecanie zadań:</w:t>
            </w:r>
          </w:p>
          <w:p w14:paraId="6DE70767" w14:textId="77777777" w:rsidR="002574BD" w:rsidRPr="00184C0A" w:rsidRDefault="002574BD" w:rsidP="008B2417">
            <w:pPr>
              <w:suppressAutoHyphens/>
              <w:spacing w:line="276" w:lineRule="auto"/>
              <w:ind w:left="317" w:hanging="176"/>
              <w:rPr>
                <w:rFonts w:asciiTheme="minorHAnsi" w:eastAsia="Calibri" w:hAnsiTheme="minorHAnsi" w:cstheme="minorHAnsi"/>
                <w:iCs/>
                <w:lang w:eastAsia="ar-SA"/>
              </w:rPr>
            </w:pPr>
            <w:r w:rsidRPr="00184C0A">
              <w:rPr>
                <w:rFonts w:asciiTheme="minorHAnsi" w:eastAsia="Calibri" w:hAnsiTheme="minorHAnsi" w:cstheme="minorHAnsi"/>
                <w:iCs/>
                <w:lang w:eastAsia="ar-SA"/>
              </w:rPr>
              <w:t>1)</w:t>
            </w:r>
            <w:r w:rsidRPr="00184C0A">
              <w:rPr>
                <w:rFonts w:asciiTheme="minorHAnsi" w:eastAsia="Calibri" w:hAnsiTheme="minorHAnsi" w:cstheme="minorHAnsi"/>
                <w:iCs/>
                <w:lang w:eastAsia="ar-SA"/>
              </w:rPr>
              <w:tab/>
              <w:t xml:space="preserve">na zasadach określonych w ustawie z dnia 24 kwietnia 2003 r. o działalności pożytku publicznego i o wolontariacie lub stosowania innych przewidzianych prawem trybów, w tym ustawy z dnia 5 sierpnia 2022 r. o ekonomii społecznej czy ustawy z dnia 27 kwietnia 2006 r. o spółdzielniach socjalnych, </w:t>
            </w:r>
          </w:p>
          <w:p w14:paraId="3C45A86F" w14:textId="5313DB13" w:rsidR="002574BD" w:rsidRPr="00184C0A" w:rsidRDefault="002574BD" w:rsidP="005978F6">
            <w:pPr>
              <w:tabs>
                <w:tab w:val="left" w:pos="379"/>
              </w:tabs>
              <w:suppressAutoHyphens/>
              <w:spacing w:line="276" w:lineRule="auto"/>
              <w:ind w:left="317" w:hanging="176"/>
              <w:rPr>
                <w:rFonts w:asciiTheme="minorHAnsi" w:eastAsia="Calibri" w:hAnsiTheme="minorHAnsi" w:cstheme="minorHAnsi"/>
                <w:iCs/>
                <w:lang w:eastAsia="ar-SA"/>
              </w:rPr>
            </w:pPr>
            <w:r w:rsidRPr="00184C0A">
              <w:rPr>
                <w:rFonts w:asciiTheme="minorHAnsi" w:eastAsia="Calibri" w:hAnsiTheme="minorHAnsi" w:cstheme="minorHAnsi"/>
                <w:iCs/>
                <w:lang w:eastAsia="ar-SA"/>
              </w:rPr>
              <w:lastRenderedPageBreak/>
              <w:t>2)</w:t>
            </w:r>
            <w:r w:rsidRPr="00184C0A">
              <w:rPr>
                <w:rFonts w:asciiTheme="minorHAnsi" w:eastAsia="Calibri" w:hAnsiTheme="minorHAnsi" w:cstheme="minorHAnsi"/>
                <w:iCs/>
                <w:lang w:eastAsia="ar-SA"/>
              </w:rPr>
              <w:tab/>
              <w:t>na podstawie ustawy z dnia 11 września 2019 r. – Prawo zamówień publicznych, jeśli beneficjent jest zobowiązany do stosowania tej ustawy z wykorzystaniem klauzul społecznych.</w:t>
            </w:r>
          </w:p>
        </w:tc>
        <w:tc>
          <w:tcPr>
            <w:tcW w:w="560" w:type="pct"/>
            <w:tcBorders>
              <w:top w:val="single" w:sz="8" w:space="0" w:color="000000"/>
              <w:left w:val="single" w:sz="4" w:space="0" w:color="000000"/>
              <w:bottom w:val="single" w:sz="8" w:space="0" w:color="000000"/>
              <w:right w:val="single" w:sz="8" w:space="0" w:color="000000"/>
            </w:tcBorders>
          </w:tcPr>
          <w:p w14:paraId="575B7421" w14:textId="465EDE49" w:rsidR="002574BD" w:rsidRPr="00184C0A" w:rsidRDefault="002574BD" w:rsidP="00D551A1">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lastRenderedPageBreak/>
              <w:t>Aktualizacja zapisu.</w:t>
            </w:r>
          </w:p>
        </w:tc>
      </w:tr>
      <w:tr w:rsidR="008F31BB" w:rsidRPr="00184C0A" w14:paraId="1D8E9FA9" w14:textId="77777777" w:rsidTr="00040781">
        <w:trPr>
          <w:trHeight w:val="852"/>
        </w:trPr>
        <w:tc>
          <w:tcPr>
            <w:tcW w:w="361" w:type="pct"/>
            <w:tcBorders>
              <w:top w:val="single" w:sz="8" w:space="0" w:color="000000"/>
              <w:left w:val="single" w:sz="8" w:space="0" w:color="000000"/>
              <w:bottom w:val="single" w:sz="8" w:space="0" w:color="000000"/>
            </w:tcBorders>
          </w:tcPr>
          <w:p w14:paraId="0332078C" w14:textId="7D8F2C3A" w:rsidR="008F31BB" w:rsidRPr="00184C0A" w:rsidRDefault="008F31BB" w:rsidP="00953703">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 32 ust. 3</w:t>
            </w:r>
          </w:p>
        </w:tc>
        <w:tc>
          <w:tcPr>
            <w:tcW w:w="1832" w:type="pct"/>
            <w:tcBorders>
              <w:top w:val="single" w:sz="8" w:space="0" w:color="000000"/>
              <w:left w:val="single" w:sz="4" w:space="0" w:color="000000"/>
              <w:bottom w:val="single" w:sz="8" w:space="0" w:color="000000"/>
            </w:tcBorders>
          </w:tcPr>
          <w:p w14:paraId="3158324B" w14:textId="368E9A2E" w:rsidR="008F31BB" w:rsidRPr="004606BD" w:rsidRDefault="008F31BB" w:rsidP="004606BD">
            <w:pPr>
              <w:pStyle w:val="Akapitzlist"/>
              <w:numPr>
                <w:ilvl w:val="0"/>
                <w:numId w:val="2"/>
              </w:numPr>
              <w:suppressAutoHyphens/>
              <w:spacing w:line="276" w:lineRule="auto"/>
              <w:rPr>
                <w:rFonts w:asciiTheme="minorHAnsi" w:hAnsiTheme="minorHAnsi" w:cstheme="minorHAnsi"/>
                <w:iCs/>
                <w:lang w:eastAsia="ar-SA"/>
              </w:rPr>
            </w:pPr>
            <w:r w:rsidRPr="004606BD">
              <w:rPr>
                <w:rFonts w:asciiTheme="minorHAnsi" w:hAnsiTheme="minorHAnsi" w:cstheme="minorHAnsi"/>
                <w:iCs/>
                <w:lang w:eastAsia="ar-SA"/>
              </w:rPr>
              <w:t xml:space="preserve">Beneficjent zobowiązuje się do przestrzegania zasad równościowych, w tym Standardów dostępności dla polityki spójności na lata 2021-2027, Karty Praw Podstawowych (KPP) (w szczególności z artykułami wskazanymi w Procedurze składania zgłoszeń o podejrzeniu niezgodności z Kartą praw podstawowych (KPP) do praktyki wdrażania programu regionalnego Fundusze Europejskie dla Opolskiego 2021-2027 dostępnej na stronie internetowej Instytucji Zarządzającej) oraz Konwencji o prawach osób niepełnosprawnych (KPON) (w szczególności z artykułami wskazanymi w Procedurze służącej do </w:t>
            </w:r>
            <w:r w:rsidRPr="004606BD">
              <w:rPr>
                <w:rFonts w:asciiTheme="minorHAnsi" w:hAnsiTheme="minorHAnsi" w:cstheme="minorHAnsi"/>
                <w:iCs/>
                <w:lang w:eastAsia="ar-SA"/>
              </w:rPr>
              <w:lastRenderedPageBreak/>
              <w:t>włączania zapisów Konwencji o prawach osób niepełnosprawnych (KPON) do praktyki wdrażania programu regionalnego Fundusze Europejskie dla Opolskiego 2021-2027 dostępnej na stronie internetowej Instytucji Zarządzającej</w:t>
            </w:r>
            <w:r w:rsidRPr="004606BD">
              <w:rPr>
                <w:rFonts w:asciiTheme="minorHAnsi" w:hAnsiTheme="minorHAnsi" w:cstheme="minorHAnsi"/>
                <w:iCs/>
                <w:u w:val="single"/>
                <w:lang w:eastAsia="ar-SA"/>
              </w:rPr>
              <w:t>), na wszystkich etapach wdrażania Projektu.</w:t>
            </w:r>
          </w:p>
        </w:tc>
        <w:tc>
          <w:tcPr>
            <w:tcW w:w="390" w:type="pct"/>
            <w:tcBorders>
              <w:top w:val="single" w:sz="8" w:space="0" w:color="000000"/>
              <w:left w:val="single" w:sz="4" w:space="0" w:color="000000"/>
              <w:bottom w:val="single" w:sz="8" w:space="0" w:color="000000"/>
              <w:right w:val="single" w:sz="4" w:space="0" w:color="000000"/>
            </w:tcBorders>
          </w:tcPr>
          <w:p w14:paraId="1F8E3613" w14:textId="6F22E105" w:rsidR="008F31BB" w:rsidRPr="00184C0A" w:rsidRDefault="008F31BB" w:rsidP="00D551A1">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lastRenderedPageBreak/>
              <w:t>§ 32 ust. 3</w:t>
            </w:r>
          </w:p>
        </w:tc>
        <w:tc>
          <w:tcPr>
            <w:tcW w:w="1858" w:type="pct"/>
            <w:tcBorders>
              <w:top w:val="single" w:sz="8" w:space="0" w:color="000000"/>
              <w:left w:val="single" w:sz="4" w:space="0" w:color="000000"/>
              <w:bottom w:val="single" w:sz="8" w:space="0" w:color="000000"/>
            </w:tcBorders>
          </w:tcPr>
          <w:p w14:paraId="2DBD44AE" w14:textId="70D370E3" w:rsidR="008F31BB" w:rsidRPr="00184C0A" w:rsidRDefault="004606BD" w:rsidP="00D551A1">
            <w:pPr>
              <w:suppressAutoHyphens/>
              <w:spacing w:line="276" w:lineRule="auto"/>
              <w:ind w:left="176" w:hanging="176"/>
              <w:rPr>
                <w:rFonts w:asciiTheme="minorHAnsi" w:eastAsia="Calibri" w:hAnsiTheme="minorHAnsi" w:cstheme="minorHAnsi"/>
                <w:iCs/>
                <w:lang w:eastAsia="ar-SA"/>
              </w:rPr>
            </w:pPr>
            <w:r>
              <w:rPr>
                <w:rFonts w:asciiTheme="minorHAnsi" w:eastAsia="Calibri" w:hAnsiTheme="minorHAnsi" w:cstheme="minorHAnsi"/>
                <w:iCs/>
                <w:lang w:eastAsia="ar-SA"/>
              </w:rPr>
              <w:t xml:space="preserve">3. </w:t>
            </w:r>
            <w:r w:rsidR="008F31BB" w:rsidRPr="00184C0A">
              <w:rPr>
                <w:rFonts w:asciiTheme="minorHAnsi" w:eastAsia="Calibri" w:hAnsiTheme="minorHAnsi" w:cstheme="minorHAnsi"/>
                <w:iCs/>
                <w:lang w:eastAsia="ar-SA"/>
              </w:rPr>
              <w:t xml:space="preserve">Beneficjent zobowiązuje się do przestrzegania zasad równościowych, w tym Standardów dostępności dla polityki spójności na lata 2021-2027, Karty Praw Podstawowych (KPP) (w szczególności z artykułami wskazanymi w Procedurze składania zgłoszeń o podejrzeniu niezgodności z Kartą praw podstawowych (KPP) do praktyki wdrażania programu regionalnego Fundusze Europejskie dla Opolskiego 2021-2027 dostępnej na stronie internetowej Instytucji Zarządzającej) oraz Konwencji o prawach osób niepełnosprawnych (KPON) (w szczególności z artykułami wskazanymi w Procedurze służącej do włączania zapisów Konwencji o prawach osób </w:t>
            </w:r>
            <w:r w:rsidR="008F31BB" w:rsidRPr="00184C0A">
              <w:rPr>
                <w:rFonts w:asciiTheme="minorHAnsi" w:eastAsia="Calibri" w:hAnsiTheme="minorHAnsi" w:cstheme="minorHAnsi"/>
                <w:iCs/>
                <w:lang w:eastAsia="ar-SA"/>
              </w:rPr>
              <w:lastRenderedPageBreak/>
              <w:t>niepełnosprawnych (KPON) do praktyki wdrażania programu regionalnego Fundusze Europejskie dla Opolskiego 2021-2027 dostępnej na stronie internetowej Instytucji Zarządzającej.</w:t>
            </w:r>
          </w:p>
        </w:tc>
        <w:tc>
          <w:tcPr>
            <w:tcW w:w="560" w:type="pct"/>
            <w:tcBorders>
              <w:top w:val="single" w:sz="8" w:space="0" w:color="000000"/>
              <w:left w:val="single" w:sz="4" w:space="0" w:color="000000"/>
              <w:bottom w:val="single" w:sz="8" w:space="0" w:color="000000"/>
              <w:right w:val="single" w:sz="8" w:space="0" w:color="000000"/>
            </w:tcBorders>
          </w:tcPr>
          <w:p w14:paraId="51008F84" w14:textId="681C0ADC" w:rsidR="008F31BB" w:rsidRPr="00184C0A" w:rsidRDefault="00963226" w:rsidP="00D551A1">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lastRenderedPageBreak/>
              <w:t>Aktualizacja zapisu.</w:t>
            </w:r>
          </w:p>
        </w:tc>
      </w:tr>
      <w:tr w:rsidR="0076163B" w:rsidRPr="00184C0A" w14:paraId="08D84FB8" w14:textId="77777777" w:rsidTr="00040781">
        <w:trPr>
          <w:trHeight w:val="852"/>
        </w:trPr>
        <w:tc>
          <w:tcPr>
            <w:tcW w:w="361" w:type="pct"/>
            <w:tcBorders>
              <w:top w:val="single" w:sz="8" w:space="0" w:color="000000"/>
              <w:left w:val="single" w:sz="8" w:space="0" w:color="000000"/>
              <w:bottom w:val="single" w:sz="8" w:space="0" w:color="000000"/>
            </w:tcBorders>
          </w:tcPr>
          <w:p w14:paraId="19D3DD67" w14:textId="6330AB04" w:rsidR="00762A97" w:rsidRPr="00184C0A" w:rsidRDefault="00762A97" w:rsidP="00953703">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 xml:space="preserve">§ </w:t>
            </w:r>
            <w:r w:rsidR="00953703" w:rsidRPr="00184C0A">
              <w:rPr>
                <w:rFonts w:asciiTheme="minorHAnsi" w:hAnsiTheme="minorHAnsi" w:cstheme="minorHAnsi"/>
                <w:lang w:eastAsia="ar-SA"/>
              </w:rPr>
              <w:t>32</w:t>
            </w:r>
            <w:r w:rsidRPr="00184C0A">
              <w:rPr>
                <w:rFonts w:asciiTheme="minorHAnsi" w:hAnsiTheme="minorHAnsi" w:cstheme="minorHAnsi"/>
                <w:lang w:eastAsia="ar-SA"/>
              </w:rPr>
              <w:t xml:space="preserve"> ust. </w:t>
            </w:r>
            <w:r w:rsidR="00953703" w:rsidRPr="00184C0A">
              <w:rPr>
                <w:rFonts w:asciiTheme="minorHAnsi" w:hAnsiTheme="minorHAnsi" w:cstheme="minorHAnsi"/>
                <w:lang w:eastAsia="ar-SA"/>
              </w:rPr>
              <w:t>5</w:t>
            </w:r>
          </w:p>
        </w:tc>
        <w:tc>
          <w:tcPr>
            <w:tcW w:w="1832" w:type="pct"/>
            <w:tcBorders>
              <w:top w:val="single" w:sz="8" w:space="0" w:color="000000"/>
              <w:left w:val="single" w:sz="4" w:space="0" w:color="000000"/>
              <w:bottom w:val="single" w:sz="8" w:space="0" w:color="000000"/>
            </w:tcBorders>
          </w:tcPr>
          <w:p w14:paraId="6FE174E2" w14:textId="2B3CBDDB" w:rsidR="00762A97" w:rsidRPr="00184C0A" w:rsidRDefault="004606BD" w:rsidP="00953703">
            <w:pPr>
              <w:suppressAutoHyphens/>
              <w:spacing w:line="276" w:lineRule="auto"/>
              <w:ind w:left="176" w:hanging="176"/>
              <w:rPr>
                <w:rFonts w:asciiTheme="minorHAnsi" w:hAnsiTheme="minorHAnsi" w:cstheme="minorHAnsi"/>
                <w:iCs/>
                <w:lang w:eastAsia="ar-SA"/>
              </w:rPr>
            </w:pPr>
            <w:r>
              <w:rPr>
                <w:rFonts w:asciiTheme="minorHAnsi" w:hAnsiTheme="minorHAnsi" w:cstheme="minorHAnsi"/>
                <w:iCs/>
                <w:lang w:eastAsia="ar-SA"/>
              </w:rPr>
              <w:t xml:space="preserve">5. </w:t>
            </w:r>
            <w:r w:rsidR="00953703" w:rsidRPr="00184C0A">
              <w:rPr>
                <w:rFonts w:asciiTheme="minorHAnsi" w:hAnsiTheme="minorHAnsi" w:cstheme="minorHAnsi"/>
                <w:iCs/>
                <w:lang w:eastAsia="ar-SA"/>
              </w:rPr>
              <w:t xml:space="preserve">W przypadku Beneficjentów, o których mowa w ust. 4, podpisanie </w:t>
            </w:r>
            <w:r w:rsidR="00953703" w:rsidRPr="00184C0A">
              <w:rPr>
                <w:rFonts w:asciiTheme="minorHAnsi" w:hAnsiTheme="minorHAnsi" w:cstheme="minorHAnsi"/>
                <w:iCs/>
                <w:u w:val="single"/>
                <w:lang w:eastAsia="ar-SA"/>
              </w:rPr>
              <w:t>umowy o dofinansowaniu</w:t>
            </w:r>
            <w:r w:rsidR="00953703" w:rsidRPr="00184C0A">
              <w:rPr>
                <w:rFonts w:asciiTheme="minorHAnsi" w:hAnsiTheme="minorHAnsi" w:cstheme="minorHAnsi"/>
                <w:iCs/>
                <w:lang w:eastAsia="ar-SA"/>
              </w:rPr>
              <w:t xml:space="preserve"> jest jednoznaczne ze złożeniem przez Beneficjenta oświadczenia, iż instytucja którą reprezentuje nie podejmowała i nie podejmuje jakichkolwiek działań dyskryminujących, w tym nie ustanowiła jakichkolwiek aktów prawa miejscowego, sprzecznych z zasadami, o których mowa w art. 9 ust. 3 rozporządzenia ogólnego, a w przypadku podjęcia takich działań przez Beneficjenta, podjęte zostały działania naprawcze, skutkujące uchyleniem działań dyskryminujących, w szczególności uchylające dyskryminujące akty prawa miejscowego Beneficjenta.</w:t>
            </w:r>
          </w:p>
        </w:tc>
        <w:tc>
          <w:tcPr>
            <w:tcW w:w="390" w:type="pct"/>
            <w:tcBorders>
              <w:top w:val="single" w:sz="8" w:space="0" w:color="000000"/>
              <w:left w:val="single" w:sz="4" w:space="0" w:color="000000"/>
              <w:bottom w:val="single" w:sz="8" w:space="0" w:color="000000"/>
              <w:right w:val="single" w:sz="4" w:space="0" w:color="000000"/>
            </w:tcBorders>
          </w:tcPr>
          <w:p w14:paraId="374DF258" w14:textId="5BDBED0B" w:rsidR="00762A97" w:rsidRPr="00184C0A" w:rsidRDefault="00953703" w:rsidP="00D551A1">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 32 ust. 5</w:t>
            </w:r>
          </w:p>
        </w:tc>
        <w:tc>
          <w:tcPr>
            <w:tcW w:w="1858" w:type="pct"/>
            <w:tcBorders>
              <w:top w:val="single" w:sz="8" w:space="0" w:color="000000"/>
              <w:left w:val="single" w:sz="4" w:space="0" w:color="000000"/>
              <w:bottom w:val="single" w:sz="8" w:space="0" w:color="000000"/>
            </w:tcBorders>
          </w:tcPr>
          <w:p w14:paraId="4456F7B4" w14:textId="50E00590" w:rsidR="00762A97" w:rsidRPr="00184C0A" w:rsidRDefault="004606BD" w:rsidP="00D551A1">
            <w:pPr>
              <w:suppressAutoHyphens/>
              <w:spacing w:line="276" w:lineRule="auto"/>
              <w:ind w:left="176" w:hanging="176"/>
              <w:rPr>
                <w:rFonts w:asciiTheme="minorHAnsi" w:eastAsia="Calibri" w:hAnsiTheme="minorHAnsi" w:cstheme="minorHAnsi"/>
                <w:iCs/>
                <w:lang w:eastAsia="ar-SA"/>
              </w:rPr>
            </w:pPr>
            <w:r>
              <w:rPr>
                <w:rFonts w:asciiTheme="minorHAnsi" w:eastAsia="Calibri" w:hAnsiTheme="minorHAnsi" w:cstheme="minorHAnsi"/>
                <w:iCs/>
                <w:lang w:eastAsia="ar-SA"/>
              </w:rPr>
              <w:t xml:space="preserve">5. </w:t>
            </w:r>
            <w:r w:rsidR="00953703" w:rsidRPr="00184C0A">
              <w:rPr>
                <w:rFonts w:asciiTheme="minorHAnsi" w:eastAsia="Calibri" w:hAnsiTheme="minorHAnsi" w:cstheme="minorHAnsi"/>
                <w:iCs/>
                <w:lang w:eastAsia="ar-SA"/>
              </w:rPr>
              <w:t xml:space="preserve">W przypadku Beneficjentów, o których mowa w ust. 4, podpisanie </w:t>
            </w:r>
            <w:r w:rsidR="008F31BB" w:rsidRPr="00184C0A">
              <w:rPr>
                <w:rFonts w:asciiTheme="minorHAnsi" w:eastAsia="Calibri" w:hAnsiTheme="minorHAnsi" w:cstheme="minorHAnsi"/>
                <w:iCs/>
                <w:u w:val="single"/>
                <w:lang w:eastAsia="ar-SA"/>
              </w:rPr>
              <w:t>U</w:t>
            </w:r>
            <w:r w:rsidR="00953703" w:rsidRPr="00184C0A">
              <w:rPr>
                <w:rFonts w:asciiTheme="minorHAnsi" w:eastAsia="Calibri" w:hAnsiTheme="minorHAnsi" w:cstheme="minorHAnsi"/>
                <w:iCs/>
                <w:u w:val="single"/>
                <w:lang w:eastAsia="ar-SA"/>
              </w:rPr>
              <w:t>mowy o dofinansowani</w:t>
            </w:r>
            <w:r w:rsidR="008F31BB" w:rsidRPr="00184C0A">
              <w:rPr>
                <w:rFonts w:asciiTheme="minorHAnsi" w:eastAsia="Calibri" w:hAnsiTheme="minorHAnsi" w:cstheme="minorHAnsi"/>
                <w:iCs/>
                <w:u w:val="single"/>
                <w:lang w:eastAsia="ar-SA"/>
              </w:rPr>
              <w:t>e</w:t>
            </w:r>
            <w:r w:rsidR="00953703" w:rsidRPr="00184C0A">
              <w:rPr>
                <w:rFonts w:asciiTheme="minorHAnsi" w:eastAsia="Calibri" w:hAnsiTheme="minorHAnsi" w:cstheme="minorHAnsi"/>
                <w:iCs/>
                <w:lang w:eastAsia="ar-SA"/>
              </w:rPr>
              <w:t xml:space="preserve"> </w:t>
            </w:r>
            <w:r w:rsidR="008F31BB" w:rsidRPr="00184C0A">
              <w:rPr>
                <w:rFonts w:asciiTheme="minorHAnsi" w:eastAsia="Calibri" w:hAnsiTheme="minorHAnsi" w:cstheme="minorHAnsi"/>
                <w:iCs/>
                <w:u w:val="single"/>
                <w:lang w:eastAsia="ar-SA"/>
              </w:rPr>
              <w:t>P</w:t>
            </w:r>
            <w:r w:rsidR="00953703" w:rsidRPr="00184C0A">
              <w:rPr>
                <w:rFonts w:asciiTheme="minorHAnsi" w:eastAsia="Calibri" w:hAnsiTheme="minorHAnsi" w:cstheme="minorHAnsi"/>
                <w:iCs/>
                <w:u w:val="single"/>
                <w:lang w:eastAsia="ar-SA"/>
              </w:rPr>
              <w:t>rojektu</w:t>
            </w:r>
            <w:r w:rsidR="00953703" w:rsidRPr="00184C0A">
              <w:rPr>
                <w:rFonts w:asciiTheme="minorHAnsi" w:eastAsia="Calibri" w:hAnsiTheme="minorHAnsi" w:cstheme="minorHAnsi"/>
                <w:iCs/>
                <w:lang w:eastAsia="ar-SA"/>
              </w:rPr>
              <w:t xml:space="preserve"> jest jednoznaczne ze złożeniem przez Beneficjenta oświadczenia, iż instytucja którą reprezentuje nie podejmowała i nie podejmuje jakichkolwiek działań dyskryminujących, w tym nie ustanowiła jakichkolwiek aktów prawa miejscowego, sprzecznych z zasadami, o których mowa w art. 9 ust. 3 rozporządzenia ogólnego, a w przypadku podjęcia takich działań przez Beneficjenta, podjęte zostały działania naprawcze, skutkujące uchyleniem działań dyskryminujących, w szczególności uchylające dyskryminujące akty prawa miejscowego Beneficjenta.</w:t>
            </w:r>
          </w:p>
        </w:tc>
        <w:tc>
          <w:tcPr>
            <w:tcW w:w="560" w:type="pct"/>
            <w:tcBorders>
              <w:top w:val="single" w:sz="8" w:space="0" w:color="000000"/>
              <w:left w:val="single" w:sz="4" w:space="0" w:color="000000"/>
              <w:bottom w:val="single" w:sz="8" w:space="0" w:color="000000"/>
              <w:right w:val="single" w:sz="8" w:space="0" w:color="000000"/>
            </w:tcBorders>
          </w:tcPr>
          <w:p w14:paraId="2F4C0FC5" w14:textId="77777777" w:rsidR="00762A97" w:rsidRPr="00184C0A" w:rsidRDefault="00762A97" w:rsidP="00D551A1">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Aktualizacja zapisu.</w:t>
            </w:r>
          </w:p>
          <w:p w14:paraId="1405B254" w14:textId="77777777" w:rsidR="00DD05AB" w:rsidRPr="00184C0A" w:rsidRDefault="00DD05AB" w:rsidP="00D551A1">
            <w:pPr>
              <w:snapToGrid w:val="0"/>
              <w:spacing w:line="276" w:lineRule="auto"/>
              <w:rPr>
                <w:rFonts w:asciiTheme="minorHAnsi" w:hAnsiTheme="minorHAnsi" w:cstheme="minorHAnsi"/>
                <w:lang w:eastAsia="ar-SA"/>
              </w:rPr>
            </w:pPr>
          </w:p>
          <w:p w14:paraId="39970CD5" w14:textId="77777777" w:rsidR="00DD05AB" w:rsidRPr="00184C0A" w:rsidRDefault="00DD05AB" w:rsidP="00D551A1">
            <w:pPr>
              <w:snapToGrid w:val="0"/>
              <w:spacing w:line="276" w:lineRule="auto"/>
              <w:rPr>
                <w:rFonts w:asciiTheme="minorHAnsi" w:hAnsiTheme="minorHAnsi" w:cstheme="minorHAnsi"/>
                <w:lang w:eastAsia="ar-SA"/>
              </w:rPr>
            </w:pPr>
          </w:p>
          <w:p w14:paraId="72D40E12" w14:textId="77777777" w:rsidR="00DD05AB" w:rsidRPr="00184C0A" w:rsidRDefault="00DD05AB" w:rsidP="00D551A1">
            <w:pPr>
              <w:snapToGrid w:val="0"/>
              <w:spacing w:line="276" w:lineRule="auto"/>
              <w:rPr>
                <w:rFonts w:asciiTheme="minorHAnsi" w:hAnsiTheme="minorHAnsi" w:cstheme="minorHAnsi"/>
                <w:lang w:eastAsia="ar-SA"/>
              </w:rPr>
            </w:pPr>
          </w:p>
          <w:p w14:paraId="4C2CC405" w14:textId="77777777" w:rsidR="00DD05AB" w:rsidRPr="00184C0A" w:rsidRDefault="00DD05AB" w:rsidP="00D551A1">
            <w:pPr>
              <w:snapToGrid w:val="0"/>
              <w:spacing w:line="276" w:lineRule="auto"/>
              <w:rPr>
                <w:rFonts w:asciiTheme="minorHAnsi" w:hAnsiTheme="minorHAnsi" w:cstheme="minorHAnsi"/>
                <w:lang w:eastAsia="ar-SA"/>
              </w:rPr>
            </w:pPr>
          </w:p>
          <w:p w14:paraId="6C68DAD7" w14:textId="77777777" w:rsidR="00DD05AB" w:rsidRPr="00184C0A" w:rsidRDefault="00DD05AB" w:rsidP="00D551A1">
            <w:pPr>
              <w:snapToGrid w:val="0"/>
              <w:spacing w:line="276" w:lineRule="auto"/>
              <w:rPr>
                <w:rFonts w:asciiTheme="minorHAnsi" w:hAnsiTheme="minorHAnsi" w:cstheme="minorHAnsi"/>
                <w:lang w:eastAsia="ar-SA"/>
              </w:rPr>
            </w:pPr>
          </w:p>
          <w:p w14:paraId="0DA060F2" w14:textId="77777777" w:rsidR="00DD05AB" w:rsidRPr="00184C0A" w:rsidRDefault="00DD05AB" w:rsidP="00D551A1">
            <w:pPr>
              <w:snapToGrid w:val="0"/>
              <w:spacing w:line="276" w:lineRule="auto"/>
              <w:rPr>
                <w:rFonts w:asciiTheme="minorHAnsi" w:hAnsiTheme="minorHAnsi" w:cstheme="minorHAnsi"/>
                <w:lang w:eastAsia="ar-SA"/>
              </w:rPr>
            </w:pPr>
          </w:p>
          <w:p w14:paraId="5CB3DAAF" w14:textId="77777777" w:rsidR="00DD05AB" w:rsidRPr="00184C0A" w:rsidRDefault="00DD05AB" w:rsidP="00D551A1">
            <w:pPr>
              <w:snapToGrid w:val="0"/>
              <w:spacing w:line="276" w:lineRule="auto"/>
              <w:rPr>
                <w:rFonts w:asciiTheme="minorHAnsi" w:hAnsiTheme="minorHAnsi" w:cstheme="minorHAnsi"/>
                <w:lang w:eastAsia="ar-SA"/>
              </w:rPr>
            </w:pPr>
          </w:p>
          <w:p w14:paraId="7AD9634E" w14:textId="77777777" w:rsidR="00DD05AB" w:rsidRPr="00184C0A" w:rsidRDefault="00DD05AB" w:rsidP="00D551A1">
            <w:pPr>
              <w:snapToGrid w:val="0"/>
              <w:spacing w:line="276" w:lineRule="auto"/>
              <w:rPr>
                <w:rFonts w:asciiTheme="minorHAnsi" w:hAnsiTheme="minorHAnsi" w:cstheme="minorHAnsi"/>
                <w:lang w:eastAsia="ar-SA"/>
              </w:rPr>
            </w:pPr>
          </w:p>
          <w:p w14:paraId="00C3B195" w14:textId="77777777" w:rsidR="00DD05AB" w:rsidRPr="00184C0A" w:rsidRDefault="00DD05AB" w:rsidP="00D551A1">
            <w:pPr>
              <w:snapToGrid w:val="0"/>
              <w:spacing w:line="276" w:lineRule="auto"/>
              <w:rPr>
                <w:rFonts w:asciiTheme="minorHAnsi" w:hAnsiTheme="minorHAnsi" w:cstheme="minorHAnsi"/>
                <w:lang w:eastAsia="ar-SA"/>
              </w:rPr>
            </w:pPr>
          </w:p>
          <w:p w14:paraId="6E80598C" w14:textId="77777777" w:rsidR="00DD05AB" w:rsidRPr="00184C0A" w:rsidRDefault="00DD05AB" w:rsidP="00D551A1">
            <w:pPr>
              <w:snapToGrid w:val="0"/>
              <w:spacing w:line="276" w:lineRule="auto"/>
              <w:rPr>
                <w:rFonts w:asciiTheme="minorHAnsi" w:hAnsiTheme="minorHAnsi" w:cstheme="minorHAnsi"/>
                <w:lang w:eastAsia="ar-SA"/>
              </w:rPr>
            </w:pPr>
          </w:p>
          <w:p w14:paraId="57699725" w14:textId="77777777" w:rsidR="00DD05AB" w:rsidRPr="00184C0A" w:rsidRDefault="00DD05AB" w:rsidP="00D551A1">
            <w:pPr>
              <w:snapToGrid w:val="0"/>
              <w:spacing w:line="276" w:lineRule="auto"/>
              <w:rPr>
                <w:rFonts w:asciiTheme="minorHAnsi" w:hAnsiTheme="minorHAnsi" w:cstheme="minorHAnsi"/>
                <w:lang w:eastAsia="ar-SA"/>
              </w:rPr>
            </w:pPr>
          </w:p>
        </w:tc>
      </w:tr>
      <w:tr w:rsidR="0076163B" w:rsidRPr="00184C0A" w14:paraId="10987F0B" w14:textId="77777777" w:rsidTr="00040781">
        <w:trPr>
          <w:trHeight w:val="1801"/>
        </w:trPr>
        <w:tc>
          <w:tcPr>
            <w:tcW w:w="361" w:type="pct"/>
            <w:tcBorders>
              <w:top w:val="single" w:sz="8" w:space="0" w:color="000000"/>
              <w:left w:val="single" w:sz="8" w:space="0" w:color="000000"/>
              <w:bottom w:val="single" w:sz="8" w:space="0" w:color="000000"/>
            </w:tcBorders>
          </w:tcPr>
          <w:p w14:paraId="6D77012F" w14:textId="723D1466" w:rsidR="00762A97" w:rsidRPr="00184C0A" w:rsidRDefault="00953703" w:rsidP="00D551A1">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lastRenderedPageBreak/>
              <w:t>§ 32 ust. 8</w:t>
            </w:r>
          </w:p>
        </w:tc>
        <w:tc>
          <w:tcPr>
            <w:tcW w:w="1832" w:type="pct"/>
            <w:tcBorders>
              <w:top w:val="single" w:sz="8" w:space="0" w:color="000000"/>
              <w:left w:val="single" w:sz="4" w:space="0" w:color="000000"/>
              <w:bottom w:val="single" w:sz="8" w:space="0" w:color="000000"/>
            </w:tcBorders>
          </w:tcPr>
          <w:p w14:paraId="097562E3" w14:textId="7A541AFD" w:rsidR="00762A97" w:rsidRPr="00184C0A" w:rsidRDefault="00953703" w:rsidP="00D551A1">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8. Beneficjent zobowiązuje się do przestrzegania zasad równościowych, w tym Standardów dostępności dla polityki spójności na lata 2021-2027, Karty Praw Podstawowych (KPP), Konwencji o prawach osób niepełnosprawnych (KPON) na wszystkich etapach wdrażania Projektu (w tym w odniesieniu do uczestników projektu).</w:t>
            </w:r>
          </w:p>
        </w:tc>
        <w:tc>
          <w:tcPr>
            <w:tcW w:w="390" w:type="pct"/>
            <w:tcBorders>
              <w:top w:val="single" w:sz="8" w:space="0" w:color="000000"/>
              <w:left w:val="single" w:sz="4" w:space="0" w:color="000000"/>
              <w:bottom w:val="single" w:sz="8" w:space="0" w:color="000000"/>
              <w:right w:val="single" w:sz="4" w:space="0" w:color="000000"/>
            </w:tcBorders>
          </w:tcPr>
          <w:p w14:paraId="775F46D9" w14:textId="566D5DD4" w:rsidR="00762A97" w:rsidRPr="00184C0A" w:rsidRDefault="00953703" w:rsidP="00D551A1">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 32 ust. 8</w:t>
            </w:r>
          </w:p>
        </w:tc>
        <w:tc>
          <w:tcPr>
            <w:tcW w:w="1858" w:type="pct"/>
            <w:tcBorders>
              <w:top w:val="single" w:sz="8" w:space="0" w:color="000000"/>
              <w:left w:val="single" w:sz="4" w:space="0" w:color="000000"/>
              <w:bottom w:val="single" w:sz="8" w:space="0" w:color="000000"/>
            </w:tcBorders>
          </w:tcPr>
          <w:p w14:paraId="1D2DEF5E" w14:textId="18A6B52F" w:rsidR="00762A97" w:rsidRPr="00184C0A" w:rsidRDefault="004606BD" w:rsidP="00D551A1">
            <w:pPr>
              <w:suppressAutoHyphens/>
              <w:spacing w:line="276" w:lineRule="auto"/>
              <w:ind w:left="176" w:hanging="176"/>
              <w:rPr>
                <w:rFonts w:asciiTheme="minorHAnsi" w:eastAsia="Calibri" w:hAnsiTheme="minorHAnsi" w:cstheme="minorHAnsi"/>
                <w:iCs/>
                <w:lang w:eastAsia="ar-SA"/>
              </w:rPr>
            </w:pPr>
            <w:r>
              <w:rPr>
                <w:rFonts w:asciiTheme="minorHAnsi" w:eastAsia="Calibri" w:hAnsiTheme="minorHAnsi" w:cstheme="minorHAnsi"/>
                <w:iCs/>
                <w:lang w:eastAsia="ar-SA"/>
              </w:rPr>
              <w:t xml:space="preserve">8. </w:t>
            </w:r>
            <w:r w:rsidR="00953703" w:rsidRPr="00184C0A">
              <w:rPr>
                <w:rFonts w:asciiTheme="minorHAnsi" w:eastAsia="Calibri" w:hAnsiTheme="minorHAnsi" w:cstheme="minorHAnsi"/>
                <w:iCs/>
                <w:lang w:eastAsia="ar-SA"/>
              </w:rPr>
              <w:t xml:space="preserve">Beneficjent zobowiązuje się do przestrzegania zasad równościowych, w tym Standardów dostępności dla polityki spójności na lata 2021-2027, Karty Praw Podstawowych (KPP) </w:t>
            </w:r>
            <w:r w:rsidR="00953703" w:rsidRPr="00184C0A">
              <w:rPr>
                <w:rFonts w:asciiTheme="minorHAnsi" w:eastAsia="Calibri" w:hAnsiTheme="minorHAnsi" w:cstheme="minorHAnsi"/>
                <w:iCs/>
                <w:u w:val="single"/>
                <w:lang w:eastAsia="ar-SA"/>
              </w:rPr>
              <w:t>oraz</w:t>
            </w:r>
            <w:r w:rsidR="00953703" w:rsidRPr="00184C0A">
              <w:rPr>
                <w:rFonts w:asciiTheme="minorHAnsi" w:eastAsia="Calibri" w:hAnsiTheme="minorHAnsi" w:cstheme="minorHAnsi"/>
                <w:iCs/>
                <w:lang w:eastAsia="ar-SA"/>
              </w:rPr>
              <w:t xml:space="preserve"> Konwencji o prawach osób niepełnosprawnych (KPON) na wszystkich etapach wdrażania Projektu (w tym w odniesieniu do uczestników projektu).</w:t>
            </w:r>
          </w:p>
        </w:tc>
        <w:tc>
          <w:tcPr>
            <w:tcW w:w="560" w:type="pct"/>
            <w:tcBorders>
              <w:top w:val="single" w:sz="8" w:space="0" w:color="000000"/>
              <w:left w:val="single" w:sz="4" w:space="0" w:color="000000"/>
              <w:bottom w:val="single" w:sz="8" w:space="0" w:color="000000"/>
              <w:right w:val="single" w:sz="8" w:space="0" w:color="000000"/>
            </w:tcBorders>
          </w:tcPr>
          <w:p w14:paraId="4CF84772" w14:textId="77777777" w:rsidR="00762A97" w:rsidRPr="00184C0A" w:rsidRDefault="00953703" w:rsidP="00D551A1">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Aktualizacja zapisu.</w:t>
            </w:r>
          </w:p>
          <w:p w14:paraId="6BD9C1E5" w14:textId="77777777" w:rsidR="00DD05AB" w:rsidRPr="00184C0A" w:rsidRDefault="00DD05AB" w:rsidP="00D551A1">
            <w:pPr>
              <w:snapToGrid w:val="0"/>
              <w:spacing w:line="276" w:lineRule="auto"/>
              <w:rPr>
                <w:rFonts w:asciiTheme="minorHAnsi" w:hAnsiTheme="minorHAnsi" w:cstheme="minorHAnsi"/>
                <w:lang w:eastAsia="ar-SA"/>
              </w:rPr>
            </w:pPr>
          </w:p>
          <w:p w14:paraId="1BF05419" w14:textId="77777777" w:rsidR="00DD05AB" w:rsidRPr="00184C0A" w:rsidRDefault="00DD05AB" w:rsidP="00D551A1">
            <w:pPr>
              <w:snapToGrid w:val="0"/>
              <w:spacing w:line="276" w:lineRule="auto"/>
              <w:rPr>
                <w:rFonts w:asciiTheme="minorHAnsi" w:hAnsiTheme="minorHAnsi" w:cstheme="minorHAnsi"/>
                <w:lang w:eastAsia="ar-SA"/>
              </w:rPr>
            </w:pPr>
          </w:p>
          <w:p w14:paraId="6DD6F7C1" w14:textId="77777777" w:rsidR="00DD05AB" w:rsidRPr="00184C0A" w:rsidRDefault="00DD05AB" w:rsidP="00D551A1">
            <w:pPr>
              <w:snapToGrid w:val="0"/>
              <w:spacing w:line="276" w:lineRule="auto"/>
              <w:rPr>
                <w:rFonts w:asciiTheme="minorHAnsi" w:hAnsiTheme="minorHAnsi" w:cstheme="minorHAnsi"/>
                <w:lang w:eastAsia="ar-SA"/>
              </w:rPr>
            </w:pPr>
          </w:p>
          <w:p w14:paraId="6AEB9B8D" w14:textId="77777777" w:rsidR="00DD05AB" w:rsidRPr="00184C0A" w:rsidRDefault="00DD05AB" w:rsidP="00D551A1">
            <w:pPr>
              <w:snapToGrid w:val="0"/>
              <w:spacing w:line="276" w:lineRule="auto"/>
              <w:rPr>
                <w:rFonts w:asciiTheme="minorHAnsi" w:hAnsiTheme="minorHAnsi" w:cstheme="minorHAnsi"/>
                <w:lang w:eastAsia="ar-SA"/>
              </w:rPr>
            </w:pPr>
          </w:p>
          <w:p w14:paraId="0644986F" w14:textId="46C27198" w:rsidR="00DD05AB" w:rsidRPr="00184C0A" w:rsidRDefault="00DD05AB" w:rsidP="00D551A1">
            <w:pPr>
              <w:snapToGrid w:val="0"/>
              <w:spacing w:line="276" w:lineRule="auto"/>
              <w:rPr>
                <w:rFonts w:asciiTheme="minorHAnsi" w:hAnsiTheme="minorHAnsi" w:cstheme="minorHAnsi"/>
                <w:lang w:eastAsia="ar-SA"/>
              </w:rPr>
            </w:pPr>
          </w:p>
        </w:tc>
      </w:tr>
      <w:tr w:rsidR="00B256DC" w:rsidRPr="00184C0A" w14:paraId="2FFE70C1" w14:textId="77777777" w:rsidTr="00040781">
        <w:trPr>
          <w:trHeight w:val="803"/>
        </w:trPr>
        <w:tc>
          <w:tcPr>
            <w:tcW w:w="361" w:type="pct"/>
            <w:tcBorders>
              <w:top w:val="single" w:sz="8" w:space="0" w:color="000000"/>
              <w:left w:val="single" w:sz="8" w:space="0" w:color="000000"/>
              <w:bottom w:val="single" w:sz="8" w:space="0" w:color="000000"/>
            </w:tcBorders>
          </w:tcPr>
          <w:p w14:paraId="796D2D79" w14:textId="3DE6D7AA" w:rsidR="00B256DC" w:rsidRPr="00184C0A" w:rsidRDefault="00B256DC" w:rsidP="00D551A1">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 32 ust. 13</w:t>
            </w:r>
          </w:p>
        </w:tc>
        <w:tc>
          <w:tcPr>
            <w:tcW w:w="1832" w:type="pct"/>
            <w:tcBorders>
              <w:top w:val="single" w:sz="8" w:space="0" w:color="000000"/>
              <w:left w:val="single" w:sz="4" w:space="0" w:color="000000"/>
              <w:bottom w:val="single" w:sz="8" w:space="0" w:color="000000"/>
            </w:tcBorders>
          </w:tcPr>
          <w:p w14:paraId="6C766893" w14:textId="4B291216" w:rsidR="00B256DC" w:rsidRPr="00184C0A" w:rsidRDefault="00B03A0B" w:rsidP="002B5EA0">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Zmiana ust. 13 na § 33.</w:t>
            </w:r>
          </w:p>
        </w:tc>
        <w:tc>
          <w:tcPr>
            <w:tcW w:w="390" w:type="pct"/>
            <w:tcBorders>
              <w:top w:val="single" w:sz="8" w:space="0" w:color="000000"/>
              <w:left w:val="single" w:sz="4" w:space="0" w:color="000000"/>
              <w:bottom w:val="single" w:sz="8" w:space="0" w:color="000000"/>
              <w:right w:val="single" w:sz="4" w:space="0" w:color="000000"/>
            </w:tcBorders>
          </w:tcPr>
          <w:p w14:paraId="1596C5B8" w14:textId="2F56B362" w:rsidR="00B256DC" w:rsidRPr="00184C0A" w:rsidRDefault="00B256DC" w:rsidP="00953703">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 xml:space="preserve">§ </w:t>
            </w:r>
            <w:r w:rsidR="00B03A0B" w:rsidRPr="00184C0A">
              <w:rPr>
                <w:rFonts w:asciiTheme="minorHAnsi" w:hAnsiTheme="minorHAnsi" w:cstheme="minorHAnsi"/>
                <w:iCs/>
                <w:lang w:eastAsia="ar-SA"/>
              </w:rPr>
              <w:t>33 ust. 1</w:t>
            </w:r>
          </w:p>
        </w:tc>
        <w:tc>
          <w:tcPr>
            <w:tcW w:w="1858" w:type="pct"/>
            <w:tcBorders>
              <w:top w:val="single" w:sz="8" w:space="0" w:color="000000"/>
              <w:left w:val="single" w:sz="4" w:space="0" w:color="000000"/>
              <w:bottom w:val="single" w:sz="8" w:space="0" w:color="000000"/>
            </w:tcBorders>
          </w:tcPr>
          <w:p w14:paraId="542BD020" w14:textId="40A3BB69" w:rsidR="00B256DC" w:rsidRPr="00184C0A" w:rsidRDefault="00B03A0B" w:rsidP="00D551A1">
            <w:pPr>
              <w:suppressAutoHyphens/>
              <w:spacing w:line="276" w:lineRule="auto"/>
              <w:ind w:left="176" w:hanging="176"/>
              <w:rPr>
                <w:rFonts w:asciiTheme="minorHAnsi" w:eastAsia="Calibri" w:hAnsiTheme="minorHAnsi" w:cstheme="minorHAnsi"/>
                <w:iCs/>
                <w:lang w:eastAsia="ar-SA"/>
              </w:rPr>
            </w:pPr>
            <w:r w:rsidRPr="00184C0A">
              <w:rPr>
                <w:rFonts w:asciiTheme="minorHAnsi" w:eastAsia="Calibri" w:hAnsiTheme="minorHAnsi" w:cstheme="minorHAnsi"/>
                <w:iCs/>
                <w:lang w:eastAsia="ar-SA"/>
              </w:rPr>
              <w:t>Zmiana ust. 13 na § 33</w:t>
            </w:r>
          </w:p>
        </w:tc>
        <w:tc>
          <w:tcPr>
            <w:tcW w:w="560" w:type="pct"/>
            <w:tcBorders>
              <w:top w:val="single" w:sz="8" w:space="0" w:color="000000"/>
              <w:left w:val="single" w:sz="4" w:space="0" w:color="000000"/>
              <w:bottom w:val="single" w:sz="8" w:space="0" w:color="000000"/>
              <w:right w:val="single" w:sz="8" w:space="0" w:color="000000"/>
            </w:tcBorders>
          </w:tcPr>
          <w:p w14:paraId="2FDC42E1" w14:textId="504219E3" w:rsidR="00B256DC" w:rsidRPr="00184C0A" w:rsidRDefault="00963226" w:rsidP="00D551A1">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 xml:space="preserve">Zmiana ust. na </w:t>
            </w:r>
            <w:r w:rsidRPr="00184C0A">
              <w:rPr>
                <w:rFonts w:asciiTheme="minorHAnsi" w:hAnsiTheme="minorHAnsi" w:cstheme="minorHAnsi"/>
                <w:iCs/>
                <w:lang w:eastAsia="ar-SA"/>
              </w:rPr>
              <w:t>§</w:t>
            </w:r>
            <w:r w:rsidRPr="00184C0A">
              <w:rPr>
                <w:rFonts w:asciiTheme="minorHAnsi" w:hAnsiTheme="minorHAnsi" w:cstheme="minorHAnsi"/>
                <w:lang w:eastAsia="ar-SA"/>
              </w:rPr>
              <w:t xml:space="preserve"> </w:t>
            </w:r>
            <w:r w:rsidR="00B256DC" w:rsidRPr="00184C0A">
              <w:rPr>
                <w:rFonts w:asciiTheme="minorHAnsi" w:hAnsiTheme="minorHAnsi" w:cstheme="minorHAnsi"/>
                <w:lang w:eastAsia="ar-SA"/>
              </w:rPr>
              <w:t xml:space="preserve"> </w:t>
            </w:r>
            <w:r w:rsidR="00B03A0B" w:rsidRPr="00184C0A">
              <w:rPr>
                <w:rFonts w:asciiTheme="minorHAnsi" w:hAnsiTheme="minorHAnsi" w:cstheme="minorHAnsi"/>
                <w:lang w:eastAsia="ar-SA"/>
              </w:rPr>
              <w:t>bez zmiany treści</w:t>
            </w:r>
            <w:r w:rsidRPr="00184C0A">
              <w:rPr>
                <w:rFonts w:asciiTheme="minorHAnsi" w:hAnsiTheme="minorHAnsi" w:cstheme="minorHAnsi"/>
                <w:lang w:eastAsia="ar-SA"/>
              </w:rPr>
              <w:t xml:space="preserve"> zapisu.</w:t>
            </w:r>
          </w:p>
        </w:tc>
      </w:tr>
      <w:tr w:rsidR="002E5353" w:rsidRPr="00184C0A" w14:paraId="40FD21E4" w14:textId="77777777" w:rsidTr="00040781">
        <w:trPr>
          <w:trHeight w:val="1801"/>
        </w:trPr>
        <w:tc>
          <w:tcPr>
            <w:tcW w:w="361" w:type="pct"/>
            <w:tcBorders>
              <w:top w:val="single" w:sz="8" w:space="0" w:color="000000"/>
              <w:left w:val="single" w:sz="8" w:space="0" w:color="000000"/>
              <w:bottom w:val="single" w:sz="8" w:space="0" w:color="000000"/>
            </w:tcBorders>
          </w:tcPr>
          <w:p w14:paraId="60D35396" w14:textId="1FF53DCB" w:rsidR="002E5353" w:rsidRPr="00184C0A" w:rsidRDefault="002E5353" w:rsidP="00953703">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iCs/>
                <w:lang w:eastAsia="ar-SA"/>
              </w:rPr>
              <w:t>§ 3</w:t>
            </w:r>
            <w:r w:rsidR="00EA5B3D" w:rsidRPr="00184C0A">
              <w:rPr>
                <w:rFonts w:asciiTheme="minorHAnsi" w:hAnsiTheme="minorHAnsi" w:cstheme="minorHAnsi"/>
                <w:iCs/>
                <w:lang w:eastAsia="ar-SA"/>
              </w:rPr>
              <w:t>4</w:t>
            </w:r>
          </w:p>
        </w:tc>
        <w:tc>
          <w:tcPr>
            <w:tcW w:w="1832" w:type="pct"/>
            <w:tcBorders>
              <w:top w:val="single" w:sz="8" w:space="0" w:color="000000"/>
              <w:left w:val="single" w:sz="4" w:space="0" w:color="000000"/>
              <w:bottom w:val="single" w:sz="8" w:space="0" w:color="000000"/>
            </w:tcBorders>
          </w:tcPr>
          <w:p w14:paraId="787140A0" w14:textId="230F1F93" w:rsidR="00EA5B3D" w:rsidRPr="00184C0A" w:rsidRDefault="00EA5B3D" w:rsidP="00EA5B3D">
            <w:pPr>
              <w:suppressAutoHyphens/>
              <w:spacing w:after="120" w:line="276" w:lineRule="auto"/>
              <w:rPr>
                <w:rFonts w:asciiTheme="minorHAnsi" w:eastAsia="Calibri" w:hAnsiTheme="minorHAnsi" w:cstheme="minorHAnsi"/>
                <w:color w:val="000000"/>
                <w:lang w:eastAsia="ar-SA"/>
              </w:rPr>
            </w:pPr>
            <w:r w:rsidRPr="00184C0A">
              <w:rPr>
                <w:rFonts w:asciiTheme="minorHAnsi" w:eastAsia="Calibri" w:hAnsiTheme="minorHAnsi" w:cstheme="minorHAnsi"/>
                <w:color w:val="000000"/>
                <w:lang w:eastAsia="ar-SA"/>
              </w:rPr>
              <w:t>Zmiana w treści umowy związana ze zmianą adresu siedziby Beneficjenta i</w:t>
            </w:r>
            <w:r w:rsidRPr="00184C0A">
              <w:rPr>
                <w:rFonts w:asciiTheme="minorHAnsi" w:eastAsia="Calibri" w:hAnsiTheme="minorHAnsi" w:cstheme="minorHAnsi"/>
                <w:iCs/>
                <w:color w:val="000000"/>
                <w:lang w:eastAsia="ar-SA"/>
              </w:rPr>
              <w:t xml:space="preserve"> Partnerów</w:t>
            </w:r>
            <w:r w:rsidRPr="00184C0A">
              <w:rPr>
                <w:rFonts w:asciiTheme="minorHAnsi" w:eastAsia="Calibri" w:hAnsiTheme="minorHAnsi" w:cstheme="minorHAnsi"/>
                <w:iCs/>
                <w:color w:val="000000"/>
                <w:vertAlign w:val="superscript"/>
                <w:lang w:eastAsia="ar-SA"/>
              </w:rPr>
              <w:footnoteReference w:id="4"/>
            </w:r>
            <w:r w:rsidRPr="00184C0A">
              <w:rPr>
                <w:rFonts w:asciiTheme="minorHAnsi" w:eastAsia="Calibri" w:hAnsiTheme="minorHAnsi" w:cstheme="minorHAnsi"/>
                <w:color w:val="000000"/>
                <w:lang w:eastAsia="ar-SA"/>
              </w:rPr>
              <w:t xml:space="preserve">, wymaga pisemnego poinformowania Instytucji Pośredniczącej pod rygorem nieważności. Pozostałe zmiany w treści umowy wymagają, pod rygorem nieważności, formy aneksu do umowy, z zastrzeżeniem § 1 pkt 18, § 2 ust. 5 i 7, § 5 ust. 7, § </w:t>
            </w:r>
            <w:r w:rsidRPr="00184C0A">
              <w:rPr>
                <w:rFonts w:asciiTheme="minorHAnsi" w:eastAsia="Calibri" w:hAnsiTheme="minorHAnsi" w:cstheme="minorHAnsi"/>
                <w:color w:val="000000"/>
                <w:lang w:eastAsia="ar-SA"/>
              </w:rPr>
              <w:lastRenderedPageBreak/>
              <w:t xml:space="preserve">10 ust. 3, § 15 ust. 1 oraz </w:t>
            </w:r>
            <w:r w:rsidRPr="00184C0A">
              <w:rPr>
                <w:rFonts w:asciiTheme="minorHAnsi" w:eastAsia="Calibri" w:hAnsiTheme="minorHAnsi" w:cstheme="minorHAnsi"/>
                <w:color w:val="000000"/>
                <w:lang w:eastAsia="ar-SA"/>
              </w:rPr>
              <w:br/>
              <w:t>§ 18 ust. 3, § 23 ust. 27 oraz § 24 ust. 10.</w:t>
            </w:r>
          </w:p>
          <w:p w14:paraId="263A7C4F" w14:textId="77777777" w:rsidR="002E5353" w:rsidRPr="00184C0A" w:rsidRDefault="002E5353" w:rsidP="00953703">
            <w:pPr>
              <w:suppressAutoHyphens/>
              <w:spacing w:line="276" w:lineRule="auto"/>
              <w:ind w:left="176" w:hanging="176"/>
              <w:rPr>
                <w:rFonts w:asciiTheme="minorHAnsi" w:hAnsiTheme="minorHAnsi" w:cstheme="minorHAnsi"/>
                <w:iCs/>
                <w:lang w:eastAsia="ar-SA"/>
              </w:rPr>
            </w:pPr>
          </w:p>
        </w:tc>
        <w:tc>
          <w:tcPr>
            <w:tcW w:w="390" w:type="pct"/>
            <w:tcBorders>
              <w:top w:val="single" w:sz="8" w:space="0" w:color="000000"/>
              <w:left w:val="single" w:sz="4" w:space="0" w:color="000000"/>
              <w:bottom w:val="single" w:sz="8" w:space="0" w:color="000000"/>
              <w:right w:val="single" w:sz="4" w:space="0" w:color="000000"/>
            </w:tcBorders>
          </w:tcPr>
          <w:p w14:paraId="2CBF9BDF" w14:textId="0B622830" w:rsidR="002E5353" w:rsidRPr="00184C0A" w:rsidRDefault="002E5353" w:rsidP="00D551A1">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lastRenderedPageBreak/>
              <w:t>§ 3</w:t>
            </w:r>
            <w:r w:rsidR="00EA5B3D" w:rsidRPr="00184C0A">
              <w:rPr>
                <w:rFonts w:asciiTheme="minorHAnsi" w:hAnsiTheme="minorHAnsi" w:cstheme="minorHAnsi"/>
                <w:iCs/>
                <w:lang w:eastAsia="ar-SA"/>
              </w:rPr>
              <w:t>5</w:t>
            </w:r>
          </w:p>
        </w:tc>
        <w:tc>
          <w:tcPr>
            <w:tcW w:w="1858" w:type="pct"/>
            <w:tcBorders>
              <w:top w:val="single" w:sz="8" w:space="0" w:color="000000"/>
              <w:left w:val="single" w:sz="4" w:space="0" w:color="000000"/>
              <w:bottom w:val="single" w:sz="8" w:space="0" w:color="000000"/>
            </w:tcBorders>
          </w:tcPr>
          <w:p w14:paraId="5F079480" w14:textId="77777777" w:rsidR="00EA5B3D" w:rsidRPr="00184C0A" w:rsidRDefault="00EA5B3D" w:rsidP="00EA5B3D">
            <w:pPr>
              <w:suppressAutoHyphens/>
              <w:spacing w:after="120" w:line="276" w:lineRule="auto"/>
              <w:rPr>
                <w:rFonts w:asciiTheme="minorHAnsi" w:eastAsia="Calibri" w:hAnsiTheme="minorHAnsi" w:cstheme="minorHAnsi"/>
                <w:color w:val="000000"/>
                <w:lang w:eastAsia="ar-SA"/>
              </w:rPr>
            </w:pPr>
            <w:r w:rsidRPr="00184C0A">
              <w:rPr>
                <w:rFonts w:asciiTheme="minorHAnsi" w:eastAsia="Calibri" w:hAnsiTheme="minorHAnsi" w:cstheme="minorHAnsi"/>
                <w:color w:val="000000"/>
                <w:lang w:eastAsia="ar-SA"/>
              </w:rPr>
              <w:t>Zmiana w treści Umowy związana ze zmianą adresu siedziby Beneficjenta i</w:t>
            </w:r>
            <w:r w:rsidRPr="00184C0A">
              <w:rPr>
                <w:rFonts w:asciiTheme="minorHAnsi" w:eastAsia="Calibri" w:hAnsiTheme="minorHAnsi" w:cstheme="minorHAnsi"/>
                <w:iCs/>
                <w:color w:val="000000"/>
                <w:lang w:eastAsia="ar-SA"/>
              </w:rPr>
              <w:t xml:space="preserve"> Partnerów</w:t>
            </w:r>
            <w:r w:rsidRPr="00184C0A">
              <w:rPr>
                <w:rFonts w:asciiTheme="minorHAnsi" w:eastAsia="Calibri" w:hAnsiTheme="minorHAnsi" w:cstheme="minorHAnsi"/>
                <w:iCs/>
                <w:color w:val="000000"/>
                <w:vertAlign w:val="superscript"/>
                <w:lang w:eastAsia="ar-SA"/>
              </w:rPr>
              <w:footnoteReference w:id="5"/>
            </w:r>
            <w:r w:rsidRPr="00184C0A">
              <w:rPr>
                <w:rFonts w:asciiTheme="minorHAnsi" w:eastAsia="Calibri" w:hAnsiTheme="minorHAnsi" w:cstheme="minorHAnsi"/>
                <w:color w:val="000000"/>
                <w:lang w:eastAsia="ar-SA"/>
              </w:rPr>
              <w:t xml:space="preserve">, wymaga pisemnego poinformowania Instytucji Pośredniczącej pod rygorem nieważności. Pozostałe zmiany w treści Umowy wymagają, pod rygorem nieważności, formy aneksu do Umowy, z zastrzeżeniem § 1 pkt 18, § 2 ust. 7, § 4 ust. 7, § </w:t>
            </w:r>
            <w:r w:rsidRPr="00184C0A">
              <w:rPr>
                <w:rFonts w:asciiTheme="minorHAnsi" w:eastAsia="Calibri" w:hAnsiTheme="minorHAnsi" w:cstheme="minorHAnsi"/>
                <w:color w:val="000000"/>
                <w:lang w:eastAsia="ar-SA"/>
              </w:rPr>
              <w:lastRenderedPageBreak/>
              <w:t xml:space="preserve">5 ust. 2, § 10 ust. 3, § 15 ust. 1, </w:t>
            </w:r>
            <w:r w:rsidRPr="00184C0A">
              <w:rPr>
                <w:rFonts w:asciiTheme="minorHAnsi" w:eastAsia="Calibri" w:hAnsiTheme="minorHAnsi" w:cstheme="minorHAnsi"/>
                <w:color w:val="000000"/>
                <w:lang w:eastAsia="ar-SA"/>
              </w:rPr>
              <w:br/>
              <w:t>§ 18 ust. 3, § 23 ust. 6 oraz § 24 ust. 12.</w:t>
            </w:r>
          </w:p>
          <w:p w14:paraId="4DCB8431" w14:textId="77777777" w:rsidR="002E5353" w:rsidRPr="00184C0A" w:rsidRDefault="002E5353" w:rsidP="00A475A2">
            <w:pPr>
              <w:suppressAutoHyphens/>
              <w:spacing w:line="276" w:lineRule="auto"/>
              <w:ind w:left="176" w:hanging="176"/>
              <w:rPr>
                <w:rFonts w:asciiTheme="minorHAnsi" w:eastAsia="Calibri" w:hAnsiTheme="minorHAnsi" w:cstheme="minorHAnsi"/>
                <w:iCs/>
                <w:lang w:eastAsia="ar-SA"/>
              </w:rPr>
            </w:pPr>
          </w:p>
        </w:tc>
        <w:tc>
          <w:tcPr>
            <w:tcW w:w="560" w:type="pct"/>
            <w:tcBorders>
              <w:top w:val="single" w:sz="8" w:space="0" w:color="000000"/>
              <w:left w:val="single" w:sz="4" w:space="0" w:color="000000"/>
              <w:bottom w:val="single" w:sz="8" w:space="0" w:color="000000"/>
              <w:right w:val="single" w:sz="8" w:space="0" w:color="000000"/>
            </w:tcBorders>
          </w:tcPr>
          <w:p w14:paraId="139B1EE6" w14:textId="20174E62" w:rsidR="002E5353" w:rsidRPr="00184C0A" w:rsidRDefault="002E5353" w:rsidP="00A475A2">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lastRenderedPageBreak/>
              <w:t>Aktualizacja zapisu.</w:t>
            </w:r>
          </w:p>
        </w:tc>
      </w:tr>
      <w:tr w:rsidR="0076163B" w:rsidRPr="00184C0A" w14:paraId="527122B9" w14:textId="77777777" w:rsidTr="00040781">
        <w:trPr>
          <w:trHeight w:val="1995"/>
        </w:trPr>
        <w:tc>
          <w:tcPr>
            <w:tcW w:w="361" w:type="pct"/>
            <w:tcBorders>
              <w:top w:val="single" w:sz="8" w:space="0" w:color="000000"/>
              <w:left w:val="single" w:sz="8" w:space="0" w:color="000000"/>
              <w:bottom w:val="single" w:sz="8" w:space="0" w:color="000000"/>
            </w:tcBorders>
          </w:tcPr>
          <w:p w14:paraId="03C0E2A1" w14:textId="24E45554" w:rsidR="00762A97" w:rsidRPr="00184C0A" w:rsidRDefault="00762A97" w:rsidP="00953703">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 xml:space="preserve">§ </w:t>
            </w:r>
            <w:r w:rsidR="00953703" w:rsidRPr="00184C0A">
              <w:rPr>
                <w:rFonts w:asciiTheme="minorHAnsi" w:hAnsiTheme="minorHAnsi" w:cstheme="minorHAnsi"/>
                <w:lang w:eastAsia="ar-SA"/>
              </w:rPr>
              <w:t>3</w:t>
            </w:r>
            <w:r w:rsidR="00250D58" w:rsidRPr="00184C0A">
              <w:rPr>
                <w:rFonts w:asciiTheme="minorHAnsi" w:hAnsiTheme="minorHAnsi" w:cstheme="minorHAnsi"/>
                <w:lang w:eastAsia="ar-SA"/>
              </w:rPr>
              <w:t>5</w:t>
            </w:r>
            <w:r w:rsidRPr="00184C0A">
              <w:rPr>
                <w:rFonts w:asciiTheme="minorHAnsi" w:hAnsiTheme="minorHAnsi" w:cstheme="minorHAnsi"/>
                <w:lang w:eastAsia="ar-SA"/>
              </w:rPr>
              <w:t xml:space="preserve"> ust. </w:t>
            </w:r>
            <w:r w:rsidR="00953703" w:rsidRPr="00184C0A">
              <w:rPr>
                <w:rFonts w:asciiTheme="minorHAnsi" w:hAnsiTheme="minorHAnsi" w:cstheme="minorHAnsi"/>
                <w:lang w:eastAsia="ar-SA"/>
              </w:rPr>
              <w:t>2, pkt. 2</w:t>
            </w:r>
            <w:r w:rsidR="0093448C" w:rsidRPr="00184C0A">
              <w:rPr>
                <w:rFonts w:asciiTheme="minorHAnsi" w:hAnsiTheme="minorHAnsi" w:cstheme="minorHAnsi"/>
                <w:lang w:eastAsia="ar-SA"/>
              </w:rPr>
              <w:t>)</w:t>
            </w:r>
          </w:p>
        </w:tc>
        <w:tc>
          <w:tcPr>
            <w:tcW w:w="1832" w:type="pct"/>
            <w:tcBorders>
              <w:top w:val="single" w:sz="8" w:space="0" w:color="000000"/>
              <w:left w:val="single" w:sz="4" w:space="0" w:color="000000"/>
              <w:bottom w:val="single" w:sz="8" w:space="0" w:color="000000"/>
            </w:tcBorders>
          </w:tcPr>
          <w:p w14:paraId="36B446CE" w14:textId="3FBE09C9" w:rsidR="00762A97" w:rsidRPr="00184C0A" w:rsidRDefault="00953703" w:rsidP="00953703">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2) Załącznik nr 2: Oświadczenie o kwalifikowalności podatku od towarów i usług</w:t>
            </w:r>
            <w:r w:rsidRPr="00184C0A">
              <w:rPr>
                <w:rFonts w:asciiTheme="minorHAnsi" w:hAnsiTheme="minorHAnsi" w:cstheme="minorHAnsi"/>
                <w:iCs/>
                <w:vertAlign w:val="superscript"/>
                <w:lang w:eastAsia="ar-SA"/>
              </w:rPr>
              <w:t>7</w:t>
            </w:r>
            <w:r w:rsidR="00250D58" w:rsidRPr="00184C0A">
              <w:rPr>
                <w:rFonts w:asciiTheme="minorHAnsi" w:hAnsiTheme="minorHAnsi" w:cstheme="minorHAnsi"/>
                <w:iCs/>
                <w:vertAlign w:val="superscript"/>
                <w:lang w:eastAsia="ar-SA"/>
              </w:rPr>
              <w:t>6</w:t>
            </w:r>
            <w:r w:rsidRPr="00184C0A">
              <w:rPr>
                <w:rFonts w:asciiTheme="minorHAnsi" w:hAnsiTheme="minorHAnsi" w:cstheme="minorHAnsi"/>
                <w:iCs/>
                <w:lang w:eastAsia="ar-SA"/>
              </w:rPr>
              <w:t>;</w:t>
            </w:r>
          </w:p>
          <w:p w14:paraId="3D0D24F4" w14:textId="77777777" w:rsidR="00953703" w:rsidRPr="00184C0A" w:rsidRDefault="00953703" w:rsidP="00953703">
            <w:pPr>
              <w:suppressAutoHyphens/>
              <w:spacing w:line="276" w:lineRule="auto"/>
              <w:ind w:left="176" w:hanging="176"/>
              <w:rPr>
                <w:rFonts w:asciiTheme="minorHAnsi" w:hAnsiTheme="minorHAnsi" w:cstheme="minorHAnsi"/>
                <w:iCs/>
                <w:lang w:eastAsia="ar-SA"/>
              </w:rPr>
            </w:pPr>
          </w:p>
          <w:p w14:paraId="19C2E7BF" w14:textId="095C29FA" w:rsidR="00953703" w:rsidRPr="00184C0A" w:rsidRDefault="00A475A2" w:rsidP="00953703">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vertAlign w:val="superscript"/>
                <w:lang w:eastAsia="ar-SA"/>
              </w:rPr>
              <w:t>7</w:t>
            </w:r>
            <w:r w:rsidR="005A661E" w:rsidRPr="00184C0A">
              <w:rPr>
                <w:rFonts w:asciiTheme="minorHAnsi" w:hAnsiTheme="minorHAnsi" w:cstheme="minorHAnsi"/>
                <w:iCs/>
                <w:vertAlign w:val="superscript"/>
                <w:lang w:eastAsia="ar-SA"/>
              </w:rPr>
              <w:t xml:space="preserve">6 </w:t>
            </w:r>
            <w:r w:rsidRPr="00184C0A">
              <w:rPr>
                <w:rFonts w:asciiTheme="minorHAnsi" w:hAnsiTheme="minorHAnsi" w:cstheme="minorHAnsi"/>
                <w:iCs/>
                <w:lang w:eastAsia="ar-SA"/>
              </w:rPr>
              <w:t>Dotyczy projektu o wartości co najmniej 5 mln EUR, w którym Beneficjent/Partner będzie kwalifikował koszt podatku od towarów i usług.</w:t>
            </w:r>
          </w:p>
        </w:tc>
        <w:tc>
          <w:tcPr>
            <w:tcW w:w="390" w:type="pct"/>
            <w:tcBorders>
              <w:top w:val="single" w:sz="8" w:space="0" w:color="000000"/>
              <w:left w:val="single" w:sz="4" w:space="0" w:color="000000"/>
              <w:bottom w:val="single" w:sz="8" w:space="0" w:color="000000"/>
              <w:right w:val="single" w:sz="4" w:space="0" w:color="000000"/>
            </w:tcBorders>
          </w:tcPr>
          <w:p w14:paraId="65415922" w14:textId="25CE9FE9" w:rsidR="00762A97" w:rsidRPr="00184C0A" w:rsidRDefault="00953703" w:rsidP="00D551A1">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 35 ust. 2, pkt. 2</w:t>
            </w:r>
            <w:r w:rsidR="00DC77EC" w:rsidRPr="00184C0A">
              <w:rPr>
                <w:rFonts w:asciiTheme="minorHAnsi" w:hAnsiTheme="minorHAnsi" w:cstheme="minorHAnsi"/>
                <w:iCs/>
                <w:lang w:eastAsia="ar-SA"/>
              </w:rPr>
              <w:t>)</w:t>
            </w:r>
          </w:p>
        </w:tc>
        <w:tc>
          <w:tcPr>
            <w:tcW w:w="1858" w:type="pct"/>
            <w:tcBorders>
              <w:top w:val="single" w:sz="8" w:space="0" w:color="000000"/>
              <w:left w:val="single" w:sz="4" w:space="0" w:color="000000"/>
              <w:bottom w:val="single" w:sz="8" w:space="0" w:color="000000"/>
            </w:tcBorders>
          </w:tcPr>
          <w:p w14:paraId="170569E3" w14:textId="0D024B16" w:rsidR="00A475A2" w:rsidRPr="00184C0A" w:rsidRDefault="00A475A2" w:rsidP="00A475A2">
            <w:pPr>
              <w:suppressAutoHyphens/>
              <w:spacing w:line="276" w:lineRule="auto"/>
              <w:ind w:left="176" w:hanging="176"/>
              <w:rPr>
                <w:rFonts w:asciiTheme="minorHAnsi" w:eastAsia="Calibri" w:hAnsiTheme="minorHAnsi" w:cstheme="minorHAnsi"/>
                <w:iCs/>
                <w:lang w:eastAsia="ar-SA"/>
              </w:rPr>
            </w:pPr>
            <w:r w:rsidRPr="00184C0A">
              <w:rPr>
                <w:rFonts w:asciiTheme="minorHAnsi" w:eastAsia="Calibri" w:hAnsiTheme="minorHAnsi" w:cstheme="minorHAnsi"/>
                <w:iCs/>
                <w:lang w:eastAsia="ar-SA"/>
              </w:rPr>
              <w:t>2) Załącznik nr 2: Oświadczenie o kwalifikowalności VAT</w:t>
            </w:r>
            <w:r w:rsidRPr="00184C0A">
              <w:rPr>
                <w:rFonts w:asciiTheme="minorHAnsi" w:eastAsia="Calibri" w:hAnsiTheme="minorHAnsi" w:cstheme="minorHAnsi"/>
                <w:iCs/>
                <w:vertAlign w:val="superscript"/>
                <w:lang w:eastAsia="ar-SA"/>
              </w:rPr>
              <w:t>7</w:t>
            </w:r>
            <w:r w:rsidR="005A661E" w:rsidRPr="00184C0A">
              <w:rPr>
                <w:rFonts w:asciiTheme="minorHAnsi" w:eastAsia="Calibri" w:hAnsiTheme="minorHAnsi" w:cstheme="minorHAnsi"/>
                <w:iCs/>
                <w:vertAlign w:val="superscript"/>
                <w:lang w:eastAsia="ar-SA"/>
              </w:rPr>
              <w:t>6</w:t>
            </w:r>
            <w:r w:rsidRPr="00184C0A">
              <w:rPr>
                <w:rFonts w:asciiTheme="minorHAnsi" w:eastAsia="Calibri" w:hAnsiTheme="minorHAnsi" w:cstheme="minorHAnsi"/>
                <w:iCs/>
                <w:lang w:eastAsia="ar-SA"/>
              </w:rPr>
              <w:t>;</w:t>
            </w:r>
          </w:p>
          <w:p w14:paraId="050A0564" w14:textId="77777777" w:rsidR="00A475A2" w:rsidRPr="00184C0A" w:rsidRDefault="00A475A2" w:rsidP="00A475A2">
            <w:pPr>
              <w:rPr>
                <w:rFonts w:asciiTheme="minorHAnsi" w:eastAsia="Calibri" w:hAnsiTheme="minorHAnsi" w:cstheme="minorHAnsi"/>
                <w:lang w:eastAsia="ar-SA"/>
              </w:rPr>
            </w:pPr>
          </w:p>
          <w:p w14:paraId="7A198A6C" w14:textId="77777777" w:rsidR="00A475A2" w:rsidRPr="00184C0A" w:rsidRDefault="00A475A2" w:rsidP="00A475A2">
            <w:pPr>
              <w:suppressAutoHyphens/>
              <w:spacing w:line="276" w:lineRule="auto"/>
              <w:rPr>
                <w:rFonts w:asciiTheme="minorHAnsi" w:hAnsiTheme="minorHAnsi" w:cstheme="minorHAnsi"/>
                <w:iCs/>
                <w:lang w:eastAsia="ar-SA"/>
              </w:rPr>
            </w:pPr>
          </w:p>
          <w:p w14:paraId="624BB0B1" w14:textId="2FE29183" w:rsidR="00762A97" w:rsidRPr="00184C0A" w:rsidRDefault="00A475A2" w:rsidP="00A475A2">
            <w:pPr>
              <w:rPr>
                <w:rFonts w:asciiTheme="minorHAnsi" w:eastAsia="Calibri" w:hAnsiTheme="minorHAnsi" w:cstheme="minorHAnsi"/>
                <w:lang w:eastAsia="ar-SA"/>
              </w:rPr>
            </w:pPr>
            <w:r w:rsidRPr="00184C0A">
              <w:rPr>
                <w:rFonts w:asciiTheme="minorHAnsi" w:hAnsiTheme="minorHAnsi" w:cstheme="minorHAnsi"/>
                <w:iCs/>
                <w:vertAlign w:val="superscript"/>
                <w:lang w:eastAsia="ar-SA"/>
              </w:rPr>
              <w:t>7</w:t>
            </w:r>
            <w:r w:rsidR="005A661E" w:rsidRPr="00184C0A">
              <w:rPr>
                <w:rFonts w:asciiTheme="minorHAnsi" w:hAnsiTheme="minorHAnsi" w:cstheme="minorHAnsi"/>
                <w:iCs/>
                <w:vertAlign w:val="superscript"/>
                <w:lang w:eastAsia="ar-SA"/>
              </w:rPr>
              <w:t>6</w:t>
            </w:r>
            <w:r w:rsidRPr="00184C0A">
              <w:rPr>
                <w:rFonts w:asciiTheme="minorHAnsi" w:hAnsiTheme="minorHAnsi" w:cstheme="minorHAnsi"/>
                <w:iCs/>
                <w:lang w:eastAsia="ar-SA"/>
              </w:rPr>
              <w:t xml:space="preserve"> Dotyczy projektu o wartości co najmniej 5 mln EUR, w którym Beneficjent/Partner będzie kwalifikował koszt podatku od towarów i usług.</w:t>
            </w:r>
          </w:p>
        </w:tc>
        <w:tc>
          <w:tcPr>
            <w:tcW w:w="560" w:type="pct"/>
            <w:tcBorders>
              <w:top w:val="single" w:sz="8" w:space="0" w:color="000000"/>
              <w:left w:val="single" w:sz="4" w:space="0" w:color="000000"/>
              <w:bottom w:val="single" w:sz="8" w:space="0" w:color="000000"/>
              <w:right w:val="single" w:sz="8" w:space="0" w:color="000000"/>
            </w:tcBorders>
          </w:tcPr>
          <w:p w14:paraId="45BBD898" w14:textId="751D4FFC" w:rsidR="00762A97" w:rsidRPr="00184C0A" w:rsidRDefault="0021598F" w:rsidP="00A475A2">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 xml:space="preserve">Aktualizacja zapisu. </w:t>
            </w:r>
          </w:p>
        </w:tc>
      </w:tr>
      <w:tr w:rsidR="0076163B" w:rsidRPr="00184C0A" w14:paraId="1B7A7EA3" w14:textId="77777777" w:rsidTr="004606BD">
        <w:trPr>
          <w:trHeight w:val="1230"/>
        </w:trPr>
        <w:tc>
          <w:tcPr>
            <w:tcW w:w="361" w:type="pct"/>
            <w:tcBorders>
              <w:top w:val="single" w:sz="8" w:space="0" w:color="000000"/>
              <w:left w:val="single" w:sz="8" w:space="0" w:color="000000"/>
              <w:bottom w:val="single" w:sz="8" w:space="0" w:color="000000"/>
            </w:tcBorders>
          </w:tcPr>
          <w:p w14:paraId="594DF570" w14:textId="77F2DF4B" w:rsidR="00762A97" w:rsidRPr="00184C0A" w:rsidRDefault="00A475A2" w:rsidP="00D551A1">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 35 ust. 2, pkt. 11</w:t>
            </w:r>
            <w:r w:rsidR="0093448C" w:rsidRPr="00184C0A">
              <w:rPr>
                <w:rFonts w:asciiTheme="minorHAnsi" w:hAnsiTheme="minorHAnsi" w:cstheme="minorHAnsi"/>
                <w:lang w:eastAsia="ar-SA"/>
              </w:rPr>
              <w:t>)</w:t>
            </w:r>
          </w:p>
        </w:tc>
        <w:tc>
          <w:tcPr>
            <w:tcW w:w="1832" w:type="pct"/>
            <w:tcBorders>
              <w:top w:val="single" w:sz="8" w:space="0" w:color="000000"/>
              <w:left w:val="single" w:sz="4" w:space="0" w:color="000000"/>
              <w:bottom w:val="single" w:sz="8" w:space="0" w:color="000000"/>
            </w:tcBorders>
          </w:tcPr>
          <w:p w14:paraId="1ECDA88D" w14:textId="2D37A429" w:rsidR="00447DB2" w:rsidRPr="00184C0A" w:rsidRDefault="00A475A2" w:rsidP="00447DB2">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11) Załącznik nr 11: Klauzula informacyjna i Oświadczenie uczestnika projektu;</w:t>
            </w:r>
          </w:p>
        </w:tc>
        <w:tc>
          <w:tcPr>
            <w:tcW w:w="390" w:type="pct"/>
            <w:tcBorders>
              <w:top w:val="single" w:sz="8" w:space="0" w:color="000000"/>
              <w:left w:val="single" w:sz="4" w:space="0" w:color="000000"/>
              <w:bottom w:val="single" w:sz="8" w:space="0" w:color="000000"/>
              <w:right w:val="single" w:sz="4" w:space="0" w:color="000000"/>
            </w:tcBorders>
          </w:tcPr>
          <w:p w14:paraId="52C7DB0D" w14:textId="367E494B" w:rsidR="00762A97" w:rsidRPr="00184C0A" w:rsidRDefault="00A475A2" w:rsidP="00D551A1">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 35 ust. 2, pkt. 11</w:t>
            </w:r>
            <w:r w:rsidR="00DC77EC" w:rsidRPr="00184C0A">
              <w:rPr>
                <w:rFonts w:asciiTheme="minorHAnsi" w:hAnsiTheme="minorHAnsi" w:cstheme="minorHAnsi"/>
                <w:iCs/>
                <w:lang w:eastAsia="ar-SA"/>
              </w:rPr>
              <w:t>)</w:t>
            </w:r>
          </w:p>
        </w:tc>
        <w:tc>
          <w:tcPr>
            <w:tcW w:w="1858" w:type="pct"/>
            <w:tcBorders>
              <w:top w:val="single" w:sz="8" w:space="0" w:color="000000"/>
              <w:left w:val="single" w:sz="4" w:space="0" w:color="000000"/>
              <w:bottom w:val="single" w:sz="8" w:space="0" w:color="000000"/>
            </w:tcBorders>
          </w:tcPr>
          <w:p w14:paraId="582B538B" w14:textId="2FD7CF14" w:rsidR="00762A97" w:rsidRPr="00184C0A" w:rsidRDefault="00A475A2" w:rsidP="00D551A1">
            <w:pPr>
              <w:suppressAutoHyphens/>
              <w:spacing w:line="276" w:lineRule="auto"/>
              <w:ind w:left="176" w:hanging="176"/>
              <w:rPr>
                <w:rFonts w:asciiTheme="minorHAnsi" w:eastAsia="Calibri" w:hAnsiTheme="minorHAnsi" w:cstheme="minorHAnsi"/>
                <w:iCs/>
                <w:lang w:eastAsia="ar-SA"/>
              </w:rPr>
            </w:pPr>
            <w:r w:rsidRPr="00184C0A">
              <w:rPr>
                <w:rFonts w:asciiTheme="minorHAnsi" w:eastAsia="Calibri" w:hAnsiTheme="minorHAnsi" w:cstheme="minorHAnsi"/>
                <w:iCs/>
                <w:lang w:eastAsia="ar-SA"/>
              </w:rPr>
              <w:t>11) Załącznik nr 11: Klauzule informacyjne Instytucji Zarządzającej i Instytucji Pośredniczącej;</w:t>
            </w:r>
          </w:p>
        </w:tc>
        <w:tc>
          <w:tcPr>
            <w:tcW w:w="560" w:type="pct"/>
            <w:tcBorders>
              <w:top w:val="single" w:sz="8" w:space="0" w:color="000000"/>
              <w:left w:val="single" w:sz="4" w:space="0" w:color="000000"/>
              <w:bottom w:val="single" w:sz="8" w:space="0" w:color="000000"/>
              <w:right w:val="single" w:sz="8" w:space="0" w:color="000000"/>
            </w:tcBorders>
          </w:tcPr>
          <w:p w14:paraId="1130E2D3" w14:textId="428199D5" w:rsidR="00762A97" w:rsidRPr="00184C0A" w:rsidRDefault="00A475A2" w:rsidP="00D551A1">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Aktualizacja zapisu.</w:t>
            </w:r>
          </w:p>
        </w:tc>
      </w:tr>
      <w:tr w:rsidR="0076163B" w:rsidRPr="00184C0A" w14:paraId="2A1DC7F1" w14:textId="77777777" w:rsidTr="00040781">
        <w:trPr>
          <w:trHeight w:val="940"/>
        </w:trPr>
        <w:tc>
          <w:tcPr>
            <w:tcW w:w="361" w:type="pct"/>
            <w:tcBorders>
              <w:top w:val="single" w:sz="8" w:space="0" w:color="000000"/>
              <w:left w:val="single" w:sz="8" w:space="0" w:color="000000"/>
              <w:bottom w:val="single" w:sz="8" w:space="0" w:color="000000"/>
            </w:tcBorders>
          </w:tcPr>
          <w:p w14:paraId="32F58648" w14:textId="71014D6E" w:rsidR="0021598F" w:rsidRPr="00184C0A" w:rsidRDefault="00A475A2" w:rsidP="00D551A1">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 35 ust. 2, pkt. 12</w:t>
            </w:r>
            <w:r w:rsidR="0093448C" w:rsidRPr="00184C0A">
              <w:rPr>
                <w:rFonts w:asciiTheme="minorHAnsi" w:hAnsiTheme="minorHAnsi" w:cstheme="minorHAnsi"/>
                <w:lang w:eastAsia="ar-SA"/>
              </w:rPr>
              <w:t>)</w:t>
            </w:r>
          </w:p>
        </w:tc>
        <w:tc>
          <w:tcPr>
            <w:tcW w:w="1832" w:type="pct"/>
            <w:tcBorders>
              <w:top w:val="single" w:sz="8" w:space="0" w:color="000000"/>
              <w:left w:val="single" w:sz="4" w:space="0" w:color="000000"/>
              <w:bottom w:val="single" w:sz="8" w:space="0" w:color="000000"/>
            </w:tcBorders>
          </w:tcPr>
          <w:p w14:paraId="102D44D0" w14:textId="13DDEC27" w:rsidR="0021598F" w:rsidRPr="00184C0A" w:rsidRDefault="00A475A2" w:rsidP="002B5EA0">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12) Załącznik nr 12: Zakres danych osobowych powierzonych do przetwarzania;</w:t>
            </w:r>
          </w:p>
        </w:tc>
        <w:tc>
          <w:tcPr>
            <w:tcW w:w="390" w:type="pct"/>
            <w:tcBorders>
              <w:top w:val="single" w:sz="8" w:space="0" w:color="000000"/>
              <w:left w:val="single" w:sz="4" w:space="0" w:color="000000"/>
              <w:bottom w:val="single" w:sz="8" w:space="0" w:color="000000"/>
              <w:right w:val="single" w:sz="4" w:space="0" w:color="000000"/>
            </w:tcBorders>
          </w:tcPr>
          <w:p w14:paraId="33B58C12" w14:textId="0DA06158" w:rsidR="0021598F" w:rsidRPr="00184C0A" w:rsidRDefault="0021598F" w:rsidP="00D551A1">
            <w:pPr>
              <w:suppressAutoHyphens/>
              <w:spacing w:line="276" w:lineRule="auto"/>
              <w:rPr>
                <w:rFonts w:asciiTheme="minorHAnsi" w:hAnsiTheme="minorHAnsi" w:cstheme="minorHAnsi"/>
                <w:iCs/>
                <w:lang w:eastAsia="ar-SA"/>
              </w:rPr>
            </w:pPr>
          </w:p>
        </w:tc>
        <w:tc>
          <w:tcPr>
            <w:tcW w:w="1858" w:type="pct"/>
            <w:tcBorders>
              <w:top w:val="single" w:sz="8" w:space="0" w:color="000000"/>
              <w:left w:val="single" w:sz="4" w:space="0" w:color="000000"/>
              <w:bottom w:val="single" w:sz="8" w:space="0" w:color="000000"/>
            </w:tcBorders>
          </w:tcPr>
          <w:p w14:paraId="56CB6455" w14:textId="698F3A88" w:rsidR="0021598F" w:rsidRPr="00184C0A" w:rsidRDefault="00DD05AB" w:rsidP="00D551A1">
            <w:pPr>
              <w:suppressAutoHyphens/>
              <w:spacing w:line="276" w:lineRule="auto"/>
              <w:ind w:left="176" w:hanging="176"/>
              <w:rPr>
                <w:rFonts w:asciiTheme="minorHAnsi" w:eastAsia="Calibri" w:hAnsiTheme="minorHAnsi" w:cstheme="minorHAnsi"/>
                <w:iCs/>
                <w:lang w:eastAsia="ar-SA"/>
              </w:rPr>
            </w:pPr>
            <w:r w:rsidRPr="00184C0A">
              <w:rPr>
                <w:rFonts w:asciiTheme="minorHAnsi" w:eastAsia="Calibri" w:hAnsiTheme="minorHAnsi" w:cstheme="minorHAnsi"/>
                <w:iCs/>
                <w:lang w:eastAsia="ar-SA"/>
              </w:rPr>
              <w:t>Usunięto załącznik</w:t>
            </w:r>
          </w:p>
        </w:tc>
        <w:tc>
          <w:tcPr>
            <w:tcW w:w="560" w:type="pct"/>
            <w:tcBorders>
              <w:top w:val="single" w:sz="8" w:space="0" w:color="000000"/>
              <w:left w:val="single" w:sz="4" w:space="0" w:color="000000"/>
              <w:bottom w:val="single" w:sz="8" w:space="0" w:color="000000"/>
              <w:right w:val="single" w:sz="8" w:space="0" w:color="000000"/>
            </w:tcBorders>
          </w:tcPr>
          <w:p w14:paraId="53D4E9E5" w14:textId="3A851E49" w:rsidR="0021598F" w:rsidRPr="00184C0A" w:rsidRDefault="00A475A2" w:rsidP="00D551A1">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 xml:space="preserve">Usunięcie </w:t>
            </w:r>
            <w:r w:rsidR="0021598F" w:rsidRPr="00184C0A">
              <w:rPr>
                <w:rFonts w:asciiTheme="minorHAnsi" w:hAnsiTheme="minorHAnsi" w:cstheme="minorHAnsi"/>
                <w:lang w:eastAsia="ar-SA"/>
              </w:rPr>
              <w:t>zapisu.</w:t>
            </w:r>
          </w:p>
        </w:tc>
      </w:tr>
      <w:tr w:rsidR="0076163B" w:rsidRPr="00184C0A" w14:paraId="103F45EB" w14:textId="77777777" w:rsidTr="00040781">
        <w:trPr>
          <w:trHeight w:val="768"/>
        </w:trPr>
        <w:tc>
          <w:tcPr>
            <w:tcW w:w="361" w:type="pct"/>
            <w:tcBorders>
              <w:top w:val="single" w:sz="8" w:space="0" w:color="000000"/>
              <w:left w:val="single" w:sz="8" w:space="0" w:color="000000"/>
              <w:bottom w:val="single" w:sz="8" w:space="0" w:color="000000"/>
            </w:tcBorders>
          </w:tcPr>
          <w:p w14:paraId="4558FFB7" w14:textId="5A04746A" w:rsidR="00762A97" w:rsidRPr="00184C0A" w:rsidRDefault="00A475A2" w:rsidP="00D551A1">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lastRenderedPageBreak/>
              <w:t>§ 35 ust. 2, pkt. 13</w:t>
            </w:r>
            <w:r w:rsidR="0093448C" w:rsidRPr="00184C0A">
              <w:rPr>
                <w:rFonts w:asciiTheme="minorHAnsi" w:hAnsiTheme="minorHAnsi" w:cstheme="minorHAnsi"/>
                <w:lang w:eastAsia="ar-SA"/>
              </w:rPr>
              <w:t>)</w:t>
            </w:r>
          </w:p>
        </w:tc>
        <w:tc>
          <w:tcPr>
            <w:tcW w:w="1832" w:type="pct"/>
            <w:tcBorders>
              <w:top w:val="single" w:sz="8" w:space="0" w:color="000000"/>
              <w:left w:val="single" w:sz="4" w:space="0" w:color="000000"/>
              <w:bottom w:val="single" w:sz="8" w:space="0" w:color="000000"/>
            </w:tcBorders>
          </w:tcPr>
          <w:p w14:paraId="0256FAC8" w14:textId="13FFFC99" w:rsidR="00762A97" w:rsidRPr="00184C0A" w:rsidRDefault="00A475A2" w:rsidP="002B5EA0">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13) Załącznik nr 13: Wzór upoważnienia do przetwarzania danych osobowych;</w:t>
            </w:r>
          </w:p>
        </w:tc>
        <w:tc>
          <w:tcPr>
            <w:tcW w:w="390" w:type="pct"/>
            <w:tcBorders>
              <w:top w:val="single" w:sz="8" w:space="0" w:color="000000"/>
              <w:left w:val="single" w:sz="4" w:space="0" w:color="000000"/>
              <w:bottom w:val="single" w:sz="8" w:space="0" w:color="000000"/>
              <w:right w:val="single" w:sz="4" w:space="0" w:color="000000"/>
            </w:tcBorders>
          </w:tcPr>
          <w:p w14:paraId="5DDF8254" w14:textId="36F1220A" w:rsidR="00762A97" w:rsidRPr="00184C0A" w:rsidRDefault="00762A97" w:rsidP="00D551A1">
            <w:pPr>
              <w:suppressAutoHyphens/>
              <w:spacing w:line="276" w:lineRule="auto"/>
              <w:rPr>
                <w:rFonts w:asciiTheme="minorHAnsi" w:hAnsiTheme="minorHAnsi" w:cstheme="minorHAnsi"/>
                <w:iCs/>
                <w:lang w:eastAsia="ar-SA"/>
              </w:rPr>
            </w:pPr>
          </w:p>
        </w:tc>
        <w:tc>
          <w:tcPr>
            <w:tcW w:w="1858" w:type="pct"/>
            <w:tcBorders>
              <w:top w:val="single" w:sz="8" w:space="0" w:color="000000"/>
              <w:left w:val="single" w:sz="4" w:space="0" w:color="000000"/>
              <w:bottom w:val="single" w:sz="8" w:space="0" w:color="000000"/>
            </w:tcBorders>
          </w:tcPr>
          <w:p w14:paraId="6297A8C8" w14:textId="657C249A" w:rsidR="00762A97" w:rsidRPr="00184C0A" w:rsidRDefault="00DD05AB" w:rsidP="00D551A1">
            <w:pPr>
              <w:suppressAutoHyphens/>
              <w:spacing w:line="276" w:lineRule="auto"/>
              <w:ind w:left="176" w:hanging="176"/>
              <w:rPr>
                <w:rFonts w:asciiTheme="minorHAnsi" w:eastAsia="Calibri" w:hAnsiTheme="minorHAnsi" w:cstheme="minorHAnsi"/>
                <w:iCs/>
                <w:lang w:eastAsia="ar-SA"/>
              </w:rPr>
            </w:pPr>
            <w:r w:rsidRPr="00184C0A">
              <w:rPr>
                <w:rFonts w:asciiTheme="minorHAnsi" w:eastAsia="Calibri" w:hAnsiTheme="minorHAnsi" w:cstheme="minorHAnsi"/>
                <w:iCs/>
                <w:lang w:eastAsia="ar-SA"/>
              </w:rPr>
              <w:t>Usunięto załącznik</w:t>
            </w:r>
          </w:p>
        </w:tc>
        <w:tc>
          <w:tcPr>
            <w:tcW w:w="560" w:type="pct"/>
            <w:tcBorders>
              <w:top w:val="single" w:sz="8" w:space="0" w:color="000000"/>
              <w:left w:val="single" w:sz="4" w:space="0" w:color="000000"/>
              <w:bottom w:val="single" w:sz="8" w:space="0" w:color="000000"/>
              <w:right w:val="single" w:sz="8" w:space="0" w:color="000000"/>
            </w:tcBorders>
          </w:tcPr>
          <w:p w14:paraId="6F32F072" w14:textId="5F451DCB" w:rsidR="00762A97" w:rsidRPr="00184C0A" w:rsidRDefault="00A475A2" w:rsidP="00D551A1">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Usunięcie zapisu.</w:t>
            </w:r>
          </w:p>
        </w:tc>
      </w:tr>
      <w:tr w:rsidR="0076163B" w:rsidRPr="00184C0A" w14:paraId="72607832" w14:textId="77777777" w:rsidTr="00040781">
        <w:trPr>
          <w:trHeight w:val="852"/>
        </w:trPr>
        <w:tc>
          <w:tcPr>
            <w:tcW w:w="361" w:type="pct"/>
            <w:tcBorders>
              <w:top w:val="single" w:sz="8" w:space="0" w:color="000000"/>
              <w:left w:val="single" w:sz="8" w:space="0" w:color="000000"/>
              <w:bottom w:val="single" w:sz="8" w:space="0" w:color="000000"/>
            </w:tcBorders>
          </w:tcPr>
          <w:p w14:paraId="666A0FA0" w14:textId="6AB59D48" w:rsidR="00762A97" w:rsidRPr="00184C0A" w:rsidRDefault="00A475A2" w:rsidP="00D551A1">
            <w:pPr>
              <w:suppressAutoHyphens/>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 35 ust. 2, pkt. 14</w:t>
            </w:r>
            <w:r w:rsidR="0093448C" w:rsidRPr="00184C0A">
              <w:rPr>
                <w:rFonts w:asciiTheme="minorHAnsi" w:hAnsiTheme="minorHAnsi" w:cstheme="minorHAnsi"/>
                <w:lang w:eastAsia="ar-SA"/>
              </w:rPr>
              <w:t>)</w:t>
            </w:r>
          </w:p>
        </w:tc>
        <w:tc>
          <w:tcPr>
            <w:tcW w:w="1832" w:type="pct"/>
            <w:tcBorders>
              <w:top w:val="single" w:sz="8" w:space="0" w:color="000000"/>
              <w:left w:val="single" w:sz="4" w:space="0" w:color="000000"/>
              <w:bottom w:val="single" w:sz="8" w:space="0" w:color="000000"/>
            </w:tcBorders>
          </w:tcPr>
          <w:p w14:paraId="0DE6635D" w14:textId="1F35F70D" w:rsidR="00762A97" w:rsidRPr="00184C0A" w:rsidRDefault="00A475A2" w:rsidP="002B5EA0">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14) Załącznik nr 14: Wzór odwołania upoważnienia do przetwarzania danych osobowych;</w:t>
            </w:r>
          </w:p>
        </w:tc>
        <w:tc>
          <w:tcPr>
            <w:tcW w:w="390" w:type="pct"/>
            <w:tcBorders>
              <w:top w:val="single" w:sz="8" w:space="0" w:color="000000"/>
              <w:left w:val="single" w:sz="4" w:space="0" w:color="000000"/>
              <w:bottom w:val="single" w:sz="8" w:space="0" w:color="000000"/>
              <w:right w:val="single" w:sz="4" w:space="0" w:color="000000"/>
            </w:tcBorders>
          </w:tcPr>
          <w:p w14:paraId="5A7EB263" w14:textId="74535E6C" w:rsidR="00762A97" w:rsidRPr="00184C0A" w:rsidRDefault="00762A97" w:rsidP="00D551A1">
            <w:pPr>
              <w:suppressAutoHyphens/>
              <w:spacing w:line="276" w:lineRule="auto"/>
              <w:rPr>
                <w:rFonts w:asciiTheme="minorHAnsi" w:hAnsiTheme="minorHAnsi" w:cstheme="minorHAnsi"/>
                <w:iCs/>
                <w:lang w:eastAsia="ar-SA"/>
              </w:rPr>
            </w:pPr>
          </w:p>
        </w:tc>
        <w:tc>
          <w:tcPr>
            <w:tcW w:w="1858" w:type="pct"/>
            <w:tcBorders>
              <w:top w:val="single" w:sz="8" w:space="0" w:color="000000"/>
              <w:left w:val="single" w:sz="4" w:space="0" w:color="000000"/>
              <w:bottom w:val="single" w:sz="8" w:space="0" w:color="000000"/>
            </w:tcBorders>
          </w:tcPr>
          <w:p w14:paraId="498E645E" w14:textId="61C51CAD" w:rsidR="00762A97" w:rsidRPr="00184C0A" w:rsidRDefault="00DD05AB" w:rsidP="00D551A1">
            <w:pPr>
              <w:suppressAutoHyphens/>
              <w:spacing w:line="276" w:lineRule="auto"/>
              <w:ind w:left="176" w:hanging="176"/>
              <w:rPr>
                <w:rFonts w:asciiTheme="minorHAnsi" w:eastAsia="Calibri" w:hAnsiTheme="minorHAnsi" w:cstheme="minorHAnsi"/>
                <w:iCs/>
                <w:lang w:eastAsia="ar-SA"/>
              </w:rPr>
            </w:pPr>
            <w:r w:rsidRPr="00184C0A">
              <w:rPr>
                <w:rFonts w:asciiTheme="minorHAnsi" w:eastAsia="Calibri" w:hAnsiTheme="minorHAnsi" w:cstheme="minorHAnsi"/>
                <w:iCs/>
                <w:lang w:eastAsia="ar-SA"/>
              </w:rPr>
              <w:t>Usunięto załącznik</w:t>
            </w:r>
          </w:p>
        </w:tc>
        <w:tc>
          <w:tcPr>
            <w:tcW w:w="560" w:type="pct"/>
            <w:tcBorders>
              <w:top w:val="single" w:sz="8" w:space="0" w:color="000000"/>
              <w:left w:val="single" w:sz="4" w:space="0" w:color="000000"/>
              <w:bottom w:val="single" w:sz="8" w:space="0" w:color="000000"/>
              <w:right w:val="single" w:sz="8" w:space="0" w:color="000000"/>
            </w:tcBorders>
          </w:tcPr>
          <w:p w14:paraId="76AD5345" w14:textId="6BBB548D" w:rsidR="00762A97" w:rsidRPr="00184C0A" w:rsidRDefault="00A475A2" w:rsidP="00D551A1">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Usunięcie zapisu.</w:t>
            </w:r>
          </w:p>
        </w:tc>
      </w:tr>
      <w:tr w:rsidR="005A661E" w:rsidRPr="00184C0A" w14:paraId="6782BF44" w14:textId="77777777" w:rsidTr="00040781">
        <w:trPr>
          <w:trHeight w:val="852"/>
        </w:trPr>
        <w:tc>
          <w:tcPr>
            <w:tcW w:w="361" w:type="pct"/>
            <w:tcBorders>
              <w:top w:val="single" w:sz="8" w:space="0" w:color="000000"/>
              <w:left w:val="single" w:sz="8" w:space="0" w:color="000000"/>
              <w:bottom w:val="single" w:sz="8" w:space="0" w:color="000000"/>
            </w:tcBorders>
          </w:tcPr>
          <w:p w14:paraId="0A873B8E" w14:textId="77777777" w:rsidR="005A661E" w:rsidRPr="00184C0A" w:rsidRDefault="005A661E" w:rsidP="00D551A1">
            <w:pPr>
              <w:suppressAutoHyphens/>
              <w:snapToGrid w:val="0"/>
              <w:spacing w:line="276" w:lineRule="auto"/>
              <w:rPr>
                <w:rFonts w:asciiTheme="minorHAnsi" w:hAnsiTheme="minorHAnsi" w:cstheme="minorHAnsi"/>
                <w:lang w:eastAsia="ar-SA"/>
              </w:rPr>
            </w:pPr>
          </w:p>
        </w:tc>
        <w:tc>
          <w:tcPr>
            <w:tcW w:w="1832" w:type="pct"/>
            <w:tcBorders>
              <w:top w:val="single" w:sz="8" w:space="0" w:color="000000"/>
              <w:left w:val="single" w:sz="4" w:space="0" w:color="000000"/>
              <w:bottom w:val="single" w:sz="8" w:space="0" w:color="000000"/>
            </w:tcBorders>
          </w:tcPr>
          <w:p w14:paraId="010476BB" w14:textId="62596000" w:rsidR="005A661E" w:rsidRPr="00184C0A" w:rsidRDefault="005A661E" w:rsidP="002B5EA0">
            <w:pPr>
              <w:suppressAutoHyphens/>
              <w:spacing w:line="276" w:lineRule="auto"/>
              <w:ind w:left="176" w:hanging="176"/>
              <w:rPr>
                <w:rFonts w:asciiTheme="minorHAnsi" w:hAnsiTheme="minorHAnsi" w:cstheme="minorHAnsi"/>
                <w:iCs/>
                <w:lang w:eastAsia="ar-SA"/>
              </w:rPr>
            </w:pPr>
            <w:r w:rsidRPr="00184C0A">
              <w:rPr>
                <w:rFonts w:asciiTheme="minorHAnsi" w:hAnsiTheme="minorHAnsi" w:cstheme="minorHAnsi"/>
                <w:iCs/>
                <w:lang w:eastAsia="ar-SA"/>
              </w:rPr>
              <w:t>Załącznik nr 2: Oświadczenie o kwalifikowalności</w:t>
            </w:r>
            <w:r w:rsidR="005978F6">
              <w:rPr>
                <w:rFonts w:asciiTheme="minorHAnsi" w:hAnsiTheme="minorHAnsi" w:cstheme="minorHAnsi"/>
                <w:iCs/>
                <w:lang w:eastAsia="ar-SA"/>
              </w:rPr>
              <w:t xml:space="preserve"> </w:t>
            </w:r>
            <w:r w:rsidRPr="00184C0A">
              <w:rPr>
                <w:rFonts w:asciiTheme="minorHAnsi" w:hAnsiTheme="minorHAnsi" w:cstheme="minorHAnsi"/>
                <w:iCs/>
                <w:lang w:eastAsia="ar-SA"/>
              </w:rPr>
              <w:t>VAT</w:t>
            </w:r>
          </w:p>
        </w:tc>
        <w:tc>
          <w:tcPr>
            <w:tcW w:w="390" w:type="pct"/>
            <w:tcBorders>
              <w:top w:val="single" w:sz="8" w:space="0" w:color="000000"/>
              <w:left w:val="single" w:sz="4" w:space="0" w:color="000000"/>
              <w:bottom w:val="single" w:sz="8" w:space="0" w:color="000000"/>
              <w:right w:val="single" w:sz="4" w:space="0" w:color="000000"/>
            </w:tcBorders>
          </w:tcPr>
          <w:p w14:paraId="234B83A1" w14:textId="77777777" w:rsidR="005A661E" w:rsidRPr="00184C0A" w:rsidRDefault="005A661E" w:rsidP="00D551A1">
            <w:pPr>
              <w:suppressAutoHyphens/>
              <w:spacing w:line="276" w:lineRule="auto"/>
              <w:rPr>
                <w:rFonts w:asciiTheme="minorHAnsi" w:hAnsiTheme="minorHAnsi" w:cstheme="minorHAnsi"/>
                <w:iCs/>
                <w:lang w:eastAsia="ar-SA"/>
              </w:rPr>
            </w:pPr>
          </w:p>
        </w:tc>
        <w:tc>
          <w:tcPr>
            <w:tcW w:w="1858" w:type="pct"/>
            <w:tcBorders>
              <w:top w:val="single" w:sz="8" w:space="0" w:color="000000"/>
              <w:left w:val="single" w:sz="4" w:space="0" w:color="000000"/>
              <w:bottom w:val="single" w:sz="8" w:space="0" w:color="000000"/>
            </w:tcBorders>
          </w:tcPr>
          <w:p w14:paraId="23058AF6" w14:textId="79B3D217" w:rsidR="005A661E" w:rsidRPr="00184C0A" w:rsidRDefault="005A661E" w:rsidP="00E42A43">
            <w:pPr>
              <w:suppressAutoHyphens/>
              <w:spacing w:after="120" w:line="276" w:lineRule="auto"/>
              <w:rPr>
                <w:rFonts w:asciiTheme="minorHAnsi" w:eastAsia="Calibri" w:hAnsiTheme="minorHAnsi" w:cstheme="minorHAnsi"/>
                <w:iCs/>
                <w:lang w:eastAsia="ar-SA"/>
              </w:rPr>
            </w:pPr>
            <w:r w:rsidRPr="00184C0A">
              <w:rPr>
                <w:rFonts w:asciiTheme="minorHAnsi" w:eastAsia="Calibri" w:hAnsiTheme="minorHAnsi" w:cstheme="minorHAnsi"/>
                <w:iCs/>
                <w:lang w:eastAsia="ar-SA"/>
              </w:rPr>
              <w:t>Załącznik nr 2: Oświadczenie o kwalifikowalności VAT</w:t>
            </w:r>
          </w:p>
        </w:tc>
        <w:tc>
          <w:tcPr>
            <w:tcW w:w="560" w:type="pct"/>
            <w:tcBorders>
              <w:top w:val="single" w:sz="8" w:space="0" w:color="000000"/>
              <w:left w:val="single" w:sz="4" w:space="0" w:color="000000"/>
              <w:bottom w:val="single" w:sz="8" w:space="0" w:color="000000"/>
              <w:right w:val="single" w:sz="8" w:space="0" w:color="000000"/>
            </w:tcBorders>
          </w:tcPr>
          <w:p w14:paraId="26B0CBAF" w14:textId="73F88FF9" w:rsidR="005A661E" w:rsidRPr="00184C0A" w:rsidRDefault="005A661E" w:rsidP="00D551A1">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Aktualizacja załącznika</w:t>
            </w:r>
          </w:p>
        </w:tc>
      </w:tr>
      <w:tr w:rsidR="00D367C3" w:rsidRPr="00184C0A" w14:paraId="1A987689" w14:textId="77777777" w:rsidTr="00040781">
        <w:trPr>
          <w:trHeight w:val="852"/>
        </w:trPr>
        <w:tc>
          <w:tcPr>
            <w:tcW w:w="361" w:type="pct"/>
            <w:tcBorders>
              <w:top w:val="single" w:sz="8" w:space="0" w:color="000000"/>
              <w:left w:val="single" w:sz="8" w:space="0" w:color="000000"/>
              <w:bottom w:val="single" w:sz="8" w:space="0" w:color="000000"/>
            </w:tcBorders>
          </w:tcPr>
          <w:p w14:paraId="214CF86F" w14:textId="77777777" w:rsidR="00D367C3" w:rsidRPr="00184C0A" w:rsidRDefault="00D367C3" w:rsidP="00D551A1">
            <w:pPr>
              <w:suppressAutoHyphens/>
              <w:snapToGrid w:val="0"/>
              <w:spacing w:line="276" w:lineRule="auto"/>
              <w:rPr>
                <w:rFonts w:asciiTheme="minorHAnsi" w:hAnsiTheme="minorHAnsi" w:cstheme="minorHAnsi"/>
                <w:lang w:eastAsia="ar-SA"/>
              </w:rPr>
            </w:pPr>
          </w:p>
        </w:tc>
        <w:tc>
          <w:tcPr>
            <w:tcW w:w="1832" w:type="pct"/>
            <w:tcBorders>
              <w:top w:val="single" w:sz="8" w:space="0" w:color="000000"/>
              <w:left w:val="single" w:sz="4" w:space="0" w:color="000000"/>
              <w:bottom w:val="single" w:sz="8" w:space="0" w:color="000000"/>
            </w:tcBorders>
          </w:tcPr>
          <w:p w14:paraId="20E37465" w14:textId="36F48257" w:rsidR="00D367C3" w:rsidRPr="00184C0A" w:rsidRDefault="00D367C3" w:rsidP="005978F6">
            <w:pPr>
              <w:suppressAutoHyphens/>
              <w:spacing w:line="276" w:lineRule="auto"/>
              <w:ind w:left="10" w:hanging="10"/>
              <w:rPr>
                <w:rFonts w:asciiTheme="minorHAnsi" w:hAnsiTheme="minorHAnsi" w:cstheme="minorHAnsi"/>
                <w:iCs/>
                <w:lang w:eastAsia="ar-SA"/>
              </w:rPr>
            </w:pPr>
            <w:r w:rsidRPr="00184C0A">
              <w:rPr>
                <w:rFonts w:asciiTheme="minorHAnsi" w:hAnsiTheme="minorHAnsi" w:cstheme="minorHAnsi"/>
                <w:iCs/>
                <w:lang w:eastAsia="ar-SA"/>
              </w:rPr>
              <w:t>Załącznik nr 9: Wykaz pomniejszenia wartości dofinansowania projektu w zakresie obowiązków komunikacyjnych beneficjentów FE;</w:t>
            </w:r>
          </w:p>
        </w:tc>
        <w:tc>
          <w:tcPr>
            <w:tcW w:w="390" w:type="pct"/>
            <w:tcBorders>
              <w:top w:val="single" w:sz="8" w:space="0" w:color="000000"/>
              <w:left w:val="single" w:sz="4" w:space="0" w:color="000000"/>
              <w:bottom w:val="single" w:sz="8" w:space="0" w:color="000000"/>
              <w:right w:val="single" w:sz="4" w:space="0" w:color="000000"/>
            </w:tcBorders>
          </w:tcPr>
          <w:p w14:paraId="50F517C3" w14:textId="77777777" w:rsidR="00D367C3" w:rsidRPr="00184C0A" w:rsidRDefault="00D367C3" w:rsidP="00D551A1">
            <w:pPr>
              <w:suppressAutoHyphens/>
              <w:spacing w:line="276" w:lineRule="auto"/>
              <w:rPr>
                <w:rFonts w:asciiTheme="minorHAnsi" w:hAnsiTheme="minorHAnsi" w:cstheme="minorHAnsi"/>
                <w:iCs/>
                <w:lang w:eastAsia="ar-SA"/>
              </w:rPr>
            </w:pPr>
          </w:p>
        </w:tc>
        <w:tc>
          <w:tcPr>
            <w:tcW w:w="1858" w:type="pct"/>
            <w:tcBorders>
              <w:top w:val="single" w:sz="8" w:space="0" w:color="000000"/>
              <w:left w:val="single" w:sz="4" w:space="0" w:color="000000"/>
              <w:bottom w:val="single" w:sz="8" w:space="0" w:color="000000"/>
            </w:tcBorders>
          </w:tcPr>
          <w:p w14:paraId="0DBA6D9F" w14:textId="77777777" w:rsidR="00D367C3" w:rsidRPr="00184C0A" w:rsidRDefault="00D367C3" w:rsidP="00E42A43">
            <w:pPr>
              <w:suppressAutoHyphens/>
              <w:spacing w:after="120" w:line="276" w:lineRule="auto"/>
              <w:rPr>
                <w:rFonts w:asciiTheme="minorHAnsi" w:eastAsia="Calibri" w:hAnsiTheme="minorHAnsi" w:cstheme="minorHAnsi"/>
                <w:iCs/>
                <w:lang w:eastAsia="ar-SA"/>
              </w:rPr>
            </w:pPr>
            <w:r w:rsidRPr="00184C0A">
              <w:rPr>
                <w:rFonts w:asciiTheme="minorHAnsi" w:eastAsia="Calibri" w:hAnsiTheme="minorHAnsi" w:cstheme="minorHAnsi"/>
                <w:iCs/>
                <w:lang w:eastAsia="ar-SA"/>
              </w:rPr>
              <w:t>Załącznik nr 9: Wykaz pomniejszenia wartości dofinansowania projektu w zakresie obowiązków komunikacyjnych beneficjentów FE;</w:t>
            </w:r>
          </w:p>
          <w:p w14:paraId="659D8235" w14:textId="77777777" w:rsidR="00D367C3" w:rsidRPr="00184C0A" w:rsidRDefault="00D367C3" w:rsidP="00D551A1">
            <w:pPr>
              <w:suppressAutoHyphens/>
              <w:spacing w:line="276" w:lineRule="auto"/>
              <w:ind w:left="176" w:hanging="176"/>
              <w:rPr>
                <w:rFonts w:asciiTheme="minorHAnsi" w:eastAsia="Calibri" w:hAnsiTheme="minorHAnsi" w:cstheme="minorHAnsi"/>
                <w:iCs/>
                <w:lang w:eastAsia="ar-SA"/>
              </w:rPr>
            </w:pPr>
          </w:p>
        </w:tc>
        <w:tc>
          <w:tcPr>
            <w:tcW w:w="560" w:type="pct"/>
            <w:tcBorders>
              <w:top w:val="single" w:sz="8" w:space="0" w:color="000000"/>
              <w:left w:val="single" w:sz="4" w:space="0" w:color="000000"/>
              <w:bottom w:val="single" w:sz="8" w:space="0" w:color="000000"/>
              <w:right w:val="single" w:sz="8" w:space="0" w:color="000000"/>
            </w:tcBorders>
          </w:tcPr>
          <w:p w14:paraId="66991A72" w14:textId="73F79DE7" w:rsidR="00D367C3" w:rsidRPr="00184C0A" w:rsidRDefault="00D367C3" w:rsidP="00D551A1">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Aktualizacja załącznika</w:t>
            </w:r>
          </w:p>
        </w:tc>
      </w:tr>
      <w:tr w:rsidR="00D978DC" w:rsidRPr="00184C0A" w14:paraId="21CC3FDB" w14:textId="77777777" w:rsidTr="00040781">
        <w:trPr>
          <w:trHeight w:val="852"/>
        </w:trPr>
        <w:tc>
          <w:tcPr>
            <w:tcW w:w="361" w:type="pct"/>
            <w:tcBorders>
              <w:top w:val="single" w:sz="8" w:space="0" w:color="000000"/>
              <w:left w:val="single" w:sz="8" w:space="0" w:color="000000"/>
              <w:bottom w:val="single" w:sz="8" w:space="0" w:color="000000"/>
            </w:tcBorders>
          </w:tcPr>
          <w:p w14:paraId="037E8D41" w14:textId="77777777" w:rsidR="00D978DC" w:rsidRPr="00184C0A" w:rsidRDefault="00D978DC" w:rsidP="00D551A1">
            <w:pPr>
              <w:suppressAutoHyphens/>
              <w:snapToGrid w:val="0"/>
              <w:spacing w:line="276" w:lineRule="auto"/>
              <w:rPr>
                <w:rFonts w:asciiTheme="minorHAnsi" w:hAnsiTheme="minorHAnsi" w:cstheme="minorHAnsi"/>
                <w:lang w:eastAsia="ar-SA"/>
              </w:rPr>
            </w:pPr>
          </w:p>
        </w:tc>
        <w:tc>
          <w:tcPr>
            <w:tcW w:w="1832" w:type="pct"/>
            <w:tcBorders>
              <w:top w:val="single" w:sz="8" w:space="0" w:color="000000"/>
              <w:left w:val="single" w:sz="4" w:space="0" w:color="000000"/>
              <w:bottom w:val="single" w:sz="8" w:space="0" w:color="000000"/>
            </w:tcBorders>
          </w:tcPr>
          <w:p w14:paraId="28FDAB97" w14:textId="1798C142" w:rsidR="00D978DC" w:rsidRPr="00184C0A" w:rsidRDefault="00D978DC" w:rsidP="005A661E">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Załącznik nr 11: Klauzula informacyjna i oświadczenie uczestnika projektu.</w:t>
            </w:r>
          </w:p>
        </w:tc>
        <w:tc>
          <w:tcPr>
            <w:tcW w:w="390" w:type="pct"/>
            <w:tcBorders>
              <w:top w:val="single" w:sz="8" w:space="0" w:color="000000"/>
              <w:left w:val="single" w:sz="4" w:space="0" w:color="000000"/>
              <w:bottom w:val="single" w:sz="8" w:space="0" w:color="000000"/>
              <w:right w:val="single" w:sz="4" w:space="0" w:color="000000"/>
            </w:tcBorders>
          </w:tcPr>
          <w:p w14:paraId="26AC8371" w14:textId="77777777" w:rsidR="00D978DC" w:rsidRPr="00184C0A" w:rsidRDefault="00D978DC" w:rsidP="00D551A1">
            <w:pPr>
              <w:suppressAutoHyphens/>
              <w:spacing w:line="276" w:lineRule="auto"/>
              <w:rPr>
                <w:rFonts w:asciiTheme="minorHAnsi" w:hAnsiTheme="minorHAnsi" w:cstheme="minorHAnsi"/>
                <w:iCs/>
                <w:lang w:eastAsia="ar-SA"/>
              </w:rPr>
            </w:pPr>
          </w:p>
        </w:tc>
        <w:tc>
          <w:tcPr>
            <w:tcW w:w="1858" w:type="pct"/>
            <w:tcBorders>
              <w:top w:val="single" w:sz="8" w:space="0" w:color="000000"/>
              <w:left w:val="single" w:sz="4" w:space="0" w:color="000000"/>
              <w:bottom w:val="single" w:sz="8" w:space="0" w:color="000000"/>
            </w:tcBorders>
          </w:tcPr>
          <w:p w14:paraId="433B59BF" w14:textId="73CCD764" w:rsidR="00D978DC" w:rsidRPr="00184C0A" w:rsidRDefault="00D978DC" w:rsidP="005A661E">
            <w:pPr>
              <w:suppressAutoHyphens/>
              <w:spacing w:after="120" w:line="276" w:lineRule="auto"/>
              <w:rPr>
                <w:rFonts w:asciiTheme="minorHAnsi" w:eastAsia="Calibri" w:hAnsiTheme="minorHAnsi" w:cstheme="minorHAnsi"/>
                <w:iCs/>
                <w:lang w:eastAsia="ar-SA"/>
              </w:rPr>
            </w:pPr>
            <w:r w:rsidRPr="00184C0A">
              <w:rPr>
                <w:rFonts w:asciiTheme="minorHAnsi" w:eastAsia="Calibri" w:hAnsiTheme="minorHAnsi" w:cstheme="minorHAnsi"/>
                <w:iCs/>
                <w:lang w:eastAsia="ar-SA"/>
              </w:rPr>
              <w:t>Załącznik nr 11: Klauzule informacyjne Instytucji Zarządzającej i Instytucji Pośredniczącej</w:t>
            </w:r>
          </w:p>
        </w:tc>
        <w:tc>
          <w:tcPr>
            <w:tcW w:w="560" w:type="pct"/>
            <w:tcBorders>
              <w:top w:val="single" w:sz="8" w:space="0" w:color="000000"/>
              <w:left w:val="single" w:sz="4" w:space="0" w:color="000000"/>
              <w:bottom w:val="single" w:sz="8" w:space="0" w:color="000000"/>
              <w:right w:val="single" w:sz="8" w:space="0" w:color="000000"/>
            </w:tcBorders>
          </w:tcPr>
          <w:p w14:paraId="56EECA1B" w14:textId="3421C522" w:rsidR="00D978DC" w:rsidRPr="00184C0A" w:rsidRDefault="00D978DC" w:rsidP="00D551A1">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Aktualizacja załącznika</w:t>
            </w:r>
          </w:p>
        </w:tc>
      </w:tr>
      <w:tr w:rsidR="005A661E" w:rsidRPr="00184C0A" w14:paraId="36212254" w14:textId="77777777" w:rsidTr="00040781">
        <w:trPr>
          <w:trHeight w:val="852"/>
        </w:trPr>
        <w:tc>
          <w:tcPr>
            <w:tcW w:w="361" w:type="pct"/>
            <w:tcBorders>
              <w:top w:val="single" w:sz="8" w:space="0" w:color="000000"/>
              <w:left w:val="single" w:sz="8" w:space="0" w:color="000000"/>
              <w:bottom w:val="single" w:sz="8" w:space="0" w:color="000000"/>
            </w:tcBorders>
          </w:tcPr>
          <w:p w14:paraId="5644A6F3" w14:textId="77777777" w:rsidR="005A661E" w:rsidRPr="00184C0A" w:rsidRDefault="005A661E" w:rsidP="00D551A1">
            <w:pPr>
              <w:suppressAutoHyphens/>
              <w:snapToGrid w:val="0"/>
              <w:spacing w:line="276" w:lineRule="auto"/>
              <w:rPr>
                <w:rFonts w:asciiTheme="minorHAnsi" w:hAnsiTheme="minorHAnsi" w:cstheme="minorHAnsi"/>
                <w:lang w:eastAsia="ar-SA"/>
              </w:rPr>
            </w:pPr>
          </w:p>
        </w:tc>
        <w:tc>
          <w:tcPr>
            <w:tcW w:w="1832" w:type="pct"/>
            <w:tcBorders>
              <w:top w:val="single" w:sz="8" w:space="0" w:color="000000"/>
              <w:left w:val="single" w:sz="4" w:space="0" w:color="000000"/>
              <w:bottom w:val="single" w:sz="8" w:space="0" w:color="000000"/>
            </w:tcBorders>
          </w:tcPr>
          <w:p w14:paraId="22C5AAEB" w14:textId="0C580B2F" w:rsidR="005A661E" w:rsidRPr="00184C0A" w:rsidRDefault="005A661E" w:rsidP="004606BD">
            <w:pPr>
              <w:suppressAutoHyphens/>
              <w:spacing w:line="276" w:lineRule="auto"/>
              <w:rPr>
                <w:rFonts w:asciiTheme="minorHAnsi" w:hAnsiTheme="minorHAnsi" w:cstheme="minorHAnsi"/>
                <w:iCs/>
                <w:lang w:eastAsia="ar-SA"/>
              </w:rPr>
            </w:pPr>
            <w:r w:rsidRPr="00184C0A">
              <w:rPr>
                <w:rFonts w:asciiTheme="minorHAnsi" w:hAnsiTheme="minorHAnsi" w:cstheme="minorHAnsi"/>
                <w:iCs/>
                <w:lang w:eastAsia="ar-SA"/>
              </w:rPr>
              <w:t>Załącznik nr 15: Zasady weryfikacji kryteriów wyboru projektów na etapie realizacji projektu, w tym wykaz minimalnych obligatoryjnych dokumentów dla działania 5.11 Kształcenie ustawiczne, progr</w:t>
            </w:r>
            <w:r w:rsidR="004606BD">
              <w:rPr>
                <w:rFonts w:asciiTheme="minorHAnsi" w:hAnsiTheme="minorHAnsi" w:cstheme="minorHAnsi"/>
                <w:iCs/>
                <w:lang w:eastAsia="ar-SA"/>
              </w:rPr>
              <w:t>amu regionalnego FEO 2021-2027;</w:t>
            </w:r>
          </w:p>
        </w:tc>
        <w:tc>
          <w:tcPr>
            <w:tcW w:w="390" w:type="pct"/>
            <w:tcBorders>
              <w:top w:val="single" w:sz="8" w:space="0" w:color="000000"/>
              <w:left w:val="single" w:sz="4" w:space="0" w:color="000000"/>
              <w:bottom w:val="single" w:sz="8" w:space="0" w:color="000000"/>
              <w:right w:val="single" w:sz="4" w:space="0" w:color="000000"/>
            </w:tcBorders>
          </w:tcPr>
          <w:p w14:paraId="143ACFC4" w14:textId="77777777" w:rsidR="005A661E" w:rsidRPr="00184C0A" w:rsidRDefault="005A661E" w:rsidP="00D551A1">
            <w:pPr>
              <w:suppressAutoHyphens/>
              <w:spacing w:line="276" w:lineRule="auto"/>
              <w:rPr>
                <w:rFonts w:asciiTheme="minorHAnsi" w:hAnsiTheme="minorHAnsi" w:cstheme="minorHAnsi"/>
                <w:iCs/>
                <w:lang w:eastAsia="ar-SA"/>
              </w:rPr>
            </w:pPr>
          </w:p>
        </w:tc>
        <w:tc>
          <w:tcPr>
            <w:tcW w:w="1858" w:type="pct"/>
            <w:tcBorders>
              <w:top w:val="single" w:sz="8" w:space="0" w:color="000000"/>
              <w:left w:val="single" w:sz="4" w:space="0" w:color="000000"/>
              <w:bottom w:val="single" w:sz="8" w:space="0" w:color="000000"/>
            </w:tcBorders>
          </w:tcPr>
          <w:p w14:paraId="2F41563D" w14:textId="0E3A3E50" w:rsidR="005A661E" w:rsidRPr="00184C0A" w:rsidRDefault="005A661E" w:rsidP="00E42A43">
            <w:pPr>
              <w:suppressAutoHyphens/>
              <w:spacing w:after="120" w:line="276" w:lineRule="auto"/>
              <w:rPr>
                <w:rFonts w:asciiTheme="minorHAnsi" w:eastAsia="Calibri" w:hAnsiTheme="minorHAnsi" w:cstheme="minorHAnsi"/>
                <w:iCs/>
                <w:lang w:eastAsia="ar-SA"/>
              </w:rPr>
            </w:pPr>
            <w:r w:rsidRPr="00184C0A">
              <w:rPr>
                <w:rFonts w:asciiTheme="minorHAnsi" w:eastAsia="Calibri" w:hAnsiTheme="minorHAnsi" w:cstheme="minorHAnsi"/>
                <w:iCs/>
                <w:lang w:eastAsia="ar-SA"/>
              </w:rPr>
              <w:t xml:space="preserve">Załącznik nr 12: Zasady weryfikacji kryteriów wyboru projektów na etapie realizacji projektu, w tym wykaz minimalnych obligatoryjnych dokumentów dla działania </w:t>
            </w:r>
            <w:r w:rsidRPr="00184C0A">
              <w:rPr>
                <w:rFonts w:asciiTheme="minorHAnsi" w:eastAsia="Calibri" w:hAnsiTheme="minorHAnsi" w:cstheme="minorHAnsi"/>
                <w:iCs/>
                <w:lang w:eastAsia="ar-SA"/>
              </w:rPr>
              <w:lastRenderedPageBreak/>
              <w:t>5.11 Kształcenie ustawiczne, progr</w:t>
            </w:r>
            <w:r w:rsidR="004606BD">
              <w:rPr>
                <w:rFonts w:asciiTheme="minorHAnsi" w:eastAsia="Calibri" w:hAnsiTheme="minorHAnsi" w:cstheme="minorHAnsi"/>
                <w:iCs/>
                <w:lang w:eastAsia="ar-SA"/>
              </w:rPr>
              <w:t>amu regionalnego FEO 2021-2027;</w:t>
            </w:r>
          </w:p>
        </w:tc>
        <w:tc>
          <w:tcPr>
            <w:tcW w:w="560" w:type="pct"/>
            <w:tcBorders>
              <w:top w:val="single" w:sz="8" w:space="0" w:color="000000"/>
              <w:left w:val="single" w:sz="4" w:space="0" w:color="000000"/>
              <w:bottom w:val="single" w:sz="8" w:space="0" w:color="000000"/>
              <w:right w:val="single" w:sz="8" w:space="0" w:color="000000"/>
            </w:tcBorders>
          </w:tcPr>
          <w:p w14:paraId="7896394C" w14:textId="61038B79" w:rsidR="005A661E" w:rsidRPr="00184C0A" w:rsidRDefault="005A661E" w:rsidP="005A0445">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lastRenderedPageBreak/>
              <w:t>Aktualizacja załącznika</w:t>
            </w:r>
          </w:p>
        </w:tc>
      </w:tr>
      <w:tr w:rsidR="0050763C" w:rsidRPr="00184C0A" w14:paraId="1790F80C" w14:textId="77777777" w:rsidTr="00040781">
        <w:trPr>
          <w:trHeight w:val="852"/>
        </w:trPr>
        <w:tc>
          <w:tcPr>
            <w:tcW w:w="361" w:type="pct"/>
            <w:tcBorders>
              <w:top w:val="single" w:sz="8" w:space="0" w:color="000000"/>
              <w:left w:val="single" w:sz="8" w:space="0" w:color="000000"/>
              <w:bottom w:val="single" w:sz="8" w:space="0" w:color="000000"/>
            </w:tcBorders>
          </w:tcPr>
          <w:p w14:paraId="2D8F08F2" w14:textId="77777777" w:rsidR="0050763C" w:rsidRPr="00184C0A" w:rsidRDefault="0050763C" w:rsidP="00D551A1">
            <w:pPr>
              <w:suppressAutoHyphens/>
              <w:snapToGrid w:val="0"/>
              <w:spacing w:line="276" w:lineRule="auto"/>
              <w:rPr>
                <w:rFonts w:asciiTheme="minorHAnsi" w:hAnsiTheme="minorHAnsi" w:cstheme="minorHAnsi"/>
                <w:lang w:eastAsia="ar-SA"/>
              </w:rPr>
            </w:pPr>
          </w:p>
        </w:tc>
        <w:tc>
          <w:tcPr>
            <w:tcW w:w="1832" w:type="pct"/>
            <w:tcBorders>
              <w:top w:val="single" w:sz="8" w:space="0" w:color="000000"/>
              <w:left w:val="single" w:sz="4" w:space="0" w:color="000000"/>
              <w:bottom w:val="single" w:sz="8" w:space="0" w:color="000000"/>
            </w:tcBorders>
          </w:tcPr>
          <w:p w14:paraId="1C0B8F37" w14:textId="7FD8E9F8" w:rsidR="005A661E" w:rsidRPr="00184C0A" w:rsidRDefault="005A661E" w:rsidP="005A661E">
            <w:pPr>
              <w:suppressAutoHyphens/>
              <w:spacing w:line="276" w:lineRule="auto"/>
              <w:rPr>
                <w:rFonts w:asciiTheme="minorHAnsi" w:hAnsiTheme="minorHAnsi" w:cstheme="minorHAnsi"/>
                <w:bCs/>
                <w:iCs/>
                <w:lang w:eastAsia="ar-SA"/>
              </w:rPr>
            </w:pPr>
            <w:r w:rsidRPr="00184C0A">
              <w:rPr>
                <w:rFonts w:asciiTheme="minorHAnsi" w:hAnsiTheme="minorHAnsi" w:cstheme="minorHAnsi"/>
                <w:bCs/>
                <w:iCs/>
                <w:lang w:eastAsia="ar-SA"/>
              </w:rPr>
              <w:t>Załącznik nr 16: Wzór harmonogramu form wsparcia dla uczestników projektu.</w:t>
            </w:r>
          </w:p>
          <w:p w14:paraId="6356E947" w14:textId="77777777" w:rsidR="0050763C" w:rsidRPr="00184C0A" w:rsidRDefault="0050763C" w:rsidP="002B5EA0">
            <w:pPr>
              <w:suppressAutoHyphens/>
              <w:spacing w:line="276" w:lineRule="auto"/>
              <w:ind w:left="176" w:hanging="176"/>
              <w:rPr>
                <w:rFonts w:asciiTheme="minorHAnsi" w:hAnsiTheme="minorHAnsi" w:cstheme="minorHAnsi"/>
                <w:iCs/>
                <w:lang w:eastAsia="ar-SA"/>
              </w:rPr>
            </w:pPr>
          </w:p>
        </w:tc>
        <w:tc>
          <w:tcPr>
            <w:tcW w:w="390" w:type="pct"/>
            <w:tcBorders>
              <w:top w:val="single" w:sz="8" w:space="0" w:color="000000"/>
              <w:left w:val="single" w:sz="4" w:space="0" w:color="000000"/>
              <w:bottom w:val="single" w:sz="8" w:space="0" w:color="000000"/>
              <w:right w:val="single" w:sz="4" w:space="0" w:color="000000"/>
            </w:tcBorders>
          </w:tcPr>
          <w:p w14:paraId="18403FEF" w14:textId="77777777" w:rsidR="0050763C" w:rsidRPr="00184C0A" w:rsidRDefault="0050763C" w:rsidP="00D551A1">
            <w:pPr>
              <w:suppressAutoHyphens/>
              <w:spacing w:line="276" w:lineRule="auto"/>
              <w:rPr>
                <w:rFonts w:asciiTheme="minorHAnsi" w:hAnsiTheme="minorHAnsi" w:cstheme="minorHAnsi"/>
                <w:iCs/>
                <w:lang w:eastAsia="ar-SA"/>
              </w:rPr>
            </w:pPr>
          </w:p>
        </w:tc>
        <w:tc>
          <w:tcPr>
            <w:tcW w:w="1858" w:type="pct"/>
            <w:tcBorders>
              <w:top w:val="single" w:sz="8" w:space="0" w:color="000000"/>
              <w:left w:val="single" w:sz="4" w:space="0" w:color="000000"/>
              <w:bottom w:val="single" w:sz="8" w:space="0" w:color="000000"/>
            </w:tcBorders>
          </w:tcPr>
          <w:p w14:paraId="0CC4CCD5" w14:textId="77777777" w:rsidR="005A661E" w:rsidRPr="00184C0A" w:rsidRDefault="005A661E" w:rsidP="005A661E">
            <w:pPr>
              <w:suppressAutoHyphens/>
              <w:spacing w:line="276" w:lineRule="auto"/>
              <w:rPr>
                <w:rFonts w:asciiTheme="minorHAnsi" w:eastAsia="Calibri" w:hAnsiTheme="minorHAnsi" w:cstheme="minorHAnsi"/>
                <w:bCs/>
                <w:iCs/>
                <w:lang w:eastAsia="ar-SA"/>
              </w:rPr>
            </w:pPr>
            <w:r w:rsidRPr="00184C0A">
              <w:rPr>
                <w:rFonts w:asciiTheme="minorHAnsi" w:eastAsia="Calibri" w:hAnsiTheme="minorHAnsi" w:cstheme="minorHAnsi"/>
                <w:bCs/>
                <w:iCs/>
                <w:lang w:eastAsia="ar-SA"/>
              </w:rPr>
              <w:t>Załącznik nr 13: Wzór harmonogramu form wsparcia dla uczestników projektu.</w:t>
            </w:r>
          </w:p>
          <w:p w14:paraId="73E15FF4" w14:textId="77777777" w:rsidR="0050763C" w:rsidRPr="00184C0A" w:rsidRDefault="0050763C" w:rsidP="00D551A1">
            <w:pPr>
              <w:suppressAutoHyphens/>
              <w:spacing w:line="276" w:lineRule="auto"/>
              <w:ind w:left="176" w:hanging="176"/>
              <w:rPr>
                <w:rFonts w:asciiTheme="minorHAnsi" w:eastAsia="Calibri" w:hAnsiTheme="minorHAnsi" w:cstheme="minorHAnsi"/>
                <w:iCs/>
                <w:lang w:eastAsia="ar-SA"/>
              </w:rPr>
            </w:pPr>
          </w:p>
        </w:tc>
        <w:tc>
          <w:tcPr>
            <w:tcW w:w="560" w:type="pct"/>
            <w:tcBorders>
              <w:top w:val="single" w:sz="8" w:space="0" w:color="000000"/>
              <w:left w:val="single" w:sz="4" w:space="0" w:color="000000"/>
              <w:bottom w:val="single" w:sz="8" w:space="0" w:color="000000"/>
              <w:right w:val="single" w:sz="8" w:space="0" w:color="000000"/>
            </w:tcBorders>
          </w:tcPr>
          <w:p w14:paraId="282B1352" w14:textId="294FB874" w:rsidR="0050763C" w:rsidRPr="00184C0A" w:rsidRDefault="0050763C" w:rsidP="00D551A1">
            <w:pPr>
              <w:snapToGrid w:val="0"/>
              <w:spacing w:line="276" w:lineRule="auto"/>
              <w:rPr>
                <w:rFonts w:asciiTheme="minorHAnsi" w:hAnsiTheme="minorHAnsi" w:cstheme="minorHAnsi"/>
                <w:lang w:eastAsia="ar-SA"/>
              </w:rPr>
            </w:pPr>
            <w:r w:rsidRPr="00184C0A">
              <w:rPr>
                <w:rFonts w:asciiTheme="minorHAnsi" w:hAnsiTheme="minorHAnsi" w:cstheme="minorHAnsi"/>
                <w:lang w:eastAsia="ar-SA"/>
              </w:rPr>
              <w:t xml:space="preserve">Aktualizacja </w:t>
            </w:r>
            <w:r w:rsidR="005A661E" w:rsidRPr="00184C0A">
              <w:rPr>
                <w:rFonts w:asciiTheme="minorHAnsi" w:hAnsiTheme="minorHAnsi" w:cstheme="minorHAnsi"/>
                <w:lang w:eastAsia="ar-SA"/>
              </w:rPr>
              <w:t xml:space="preserve">nr </w:t>
            </w:r>
            <w:r w:rsidRPr="00184C0A">
              <w:rPr>
                <w:rFonts w:asciiTheme="minorHAnsi" w:hAnsiTheme="minorHAnsi" w:cstheme="minorHAnsi"/>
                <w:lang w:eastAsia="ar-SA"/>
              </w:rPr>
              <w:t>załącznika</w:t>
            </w:r>
          </w:p>
        </w:tc>
      </w:tr>
      <w:bookmarkEnd w:id="0"/>
    </w:tbl>
    <w:p w14:paraId="6C8B5C33" w14:textId="77777777" w:rsidR="002E5353" w:rsidRPr="006D63B1" w:rsidRDefault="002E5353" w:rsidP="00D551A1">
      <w:pPr>
        <w:autoSpaceDE w:val="0"/>
        <w:autoSpaceDN w:val="0"/>
        <w:adjustRightInd w:val="0"/>
        <w:spacing w:after="120" w:line="276" w:lineRule="auto"/>
        <w:contextualSpacing/>
        <w:rPr>
          <w:rFonts w:asciiTheme="minorHAnsi" w:hAnsiTheme="minorHAnsi" w:cstheme="minorHAnsi"/>
          <w:sz w:val="36"/>
          <w:szCs w:val="36"/>
        </w:rPr>
      </w:pPr>
    </w:p>
    <w:p w14:paraId="70336FBC" w14:textId="77777777" w:rsidR="00BA67AC" w:rsidRDefault="00BA67AC" w:rsidP="00D551A1">
      <w:pPr>
        <w:autoSpaceDE w:val="0"/>
        <w:autoSpaceDN w:val="0"/>
        <w:adjustRightInd w:val="0"/>
        <w:spacing w:after="120" w:line="276" w:lineRule="auto"/>
        <w:contextualSpacing/>
        <w:rPr>
          <w:rFonts w:asciiTheme="minorHAnsi" w:hAnsiTheme="minorHAnsi" w:cstheme="minorHAnsi"/>
          <w:sz w:val="22"/>
          <w:szCs w:val="22"/>
        </w:rPr>
      </w:pPr>
    </w:p>
    <w:tbl>
      <w:tblPr>
        <w:tblStyle w:val="Tabela-Siatka"/>
        <w:tblW w:w="0" w:type="auto"/>
        <w:tblLook w:val="04A0" w:firstRow="1" w:lastRow="0" w:firstColumn="1" w:lastColumn="0" w:noHBand="0" w:noVBand="1"/>
      </w:tblPr>
      <w:tblGrid>
        <w:gridCol w:w="6658"/>
        <w:gridCol w:w="6378"/>
        <w:gridCol w:w="2176"/>
      </w:tblGrid>
      <w:tr w:rsidR="00CD5AF5" w:rsidRPr="00CD5AF5" w14:paraId="3C8778AD" w14:textId="77777777" w:rsidTr="00CD5AF5">
        <w:tc>
          <w:tcPr>
            <w:tcW w:w="15212" w:type="dxa"/>
            <w:gridSpan w:val="3"/>
            <w:shd w:val="clear" w:color="auto" w:fill="BFBFBF" w:themeFill="background1" w:themeFillShade="BF"/>
          </w:tcPr>
          <w:p w14:paraId="21044994" w14:textId="6A90FC11" w:rsidR="00CD5AF5" w:rsidRPr="00CD5AF5" w:rsidRDefault="00CD5AF5" w:rsidP="00CD5AF5">
            <w:pPr>
              <w:autoSpaceDE w:val="0"/>
              <w:autoSpaceDN w:val="0"/>
              <w:adjustRightInd w:val="0"/>
              <w:spacing w:after="120" w:line="276" w:lineRule="auto"/>
              <w:contextualSpacing/>
              <w:rPr>
                <w:rFonts w:asciiTheme="minorHAnsi" w:hAnsiTheme="minorHAnsi" w:cstheme="minorHAnsi"/>
              </w:rPr>
            </w:pPr>
            <w:r w:rsidRPr="00CD5AF5">
              <w:rPr>
                <w:rFonts w:asciiTheme="minorHAnsi" w:hAnsiTheme="minorHAnsi" w:cstheme="minorHAnsi"/>
              </w:rPr>
              <w:t xml:space="preserve">Wykaz zamian do </w:t>
            </w:r>
            <w:r w:rsidR="00950D83" w:rsidRPr="00950D83">
              <w:rPr>
                <w:rFonts w:asciiTheme="minorHAnsi" w:hAnsiTheme="minorHAnsi" w:cstheme="minorHAnsi"/>
                <w:bCs/>
                <w:iCs/>
              </w:rPr>
              <w:t>Załącznika nr 9 do Regulaminu wyboru projektów pod nazwą</w:t>
            </w:r>
            <w:r w:rsidR="00950D83" w:rsidRPr="00950D83">
              <w:rPr>
                <w:rFonts w:asciiTheme="minorHAnsi" w:hAnsiTheme="minorHAnsi" w:cstheme="minorHAnsi"/>
                <w:bCs/>
                <w:i/>
                <w:iCs/>
              </w:rPr>
              <w:t xml:space="preserve"> Źródła weryfikacji dokumentów składanych przez uczestników projektu w działaniu 5.11 FEO 2021-2027</w:t>
            </w:r>
            <w:r w:rsidRPr="00CD5AF5">
              <w:rPr>
                <w:rFonts w:asciiTheme="minorHAnsi" w:hAnsiTheme="minorHAnsi" w:cstheme="minorHAnsi"/>
              </w:rPr>
              <w:t>.</w:t>
            </w:r>
          </w:p>
        </w:tc>
      </w:tr>
      <w:tr w:rsidR="00CD5AF5" w:rsidRPr="00CD5AF5" w14:paraId="1A50AE17" w14:textId="77777777" w:rsidTr="000E619F">
        <w:tc>
          <w:tcPr>
            <w:tcW w:w="6658" w:type="dxa"/>
            <w:shd w:val="clear" w:color="auto" w:fill="BFBFBF" w:themeFill="background1" w:themeFillShade="BF"/>
          </w:tcPr>
          <w:p w14:paraId="342D4A62" w14:textId="77777777" w:rsidR="00CD5AF5" w:rsidRPr="00CD5AF5" w:rsidRDefault="00CD5AF5" w:rsidP="00CD5AF5">
            <w:pPr>
              <w:autoSpaceDE w:val="0"/>
              <w:autoSpaceDN w:val="0"/>
              <w:adjustRightInd w:val="0"/>
              <w:spacing w:after="120" w:line="276" w:lineRule="auto"/>
              <w:contextualSpacing/>
              <w:rPr>
                <w:rFonts w:asciiTheme="minorHAnsi" w:hAnsiTheme="minorHAnsi" w:cstheme="minorHAnsi"/>
              </w:rPr>
            </w:pPr>
            <w:r w:rsidRPr="00CD5AF5">
              <w:rPr>
                <w:rFonts w:asciiTheme="minorHAnsi" w:hAnsiTheme="minorHAnsi" w:cstheme="minorHAnsi"/>
              </w:rPr>
              <w:t>Treść przed zmianą</w:t>
            </w:r>
          </w:p>
        </w:tc>
        <w:tc>
          <w:tcPr>
            <w:tcW w:w="6378" w:type="dxa"/>
            <w:shd w:val="clear" w:color="auto" w:fill="BFBFBF" w:themeFill="background1" w:themeFillShade="BF"/>
          </w:tcPr>
          <w:p w14:paraId="488B5AA8" w14:textId="77777777" w:rsidR="00CD5AF5" w:rsidRPr="00CD5AF5" w:rsidRDefault="00CD5AF5" w:rsidP="00CD5AF5">
            <w:pPr>
              <w:autoSpaceDE w:val="0"/>
              <w:autoSpaceDN w:val="0"/>
              <w:adjustRightInd w:val="0"/>
              <w:spacing w:after="120" w:line="276" w:lineRule="auto"/>
              <w:contextualSpacing/>
              <w:rPr>
                <w:rFonts w:asciiTheme="minorHAnsi" w:hAnsiTheme="minorHAnsi" w:cstheme="minorHAnsi"/>
              </w:rPr>
            </w:pPr>
            <w:r w:rsidRPr="00CD5AF5">
              <w:rPr>
                <w:rFonts w:asciiTheme="minorHAnsi" w:hAnsiTheme="minorHAnsi" w:cstheme="minorHAnsi"/>
              </w:rPr>
              <w:t>Treść po zmianie</w:t>
            </w:r>
          </w:p>
        </w:tc>
        <w:tc>
          <w:tcPr>
            <w:tcW w:w="2176" w:type="dxa"/>
            <w:shd w:val="clear" w:color="auto" w:fill="BFBFBF" w:themeFill="background1" w:themeFillShade="BF"/>
          </w:tcPr>
          <w:p w14:paraId="2521BCB2" w14:textId="77777777" w:rsidR="00CD5AF5" w:rsidRPr="00CD5AF5" w:rsidRDefault="00CD5AF5" w:rsidP="00CD5AF5">
            <w:pPr>
              <w:autoSpaceDE w:val="0"/>
              <w:autoSpaceDN w:val="0"/>
              <w:adjustRightInd w:val="0"/>
              <w:spacing w:after="120" w:line="276" w:lineRule="auto"/>
              <w:contextualSpacing/>
              <w:rPr>
                <w:rFonts w:asciiTheme="minorHAnsi" w:hAnsiTheme="minorHAnsi" w:cstheme="minorHAnsi"/>
              </w:rPr>
            </w:pPr>
            <w:r w:rsidRPr="00CD5AF5">
              <w:rPr>
                <w:rFonts w:asciiTheme="minorHAnsi" w:hAnsiTheme="minorHAnsi" w:cstheme="minorHAnsi"/>
              </w:rPr>
              <w:t>Uzasadnienie dokonywanej zmiany</w:t>
            </w:r>
          </w:p>
        </w:tc>
      </w:tr>
      <w:tr w:rsidR="00960E3D" w:rsidRPr="00CD5AF5" w14:paraId="6C337AF8" w14:textId="77777777" w:rsidTr="000E619F">
        <w:tc>
          <w:tcPr>
            <w:tcW w:w="6658" w:type="dxa"/>
          </w:tcPr>
          <w:p w14:paraId="3D1E6F60" w14:textId="24E75139" w:rsidR="00960E3D" w:rsidRPr="00960E3D" w:rsidRDefault="00960E3D" w:rsidP="00960E3D">
            <w:pPr>
              <w:autoSpaceDE w:val="0"/>
              <w:autoSpaceDN w:val="0"/>
              <w:adjustRightInd w:val="0"/>
              <w:spacing w:after="120" w:line="276" w:lineRule="auto"/>
              <w:contextualSpacing/>
              <w:rPr>
                <w:rFonts w:asciiTheme="minorHAnsi" w:hAnsiTheme="minorHAnsi" w:cstheme="minorHAnsi"/>
                <w:u w:val="single"/>
              </w:rPr>
            </w:pPr>
            <w:r w:rsidRPr="00960E3D">
              <w:rPr>
                <w:rFonts w:asciiTheme="minorHAnsi" w:hAnsiTheme="minorHAnsi" w:cstheme="minorHAnsi"/>
                <w:u w:val="single"/>
              </w:rPr>
              <w:t>Przypis nr 1.</w:t>
            </w:r>
          </w:p>
          <w:p w14:paraId="54D5B9F4" w14:textId="5B51E3EC" w:rsidR="00960E3D" w:rsidRPr="002A45A4" w:rsidRDefault="00960E3D" w:rsidP="00960E3D">
            <w:pPr>
              <w:autoSpaceDE w:val="0"/>
              <w:autoSpaceDN w:val="0"/>
              <w:adjustRightInd w:val="0"/>
              <w:spacing w:after="120" w:line="276" w:lineRule="auto"/>
              <w:contextualSpacing/>
              <w:rPr>
                <w:rFonts w:asciiTheme="minorHAnsi" w:hAnsiTheme="minorHAnsi" w:cstheme="minorHAnsi"/>
                <w:u w:val="single"/>
              </w:rPr>
            </w:pPr>
            <w:r w:rsidRPr="00960E3D">
              <w:rPr>
                <w:rFonts w:asciiTheme="minorHAnsi" w:hAnsiTheme="minorHAnsi" w:cstheme="minorHAnsi"/>
              </w:rPr>
              <w:t xml:space="preserve">Wskazane w niniejszym zestawieniu dokumenty i źródła ich weryfikacji stanowią katalog otwarty. Beneficjent po podpisaniu umowy o dofinansowanie projektu może za zgodą IP FEO (2021-2027) przedstawić inne wiarygodne dokumenty potwierdzające kwalifikowalność uczestnika Projektu. </w:t>
            </w:r>
          </w:p>
        </w:tc>
        <w:tc>
          <w:tcPr>
            <w:tcW w:w="6378" w:type="dxa"/>
          </w:tcPr>
          <w:p w14:paraId="4D50435C" w14:textId="77777777" w:rsidR="00960E3D" w:rsidRDefault="00960E3D" w:rsidP="00960E3D">
            <w:pPr>
              <w:autoSpaceDE w:val="0"/>
              <w:autoSpaceDN w:val="0"/>
              <w:adjustRightInd w:val="0"/>
              <w:spacing w:after="120" w:line="276" w:lineRule="auto"/>
              <w:contextualSpacing/>
              <w:rPr>
                <w:rFonts w:asciiTheme="minorHAnsi" w:hAnsiTheme="minorHAnsi" w:cstheme="minorHAnsi"/>
              </w:rPr>
            </w:pPr>
            <w:r w:rsidRPr="00960E3D">
              <w:rPr>
                <w:rFonts w:asciiTheme="minorHAnsi" w:hAnsiTheme="minorHAnsi" w:cstheme="minorHAnsi"/>
                <w:u w:val="single"/>
              </w:rPr>
              <w:t>Przypis nr 1</w:t>
            </w:r>
            <w:r w:rsidRPr="00960E3D">
              <w:rPr>
                <w:rFonts w:asciiTheme="minorHAnsi" w:hAnsiTheme="minorHAnsi" w:cstheme="minorHAnsi"/>
              </w:rPr>
              <w:t>.</w:t>
            </w:r>
          </w:p>
          <w:p w14:paraId="264BAC25" w14:textId="6FA1C5F3" w:rsidR="00960E3D" w:rsidRPr="00960E3D" w:rsidRDefault="00960E3D" w:rsidP="002A45A4">
            <w:pPr>
              <w:autoSpaceDE w:val="0"/>
              <w:autoSpaceDN w:val="0"/>
              <w:adjustRightInd w:val="0"/>
              <w:spacing w:after="120" w:line="276" w:lineRule="auto"/>
              <w:contextualSpacing/>
              <w:rPr>
                <w:rFonts w:asciiTheme="minorHAnsi" w:hAnsiTheme="minorHAnsi" w:cstheme="minorHAnsi"/>
              </w:rPr>
            </w:pPr>
            <w:r w:rsidRPr="00960E3D">
              <w:rPr>
                <w:rFonts w:asciiTheme="minorHAnsi" w:hAnsiTheme="minorHAnsi" w:cstheme="minorHAnsi"/>
              </w:rPr>
              <w:t xml:space="preserve">Wskazane w niniejszym zestawieniu dokumenty i źródła ich weryfikacji stanowią katalog otwarty. Beneficjent po podpisaniu umowy o dofinansowanie projektu może za zgodą IP FEO (2021-2027) przedstawić inne wiarygodne dokumenty potwierdzające kwalifikowalność uczestnika Projektu. Jednocześnie w sytuacji, kiedy niniejszy dokument nie </w:t>
            </w:r>
            <w:r w:rsidRPr="00960E3D">
              <w:rPr>
                <w:rFonts w:asciiTheme="minorHAnsi" w:hAnsiTheme="minorHAnsi" w:cstheme="minorHAnsi"/>
              </w:rPr>
              <w:lastRenderedPageBreak/>
              <w:t xml:space="preserve">uwzględnia wszystkich grup docelowych, których kwalifikowalność będzie badana w trakcie realizacji projektu IP wraz z Beneficjentem ustalą rodzaj dokumentów potwierdzających ich kwalifikowalność.  </w:t>
            </w:r>
          </w:p>
        </w:tc>
        <w:tc>
          <w:tcPr>
            <w:tcW w:w="2176" w:type="dxa"/>
          </w:tcPr>
          <w:p w14:paraId="4017CD80" w14:textId="53DF4302" w:rsidR="00960E3D" w:rsidRPr="00CD5AF5" w:rsidRDefault="002B2EFE" w:rsidP="00CD5AF5">
            <w:pPr>
              <w:autoSpaceDE w:val="0"/>
              <w:autoSpaceDN w:val="0"/>
              <w:adjustRightInd w:val="0"/>
              <w:spacing w:after="120" w:line="276" w:lineRule="auto"/>
              <w:contextualSpacing/>
              <w:rPr>
                <w:rFonts w:asciiTheme="minorHAnsi" w:hAnsiTheme="minorHAnsi" w:cstheme="minorHAnsi"/>
              </w:rPr>
            </w:pPr>
            <w:r w:rsidRPr="002B2EFE">
              <w:rPr>
                <w:rFonts w:asciiTheme="minorHAnsi" w:hAnsiTheme="minorHAnsi" w:cstheme="minorHAnsi"/>
              </w:rPr>
              <w:lastRenderedPageBreak/>
              <w:t>Aktualizacja zapisu</w:t>
            </w:r>
            <w:r>
              <w:rPr>
                <w:rFonts w:asciiTheme="minorHAnsi" w:hAnsiTheme="minorHAnsi" w:cstheme="minorHAnsi"/>
              </w:rPr>
              <w:t>.</w:t>
            </w:r>
          </w:p>
        </w:tc>
      </w:tr>
      <w:tr w:rsidR="00CD5AF5" w:rsidRPr="00CD5AF5" w14:paraId="7F470D8F" w14:textId="77777777" w:rsidTr="000E619F">
        <w:tc>
          <w:tcPr>
            <w:tcW w:w="6658" w:type="dxa"/>
          </w:tcPr>
          <w:p w14:paraId="6413D4F6" w14:textId="52564D68" w:rsidR="00CD5AF5" w:rsidRPr="002A45A4" w:rsidRDefault="002A45A4" w:rsidP="00950D83">
            <w:pPr>
              <w:autoSpaceDE w:val="0"/>
              <w:autoSpaceDN w:val="0"/>
              <w:adjustRightInd w:val="0"/>
              <w:spacing w:after="120" w:line="276" w:lineRule="auto"/>
              <w:contextualSpacing/>
              <w:rPr>
                <w:rFonts w:asciiTheme="minorHAnsi" w:hAnsiTheme="minorHAnsi" w:cstheme="minorHAnsi"/>
                <w:u w:val="single"/>
              </w:rPr>
            </w:pPr>
            <w:r w:rsidRPr="002A45A4">
              <w:rPr>
                <w:rFonts w:asciiTheme="minorHAnsi" w:hAnsiTheme="minorHAnsi" w:cstheme="minorHAnsi"/>
                <w:u w:val="single"/>
              </w:rPr>
              <w:t>Kolumna</w:t>
            </w:r>
            <w:r>
              <w:rPr>
                <w:rFonts w:asciiTheme="minorHAnsi" w:hAnsiTheme="minorHAnsi" w:cstheme="minorHAnsi"/>
                <w:u w:val="single"/>
              </w:rPr>
              <w:t>:</w:t>
            </w:r>
            <w:r w:rsidRPr="002A45A4">
              <w:rPr>
                <w:rFonts w:asciiTheme="minorHAnsi" w:hAnsiTheme="minorHAnsi" w:cstheme="minorHAnsi"/>
                <w:u w:val="single"/>
              </w:rPr>
              <w:t xml:space="preserve"> Źródło weryfikacji dokumentów</w:t>
            </w:r>
          </w:p>
          <w:p w14:paraId="3FFA84CB" w14:textId="43D8B505" w:rsidR="002A45A4" w:rsidRPr="002A45A4" w:rsidRDefault="002A45A4" w:rsidP="00950D83">
            <w:pPr>
              <w:autoSpaceDE w:val="0"/>
              <w:autoSpaceDN w:val="0"/>
              <w:adjustRightInd w:val="0"/>
              <w:spacing w:after="120" w:line="276" w:lineRule="auto"/>
              <w:contextualSpacing/>
              <w:rPr>
                <w:rFonts w:asciiTheme="minorHAnsi" w:hAnsiTheme="minorHAnsi" w:cstheme="minorHAnsi"/>
                <w:u w:val="single"/>
              </w:rPr>
            </w:pPr>
            <w:r w:rsidRPr="002A45A4">
              <w:rPr>
                <w:rFonts w:asciiTheme="minorHAnsi" w:hAnsiTheme="minorHAnsi" w:cstheme="minorHAnsi"/>
                <w:u w:val="single"/>
              </w:rPr>
              <w:t>Wiersz 4 i 6.</w:t>
            </w:r>
          </w:p>
          <w:p w14:paraId="6F75FF95" w14:textId="77777777" w:rsidR="002A45A4" w:rsidRPr="002A45A4" w:rsidRDefault="002A45A4" w:rsidP="002A45A4">
            <w:pPr>
              <w:autoSpaceDE w:val="0"/>
              <w:autoSpaceDN w:val="0"/>
              <w:adjustRightInd w:val="0"/>
              <w:spacing w:after="120" w:line="276" w:lineRule="auto"/>
              <w:contextualSpacing/>
              <w:rPr>
                <w:rFonts w:asciiTheme="minorHAnsi" w:hAnsiTheme="minorHAnsi" w:cstheme="minorHAnsi"/>
                <w:b/>
              </w:rPr>
            </w:pPr>
          </w:p>
          <w:p w14:paraId="1CDAE4E7" w14:textId="77777777" w:rsidR="002A45A4" w:rsidRPr="002A45A4" w:rsidRDefault="002A45A4" w:rsidP="002A45A4">
            <w:pPr>
              <w:autoSpaceDE w:val="0"/>
              <w:autoSpaceDN w:val="0"/>
              <w:adjustRightInd w:val="0"/>
              <w:spacing w:after="120" w:line="276" w:lineRule="auto"/>
              <w:contextualSpacing/>
              <w:rPr>
                <w:rFonts w:asciiTheme="minorHAnsi" w:hAnsiTheme="minorHAnsi" w:cstheme="minorHAnsi"/>
              </w:rPr>
            </w:pPr>
            <w:r w:rsidRPr="002A45A4">
              <w:rPr>
                <w:rFonts w:asciiTheme="minorHAnsi" w:hAnsiTheme="minorHAnsi" w:cstheme="minorHAnsi"/>
              </w:rPr>
              <w:t>Dokumenty zawierające do odczytu jedynie dane wskazane w załączniku do umowy o dofinansowanie projektu określającym zakres danych osobowych możliwych do przetwarzania.</w:t>
            </w:r>
          </w:p>
          <w:p w14:paraId="68609BC6" w14:textId="5D1065E3" w:rsidR="002A45A4" w:rsidRPr="00CD5AF5" w:rsidRDefault="002A45A4" w:rsidP="00950D83">
            <w:pPr>
              <w:autoSpaceDE w:val="0"/>
              <w:autoSpaceDN w:val="0"/>
              <w:adjustRightInd w:val="0"/>
              <w:spacing w:after="120" w:line="276" w:lineRule="auto"/>
              <w:contextualSpacing/>
              <w:rPr>
                <w:rFonts w:asciiTheme="minorHAnsi" w:hAnsiTheme="minorHAnsi" w:cstheme="minorHAnsi"/>
              </w:rPr>
            </w:pPr>
          </w:p>
        </w:tc>
        <w:tc>
          <w:tcPr>
            <w:tcW w:w="6378" w:type="dxa"/>
          </w:tcPr>
          <w:p w14:paraId="2C965F04" w14:textId="53E46B9E" w:rsidR="00CD5AF5" w:rsidRPr="002A45A4" w:rsidRDefault="002A45A4" w:rsidP="002A45A4">
            <w:pPr>
              <w:autoSpaceDE w:val="0"/>
              <w:autoSpaceDN w:val="0"/>
              <w:adjustRightInd w:val="0"/>
              <w:spacing w:after="120" w:line="276" w:lineRule="auto"/>
              <w:contextualSpacing/>
              <w:rPr>
                <w:rFonts w:asciiTheme="minorHAnsi" w:hAnsiTheme="minorHAnsi" w:cstheme="minorHAnsi"/>
                <w:u w:val="single"/>
              </w:rPr>
            </w:pPr>
            <w:r w:rsidRPr="002A45A4">
              <w:rPr>
                <w:rFonts w:asciiTheme="minorHAnsi" w:hAnsiTheme="minorHAnsi" w:cstheme="minorHAnsi"/>
                <w:u w:val="single"/>
              </w:rPr>
              <w:t>Kolumna</w:t>
            </w:r>
            <w:r>
              <w:rPr>
                <w:rFonts w:asciiTheme="minorHAnsi" w:hAnsiTheme="minorHAnsi" w:cstheme="minorHAnsi"/>
                <w:u w:val="single"/>
              </w:rPr>
              <w:t>:</w:t>
            </w:r>
            <w:r w:rsidRPr="002A45A4">
              <w:rPr>
                <w:rFonts w:asciiTheme="minorHAnsi" w:hAnsiTheme="minorHAnsi" w:cstheme="minorHAnsi"/>
                <w:u w:val="single"/>
              </w:rPr>
              <w:t xml:space="preserve"> Źródło weryfikacji dokumentów</w:t>
            </w:r>
          </w:p>
          <w:p w14:paraId="37412182" w14:textId="77777777" w:rsidR="002A45A4" w:rsidRPr="002A45A4" w:rsidRDefault="002A45A4" w:rsidP="002A45A4">
            <w:pPr>
              <w:autoSpaceDE w:val="0"/>
              <w:autoSpaceDN w:val="0"/>
              <w:adjustRightInd w:val="0"/>
              <w:spacing w:after="120" w:line="276" w:lineRule="auto"/>
              <w:contextualSpacing/>
              <w:rPr>
                <w:rFonts w:asciiTheme="minorHAnsi" w:hAnsiTheme="minorHAnsi" w:cstheme="minorHAnsi"/>
                <w:u w:val="single"/>
              </w:rPr>
            </w:pPr>
            <w:r w:rsidRPr="002A45A4">
              <w:rPr>
                <w:rFonts w:asciiTheme="minorHAnsi" w:hAnsiTheme="minorHAnsi" w:cstheme="minorHAnsi"/>
                <w:u w:val="single"/>
              </w:rPr>
              <w:t>Wiersz 4 i 6.</w:t>
            </w:r>
          </w:p>
          <w:p w14:paraId="586DAD89" w14:textId="77777777" w:rsidR="002A45A4" w:rsidRDefault="002A45A4" w:rsidP="002A45A4">
            <w:pPr>
              <w:autoSpaceDE w:val="0"/>
              <w:autoSpaceDN w:val="0"/>
              <w:adjustRightInd w:val="0"/>
              <w:spacing w:after="120" w:line="276" w:lineRule="auto"/>
              <w:contextualSpacing/>
              <w:rPr>
                <w:rFonts w:asciiTheme="minorHAnsi" w:hAnsiTheme="minorHAnsi" w:cstheme="minorHAnsi"/>
              </w:rPr>
            </w:pPr>
          </w:p>
          <w:p w14:paraId="3EE3F3F7" w14:textId="5EEA01DC" w:rsidR="002A45A4" w:rsidRPr="00CD5AF5" w:rsidRDefault="002A45A4" w:rsidP="002A45A4">
            <w:pPr>
              <w:autoSpaceDE w:val="0"/>
              <w:autoSpaceDN w:val="0"/>
              <w:adjustRightInd w:val="0"/>
              <w:spacing w:after="120" w:line="276" w:lineRule="auto"/>
              <w:contextualSpacing/>
              <w:rPr>
                <w:rFonts w:asciiTheme="minorHAnsi" w:hAnsiTheme="minorHAnsi" w:cstheme="minorHAnsi"/>
              </w:rPr>
            </w:pPr>
            <w:r>
              <w:rPr>
                <w:rFonts w:asciiTheme="minorHAnsi" w:hAnsiTheme="minorHAnsi" w:cstheme="minorHAnsi"/>
              </w:rPr>
              <w:t>Usunięto</w:t>
            </w:r>
          </w:p>
        </w:tc>
        <w:tc>
          <w:tcPr>
            <w:tcW w:w="2176" w:type="dxa"/>
          </w:tcPr>
          <w:p w14:paraId="4A131416" w14:textId="77777777" w:rsidR="00CD5AF5" w:rsidRPr="00CD5AF5" w:rsidRDefault="00CD5AF5" w:rsidP="00CD5AF5">
            <w:pPr>
              <w:autoSpaceDE w:val="0"/>
              <w:autoSpaceDN w:val="0"/>
              <w:adjustRightInd w:val="0"/>
              <w:spacing w:after="120" w:line="276" w:lineRule="auto"/>
              <w:contextualSpacing/>
              <w:rPr>
                <w:rFonts w:asciiTheme="minorHAnsi" w:hAnsiTheme="minorHAnsi" w:cstheme="minorHAnsi"/>
              </w:rPr>
            </w:pPr>
          </w:p>
          <w:p w14:paraId="58F66329" w14:textId="0D831890" w:rsidR="00CD5AF5" w:rsidRPr="00CD5AF5" w:rsidRDefault="00CD5AF5" w:rsidP="002A45A4">
            <w:pPr>
              <w:autoSpaceDE w:val="0"/>
              <w:autoSpaceDN w:val="0"/>
              <w:adjustRightInd w:val="0"/>
              <w:spacing w:after="120" w:line="276" w:lineRule="auto"/>
              <w:contextualSpacing/>
              <w:rPr>
                <w:rFonts w:asciiTheme="minorHAnsi" w:hAnsiTheme="minorHAnsi" w:cstheme="minorHAnsi"/>
              </w:rPr>
            </w:pPr>
            <w:r w:rsidRPr="00CD5AF5">
              <w:rPr>
                <w:rFonts w:asciiTheme="minorHAnsi" w:hAnsiTheme="minorHAnsi" w:cstheme="minorHAnsi"/>
              </w:rPr>
              <w:t>Aktualizacja zapisu</w:t>
            </w:r>
            <w:r w:rsidR="002A45A4">
              <w:rPr>
                <w:rFonts w:asciiTheme="minorHAnsi" w:hAnsiTheme="minorHAnsi" w:cstheme="minorHAnsi"/>
              </w:rPr>
              <w:t xml:space="preserve"> ze względu na zmianę zapisów umowy.</w:t>
            </w:r>
            <w:r w:rsidRPr="00CD5AF5">
              <w:rPr>
                <w:rFonts w:asciiTheme="minorHAnsi" w:hAnsiTheme="minorHAnsi" w:cstheme="minorHAnsi"/>
              </w:rPr>
              <w:t xml:space="preserve"> </w:t>
            </w:r>
          </w:p>
        </w:tc>
      </w:tr>
    </w:tbl>
    <w:p w14:paraId="16979067" w14:textId="77777777" w:rsidR="00993B58" w:rsidRPr="00CD5AF5" w:rsidRDefault="00993B58" w:rsidP="00993B58">
      <w:pPr>
        <w:autoSpaceDE w:val="0"/>
        <w:autoSpaceDN w:val="0"/>
        <w:adjustRightInd w:val="0"/>
        <w:spacing w:after="120" w:line="276" w:lineRule="auto"/>
        <w:contextualSpacing/>
        <w:rPr>
          <w:rFonts w:asciiTheme="minorHAnsi" w:hAnsiTheme="minorHAnsi" w:cstheme="minorHAnsi"/>
        </w:rPr>
      </w:pPr>
    </w:p>
    <w:sectPr w:rsidR="00993B58" w:rsidRPr="00CD5AF5" w:rsidSect="00656E0F">
      <w:headerReference w:type="default" r:id="rId10"/>
      <w:footerReference w:type="default" r:id="rId11"/>
      <w:headerReference w:type="first" r:id="rId12"/>
      <w:footerReference w:type="first" r:id="rId13"/>
      <w:pgSz w:w="16838" w:h="11906" w:orient="landscape"/>
      <w:pgMar w:top="1361" w:right="709" w:bottom="1361" w:left="907" w:header="283"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5C0C7" w14:textId="77777777" w:rsidR="00D61CBB" w:rsidRDefault="00D61CBB">
      <w:r>
        <w:separator/>
      </w:r>
    </w:p>
  </w:endnote>
  <w:endnote w:type="continuationSeparator" w:id="0">
    <w:p w14:paraId="40A4684C" w14:textId="77777777" w:rsidR="00D61CBB" w:rsidRDefault="00D61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ajorEastAsia" w:hAnsiTheme="minorHAnsi" w:cstheme="minorHAnsi"/>
      </w:rPr>
      <w:id w:val="-63576240"/>
      <w:docPartObj>
        <w:docPartGallery w:val="Page Numbers (Bottom of Page)"/>
        <w:docPartUnique/>
      </w:docPartObj>
    </w:sdtPr>
    <w:sdtEndPr/>
    <w:sdtContent>
      <w:p w14:paraId="4EA678BD" w14:textId="2B3DDF24" w:rsidR="00CD5AF5" w:rsidRPr="00762A97" w:rsidRDefault="00CD5AF5">
        <w:pPr>
          <w:pStyle w:val="Stopka"/>
          <w:jc w:val="right"/>
          <w:rPr>
            <w:rFonts w:asciiTheme="minorHAnsi" w:eastAsiaTheme="majorEastAsia" w:hAnsiTheme="minorHAnsi" w:cstheme="minorHAnsi"/>
          </w:rPr>
        </w:pPr>
        <w:r w:rsidRPr="00762A97">
          <w:rPr>
            <w:rFonts w:asciiTheme="minorHAnsi" w:eastAsiaTheme="minorEastAsia" w:hAnsiTheme="minorHAnsi" w:cstheme="minorHAnsi"/>
          </w:rPr>
          <w:fldChar w:fldCharType="begin"/>
        </w:r>
        <w:r w:rsidRPr="00762A97">
          <w:rPr>
            <w:rFonts w:asciiTheme="minorHAnsi" w:hAnsiTheme="minorHAnsi" w:cstheme="minorHAnsi"/>
          </w:rPr>
          <w:instrText>PAGE    \* MERGEFORMAT</w:instrText>
        </w:r>
        <w:r w:rsidRPr="00762A97">
          <w:rPr>
            <w:rFonts w:asciiTheme="minorHAnsi" w:eastAsiaTheme="minorEastAsia" w:hAnsiTheme="minorHAnsi" w:cstheme="minorHAnsi"/>
          </w:rPr>
          <w:fldChar w:fldCharType="separate"/>
        </w:r>
        <w:r w:rsidR="004606BD" w:rsidRPr="004606BD">
          <w:rPr>
            <w:rFonts w:asciiTheme="minorHAnsi" w:eastAsiaTheme="majorEastAsia" w:hAnsiTheme="minorHAnsi" w:cstheme="minorHAnsi"/>
            <w:noProof/>
          </w:rPr>
          <w:t>55</w:t>
        </w:r>
        <w:r w:rsidRPr="00762A97">
          <w:rPr>
            <w:rFonts w:asciiTheme="minorHAnsi" w:eastAsiaTheme="majorEastAsia" w:hAnsiTheme="minorHAnsi" w:cstheme="minorHAnsi"/>
          </w:rPr>
          <w:fldChar w:fldCharType="end"/>
        </w:r>
      </w:p>
    </w:sdtContent>
  </w:sdt>
  <w:p w14:paraId="2E815BA0" w14:textId="77777777" w:rsidR="00CD5AF5" w:rsidRDefault="00CD5AF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E7E3" w14:textId="5B4AEB18" w:rsidR="00CD5AF5" w:rsidRDefault="00CD5AF5">
    <w:pPr>
      <w:pStyle w:val="Stopka"/>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8B434" w14:textId="77777777" w:rsidR="00D61CBB" w:rsidRDefault="00D61CBB">
      <w:r>
        <w:separator/>
      </w:r>
    </w:p>
  </w:footnote>
  <w:footnote w:type="continuationSeparator" w:id="0">
    <w:p w14:paraId="1609B362" w14:textId="77777777" w:rsidR="00D61CBB" w:rsidRDefault="00D61CBB">
      <w:r>
        <w:continuationSeparator/>
      </w:r>
    </w:p>
  </w:footnote>
  <w:footnote w:id="1">
    <w:p w14:paraId="345BDB29" w14:textId="77777777" w:rsidR="00CD5AF5" w:rsidRPr="00C1012A" w:rsidRDefault="00CD5AF5" w:rsidP="007C2CF0">
      <w:pPr>
        <w:pStyle w:val="Tekstprzypisudolnego"/>
        <w:spacing w:line="276" w:lineRule="auto"/>
      </w:pPr>
      <w:r w:rsidRPr="00384D3F">
        <w:rPr>
          <w:sz w:val="24"/>
        </w:rPr>
        <w:footnoteRef/>
      </w:r>
      <w:r w:rsidRPr="00384D3F">
        <w:rPr>
          <w:rFonts w:cs="Calibri"/>
          <w:sz w:val="24"/>
        </w:rPr>
        <w:t xml:space="preserve"> Przez kontrolę rozumie się również audyty upoważnionych organów audytowych.</w:t>
      </w:r>
    </w:p>
  </w:footnote>
  <w:footnote w:id="2">
    <w:p w14:paraId="7EA9C9F8" w14:textId="77777777" w:rsidR="00CD5AF5" w:rsidRDefault="00CD5AF5"/>
  </w:footnote>
  <w:footnote w:id="3">
    <w:p w14:paraId="4FBE8172" w14:textId="77777777" w:rsidR="00CD5AF5" w:rsidRPr="00C24584" w:rsidRDefault="00CD5AF5" w:rsidP="00CB061E">
      <w:pPr>
        <w:pStyle w:val="Tekstprzypisudolnego"/>
        <w:spacing w:line="276" w:lineRule="auto"/>
        <w:rPr>
          <w:rFonts w:asciiTheme="minorHAnsi" w:hAnsiTheme="minorHAnsi" w:cstheme="minorHAnsi"/>
        </w:rPr>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w:t>
      </w:r>
      <w:bookmarkStart w:id="4" w:name="_Hlk185315310"/>
      <w:r w:rsidRPr="00B95BF6">
        <w:rPr>
          <w:rFonts w:cs="Calibri"/>
          <w:sz w:val="24"/>
          <w:szCs w:val="24"/>
        </w:rPr>
        <w:t>Jeżeli Beneficjent nie posiada takiego profilu, musi go założyć (przynajmniej jeden profil).</w:t>
      </w:r>
      <w:bookmarkEnd w:id="4"/>
    </w:p>
  </w:footnote>
  <w:footnote w:id="4">
    <w:p w14:paraId="2BC93BD4" w14:textId="77777777" w:rsidR="00CD5AF5" w:rsidRPr="00C24584" w:rsidRDefault="00CD5AF5" w:rsidP="00EA5B3D">
      <w:pPr>
        <w:pStyle w:val="Tekstprzypisudolnego"/>
        <w:spacing w:line="276" w:lineRule="auto"/>
        <w:rPr>
          <w:rFonts w:asciiTheme="minorHAnsi" w:hAnsiTheme="minorHAnsi" w:cstheme="minorHAnsi"/>
          <w:sz w:val="24"/>
        </w:rPr>
      </w:pPr>
      <w:r w:rsidRPr="00C24584">
        <w:rPr>
          <w:rFonts w:asciiTheme="minorHAnsi" w:hAnsiTheme="minorHAnsi" w:cstheme="minorHAnsi"/>
          <w:sz w:val="24"/>
        </w:rPr>
        <w:footnoteRef/>
      </w:r>
      <w:r w:rsidRPr="00C24584">
        <w:rPr>
          <w:rFonts w:asciiTheme="minorHAnsi" w:hAnsiTheme="minorHAnsi" w:cstheme="minorHAnsi"/>
          <w:sz w:val="24"/>
        </w:rPr>
        <w:t xml:space="preserve"> Dotyczy przypadku, gdy Projekt jest realizowany w ramach partnerstwa.</w:t>
      </w:r>
    </w:p>
  </w:footnote>
  <w:footnote w:id="5">
    <w:p w14:paraId="40D8CF7C" w14:textId="77777777" w:rsidR="00CD5AF5" w:rsidRPr="00C24584" w:rsidRDefault="00CD5AF5" w:rsidP="00EA5B3D">
      <w:pPr>
        <w:pStyle w:val="Tekstprzypisudolnego"/>
        <w:spacing w:line="276" w:lineRule="auto"/>
        <w:rPr>
          <w:rFonts w:asciiTheme="minorHAnsi" w:hAnsiTheme="minorHAnsi" w:cstheme="minorHAnsi"/>
          <w:sz w:val="24"/>
        </w:rPr>
      </w:pPr>
      <w:r w:rsidRPr="00C24584">
        <w:rPr>
          <w:rFonts w:asciiTheme="minorHAnsi" w:hAnsiTheme="minorHAnsi" w:cstheme="minorHAnsi"/>
          <w:sz w:val="24"/>
        </w:rPr>
        <w:footnoteRef/>
      </w:r>
      <w:r w:rsidRPr="00C24584">
        <w:rPr>
          <w:rFonts w:asciiTheme="minorHAnsi" w:hAnsiTheme="minorHAnsi" w:cstheme="minorHAnsi"/>
          <w:sz w:val="24"/>
        </w:rPr>
        <w:t xml:space="preserve"> Dotyczy przypadku, gdy Projekt jest realizowany w ramach partnerstwa.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9DCE7" w14:textId="393026C3" w:rsidR="00CD5AF5" w:rsidRDefault="00CD5AF5" w:rsidP="00656E0F">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E4A0" w14:textId="02C6D4F3" w:rsidR="00CD5AF5" w:rsidRDefault="00CD5AF5" w:rsidP="00656E0F">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Nagwek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F528B362"/>
    <w:name w:val="WW8Num1"/>
    <w:lvl w:ilvl="0">
      <w:start w:val="1"/>
      <w:numFmt w:val="decimal"/>
      <w:lvlText w:val="%1."/>
      <w:lvlJc w:val="left"/>
      <w:pPr>
        <w:tabs>
          <w:tab w:val="num" w:pos="360"/>
        </w:tabs>
        <w:ind w:left="360" w:hanging="360"/>
      </w:pPr>
      <w:rPr>
        <w:rFonts w:ascii="Calibri" w:hAnsi="Calibri" w:cs="Calibri"/>
        <w:b w:val="0"/>
        <w:i w:val="0"/>
        <w:iCs/>
        <w:sz w:val="24"/>
        <w:szCs w:val="24"/>
        <w:u w:val="none"/>
      </w:rPr>
    </w:lvl>
  </w:abstractNum>
  <w:abstractNum w:abstractNumId="2" w15:restartNumberingAfterBreak="0">
    <w:nsid w:val="00000004"/>
    <w:multiLevelType w:val="multilevel"/>
    <w:tmpl w:val="F058E83E"/>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3" w15:restartNumberingAfterBreak="0">
    <w:nsid w:val="0000000A"/>
    <w:multiLevelType w:val="multilevel"/>
    <w:tmpl w:val="45B23E88"/>
    <w:name w:val="WW8Num9"/>
    <w:lvl w:ilvl="0">
      <w:start w:val="8"/>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i w:val="0"/>
        <w:sz w:val="24"/>
        <w:szCs w:val="24"/>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4"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6" w15:restartNumberingAfterBreak="0">
    <w:nsid w:val="0000002F"/>
    <w:multiLevelType w:val="multilevel"/>
    <w:tmpl w:val="D4E61E40"/>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 w15:restartNumberingAfterBreak="0">
    <w:nsid w:val="00000034"/>
    <w:multiLevelType w:val="multilevel"/>
    <w:tmpl w:val="1E64633C"/>
    <w:name w:val="WW8Num52"/>
    <w:lvl w:ilvl="0">
      <w:start w:val="1"/>
      <w:numFmt w:val="decimal"/>
      <w:lvlText w:val="%1."/>
      <w:lvlJc w:val="left"/>
      <w:pPr>
        <w:tabs>
          <w:tab w:val="num" w:pos="720"/>
        </w:tabs>
        <w:ind w:left="360" w:hanging="360"/>
      </w:pPr>
      <w:rPr>
        <w:rFonts w:hint="default"/>
        <w:i w:val="0"/>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 w15:restartNumberingAfterBreak="0">
    <w:nsid w:val="00FF6FBA"/>
    <w:multiLevelType w:val="hybridMultilevel"/>
    <w:tmpl w:val="DC8C8CB8"/>
    <w:lvl w:ilvl="0" w:tplc="0415000F">
      <w:start w:val="2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CE025B"/>
    <w:multiLevelType w:val="hybridMultilevel"/>
    <w:tmpl w:val="63C6F9BC"/>
    <w:lvl w:ilvl="0" w:tplc="0415000F">
      <w:start w:val="2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440593"/>
    <w:multiLevelType w:val="hybridMultilevel"/>
    <w:tmpl w:val="3480684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E52360F"/>
    <w:multiLevelType w:val="multilevel"/>
    <w:tmpl w:val="22E8A924"/>
    <w:name w:val="WW8Num92"/>
    <w:lvl w:ilvl="0">
      <w:start w:val="9"/>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i w:val="0"/>
        <w:sz w:val="24"/>
        <w:szCs w:val="24"/>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2" w15:restartNumberingAfterBreak="0">
    <w:nsid w:val="2F6B64E4"/>
    <w:multiLevelType w:val="hybridMultilevel"/>
    <w:tmpl w:val="B3A8DB1C"/>
    <w:lvl w:ilvl="0" w:tplc="F0DCE53A">
      <w:start w:val="31"/>
      <w:numFmt w:val="decimal"/>
      <w:lvlText w:val="%1)"/>
      <w:lvlJc w:val="left"/>
      <w:pPr>
        <w:ind w:left="360" w:hanging="360"/>
      </w:pPr>
      <w:rPr>
        <w:rFonts w:hint="default"/>
        <w:b w:val="0"/>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2B21491"/>
    <w:multiLevelType w:val="hybridMultilevel"/>
    <w:tmpl w:val="6886365C"/>
    <w:lvl w:ilvl="0" w:tplc="A83EC98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A31BE1"/>
    <w:multiLevelType w:val="hybridMultilevel"/>
    <w:tmpl w:val="99DAE42E"/>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E563811"/>
    <w:multiLevelType w:val="hybridMultilevel"/>
    <w:tmpl w:val="17DA5FEC"/>
    <w:lvl w:ilvl="0" w:tplc="04150011">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911139"/>
    <w:multiLevelType w:val="hybridMultilevel"/>
    <w:tmpl w:val="DE62F444"/>
    <w:lvl w:ilvl="0" w:tplc="F90E24BA">
      <w:start w:val="6"/>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F66827"/>
    <w:multiLevelType w:val="hybridMultilevel"/>
    <w:tmpl w:val="8D84A12C"/>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75E2402"/>
    <w:multiLevelType w:val="hybridMultilevel"/>
    <w:tmpl w:val="EB245FB4"/>
    <w:lvl w:ilvl="0" w:tplc="40EC10C0">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47E97346"/>
    <w:multiLevelType w:val="hybridMultilevel"/>
    <w:tmpl w:val="42C28F5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0" w15:restartNumberingAfterBreak="0">
    <w:nsid w:val="4E154B64"/>
    <w:multiLevelType w:val="hybridMultilevel"/>
    <w:tmpl w:val="A756FB22"/>
    <w:lvl w:ilvl="0" w:tplc="0415000F">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76736B"/>
    <w:multiLevelType w:val="hybridMultilevel"/>
    <w:tmpl w:val="1A047920"/>
    <w:lvl w:ilvl="0" w:tplc="51AEF49C">
      <w:start w:val="1"/>
      <w:numFmt w:val="decimal"/>
      <w:lvlText w:val="%1)"/>
      <w:lvlJc w:val="left"/>
      <w:pPr>
        <w:ind w:left="360" w:hanging="360"/>
      </w:pPr>
      <w:rPr>
        <w:b w:val="0"/>
        <w:bCs/>
        <w:i w:val="0"/>
        <w:sz w:val="22"/>
        <w:szCs w:val="22"/>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22" w15:restartNumberingAfterBreak="0">
    <w:nsid w:val="511D03D9"/>
    <w:multiLevelType w:val="hybridMultilevel"/>
    <w:tmpl w:val="64B4DA32"/>
    <w:lvl w:ilvl="0" w:tplc="0415000F">
      <w:start w:val="2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7FA6410"/>
    <w:multiLevelType w:val="hybridMultilevel"/>
    <w:tmpl w:val="2EDE7566"/>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9142D13"/>
    <w:multiLevelType w:val="hybridMultilevel"/>
    <w:tmpl w:val="08AE464A"/>
    <w:lvl w:ilvl="0" w:tplc="F90E24BA">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EA1054C"/>
    <w:multiLevelType w:val="hybridMultilevel"/>
    <w:tmpl w:val="3774AB0E"/>
    <w:lvl w:ilvl="0" w:tplc="0415000F">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F5D34A2"/>
    <w:multiLevelType w:val="hybridMultilevel"/>
    <w:tmpl w:val="42C28F5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7" w15:restartNumberingAfterBreak="0">
    <w:nsid w:val="61606FF2"/>
    <w:multiLevelType w:val="multilevel"/>
    <w:tmpl w:val="4062522C"/>
    <w:lvl w:ilvl="0">
      <w:start w:val="2"/>
      <w:numFmt w:val="decimal"/>
      <w:lvlText w:val="%1."/>
      <w:lvlJc w:val="left"/>
      <w:pPr>
        <w:tabs>
          <w:tab w:val="num" w:pos="360"/>
        </w:tabs>
        <w:ind w:left="360" w:hanging="360"/>
      </w:pPr>
      <w:rPr>
        <w:rFonts w:ascii="Calibri" w:hAnsi="Calibri" w:cs="Calibri" w:hint="default"/>
        <w:color w:val="19161B"/>
        <w:sz w:val="22"/>
        <w:szCs w:val="22"/>
      </w:rPr>
    </w:lvl>
    <w:lvl w:ilvl="1">
      <w:start w:val="2"/>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28" w15:restartNumberingAfterBreak="0">
    <w:nsid w:val="61E97DF3"/>
    <w:multiLevelType w:val="hybridMultilevel"/>
    <w:tmpl w:val="D2602F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3D53BD3"/>
    <w:multiLevelType w:val="hybridMultilevel"/>
    <w:tmpl w:val="6F86D298"/>
    <w:lvl w:ilvl="0" w:tplc="0415000F">
      <w:start w:val="1"/>
      <w:numFmt w:val="decimal"/>
      <w:lvlText w:val="%1."/>
      <w:lvlJc w:val="left"/>
      <w:pPr>
        <w:ind w:left="360" w:hanging="360"/>
      </w:pPr>
      <w:rPr>
        <w:rFonts w:cs="Times New Roman"/>
      </w:rPr>
    </w:lvl>
    <w:lvl w:ilvl="1" w:tplc="04150019">
      <w:start w:val="1"/>
      <w:numFmt w:val="lowerLetter"/>
      <w:lvlText w:val="%2."/>
      <w:lvlJc w:val="left"/>
      <w:pPr>
        <w:ind w:left="720" w:hanging="360"/>
      </w:pPr>
    </w:lvl>
    <w:lvl w:ilvl="2" w:tplc="0415001B">
      <w:start w:val="1"/>
      <w:numFmt w:val="lowerRoman"/>
      <w:lvlText w:val="%3."/>
      <w:lvlJc w:val="right"/>
      <w:pPr>
        <w:ind w:left="1440" w:hanging="180"/>
      </w:pPr>
    </w:lvl>
    <w:lvl w:ilvl="3" w:tplc="0415000F">
      <w:start w:val="1"/>
      <w:numFmt w:val="decimal"/>
      <w:lvlText w:val="%4."/>
      <w:lvlJc w:val="left"/>
      <w:pPr>
        <w:ind w:left="2160" w:hanging="360"/>
      </w:pPr>
    </w:lvl>
    <w:lvl w:ilvl="4" w:tplc="04150019">
      <w:start w:val="1"/>
      <w:numFmt w:val="lowerLetter"/>
      <w:lvlText w:val="%5."/>
      <w:lvlJc w:val="left"/>
      <w:pPr>
        <w:ind w:left="2880" w:hanging="360"/>
      </w:pPr>
    </w:lvl>
    <w:lvl w:ilvl="5" w:tplc="0415001B">
      <w:start w:val="1"/>
      <w:numFmt w:val="lowerRoman"/>
      <w:lvlText w:val="%6."/>
      <w:lvlJc w:val="right"/>
      <w:pPr>
        <w:ind w:left="3600" w:hanging="180"/>
      </w:pPr>
    </w:lvl>
    <w:lvl w:ilvl="6" w:tplc="0415000F">
      <w:start w:val="1"/>
      <w:numFmt w:val="decimal"/>
      <w:lvlText w:val="%7."/>
      <w:lvlJc w:val="left"/>
      <w:pPr>
        <w:ind w:left="4320" w:hanging="360"/>
      </w:pPr>
    </w:lvl>
    <w:lvl w:ilvl="7" w:tplc="04150019">
      <w:start w:val="1"/>
      <w:numFmt w:val="lowerLetter"/>
      <w:lvlText w:val="%8."/>
      <w:lvlJc w:val="left"/>
      <w:pPr>
        <w:ind w:left="5040" w:hanging="360"/>
      </w:pPr>
    </w:lvl>
    <w:lvl w:ilvl="8" w:tplc="0415001B">
      <w:start w:val="1"/>
      <w:numFmt w:val="lowerRoman"/>
      <w:lvlText w:val="%9."/>
      <w:lvlJc w:val="right"/>
      <w:pPr>
        <w:ind w:left="5760" w:hanging="180"/>
      </w:pPr>
    </w:lvl>
  </w:abstractNum>
  <w:abstractNum w:abstractNumId="30" w15:restartNumberingAfterBreak="0">
    <w:nsid w:val="68292991"/>
    <w:multiLevelType w:val="hybridMultilevel"/>
    <w:tmpl w:val="8EDAE2AC"/>
    <w:lvl w:ilvl="0" w:tplc="3A8440D0">
      <w:start w:val="31"/>
      <w:numFmt w:val="decimal"/>
      <w:lvlText w:val="%1)"/>
      <w:lvlJc w:val="left"/>
      <w:pPr>
        <w:ind w:left="360" w:hanging="360"/>
      </w:pPr>
      <w:rPr>
        <w:rFonts w:hint="default"/>
        <w:b w:val="0"/>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57F4846"/>
    <w:multiLevelType w:val="multilevel"/>
    <w:tmpl w:val="EA78AE32"/>
    <w:lvl w:ilvl="0">
      <w:start w:val="1"/>
      <w:numFmt w:val="decimal"/>
      <w:lvlText w:val="%1."/>
      <w:lvlJc w:val="left"/>
      <w:pPr>
        <w:ind w:left="360" w:hanging="360"/>
      </w:pPr>
      <w:rPr>
        <w:rFonts w:hint="default"/>
        <w:color w:val="auto"/>
        <w:sz w:val="28"/>
        <w:szCs w:val="28"/>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6527481"/>
    <w:multiLevelType w:val="hybridMultilevel"/>
    <w:tmpl w:val="D22677E0"/>
    <w:lvl w:ilvl="0" w:tplc="F90E24B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90279096">
    <w:abstractNumId w:val="0"/>
  </w:num>
  <w:num w:numId="2" w16cid:durableId="651100649">
    <w:abstractNumId w:val="27"/>
  </w:num>
  <w:num w:numId="3" w16cid:durableId="1391732812">
    <w:abstractNumId w:val="3"/>
  </w:num>
  <w:num w:numId="4" w16cid:durableId="643268170">
    <w:abstractNumId w:val="7"/>
  </w:num>
  <w:num w:numId="5" w16cid:durableId="677461298">
    <w:abstractNumId w:val="10"/>
  </w:num>
  <w:num w:numId="6" w16cid:durableId="1325468945">
    <w:abstractNumId w:val="11"/>
  </w:num>
  <w:num w:numId="7" w16cid:durableId="2054037242">
    <w:abstractNumId w:val="21"/>
  </w:num>
  <w:num w:numId="8" w16cid:durableId="1095899381">
    <w:abstractNumId w:val="17"/>
  </w:num>
  <w:num w:numId="9" w16cid:durableId="812211952">
    <w:abstractNumId w:val="23"/>
  </w:num>
  <w:num w:numId="10" w16cid:durableId="2097970994">
    <w:abstractNumId w:val="14"/>
  </w:num>
  <w:num w:numId="11" w16cid:durableId="1730613097">
    <w:abstractNumId w:val="19"/>
  </w:num>
  <w:num w:numId="12" w16cid:durableId="1076437272">
    <w:abstractNumId w:val="8"/>
  </w:num>
  <w:num w:numId="13" w16cid:durableId="960187833">
    <w:abstractNumId w:val="26"/>
  </w:num>
  <w:num w:numId="14" w16cid:durableId="298923346">
    <w:abstractNumId w:val="9"/>
  </w:num>
  <w:num w:numId="15" w16cid:durableId="1114442042">
    <w:abstractNumId w:val="22"/>
  </w:num>
  <w:num w:numId="16" w16cid:durableId="334458002">
    <w:abstractNumId w:val="25"/>
  </w:num>
  <w:num w:numId="17" w16cid:durableId="1414165754">
    <w:abstractNumId w:val="20"/>
  </w:num>
  <w:num w:numId="18" w16cid:durableId="2135101105">
    <w:abstractNumId w:val="16"/>
  </w:num>
  <w:num w:numId="19" w16cid:durableId="345598802">
    <w:abstractNumId w:val="18"/>
  </w:num>
  <w:num w:numId="20" w16cid:durableId="702557020">
    <w:abstractNumId w:val="15"/>
  </w:num>
  <w:num w:numId="21" w16cid:durableId="665403767">
    <w:abstractNumId w:val="32"/>
  </w:num>
  <w:num w:numId="22" w16cid:durableId="2134591369">
    <w:abstractNumId w:val="24"/>
  </w:num>
  <w:num w:numId="23" w16cid:durableId="1627465742">
    <w:abstractNumId w:val="2"/>
  </w:num>
  <w:num w:numId="24" w16cid:durableId="648362273">
    <w:abstractNumId w:val="31"/>
  </w:num>
  <w:num w:numId="25" w16cid:durableId="505049877">
    <w:abstractNumId w:val="28"/>
  </w:num>
  <w:num w:numId="26" w16cid:durableId="1702225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3252369">
    <w:abstractNumId w:val="12"/>
  </w:num>
  <w:num w:numId="28" w16cid:durableId="847252742">
    <w:abstractNumId w:val="30"/>
  </w:num>
  <w:num w:numId="29" w16cid:durableId="866405412">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6F3"/>
    <w:rsid w:val="00005025"/>
    <w:rsid w:val="00006E98"/>
    <w:rsid w:val="0001247D"/>
    <w:rsid w:val="00012AEC"/>
    <w:rsid w:val="000176EB"/>
    <w:rsid w:val="00020348"/>
    <w:rsid w:val="00020CED"/>
    <w:rsid w:val="000214BF"/>
    <w:rsid w:val="00021D17"/>
    <w:rsid w:val="00024023"/>
    <w:rsid w:val="000240C4"/>
    <w:rsid w:val="00024589"/>
    <w:rsid w:val="00025D31"/>
    <w:rsid w:val="000327E8"/>
    <w:rsid w:val="00032CFC"/>
    <w:rsid w:val="0003653F"/>
    <w:rsid w:val="00037166"/>
    <w:rsid w:val="00040781"/>
    <w:rsid w:val="00040F8C"/>
    <w:rsid w:val="00041865"/>
    <w:rsid w:val="0004211A"/>
    <w:rsid w:val="0004548C"/>
    <w:rsid w:val="00047EC7"/>
    <w:rsid w:val="00051024"/>
    <w:rsid w:val="00060663"/>
    <w:rsid w:val="00064066"/>
    <w:rsid w:val="000653E9"/>
    <w:rsid w:val="0006701B"/>
    <w:rsid w:val="0007353F"/>
    <w:rsid w:val="00080A82"/>
    <w:rsid w:val="00081DDB"/>
    <w:rsid w:val="00085650"/>
    <w:rsid w:val="00085692"/>
    <w:rsid w:val="00086015"/>
    <w:rsid w:val="0009036E"/>
    <w:rsid w:val="000920CF"/>
    <w:rsid w:val="00094E78"/>
    <w:rsid w:val="000950B6"/>
    <w:rsid w:val="000A0B65"/>
    <w:rsid w:val="000A1E23"/>
    <w:rsid w:val="000A5D32"/>
    <w:rsid w:val="000A621D"/>
    <w:rsid w:val="000B3D95"/>
    <w:rsid w:val="000B4513"/>
    <w:rsid w:val="000B558C"/>
    <w:rsid w:val="000B6544"/>
    <w:rsid w:val="000C096F"/>
    <w:rsid w:val="000C1E7D"/>
    <w:rsid w:val="000C40C1"/>
    <w:rsid w:val="000C62B6"/>
    <w:rsid w:val="000D11F0"/>
    <w:rsid w:val="000D5370"/>
    <w:rsid w:val="000D565F"/>
    <w:rsid w:val="000D573F"/>
    <w:rsid w:val="000D646F"/>
    <w:rsid w:val="000E1F0B"/>
    <w:rsid w:val="000E26D5"/>
    <w:rsid w:val="000E5197"/>
    <w:rsid w:val="000E619F"/>
    <w:rsid w:val="000F5AFF"/>
    <w:rsid w:val="000F6FEA"/>
    <w:rsid w:val="000F7C2B"/>
    <w:rsid w:val="001000F7"/>
    <w:rsid w:val="001008D7"/>
    <w:rsid w:val="00101965"/>
    <w:rsid w:val="001073AC"/>
    <w:rsid w:val="001076A3"/>
    <w:rsid w:val="001152DF"/>
    <w:rsid w:val="00122E04"/>
    <w:rsid w:val="001243A4"/>
    <w:rsid w:val="00126A38"/>
    <w:rsid w:val="00136D21"/>
    <w:rsid w:val="001406F6"/>
    <w:rsid w:val="00142711"/>
    <w:rsid w:val="001459CD"/>
    <w:rsid w:val="00152875"/>
    <w:rsid w:val="00153AE6"/>
    <w:rsid w:val="00155E69"/>
    <w:rsid w:val="0015740C"/>
    <w:rsid w:val="00164218"/>
    <w:rsid w:val="00166749"/>
    <w:rsid w:val="00170674"/>
    <w:rsid w:val="00174E49"/>
    <w:rsid w:val="00175A4A"/>
    <w:rsid w:val="001778AA"/>
    <w:rsid w:val="0018458A"/>
    <w:rsid w:val="00184C0A"/>
    <w:rsid w:val="00184E62"/>
    <w:rsid w:val="00187515"/>
    <w:rsid w:val="00191267"/>
    <w:rsid w:val="001912D8"/>
    <w:rsid w:val="001957FD"/>
    <w:rsid w:val="00195E05"/>
    <w:rsid w:val="001964D8"/>
    <w:rsid w:val="00197373"/>
    <w:rsid w:val="00197C2F"/>
    <w:rsid w:val="001A09F9"/>
    <w:rsid w:val="001A2076"/>
    <w:rsid w:val="001A3DBE"/>
    <w:rsid w:val="001A7B6A"/>
    <w:rsid w:val="001B2444"/>
    <w:rsid w:val="001C47F2"/>
    <w:rsid w:val="001C7699"/>
    <w:rsid w:val="001D020E"/>
    <w:rsid w:val="001D69A2"/>
    <w:rsid w:val="001D6D2C"/>
    <w:rsid w:val="001E0686"/>
    <w:rsid w:val="001E1E24"/>
    <w:rsid w:val="001E42CC"/>
    <w:rsid w:val="001E5C62"/>
    <w:rsid w:val="001E5FC7"/>
    <w:rsid w:val="001E7EF5"/>
    <w:rsid w:val="001F12F0"/>
    <w:rsid w:val="001F164E"/>
    <w:rsid w:val="001F407B"/>
    <w:rsid w:val="001F4DEE"/>
    <w:rsid w:val="001F5519"/>
    <w:rsid w:val="001F5611"/>
    <w:rsid w:val="001F5A39"/>
    <w:rsid w:val="00203BF5"/>
    <w:rsid w:val="00205877"/>
    <w:rsid w:val="0020727D"/>
    <w:rsid w:val="0021363B"/>
    <w:rsid w:val="002151BA"/>
    <w:rsid w:val="002157DF"/>
    <w:rsid w:val="0021598F"/>
    <w:rsid w:val="00217102"/>
    <w:rsid w:val="002179F0"/>
    <w:rsid w:val="0022187B"/>
    <w:rsid w:val="002241F4"/>
    <w:rsid w:val="002270DA"/>
    <w:rsid w:val="002279DD"/>
    <w:rsid w:val="00231089"/>
    <w:rsid w:val="00231E4D"/>
    <w:rsid w:val="00232ED7"/>
    <w:rsid w:val="0023352E"/>
    <w:rsid w:val="00236AE3"/>
    <w:rsid w:val="00237065"/>
    <w:rsid w:val="00240163"/>
    <w:rsid w:val="0024182A"/>
    <w:rsid w:val="002419B8"/>
    <w:rsid w:val="00245725"/>
    <w:rsid w:val="0024620E"/>
    <w:rsid w:val="00246337"/>
    <w:rsid w:val="002468EC"/>
    <w:rsid w:val="00247CF9"/>
    <w:rsid w:val="002504A8"/>
    <w:rsid w:val="00250D58"/>
    <w:rsid w:val="00251A32"/>
    <w:rsid w:val="00252D1E"/>
    <w:rsid w:val="002534E1"/>
    <w:rsid w:val="002574BD"/>
    <w:rsid w:val="00262EAB"/>
    <w:rsid w:val="00263212"/>
    <w:rsid w:val="00270773"/>
    <w:rsid w:val="00270DBB"/>
    <w:rsid w:val="00271110"/>
    <w:rsid w:val="00272317"/>
    <w:rsid w:val="00273317"/>
    <w:rsid w:val="00273E48"/>
    <w:rsid w:val="00276449"/>
    <w:rsid w:val="00276604"/>
    <w:rsid w:val="002769BC"/>
    <w:rsid w:val="00277404"/>
    <w:rsid w:val="002800EA"/>
    <w:rsid w:val="00282926"/>
    <w:rsid w:val="00284FD6"/>
    <w:rsid w:val="0028524B"/>
    <w:rsid w:val="002853E5"/>
    <w:rsid w:val="00286076"/>
    <w:rsid w:val="00287A01"/>
    <w:rsid w:val="00287E5C"/>
    <w:rsid w:val="002927B5"/>
    <w:rsid w:val="00292EDF"/>
    <w:rsid w:val="002933D8"/>
    <w:rsid w:val="002959FF"/>
    <w:rsid w:val="0029678F"/>
    <w:rsid w:val="002A3754"/>
    <w:rsid w:val="002A3A0D"/>
    <w:rsid w:val="002A3FCC"/>
    <w:rsid w:val="002A45A4"/>
    <w:rsid w:val="002A6D6F"/>
    <w:rsid w:val="002B0BDC"/>
    <w:rsid w:val="002B2C40"/>
    <w:rsid w:val="002B2EDE"/>
    <w:rsid w:val="002B2EFE"/>
    <w:rsid w:val="002B4262"/>
    <w:rsid w:val="002B5EA0"/>
    <w:rsid w:val="002B65FD"/>
    <w:rsid w:val="002C1253"/>
    <w:rsid w:val="002C6A3C"/>
    <w:rsid w:val="002D4DAE"/>
    <w:rsid w:val="002D4E72"/>
    <w:rsid w:val="002D7ABE"/>
    <w:rsid w:val="002E2603"/>
    <w:rsid w:val="002E2E4C"/>
    <w:rsid w:val="002E35E5"/>
    <w:rsid w:val="002E360B"/>
    <w:rsid w:val="002E4069"/>
    <w:rsid w:val="002E5353"/>
    <w:rsid w:val="002E63D6"/>
    <w:rsid w:val="002E756C"/>
    <w:rsid w:val="002F014C"/>
    <w:rsid w:val="002F3E65"/>
    <w:rsid w:val="002F5607"/>
    <w:rsid w:val="002F6997"/>
    <w:rsid w:val="002F7689"/>
    <w:rsid w:val="003006E6"/>
    <w:rsid w:val="00300CB2"/>
    <w:rsid w:val="00301E57"/>
    <w:rsid w:val="003029C4"/>
    <w:rsid w:val="00310F6C"/>
    <w:rsid w:val="00311834"/>
    <w:rsid w:val="003165EF"/>
    <w:rsid w:val="0032093E"/>
    <w:rsid w:val="00321005"/>
    <w:rsid w:val="0032220D"/>
    <w:rsid w:val="0032373F"/>
    <w:rsid w:val="0032560E"/>
    <w:rsid w:val="0032579B"/>
    <w:rsid w:val="00326B34"/>
    <w:rsid w:val="0033159A"/>
    <w:rsid w:val="0033433E"/>
    <w:rsid w:val="0033729B"/>
    <w:rsid w:val="00337ADE"/>
    <w:rsid w:val="00337CB8"/>
    <w:rsid w:val="00340152"/>
    <w:rsid w:val="003445AB"/>
    <w:rsid w:val="00350ADE"/>
    <w:rsid w:val="00351C4F"/>
    <w:rsid w:val="00354635"/>
    <w:rsid w:val="00354EF3"/>
    <w:rsid w:val="00355123"/>
    <w:rsid w:val="003553FC"/>
    <w:rsid w:val="003554DB"/>
    <w:rsid w:val="003638D1"/>
    <w:rsid w:val="00364030"/>
    <w:rsid w:val="00366475"/>
    <w:rsid w:val="003701DB"/>
    <w:rsid w:val="00371441"/>
    <w:rsid w:val="00372E61"/>
    <w:rsid w:val="003730D2"/>
    <w:rsid w:val="00374764"/>
    <w:rsid w:val="00374EE9"/>
    <w:rsid w:val="00376499"/>
    <w:rsid w:val="00382E3A"/>
    <w:rsid w:val="0038354C"/>
    <w:rsid w:val="00386236"/>
    <w:rsid w:val="0039258C"/>
    <w:rsid w:val="0039264C"/>
    <w:rsid w:val="003936E3"/>
    <w:rsid w:val="00395F22"/>
    <w:rsid w:val="003965C9"/>
    <w:rsid w:val="0039706B"/>
    <w:rsid w:val="00397948"/>
    <w:rsid w:val="003A42CF"/>
    <w:rsid w:val="003A4B18"/>
    <w:rsid w:val="003B2854"/>
    <w:rsid w:val="003B5BB3"/>
    <w:rsid w:val="003B6140"/>
    <w:rsid w:val="003B7021"/>
    <w:rsid w:val="003C03F9"/>
    <w:rsid w:val="003C128D"/>
    <w:rsid w:val="003C3AFE"/>
    <w:rsid w:val="003C445F"/>
    <w:rsid w:val="003C5DE0"/>
    <w:rsid w:val="003C664D"/>
    <w:rsid w:val="003C6D77"/>
    <w:rsid w:val="003D01C4"/>
    <w:rsid w:val="003D222B"/>
    <w:rsid w:val="003D2D07"/>
    <w:rsid w:val="003D30DD"/>
    <w:rsid w:val="003D3DA6"/>
    <w:rsid w:val="003D77F7"/>
    <w:rsid w:val="003E0519"/>
    <w:rsid w:val="003E1592"/>
    <w:rsid w:val="003E3957"/>
    <w:rsid w:val="003E45D6"/>
    <w:rsid w:val="003E45E8"/>
    <w:rsid w:val="003E7781"/>
    <w:rsid w:val="003F004F"/>
    <w:rsid w:val="003F0407"/>
    <w:rsid w:val="003F1FA0"/>
    <w:rsid w:val="003F2595"/>
    <w:rsid w:val="003F4111"/>
    <w:rsid w:val="003F415D"/>
    <w:rsid w:val="003F50CE"/>
    <w:rsid w:val="003F562B"/>
    <w:rsid w:val="003F5FD4"/>
    <w:rsid w:val="003F6A58"/>
    <w:rsid w:val="003F6EFD"/>
    <w:rsid w:val="003F6F2D"/>
    <w:rsid w:val="003F7539"/>
    <w:rsid w:val="003F7869"/>
    <w:rsid w:val="003F79FD"/>
    <w:rsid w:val="0040028C"/>
    <w:rsid w:val="00403EB7"/>
    <w:rsid w:val="00404FAD"/>
    <w:rsid w:val="0040696A"/>
    <w:rsid w:val="00406E2D"/>
    <w:rsid w:val="004079EC"/>
    <w:rsid w:val="00407A84"/>
    <w:rsid w:val="00413242"/>
    <w:rsid w:val="00413CC6"/>
    <w:rsid w:val="00416249"/>
    <w:rsid w:val="00417DD6"/>
    <w:rsid w:val="00420A17"/>
    <w:rsid w:val="00422DC6"/>
    <w:rsid w:val="00423775"/>
    <w:rsid w:val="00426557"/>
    <w:rsid w:val="00435C71"/>
    <w:rsid w:val="00440E9C"/>
    <w:rsid w:val="00441FD3"/>
    <w:rsid w:val="00445E07"/>
    <w:rsid w:val="00445ECC"/>
    <w:rsid w:val="00447DB2"/>
    <w:rsid w:val="0045103A"/>
    <w:rsid w:val="00451841"/>
    <w:rsid w:val="00451BAD"/>
    <w:rsid w:val="004533E3"/>
    <w:rsid w:val="00454C3E"/>
    <w:rsid w:val="004606BD"/>
    <w:rsid w:val="00461366"/>
    <w:rsid w:val="00465E17"/>
    <w:rsid w:val="004705AF"/>
    <w:rsid w:val="004713A1"/>
    <w:rsid w:val="00471DEE"/>
    <w:rsid w:val="00475DE3"/>
    <w:rsid w:val="0047705C"/>
    <w:rsid w:val="00483636"/>
    <w:rsid w:val="00484A54"/>
    <w:rsid w:val="00487592"/>
    <w:rsid w:val="00490ADC"/>
    <w:rsid w:val="00491FE5"/>
    <w:rsid w:val="00493F92"/>
    <w:rsid w:val="004A71A3"/>
    <w:rsid w:val="004A7CC5"/>
    <w:rsid w:val="004B3683"/>
    <w:rsid w:val="004B67CD"/>
    <w:rsid w:val="004C3BD5"/>
    <w:rsid w:val="004C5988"/>
    <w:rsid w:val="004D0F14"/>
    <w:rsid w:val="004D7BD7"/>
    <w:rsid w:val="004E057F"/>
    <w:rsid w:val="004E1639"/>
    <w:rsid w:val="004E1DAE"/>
    <w:rsid w:val="004E537F"/>
    <w:rsid w:val="004F0A04"/>
    <w:rsid w:val="004F3DC5"/>
    <w:rsid w:val="004F4A30"/>
    <w:rsid w:val="004F686B"/>
    <w:rsid w:val="004F6CFE"/>
    <w:rsid w:val="005013BD"/>
    <w:rsid w:val="0050198B"/>
    <w:rsid w:val="00501A53"/>
    <w:rsid w:val="005042A7"/>
    <w:rsid w:val="005053EF"/>
    <w:rsid w:val="00506B47"/>
    <w:rsid w:val="0050763C"/>
    <w:rsid w:val="00510500"/>
    <w:rsid w:val="00510592"/>
    <w:rsid w:val="005146D4"/>
    <w:rsid w:val="0051714A"/>
    <w:rsid w:val="0052066D"/>
    <w:rsid w:val="00524413"/>
    <w:rsid w:val="00524C20"/>
    <w:rsid w:val="00524E83"/>
    <w:rsid w:val="005261EE"/>
    <w:rsid w:val="00526EED"/>
    <w:rsid w:val="00536AC9"/>
    <w:rsid w:val="00541F9C"/>
    <w:rsid w:val="00543F7A"/>
    <w:rsid w:val="0054585B"/>
    <w:rsid w:val="00546030"/>
    <w:rsid w:val="0054645C"/>
    <w:rsid w:val="00546558"/>
    <w:rsid w:val="005469BD"/>
    <w:rsid w:val="005470C6"/>
    <w:rsid w:val="00550C16"/>
    <w:rsid w:val="0055429E"/>
    <w:rsid w:val="005603F5"/>
    <w:rsid w:val="0056135A"/>
    <w:rsid w:val="005632B5"/>
    <w:rsid w:val="00563CFD"/>
    <w:rsid w:val="005640F9"/>
    <w:rsid w:val="005653CE"/>
    <w:rsid w:val="005670A0"/>
    <w:rsid w:val="005713FC"/>
    <w:rsid w:val="0057504A"/>
    <w:rsid w:val="005769D3"/>
    <w:rsid w:val="00577DE8"/>
    <w:rsid w:val="00584309"/>
    <w:rsid w:val="00585EB2"/>
    <w:rsid w:val="00586548"/>
    <w:rsid w:val="0058703E"/>
    <w:rsid w:val="00587F99"/>
    <w:rsid w:val="00590D69"/>
    <w:rsid w:val="005937F7"/>
    <w:rsid w:val="00594E87"/>
    <w:rsid w:val="00594FE2"/>
    <w:rsid w:val="0059519E"/>
    <w:rsid w:val="00596765"/>
    <w:rsid w:val="005974CB"/>
    <w:rsid w:val="005978F6"/>
    <w:rsid w:val="005A0445"/>
    <w:rsid w:val="005A0EB2"/>
    <w:rsid w:val="005A2C35"/>
    <w:rsid w:val="005A2C91"/>
    <w:rsid w:val="005A4400"/>
    <w:rsid w:val="005A6411"/>
    <w:rsid w:val="005A661E"/>
    <w:rsid w:val="005A681F"/>
    <w:rsid w:val="005B019C"/>
    <w:rsid w:val="005B025C"/>
    <w:rsid w:val="005B7352"/>
    <w:rsid w:val="005C270E"/>
    <w:rsid w:val="005D05ED"/>
    <w:rsid w:val="005D1728"/>
    <w:rsid w:val="005D38F0"/>
    <w:rsid w:val="005D646D"/>
    <w:rsid w:val="005D7455"/>
    <w:rsid w:val="005E1D89"/>
    <w:rsid w:val="005E24B0"/>
    <w:rsid w:val="005E28AC"/>
    <w:rsid w:val="005E3F80"/>
    <w:rsid w:val="005E7FB2"/>
    <w:rsid w:val="005F201B"/>
    <w:rsid w:val="005F62C6"/>
    <w:rsid w:val="005F73D4"/>
    <w:rsid w:val="006043EF"/>
    <w:rsid w:val="00604844"/>
    <w:rsid w:val="00604D75"/>
    <w:rsid w:val="006114FE"/>
    <w:rsid w:val="00611F8C"/>
    <w:rsid w:val="00613C0C"/>
    <w:rsid w:val="006204C1"/>
    <w:rsid w:val="0062317F"/>
    <w:rsid w:val="006250BA"/>
    <w:rsid w:val="00631440"/>
    <w:rsid w:val="00631FF5"/>
    <w:rsid w:val="0063251E"/>
    <w:rsid w:val="00634410"/>
    <w:rsid w:val="00636D71"/>
    <w:rsid w:val="00637148"/>
    <w:rsid w:val="00646B28"/>
    <w:rsid w:val="00647DA3"/>
    <w:rsid w:val="006520F9"/>
    <w:rsid w:val="00652B55"/>
    <w:rsid w:val="00653193"/>
    <w:rsid w:val="00653F89"/>
    <w:rsid w:val="006544EA"/>
    <w:rsid w:val="00654572"/>
    <w:rsid w:val="0065587F"/>
    <w:rsid w:val="00656E0F"/>
    <w:rsid w:val="0065788B"/>
    <w:rsid w:val="006602E6"/>
    <w:rsid w:val="00661686"/>
    <w:rsid w:val="006618A7"/>
    <w:rsid w:val="0066426C"/>
    <w:rsid w:val="006676CD"/>
    <w:rsid w:val="0067460C"/>
    <w:rsid w:val="006752A1"/>
    <w:rsid w:val="0067557C"/>
    <w:rsid w:val="0067773B"/>
    <w:rsid w:val="0068091D"/>
    <w:rsid w:val="0068664C"/>
    <w:rsid w:val="00686676"/>
    <w:rsid w:val="00687563"/>
    <w:rsid w:val="00687E50"/>
    <w:rsid w:val="00692415"/>
    <w:rsid w:val="006937DD"/>
    <w:rsid w:val="0069663B"/>
    <w:rsid w:val="00696D32"/>
    <w:rsid w:val="00697B3C"/>
    <w:rsid w:val="00697BF3"/>
    <w:rsid w:val="006A0824"/>
    <w:rsid w:val="006A3505"/>
    <w:rsid w:val="006A4FE6"/>
    <w:rsid w:val="006A5235"/>
    <w:rsid w:val="006A7B45"/>
    <w:rsid w:val="006B02F5"/>
    <w:rsid w:val="006B093D"/>
    <w:rsid w:val="006B0F9B"/>
    <w:rsid w:val="006B19D7"/>
    <w:rsid w:val="006B4C77"/>
    <w:rsid w:val="006B5809"/>
    <w:rsid w:val="006B5AC4"/>
    <w:rsid w:val="006C03A7"/>
    <w:rsid w:val="006C05BC"/>
    <w:rsid w:val="006C2A46"/>
    <w:rsid w:val="006C3102"/>
    <w:rsid w:val="006C3BE3"/>
    <w:rsid w:val="006C4984"/>
    <w:rsid w:val="006C52F2"/>
    <w:rsid w:val="006C78D6"/>
    <w:rsid w:val="006D0C20"/>
    <w:rsid w:val="006D0C8F"/>
    <w:rsid w:val="006D2FE7"/>
    <w:rsid w:val="006D63B1"/>
    <w:rsid w:val="006D6F85"/>
    <w:rsid w:val="006E1DB6"/>
    <w:rsid w:val="006E3950"/>
    <w:rsid w:val="006E415D"/>
    <w:rsid w:val="006E486A"/>
    <w:rsid w:val="006E6F24"/>
    <w:rsid w:val="006E7740"/>
    <w:rsid w:val="006F04FF"/>
    <w:rsid w:val="006F1F30"/>
    <w:rsid w:val="006F2CFC"/>
    <w:rsid w:val="006F5512"/>
    <w:rsid w:val="006F5714"/>
    <w:rsid w:val="0070374E"/>
    <w:rsid w:val="00703A65"/>
    <w:rsid w:val="00712FAB"/>
    <w:rsid w:val="00713F72"/>
    <w:rsid w:val="007146DF"/>
    <w:rsid w:val="007167EE"/>
    <w:rsid w:val="007174EE"/>
    <w:rsid w:val="00725139"/>
    <w:rsid w:val="007265E4"/>
    <w:rsid w:val="007277E9"/>
    <w:rsid w:val="0073347A"/>
    <w:rsid w:val="00733D78"/>
    <w:rsid w:val="007435DC"/>
    <w:rsid w:val="00743F7F"/>
    <w:rsid w:val="00746B5E"/>
    <w:rsid w:val="007517C5"/>
    <w:rsid w:val="00752643"/>
    <w:rsid w:val="00754297"/>
    <w:rsid w:val="00754745"/>
    <w:rsid w:val="00754BCA"/>
    <w:rsid w:val="00756FDB"/>
    <w:rsid w:val="0076163B"/>
    <w:rsid w:val="00762A97"/>
    <w:rsid w:val="00764EEC"/>
    <w:rsid w:val="00765BA4"/>
    <w:rsid w:val="0076689D"/>
    <w:rsid w:val="00766EA6"/>
    <w:rsid w:val="00770008"/>
    <w:rsid w:val="007728F0"/>
    <w:rsid w:val="007730C7"/>
    <w:rsid w:val="0077539F"/>
    <w:rsid w:val="00775AE4"/>
    <w:rsid w:val="00776C98"/>
    <w:rsid w:val="00780F1A"/>
    <w:rsid w:val="0078360E"/>
    <w:rsid w:val="007848ED"/>
    <w:rsid w:val="00794D97"/>
    <w:rsid w:val="00794FC3"/>
    <w:rsid w:val="007A0A76"/>
    <w:rsid w:val="007A0E0F"/>
    <w:rsid w:val="007A1F45"/>
    <w:rsid w:val="007A267B"/>
    <w:rsid w:val="007A448D"/>
    <w:rsid w:val="007A4F15"/>
    <w:rsid w:val="007B02A9"/>
    <w:rsid w:val="007B6080"/>
    <w:rsid w:val="007C0198"/>
    <w:rsid w:val="007C0E99"/>
    <w:rsid w:val="007C1E78"/>
    <w:rsid w:val="007C24C1"/>
    <w:rsid w:val="007C2CF0"/>
    <w:rsid w:val="007C3341"/>
    <w:rsid w:val="007C456E"/>
    <w:rsid w:val="007D1A08"/>
    <w:rsid w:val="007D2D6E"/>
    <w:rsid w:val="007D2F4F"/>
    <w:rsid w:val="007E2147"/>
    <w:rsid w:val="007E4A1D"/>
    <w:rsid w:val="007E5F1B"/>
    <w:rsid w:val="007E7682"/>
    <w:rsid w:val="007E7DBB"/>
    <w:rsid w:val="007F2934"/>
    <w:rsid w:val="007F47A4"/>
    <w:rsid w:val="007F48E3"/>
    <w:rsid w:val="007F4A1A"/>
    <w:rsid w:val="007F763B"/>
    <w:rsid w:val="00801164"/>
    <w:rsid w:val="0080136A"/>
    <w:rsid w:val="00804BD4"/>
    <w:rsid w:val="00806171"/>
    <w:rsid w:val="00807809"/>
    <w:rsid w:val="00814A62"/>
    <w:rsid w:val="008150A5"/>
    <w:rsid w:val="00816AF5"/>
    <w:rsid w:val="00821544"/>
    <w:rsid w:val="00823D31"/>
    <w:rsid w:val="00825458"/>
    <w:rsid w:val="008261B8"/>
    <w:rsid w:val="0083021E"/>
    <w:rsid w:val="00830B3C"/>
    <w:rsid w:val="00831F5B"/>
    <w:rsid w:val="00834A9D"/>
    <w:rsid w:val="00845DBC"/>
    <w:rsid w:val="008476A9"/>
    <w:rsid w:val="00851921"/>
    <w:rsid w:val="008550D1"/>
    <w:rsid w:val="00855B8F"/>
    <w:rsid w:val="00857252"/>
    <w:rsid w:val="00857E68"/>
    <w:rsid w:val="00861AAA"/>
    <w:rsid w:val="00864328"/>
    <w:rsid w:val="00870E1E"/>
    <w:rsid w:val="008715DB"/>
    <w:rsid w:val="00875B97"/>
    <w:rsid w:val="00877BFD"/>
    <w:rsid w:val="0088192E"/>
    <w:rsid w:val="0088364C"/>
    <w:rsid w:val="0088380B"/>
    <w:rsid w:val="00883DB3"/>
    <w:rsid w:val="00883EED"/>
    <w:rsid w:val="0088489D"/>
    <w:rsid w:val="00884CF3"/>
    <w:rsid w:val="00885A9C"/>
    <w:rsid w:val="0089165A"/>
    <w:rsid w:val="00896BE6"/>
    <w:rsid w:val="0089780B"/>
    <w:rsid w:val="008A1711"/>
    <w:rsid w:val="008A2E83"/>
    <w:rsid w:val="008A314E"/>
    <w:rsid w:val="008A3342"/>
    <w:rsid w:val="008A5469"/>
    <w:rsid w:val="008B1C69"/>
    <w:rsid w:val="008B2417"/>
    <w:rsid w:val="008B26E5"/>
    <w:rsid w:val="008B31BF"/>
    <w:rsid w:val="008B53CB"/>
    <w:rsid w:val="008B7717"/>
    <w:rsid w:val="008C2E30"/>
    <w:rsid w:val="008C39F4"/>
    <w:rsid w:val="008C4480"/>
    <w:rsid w:val="008C4A82"/>
    <w:rsid w:val="008C4D0A"/>
    <w:rsid w:val="008C63C6"/>
    <w:rsid w:val="008C73F9"/>
    <w:rsid w:val="008D01F7"/>
    <w:rsid w:val="008D233A"/>
    <w:rsid w:val="008D34FC"/>
    <w:rsid w:val="008D3A30"/>
    <w:rsid w:val="008E1021"/>
    <w:rsid w:val="008E314D"/>
    <w:rsid w:val="008E3D5D"/>
    <w:rsid w:val="008E42F1"/>
    <w:rsid w:val="008E5648"/>
    <w:rsid w:val="008F180B"/>
    <w:rsid w:val="008F1A52"/>
    <w:rsid w:val="008F31BB"/>
    <w:rsid w:val="008F4AB7"/>
    <w:rsid w:val="008F5FC1"/>
    <w:rsid w:val="009000C5"/>
    <w:rsid w:val="009002C1"/>
    <w:rsid w:val="00901192"/>
    <w:rsid w:val="009047BC"/>
    <w:rsid w:val="00905580"/>
    <w:rsid w:val="00907EC4"/>
    <w:rsid w:val="009102BD"/>
    <w:rsid w:val="0091378F"/>
    <w:rsid w:val="009160D6"/>
    <w:rsid w:val="00917404"/>
    <w:rsid w:val="009206CB"/>
    <w:rsid w:val="00923149"/>
    <w:rsid w:val="00926CF3"/>
    <w:rsid w:val="00930EB0"/>
    <w:rsid w:val="0093119B"/>
    <w:rsid w:val="00932FD3"/>
    <w:rsid w:val="0093448C"/>
    <w:rsid w:val="00941ACA"/>
    <w:rsid w:val="00941DAD"/>
    <w:rsid w:val="00942F34"/>
    <w:rsid w:val="00943ED7"/>
    <w:rsid w:val="00943F2B"/>
    <w:rsid w:val="00944FBB"/>
    <w:rsid w:val="00945740"/>
    <w:rsid w:val="00945923"/>
    <w:rsid w:val="009461C6"/>
    <w:rsid w:val="0095032B"/>
    <w:rsid w:val="00950D83"/>
    <w:rsid w:val="00950E75"/>
    <w:rsid w:val="009519D2"/>
    <w:rsid w:val="009531B9"/>
    <w:rsid w:val="00953703"/>
    <w:rsid w:val="00954D25"/>
    <w:rsid w:val="009564D6"/>
    <w:rsid w:val="00957185"/>
    <w:rsid w:val="00960D1D"/>
    <w:rsid w:val="00960E3D"/>
    <w:rsid w:val="00963226"/>
    <w:rsid w:val="0096398B"/>
    <w:rsid w:val="0097090F"/>
    <w:rsid w:val="00971997"/>
    <w:rsid w:val="00974ABD"/>
    <w:rsid w:val="00975CF8"/>
    <w:rsid w:val="00976B67"/>
    <w:rsid w:val="00982E77"/>
    <w:rsid w:val="00984857"/>
    <w:rsid w:val="00986152"/>
    <w:rsid w:val="00986809"/>
    <w:rsid w:val="00987A94"/>
    <w:rsid w:val="00987C62"/>
    <w:rsid w:val="00990DC0"/>
    <w:rsid w:val="00993A48"/>
    <w:rsid w:val="00993B58"/>
    <w:rsid w:val="00994CDF"/>
    <w:rsid w:val="009A1369"/>
    <w:rsid w:val="009A19FF"/>
    <w:rsid w:val="009A1B07"/>
    <w:rsid w:val="009A38DB"/>
    <w:rsid w:val="009A3D26"/>
    <w:rsid w:val="009A40D7"/>
    <w:rsid w:val="009A637C"/>
    <w:rsid w:val="009B520B"/>
    <w:rsid w:val="009B72F0"/>
    <w:rsid w:val="009C6B41"/>
    <w:rsid w:val="009C75BD"/>
    <w:rsid w:val="009C7DE2"/>
    <w:rsid w:val="009D06F9"/>
    <w:rsid w:val="009D0C4F"/>
    <w:rsid w:val="009D17D6"/>
    <w:rsid w:val="009D2F50"/>
    <w:rsid w:val="009D458C"/>
    <w:rsid w:val="009D49FA"/>
    <w:rsid w:val="009D4B64"/>
    <w:rsid w:val="009D4C92"/>
    <w:rsid w:val="009E20D6"/>
    <w:rsid w:val="009F0204"/>
    <w:rsid w:val="009F05E2"/>
    <w:rsid w:val="009F582B"/>
    <w:rsid w:val="009F6BB8"/>
    <w:rsid w:val="009F6DC2"/>
    <w:rsid w:val="009F7268"/>
    <w:rsid w:val="009F7EE2"/>
    <w:rsid w:val="00A03B15"/>
    <w:rsid w:val="00A047A7"/>
    <w:rsid w:val="00A109B4"/>
    <w:rsid w:val="00A11BFB"/>
    <w:rsid w:val="00A11E1C"/>
    <w:rsid w:val="00A1460B"/>
    <w:rsid w:val="00A200AE"/>
    <w:rsid w:val="00A204A9"/>
    <w:rsid w:val="00A2514A"/>
    <w:rsid w:val="00A252DF"/>
    <w:rsid w:val="00A4466B"/>
    <w:rsid w:val="00A44FE3"/>
    <w:rsid w:val="00A475A2"/>
    <w:rsid w:val="00A52E5B"/>
    <w:rsid w:val="00A62492"/>
    <w:rsid w:val="00A6417E"/>
    <w:rsid w:val="00A64CDF"/>
    <w:rsid w:val="00A653BF"/>
    <w:rsid w:val="00A65ED1"/>
    <w:rsid w:val="00A6601D"/>
    <w:rsid w:val="00A66916"/>
    <w:rsid w:val="00A747DD"/>
    <w:rsid w:val="00A775E5"/>
    <w:rsid w:val="00A81A81"/>
    <w:rsid w:val="00A81D23"/>
    <w:rsid w:val="00A835BD"/>
    <w:rsid w:val="00A83D44"/>
    <w:rsid w:val="00A93231"/>
    <w:rsid w:val="00A94A5C"/>
    <w:rsid w:val="00A9531D"/>
    <w:rsid w:val="00A955A1"/>
    <w:rsid w:val="00A95F39"/>
    <w:rsid w:val="00AA147B"/>
    <w:rsid w:val="00AA351D"/>
    <w:rsid w:val="00AA6E21"/>
    <w:rsid w:val="00AA76C7"/>
    <w:rsid w:val="00AB1C8F"/>
    <w:rsid w:val="00AB2061"/>
    <w:rsid w:val="00AB27E8"/>
    <w:rsid w:val="00AB334A"/>
    <w:rsid w:val="00AB3CA0"/>
    <w:rsid w:val="00AB640B"/>
    <w:rsid w:val="00AB78EA"/>
    <w:rsid w:val="00AC2DC0"/>
    <w:rsid w:val="00AC3999"/>
    <w:rsid w:val="00AC5998"/>
    <w:rsid w:val="00AC5C45"/>
    <w:rsid w:val="00AD0009"/>
    <w:rsid w:val="00AD08F2"/>
    <w:rsid w:val="00AD12D3"/>
    <w:rsid w:val="00AD2E28"/>
    <w:rsid w:val="00AD3BE1"/>
    <w:rsid w:val="00AE07AD"/>
    <w:rsid w:val="00AF2D87"/>
    <w:rsid w:val="00AF3E5A"/>
    <w:rsid w:val="00B00752"/>
    <w:rsid w:val="00B00F15"/>
    <w:rsid w:val="00B03201"/>
    <w:rsid w:val="00B03621"/>
    <w:rsid w:val="00B03A0B"/>
    <w:rsid w:val="00B04938"/>
    <w:rsid w:val="00B0529F"/>
    <w:rsid w:val="00B109E4"/>
    <w:rsid w:val="00B10A85"/>
    <w:rsid w:val="00B12037"/>
    <w:rsid w:val="00B14B59"/>
    <w:rsid w:val="00B20570"/>
    <w:rsid w:val="00B21326"/>
    <w:rsid w:val="00B217F0"/>
    <w:rsid w:val="00B22445"/>
    <w:rsid w:val="00B246C0"/>
    <w:rsid w:val="00B256DC"/>
    <w:rsid w:val="00B27E1C"/>
    <w:rsid w:val="00B307F2"/>
    <w:rsid w:val="00B31D73"/>
    <w:rsid w:val="00B327E5"/>
    <w:rsid w:val="00B34144"/>
    <w:rsid w:val="00B35B21"/>
    <w:rsid w:val="00B36995"/>
    <w:rsid w:val="00B405C7"/>
    <w:rsid w:val="00B40870"/>
    <w:rsid w:val="00B44962"/>
    <w:rsid w:val="00B45F35"/>
    <w:rsid w:val="00B55257"/>
    <w:rsid w:val="00B55A5D"/>
    <w:rsid w:val="00B55E85"/>
    <w:rsid w:val="00B572DC"/>
    <w:rsid w:val="00B60359"/>
    <w:rsid w:val="00B605F1"/>
    <w:rsid w:val="00B657D4"/>
    <w:rsid w:val="00B705CC"/>
    <w:rsid w:val="00B712B5"/>
    <w:rsid w:val="00B71DB3"/>
    <w:rsid w:val="00B72EFD"/>
    <w:rsid w:val="00B73450"/>
    <w:rsid w:val="00B749A9"/>
    <w:rsid w:val="00B8270B"/>
    <w:rsid w:val="00B828E5"/>
    <w:rsid w:val="00B84342"/>
    <w:rsid w:val="00B853CC"/>
    <w:rsid w:val="00B86CCC"/>
    <w:rsid w:val="00B901A0"/>
    <w:rsid w:val="00B90942"/>
    <w:rsid w:val="00B9117C"/>
    <w:rsid w:val="00B93011"/>
    <w:rsid w:val="00B93717"/>
    <w:rsid w:val="00BA2787"/>
    <w:rsid w:val="00BA48E5"/>
    <w:rsid w:val="00BA634C"/>
    <w:rsid w:val="00BA67AC"/>
    <w:rsid w:val="00BB09B3"/>
    <w:rsid w:val="00BB0D19"/>
    <w:rsid w:val="00BB1CEE"/>
    <w:rsid w:val="00BB2CC0"/>
    <w:rsid w:val="00BB479C"/>
    <w:rsid w:val="00BB47BA"/>
    <w:rsid w:val="00BB54B4"/>
    <w:rsid w:val="00BB6A7B"/>
    <w:rsid w:val="00BB78AC"/>
    <w:rsid w:val="00BC60A6"/>
    <w:rsid w:val="00BC63CA"/>
    <w:rsid w:val="00BD03BE"/>
    <w:rsid w:val="00BD12F5"/>
    <w:rsid w:val="00BD1742"/>
    <w:rsid w:val="00BD36F3"/>
    <w:rsid w:val="00BD41D6"/>
    <w:rsid w:val="00BD5B3A"/>
    <w:rsid w:val="00BD5CC6"/>
    <w:rsid w:val="00BD6640"/>
    <w:rsid w:val="00BD7ADA"/>
    <w:rsid w:val="00BE1A8D"/>
    <w:rsid w:val="00BE2BD4"/>
    <w:rsid w:val="00BF169B"/>
    <w:rsid w:val="00BF279E"/>
    <w:rsid w:val="00BF4079"/>
    <w:rsid w:val="00C00A20"/>
    <w:rsid w:val="00C03AD4"/>
    <w:rsid w:val="00C06858"/>
    <w:rsid w:val="00C07ED3"/>
    <w:rsid w:val="00C1057F"/>
    <w:rsid w:val="00C1332F"/>
    <w:rsid w:val="00C1361D"/>
    <w:rsid w:val="00C259D5"/>
    <w:rsid w:val="00C27E37"/>
    <w:rsid w:val="00C30F85"/>
    <w:rsid w:val="00C322E6"/>
    <w:rsid w:val="00C32B7F"/>
    <w:rsid w:val="00C33AB6"/>
    <w:rsid w:val="00C33C46"/>
    <w:rsid w:val="00C4110F"/>
    <w:rsid w:val="00C4111C"/>
    <w:rsid w:val="00C41BC2"/>
    <w:rsid w:val="00C43627"/>
    <w:rsid w:val="00C43745"/>
    <w:rsid w:val="00C43E17"/>
    <w:rsid w:val="00C4447A"/>
    <w:rsid w:val="00C46632"/>
    <w:rsid w:val="00C479C0"/>
    <w:rsid w:val="00C55982"/>
    <w:rsid w:val="00C56668"/>
    <w:rsid w:val="00C57AC6"/>
    <w:rsid w:val="00C615C7"/>
    <w:rsid w:val="00C65C39"/>
    <w:rsid w:val="00C660C7"/>
    <w:rsid w:val="00C66114"/>
    <w:rsid w:val="00C66496"/>
    <w:rsid w:val="00C6719B"/>
    <w:rsid w:val="00C67A22"/>
    <w:rsid w:val="00C67F17"/>
    <w:rsid w:val="00C717B3"/>
    <w:rsid w:val="00C72981"/>
    <w:rsid w:val="00C72F2A"/>
    <w:rsid w:val="00C751EC"/>
    <w:rsid w:val="00C75989"/>
    <w:rsid w:val="00C770A5"/>
    <w:rsid w:val="00C77B3A"/>
    <w:rsid w:val="00C80265"/>
    <w:rsid w:val="00C8144F"/>
    <w:rsid w:val="00C82BBE"/>
    <w:rsid w:val="00C840A3"/>
    <w:rsid w:val="00C84DD9"/>
    <w:rsid w:val="00C87EE4"/>
    <w:rsid w:val="00C9337E"/>
    <w:rsid w:val="00C941CB"/>
    <w:rsid w:val="00C96438"/>
    <w:rsid w:val="00C96F18"/>
    <w:rsid w:val="00C9792A"/>
    <w:rsid w:val="00CA0680"/>
    <w:rsid w:val="00CA1BC9"/>
    <w:rsid w:val="00CA1E47"/>
    <w:rsid w:val="00CA345B"/>
    <w:rsid w:val="00CA37E9"/>
    <w:rsid w:val="00CA406A"/>
    <w:rsid w:val="00CA44CB"/>
    <w:rsid w:val="00CA5F61"/>
    <w:rsid w:val="00CA771D"/>
    <w:rsid w:val="00CB061E"/>
    <w:rsid w:val="00CB292B"/>
    <w:rsid w:val="00CB7774"/>
    <w:rsid w:val="00CC1179"/>
    <w:rsid w:val="00CC27CA"/>
    <w:rsid w:val="00CC2DEB"/>
    <w:rsid w:val="00CC3104"/>
    <w:rsid w:val="00CC4CC6"/>
    <w:rsid w:val="00CC53B7"/>
    <w:rsid w:val="00CC6F9A"/>
    <w:rsid w:val="00CD0195"/>
    <w:rsid w:val="00CD0474"/>
    <w:rsid w:val="00CD29E2"/>
    <w:rsid w:val="00CD3732"/>
    <w:rsid w:val="00CD49A6"/>
    <w:rsid w:val="00CD5AF5"/>
    <w:rsid w:val="00CE22E2"/>
    <w:rsid w:val="00CE30E6"/>
    <w:rsid w:val="00CE37AC"/>
    <w:rsid w:val="00CE4F13"/>
    <w:rsid w:val="00CE51F9"/>
    <w:rsid w:val="00CE712C"/>
    <w:rsid w:val="00CF182F"/>
    <w:rsid w:val="00CF22AC"/>
    <w:rsid w:val="00CF2441"/>
    <w:rsid w:val="00CF3661"/>
    <w:rsid w:val="00CF44A4"/>
    <w:rsid w:val="00CF5014"/>
    <w:rsid w:val="00CF6576"/>
    <w:rsid w:val="00CF6E12"/>
    <w:rsid w:val="00CF74C5"/>
    <w:rsid w:val="00CF7703"/>
    <w:rsid w:val="00CF77BA"/>
    <w:rsid w:val="00D045BD"/>
    <w:rsid w:val="00D04F5A"/>
    <w:rsid w:val="00D0720A"/>
    <w:rsid w:val="00D109A9"/>
    <w:rsid w:val="00D10B88"/>
    <w:rsid w:val="00D14082"/>
    <w:rsid w:val="00D1678D"/>
    <w:rsid w:val="00D2067C"/>
    <w:rsid w:val="00D20853"/>
    <w:rsid w:val="00D23C84"/>
    <w:rsid w:val="00D24CA5"/>
    <w:rsid w:val="00D24D40"/>
    <w:rsid w:val="00D25480"/>
    <w:rsid w:val="00D33EB7"/>
    <w:rsid w:val="00D34F86"/>
    <w:rsid w:val="00D35015"/>
    <w:rsid w:val="00D367C3"/>
    <w:rsid w:val="00D40CEC"/>
    <w:rsid w:val="00D4297B"/>
    <w:rsid w:val="00D454AC"/>
    <w:rsid w:val="00D469D4"/>
    <w:rsid w:val="00D50E94"/>
    <w:rsid w:val="00D5280E"/>
    <w:rsid w:val="00D52B86"/>
    <w:rsid w:val="00D551A1"/>
    <w:rsid w:val="00D57CB6"/>
    <w:rsid w:val="00D601BC"/>
    <w:rsid w:val="00D61CBB"/>
    <w:rsid w:val="00D63973"/>
    <w:rsid w:val="00D639E2"/>
    <w:rsid w:val="00D6441E"/>
    <w:rsid w:val="00D647A2"/>
    <w:rsid w:val="00D6743A"/>
    <w:rsid w:val="00D67FD2"/>
    <w:rsid w:val="00D74E84"/>
    <w:rsid w:val="00D75A07"/>
    <w:rsid w:val="00D81A27"/>
    <w:rsid w:val="00D90BCD"/>
    <w:rsid w:val="00D91F2C"/>
    <w:rsid w:val="00D926AC"/>
    <w:rsid w:val="00D960F5"/>
    <w:rsid w:val="00D978DC"/>
    <w:rsid w:val="00D97D86"/>
    <w:rsid w:val="00DA13B1"/>
    <w:rsid w:val="00DA1ABD"/>
    <w:rsid w:val="00DA2217"/>
    <w:rsid w:val="00DA30E3"/>
    <w:rsid w:val="00DA3ADA"/>
    <w:rsid w:val="00DA5C08"/>
    <w:rsid w:val="00DA6982"/>
    <w:rsid w:val="00DB2F3A"/>
    <w:rsid w:val="00DB2FF6"/>
    <w:rsid w:val="00DB6920"/>
    <w:rsid w:val="00DB7350"/>
    <w:rsid w:val="00DB786D"/>
    <w:rsid w:val="00DC328B"/>
    <w:rsid w:val="00DC49A7"/>
    <w:rsid w:val="00DC77EC"/>
    <w:rsid w:val="00DD05AB"/>
    <w:rsid w:val="00DD5926"/>
    <w:rsid w:val="00DD615B"/>
    <w:rsid w:val="00DD6373"/>
    <w:rsid w:val="00DE0CB2"/>
    <w:rsid w:val="00DE17A0"/>
    <w:rsid w:val="00DE1F11"/>
    <w:rsid w:val="00DE2715"/>
    <w:rsid w:val="00DE2D46"/>
    <w:rsid w:val="00DE2EC6"/>
    <w:rsid w:val="00DE3C8A"/>
    <w:rsid w:val="00DE5402"/>
    <w:rsid w:val="00DE65D0"/>
    <w:rsid w:val="00DE748B"/>
    <w:rsid w:val="00DF0029"/>
    <w:rsid w:val="00DF07FD"/>
    <w:rsid w:val="00DF11F0"/>
    <w:rsid w:val="00DF18F7"/>
    <w:rsid w:val="00DF1D2C"/>
    <w:rsid w:val="00DF533E"/>
    <w:rsid w:val="00DF5C04"/>
    <w:rsid w:val="00DF5CD4"/>
    <w:rsid w:val="00E0015F"/>
    <w:rsid w:val="00E00EF6"/>
    <w:rsid w:val="00E01CAF"/>
    <w:rsid w:val="00E03122"/>
    <w:rsid w:val="00E03931"/>
    <w:rsid w:val="00E051F8"/>
    <w:rsid w:val="00E05585"/>
    <w:rsid w:val="00E05AA5"/>
    <w:rsid w:val="00E06E56"/>
    <w:rsid w:val="00E10C3D"/>
    <w:rsid w:val="00E10DAB"/>
    <w:rsid w:val="00E12542"/>
    <w:rsid w:val="00E12C34"/>
    <w:rsid w:val="00E16FCB"/>
    <w:rsid w:val="00E23256"/>
    <w:rsid w:val="00E27B12"/>
    <w:rsid w:val="00E30168"/>
    <w:rsid w:val="00E30640"/>
    <w:rsid w:val="00E31669"/>
    <w:rsid w:val="00E31CE0"/>
    <w:rsid w:val="00E32380"/>
    <w:rsid w:val="00E3287A"/>
    <w:rsid w:val="00E370D7"/>
    <w:rsid w:val="00E402B1"/>
    <w:rsid w:val="00E42A43"/>
    <w:rsid w:val="00E43D13"/>
    <w:rsid w:val="00E44680"/>
    <w:rsid w:val="00E453F7"/>
    <w:rsid w:val="00E46995"/>
    <w:rsid w:val="00E51C5B"/>
    <w:rsid w:val="00E5699B"/>
    <w:rsid w:val="00E5747A"/>
    <w:rsid w:val="00E60C87"/>
    <w:rsid w:val="00E61CAD"/>
    <w:rsid w:val="00E61DE0"/>
    <w:rsid w:val="00E629F6"/>
    <w:rsid w:val="00E63F6B"/>
    <w:rsid w:val="00E63FF9"/>
    <w:rsid w:val="00E663B1"/>
    <w:rsid w:val="00E728A4"/>
    <w:rsid w:val="00E73051"/>
    <w:rsid w:val="00E80BBC"/>
    <w:rsid w:val="00E83267"/>
    <w:rsid w:val="00E83F63"/>
    <w:rsid w:val="00E87314"/>
    <w:rsid w:val="00E93A98"/>
    <w:rsid w:val="00E9430C"/>
    <w:rsid w:val="00E950BF"/>
    <w:rsid w:val="00E956E5"/>
    <w:rsid w:val="00E95A33"/>
    <w:rsid w:val="00E95BE2"/>
    <w:rsid w:val="00E95C77"/>
    <w:rsid w:val="00E9604F"/>
    <w:rsid w:val="00E972CF"/>
    <w:rsid w:val="00EA06A6"/>
    <w:rsid w:val="00EA44ED"/>
    <w:rsid w:val="00EA5370"/>
    <w:rsid w:val="00EA5B3D"/>
    <w:rsid w:val="00EA79B4"/>
    <w:rsid w:val="00EB122E"/>
    <w:rsid w:val="00EB29F7"/>
    <w:rsid w:val="00EB370C"/>
    <w:rsid w:val="00EB6AE2"/>
    <w:rsid w:val="00EC5780"/>
    <w:rsid w:val="00EC67D2"/>
    <w:rsid w:val="00EC7380"/>
    <w:rsid w:val="00EC7F6C"/>
    <w:rsid w:val="00ED113C"/>
    <w:rsid w:val="00ED1855"/>
    <w:rsid w:val="00ED33F0"/>
    <w:rsid w:val="00ED3839"/>
    <w:rsid w:val="00ED3D34"/>
    <w:rsid w:val="00EE1565"/>
    <w:rsid w:val="00EE3899"/>
    <w:rsid w:val="00EE7404"/>
    <w:rsid w:val="00EE7B30"/>
    <w:rsid w:val="00EE7FBA"/>
    <w:rsid w:val="00EF1FA3"/>
    <w:rsid w:val="00EF4E72"/>
    <w:rsid w:val="00EF5428"/>
    <w:rsid w:val="00EF6C94"/>
    <w:rsid w:val="00EF7044"/>
    <w:rsid w:val="00EF779A"/>
    <w:rsid w:val="00F031B7"/>
    <w:rsid w:val="00F0561A"/>
    <w:rsid w:val="00F11B05"/>
    <w:rsid w:val="00F147C0"/>
    <w:rsid w:val="00F15F34"/>
    <w:rsid w:val="00F1723D"/>
    <w:rsid w:val="00F17247"/>
    <w:rsid w:val="00F209CD"/>
    <w:rsid w:val="00F2385D"/>
    <w:rsid w:val="00F23890"/>
    <w:rsid w:val="00F312F9"/>
    <w:rsid w:val="00F33EA3"/>
    <w:rsid w:val="00F37A18"/>
    <w:rsid w:val="00F42FBC"/>
    <w:rsid w:val="00F45EAA"/>
    <w:rsid w:val="00F5091B"/>
    <w:rsid w:val="00F52BED"/>
    <w:rsid w:val="00F54FBB"/>
    <w:rsid w:val="00F551E2"/>
    <w:rsid w:val="00F5545D"/>
    <w:rsid w:val="00F55D22"/>
    <w:rsid w:val="00F56318"/>
    <w:rsid w:val="00F57C17"/>
    <w:rsid w:val="00F6020E"/>
    <w:rsid w:val="00F63708"/>
    <w:rsid w:val="00F64AD6"/>
    <w:rsid w:val="00F67783"/>
    <w:rsid w:val="00F724C2"/>
    <w:rsid w:val="00F7765E"/>
    <w:rsid w:val="00F80622"/>
    <w:rsid w:val="00F808A4"/>
    <w:rsid w:val="00F80C1E"/>
    <w:rsid w:val="00F81681"/>
    <w:rsid w:val="00F858DE"/>
    <w:rsid w:val="00F9071B"/>
    <w:rsid w:val="00F9358C"/>
    <w:rsid w:val="00F95528"/>
    <w:rsid w:val="00FA0870"/>
    <w:rsid w:val="00FA1FBE"/>
    <w:rsid w:val="00FA30AD"/>
    <w:rsid w:val="00FA536F"/>
    <w:rsid w:val="00FB28D4"/>
    <w:rsid w:val="00FB2C24"/>
    <w:rsid w:val="00FB3BD0"/>
    <w:rsid w:val="00FB3CE1"/>
    <w:rsid w:val="00FB3F75"/>
    <w:rsid w:val="00FB59CB"/>
    <w:rsid w:val="00FB7142"/>
    <w:rsid w:val="00FC32CD"/>
    <w:rsid w:val="00FC38A1"/>
    <w:rsid w:val="00FC4A5D"/>
    <w:rsid w:val="00FC5B67"/>
    <w:rsid w:val="00FD147D"/>
    <w:rsid w:val="00FD399B"/>
    <w:rsid w:val="00FD43E6"/>
    <w:rsid w:val="00FD5775"/>
    <w:rsid w:val="00FD5828"/>
    <w:rsid w:val="00FD778B"/>
    <w:rsid w:val="00FE153E"/>
    <w:rsid w:val="00FE3381"/>
    <w:rsid w:val="00FE6AC9"/>
    <w:rsid w:val="00FE781C"/>
    <w:rsid w:val="00FF0C1F"/>
    <w:rsid w:val="00FF117E"/>
    <w:rsid w:val="00FF1967"/>
    <w:rsid w:val="00FF20AF"/>
    <w:rsid w:val="00FF290F"/>
    <w:rsid w:val="00FF3B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62F2A"/>
  <w15:docId w15:val="{431E6E95-8761-49B0-B6E4-9AC7806EE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D63B1"/>
    <w:rPr>
      <w:rFonts w:ascii="Times New Roman" w:eastAsia="Times New Roman" w:hAnsi="Times New Roman"/>
      <w:sz w:val="24"/>
      <w:szCs w:val="24"/>
    </w:rPr>
  </w:style>
  <w:style w:type="paragraph" w:styleId="Nagwek1">
    <w:name w:val="heading 1"/>
    <w:basedOn w:val="Normalny"/>
    <w:next w:val="Normalny"/>
    <w:link w:val="Nagwek1Znak"/>
    <w:uiPriority w:val="9"/>
    <w:qFormat/>
    <w:rsid w:val="00762A97"/>
    <w:pPr>
      <w:keepNext/>
      <w:keepLines/>
      <w:suppressAutoHyphens/>
      <w:spacing w:before="240"/>
      <w:jc w:val="both"/>
      <w:outlineLvl w:val="0"/>
    </w:pPr>
    <w:rPr>
      <w:rFonts w:ascii="Calibri Light" w:hAnsi="Calibri Light"/>
      <w:color w:val="2F5496"/>
      <w:sz w:val="40"/>
      <w:szCs w:val="40"/>
    </w:rPr>
  </w:style>
  <w:style w:type="paragraph" w:styleId="Nagwek2">
    <w:name w:val="heading 2"/>
    <w:basedOn w:val="Normalny"/>
    <w:next w:val="Normalny"/>
    <w:link w:val="Nagwek2Znak"/>
    <w:uiPriority w:val="9"/>
    <w:unhideWhenUsed/>
    <w:qFormat/>
    <w:rsid w:val="0006701B"/>
    <w:pPr>
      <w:keepNext/>
      <w:keepLines/>
      <w:spacing w:before="40" w:line="259" w:lineRule="auto"/>
      <w:outlineLvl w:val="1"/>
    </w:pPr>
    <w:rPr>
      <w:rFonts w:ascii="Calibri Light" w:hAnsi="Calibri Light"/>
      <w:color w:val="2E74B5"/>
      <w:sz w:val="26"/>
      <w:szCs w:val="26"/>
      <w:lang w:eastAsia="en-US"/>
    </w:rPr>
  </w:style>
  <w:style w:type="paragraph" w:styleId="Nagwek3">
    <w:name w:val="heading 3"/>
    <w:basedOn w:val="Normalny"/>
    <w:next w:val="Normalny"/>
    <w:link w:val="Nagwek3Znak"/>
    <w:qFormat/>
    <w:rsid w:val="00762A97"/>
    <w:pPr>
      <w:keepNext/>
      <w:numPr>
        <w:ilvl w:val="2"/>
        <w:numId w:val="1"/>
      </w:numPr>
      <w:suppressAutoHyphens/>
      <w:spacing w:before="240" w:after="60"/>
      <w:jc w:val="both"/>
      <w:outlineLvl w:val="2"/>
    </w:pPr>
    <w:rPr>
      <w:rFonts w:ascii="Arial" w:hAnsi="Arial" w:cs="Arial"/>
      <w:b/>
      <w:bCs/>
      <w:sz w:val="26"/>
      <w:szCs w:val="26"/>
      <w:lang w:eastAsia="ar-SA"/>
    </w:rPr>
  </w:style>
  <w:style w:type="paragraph" w:styleId="Nagwek4">
    <w:name w:val="heading 4"/>
    <w:basedOn w:val="Normalny"/>
    <w:next w:val="Normalny"/>
    <w:link w:val="Nagwek4Znak"/>
    <w:uiPriority w:val="9"/>
    <w:semiHidden/>
    <w:unhideWhenUsed/>
    <w:qFormat/>
    <w:rsid w:val="00762A97"/>
    <w:pPr>
      <w:keepNext/>
      <w:keepLines/>
      <w:suppressAutoHyphens/>
      <w:spacing w:before="40"/>
      <w:jc w:val="both"/>
      <w:outlineLvl w:val="3"/>
    </w:pPr>
    <w:rPr>
      <w:i/>
      <w:iCs/>
      <w:color w:val="2F5496"/>
      <w:sz w:val="20"/>
      <w:szCs w:val="20"/>
    </w:rPr>
  </w:style>
  <w:style w:type="paragraph" w:styleId="Nagwek5">
    <w:name w:val="heading 5"/>
    <w:basedOn w:val="Normalny"/>
    <w:next w:val="Normalny"/>
    <w:link w:val="Nagwek5Znak"/>
    <w:uiPriority w:val="9"/>
    <w:semiHidden/>
    <w:unhideWhenUsed/>
    <w:qFormat/>
    <w:rsid w:val="00762A97"/>
    <w:pPr>
      <w:keepNext/>
      <w:keepLines/>
      <w:suppressAutoHyphens/>
      <w:spacing w:before="40"/>
      <w:jc w:val="both"/>
      <w:outlineLvl w:val="4"/>
    </w:pPr>
    <w:rPr>
      <w:color w:val="2F5496"/>
      <w:sz w:val="20"/>
      <w:szCs w:val="20"/>
    </w:rPr>
  </w:style>
  <w:style w:type="paragraph" w:styleId="Nagwek6">
    <w:name w:val="heading 6"/>
    <w:basedOn w:val="Normalny"/>
    <w:next w:val="Normalny"/>
    <w:link w:val="Nagwek6Znak"/>
    <w:uiPriority w:val="9"/>
    <w:semiHidden/>
    <w:unhideWhenUsed/>
    <w:qFormat/>
    <w:rsid w:val="00762A97"/>
    <w:pPr>
      <w:keepNext/>
      <w:keepLines/>
      <w:suppressAutoHyphens/>
      <w:spacing w:before="40"/>
      <w:jc w:val="both"/>
      <w:outlineLvl w:val="5"/>
    </w:pPr>
    <w:rPr>
      <w:i/>
      <w:iCs/>
      <w:color w:val="595959"/>
      <w:sz w:val="20"/>
      <w:szCs w:val="20"/>
    </w:rPr>
  </w:style>
  <w:style w:type="paragraph" w:styleId="Nagwek7">
    <w:name w:val="heading 7"/>
    <w:basedOn w:val="Normalny"/>
    <w:next w:val="Normalny"/>
    <w:link w:val="Nagwek7Znak"/>
    <w:uiPriority w:val="9"/>
    <w:semiHidden/>
    <w:unhideWhenUsed/>
    <w:qFormat/>
    <w:rsid w:val="00762A97"/>
    <w:pPr>
      <w:keepNext/>
      <w:keepLines/>
      <w:suppressAutoHyphens/>
      <w:spacing w:before="40"/>
      <w:jc w:val="both"/>
      <w:outlineLvl w:val="6"/>
    </w:pPr>
    <w:rPr>
      <w:color w:val="595959"/>
      <w:sz w:val="20"/>
      <w:szCs w:val="20"/>
    </w:rPr>
  </w:style>
  <w:style w:type="paragraph" w:styleId="Nagwek8">
    <w:name w:val="heading 8"/>
    <w:basedOn w:val="Normalny"/>
    <w:next w:val="Normalny"/>
    <w:link w:val="Nagwek8Znak"/>
    <w:uiPriority w:val="9"/>
    <w:semiHidden/>
    <w:unhideWhenUsed/>
    <w:qFormat/>
    <w:rsid w:val="00762A97"/>
    <w:pPr>
      <w:keepNext/>
      <w:keepLines/>
      <w:suppressAutoHyphens/>
      <w:spacing w:before="40"/>
      <w:jc w:val="both"/>
      <w:outlineLvl w:val="7"/>
    </w:pPr>
    <w:rPr>
      <w:i/>
      <w:iCs/>
      <w:color w:val="272727"/>
      <w:sz w:val="20"/>
      <w:szCs w:val="20"/>
    </w:rPr>
  </w:style>
  <w:style w:type="paragraph" w:styleId="Nagwek9">
    <w:name w:val="heading 9"/>
    <w:basedOn w:val="Normalny"/>
    <w:next w:val="Normalny"/>
    <w:link w:val="Nagwek9Znak"/>
    <w:uiPriority w:val="9"/>
    <w:semiHidden/>
    <w:unhideWhenUsed/>
    <w:qFormat/>
    <w:rsid w:val="00762A97"/>
    <w:pPr>
      <w:keepNext/>
      <w:keepLines/>
      <w:suppressAutoHyphens/>
      <w:spacing w:before="40"/>
      <w:jc w:val="both"/>
      <w:outlineLvl w:val="8"/>
    </w:pPr>
    <w:rPr>
      <w:color w:val="272727"/>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BD36F3"/>
    <w:pPr>
      <w:suppressAutoHyphens/>
      <w:jc w:val="both"/>
    </w:pPr>
    <w:rPr>
      <w:szCs w:val="20"/>
      <w:lang w:val="x-none"/>
    </w:rPr>
  </w:style>
  <w:style w:type="character" w:customStyle="1" w:styleId="TekstpodstawowyZnak">
    <w:name w:val="Tekst podstawowy Znak"/>
    <w:link w:val="Tekstpodstawowy"/>
    <w:rsid w:val="00BD36F3"/>
    <w:rPr>
      <w:rFonts w:ascii="Times New Roman" w:eastAsia="Times New Roman" w:hAnsi="Times New Roman" w:cs="Times New Roman"/>
      <w:sz w:val="24"/>
      <w:szCs w:val="20"/>
    </w:rPr>
  </w:style>
  <w:style w:type="paragraph" w:styleId="NormalnyWeb">
    <w:name w:val="Normal (Web)"/>
    <w:basedOn w:val="Normalny"/>
    <w:unhideWhenUsed/>
    <w:rsid w:val="00BD36F3"/>
    <w:pPr>
      <w:spacing w:before="100" w:beforeAutospacing="1" w:after="119"/>
    </w:p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Reference list,L"/>
    <w:basedOn w:val="Normalny"/>
    <w:link w:val="AkapitzlistZnak"/>
    <w:uiPriority w:val="34"/>
    <w:qFormat/>
    <w:rsid w:val="00877BFD"/>
    <w:pPr>
      <w:ind w:left="708"/>
    </w:pPr>
  </w:style>
  <w:style w:type="paragraph" w:styleId="Tekstprzypisukocowego">
    <w:name w:val="endnote text"/>
    <w:basedOn w:val="Normalny"/>
    <w:link w:val="TekstprzypisukocowegoZnak"/>
    <w:unhideWhenUsed/>
    <w:rsid w:val="0073347A"/>
    <w:rPr>
      <w:sz w:val="20"/>
      <w:szCs w:val="20"/>
      <w:lang w:val="x-none" w:eastAsia="x-none"/>
    </w:rPr>
  </w:style>
  <w:style w:type="character" w:customStyle="1" w:styleId="TekstprzypisukocowegoZnak">
    <w:name w:val="Tekst przypisu końcowego Znak"/>
    <w:link w:val="Tekstprzypisukocowego"/>
    <w:rsid w:val="0073347A"/>
    <w:rPr>
      <w:rFonts w:ascii="Times New Roman" w:eastAsia="Times New Roman" w:hAnsi="Times New Roman"/>
    </w:rPr>
  </w:style>
  <w:style w:type="character" w:styleId="Odwoanieprzypisukocowego">
    <w:name w:val="endnote reference"/>
    <w:unhideWhenUsed/>
    <w:rsid w:val="0073347A"/>
    <w:rPr>
      <w:vertAlign w:val="superscript"/>
    </w:rPr>
  </w:style>
  <w:style w:type="paragraph" w:styleId="Tekstdymka">
    <w:name w:val="Balloon Text"/>
    <w:basedOn w:val="Normalny"/>
    <w:link w:val="TekstdymkaZnak"/>
    <w:unhideWhenUsed/>
    <w:rsid w:val="00EB6AE2"/>
    <w:rPr>
      <w:rFonts w:ascii="Segoe UI" w:hAnsi="Segoe UI"/>
      <w:sz w:val="18"/>
      <w:szCs w:val="18"/>
      <w:lang w:val="x-none" w:eastAsia="x-none"/>
    </w:rPr>
  </w:style>
  <w:style w:type="character" w:customStyle="1" w:styleId="TekstdymkaZnak">
    <w:name w:val="Tekst dymka Znak"/>
    <w:link w:val="Tekstdymka"/>
    <w:rsid w:val="00EB6AE2"/>
    <w:rPr>
      <w:rFonts w:ascii="Segoe UI" w:eastAsia="Times New Roman" w:hAnsi="Segoe UI" w:cs="Segoe UI"/>
      <w:sz w:val="18"/>
      <w:szCs w:val="18"/>
    </w:rPr>
  </w:style>
  <w:style w:type="character" w:styleId="Odwoaniedokomentarza">
    <w:name w:val="annotation reference"/>
    <w:unhideWhenUsed/>
    <w:rsid w:val="00C30F85"/>
    <w:rPr>
      <w:sz w:val="16"/>
      <w:szCs w:val="16"/>
    </w:rPr>
  </w:style>
  <w:style w:type="paragraph" w:styleId="Tekstkomentarza">
    <w:name w:val="annotation text"/>
    <w:basedOn w:val="Normalny"/>
    <w:link w:val="TekstkomentarzaZnak"/>
    <w:uiPriority w:val="99"/>
    <w:unhideWhenUsed/>
    <w:rsid w:val="00C30F85"/>
    <w:rPr>
      <w:sz w:val="20"/>
      <w:szCs w:val="20"/>
      <w:lang w:val="x-none" w:eastAsia="x-none"/>
    </w:rPr>
  </w:style>
  <w:style w:type="character" w:customStyle="1" w:styleId="TekstkomentarzaZnak">
    <w:name w:val="Tekst komentarza Znak"/>
    <w:link w:val="Tekstkomentarza"/>
    <w:uiPriority w:val="99"/>
    <w:rsid w:val="00C30F85"/>
    <w:rPr>
      <w:rFonts w:ascii="Times New Roman" w:eastAsia="Times New Roman" w:hAnsi="Times New Roman"/>
    </w:rPr>
  </w:style>
  <w:style w:type="paragraph" w:styleId="Tematkomentarza">
    <w:name w:val="annotation subject"/>
    <w:basedOn w:val="Tekstkomentarza"/>
    <w:next w:val="Tekstkomentarza"/>
    <w:link w:val="TematkomentarzaZnak"/>
    <w:unhideWhenUsed/>
    <w:rsid w:val="00C30F85"/>
    <w:rPr>
      <w:b/>
      <w:bCs/>
    </w:rPr>
  </w:style>
  <w:style w:type="character" w:customStyle="1" w:styleId="TematkomentarzaZnak">
    <w:name w:val="Temat komentarza Znak"/>
    <w:link w:val="Tematkomentarza"/>
    <w:rsid w:val="00C30F85"/>
    <w:rPr>
      <w:rFonts w:ascii="Times New Roman" w:eastAsia="Times New Roman" w:hAnsi="Times New Roman"/>
      <w:b/>
      <w:bCs/>
    </w:rPr>
  </w:style>
  <w:style w:type="paragraph" w:styleId="Poprawka">
    <w:name w:val="Revision"/>
    <w:hidden/>
    <w:uiPriority w:val="99"/>
    <w:semiHidden/>
    <w:rsid w:val="00941ACA"/>
    <w:rPr>
      <w:rFonts w:ascii="Times New Roman" w:eastAsia="Times New Roman" w:hAnsi="Times New Roman"/>
      <w:sz w:val="24"/>
      <w:szCs w:val="24"/>
    </w:rPr>
  </w:style>
  <w:style w:type="character" w:customStyle="1" w:styleId="Nagwek2Znak">
    <w:name w:val="Nagłówek 2 Znak"/>
    <w:link w:val="Nagwek2"/>
    <w:uiPriority w:val="9"/>
    <w:rsid w:val="0006701B"/>
    <w:rPr>
      <w:rFonts w:ascii="Calibri Light" w:eastAsia="Times New Roman" w:hAnsi="Calibri Light"/>
      <w:color w:val="2E74B5"/>
      <w:sz w:val="26"/>
      <w:szCs w:val="26"/>
      <w:lang w:eastAsia="en-US"/>
    </w:rPr>
  </w:style>
  <w:style w:type="character" w:styleId="Hipercze">
    <w:name w:val="Hyperlink"/>
    <w:unhideWhenUsed/>
    <w:rsid w:val="0006701B"/>
    <w:rPr>
      <w:color w:val="0563C1"/>
      <w:u w:val="single"/>
    </w:rPr>
  </w:style>
  <w:style w:type="character" w:customStyle="1" w:styleId="Internetlink">
    <w:name w:val="Internet link"/>
    <w:rsid w:val="0006701B"/>
    <w:rPr>
      <w:color w:val="000080"/>
      <w:u w:val="single"/>
    </w:rPr>
  </w:style>
  <w:style w:type="character" w:customStyle="1" w:styleId="Nierozpoznanawzmianka1">
    <w:name w:val="Nierozpoznana wzmianka1"/>
    <w:uiPriority w:val="99"/>
    <w:semiHidden/>
    <w:unhideWhenUsed/>
    <w:rsid w:val="003F6EFD"/>
    <w:rPr>
      <w:color w:val="605E5C"/>
      <w:shd w:val="clear" w:color="auto" w:fill="E1DFDD"/>
    </w:rPr>
  </w:style>
  <w:style w:type="character" w:styleId="Pogrubienie">
    <w:name w:val="Strong"/>
    <w:qFormat/>
    <w:rsid w:val="005146D4"/>
    <w:rPr>
      <w:b/>
      <w:bCs/>
    </w:rPr>
  </w:style>
  <w:style w:type="character" w:styleId="Uwydatnienie">
    <w:name w:val="Emphasis"/>
    <w:qFormat/>
    <w:rsid w:val="005146D4"/>
    <w:rPr>
      <w:i/>
      <w:iCs/>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L Znak"/>
    <w:link w:val="Akapitzlist"/>
    <w:uiPriority w:val="34"/>
    <w:qFormat/>
    <w:locked/>
    <w:rsid w:val="001E0686"/>
    <w:rPr>
      <w:rFonts w:ascii="Times New Roman" w:eastAsia="Times New Roman" w:hAnsi="Times New Roman"/>
      <w:sz w:val="24"/>
      <w:szCs w:val="24"/>
    </w:rPr>
  </w:style>
  <w:style w:type="paragraph" w:styleId="Tekstprzypisudolnego">
    <w:name w:val="footnote text"/>
    <w:aliases w:val="Tekst przypisu,-E Fuﬂnotentext,Fuﬂnotentext Ursprung,footnote text,Fußnotentext Ursprung,-E Fußnotentext,Fußnote,Podrozdział,Podrozdzia3,Footnote text,Tekst przypisu Znak Znak Znak Znak,Znak,FOOTNOTES,fn,Znak Znak,Zna,Footnote,o,f"/>
    <w:basedOn w:val="Normalny"/>
    <w:link w:val="TekstprzypisudolnegoZnak"/>
    <w:uiPriority w:val="99"/>
    <w:unhideWhenUsed/>
    <w:qFormat/>
    <w:rsid w:val="00825458"/>
    <w:rPr>
      <w:rFonts w:ascii="Calibri" w:eastAsia="Calibri" w:hAnsi="Calibri"/>
      <w:sz w:val="20"/>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Podrozdzia3 Znak,Footnote text Znak,Znak Znak1,fn Znak"/>
    <w:link w:val="Tekstprzypisudolnego"/>
    <w:uiPriority w:val="99"/>
    <w:rsid w:val="00825458"/>
    <w:rPr>
      <w:lang w:eastAsia="en-U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nhideWhenUsed/>
    <w:qFormat/>
    <w:rsid w:val="00825458"/>
    <w:rPr>
      <w:vertAlign w:val="superscript"/>
    </w:rPr>
  </w:style>
  <w:style w:type="character" w:customStyle="1" w:styleId="Nagwek1Znak">
    <w:name w:val="Nagłówek 1 Znak"/>
    <w:basedOn w:val="Domylnaczcionkaakapitu"/>
    <w:link w:val="Nagwek1"/>
    <w:uiPriority w:val="9"/>
    <w:rsid w:val="00762A97"/>
    <w:rPr>
      <w:rFonts w:ascii="Calibri Light" w:eastAsia="Times New Roman" w:hAnsi="Calibri Light"/>
      <w:color w:val="2F5496"/>
      <w:sz w:val="40"/>
      <w:szCs w:val="40"/>
    </w:rPr>
  </w:style>
  <w:style w:type="character" w:customStyle="1" w:styleId="Nagwek3Znak">
    <w:name w:val="Nagłówek 3 Znak"/>
    <w:basedOn w:val="Domylnaczcionkaakapitu"/>
    <w:link w:val="Nagwek3"/>
    <w:rsid w:val="00762A97"/>
    <w:rPr>
      <w:rFonts w:ascii="Arial" w:eastAsia="Times New Roman" w:hAnsi="Arial" w:cs="Arial"/>
      <w:b/>
      <w:bCs/>
      <w:sz w:val="26"/>
      <w:szCs w:val="26"/>
      <w:lang w:eastAsia="ar-SA"/>
    </w:rPr>
  </w:style>
  <w:style w:type="character" w:customStyle="1" w:styleId="Nagwek4Znak">
    <w:name w:val="Nagłówek 4 Znak"/>
    <w:basedOn w:val="Domylnaczcionkaakapitu"/>
    <w:link w:val="Nagwek4"/>
    <w:uiPriority w:val="9"/>
    <w:semiHidden/>
    <w:rsid w:val="00762A97"/>
    <w:rPr>
      <w:rFonts w:ascii="Times New Roman" w:eastAsia="Times New Roman" w:hAnsi="Times New Roman"/>
      <w:i/>
      <w:iCs/>
      <w:color w:val="2F5496"/>
    </w:rPr>
  </w:style>
  <w:style w:type="character" w:customStyle="1" w:styleId="Nagwek5Znak">
    <w:name w:val="Nagłówek 5 Znak"/>
    <w:basedOn w:val="Domylnaczcionkaakapitu"/>
    <w:link w:val="Nagwek5"/>
    <w:uiPriority w:val="9"/>
    <w:semiHidden/>
    <w:rsid w:val="00762A97"/>
    <w:rPr>
      <w:rFonts w:ascii="Times New Roman" w:eastAsia="Times New Roman" w:hAnsi="Times New Roman"/>
      <w:color w:val="2F5496"/>
    </w:rPr>
  </w:style>
  <w:style w:type="character" w:customStyle="1" w:styleId="Nagwek6Znak">
    <w:name w:val="Nagłówek 6 Znak"/>
    <w:basedOn w:val="Domylnaczcionkaakapitu"/>
    <w:link w:val="Nagwek6"/>
    <w:uiPriority w:val="9"/>
    <w:semiHidden/>
    <w:rsid w:val="00762A97"/>
    <w:rPr>
      <w:rFonts w:ascii="Times New Roman" w:eastAsia="Times New Roman" w:hAnsi="Times New Roman"/>
      <w:i/>
      <w:iCs/>
      <w:color w:val="595959"/>
    </w:rPr>
  </w:style>
  <w:style w:type="character" w:customStyle="1" w:styleId="Nagwek7Znak">
    <w:name w:val="Nagłówek 7 Znak"/>
    <w:basedOn w:val="Domylnaczcionkaakapitu"/>
    <w:link w:val="Nagwek7"/>
    <w:uiPriority w:val="9"/>
    <w:semiHidden/>
    <w:rsid w:val="00762A97"/>
    <w:rPr>
      <w:rFonts w:ascii="Times New Roman" w:eastAsia="Times New Roman" w:hAnsi="Times New Roman"/>
      <w:color w:val="595959"/>
    </w:rPr>
  </w:style>
  <w:style w:type="character" w:customStyle="1" w:styleId="Nagwek8Znak">
    <w:name w:val="Nagłówek 8 Znak"/>
    <w:basedOn w:val="Domylnaczcionkaakapitu"/>
    <w:link w:val="Nagwek8"/>
    <w:uiPriority w:val="9"/>
    <w:semiHidden/>
    <w:rsid w:val="00762A97"/>
    <w:rPr>
      <w:rFonts w:ascii="Times New Roman" w:eastAsia="Times New Roman" w:hAnsi="Times New Roman"/>
      <w:i/>
      <w:iCs/>
      <w:color w:val="272727"/>
    </w:rPr>
  </w:style>
  <w:style w:type="character" w:customStyle="1" w:styleId="Nagwek9Znak">
    <w:name w:val="Nagłówek 9 Znak"/>
    <w:basedOn w:val="Domylnaczcionkaakapitu"/>
    <w:link w:val="Nagwek9"/>
    <w:uiPriority w:val="9"/>
    <w:semiHidden/>
    <w:rsid w:val="00762A97"/>
    <w:rPr>
      <w:rFonts w:ascii="Times New Roman" w:eastAsia="Times New Roman" w:hAnsi="Times New Roman"/>
      <w:color w:val="272727"/>
    </w:rPr>
  </w:style>
  <w:style w:type="numbering" w:customStyle="1" w:styleId="Bezlisty1">
    <w:name w:val="Bez listy1"/>
    <w:next w:val="Bezlisty"/>
    <w:uiPriority w:val="99"/>
    <w:semiHidden/>
    <w:unhideWhenUsed/>
    <w:rsid w:val="00762A97"/>
  </w:style>
  <w:style w:type="character" w:customStyle="1" w:styleId="WW8Num2z0">
    <w:name w:val="WW8Num2z0"/>
    <w:rsid w:val="00762A97"/>
    <w:rPr>
      <w:b w:val="0"/>
      <w:color w:val="auto"/>
    </w:rPr>
  </w:style>
  <w:style w:type="character" w:customStyle="1" w:styleId="WW8Num3z0">
    <w:name w:val="WW8Num3z0"/>
    <w:rsid w:val="00762A97"/>
    <w:rPr>
      <w:rFonts w:ascii="Symbol" w:hAnsi="Symbol"/>
    </w:rPr>
  </w:style>
  <w:style w:type="character" w:customStyle="1" w:styleId="Absatz-Standardschriftart">
    <w:name w:val="Absatz-Standardschriftart"/>
    <w:rsid w:val="00762A97"/>
  </w:style>
  <w:style w:type="character" w:customStyle="1" w:styleId="WW8Num3z1">
    <w:name w:val="WW8Num3z1"/>
    <w:rsid w:val="00762A97"/>
    <w:rPr>
      <w:color w:val="auto"/>
    </w:rPr>
  </w:style>
  <w:style w:type="character" w:customStyle="1" w:styleId="WW8Num8z0">
    <w:name w:val="WW8Num8z0"/>
    <w:rsid w:val="00762A97"/>
    <w:rPr>
      <w:rFonts w:ascii="Symbol" w:hAnsi="Symbol"/>
      <w:color w:val="auto"/>
    </w:rPr>
  </w:style>
  <w:style w:type="character" w:customStyle="1" w:styleId="WW8Num8z1">
    <w:name w:val="WW8Num8z1"/>
    <w:rsid w:val="00762A97"/>
    <w:rPr>
      <w:color w:val="auto"/>
    </w:rPr>
  </w:style>
  <w:style w:type="character" w:customStyle="1" w:styleId="WW8Num8z3">
    <w:name w:val="WW8Num8z3"/>
    <w:rsid w:val="00762A97"/>
    <w:rPr>
      <w:rFonts w:ascii="Symbol" w:hAnsi="Symbol"/>
    </w:rPr>
  </w:style>
  <w:style w:type="character" w:customStyle="1" w:styleId="WW8Num8z4">
    <w:name w:val="WW8Num8z4"/>
    <w:rsid w:val="00762A97"/>
    <w:rPr>
      <w:rFonts w:ascii="Courier New" w:hAnsi="Courier New" w:cs="Courier New"/>
    </w:rPr>
  </w:style>
  <w:style w:type="character" w:customStyle="1" w:styleId="WW8Num8z5">
    <w:name w:val="WW8Num8z5"/>
    <w:rsid w:val="00762A97"/>
    <w:rPr>
      <w:rFonts w:ascii="Wingdings" w:hAnsi="Wingdings"/>
    </w:rPr>
  </w:style>
  <w:style w:type="character" w:customStyle="1" w:styleId="WW8Num11z0">
    <w:name w:val="WW8Num11z0"/>
    <w:rsid w:val="00762A97"/>
    <w:rPr>
      <w:rFonts w:ascii="Symbol" w:hAnsi="Symbol"/>
      <w:color w:val="FF0000"/>
    </w:rPr>
  </w:style>
  <w:style w:type="character" w:customStyle="1" w:styleId="WW8Num11z1">
    <w:name w:val="WW8Num11z1"/>
    <w:rsid w:val="00762A97"/>
    <w:rPr>
      <w:rFonts w:ascii="Courier New" w:hAnsi="Courier New" w:cs="Courier New"/>
    </w:rPr>
  </w:style>
  <w:style w:type="character" w:customStyle="1" w:styleId="WW8Num11z2">
    <w:name w:val="WW8Num11z2"/>
    <w:rsid w:val="00762A97"/>
    <w:rPr>
      <w:rFonts w:ascii="Wingdings" w:hAnsi="Wingdings"/>
    </w:rPr>
  </w:style>
  <w:style w:type="character" w:customStyle="1" w:styleId="WW8Num11z3">
    <w:name w:val="WW8Num11z3"/>
    <w:rsid w:val="00762A97"/>
    <w:rPr>
      <w:rFonts w:ascii="Symbol" w:hAnsi="Symbol"/>
    </w:rPr>
  </w:style>
  <w:style w:type="character" w:customStyle="1" w:styleId="WW8Num12z0">
    <w:name w:val="WW8Num12z0"/>
    <w:rsid w:val="00762A97"/>
    <w:rPr>
      <w:rFonts w:ascii="Symbol" w:hAnsi="Symbol"/>
      <w:sz w:val="16"/>
      <w:szCs w:val="16"/>
    </w:rPr>
  </w:style>
  <w:style w:type="character" w:customStyle="1" w:styleId="WW8Num12z1">
    <w:name w:val="WW8Num12z1"/>
    <w:rsid w:val="00762A97"/>
    <w:rPr>
      <w:sz w:val="24"/>
      <w:szCs w:val="24"/>
    </w:rPr>
  </w:style>
  <w:style w:type="character" w:customStyle="1" w:styleId="WW8Num12z2">
    <w:name w:val="WW8Num12z2"/>
    <w:rsid w:val="00762A97"/>
    <w:rPr>
      <w:rFonts w:ascii="Wingdings" w:hAnsi="Wingdings"/>
    </w:rPr>
  </w:style>
  <w:style w:type="character" w:customStyle="1" w:styleId="WW8Num12z3">
    <w:name w:val="WW8Num12z3"/>
    <w:rsid w:val="00762A97"/>
    <w:rPr>
      <w:rFonts w:ascii="Symbol" w:hAnsi="Symbol"/>
    </w:rPr>
  </w:style>
  <w:style w:type="character" w:customStyle="1" w:styleId="WW8Num12z4">
    <w:name w:val="WW8Num12z4"/>
    <w:rsid w:val="00762A97"/>
    <w:rPr>
      <w:rFonts w:ascii="Courier New" w:hAnsi="Courier New" w:cs="Courier New"/>
    </w:rPr>
  </w:style>
  <w:style w:type="character" w:customStyle="1" w:styleId="WW8Num14z0">
    <w:name w:val="WW8Num14z0"/>
    <w:rsid w:val="00762A97"/>
    <w:rPr>
      <w:rFonts w:ascii="Symbol" w:hAnsi="Symbol"/>
    </w:rPr>
  </w:style>
  <w:style w:type="character" w:customStyle="1" w:styleId="WW8Num14z1">
    <w:name w:val="WW8Num14z1"/>
    <w:rsid w:val="00762A97"/>
    <w:rPr>
      <w:rFonts w:ascii="Courier New" w:hAnsi="Courier New"/>
    </w:rPr>
  </w:style>
  <w:style w:type="character" w:customStyle="1" w:styleId="WW8Num14z2">
    <w:name w:val="WW8Num14z2"/>
    <w:rsid w:val="00762A97"/>
    <w:rPr>
      <w:rFonts w:ascii="Wingdings" w:hAnsi="Wingdings"/>
    </w:rPr>
  </w:style>
  <w:style w:type="character" w:customStyle="1" w:styleId="WW8Num16z0">
    <w:name w:val="WW8Num16z0"/>
    <w:rsid w:val="00762A97"/>
    <w:rPr>
      <w:rFonts w:ascii="Symbol" w:hAnsi="Symbol"/>
    </w:rPr>
  </w:style>
  <w:style w:type="character" w:customStyle="1" w:styleId="WW8Num16z1">
    <w:name w:val="WW8Num16z1"/>
    <w:rsid w:val="00762A97"/>
    <w:rPr>
      <w:b w:val="0"/>
    </w:rPr>
  </w:style>
  <w:style w:type="character" w:customStyle="1" w:styleId="WW8Num16z2">
    <w:name w:val="WW8Num16z2"/>
    <w:rsid w:val="00762A97"/>
    <w:rPr>
      <w:rFonts w:ascii="Wingdings" w:hAnsi="Wingdings"/>
    </w:rPr>
  </w:style>
  <w:style w:type="character" w:customStyle="1" w:styleId="WW8Num16z4">
    <w:name w:val="WW8Num16z4"/>
    <w:rsid w:val="00762A97"/>
    <w:rPr>
      <w:rFonts w:ascii="Courier New" w:hAnsi="Courier New" w:cs="Courier New"/>
    </w:rPr>
  </w:style>
  <w:style w:type="character" w:customStyle="1" w:styleId="WW8Num18z0">
    <w:name w:val="WW8Num18z0"/>
    <w:rsid w:val="00762A97"/>
    <w:rPr>
      <w:rFonts w:ascii="Symbol" w:hAnsi="Symbol"/>
    </w:rPr>
  </w:style>
  <w:style w:type="character" w:customStyle="1" w:styleId="WW8Num18z1">
    <w:name w:val="WW8Num18z1"/>
    <w:rsid w:val="00762A97"/>
    <w:rPr>
      <w:rFonts w:ascii="Courier New" w:hAnsi="Courier New" w:cs="Courier New"/>
    </w:rPr>
  </w:style>
  <w:style w:type="character" w:customStyle="1" w:styleId="WW8Num18z2">
    <w:name w:val="WW8Num18z2"/>
    <w:rsid w:val="00762A97"/>
    <w:rPr>
      <w:rFonts w:ascii="Wingdings" w:hAnsi="Wingdings"/>
    </w:rPr>
  </w:style>
  <w:style w:type="character" w:customStyle="1" w:styleId="WW8Num19z0">
    <w:name w:val="WW8Num19z0"/>
    <w:rsid w:val="00762A97"/>
    <w:rPr>
      <w:rFonts w:ascii="Symbol" w:hAnsi="Symbol"/>
    </w:rPr>
  </w:style>
  <w:style w:type="character" w:customStyle="1" w:styleId="WW8Num19z1">
    <w:name w:val="WW8Num19z1"/>
    <w:rsid w:val="00762A97"/>
    <w:rPr>
      <w:rFonts w:ascii="Courier New" w:hAnsi="Courier New" w:cs="Courier New"/>
    </w:rPr>
  </w:style>
  <w:style w:type="character" w:customStyle="1" w:styleId="WW8Num19z2">
    <w:name w:val="WW8Num19z2"/>
    <w:rsid w:val="00762A97"/>
    <w:rPr>
      <w:rFonts w:ascii="Wingdings" w:hAnsi="Wingdings"/>
    </w:rPr>
  </w:style>
  <w:style w:type="character" w:customStyle="1" w:styleId="WW8Num21z0">
    <w:name w:val="WW8Num21z0"/>
    <w:rsid w:val="00762A97"/>
    <w:rPr>
      <w:rFonts w:ascii="Courier New" w:hAnsi="Courier New"/>
    </w:rPr>
  </w:style>
  <w:style w:type="character" w:customStyle="1" w:styleId="WW8Num21z1">
    <w:name w:val="WW8Num21z1"/>
    <w:rsid w:val="00762A97"/>
    <w:rPr>
      <w:rFonts w:ascii="Courier New" w:hAnsi="Courier New" w:cs="Courier New"/>
    </w:rPr>
  </w:style>
  <w:style w:type="character" w:customStyle="1" w:styleId="WW8Num21z2">
    <w:name w:val="WW8Num21z2"/>
    <w:rsid w:val="00762A97"/>
    <w:rPr>
      <w:rFonts w:ascii="Wingdings" w:hAnsi="Wingdings"/>
    </w:rPr>
  </w:style>
  <w:style w:type="character" w:customStyle="1" w:styleId="WW8Num21z3">
    <w:name w:val="WW8Num21z3"/>
    <w:rsid w:val="00762A97"/>
    <w:rPr>
      <w:rFonts w:ascii="Symbol" w:hAnsi="Symbol"/>
    </w:rPr>
  </w:style>
  <w:style w:type="character" w:customStyle="1" w:styleId="WW8Num22z0">
    <w:name w:val="WW8Num22z0"/>
    <w:rsid w:val="00762A97"/>
    <w:rPr>
      <w:rFonts w:ascii="Symbol" w:hAnsi="Symbol"/>
    </w:rPr>
  </w:style>
  <w:style w:type="character" w:customStyle="1" w:styleId="WW8Num22z1">
    <w:name w:val="WW8Num22z1"/>
    <w:rsid w:val="00762A97"/>
    <w:rPr>
      <w:rFonts w:ascii="Courier New" w:hAnsi="Courier New" w:cs="Courier New"/>
    </w:rPr>
  </w:style>
  <w:style w:type="character" w:customStyle="1" w:styleId="WW8Num22z2">
    <w:name w:val="WW8Num22z2"/>
    <w:rsid w:val="00762A97"/>
    <w:rPr>
      <w:rFonts w:ascii="Wingdings" w:hAnsi="Wingdings"/>
    </w:rPr>
  </w:style>
  <w:style w:type="character" w:customStyle="1" w:styleId="WW8Num23z0">
    <w:name w:val="WW8Num23z0"/>
    <w:rsid w:val="00762A97"/>
    <w:rPr>
      <w:sz w:val="20"/>
      <w:szCs w:val="20"/>
    </w:rPr>
  </w:style>
  <w:style w:type="character" w:customStyle="1" w:styleId="WW8Num24z1">
    <w:name w:val="WW8Num24z1"/>
    <w:rsid w:val="00762A97"/>
    <w:rPr>
      <w:b w:val="0"/>
    </w:rPr>
  </w:style>
  <w:style w:type="character" w:customStyle="1" w:styleId="WW8Num27z0">
    <w:name w:val="WW8Num27z0"/>
    <w:rsid w:val="00762A97"/>
    <w:rPr>
      <w:b w:val="0"/>
    </w:rPr>
  </w:style>
  <w:style w:type="character" w:customStyle="1" w:styleId="WW8Num28z0">
    <w:name w:val="WW8Num28z0"/>
    <w:rsid w:val="00762A97"/>
    <w:rPr>
      <w:b w:val="0"/>
    </w:rPr>
  </w:style>
  <w:style w:type="character" w:customStyle="1" w:styleId="WW8Num28z2">
    <w:name w:val="WW8Num28z2"/>
    <w:rsid w:val="00762A97"/>
    <w:rPr>
      <w:rFonts w:ascii="Wingdings" w:hAnsi="Wingdings"/>
    </w:rPr>
  </w:style>
  <w:style w:type="character" w:customStyle="1" w:styleId="WW8Num28z3">
    <w:name w:val="WW8Num28z3"/>
    <w:rsid w:val="00762A97"/>
    <w:rPr>
      <w:rFonts w:ascii="Symbol" w:hAnsi="Symbol"/>
    </w:rPr>
  </w:style>
  <w:style w:type="character" w:customStyle="1" w:styleId="WW8Num28z4">
    <w:name w:val="WW8Num28z4"/>
    <w:rsid w:val="00762A97"/>
    <w:rPr>
      <w:rFonts w:ascii="Courier New" w:hAnsi="Courier New" w:cs="Courier New"/>
    </w:rPr>
  </w:style>
  <w:style w:type="character" w:customStyle="1" w:styleId="WW8Num30z0">
    <w:name w:val="WW8Num30z0"/>
    <w:rsid w:val="00762A97"/>
    <w:rPr>
      <w:rFonts w:ascii="Symbol" w:hAnsi="Symbol"/>
    </w:rPr>
  </w:style>
  <w:style w:type="character" w:customStyle="1" w:styleId="WW8Num32z1">
    <w:name w:val="WW8Num32z1"/>
    <w:rsid w:val="00762A97"/>
    <w:rPr>
      <w:rFonts w:ascii="Symbol" w:hAnsi="Symbol"/>
      <w:sz w:val="16"/>
      <w:szCs w:val="16"/>
    </w:rPr>
  </w:style>
  <w:style w:type="character" w:customStyle="1" w:styleId="WW8Num33z0">
    <w:name w:val="WW8Num33z0"/>
    <w:rsid w:val="00762A97"/>
    <w:rPr>
      <w:rFonts w:ascii="Wingdings" w:hAnsi="Wingdings"/>
    </w:rPr>
  </w:style>
  <w:style w:type="character" w:customStyle="1" w:styleId="WW8Num33z1">
    <w:name w:val="WW8Num33z1"/>
    <w:rsid w:val="00762A97"/>
    <w:rPr>
      <w:rFonts w:ascii="Courier New" w:hAnsi="Courier New" w:cs="Courier New"/>
    </w:rPr>
  </w:style>
  <w:style w:type="character" w:customStyle="1" w:styleId="WW8Num33z3">
    <w:name w:val="WW8Num33z3"/>
    <w:rsid w:val="00762A97"/>
    <w:rPr>
      <w:rFonts w:ascii="Symbol" w:hAnsi="Symbol"/>
    </w:rPr>
  </w:style>
  <w:style w:type="character" w:customStyle="1" w:styleId="WW8Num34z0">
    <w:name w:val="WW8Num34z0"/>
    <w:rsid w:val="00762A97"/>
    <w:rPr>
      <w:i w:val="0"/>
      <w:color w:val="auto"/>
    </w:rPr>
  </w:style>
  <w:style w:type="character" w:customStyle="1" w:styleId="WW8Num36z0">
    <w:name w:val="WW8Num36z0"/>
    <w:rsid w:val="00762A97"/>
    <w:rPr>
      <w:rFonts w:ascii="Courier New" w:hAnsi="Courier New"/>
      <w:color w:val="FF0000"/>
    </w:rPr>
  </w:style>
  <w:style w:type="character" w:customStyle="1" w:styleId="WW8Num36z1">
    <w:name w:val="WW8Num36z1"/>
    <w:rsid w:val="00762A97"/>
    <w:rPr>
      <w:rFonts w:ascii="Courier New" w:hAnsi="Courier New" w:cs="Courier New"/>
    </w:rPr>
  </w:style>
  <w:style w:type="character" w:customStyle="1" w:styleId="WW8Num36z2">
    <w:name w:val="WW8Num36z2"/>
    <w:rsid w:val="00762A97"/>
    <w:rPr>
      <w:rFonts w:ascii="Wingdings" w:hAnsi="Wingdings"/>
    </w:rPr>
  </w:style>
  <w:style w:type="character" w:customStyle="1" w:styleId="WW8Num36z3">
    <w:name w:val="WW8Num36z3"/>
    <w:rsid w:val="00762A97"/>
    <w:rPr>
      <w:rFonts w:ascii="Symbol" w:hAnsi="Symbol"/>
    </w:rPr>
  </w:style>
  <w:style w:type="character" w:customStyle="1" w:styleId="WW8Num38z0">
    <w:name w:val="WW8Num38z0"/>
    <w:rsid w:val="00762A97"/>
    <w:rPr>
      <w:rFonts w:ascii="Courier New" w:hAnsi="Courier New"/>
    </w:rPr>
  </w:style>
  <w:style w:type="character" w:customStyle="1" w:styleId="WW8Num38z1">
    <w:name w:val="WW8Num38z1"/>
    <w:rsid w:val="00762A97"/>
    <w:rPr>
      <w:rFonts w:ascii="Courier New" w:hAnsi="Courier New" w:cs="Courier New"/>
    </w:rPr>
  </w:style>
  <w:style w:type="character" w:customStyle="1" w:styleId="WW8Num38z2">
    <w:name w:val="WW8Num38z2"/>
    <w:rsid w:val="00762A97"/>
    <w:rPr>
      <w:rFonts w:ascii="Wingdings" w:hAnsi="Wingdings"/>
    </w:rPr>
  </w:style>
  <w:style w:type="character" w:customStyle="1" w:styleId="WW8Num38z3">
    <w:name w:val="WW8Num38z3"/>
    <w:rsid w:val="00762A97"/>
    <w:rPr>
      <w:rFonts w:ascii="Symbol" w:hAnsi="Symbol"/>
    </w:rPr>
  </w:style>
  <w:style w:type="character" w:customStyle="1" w:styleId="WW8Num39z1">
    <w:name w:val="WW8Num39z1"/>
    <w:rsid w:val="00762A97"/>
    <w:rPr>
      <w:rFonts w:ascii="Courier New" w:hAnsi="Courier New" w:cs="Courier New"/>
    </w:rPr>
  </w:style>
  <w:style w:type="character" w:customStyle="1" w:styleId="WW8Num39z2">
    <w:name w:val="WW8Num39z2"/>
    <w:rsid w:val="00762A97"/>
    <w:rPr>
      <w:rFonts w:ascii="Wingdings" w:hAnsi="Wingdings"/>
    </w:rPr>
  </w:style>
  <w:style w:type="character" w:customStyle="1" w:styleId="WW8Num39z3">
    <w:name w:val="WW8Num39z3"/>
    <w:rsid w:val="00762A97"/>
    <w:rPr>
      <w:rFonts w:ascii="Symbol" w:hAnsi="Symbol"/>
    </w:rPr>
  </w:style>
  <w:style w:type="character" w:customStyle="1" w:styleId="WW8Num40z0">
    <w:name w:val="WW8Num40z0"/>
    <w:rsid w:val="00762A97"/>
    <w:rPr>
      <w:rFonts w:ascii="Times New Roman" w:eastAsia="Times New Roman" w:hAnsi="Times New Roman" w:cs="Times New Roman"/>
    </w:rPr>
  </w:style>
  <w:style w:type="character" w:customStyle="1" w:styleId="WW8Num43z0">
    <w:name w:val="WW8Num43z0"/>
    <w:rsid w:val="00762A97"/>
    <w:rPr>
      <w:rFonts w:ascii="Symbol" w:hAnsi="Symbol"/>
      <w:color w:val="auto"/>
    </w:rPr>
  </w:style>
  <w:style w:type="character" w:customStyle="1" w:styleId="WW8Num43z1">
    <w:name w:val="WW8Num43z1"/>
    <w:rsid w:val="00762A97"/>
    <w:rPr>
      <w:rFonts w:ascii="Courier New" w:hAnsi="Courier New" w:cs="Courier New"/>
    </w:rPr>
  </w:style>
  <w:style w:type="character" w:customStyle="1" w:styleId="WW8Num43z2">
    <w:name w:val="WW8Num43z2"/>
    <w:rsid w:val="00762A97"/>
    <w:rPr>
      <w:rFonts w:ascii="Wingdings" w:hAnsi="Wingdings"/>
    </w:rPr>
  </w:style>
  <w:style w:type="character" w:customStyle="1" w:styleId="WW8Num43z3">
    <w:name w:val="WW8Num43z3"/>
    <w:rsid w:val="00762A97"/>
    <w:rPr>
      <w:rFonts w:ascii="Symbol" w:hAnsi="Symbol"/>
    </w:rPr>
  </w:style>
  <w:style w:type="character" w:customStyle="1" w:styleId="WW8Num45z0">
    <w:name w:val="WW8Num45z0"/>
    <w:rsid w:val="00762A97"/>
    <w:rPr>
      <w:rFonts w:ascii="Symbol" w:hAnsi="Symbol"/>
    </w:rPr>
  </w:style>
  <w:style w:type="character" w:customStyle="1" w:styleId="WW8Num45z1">
    <w:name w:val="WW8Num45z1"/>
    <w:rsid w:val="00762A97"/>
    <w:rPr>
      <w:rFonts w:ascii="Courier New" w:hAnsi="Courier New"/>
    </w:rPr>
  </w:style>
  <w:style w:type="character" w:customStyle="1" w:styleId="WW8Num45z2">
    <w:name w:val="WW8Num45z2"/>
    <w:rsid w:val="00762A97"/>
    <w:rPr>
      <w:rFonts w:ascii="Wingdings" w:hAnsi="Wingdings"/>
    </w:rPr>
  </w:style>
  <w:style w:type="character" w:customStyle="1" w:styleId="Domylnaczcionkaakapitu1">
    <w:name w:val="Domyślna czcionka akapitu1"/>
    <w:rsid w:val="00762A97"/>
  </w:style>
  <w:style w:type="character" w:customStyle="1" w:styleId="sorpo-input">
    <w:name w:val="sorpo-input"/>
    <w:basedOn w:val="Domylnaczcionkaakapitu1"/>
    <w:rsid w:val="00762A97"/>
  </w:style>
  <w:style w:type="character" w:customStyle="1" w:styleId="NagwekZnak">
    <w:name w:val="Nagłówek Znak"/>
    <w:rsid w:val="00762A97"/>
    <w:rPr>
      <w:sz w:val="24"/>
      <w:szCs w:val="24"/>
    </w:rPr>
  </w:style>
  <w:style w:type="character" w:customStyle="1" w:styleId="StopkaZnak">
    <w:name w:val="Stopka Znak"/>
    <w:uiPriority w:val="99"/>
    <w:rsid w:val="00762A97"/>
    <w:rPr>
      <w:sz w:val="24"/>
      <w:szCs w:val="24"/>
    </w:rPr>
  </w:style>
  <w:style w:type="character" w:customStyle="1" w:styleId="Znakiprzypiswdolnych">
    <w:name w:val="Znaki przypisów dolnych"/>
    <w:rsid w:val="00762A97"/>
    <w:rPr>
      <w:vertAlign w:val="superscript"/>
    </w:rPr>
  </w:style>
  <w:style w:type="character" w:customStyle="1" w:styleId="Tekstpodstawowywcity2Znak">
    <w:name w:val="Tekst podstawowy wcięty 2 Znak"/>
    <w:rsid w:val="00762A97"/>
    <w:rPr>
      <w:sz w:val="24"/>
      <w:szCs w:val="24"/>
    </w:rPr>
  </w:style>
  <w:style w:type="character" w:customStyle="1" w:styleId="TytuZnak">
    <w:name w:val="Tytuł Znak"/>
    <w:rsid w:val="00762A97"/>
    <w:rPr>
      <w:rFonts w:ascii="Cambria" w:eastAsia="Times New Roman" w:hAnsi="Cambria" w:cs="Times New Roman"/>
      <w:b/>
      <w:bCs/>
      <w:kern w:val="1"/>
      <w:sz w:val="32"/>
      <w:szCs w:val="32"/>
    </w:rPr>
  </w:style>
  <w:style w:type="character" w:styleId="Numerstrony">
    <w:name w:val="page number"/>
    <w:basedOn w:val="Domylnaczcionkaakapitu1"/>
    <w:rsid w:val="00762A97"/>
  </w:style>
  <w:style w:type="character" w:customStyle="1" w:styleId="Tekstpodstawowy2Znak">
    <w:name w:val="Tekst podstawowy 2 Znak"/>
    <w:rsid w:val="00762A97"/>
    <w:rPr>
      <w:sz w:val="24"/>
      <w:szCs w:val="24"/>
    </w:rPr>
  </w:style>
  <w:style w:type="paragraph" w:customStyle="1" w:styleId="Nagwek10">
    <w:name w:val="Nagłówek1"/>
    <w:basedOn w:val="Normalny"/>
    <w:next w:val="Tekstpodstawowy"/>
    <w:rsid w:val="00762A97"/>
    <w:pPr>
      <w:keepNext/>
      <w:suppressAutoHyphens/>
      <w:spacing w:before="240" w:after="120"/>
      <w:jc w:val="both"/>
    </w:pPr>
    <w:rPr>
      <w:rFonts w:ascii="Arial" w:eastAsia="Lucida Sans Unicode" w:hAnsi="Arial" w:cs="Tahoma"/>
      <w:sz w:val="28"/>
      <w:szCs w:val="28"/>
      <w:lang w:eastAsia="ar-SA"/>
    </w:rPr>
  </w:style>
  <w:style w:type="paragraph" w:styleId="Lista">
    <w:name w:val="List"/>
    <w:basedOn w:val="Tekstpodstawowy"/>
    <w:rsid w:val="00762A97"/>
    <w:pPr>
      <w:spacing w:after="120"/>
    </w:pPr>
    <w:rPr>
      <w:rFonts w:cs="Tahoma"/>
      <w:szCs w:val="24"/>
      <w:lang w:val="pl-PL" w:eastAsia="ar-SA"/>
    </w:rPr>
  </w:style>
  <w:style w:type="paragraph" w:customStyle="1" w:styleId="Podpis1">
    <w:name w:val="Podpis1"/>
    <w:basedOn w:val="Normalny"/>
    <w:rsid w:val="00762A97"/>
    <w:pPr>
      <w:suppressLineNumbers/>
      <w:suppressAutoHyphens/>
      <w:spacing w:before="120" w:after="120"/>
      <w:jc w:val="both"/>
    </w:pPr>
    <w:rPr>
      <w:rFonts w:cs="Tahoma"/>
      <w:i/>
      <w:iCs/>
      <w:lang w:eastAsia="ar-SA"/>
    </w:rPr>
  </w:style>
  <w:style w:type="paragraph" w:customStyle="1" w:styleId="Indeks">
    <w:name w:val="Indeks"/>
    <w:basedOn w:val="Normalny"/>
    <w:rsid w:val="00762A97"/>
    <w:pPr>
      <w:suppressLineNumbers/>
      <w:suppressAutoHyphens/>
      <w:jc w:val="both"/>
    </w:pPr>
    <w:rPr>
      <w:rFonts w:cs="Tahoma"/>
      <w:lang w:eastAsia="ar-SA"/>
    </w:rPr>
  </w:style>
  <w:style w:type="paragraph" w:styleId="Nagwek">
    <w:name w:val="header"/>
    <w:basedOn w:val="Normalny"/>
    <w:link w:val="NagwekZnak1"/>
    <w:rsid w:val="00762A97"/>
    <w:pPr>
      <w:tabs>
        <w:tab w:val="center" w:pos="4536"/>
        <w:tab w:val="right" w:pos="9072"/>
      </w:tabs>
      <w:suppressAutoHyphens/>
      <w:jc w:val="both"/>
    </w:pPr>
    <w:rPr>
      <w:lang w:eastAsia="ar-SA"/>
    </w:rPr>
  </w:style>
  <w:style w:type="character" w:customStyle="1" w:styleId="NagwekZnak1">
    <w:name w:val="Nagłówek Znak1"/>
    <w:basedOn w:val="Domylnaczcionkaakapitu"/>
    <w:link w:val="Nagwek"/>
    <w:rsid w:val="00762A97"/>
    <w:rPr>
      <w:rFonts w:ascii="Times New Roman" w:eastAsia="Times New Roman" w:hAnsi="Times New Roman"/>
      <w:sz w:val="24"/>
      <w:szCs w:val="24"/>
      <w:lang w:eastAsia="ar-SA"/>
    </w:rPr>
  </w:style>
  <w:style w:type="paragraph" w:styleId="Stopka">
    <w:name w:val="footer"/>
    <w:basedOn w:val="Normalny"/>
    <w:link w:val="StopkaZnak1"/>
    <w:uiPriority w:val="99"/>
    <w:rsid w:val="00762A97"/>
    <w:pPr>
      <w:tabs>
        <w:tab w:val="center" w:pos="4536"/>
        <w:tab w:val="right" w:pos="9072"/>
      </w:tabs>
      <w:suppressAutoHyphens/>
      <w:jc w:val="both"/>
    </w:pPr>
    <w:rPr>
      <w:lang w:eastAsia="ar-SA"/>
    </w:rPr>
  </w:style>
  <w:style w:type="character" w:customStyle="1" w:styleId="StopkaZnak1">
    <w:name w:val="Stopka Znak1"/>
    <w:basedOn w:val="Domylnaczcionkaakapitu"/>
    <w:link w:val="Stopka"/>
    <w:uiPriority w:val="99"/>
    <w:rsid w:val="00762A97"/>
    <w:rPr>
      <w:rFonts w:ascii="Times New Roman" w:eastAsia="Times New Roman" w:hAnsi="Times New Roman"/>
      <w:sz w:val="24"/>
      <w:szCs w:val="24"/>
      <w:lang w:eastAsia="ar-SA"/>
    </w:rPr>
  </w:style>
  <w:style w:type="paragraph" w:styleId="Tekstpodstawowywcity">
    <w:name w:val="Body Text Indent"/>
    <w:basedOn w:val="Normalny"/>
    <w:link w:val="TekstpodstawowywcityZnak"/>
    <w:rsid w:val="00762A97"/>
    <w:pPr>
      <w:suppressAutoHyphens/>
      <w:spacing w:after="120"/>
      <w:ind w:left="283"/>
      <w:jc w:val="both"/>
    </w:pPr>
    <w:rPr>
      <w:lang w:eastAsia="ar-SA"/>
    </w:rPr>
  </w:style>
  <w:style w:type="character" w:customStyle="1" w:styleId="TekstpodstawowywcityZnak">
    <w:name w:val="Tekst podstawowy wcięty Znak"/>
    <w:basedOn w:val="Domylnaczcionkaakapitu"/>
    <w:link w:val="Tekstpodstawowywcity"/>
    <w:rsid w:val="00762A97"/>
    <w:rPr>
      <w:rFonts w:ascii="Times New Roman" w:eastAsia="Times New Roman" w:hAnsi="Times New Roman"/>
      <w:sz w:val="24"/>
      <w:szCs w:val="24"/>
      <w:lang w:eastAsia="ar-SA"/>
    </w:rPr>
  </w:style>
  <w:style w:type="paragraph" w:customStyle="1" w:styleId="xl36">
    <w:name w:val="xl36"/>
    <w:basedOn w:val="Normalny"/>
    <w:rsid w:val="00762A97"/>
    <w:pPr>
      <w:suppressAutoHyphens/>
      <w:spacing w:before="280" w:after="280"/>
      <w:textAlignment w:val="center"/>
    </w:pPr>
    <w:rPr>
      <w:lang w:eastAsia="ar-SA"/>
    </w:rPr>
  </w:style>
  <w:style w:type="paragraph" w:customStyle="1" w:styleId="Tekstpodstawowywcity21">
    <w:name w:val="Tekst podstawowy wcięty 21"/>
    <w:basedOn w:val="Normalny"/>
    <w:rsid w:val="00762A97"/>
    <w:pPr>
      <w:suppressAutoHyphens/>
      <w:spacing w:after="120" w:line="480" w:lineRule="auto"/>
      <w:ind w:left="283"/>
      <w:jc w:val="both"/>
    </w:pPr>
    <w:rPr>
      <w:lang w:eastAsia="ar-SA"/>
    </w:rPr>
  </w:style>
  <w:style w:type="paragraph" w:styleId="Tytu">
    <w:name w:val="Title"/>
    <w:basedOn w:val="Normalny"/>
    <w:next w:val="Normalny"/>
    <w:link w:val="TytuZnak1"/>
    <w:qFormat/>
    <w:rsid w:val="00762A97"/>
    <w:pPr>
      <w:suppressAutoHyphens/>
      <w:spacing w:before="240" w:after="60"/>
      <w:jc w:val="center"/>
    </w:pPr>
    <w:rPr>
      <w:rFonts w:ascii="Cambria" w:hAnsi="Cambria"/>
      <w:b/>
      <w:bCs/>
      <w:kern w:val="1"/>
      <w:sz w:val="32"/>
      <w:szCs w:val="32"/>
      <w:lang w:eastAsia="ar-SA"/>
    </w:rPr>
  </w:style>
  <w:style w:type="character" w:customStyle="1" w:styleId="TytuZnak1">
    <w:name w:val="Tytuł Znak1"/>
    <w:basedOn w:val="Domylnaczcionkaakapitu"/>
    <w:link w:val="Tytu"/>
    <w:rsid w:val="00762A97"/>
    <w:rPr>
      <w:rFonts w:ascii="Cambria" w:eastAsia="Times New Roman" w:hAnsi="Cambria"/>
      <w:b/>
      <w:bCs/>
      <w:kern w:val="1"/>
      <w:sz w:val="32"/>
      <w:szCs w:val="32"/>
      <w:lang w:eastAsia="ar-SA"/>
    </w:rPr>
  </w:style>
  <w:style w:type="paragraph" w:styleId="Podtytu">
    <w:name w:val="Subtitle"/>
    <w:basedOn w:val="Normalny"/>
    <w:next w:val="Tekstpodstawowy"/>
    <w:link w:val="PodtytuZnak"/>
    <w:qFormat/>
    <w:rsid w:val="00762A97"/>
    <w:pPr>
      <w:suppressAutoHyphens/>
      <w:jc w:val="center"/>
    </w:pPr>
    <w:rPr>
      <w:b/>
      <w:bCs/>
      <w:sz w:val="28"/>
      <w:lang w:eastAsia="ar-SA"/>
    </w:rPr>
  </w:style>
  <w:style w:type="character" w:customStyle="1" w:styleId="PodtytuZnak">
    <w:name w:val="Podtytuł Znak"/>
    <w:basedOn w:val="Domylnaczcionkaakapitu"/>
    <w:link w:val="Podtytu"/>
    <w:rsid w:val="00762A97"/>
    <w:rPr>
      <w:rFonts w:ascii="Times New Roman" w:eastAsia="Times New Roman" w:hAnsi="Times New Roman"/>
      <w:b/>
      <w:bCs/>
      <w:sz w:val="28"/>
      <w:szCs w:val="24"/>
      <w:lang w:eastAsia="ar-SA"/>
    </w:rPr>
  </w:style>
  <w:style w:type="paragraph" w:customStyle="1" w:styleId="Tekstpodstawowy22">
    <w:name w:val="Tekst podstawowy 22"/>
    <w:basedOn w:val="Normalny"/>
    <w:rsid w:val="00762A97"/>
    <w:pPr>
      <w:suppressAutoHyphens/>
      <w:spacing w:after="120" w:line="480" w:lineRule="auto"/>
      <w:jc w:val="both"/>
    </w:pPr>
    <w:rPr>
      <w:lang w:eastAsia="ar-SA"/>
    </w:rPr>
  </w:style>
  <w:style w:type="paragraph" w:customStyle="1" w:styleId="Pisma">
    <w:name w:val="Pisma"/>
    <w:basedOn w:val="Normalny"/>
    <w:rsid w:val="00762A97"/>
    <w:pPr>
      <w:suppressAutoHyphens/>
      <w:autoSpaceDE w:val="0"/>
      <w:jc w:val="both"/>
    </w:pPr>
    <w:rPr>
      <w:sz w:val="20"/>
      <w:lang w:eastAsia="ar-SA"/>
    </w:rPr>
  </w:style>
  <w:style w:type="paragraph" w:customStyle="1" w:styleId="Tekstpodstawowy21">
    <w:name w:val="Tekst podstawowy 21"/>
    <w:basedOn w:val="Normalny"/>
    <w:rsid w:val="00762A97"/>
    <w:pPr>
      <w:suppressAutoHyphens/>
      <w:spacing w:after="120" w:line="360" w:lineRule="auto"/>
      <w:jc w:val="both"/>
    </w:pPr>
    <w:rPr>
      <w:sz w:val="22"/>
      <w:szCs w:val="20"/>
      <w:lang w:eastAsia="ar-SA"/>
    </w:rPr>
  </w:style>
  <w:style w:type="paragraph" w:customStyle="1" w:styleId="Zawartotabeli">
    <w:name w:val="Zawartość tabeli"/>
    <w:basedOn w:val="Normalny"/>
    <w:rsid w:val="00762A97"/>
    <w:pPr>
      <w:suppressLineNumbers/>
      <w:suppressAutoHyphens/>
      <w:jc w:val="both"/>
    </w:pPr>
    <w:rPr>
      <w:lang w:eastAsia="ar-SA"/>
    </w:rPr>
  </w:style>
  <w:style w:type="paragraph" w:customStyle="1" w:styleId="Nagwektabeli">
    <w:name w:val="Nagłówek tabeli"/>
    <w:basedOn w:val="Zawartotabeli"/>
    <w:rsid w:val="00762A97"/>
    <w:pPr>
      <w:jc w:val="center"/>
    </w:pPr>
    <w:rPr>
      <w:b/>
      <w:bCs/>
    </w:rPr>
  </w:style>
  <w:style w:type="paragraph" w:customStyle="1" w:styleId="Zawartoramki">
    <w:name w:val="Zawartość ramki"/>
    <w:basedOn w:val="Tekstpodstawowy"/>
    <w:rsid w:val="00762A97"/>
    <w:pPr>
      <w:spacing w:after="120"/>
    </w:pPr>
    <w:rPr>
      <w:szCs w:val="24"/>
      <w:lang w:val="pl-PL" w:eastAsia="ar-SA"/>
    </w:rPr>
  </w:style>
  <w:style w:type="paragraph" w:customStyle="1" w:styleId="footnotedescription">
    <w:name w:val="footnote description"/>
    <w:next w:val="Normalny"/>
    <w:link w:val="footnotedescriptionChar"/>
    <w:hidden/>
    <w:rsid w:val="00762A97"/>
    <w:pPr>
      <w:ind w:left="10"/>
    </w:pPr>
    <w:rPr>
      <w:rFonts w:ascii="Times New Roman" w:eastAsia="Times New Roman" w:hAnsi="Times New Roman"/>
      <w:color w:val="000000"/>
      <w:szCs w:val="22"/>
    </w:rPr>
  </w:style>
  <w:style w:type="character" w:customStyle="1" w:styleId="footnotedescriptionChar">
    <w:name w:val="footnote description Char"/>
    <w:link w:val="footnotedescription"/>
    <w:rsid w:val="00762A97"/>
    <w:rPr>
      <w:rFonts w:ascii="Times New Roman" w:eastAsia="Times New Roman" w:hAnsi="Times New Roman"/>
      <w:color w:val="000000"/>
      <w:szCs w:val="22"/>
    </w:rPr>
  </w:style>
  <w:style w:type="character" w:customStyle="1" w:styleId="footnotemark">
    <w:name w:val="footnote mark"/>
    <w:hidden/>
    <w:rsid w:val="00762A97"/>
    <w:rPr>
      <w:rFonts w:ascii="Times New Roman" w:eastAsia="Times New Roman" w:hAnsi="Times New Roman" w:cs="Times New Roman"/>
      <w:color w:val="000000"/>
      <w:sz w:val="20"/>
      <w:vertAlign w:val="superscript"/>
    </w:rPr>
  </w:style>
  <w:style w:type="paragraph" w:customStyle="1" w:styleId="Nagwek11">
    <w:name w:val="Nagłówek 11"/>
    <w:basedOn w:val="Normalny"/>
    <w:next w:val="Normalny"/>
    <w:uiPriority w:val="9"/>
    <w:qFormat/>
    <w:rsid w:val="00762A97"/>
    <w:pPr>
      <w:keepNext/>
      <w:keepLines/>
      <w:spacing w:before="360" w:after="80" w:line="278" w:lineRule="auto"/>
      <w:outlineLvl w:val="0"/>
    </w:pPr>
    <w:rPr>
      <w:rFonts w:ascii="Calibri Light" w:hAnsi="Calibri Light"/>
      <w:color w:val="2F5496"/>
      <w:kern w:val="2"/>
      <w:sz w:val="40"/>
      <w:szCs w:val="40"/>
      <w:lang w:eastAsia="en-US"/>
      <w14:ligatures w14:val="standardContextual"/>
    </w:rPr>
  </w:style>
  <w:style w:type="paragraph" w:customStyle="1" w:styleId="Nagwek21">
    <w:name w:val="Nagłówek 21"/>
    <w:basedOn w:val="Normalny"/>
    <w:next w:val="Normalny"/>
    <w:uiPriority w:val="9"/>
    <w:semiHidden/>
    <w:unhideWhenUsed/>
    <w:qFormat/>
    <w:rsid w:val="00762A97"/>
    <w:pPr>
      <w:keepNext/>
      <w:keepLines/>
      <w:spacing w:before="160" w:after="80" w:line="278" w:lineRule="auto"/>
      <w:outlineLvl w:val="1"/>
    </w:pPr>
    <w:rPr>
      <w:rFonts w:ascii="Calibri Light" w:hAnsi="Calibri Light"/>
      <w:color w:val="2F5496"/>
      <w:kern w:val="2"/>
      <w:sz w:val="32"/>
      <w:szCs w:val="32"/>
      <w:lang w:eastAsia="en-US"/>
      <w14:ligatures w14:val="standardContextual"/>
    </w:rPr>
  </w:style>
  <w:style w:type="paragraph" w:customStyle="1" w:styleId="Nagwek41">
    <w:name w:val="Nagłówek 41"/>
    <w:basedOn w:val="Normalny"/>
    <w:next w:val="Normalny"/>
    <w:uiPriority w:val="9"/>
    <w:semiHidden/>
    <w:unhideWhenUsed/>
    <w:qFormat/>
    <w:rsid w:val="00762A97"/>
    <w:pPr>
      <w:keepNext/>
      <w:keepLines/>
      <w:spacing w:before="80" w:after="40" w:line="278" w:lineRule="auto"/>
      <w:outlineLvl w:val="3"/>
    </w:pPr>
    <w:rPr>
      <w:rFonts w:ascii="Calibri" w:hAnsi="Calibri"/>
      <w:i/>
      <w:iCs/>
      <w:color w:val="2F5496"/>
      <w:kern w:val="2"/>
      <w:lang w:eastAsia="en-US"/>
      <w14:ligatures w14:val="standardContextual"/>
    </w:rPr>
  </w:style>
  <w:style w:type="paragraph" w:customStyle="1" w:styleId="Nagwek51">
    <w:name w:val="Nagłówek 51"/>
    <w:basedOn w:val="Normalny"/>
    <w:next w:val="Normalny"/>
    <w:uiPriority w:val="9"/>
    <w:semiHidden/>
    <w:unhideWhenUsed/>
    <w:qFormat/>
    <w:rsid w:val="00762A97"/>
    <w:pPr>
      <w:keepNext/>
      <w:keepLines/>
      <w:spacing w:before="80" w:after="40" w:line="278" w:lineRule="auto"/>
      <w:outlineLvl w:val="4"/>
    </w:pPr>
    <w:rPr>
      <w:rFonts w:ascii="Calibri" w:hAnsi="Calibri"/>
      <w:color w:val="2F5496"/>
      <w:kern w:val="2"/>
      <w:lang w:eastAsia="en-US"/>
      <w14:ligatures w14:val="standardContextual"/>
    </w:rPr>
  </w:style>
  <w:style w:type="paragraph" w:customStyle="1" w:styleId="Nagwek61">
    <w:name w:val="Nagłówek 61"/>
    <w:basedOn w:val="Normalny"/>
    <w:next w:val="Normalny"/>
    <w:uiPriority w:val="9"/>
    <w:semiHidden/>
    <w:unhideWhenUsed/>
    <w:qFormat/>
    <w:rsid w:val="00762A97"/>
    <w:pPr>
      <w:keepNext/>
      <w:keepLines/>
      <w:spacing w:before="40" w:line="278" w:lineRule="auto"/>
      <w:outlineLvl w:val="5"/>
    </w:pPr>
    <w:rPr>
      <w:rFonts w:ascii="Calibri" w:hAnsi="Calibri"/>
      <w:i/>
      <w:iCs/>
      <w:color w:val="595959"/>
      <w:kern w:val="2"/>
      <w:lang w:eastAsia="en-US"/>
      <w14:ligatures w14:val="standardContextual"/>
    </w:rPr>
  </w:style>
  <w:style w:type="paragraph" w:customStyle="1" w:styleId="Nagwek71">
    <w:name w:val="Nagłówek 71"/>
    <w:basedOn w:val="Normalny"/>
    <w:next w:val="Normalny"/>
    <w:uiPriority w:val="9"/>
    <w:semiHidden/>
    <w:unhideWhenUsed/>
    <w:qFormat/>
    <w:rsid w:val="00762A97"/>
    <w:pPr>
      <w:keepNext/>
      <w:keepLines/>
      <w:spacing w:before="40" w:line="278" w:lineRule="auto"/>
      <w:outlineLvl w:val="6"/>
    </w:pPr>
    <w:rPr>
      <w:rFonts w:ascii="Calibri" w:hAnsi="Calibri"/>
      <w:color w:val="595959"/>
      <w:kern w:val="2"/>
      <w:lang w:eastAsia="en-US"/>
      <w14:ligatures w14:val="standardContextual"/>
    </w:rPr>
  </w:style>
  <w:style w:type="paragraph" w:customStyle="1" w:styleId="Nagwek81">
    <w:name w:val="Nagłówek 81"/>
    <w:basedOn w:val="Normalny"/>
    <w:next w:val="Normalny"/>
    <w:uiPriority w:val="9"/>
    <w:semiHidden/>
    <w:unhideWhenUsed/>
    <w:qFormat/>
    <w:rsid w:val="00762A97"/>
    <w:pPr>
      <w:keepNext/>
      <w:keepLines/>
      <w:spacing w:line="278" w:lineRule="auto"/>
      <w:outlineLvl w:val="7"/>
    </w:pPr>
    <w:rPr>
      <w:rFonts w:ascii="Calibri" w:hAnsi="Calibri"/>
      <w:i/>
      <w:iCs/>
      <w:color w:val="272727"/>
      <w:kern w:val="2"/>
      <w:lang w:eastAsia="en-US"/>
      <w14:ligatures w14:val="standardContextual"/>
    </w:rPr>
  </w:style>
  <w:style w:type="paragraph" w:customStyle="1" w:styleId="Nagwek91">
    <w:name w:val="Nagłówek 91"/>
    <w:basedOn w:val="Normalny"/>
    <w:next w:val="Normalny"/>
    <w:uiPriority w:val="9"/>
    <w:semiHidden/>
    <w:unhideWhenUsed/>
    <w:qFormat/>
    <w:rsid w:val="00762A97"/>
    <w:pPr>
      <w:keepNext/>
      <w:keepLines/>
      <w:spacing w:line="278" w:lineRule="auto"/>
      <w:outlineLvl w:val="8"/>
    </w:pPr>
    <w:rPr>
      <w:rFonts w:ascii="Calibri" w:hAnsi="Calibri"/>
      <w:color w:val="272727"/>
      <w:kern w:val="2"/>
      <w:lang w:eastAsia="en-US"/>
      <w14:ligatures w14:val="standardContextual"/>
    </w:rPr>
  </w:style>
  <w:style w:type="numbering" w:customStyle="1" w:styleId="Bezlisty11">
    <w:name w:val="Bez listy11"/>
    <w:next w:val="Bezlisty"/>
    <w:uiPriority w:val="99"/>
    <w:semiHidden/>
    <w:unhideWhenUsed/>
    <w:rsid w:val="00762A97"/>
  </w:style>
  <w:style w:type="paragraph" w:customStyle="1" w:styleId="Cytat1">
    <w:name w:val="Cytat1"/>
    <w:basedOn w:val="Normalny"/>
    <w:next w:val="Normalny"/>
    <w:uiPriority w:val="29"/>
    <w:qFormat/>
    <w:rsid w:val="00762A97"/>
    <w:pPr>
      <w:spacing w:before="160" w:after="160" w:line="278" w:lineRule="auto"/>
      <w:jc w:val="center"/>
    </w:pPr>
    <w:rPr>
      <w:rFonts w:ascii="Calibri" w:eastAsia="Calibri" w:hAnsi="Calibri"/>
      <w:i/>
      <w:iCs/>
      <w:color w:val="404040"/>
      <w:kern w:val="2"/>
      <w:lang w:eastAsia="en-US"/>
      <w14:ligatures w14:val="standardContextual"/>
    </w:rPr>
  </w:style>
  <w:style w:type="character" w:customStyle="1" w:styleId="CytatZnak">
    <w:name w:val="Cytat Znak"/>
    <w:basedOn w:val="Domylnaczcionkaakapitu"/>
    <w:link w:val="Cytat"/>
    <w:uiPriority w:val="29"/>
    <w:rsid w:val="00762A97"/>
    <w:rPr>
      <w:i/>
      <w:iCs/>
      <w:color w:val="404040"/>
    </w:rPr>
  </w:style>
  <w:style w:type="character" w:customStyle="1" w:styleId="Wyrnienieintensywne1">
    <w:name w:val="Wyróżnienie intensywne1"/>
    <w:basedOn w:val="Domylnaczcionkaakapitu"/>
    <w:uiPriority w:val="21"/>
    <w:qFormat/>
    <w:rsid w:val="00762A97"/>
    <w:rPr>
      <w:i/>
      <w:iCs/>
      <w:color w:val="2F5496"/>
    </w:rPr>
  </w:style>
  <w:style w:type="paragraph" w:customStyle="1" w:styleId="Cytatintensywny1">
    <w:name w:val="Cytat intensywny1"/>
    <w:basedOn w:val="Normalny"/>
    <w:next w:val="Normalny"/>
    <w:uiPriority w:val="30"/>
    <w:qFormat/>
    <w:rsid w:val="00762A97"/>
    <w:pPr>
      <w:pBdr>
        <w:top w:val="single" w:sz="4" w:space="10" w:color="2F5496"/>
        <w:bottom w:val="single" w:sz="4" w:space="10" w:color="2F5496"/>
      </w:pBdr>
      <w:spacing w:before="360" w:after="360" w:line="278" w:lineRule="auto"/>
      <w:ind w:left="864" w:right="864"/>
      <w:jc w:val="center"/>
    </w:pPr>
    <w:rPr>
      <w:rFonts w:ascii="Calibri" w:eastAsia="Calibri" w:hAnsi="Calibri"/>
      <w:i/>
      <w:iCs/>
      <w:color w:val="2F5496"/>
      <w:kern w:val="2"/>
      <w:lang w:eastAsia="en-US"/>
      <w14:ligatures w14:val="standardContextual"/>
    </w:rPr>
  </w:style>
  <w:style w:type="character" w:customStyle="1" w:styleId="CytatintensywnyZnak">
    <w:name w:val="Cytat intensywny Znak"/>
    <w:basedOn w:val="Domylnaczcionkaakapitu"/>
    <w:link w:val="Cytatintensywny"/>
    <w:uiPriority w:val="30"/>
    <w:rsid w:val="00762A97"/>
    <w:rPr>
      <w:i/>
      <w:iCs/>
      <w:color w:val="2F5496"/>
    </w:rPr>
  </w:style>
  <w:style w:type="character" w:customStyle="1" w:styleId="Odwoanieintensywne1">
    <w:name w:val="Odwołanie intensywne1"/>
    <w:basedOn w:val="Domylnaczcionkaakapitu"/>
    <w:uiPriority w:val="32"/>
    <w:qFormat/>
    <w:rsid w:val="00762A97"/>
    <w:rPr>
      <w:b/>
      <w:bCs/>
      <w:smallCaps/>
      <w:color w:val="2F5496"/>
      <w:spacing w:val="5"/>
    </w:rPr>
  </w:style>
  <w:style w:type="numbering" w:customStyle="1" w:styleId="Bezlisty111">
    <w:name w:val="Bez listy111"/>
    <w:next w:val="Bezlisty"/>
    <w:uiPriority w:val="99"/>
    <w:semiHidden/>
    <w:unhideWhenUsed/>
    <w:rsid w:val="00762A97"/>
  </w:style>
  <w:style w:type="character" w:customStyle="1" w:styleId="TekstpodstawowyZnak1">
    <w:name w:val="Tekst podstawowy Znak1"/>
    <w:basedOn w:val="Domylnaczcionkaakapitu"/>
    <w:rsid w:val="00762A97"/>
    <w:rPr>
      <w:sz w:val="24"/>
      <w:szCs w:val="24"/>
      <w:lang w:eastAsia="ar-SA"/>
    </w:rPr>
  </w:style>
  <w:style w:type="character" w:customStyle="1" w:styleId="Nagwek1Znak1">
    <w:name w:val="Nagłówek 1 Znak1"/>
    <w:basedOn w:val="Domylnaczcionkaakapitu"/>
    <w:rsid w:val="00762A97"/>
    <w:rPr>
      <w:rFonts w:ascii="Calibri Light" w:eastAsia="Times New Roman" w:hAnsi="Calibri Light" w:cs="Times New Roman"/>
      <w:color w:val="2F5496"/>
      <w:sz w:val="32"/>
      <w:szCs w:val="32"/>
      <w:lang w:eastAsia="ar-SA"/>
    </w:rPr>
  </w:style>
  <w:style w:type="character" w:customStyle="1" w:styleId="Nagwek2Znak1">
    <w:name w:val="Nagłówek 2 Znak1"/>
    <w:basedOn w:val="Domylnaczcionkaakapitu"/>
    <w:semiHidden/>
    <w:rsid w:val="00762A97"/>
    <w:rPr>
      <w:rFonts w:ascii="Calibri Light" w:eastAsia="Times New Roman" w:hAnsi="Calibri Light" w:cs="Times New Roman"/>
      <w:color w:val="2F5496"/>
      <w:sz w:val="26"/>
      <w:szCs w:val="26"/>
      <w:lang w:eastAsia="ar-SA"/>
    </w:rPr>
  </w:style>
  <w:style w:type="character" w:customStyle="1" w:styleId="Nagwek4Znak1">
    <w:name w:val="Nagłówek 4 Znak1"/>
    <w:basedOn w:val="Domylnaczcionkaakapitu"/>
    <w:semiHidden/>
    <w:rsid w:val="00762A97"/>
    <w:rPr>
      <w:rFonts w:ascii="Calibri Light" w:eastAsia="Times New Roman" w:hAnsi="Calibri Light" w:cs="Times New Roman"/>
      <w:i/>
      <w:iCs/>
      <w:color w:val="2F5496"/>
      <w:sz w:val="24"/>
      <w:szCs w:val="24"/>
      <w:lang w:eastAsia="ar-SA"/>
    </w:rPr>
  </w:style>
  <w:style w:type="character" w:customStyle="1" w:styleId="Nagwek5Znak1">
    <w:name w:val="Nagłówek 5 Znak1"/>
    <w:basedOn w:val="Domylnaczcionkaakapitu"/>
    <w:semiHidden/>
    <w:rsid w:val="00762A97"/>
    <w:rPr>
      <w:rFonts w:ascii="Calibri Light" w:eastAsia="Times New Roman" w:hAnsi="Calibri Light" w:cs="Times New Roman"/>
      <w:color w:val="2F5496"/>
      <w:sz w:val="24"/>
      <w:szCs w:val="24"/>
      <w:lang w:eastAsia="ar-SA"/>
    </w:rPr>
  </w:style>
  <w:style w:type="character" w:customStyle="1" w:styleId="Nagwek6Znak1">
    <w:name w:val="Nagłówek 6 Znak1"/>
    <w:basedOn w:val="Domylnaczcionkaakapitu"/>
    <w:semiHidden/>
    <w:rsid w:val="00762A97"/>
    <w:rPr>
      <w:rFonts w:ascii="Calibri Light" w:eastAsia="Times New Roman" w:hAnsi="Calibri Light" w:cs="Times New Roman"/>
      <w:color w:val="1F3763"/>
      <w:sz w:val="24"/>
      <w:szCs w:val="24"/>
      <w:lang w:eastAsia="ar-SA"/>
    </w:rPr>
  </w:style>
  <w:style w:type="character" w:customStyle="1" w:styleId="Nagwek7Znak1">
    <w:name w:val="Nagłówek 7 Znak1"/>
    <w:basedOn w:val="Domylnaczcionkaakapitu"/>
    <w:semiHidden/>
    <w:rsid w:val="00762A97"/>
    <w:rPr>
      <w:rFonts w:ascii="Calibri Light" w:eastAsia="Times New Roman" w:hAnsi="Calibri Light" w:cs="Times New Roman"/>
      <w:i/>
      <w:iCs/>
      <w:color w:val="1F3763"/>
      <w:sz w:val="24"/>
      <w:szCs w:val="24"/>
      <w:lang w:eastAsia="ar-SA"/>
    </w:rPr>
  </w:style>
  <w:style w:type="character" w:customStyle="1" w:styleId="Nagwek8Znak1">
    <w:name w:val="Nagłówek 8 Znak1"/>
    <w:basedOn w:val="Domylnaczcionkaakapitu"/>
    <w:semiHidden/>
    <w:rsid w:val="00762A97"/>
    <w:rPr>
      <w:rFonts w:ascii="Calibri Light" w:eastAsia="Times New Roman" w:hAnsi="Calibri Light" w:cs="Times New Roman"/>
      <w:color w:val="272727"/>
      <w:sz w:val="21"/>
      <w:szCs w:val="21"/>
      <w:lang w:eastAsia="ar-SA"/>
    </w:rPr>
  </w:style>
  <w:style w:type="character" w:customStyle="1" w:styleId="Nagwek9Znak1">
    <w:name w:val="Nagłówek 9 Znak1"/>
    <w:basedOn w:val="Domylnaczcionkaakapitu"/>
    <w:semiHidden/>
    <w:rsid w:val="00762A97"/>
    <w:rPr>
      <w:rFonts w:ascii="Calibri Light" w:eastAsia="Times New Roman" w:hAnsi="Calibri Light" w:cs="Times New Roman"/>
      <w:i/>
      <w:iCs/>
      <w:color w:val="272727"/>
      <w:sz w:val="21"/>
      <w:szCs w:val="21"/>
      <w:lang w:eastAsia="ar-SA"/>
    </w:rPr>
  </w:style>
  <w:style w:type="paragraph" w:styleId="Cytat">
    <w:name w:val="Quote"/>
    <w:basedOn w:val="Normalny"/>
    <w:next w:val="Normalny"/>
    <w:link w:val="CytatZnak"/>
    <w:uiPriority w:val="29"/>
    <w:qFormat/>
    <w:rsid w:val="00762A97"/>
    <w:pPr>
      <w:suppressAutoHyphens/>
      <w:spacing w:before="200" w:after="160"/>
      <w:ind w:left="864" w:right="864"/>
      <w:jc w:val="center"/>
    </w:pPr>
    <w:rPr>
      <w:rFonts w:ascii="Calibri" w:eastAsia="Calibri" w:hAnsi="Calibri"/>
      <w:i/>
      <w:iCs/>
      <w:color w:val="404040"/>
      <w:sz w:val="20"/>
      <w:szCs w:val="20"/>
    </w:rPr>
  </w:style>
  <w:style w:type="character" w:customStyle="1" w:styleId="CytatZnak1">
    <w:name w:val="Cytat Znak1"/>
    <w:basedOn w:val="Domylnaczcionkaakapitu"/>
    <w:uiPriority w:val="29"/>
    <w:rsid w:val="00762A97"/>
    <w:rPr>
      <w:rFonts w:ascii="Times New Roman" w:eastAsia="Times New Roman" w:hAnsi="Times New Roman"/>
      <w:i/>
      <w:iCs/>
      <w:color w:val="404040" w:themeColor="text1" w:themeTint="BF"/>
      <w:sz w:val="24"/>
      <w:szCs w:val="24"/>
    </w:rPr>
  </w:style>
  <w:style w:type="character" w:customStyle="1" w:styleId="Wyrnienieintensywne2">
    <w:name w:val="Wyróżnienie intensywne2"/>
    <w:basedOn w:val="Domylnaczcionkaakapitu"/>
    <w:uiPriority w:val="21"/>
    <w:qFormat/>
    <w:rsid w:val="00762A97"/>
    <w:rPr>
      <w:i/>
      <w:iCs/>
      <w:color w:val="4472C4"/>
    </w:rPr>
  </w:style>
  <w:style w:type="paragraph" w:customStyle="1" w:styleId="Cytatintensywny2">
    <w:name w:val="Cytat intensywny2"/>
    <w:basedOn w:val="Normalny"/>
    <w:next w:val="Normalny"/>
    <w:uiPriority w:val="30"/>
    <w:qFormat/>
    <w:rsid w:val="00762A97"/>
    <w:pPr>
      <w:pBdr>
        <w:top w:val="single" w:sz="4" w:space="10" w:color="4472C4"/>
        <w:bottom w:val="single" w:sz="4" w:space="10" w:color="4472C4"/>
      </w:pBdr>
      <w:suppressAutoHyphens/>
      <w:spacing w:before="360" w:after="360"/>
      <w:ind w:left="864" w:right="864"/>
      <w:jc w:val="center"/>
    </w:pPr>
    <w:rPr>
      <w:i/>
      <w:iCs/>
      <w:color w:val="2F5496"/>
      <w:sz w:val="20"/>
      <w:szCs w:val="20"/>
    </w:rPr>
  </w:style>
  <w:style w:type="character" w:customStyle="1" w:styleId="CytatintensywnyZnak1">
    <w:name w:val="Cytat intensywny Znak1"/>
    <w:basedOn w:val="Domylnaczcionkaakapitu"/>
    <w:uiPriority w:val="30"/>
    <w:rsid w:val="00762A97"/>
    <w:rPr>
      <w:i/>
      <w:iCs/>
      <w:color w:val="4472C4"/>
      <w:sz w:val="24"/>
      <w:szCs w:val="24"/>
      <w:lang w:eastAsia="ar-SA"/>
    </w:rPr>
  </w:style>
  <w:style w:type="character" w:customStyle="1" w:styleId="Odwoanieintensywne2">
    <w:name w:val="Odwołanie intensywne2"/>
    <w:basedOn w:val="Domylnaczcionkaakapitu"/>
    <w:uiPriority w:val="32"/>
    <w:qFormat/>
    <w:rsid w:val="00762A97"/>
    <w:rPr>
      <w:b/>
      <w:bCs/>
      <w:smallCaps/>
      <w:color w:val="4472C4"/>
      <w:spacing w:val="5"/>
    </w:rPr>
  </w:style>
  <w:style w:type="numbering" w:customStyle="1" w:styleId="Bezlisty2">
    <w:name w:val="Bez listy2"/>
    <w:next w:val="Bezlisty"/>
    <w:uiPriority w:val="99"/>
    <w:semiHidden/>
    <w:unhideWhenUsed/>
    <w:rsid w:val="00762A97"/>
  </w:style>
  <w:style w:type="numbering" w:customStyle="1" w:styleId="Bezlisty12">
    <w:name w:val="Bez listy12"/>
    <w:next w:val="Bezlisty"/>
    <w:uiPriority w:val="99"/>
    <w:semiHidden/>
    <w:unhideWhenUsed/>
    <w:rsid w:val="00762A97"/>
  </w:style>
  <w:style w:type="paragraph" w:styleId="Cytatintensywny">
    <w:name w:val="Intense Quote"/>
    <w:basedOn w:val="Normalny"/>
    <w:next w:val="Normalny"/>
    <w:link w:val="CytatintensywnyZnak"/>
    <w:uiPriority w:val="30"/>
    <w:qFormat/>
    <w:rsid w:val="00762A97"/>
    <w:pPr>
      <w:pBdr>
        <w:top w:val="single" w:sz="4" w:space="10" w:color="4F81BD" w:themeColor="accent1"/>
        <w:bottom w:val="single" w:sz="4" w:space="10" w:color="4F81BD" w:themeColor="accent1"/>
      </w:pBdr>
      <w:spacing w:before="360" w:after="360"/>
      <w:ind w:left="864" w:right="864"/>
      <w:jc w:val="center"/>
    </w:pPr>
    <w:rPr>
      <w:rFonts w:ascii="Calibri" w:eastAsia="Calibri" w:hAnsi="Calibri"/>
      <w:i/>
      <w:iCs/>
      <w:color w:val="2F5496"/>
      <w:sz w:val="20"/>
      <w:szCs w:val="20"/>
    </w:rPr>
  </w:style>
  <w:style w:type="character" w:customStyle="1" w:styleId="CytatintensywnyZnak2">
    <w:name w:val="Cytat intensywny Znak2"/>
    <w:basedOn w:val="Domylnaczcionkaakapitu"/>
    <w:uiPriority w:val="30"/>
    <w:rsid w:val="00762A97"/>
    <w:rPr>
      <w:rFonts w:ascii="Times New Roman" w:eastAsia="Times New Roman" w:hAnsi="Times New Roman"/>
      <w:i/>
      <w:iCs/>
      <w:color w:val="4F81BD" w:themeColor="accent1"/>
      <w:sz w:val="24"/>
      <w:szCs w:val="24"/>
    </w:rPr>
  </w:style>
  <w:style w:type="character" w:styleId="Wyrnienieintensywne">
    <w:name w:val="Intense Emphasis"/>
    <w:basedOn w:val="Domylnaczcionkaakapitu"/>
    <w:uiPriority w:val="21"/>
    <w:qFormat/>
    <w:rsid w:val="00762A97"/>
    <w:rPr>
      <w:i/>
      <w:iCs/>
      <w:color w:val="4F81BD" w:themeColor="accent1"/>
    </w:rPr>
  </w:style>
  <w:style w:type="character" w:styleId="Odwoanieintensywne">
    <w:name w:val="Intense Reference"/>
    <w:basedOn w:val="Domylnaczcionkaakapitu"/>
    <w:uiPriority w:val="32"/>
    <w:qFormat/>
    <w:rsid w:val="00762A97"/>
    <w:rPr>
      <w:b/>
      <w:bCs/>
      <w:smallCaps/>
      <w:color w:val="4F81BD" w:themeColor="accent1"/>
      <w:spacing w:val="5"/>
    </w:rPr>
  </w:style>
  <w:style w:type="table" w:styleId="Tabela-Siatka">
    <w:name w:val="Table Grid"/>
    <w:basedOn w:val="Standardowy"/>
    <w:uiPriority w:val="59"/>
    <w:rsid w:val="00BA6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basedOn w:val="Domylnaczcionkaakapitu"/>
    <w:uiPriority w:val="99"/>
    <w:semiHidden/>
    <w:unhideWhenUsed/>
    <w:rsid w:val="006D63B1"/>
    <w:rPr>
      <w:color w:val="605E5C"/>
      <w:shd w:val="clear" w:color="auto" w:fill="E1DFDD"/>
    </w:rPr>
  </w:style>
  <w:style w:type="character" w:customStyle="1" w:styleId="TekstprzypisudolnegoZnak1">
    <w:name w:val="Tekst przypisu dolnego Znak1"/>
    <w:aliases w:val="Podrozdział Znak1,Footnote Znak1,Podrozdzia3 Znak1,Przypis Znak1,-E Fuﬂnotentext Znak1,Fuﬂnotentext Ursprung Znak1,Fußnotentext Ursprung Znak1,-E Fußnotentext Znak1,Fußnote Znak1,Footnote text Znak1,Char Znak1"/>
    <w:basedOn w:val="Domylnaczcionkaakapitu"/>
    <w:uiPriority w:val="99"/>
    <w:rsid w:val="007C2CF0"/>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99580">
      <w:bodyDiv w:val="1"/>
      <w:marLeft w:val="0"/>
      <w:marRight w:val="0"/>
      <w:marTop w:val="0"/>
      <w:marBottom w:val="0"/>
      <w:divBdr>
        <w:top w:val="none" w:sz="0" w:space="0" w:color="auto"/>
        <w:left w:val="none" w:sz="0" w:space="0" w:color="auto"/>
        <w:bottom w:val="none" w:sz="0" w:space="0" w:color="auto"/>
        <w:right w:val="none" w:sz="0" w:space="0" w:color="auto"/>
      </w:divBdr>
    </w:div>
    <w:div w:id="543058338">
      <w:bodyDiv w:val="1"/>
      <w:marLeft w:val="0"/>
      <w:marRight w:val="0"/>
      <w:marTop w:val="0"/>
      <w:marBottom w:val="0"/>
      <w:divBdr>
        <w:top w:val="none" w:sz="0" w:space="0" w:color="auto"/>
        <w:left w:val="none" w:sz="0" w:space="0" w:color="auto"/>
        <w:bottom w:val="none" w:sz="0" w:space="0" w:color="auto"/>
        <w:right w:val="none" w:sz="0" w:space="0" w:color="auto"/>
      </w:divBdr>
    </w:div>
    <w:div w:id="646977304">
      <w:bodyDiv w:val="1"/>
      <w:marLeft w:val="0"/>
      <w:marRight w:val="0"/>
      <w:marTop w:val="0"/>
      <w:marBottom w:val="0"/>
      <w:divBdr>
        <w:top w:val="none" w:sz="0" w:space="0" w:color="auto"/>
        <w:left w:val="none" w:sz="0" w:space="0" w:color="auto"/>
        <w:bottom w:val="none" w:sz="0" w:space="0" w:color="auto"/>
        <w:right w:val="none" w:sz="0" w:space="0" w:color="auto"/>
      </w:divBdr>
    </w:div>
    <w:div w:id="171581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PL-B5-UNIT@ec.europa.eu"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7D75C-C589-439D-8B0B-B0C08DE3B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74</Pages>
  <Words>13629</Words>
  <Characters>81775</Characters>
  <Application>Microsoft Office Word</Application>
  <DocSecurity>0</DocSecurity>
  <Lines>681</Lines>
  <Paragraphs>190</Paragraphs>
  <ScaleCrop>false</ScaleCrop>
  <HeadingPairs>
    <vt:vector size="2" baseType="variant">
      <vt:variant>
        <vt:lpstr>Tytuł</vt:lpstr>
      </vt:variant>
      <vt:variant>
        <vt:i4>1</vt:i4>
      </vt:variant>
    </vt:vector>
  </HeadingPairs>
  <TitlesOfParts>
    <vt:vector size="1" baseType="lpstr">
      <vt:lpstr>Uchwała nr            /2008</vt:lpstr>
    </vt:vector>
  </TitlesOfParts>
  <Company/>
  <LinksUpToDate>false</LinksUpToDate>
  <CharactersWithSpaces>95214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/2008</dc:title>
  <dc:creator>zmuda</dc:creator>
  <cp:lastModifiedBy>k.lewczak@wup.opole.pl</cp:lastModifiedBy>
  <cp:revision>31</cp:revision>
  <cp:lastPrinted>2026-04-02T15:02:00Z</cp:lastPrinted>
  <dcterms:created xsi:type="dcterms:W3CDTF">2026-04-03T08:48:00Z</dcterms:created>
  <dcterms:modified xsi:type="dcterms:W3CDTF">2026-05-14T06:18:00Z</dcterms:modified>
</cp:coreProperties>
</file>