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9E311" w14:textId="3CB97D28" w:rsidR="00A94090" w:rsidRDefault="00A94090"/>
    <w:p w14:paraId="6A87D0B5" w14:textId="77777777" w:rsidR="008C1EA3" w:rsidRPr="00850C7A" w:rsidRDefault="00F10DFC">
      <w:pPr>
        <w:rPr>
          <w:b/>
          <w:sz w:val="32"/>
          <w:szCs w:val="32"/>
        </w:rPr>
      </w:pPr>
      <w:r w:rsidRPr="00850C7A">
        <w:rPr>
          <w:noProof/>
          <w:sz w:val="32"/>
          <w:szCs w:val="32"/>
          <w:lang w:eastAsia="pl-PL"/>
        </w:rPr>
        <w:drawing>
          <wp:anchor distT="0" distB="0" distL="114300" distR="114300" simplePos="0" relativeHeight="251658240" behindDoc="0" locked="0" layoutInCell="1" allowOverlap="1" wp14:anchorId="02B638EA" wp14:editId="23B21A8A">
            <wp:simplePos x="895350" y="962025"/>
            <wp:positionH relativeFrom="margin">
              <wp:align>center</wp:align>
            </wp:positionH>
            <wp:positionV relativeFrom="margin">
              <wp:align>top</wp:align>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Pr="00850C7A">
        <w:rPr>
          <w:b/>
          <w:sz w:val="32"/>
          <w:szCs w:val="32"/>
        </w:rPr>
        <w:t>REGULAMIN WYBORU PROJEKTÓW</w:t>
      </w:r>
    </w:p>
    <w:p w14:paraId="04F32E4D" w14:textId="12BEB70D" w:rsidR="00F10DFC" w:rsidRDefault="00F10DFC" w:rsidP="008A35EC">
      <w:pPr>
        <w:spacing w:before="120" w:after="80"/>
        <w:rPr>
          <w:b/>
          <w:sz w:val="28"/>
          <w:szCs w:val="28"/>
        </w:rPr>
      </w:pPr>
      <w:r w:rsidRPr="00850C7A">
        <w:rPr>
          <w:b/>
          <w:sz w:val="28"/>
          <w:szCs w:val="28"/>
        </w:rPr>
        <w:t>Fundusze Europejskie dla Opolskiego 2021-2027</w:t>
      </w:r>
    </w:p>
    <w:p w14:paraId="10EDB970" w14:textId="77777777" w:rsidR="00850C7A" w:rsidRPr="00850C7A" w:rsidRDefault="00850C7A" w:rsidP="008A35EC">
      <w:pPr>
        <w:spacing w:before="120" w:after="80"/>
        <w:rPr>
          <w:b/>
          <w:sz w:val="28"/>
          <w:szCs w:val="28"/>
        </w:rPr>
      </w:pPr>
    </w:p>
    <w:p w14:paraId="00440523" w14:textId="44309396" w:rsidR="00F10DFC" w:rsidRPr="00850C7A" w:rsidRDefault="00F10DFC" w:rsidP="008A35EC">
      <w:pPr>
        <w:spacing w:before="120" w:after="80"/>
        <w:rPr>
          <w:b/>
          <w:sz w:val="28"/>
          <w:szCs w:val="28"/>
        </w:rPr>
      </w:pPr>
      <w:r w:rsidRPr="00850C7A">
        <w:rPr>
          <w:b/>
          <w:sz w:val="28"/>
          <w:szCs w:val="28"/>
        </w:rPr>
        <w:t xml:space="preserve">Dotyczący </w:t>
      </w:r>
      <w:r w:rsidR="00BE6EFF" w:rsidRPr="00850C7A">
        <w:rPr>
          <w:b/>
          <w:sz w:val="28"/>
          <w:szCs w:val="28"/>
        </w:rPr>
        <w:t>projekt</w:t>
      </w:r>
      <w:r w:rsidR="00BE6EFF">
        <w:rPr>
          <w:b/>
          <w:sz w:val="28"/>
          <w:szCs w:val="28"/>
        </w:rPr>
        <w:t>ów</w:t>
      </w:r>
      <w:r w:rsidR="00BE6EFF" w:rsidRPr="00850C7A">
        <w:rPr>
          <w:b/>
          <w:sz w:val="28"/>
          <w:szCs w:val="28"/>
        </w:rPr>
        <w:t xml:space="preserve"> </w:t>
      </w:r>
      <w:r w:rsidRPr="00850C7A">
        <w:rPr>
          <w:b/>
          <w:sz w:val="28"/>
          <w:szCs w:val="28"/>
        </w:rPr>
        <w:t>złożon</w:t>
      </w:r>
      <w:r w:rsidR="00BE6EFF">
        <w:rPr>
          <w:b/>
          <w:sz w:val="28"/>
          <w:szCs w:val="28"/>
        </w:rPr>
        <w:t>ych</w:t>
      </w:r>
      <w:r w:rsidRPr="00850C7A">
        <w:rPr>
          <w:b/>
          <w:sz w:val="28"/>
          <w:szCs w:val="28"/>
        </w:rPr>
        <w:t xml:space="preserve"> w ramach postępowania konkurencyjnego</w:t>
      </w:r>
    </w:p>
    <w:p w14:paraId="196590BB" w14:textId="77777777" w:rsidR="00CF05C6" w:rsidRDefault="00CF05C6" w:rsidP="00CF05C6">
      <w:pPr>
        <w:rPr>
          <w:b/>
          <w:sz w:val="28"/>
          <w:szCs w:val="28"/>
        </w:rPr>
      </w:pPr>
      <w:r w:rsidRPr="00F10DFC">
        <w:rPr>
          <w:b/>
          <w:sz w:val="28"/>
          <w:szCs w:val="28"/>
        </w:rPr>
        <w:t xml:space="preserve">Działanie </w:t>
      </w:r>
      <w:r w:rsidRPr="00E128BD">
        <w:rPr>
          <w:b/>
          <w:bCs/>
          <w:sz w:val="28"/>
          <w:szCs w:val="28"/>
        </w:rPr>
        <w:t>10.1 Dziedzictwo kulturowe i kultura, rozwój turystyki na obszarach miejskich – Aglomeracja Opolska</w:t>
      </w:r>
      <w:r>
        <w:rPr>
          <w:b/>
          <w:bCs/>
          <w:sz w:val="28"/>
          <w:szCs w:val="28"/>
        </w:rPr>
        <w:t xml:space="preserve"> </w:t>
      </w:r>
      <w:r w:rsidRPr="002B0F4D">
        <w:rPr>
          <w:b/>
          <w:sz w:val="28"/>
          <w:szCs w:val="28"/>
        </w:rPr>
        <w:t xml:space="preserve">FEO 2021 </w:t>
      </w:r>
      <w:r>
        <w:rPr>
          <w:b/>
          <w:sz w:val="28"/>
          <w:szCs w:val="28"/>
        </w:rPr>
        <w:t>–</w:t>
      </w:r>
      <w:r w:rsidRPr="002B0F4D">
        <w:rPr>
          <w:b/>
          <w:sz w:val="28"/>
          <w:szCs w:val="28"/>
        </w:rPr>
        <w:t xml:space="preserve"> 2027</w:t>
      </w:r>
    </w:p>
    <w:p w14:paraId="686E24FB" w14:textId="77777777" w:rsidR="00CF05C6" w:rsidRDefault="00CF05C6" w:rsidP="00CF05C6">
      <w:pPr>
        <w:ind w:left="1134" w:hanging="1134"/>
        <w:rPr>
          <w:b/>
          <w:sz w:val="28"/>
          <w:szCs w:val="28"/>
        </w:rPr>
      </w:pPr>
    </w:p>
    <w:p w14:paraId="648DA339" w14:textId="77777777" w:rsidR="00CF05C6" w:rsidRDefault="00CF05C6" w:rsidP="00CF05C6">
      <w:pPr>
        <w:spacing w:before="120" w:after="80"/>
        <w:rPr>
          <w:b/>
          <w:bCs/>
          <w:sz w:val="28"/>
          <w:szCs w:val="28"/>
        </w:rPr>
      </w:pPr>
      <w:r w:rsidRPr="009A1829">
        <w:rPr>
          <w:b/>
          <w:sz w:val="28"/>
          <w:szCs w:val="28"/>
        </w:rPr>
        <w:t xml:space="preserve">Cel polityki 5: </w:t>
      </w:r>
      <w:r w:rsidRPr="009A1829">
        <w:rPr>
          <w:rFonts w:ascii="Calibri" w:eastAsia="Times New Roman" w:hAnsi="Calibri" w:cs="Calibri"/>
          <w:b/>
          <w:bCs/>
          <w:iCs/>
          <w:noProof/>
          <w:sz w:val="28"/>
          <w:szCs w:val="28"/>
          <w:lang w:eastAsia="pl-PL" w:bidi="pl-PL"/>
        </w:rPr>
        <w:t>Europa bliższa obywatelom dzięki wspieraniu zrównoważonego i zintegrowanego rozwoju wszystkich rodzajów terytoriów i inicjatyw lokalnych</w:t>
      </w:r>
      <w:r w:rsidRPr="009A1829">
        <w:rPr>
          <w:b/>
          <w:bCs/>
          <w:sz w:val="28"/>
          <w:szCs w:val="28"/>
        </w:rPr>
        <w:t xml:space="preserve"> </w:t>
      </w:r>
    </w:p>
    <w:p w14:paraId="28BBAD15" w14:textId="77777777" w:rsidR="00CF05C6" w:rsidRPr="009A1829" w:rsidRDefault="00CF05C6" w:rsidP="00CF05C6">
      <w:pPr>
        <w:spacing w:before="120" w:after="80"/>
        <w:jc w:val="both"/>
        <w:rPr>
          <w:b/>
          <w:bCs/>
          <w:sz w:val="28"/>
          <w:szCs w:val="28"/>
        </w:rPr>
      </w:pPr>
    </w:p>
    <w:p w14:paraId="42EBBD45" w14:textId="77777777" w:rsidR="00CF05C6" w:rsidRDefault="00CF05C6" w:rsidP="00CF05C6">
      <w:pPr>
        <w:spacing w:before="120" w:after="80"/>
        <w:rPr>
          <w:b/>
          <w:sz w:val="28"/>
          <w:szCs w:val="28"/>
        </w:rPr>
      </w:pPr>
      <w:r w:rsidRPr="00850C7A">
        <w:rPr>
          <w:b/>
          <w:sz w:val="28"/>
          <w:szCs w:val="28"/>
        </w:rPr>
        <w:t>Cel szczegółowy EFRR.CP</w:t>
      </w:r>
      <w:r>
        <w:rPr>
          <w:b/>
          <w:sz w:val="28"/>
          <w:szCs w:val="28"/>
        </w:rPr>
        <w:t>5</w:t>
      </w:r>
      <w:r w:rsidRPr="00850C7A">
        <w:rPr>
          <w:b/>
          <w:sz w:val="28"/>
          <w:szCs w:val="28"/>
        </w:rPr>
        <w:t xml:space="preserve">.I - Wspieranie </w:t>
      </w:r>
      <w:r>
        <w:rPr>
          <w:b/>
          <w:sz w:val="28"/>
          <w:szCs w:val="28"/>
        </w:rPr>
        <w:t xml:space="preserve">zintegrowanego i sprzyjającego włączeniu społecznemu rozwoju społecznego, gospodarczego </w:t>
      </w:r>
      <w:r>
        <w:rPr>
          <w:b/>
          <w:sz w:val="28"/>
          <w:szCs w:val="28"/>
        </w:rPr>
        <w:br/>
        <w:t xml:space="preserve">i środowiskowego, kultury, dziedzictwa naturalnego, zrównoważonej turystyki </w:t>
      </w:r>
      <w:r>
        <w:rPr>
          <w:b/>
          <w:sz w:val="28"/>
          <w:szCs w:val="28"/>
        </w:rPr>
        <w:br/>
        <w:t xml:space="preserve">i bezpieczeństwa na obszarach miejskich </w:t>
      </w:r>
    </w:p>
    <w:p w14:paraId="68C8D435" w14:textId="637D1752" w:rsidR="00CF05C6" w:rsidRDefault="00CE24D3" w:rsidP="00CE24D3">
      <w:pPr>
        <w:tabs>
          <w:tab w:val="left" w:pos="6720"/>
        </w:tabs>
        <w:rPr>
          <w:b/>
          <w:sz w:val="28"/>
          <w:szCs w:val="28"/>
        </w:rPr>
      </w:pPr>
      <w:r>
        <w:rPr>
          <w:b/>
          <w:sz w:val="28"/>
          <w:szCs w:val="28"/>
        </w:rPr>
        <w:tab/>
      </w:r>
    </w:p>
    <w:p w14:paraId="7B81F4C7" w14:textId="77777777" w:rsidR="00CF05C6" w:rsidRDefault="00CF05C6" w:rsidP="00CF05C6">
      <w:pPr>
        <w:rPr>
          <w:b/>
          <w:sz w:val="28"/>
          <w:szCs w:val="28"/>
        </w:rPr>
      </w:pPr>
      <w:r>
        <w:rPr>
          <w:b/>
          <w:sz w:val="28"/>
          <w:szCs w:val="28"/>
        </w:rPr>
        <w:t>Nabór nr:</w:t>
      </w:r>
    </w:p>
    <w:p w14:paraId="43987C57" w14:textId="76BDB516" w:rsidR="00CF05C6" w:rsidRPr="00314D6B" w:rsidRDefault="00CF05C6" w:rsidP="00CF05C6">
      <w:pPr>
        <w:rPr>
          <w:b/>
          <w:sz w:val="28"/>
          <w:szCs w:val="28"/>
        </w:rPr>
      </w:pPr>
      <w:bookmarkStart w:id="0" w:name="_Hlk150258045"/>
      <w:r w:rsidRPr="00314D6B">
        <w:rPr>
          <w:b/>
          <w:sz w:val="28"/>
          <w:szCs w:val="28"/>
        </w:rPr>
        <w:t>FEOP.</w:t>
      </w:r>
      <w:r>
        <w:rPr>
          <w:b/>
          <w:sz w:val="28"/>
          <w:szCs w:val="28"/>
        </w:rPr>
        <w:t>1</w:t>
      </w:r>
      <w:r w:rsidRPr="00314D6B">
        <w:rPr>
          <w:b/>
          <w:sz w:val="28"/>
          <w:szCs w:val="28"/>
        </w:rPr>
        <w:t>0.0</w:t>
      </w:r>
      <w:r>
        <w:rPr>
          <w:b/>
          <w:sz w:val="28"/>
          <w:szCs w:val="28"/>
        </w:rPr>
        <w:t>1</w:t>
      </w:r>
      <w:r w:rsidRPr="00314D6B">
        <w:rPr>
          <w:b/>
          <w:sz w:val="28"/>
          <w:szCs w:val="28"/>
        </w:rPr>
        <w:t>-IZ.00-00</w:t>
      </w:r>
      <w:r>
        <w:rPr>
          <w:b/>
          <w:sz w:val="28"/>
          <w:szCs w:val="28"/>
        </w:rPr>
        <w:t>1</w:t>
      </w:r>
      <w:r w:rsidRPr="00314D6B">
        <w:rPr>
          <w:b/>
          <w:sz w:val="28"/>
          <w:szCs w:val="28"/>
        </w:rPr>
        <w:t>/2</w:t>
      </w:r>
      <w:r w:rsidR="00D56B5B">
        <w:rPr>
          <w:b/>
          <w:sz w:val="28"/>
          <w:szCs w:val="28"/>
        </w:rPr>
        <w:t>6</w:t>
      </w:r>
      <w:r w:rsidRPr="00314D6B">
        <w:rPr>
          <w:b/>
          <w:sz w:val="28"/>
          <w:szCs w:val="28"/>
        </w:rPr>
        <w:t xml:space="preserve"> dla Subregionu Aglomeracja Opolska</w:t>
      </w:r>
    </w:p>
    <w:bookmarkEnd w:id="0"/>
    <w:p w14:paraId="7B1FC4C5" w14:textId="77777777" w:rsidR="000F2F7C" w:rsidRDefault="000F2F7C" w:rsidP="008A35EC">
      <w:pPr>
        <w:spacing w:after="0"/>
        <w:rPr>
          <w:b/>
          <w:sz w:val="24"/>
          <w:szCs w:val="24"/>
        </w:rPr>
      </w:pPr>
    </w:p>
    <w:p w14:paraId="24473A7D" w14:textId="77777777" w:rsidR="00CF05C6" w:rsidRDefault="00CF05C6" w:rsidP="008A35EC">
      <w:pPr>
        <w:spacing w:after="0"/>
        <w:rPr>
          <w:b/>
          <w:sz w:val="24"/>
          <w:szCs w:val="24"/>
        </w:rPr>
      </w:pPr>
    </w:p>
    <w:p w14:paraId="3874E32D" w14:textId="77777777" w:rsidR="00CF05C6" w:rsidRDefault="00CF05C6" w:rsidP="008A35EC">
      <w:pPr>
        <w:spacing w:after="0"/>
        <w:rPr>
          <w:b/>
          <w:sz w:val="24"/>
          <w:szCs w:val="24"/>
        </w:rPr>
      </w:pPr>
    </w:p>
    <w:p w14:paraId="563F14B0" w14:textId="77777777" w:rsidR="00CF05C6" w:rsidRDefault="00CF05C6" w:rsidP="008A35EC">
      <w:pPr>
        <w:spacing w:after="0"/>
        <w:rPr>
          <w:b/>
          <w:sz w:val="24"/>
          <w:szCs w:val="24"/>
        </w:rPr>
      </w:pPr>
    </w:p>
    <w:p w14:paraId="7F1159A3" w14:textId="77777777" w:rsidR="00CF05C6" w:rsidRDefault="00CF05C6" w:rsidP="008A35EC">
      <w:pPr>
        <w:spacing w:after="0"/>
        <w:rPr>
          <w:b/>
          <w:sz w:val="24"/>
          <w:szCs w:val="24"/>
        </w:rPr>
      </w:pPr>
    </w:p>
    <w:p w14:paraId="735C20DC" w14:textId="77777777" w:rsidR="00546C04" w:rsidRDefault="00546C04" w:rsidP="008A35EC">
      <w:pPr>
        <w:spacing w:after="0"/>
        <w:rPr>
          <w:b/>
          <w:sz w:val="24"/>
          <w:szCs w:val="24"/>
        </w:rPr>
      </w:pPr>
    </w:p>
    <w:p w14:paraId="631BEC41" w14:textId="77777777" w:rsidR="00850C7A" w:rsidRDefault="00850C7A" w:rsidP="008A35EC">
      <w:pPr>
        <w:spacing w:after="0"/>
        <w:rPr>
          <w:b/>
          <w:sz w:val="24"/>
          <w:szCs w:val="24"/>
        </w:rPr>
      </w:pPr>
    </w:p>
    <w:p w14:paraId="524E7653" w14:textId="77777777" w:rsidR="00210403" w:rsidRPr="00210403" w:rsidRDefault="00210403" w:rsidP="00210403">
      <w:pPr>
        <w:rPr>
          <w:i/>
        </w:rPr>
      </w:pPr>
      <w:r w:rsidRPr="00210403">
        <w:rPr>
          <w:i/>
        </w:rPr>
        <w:t>Dokument przyjęty przez Zarząd Województwa Opolskiego</w:t>
      </w:r>
    </w:p>
    <w:p w14:paraId="271E381A" w14:textId="79B8EDE8" w:rsidR="00210403" w:rsidRPr="00210403" w:rsidRDefault="00210403" w:rsidP="00210403">
      <w:pPr>
        <w:rPr>
          <w:i/>
        </w:rPr>
      </w:pPr>
      <w:r w:rsidRPr="00210403">
        <w:rPr>
          <w:i/>
        </w:rPr>
        <w:t xml:space="preserve">Uchwałą nr </w:t>
      </w:r>
      <w:r w:rsidR="00CE24D3">
        <w:rPr>
          <w:i/>
        </w:rPr>
        <w:t>5572/2026</w:t>
      </w:r>
      <w:r w:rsidRPr="00210403">
        <w:rPr>
          <w:i/>
        </w:rPr>
        <w:t xml:space="preserve"> z dnia </w:t>
      </w:r>
      <w:r w:rsidR="00CE24D3">
        <w:rPr>
          <w:i/>
        </w:rPr>
        <w:t xml:space="preserve">2 </w:t>
      </w:r>
      <w:r w:rsidR="00F511E2">
        <w:rPr>
          <w:i/>
        </w:rPr>
        <w:t>czerwca</w:t>
      </w:r>
      <w:r w:rsidRPr="00210403">
        <w:rPr>
          <w:i/>
        </w:rPr>
        <w:t xml:space="preserve"> 2026 r. </w:t>
      </w:r>
    </w:p>
    <w:p w14:paraId="470683C1" w14:textId="4D5B1124" w:rsidR="00F10DFC" w:rsidRDefault="00210403" w:rsidP="00210403">
      <w:pPr>
        <w:rPr>
          <w:sz w:val="24"/>
          <w:szCs w:val="24"/>
        </w:rPr>
      </w:pPr>
      <w:r w:rsidRPr="00210403">
        <w:rPr>
          <w:i/>
        </w:rPr>
        <w:t>Opole, 2026 r.</w:t>
      </w:r>
    </w:p>
    <w:p w14:paraId="5FF96172" w14:textId="77777777" w:rsidR="00F10DFC" w:rsidRDefault="00F10DFC">
      <w:pPr>
        <w:rPr>
          <w:sz w:val="24"/>
          <w:szCs w:val="24"/>
        </w:rPr>
      </w:pPr>
    </w:p>
    <w:p w14:paraId="7D1C468D" w14:textId="77777777" w:rsidR="00F10DFC" w:rsidRDefault="00F10DFC">
      <w:pPr>
        <w:rPr>
          <w:sz w:val="24"/>
          <w:szCs w:val="24"/>
        </w:rPr>
      </w:pPr>
    </w:p>
    <w:p w14:paraId="40CB7DE4" w14:textId="77777777" w:rsidR="00F10DFC" w:rsidRDefault="00F10DFC">
      <w:pPr>
        <w:rPr>
          <w:sz w:val="24"/>
          <w:szCs w:val="24"/>
        </w:rPr>
      </w:pPr>
    </w:p>
    <w:p w14:paraId="59A9789B" w14:textId="77777777" w:rsidR="00F10DFC" w:rsidRDefault="00F10DFC">
      <w:pPr>
        <w:rPr>
          <w:sz w:val="24"/>
          <w:szCs w:val="24"/>
        </w:rPr>
      </w:pPr>
    </w:p>
    <w:p w14:paraId="5584B7E9" w14:textId="77777777" w:rsidR="00F10DFC" w:rsidRDefault="00F10DFC">
      <w:pPr>
        <w:rPr>
          <w:sz w:val="24"/>
          <w:szCs w:val="24"/>
        </w:rPr>
      </w:pPr>
    </w:p>
    <w:p w14:paraId="5F904B2C" w14:textId="77777777" w:rsidR="00F10DFC" w:rsidRDefault="00F10DFC">
      <w:pPr>
        <w:rPr>
          <w:sz w:val="24"/>
          <w:szCs w:val="24"/>
        </w:rPr>
      </w:pPr>
    </w:p>
    <w:p w14:paraId="3DA0B58B" w14:textId="77777777" w:rsidR="00F10DFC" w:rsidRDefault="00F10DFC">
      <w:pPr>
        <w:rPr>
          <w:sz w:val="24"/>
          <w:szCs w:val="24"/>
        </w:rPr>
      </w:pPr>
    </w:p>
    <w:p w14:paraId="5961782D" w14:textId="77777777" w:rsidR="00F10DFC" w:rsidRDefault="00F10DFC">
      <w:pPr>
        <w:rPr>
          <w:sz w:val="24"/>
          <w:szCs w:val="24"/>
        </w:rPr>
      </w:pPr>
    </w:p>
    <w:p w14:paraId="0B4C38A8" w14:textId="77777777" w:rsidR="00F10DFC" w:rsidRDefault="00F10DFC">
      <w:pPr>
        <w:rPr>
          <w:sz w:val="24"/>
          <w:szCs w:val="24"/>
        </w:rPr>
      </w:pPr>
    </w:p>
    <w:p w14:paraId="06264480" w14:textId="77777777" w:rsidR="00F10DFC" w:rsidRDefault="00F10DFC">
      <w:pPr>
        <w:rPr>
          <w:sz w:val="24"/>
          <w:szCs w:val="24"/>
        </w:rPr>
      </w:pPr>
    </w:p>
    <w:p w14:paraId="051E9036" w14:textId="77777777" w:rsidR="00F10DFC" w:rsidRDefault="00F10DFC">
      <w:pPr>
        <w:rPr>
          <w:sz w:val="24"/>
          <w:szCs w:val="24"/>
        </w:rPr>
      </w:pPr>
    </w:p>
    <w:p w14:paraId="008F1374" w14:textId="77777777" w:rsidR="00F10DFC" w:rsidRDefault="00F10DFC">
      <w:pPr>
        <w:rPr>
          <w:sz w:val="24"/>
          <w:szCs w:val="24"/>
        </w:rPr>
      </w:pPr>
    </w:p>
    <w:p w14:paraId="0BEA0696" w14:textId="77777777" w:rsidR="00F10DFC" w:rsidRDefault="00F10DFC">
      <w:pPr>
        <w:rPr>
          <w:sz w:val="24"/>
          <w:szCs w:val="24"/>
        </w:rPr>
      </w:pPr>
    </w:p>
    <w:p w14:paraId="2C0B59DF" w14:textId="77777777" w:rsidR="00F10DFC" w:rsidRDefault="00F10DFC">
      <w:pPr>
        <w:rPr>
          <w:sz w:val="24"/>
          <w:szCs w:val="24"/>
        </w:rPr>
      </w:pPr>
    </w:p>
    <w:p w14:paraId="4A8399E3" w14:textId="77777777" w:rsidR="00F10DFC" w:rsidRDefault="00F10DFC">
      <w:pPr>
        <w:rPr>
          <w:sz w:val="24"/>
          <w:szCs w:val="24"/>
        </w:rPr>
      </w:pPr>
    </w:p>
    <w:p w14:paraId="35B381CE" w14:textId="77777777" w:rsidR="00F10DFC" w:rsidRDefault="00F10DFC">
      <w:pPr>
        <w:rPr>
          <w:sz w:val="24"/>
          <w:szCs w:val="24"/>
        </w:rPr>
      </w:pPr>
    </w:p>
    <w:p w14:paraId="42878005" w14:textId="77777777" w:rsidR="00F10DFC" w:rsidRDefault="00F10DFC">
      <w:pPr>
        <w:rPr>
          <w:sz w:val="24"/>
          <w:szCs w:val="24"/>
        </w:rPr>
      </w:pPr>
    </w:p>
    <w:p w14:paraId="634724E5" w14:textId="77777777" w:rsidR="00F10DFC" w:rsidRDefault="00F10DFC">
      <w:pPr>
        <w:rPr>
          <w:sz w:val="24"/>
          <w:szCs w:val="24"/>
        </w:rPr>
      </w:pPr>
    </w:p>
    <w:p w14:paraId="3B5F404E" w14:textId="77777777" w:rsidR="00F10DFC" w:rsidRDefault="00F10DFC">
      <w:pPr>
        <w:rPr>
          <w:sz w:val="24"/>
          <w:szCs w:val="24"/>
        </w:rPr>
      </w:pPr>
    </w:p>
    <w:p w14:paraId="5032C561" w14:textId="77777777" w:rsidR="00F10DFC" w:rsidRDefault="00F10DFC">
      <w:pPr>
        <w:rPr>
          <w:sz w:val="24"/>
          <w:szCs w:val="24"/>
        </w:rPr>
      </w:pPr>
    </w:p>
    <w:p w14:paraId="23CE171B" w14:textId="77777777" w:rsidR="00F10DFC" w:rsidRDefault="00F10DFC">
      <w:pPr>
        <w:rPr>
          <w:sz w:val="24"/>
          <w:szCs w:val="24"/>
        </w:rPr>
      </w:pPr>
    </w:p>
    <w:p w14:paraId="76F5DC99" w14:textId="77777777" w:rsidR="00BF1A41" w:rsidRDefault="00BF1A41">
      <w:pPr>
        <w:rPr>
          <w:sz w:val="24"/>
          <w:szCs w:val="24"/>
        </w:rPr>
      </w:pPr>
    </w:p>
    <w:p w14:paraId="577A8CC4" w14:textId="77777777" w:rsidR="00BF1A41" w:rsidRDefault="00BF1A41">
      <w:pPr>
        <w:rPr>
          <w:sz w:val="24"/>
          <w:szCs w:val="24"/>
        </w:rPr>
      </w:pPr>
    </w:p>
    <w:p w14:paraId="4EA93334" w14:textId="77777777" w:rsidR="00546C04" w:rsidRDefault="00546C04">
      <w:pPr>
        <w:rPr>
          <w:sz w:val="24"/>
          <w:szCs w:val="24"/>
        </w:rPr>
      </w:pPr>
    </w:p>
    <w:p w14:paraId="0DB15F92" w14:textId="77777777" w:rsidR="008105BA" w:rsidRDefault="008105BA">
      <w:pPr>
        <w:rPr>
          <w:sz w:val="24"/>
          <w:szCs w:val="24"/>
        </w:rPr>
      </w:pPr>
    </w:p>
    <w:p w14:paraId="345922D4" w14:textId="77777777" w:rsidR="00F9595B" w:rsidRDefault="00F10DFC" w:rsidP="00F10DFC">
      <w:pPr>
        <w:spacing w:line="220" w:lineRule="exact"/>
        <w:rPr>
          <w:b/>
          <w:i/>
          <w:sz w:val="24"/>
          <w:szCs w:val="24"/>
          <w:u w:val="single"/>
        </w:rPr>
      </w:pPr>
      <w:r w:rsidRPr="00F10DFC">
        <w:rPr>
          <w:b/>
          <w:i/>
          <w:sz w:val="24"/>
          <w:szCs w:val="24"/>
          <w:u w:val="single"/>
        </w:rPr>
        <w:t>Opracowanie:</w:t>
      </w:r>
    </w:p>
    <w:p w14:paraId="5A99E572" w14:textId="3EE40D28" w:rsidR="00F10DFC" w:rsidRPr="00F10DFC" w:rsidRDefault="00F10DFC" w:rsidP="00F9595B">
      <w:pPr>
        <w:spacing w:after="80" w:line="200" w:lineRule="exact"/>
        <w:rPr>
          <w:i/>
          <w:sz w:val="24"/>
          <w:szCs w:val="24"/>
        </w:rPr>
      </w:pPr>
      <w:r w:rsidRPr="00F10DFC">
        <w:rPr>
          <w:i/>
          <w:sz w:val="24"/>
          <w:szCs w:val="24"/>
        </w:rPr>
        <w:t>Departament Programowania Fundusz</w:t>
      </w:r>
      <w:r w:rsidR="009052E1">
        <w:rPr>
          <w:i/>
          <w:sz w:val="24"/>
          <w:szCs w:val="24"/>
        </w:rPr>
        <w:t>y</w:t>
      </w:r>
      <w:r w:rsidRPr="00F10DFC">
        <w:rPr>
          <w:i/>
          <w:sz w:val="24"/>
          <w:szCs w:val="24"/>
        </w:rPr>
        <w:t xml:space="preserve"> Europejskich </w:t>
      </w:r>
    </w:p>
    <w:p w14:paraId="5D043CB9" w14:textId="77777777" w:rsidR="00F10DFC" w:rsidRPr="00F10DFC" w:rsidRDefault="00F10DFC" w:rsidP="00F9595B">
      <w:pPr>
        <w:spacing w:after="80" w:line="200" w:lineRule="exact"/>
        <w:rPr>
          <w:i/>
          <w:sz w:val="24"/>
          <w:szCs w:val="24"/>
        </w:rPr>
      </w:pPr>
      <w:r w:rsidRPr="00F10DFC">
        <w:rPr>
          <w:i/>
          <w:sz w:val="24"/>
          <w:szCs w:val="24"/>
        </w:rPr>
        <w:t>Urząd Marszałkowski Województwa Opolskiego</w:t>
      </w:r>
    </w:p>
    <w:p w14:paraId="069A7E25" w14:textId="1AC6BF7E" w:rsidR="00F10DFC" w:rsidRPr="00F10DFC" w:rsidRDefault="00F10DFC" w:rsidP="00F9595B">
      <w:pPr>
        <w:spacing w:after="80" w:line="200" w:lineRule="exact"/>
        <w:rPr>
          <w:i/>
          <w:sz w:val="24"/>
          <w:szCs w:val="24"/>
        </w:rPr>
      </w:pPr>
      <w:r w:rsidRPr="00F10DFC">
        <w:rPr>
          <w:i/>
          <w:sz w:val="24"/>
          <w:szCs w:val="24"/>
        </w:rPr>
        <w:t>Opole,</w:t>
      </w:r>
      <w:r w:rsidR="00BF1A41">
        <w:rPr>
          <w:i/>
          <w:sz w:val="24"/>
          <w:szCs w:val="24"/>
        </w:rPr>
        <w:t xml:space="preserve"> </w:t>
      </w:r>
      <w:r w:rsidR="00F511E2">
        <w:rPr>
          <w:i/>
          <w:sz w:val="24"/>
          <w:szCs w:val="24"/>
        </w:rPr>
        <w:t>czerwiec</w:t>
      </w:r>
      <w:r w:rsidR="005155E3">
        <w:rPr>
          <w:i/>
          <w:sz w:val="24"/>
          <w:szCs w:val="24"/>
        </w:rPr>
        <w:t xml:space="preserve"> </w:t>
      </w:r>
      <w:r w:rsidRPr="00F10DFC">
        <w:rPr>
          <w:i/>
          <w:sz w:val="24"/>
          <w:szCs w:val="24"/>
        </w:rPr>
        <w:t>202</w:t>
      </w:r>
      <w:r w:rsidR="00210403">
        <w:rPr>
          <w:i/>
          <w:sz w:val="24"/>
          <w:szCs w:val="24"/>
        </w:rPr>
        <w:t>6</w:t>
      </w:r>
      <w:r w:rsidRPr="00F10DFC">
        <w:rPr>
          <w:i/>
          <w:sz w:val="24"/>
          <w:szCs w:val="24"/>
        </w:rPr>
        <w:t xml:space="preserve"> r.</w:t>
      </w:r>
    </w:p>
    <w:p w14:paraId="6FE60B5C" w14:textId="4729D02D" w:rsidR="00F10DFC" w:rsidRDefault="005155E3" w:rsidP="005155E3">
      <w:pPr>
        <w:tabs>
          <w:tab w:val="left" w:pos="3765"/>
        </w:tabs>
        <w:spacing w:line="240" w:lineRule="auto"/>
        <w:rPr>
          <w:i/>
          <w:sz w:val="24"/>
          <w:szCs w:val="24"/>
        </w:rPr>
      </w:pPr>
      <w:r>
        <w:rPr>
          <w:i/>
          <w:sz w:val="24"/>
          <w:szCs w:val="24"/>
        </w:rPr>
        <w:tab/>
      </w:r>
    </w:p>
    <w:sdt>
      <w:sdtPr>
        <w:rPr>
          <w:rFonts w:asciiTheme="minorHAnsi" w:eastAsiaTheme="minorHAnsi" w:hAnsiTheme="minorHAnsi" w:cstheme="minorBidi"/>
          <w:color w:val="auto"/>
          <w:sz w:val="22"/>
          <w:szCs w:val="22"/>
          <w:lang w:eastAsia="en-US"/>
        </w:rPr>
        <w:id w:val="-1405914818"/>
        <w:docPartObj>
          <w:docPartGallery w:val="Table of Contents"/>
          <w:docPartUnique/>
        </w:docPartObj>
      </w:sdtPr>
      <w:sdtEndPr>
        <w:rPr>
          <w:b/>
          <w:bCs/>
        </w:rPr>
      </w:sdtEndPr>
      <w:sdtContent>
        <w:p w14:paraId="674EB1EB" w14:textId="77777777" w:rsidR="00606432" w:rsidRDefault="00606432">
          <w:pPr>
            <w:pStyle w:val="Nagwekspisutreci"/>
          </w:pPr>
          <w:r>
            <w:t>Spis treści</w:t>
          </w:r>
        </w:p>
        <w:p w14:paraId="7BD8691E" w14:textId="3161DB29" w:rsidR="006F52B0" w:rsidRDefault="00606432">
          <w:pPr>
            <w:pStyle w:val="Spistreci1"/>
            <w:rPr>
              <w:rFonts w:eastAsiaTheme="minorEastAsia"/>
              <w:noProof/>
              <w:kern w:val="2"/>
              <w:sz w:val="24"/>
              <w:szCs w:val="24"/>
              <w:lang w:eastAsia="pl-PL"/>
              <w14:ligatures w14:val="standardContextual"/>
            </w:rPr>
          </w:pPr>
          <w:r>
            <w:rPr>
              <w:bCs/>
            </w:rPr>
            <w:fldChar w:fldCharType="begin"/>
          </w:r>
          <w:r>
            <w:rPr>
              <w:bCs/>
            </w:rPr>
            <w:instrText xml:space="preserve"> TOC \o "1-3" \h \z \u </w:instrText>
          </w:r>
          <w:r>
            <w:rPr>
              <w:bCs/>
            </w:rPr>
            <w:fldChar w:fldCharType="separate"/>
          </w:r>
          <w:hyperlink w:anchor="_Toc230871266" w:history="1">
            <w:r w:rsidR="006F52B0" w:rsidRPr="00A70AC3">
              <w:rPr>
                <w:rStyle w:val="Hipercze"/>
                <w:rFonts w:cstheme="minorHAnsi"/>
                <w:b/>
                <w:bCs/>
                <w:iCs/>
                <w:noProof/>
              </w:rPr>
              <w:t>1.</w:t>
            </w:r>
            <w:r w:rsidR="006F52B0">
              <w:rPr>
                <w:rFonts w:eastAsiaTheme="minorEastAsia"/>
                <w:noProof/>
                <w:kern w:val="2"/>
                <w:sz w:val="24"/>
                <w:szCs w:val="24"/>
                <w:lang w:eastAsia="pl-PL"/>
                <w14:ligatures w14:val="standardContextual"/>
              </w:rPr>
              <w:tab/>
            </w:r>
            <w:r w:rsidR="006F52B0" w:rsidRPr="00A70AC3">
              <w:rPr>
                <w:rStyle w:val="Hipercze"/>
                <w:rFonts w:cstheme="minorHAnsi"/>
                <w:b/>
                <w:noProof/>
              </w:rPr>
              <w:t>Skróty i pojęcia stosowane w Regulaminie wyboru projektów w trybie konkurencyjnym i załącznikach:</w:t>
            </w:r>
            <w:r w:rsidR="006F52B0">
              <w:rPr>
                <w:noProof/>
                <w:webHidden/>
              </w:rPr>
              <w:tab/>
            </w:r>
            <w:r w:rsidR="006F52B0">
              <w:rPr>
                <w:noProof/>
                <w:webHidden/>
              </w:rPr>
              <w:fldChar w:fldCharType="begin"/>
            </w:r>
            <w:r w:rsidR="006F52B0">
              <w:rPr>
                <w:noProof/>
                <w:webHidden/>
              </w:rPr>
              <w:instrText xml:space="preserve"> PAGEREF _Toc230871266 \h </w:instrText>
            </w:r>
            <w:r w:rsidR="006F52B0">
              <w:rPr>
                <w:noProof/>
                <w:webHidden/>
              </w:rPr>
            </w:r>
            <w:r w:rsidR="006F52B0">
              <w:rPr>
                <w:noProof/>
                <w:webHidden/>
              </w:rPr>
              <w:fldChar w:fldCharType="separate"/>
            </w:r>
            <w:r w:rsidR="006F52B0">
              <w:rPr>
                <w:noProof/>
                <w:webHidden/>
              </w:rPr>
              <w:t>5</w:t>
            </w:r>
            <w:r w:rsidR="006F52B0">
              <w:rPr>
                <w:noProof/>
                <w:webHidden/>
              </w:rPr>
              <w:fldChar w:fldCharType="end"/>
            </w:r>
          </w:hyperlink>
        </w:p>
        <w:p w14:paraId="3845903F" w14:textId="43437E21" w:rsidR="006F52B0" w:rsidRDefault="006F52B0">
          <w:pPr>
            <w:pStyle w:val="Spistreci1"/>
            <w:rPr>
              <w:rFonts w:eastAsiaTheme="minorEastAsia"/>
              <w:noProof/>
              <w:kern w:val="2"/>
              <w:sz w:val="24"/>
              <w:szCs w:val="24"/>
              <w:lang w:eastAsia="pl-PL"/>
              <w14:ligatures w14:val="standardContextual"/>
            </w:rPr>
          </w:pPr>
          <w:hyperlink w:anchor="_Toc230871267" w:history="1">
            <w:r w:rsidRPr="00A70AC3">
              <w:rPr>
                <w:rStyle w:val="Hipercze"/>
                <w:rFonts w:cstheme="minorHAnsi"/>
                <w:b/>
                <w:bCs/>
                <w:iCs/>
                <w:noProof/>
              </w:rPr>
              <w:t>2.</w:t>
            </w:r>
            <w:r>
              <w:rPr>
                <w:rFonts w:eastAsiaTheme="minorEastAsia"/>
                <w:noProof/>
                <w:kern w:val="2"/>
                <w:sz w:val="24"/>
                <w:szCs w:val="24"/>
                <w:lang w:eastAsia="pl-PL"/>
                <w14:ligatures w14:val="standardContextual"/>
              </w:rPr>
              <w:tab/>
            </w:r>
            <w:r w:rsidRPr="00A70AC3">
              <w:rPr>
                <w:rStyle w:val="Hipercze"/>
                <w:rFonts w:cstheme="minorHAnsi"/>
                <w:b/>
                <w:noProof/>
              </w:rPr>
              <w:t>Wstęp</w:t>
            </w:r>
            <w:r>
              <w:rPr>
                <w:noProof/>
                <w:webHidden/>
              </w:rPr>
              <w:tab/>
            </w:r>
            <w:r>
              <w:rPr>
                <w:noProof/>
                <w:webHidden/>
              </w:rPr>
              <w:fldChar w:fldCharType="begin"/>
            </w:r>
            <w:r>
              <w:rPr>
                <w:noProof/>
                <w:webHidden/>
              </w:rPr>
              <w:instrText xml:space="preserve"> PAGEREF _Toc230871267 \h </w:instrText>
            </w:r>
            <w:r>
              <w:rPr>
                <w:noProof/>
                <w:webHidden/>
              </w:rPr>
            </w:r>
            <w:r>
              <w:rPr>
                <w:noProof/>
                <w:webHidden/>
              </w:rPr>
              <w:fldChar w:fldCharType="separate"/>
            </w:r>
            <w:r>
              <w:rPr>
                <w:noProof/>
                <w:webHidden/>
              </w:rPr>
              <w:t>9</w:t>
            </w:r>
            <w:r>
              <w:rPr>
                <w:noProof/>
                <w:webHidden/>
              </w:rPr>
              <w:fldChar w:fldCharType="end"/>
            </w:r>
          </w:hyperlink>
        </w:p>
        <w:p w14:paraId="5FBB8D89" w14:textId="3A114BF7" w:rsidR="006F52B0" w:rsidRDefault="006F52B0">
          <w:pPr>
            <w:pStyle w:val="Spistreci1"/>
            <w:rPr>
              <w:rFonts w:eastAsiaTheme="minorEastAsia"/>
              <w:noProof/>
              <w:kern w:val="2"/>
              <w:sz w:val="24"/>
              <w:szCs w:val="24"/>
              <w:lang w:eastAsia="pl-PL"/>
              <w14:ligatures w14:val="standardContextual"/>
            </w:rPr>
          </w:pPr>
          <w:hyperlink w:anchor="_Toc230871268" w:history="1">
            <w:r w:rsidRPr="00A70AC3">
              <w:rPr>
                <w:rStyle w:val="Hipercze"/>
                <w:rFonts w:cstheme="minorHAnsi"/>
                <w:b/>
                <w:bCs/>
                <w:iCs/>
                <w:noProof/>
              </w:rPr>
              <w:t>3.</w:t>
            </w:r>
            <w:r>
              <w:rPr>
                <w:rFonts w:eastAsiaTheme="minorEastAsia"/>
                <w:noProof/>
                <w:kern w:val="2"/>
                <w:sz w:val="24"/>
                <w:szCs w:val="24"/>
                <w:lang w:eastAsia="pl-PL"/>
                <w14:ligatures w14:val="standardContextual"/>
              </w:rPr>
              <w:tab/>
            </w:r>
            <w:r w:rsidRPr="00A70AC3">
              <w:rPr>
                <w:rStyle w:val="Hipercze"/>
                <w:rFonts w:cstheme="minorHAnsi"/>
                <w:b/>
                <w:noProof/>
              </w:rPr>
              <w:t>Pełna nazwa i adres właściwej instytucji</w:t>
            </w:r>
            <w:r>
              <w:rPr>
                <w:noProof/>
                <w:webHidden/>
              </w:rPr>
              <w:tab/>
            </w:r>
            <w:r>
              <w:rPr>
                <w:noProof/>
                <w:webHidden/>
              </w:rPr>
              <w:fldChar w:fldCharType="begin"/>
            </w:r>
            <w:r>
              <w:rPr>
                <w:noProof/>
                <w:webHidden/>
              </w:rPr>
              <w:instrText xml:space="preserve"> PAGEREF _Toc230871268 \h </w:instrText>
            </w:r>
            <w:r>
              <w:rPr>
                <w:noProof/>
                <w:webHidden/>
              </w:rPr>
            </w:r>
            <w:r>
              <w:rPr>
                <w:noProof/>
                <w:webHidden/>
              </w:rPr>
              <w:fldChar w:fldCharType="separate"/>
            </w:r>
            <w:r>
              <w:rPr>
                <w:noProof/>
                <w:webHidden/>
              </w:rPr>
              <w:t>9</w:t>
            </w:r>
            <w:r>
              <w:rPr>
                <w:noProof/>
                <w:webHidden/>
              </w:rPr>
              <w:fldChar w:fldCharType="end"/>
            </w:r>
          </w:hyperlink>
        </w:p>
        <w:p w14:paraId="3931BA01" w14:textId="3337A7C4" w:rsidR="006F52B0" w:rsidRDefault="006F52B0">
          <w:pPr>
            <w:pStyle w:val="Spistreci1"/>
            <w:rPr>
              <w:rFonts w:eastAsiaTheme="minorEastAsia"/>
              <w:noProof/>
              <w:kern w:val="2"/>
              <w:sz w:val="24"/>
              <w:szCs w:val="24"/>
              <w:lang w:eastAsia="pl-PL"/>
              <w14:ligatures w14:val="standardContextual"/>
            </w:rPr>
          </w:pPr>
          <w:hyperlink w:anchor="_Toc230871269" w:history="1">
            <w:r w:rsidRPr="00A70AC3">
              <w:rPr>
                <w:rStyle w:val="Hipercze"/>
                <w:rFonts w:cstheme="minorHAnsi"/>
                <w:b/>
                <w:bCs/>
                <w:iCs/>
                <w:noProof/>
              </w:rPr>
              <w:t>4.</w:t>
            </w:r>
            <w:r>
              <w:rPr>
                <w:rFonts w:eastAsiaTheme="minorEastAsia"/>
                <w:noProof/>
                <w:kern w:val="2"/>
                <w:sz w:val="24"/>
                <w:szCs w:val="24"/>
                <w:lang w:eastAsia="pl-PL"/>
                <w14:ligatures w14:val="standardContextual"/>
              </w:rPr>
              <w:tab/>
            </w:r>
            <w:r w:rsidRPr="00A70AC3">
              <w:rPr>
                <w:rStyle w:val="Hipercze"/>
                <w:rFonts w:cstheme="minorHAnsi"/>
                <w:b/>
                <w:noProof/>
              </w:rPr>
              <w:t>Projekty podlegające dofinansowaniu</w:t>
            </w:r>
            <w:r>
              <w:rPr>
                <w:noProof/>
                <w:webHidden/>
              </w:rPr>
              <w:tab/>
            </w:r>
            <w:r>
              <w:rPr>
                <w:noProof/>
                <w:webHidden/>
              </w:rPr>
              <w:fldChar w:fldCharType="begin"/>
            </w:r>
            <w:r>
              <w:rPr>
                <w:noProof/>
                <w:webHidden/>
              </w:rPr>
              <w:instrText xml:space="preserve"> PAGEREF _Toc230871269 \h </w:instrText>
            </w:r>
            <w:r>
              <w:rPr>
                <w:noProof/>
                <w:webHidden/>
              </w:rPr>
            </w:r>
            <w:r>
              <w:rPr>
                <w:noProof/>
                <w:webHidden/>
              </w:rPr>
              <w:fldChar w:fldCharType="separate"/>
            </w:r>
            <w:r>
              <w:rPr>
                <w:noProof/>
                <w:webHidden/>
              </w:rPr>
              <w:t>10</w:t>
            </w:r>
            <w:r>
              <w:rPr>
                <w:noProof/>
                <w:webHidden/>
              </w:rPr>
              <w:fldChar w:fldCharType="end"/>
            </w:r>
          </w:hyperlink>
        </w:p>
        <w:p w14:paraId="43B98E28" w14:textId="2103EC43" w:rsidR="006F52B0" w:rsidRDefault="006F52B0">
          <w:pPr>
            <w:pStyle w:val="Spistreci1"/>
            <w:rPr>
              <w:rFonts w:eastAsiaTheme="minorEastAsia"/>
              <w:noProof/>
              <w:kern w:val="2"/>
              <w:sz w:val="24"/>
              <w:szCs w:val="24"/>
              <w:lang w:eastAsia="pl-PL"/>
              <w14:ligatures w14:val="standardContextual"/>
            </w:rPr>
          </w:pPr>
          <w:hyperlink w:anchor="_Toc230871270" w:history="1">
            <w:r w:rsidRPr="00A70AC3">
              <w:rPr>
                <w:rStyle w:val="Hipercze"/>
                <w:rFonts w:cstheme="minorHAnsi"/>
                <w:b/>
                <w:bCs/>
                <w:iCs/>
                <w:noProof/>
              </w:rPr>
              <w:t>5.</w:t>
            </w:r>
            <w:r>
              <w:rPr>
                <w:rFonts w:eastAsiaTheme="minorEastAsia"/>
                <w:noProof/>
                <w:kern w:val="2"/>
                <w:sz w:val="24"/>
                <w:szCs w:val="24"/>
                <w:lang w:eastAsia="pl-PL"/>
                <w14:ligatures w14:val="standardContextual"/>
              </w:rPr>
              <w:tab/>
            </w:r>
            <w:r w:rsidRPr="00A70AC3">
              <w:rPr>
                <w:rStyle w:val="Hipercze"/>
                <w:rFonts w:cstheme="minorHAnsi"/>
                <w:b/>
                <w:noProof/>
              </w:rPr>
              <w:t>Typ beneficjenta ogólny</w:t>
            </w:r>
            <w:r>
              <w:rPr>
                <w:noProof/>
                <w:webHidden/>
              </w:rPr>
              <w:tab/>
            </w:r>
            <w:r>
              <w:rPr>
                <w:noProof/>
                <w:webHidden/>
              </w:rPr>
              <w:fldChar w:fldCharType="begin"/>
            </w:r>
            <w:r>
              <w:rPr>
                <w:noProof/>
                <w:webHidden/>
              </w:rPr>
              <w:instrText xml:space="preserve"> PAGEREF _Toc230871270 \h </w:instrText>
            </w:r>
            <w:r>
              <w:rPr>
                <w:noProof/>
                <w:webHidden/>
              </w:rPr>
            </w:r>
            <w:r>
              <w:rPr>
                <w:noProof/>
                <w:webHidden/>
              </w:rPr>
              <w:fldChar w:fldCharType="separate"/>
            </w:r>
            <w:r>
              <w:rPr>
                <w:noProof/>
                <w:webHidden/>
              </w:rPr>
              <w:t>10</w:t>
            </w:r>
            <w:r>
              <w:rPr>
                <w:noProof/>
                <w:webHidden/>
              </w:rPr>
              <w:fldChar w:fldCharType="end"/>
            </w:r>
          </w:hyperlink>
        </w:p>
        <w:p w14:paraId="408F6D8C" w14:textId="38291476" w:rsidR="006F52B0" w:rsidRDefault="006F52B0">
          <w:pPr>
            <w:pStyle w:val="Spistreci1"/>
            <w:rPr>
              <w:rFonts w:eastAsiaTheme="minorEastAsia"/>
              <w:noProof/>
              <w:kern w:val="2"/>
              <w:sz w:val="24"/>
              <w:szCs w:val="24"/>
              <w:lang w:eastAsia="pl-PL"/>
              <w14:ligatures w14:val="standardContextual"/>
            </w:rPr>
          </w:pPr>
          <w:hyperlink w:anchor="_Toc230871271" w:history="1">
            <w:r w:rsidRPr="00A70AC3">
              <w:rPr>
                <w:rStyle w:val="Hipercze"/>
                <w:rFonts w:cstheme="minorHAnsi"/>
                <w:b/>
                <w:bCs/>
                <w:iCs/>
                <w:noProof/>
              </w:rPr>
              <w:t>6.</w:t>
            </w:r>
            <w:r>
              <w:rPr>
                <w:rFonts w:eastAsiaTheme="minorEastAsia"/>
                <w:noProof/>
                <w:kern w:val="2"/>
                <w:sz w:val="24"/>
                <w:szCs w:val="24"/>
                <w:lang w:eastAsia="pl-PL"/>
                <w14:ligatures w14:val="standardContextual"/>
              </w:rPr>
              <w:tab/>
            </w:r>
            <w:r w:rsidRPr="00A70AC3">
              <w:rPr>
                <w:rStyle w:val="Hipercze"/>
                <w:rFonts w:cstheme="minorHAnsi"/>
                <w:b/>
                <w:noProof/>
              </w:rPr>
              <w:t>Typ beneficjenta szczegółowy</w:t>
            </w:r>
            <w:r>
              <w:rPr>
                <w:noProof/>
                <w:webHidden/>
              </w:rPr>
              <w:tab/>
            </w:r>
            <w:r>
              <w:rPr>
                <w:noProof/>
                <w:webHidden/>
              </w:rPr>
              <w:fldChar w:fldCharType="begin"/>
            </w:r>
            <w:r>
              <w:rPr>
                <w:noProof/>
                <w:webHidden/>
              </w:rPr>
              <w:instrText xml:space="preserve"> PAGEREF _Toc230871271 \h </w:instrText>
            </w:r>
            <w:r>
              <w:rPr>
                <w:noProof/>
                <w:webHidden/>
              </w:rPr>
            </w:r>
            <w:r>
              <w:rPr>
                <w:noProof/>
                <w:webHidden/>
              </w:rPr>
              <w:fldChar w:fldCharType="separate"/>
            </w:r>
            <w:r>
              <w:rPr>
                <w:noProof/>
                <w:webHidden/>
              </w:rPr>
              <w:t>10</w:t>
            </w:r>
            <w:r>
              <w:rPr>
                <w:noProof/>
                <w:webHidden/>
              </w:rPr>
              <w:fldChar w:fldCharType="end"/>
            </w:r>
          </w:hyperlink>
        </w:p>
        <w:p w14:paraId="596A659B" w14:textId="52DEEB2B" w:rsidR="006F52B0" w:rsidRDefault="006F52B0">
          <w:pPr>
            <w:pStyle w:val="Spistreci1"/>
            <w:rPr>
              <w:rFonts w:eastAsiaTheme="minorEastAsia"/>
              <w:noProof/>
              <w:kern w:val="2"/>
              <w:sz w:val="24"/>
              <w:szCs w:val="24"/>
              <w:lang w:eastAsia="pl-PL"/>
              <w14:ligatures w14:val="standardContextual"/>
            </w:rPr>
          </w:pPr>
          <w:hyperlink w:anchor="_Toc230871272" w:history="1">
            <w:r w:rsidRPr="00A70AC3">
              <w:rPr>
                <w:rStyle w:val="Hipercze"/>
                <w:rFonts w:cstheme="minorHAnsi"/>
                <w:b/>
                <w:bCs/>
                <w:iCs/>
                <w:noProof/>
              </w:rPr>
              <w:t>7.</w:t>
            </w:r>
            <w:r>
              <w:rPr>
                <w:rFonts w:eastAsiaTheme="minorEastAsia"/>
                <w:noProof/>
                <w:kern w:val="2"/>
                <w:sz w:val="24"/>
                <w:szCs w:val="24"/>
                <w:lang w:eastAsia="pl-PL"/>
                <w14:ligatures w14:val="standardContextual"/>
              </w:rPr>
              <w:tab/>
            </w:r>
            <w:r w:rsidRPr="00A70AC3">
              <w:rPr>
                <w:rStyle w:val="Hipercze"/>
                <w:rFonts w:cstheme="minorHAnsi"/>
                <w:b/>
                <w:noProof/>
              </w:rPr>
              <w:t>Typy przedsięwzięć</w:t>
            </w:r>
            <w:r>
              <w:rPr>
                <w:noProof/>
                <w:webHidden/>
              </w:rPr>
              <w:tab/>
            </w:r>
            <w:r>
              <w:rPr>
                <w:noProof/>
                <w:webHidden/>
              </w:rPr>
              <w:fldChar w:fldCharType="begin"/>
            </w:r>
            <w:r>
              <w:rPr>
                <w:noProof/>
                <w:webHidden/>
              </w:rPr>
              <w:instrText xml:space="preserve"> PAGEREF _Toc230871272 \h </w:instrText>
            </w:r>
            <w:r>
              <w:rPr>
                <w:noProof/>
                <w:webHidden/>
              </w:rPr>
            </w:r>
            <w:r>
              <w:rPr>
                <w:noProof/>
                <w:webHidden/>
              </w:rPr>
              <w:fldChar w:fldCharType="separate"/>
            </w:r>
            <w:r>
              <w:rPr>
                <w:noProof/>
                <w:webHidden/>
              </w:rPr>
              <w:t>11</w:t>
            </w:r>
            <w:r>
              <w:rPr>
                <w:noProof/>
                <w:webHidden/>
              </w:rPr>
              <w:fldChar w:fldCharType="end"/>
            </w:r>
          </w:hyperlink>
        </w:p>
        <w:p w14:paraId="61C8CBAA" w14:textId="4BC79480" w:rsidR="006F52B0" w:rsidRDefault="006F52B0">
          <w:pPr>
            <w:pStyle w:val="Spistreci1"/>
            <w:rPr>
              <w:rFonts w:eastAsiaTheme="minorEastAsia"/>
              <w:noProof/>
              <w:kern w:val="2"/>
              <w:sz w:val="24"/>
              <w:szCs w:val="24"/>
              <w:lang w:eastAsia="pl-PL"/>
              <w14:ligatures w14:val="standardContextual"/>
            </w:rPr>
          </w:pPr>
          <w:hyperlink w:anchor="_Toc230871273" w:history="1">
            <w:r w:rsidRPr="00A70AC3">
              <w:rPr>
                <w:rStyle w:val="Hipercze"/>
                <w:rFonts w:cstheme="minorHAnsi"/>
                <w:b/>
                <w:bCs/>
                <w:iCs/>
                <w:noProof/>
              </w:rPr>
              <w:t>8.</w:t>
            </w:r>
            <w:r>
              <w:rPr>
                <w:rFonts w:eastAsiaTheme="minorEastAsia"/>
                <w:noProof/>
                <w:kern w:val="2"/>
                <w:sz w:val="24"/>
                <w:szCs w:val="24"/>
                <w:lang w:eastAsia="pl-PL"/>
                <w14:ligatures w14:val="standardContextual"/>
              </w:rPr>
              <w:tab/>
            </w:r>
            <w:r w:rsidRPr="00A70AC3">
              <w:rPr>
                <w:rStyle w:val="Hipercze"/>
                <w:rFonts w:cstheme="minorHAnsi"/>
                <w:b/>
                <w:noProof/>
              </w:rPr>
              <w:t>Szczegółowe warunki realizacji projektów</w:t>
            </w:r>
            <w:r>
              <w:rPr>
                <w:noProof/>
                <w:webHidden/>
              </w:rPr>
              <w:tab/>
            </w:r>
            <w:r>
              <w:rPr>
                <w:noProof/>
                <w:webHidden/>
              </w:rPr>
              <w:fldChar w:fldCharType="begin"/>
            </w:r>
            <w:r>
              <w:rPr>
                <w:noProof/>
                <w:webHidden/>
              </w:rPr>
              <w:instrText xml:space="preserve"> PAGEREF _Toc230871273 \h </w:instrText>
            </w:r>
            <w:r>
              <w:rPr>
                <w:noProof/>
                <w:webHidden/>
              </w:rPr>
            </w:r>
            <w:r>
              <w:rPr>
                <w:noProof/>
                <w:webHidden/>
              </w:rPr>
              <w:fldChar w:fldCharType="separate"/>
            </w:r>
            <w:r>
              <w:rPr>
                <w:noProof/>
                <w:webHidden/>
              </w:rPr>
              <w:t>11</w:t>
            </w:r>
            <w:r>
              <w:rPr>
                <w:noProof/>
                <w:webHidden/>
              </w:rPr>
              <w:fldChar w:fldCharType="end"/>
            </w:r>
          </w:hyperlink>
        </w:p>
        <w:p w14:paraId="6F3A2939" w14:textId="796E4816" w:rsidR="006F52B0" w:rsidRDefault="006F52B0">
          <w:pPr>
            <w:pStyle w:val="Spistreci1"/>
            <w:rPr>
              <w:rFonts w:eastAsiaTheme="minorEastAsia"/>
              <w:noProof/>
              <w:kern w:val="2"/>
              <w:sz w:val="24"/>
              <w:szCs w:val="24"/>
              <w:lang w:eastAsia="pl-PL"/>
              <w14:ligatures w14:val="standardContextual"/>
            </w:rPr>
          </w:pPr>
          <w:hyperlink w:anchor="_Toc230871274" w:history="1">
            <w:r w:rsidRPr="00A70AC3">
              <w:rPr>
                <w:rStyle w:val="Hipercze"/>
                <w:rFonts w:cstheme="minorHAnsi"/>
                <w:b/>
                <w:bCs/>
                <w:iCs/>
                <w:noProof/>
              </w:rPr>
              <w:t>9.</w:t>
            </w:r>
            <w:r>
              <w:rPr>
                <w:rFonts w:eastAsiaTheme="minorEastAsia"/>
                <w:noProof/>
                <w:kern w:val="2"/>
                <w:sz w:val="24"/>
                <w:szCs w:val="24"/>
                <w:lang w:eastAsia="pl-PL"/>
                <w14:ligatures w14:val="standardContextual"/>
              </w:rPr>
              <w:tab/>
            </w:r>
            <w:r w:rsidRPr="00A70AC3">
              <w:rPr>
                <w:rStyle w:val="Hipercze"/>
                <w:rFonts w:cstheme="minorHAnsi"/>
                <w:b/>
                <w:bCs/>
                <w:noProof/>
              </w:rPr>
              <w:t>Kwota przeznaczona na dofinansowanie projektów</w:t>
            </w:r>
            <w:r>
              <w:rPr>
                <w:noProof/>
                <w:webHidden/>
              </w:rPr>
              <w:tab/>
            </w:r>
            <w:r>
              <w:rPr>
                <w:noProof/>
                <w:webHidden/>
              </w:rPr>
              <w:fldChar w:fldCharType="begin"/>
            </w:r>
            <w:r>
              <w:rPr>
                <w:noProof/>
                <w:webHidden/>
              </w:rPr>
              <w:instrText xml:space="preserve"> PAGEREF _Toc230871274 \h </w:instrText>
            </w:r>
            <w:r>
              <w:rPr>
                <w:noProof/>
                <w:webHidden/>
              </w:rPr>
            </w:r>
            <w:r>
              <w:rPr>
                <w:noProof/>
                <w:webHidden/>
              </w:rPr>
              <w:fldChar w:fldCharType="separate"/>
            </w:r>
            <w:r>
              <w:rPr>
                <w:noProof/>
                <w:webHidden/>
              </w:rPr>
              <w:t>13</w:t>
            </w:r>
            <w:r>
              <w:rPr>
                <w:noProof/>
                <w:webHidden/>
              </w:rPr>
              <w:fldChar w:fldCharType="end"/>
            </w:r>
          </w:hyperlink>
        </w:p>
        <w:p w14:paraId="254C6233" w14:textId="55C17703" w:rsidR="006F52B0" w:rsidRDefault="006F52B0">
          <w:pPr>
            <w:pStyle w:val="Spistreci1"/>
            <w:rPr>
              <w:rFonts w:eastAsiaTheme="minorEastAsia"/>
              <w:noProof/>
              <w:kern w:val="2"/>
              <w:sz w:val="24"/>
              <w:szCs w:val="24"/>
              <w:lang w:eastAsia="pl-PL"/>
              <w14:ligatures w14:val="standardContextual"/>
            </w:rPr>
          </w:pPr>
          <w:hyperlink w:anchor="_Toc230871275" w:history="1">
            <w:r w:rsidRPr="00A70AC3">
              <w:rPr>
                <w:rStyle w:val="Hipercze"/>
                <w:rFonts w:cstheme="minorHAnsi"/>
                <w:b/>
                <w:bCs/>
                <w:iCs/>
                <w:noProof/>
              </w:rPr>
              <w:t>10.</w:t>
            </w:r>
            <w:r>
              <w:rPr>
                <w:rFonts w:eastAsiaTheme="minorEastAsia"/>
                <w:noProof/>
                <w:kern w:val="2"/>
                <w:sz w:val="24"/>
                <w:szCs w:val="24"/>
                <w:lang w:eastAsia="pl-PL"/>
                <w14:ligatures w14:val="standardContextual"/>
              </w:rPr>
              <w:tab/>
            </w:r>
            <w:r w:rsidRPr="00A70AC3">
              <w:rPr>
                <w:rStyle w:val="Hipercze"/>
                <w:rFonts w:cstheme="minorHAnsi"/>
                <w:b/>
                <w:bCs/>
                <w:noProof/>
              </w:rPr>
              <w:t>Pomoc publiczna - unijna podstawa prawna</w:t>
            </w:r>
            <w:r>
              <w:rPr>
                <w:noProof/>
                <w:webHidden/>
              </w:rPr>
              <w:tab/>
            </w:r>
            <w:r>
              <w:rPr>
                <w:noProof/>
                <w:webHidden/>
              </w:rPr>
              <w:fldChar w:fldCharType="begin"/>
            </w:r>
            <w:r>
              <w:rPr>
                <w:noProof/>
                <w:webHidden/>
              </w:rPr>
              <w:instrText xml:space="preserve"> PAGEREF _Toc230871275 \h </w:instrText>
            </w:r>
            <w:r>
              <w:rPr>
                <w:noProof/>
                <w:webHidden/>
              </w:rPr>
            </w:r>
            <w:r>
              <w:rPr>
                <w:noProof/>
                <w:webHidden/>
              </w:rPr>
              <w:fldChar w:fldCharType="separate"/>
            </w:r>
            <w:r>
              <w:rPr>
                <w:noProof/>
                <w:webHidden/>
              </w:rPr>
              <w:t>14</w:t>
            </w:r>
            <w:r>
              <w:rPr>
                <w:noProof/>
                <w:webHidden/>
              </w:rPr>
              <w:fldChar w:fldCharType="end"/>
            </w:r>
          </w:hyperlink>
        </w:p>
        <w:p w14:paraId="7E6006FB" w14:textId="5F5B7599" w:rsidR="006F52B0" w:rsidRDefault="006F52B0">
          <w:pPr>
            <w:pStyle w:val="Spistreci1"/>
            <w:rPr>
              <w:rFonts w:eastAsiaTheme="minorEastAsia"/>
              <w:noProof/>
              <w:kern w:val="2"/>
              <w:sz w:val="24"/>
              <w:szCs w:val="24"/>
              <w:lang w:eastAsia="pl-PL"/>
              <w14:ligatures w14:val="standardContextual"/>
            </w:rPr>
          </w:pPr>
          <w:hyperlink w:anchor="_Toc230871276" w:history="1">
            <w:r w:rsidRPr="00A70AC3">
              <w:rPr>
                <w:rStyle w:val="Hipercze"/>
                <w:rFonts w:cstheme="minorHAnsi"/>
                <w:b/>
                <w:bCs/>
                <w:iCs/>
                <w:noProof/>
              </w:rPr>
              <w:t>11.</w:t>
            </w:r>
            <w:r>
              <w:rPr>
                <w:rFonts w:eastAsiaTheme="minorEastAsia"/>
                <w:noProof/>
                <w:kern w:val="2"/>
                <w:sz w:val="24"/>
                <w:szCs w:val="24"/>
                <w:lang w:eastAsia="pl-PL"/>
                <w14:ligatures w14:val="standardContextual"/>
              </w:rPr>
              <w:tab/>
            </w:r>
            <w:r w:rsidRPr="00A70AC3">
              <w:rPr>
                <w:rStyle w:val="Hipercze"/>
                <w:rFonts w:cstheme="minorHAnsi"/>
                <w:b/>
                <w:noProof/>
              </w:rPr>
              <w:t>Pomoc publiczna - krajowa podstawa prawna</w:t>
            </w:r>
            <w:r>
              <w:rPr>
                <w:noProof/>
                <w:webHidden/>
              </w:rPr>
              <w:tab/>
            </w:r>
            <w:r>
              <w:rPr>
                <w:noProof/>
                <w:webHidden/>
              </w:rPr>
              <w:fldChar w:fldCharType="begin"/>
            </w:r>
            <w:r>
              <w:rPr>
                <w:noProof/>
                <w:webHidden/>
              </w:rPr>
              <w:instrText xml:space="preserve"> PAGEREF _Toc230871276 \h </w:instrText>
            </w:r>
            <w:r>
              <w:rPr>
                <w:noProof/>
                <w:webHidden/>
              </w:rPr>
            </w:r>
            <w:r>
              <w:rPr>
                <w:noProof/>
                <w:webHidden/>
              </w:rPr>
              <w:fldChar w:fldCharType="separate"/>
            </w:r>
            <w:r>
              <w:rPr>
                <w:noProof/>
                <w:webHidden/>
              </w:rPr>
              <w:t>15</w:t>
            </w:r>
            <w:r>
              <w:rPr>
                <w:noProof/>
                <w:webHidden/>
              </w:rPr>
              <w:fldChar w:fldCharType="end"/>
            </w:r>
          </w:hyperlink>
        </w:p>
        <w:p w14:paraId="44F8BDD3" w14:textId="7AB5B0C7" w:rsidR="006F52B0" w:rsidRDefault="006F52B0">
          <w:pPr>
            <w:pStyle w:val="Spistreci1"/>
            <w:rPr>
              <w:rFonts w:eastAsiaTheme="minorEastAsia"/>
              <w:noProof/>
              <w:kern w:val="2"/>
              <w:sz w:val="24"/>
              <w:szCs w:val="24"/>
              <w:lang w:eastAsia="pl-PL"/>
              <w14:ligatures w14:val="standardContextual"/>
            </w:rPr>
          </w:pPr>
          <w:hyperlink w:anchor="_Toc230871277" w:history="1">
            <w:r w:rsidRPr="00A70AC3">
              <w:rPr>
                <w:rStyle w:val="Hipercze"/>
                <w:rFonts w:cstheme="minorHAnsi"/>
                <w:b/>
                <w:bCs/>
                <w:iCs/>
                <w:noProof/>
              </w:rPr>
              <w:t>12.</w:t>
            </w:r>
            <w:r>
              <w:rPr>
                <w:rFonts w:eastAsiaTheme="minorEastAsia"/>
                <w:noProof/>
                <w:kern w:val="2"/>
                <w:sz w:val="24"/>
                <w:szCs w:val="24"/>
                <w:lang w:eastAsia="pl-PL"/>
                <w14:ligatures w14:val="standardContextual"/>
              </w:rPr>
              <w:tab/>
            </w:r>
            <w:r w:rsidRPr="00A70AC3">
              <w:rPr>
                <w:rStyle w:val="Hipercze"/>
                <w:rFonts w:cstheme="minorHAnsi"/>
                <w:b/>
                <w:bCs/>
                <w:noProof/>
              </w:rPr>
              <w:t>Dopuszczalny cross-financing (%)</w:t>
            </w:r>
            <w:r>
              <w:rPr>
                <w:noProof/>
                <w:webHidden/>
              </w:rPr>
              <w:tab/>
            </w:r>
            <w:r>
              <w:rPr>
                <w:noProof/>
                <w:webHidden/>
              </w:rPr>
              <w:fldChar w:fldCharType="begin"/>
            </w:r>
            <w:r>
              <w:rPr>
                <w:noProof/>
                <w:webHidden/>
              </w:rPr>
              <w:instrText xml:space="preserve"> PAGEREF _Toc230871277 \h </w:instrText>
            </w:r>
            <w:r>
              <w:rPr>
                <w:noProof/>
                <w:webHidden/>
              </w:rPr>
            </w:r>
            <w:r>
              <w:rPr>
                <w:noProof/>
                <w:webHidden/>
              </w:rPr>
              <w:fldChar w:fldCharType="separate"/>
            </w:r>
            <w:r>
              <w:rPr>
                <w:noProof/>
                <w:webHidden/>
              </w:rPr>
              <w:t>15</w:t>
            </w:r>
            <w:r>
              <w:rPr>
                <w:noProof/>
                <w:webHidden/>
              </w:rPr>
              <w:fldChar w:fldCharType="end"/>
            </w:r>
          </w:hyperlink>
        </w:p>
        <w:p w14:paraId="15971E33" w14:textId="1CCDFDCA" w:rsidR="006F52B0" w:rsidRDefault="006F52B0">
          <w:pPr>
            <w:pStyle w:val="Spistreci1"/>
            <w:rPr>
              <w:rFonts w:eastAsiaTheme="minorEastAsia"/>
              <w:noProof/>
              <w:kern w:val="2"/>
              <w:sz w:val="24"/>
              <w:szCs w:val="24"/>
              <w:lang w:eastAsia="pl-PL"/>
              <w14:ligatures w14:val="standardContextual"/>
            </w:rPr>
          </w:pPr>
          <w:hyperlink w:anchor="_Toc230871278" w:history="1">
            <w:r w:rsidRPr="00A70AC3">
              <w:rPr>
                <w:rStyle w:val="Hipercze"/>
                <w:rFonts w:cstheme="minorHAnsi"/>
                <w:b/>
                <w:bCs/>
                <w:iCs/>
                <w:noProof/>
              </w:rPr>
              <w:t>13.</w:t>
            </w:r>
            <w:r>
              <w:rPr>
                <w:rFonts w:eastAsiaTheme="minorEastAsia"/>
                <w:noProof/>
                <w:kern w:val="2"/>
                <w:sz w:val="24"/>
                <w:szCs w:val="24"/>
                <w:lang w:eastAsia="pl-PL"/>
                <w14:ligatures w14:val="standardContextual"/>
              </w:rPr>
              <w:tab/>
            </w:r>
            <w:r w:rsidRPr="00A70AC3">
              <w:rPr>
                <w:rStyle w:val="Hipercze"/>
                <w:rFonts w:cstheme="minorHAnsi"/>
                <w:b/>
                <w:noProof/>
              </w:rPr>
              <w:t>Uproszczone formy rozliczania wydatków</w:t>
            </w:r>
            <w:r>
              <w:rPr>
                <w:noProof/>
                <w:webHidden/>
              </w:rPr>
              <w:tab/>
            </w:r>
            <w:r>
              <w:rPr>
                <w:noProof/>
                <w:webHidden/>
              </w:rPr>
              <w:fldChar w:fldCharType="begin"/>
            </w:r>
            <w:r>
              <w:rPr>
                <w:noProof/>
                <w:webHidden/>
              </w:rPr>
              <w:instrText xml:space="preserve"> PAGEREF _Toc230871278 \h </w:instrText>
            </w:r>
            <w:r>
              <w:rPr>
                <w:noProof/>
                <w:webHidden/>
              </w:rPr>
            </w:r>
            <w:r>
              <w:rPr>
                <w:noProof/>
                <w:webHidden/>
              </w:rPr>
              <w:fldChar w:fldCharType="separate"/>
            </w:r>
            <w:r>
              <w:rPr>
                <w:noProof/>
                <w:webHidden/>
              </w:rPr>
              <w:t>15</w:t>
            </w:r>
            <w:r>
              <w:rPr>
                <w:noProof/>
                <w:webHidden/>
              </w:rPr>
              <w:fldChar w:fldCharType="end"/>
            </w:r>
          </w:hyperlink>
        </w:p>
        <w:p w14:paraId="616E3622" w14:textId="4EF92846" w:rsidR="006F52B0" w:rsidRDefault="006F52B0">
          <w:pPr>
            <w:pStyle w:val="Spistreci1"/>
            <w:rPr>
              <w:rFonts w:eastAsiaTheme="minorEastAsia"/>
              <w:noProof/>
              <w:kern w:val="2"/>
              <w:sz w:val="24"/>
              <w:szCs w:val="24"/>
              <w:lang w:eastAsia="pl-PL"/>
              <w14:ligatures w14:val="standardContextual"/>
            </w:rPr>
          </w:pPr>
          <w:hyperlink w:anchor="_Toc230871279" w:history="1">
            <w:r w:rsidRPr="00A70AC3">
              <w:rPr>
                <w:rStyle w:val="Hipercze"/>
                <w:rFonts w:cstheme="minorHAnsi"/>
                <w:b/>
                <w:bCs/>
                <w:iCs/>
                <w:noProof/>
              </w:rPr>
              <w:t>14.</w:t>
            </w:r>
            <w:r>
              <w:rPr>
                <w:rFonts w:eastAsiaTheme="minorEastAsia"/>
                <w:noProof/>
                <w:kern w:val="2"/>
                <w:sz w:val="24"/>
                <w:szCs w:val="24"/>
                <w:lang w:eastAsia="pl-PL"/>
                <w14:ligatures w14:val="standardContextual"/>
              </w:rPr>
              <w:tab/>
            </w:r>
            <w:r w:rsidRPr="00A70AC3">
              <w:rPr>
                <w:rStyle w:val="Hipercze"/>
                <w:rFonts w:cstheme="minorHAnsi"/>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_Toc230871279 \h </w:instrText>
            </w:r>
            <w:r>
              <w:rPr>
                <w:noProof/>
                <w:webHidden/>
              </w:rPr>
            </w:r>
            <w:r>
              <w:rPr>
                <w:noProof/>
                <w:webHidden/>
              </w:rPr>
              <w:fldChar w:fldCharType="separate"/>
            </w:r>
            <w:r>
              <w:rPr>
                <w:noProof/>
                <w:webHidden/>
              </w:rPr>
              <w:t>16</w:t>
            </w:r>
            <w:r>
              <w:rPr>
                <w:noProof/>
                <w:webHidden/>
              </w:rPr>
              <w:fldChar w:fldCharType="end"/>
            </w:r>
          </w:hyperlink>
        </w:p>
        <w:p w14:paraId="5C1FAB9D" w14:textId="37DA7243" w:rsidR="006F52B0" w:rsidRDefault="006F52B0">
          <w:pPr>
            <w:pStyle w:val="Spistreci1"/>
            <w:rPr>
              <w:rFonts w:eastAsiaTheme="minorEastAsia"/>
              <w:noProof/>
              <w:kern w:val="2"/>
              <w:sz w:val="24"/>
              <w:szCs w:val="24"/>
              <w:lang w:eastAsia="pl-PL"/>
              <w14:ligatures w14:val="standardContextual"/>
            </w:rPr>
          </w:pPr>
          <w:hyperlink w:anchor="_Toc230871280" w:history="1">
            <w:r w:rsidRPr="00A70AC3">
              <w:rPr>
                <w:rStyle w:val="Hipercze"/>
                <w:rFonts w:cstheme="minorHAnsi"/>
                <w:b/>
                <w:bCs/>
                <w:iCs/>
                <w:noProof/>
              </w:rPr>
              <w:t>15.</w:t>
            </w:r>
            <w:r>
              <w:rPr>
                <w:rFonts w:eastAsiaTheme="minorEastAsia"/>
                <w:noProof/>
                <w:kern w:val="2"/>
                <w:sz w:val="24"/>
                <w:szCs w:val="24"/>
                <w:lang w:eastAsia="pl-PL"/>
                <w14:ligatures w14:val="standardContextual"/>
              </w:rPr>
              <w:tab/>
            </w:r>
            <w:r w:rsidRPr="00A70AC3">
              <w:rPr>
                <w:rStyle w:val="Hipercze"/>
                <w:rFonts w:cstheme="minorHAnsi"/>
                <w:b/>
                <w:noProof/>
              </w:rPr>
              <w:t>Maksymalny % poziom dofinansowania całkowitych wydatków kwalifikowalnych w projekcie (środki UE + ewentualne współfinansowanie ze środków krajowych i przyznane beneficjentowi przez właściwą instytucję</w:t>
            </w:r>
            <w:r>
              <w:rPr>
                <w:noProof/>
                <w:webHidden/>
              </w:rPr>
              <w:tab/>
            </w:r>
            <w:r>
              <w:rPr>
                <w:noProof/>
                <w:webHidden/>
              </w:rPr>
              <w:fldChar w:fldCharType="begin"/>
            </w:r>
            <w:r>
              <w:rPr>
                <w:noProof/>
                <w:webHidden/>
              </w:rPr>
              <w:instrText xml:space="preserve"> PAGEREF _Toc230871280 \h </w:instrText>
            </w:r>
            <w:r>
              <w:rPr>
                <w:noProof/>
                <w:webHidden/>
              </w:rPr>
            </w:r>
            <w:r>
              <w:rPr>
                <w:noProof/>
                <w:webHidden/>
              </w:rPr>
              <w:fldChar w:fldCharType="separate"/>
            </w:r>
            <w:r>
              <w:rPr>
                <w:noProof/>
                <w:webHidden/>
              </w:rPr>
              <w:t>16</w:t>
            </w:r>
            <w:r>
              <w:rPr>
                <w:noProof/>
                <w:webHidden/>
              </w:rPr>
              <w:fldChar w:fldCharType="end"/>
            </w:r>
          </w:hyperlink>
        </w:p>
        <w:p w14:paraId="46078A24" w14:textId="05EA37E6" w:rsidR="006F52B0" w:rsidRDefault="006F52B0">
          <w:pPr>
            <w:pStyle w:val="Spistreci1"/>
            <w:rPr>
              <w:rFonts w:eastAsiaTheme="minorEastAsia"/>
              <w:noProof/>
              <w:kern w:val="2"/>
              <w:sz w:val="24"/>
              <w:szCs w:val="24"/>
              <w:lang w:eastAsia="pl-PL"/>
              <w14:ligatures w14:val="standardContextual"/>
            </w:rPr>
          </w:pPr>
          <w:hyperlink w:anchor="_Toc230871281" w:history="1">
            <w:r w:rsidRPr="00A70AC3">
              <w:rPr>
                <w:rStyle w:val="Hipercze"/>
                <w:rFonts w:cstheme="minorHAnsi"/>
                <w:b/>
                <w:bCs/>
                <w:iCs/>
                <w:noProof/>
              </w:rPr>
              <w:t>16.</w:t>
            </w:r>
            <w:r>
              <w:rPr>
                <w:rFonts w:eastAsiaTheme="minorEastAsia"/>
                <w:noProof/>
                <w:kern w:val="2"/>
                <w:sz w:val="24"/>
                <w:szCs w:val="24"/>
                <w:lang w:eastAsia="pl-PL"/>
                <w14:ligatures w14:val="standardContextual"/>
              </w:rPr>
              <w:tab/>
            </w:r>
            <w:r w:rsidRPr="00A70AC3">
              <w:rPr>
                <w:rStyle w:val="Hipercze"/>
                <w:rFonts w:cstheme="minorHAnsi"/>
                <w:b/>
                <w:bCs/>
                <w:noProof/>
              </w:rPr>
              <w:t>Minimalny wkład własny beneficjenta</w:t>
            </w:r>
            <w:r>
              <w:rPr>
                <w:noProof/>
                <w:webHidden/>
              </w:rPr>
              <w:tab/>
            </w:r>
            <w:r>
              <w:rPr>
                <w:noProof/>
                <w:webHidden/>
              </w:rPr>
              <w:fldChar w:fldCharType="begin"/>
            </w:r>
            <w:r>
              <w:rPr>
                <w:noProof/>
                <w:webHidden/>
              </w:rPr>
              <w:instrText xml:space="preserve"> PAGEREF _Toc230871281 \h </w:instrText>
            </w:r>
            <w:r>
              <w:rPr>
                <w:noProof/>
                <w:webHidden/>
              </w:rPr>
            </w:r>
            <w:r>
              <w:rPr>
                <w:noProof/>
                <w:webHidden/>
              </w:rPr>
              <w:fldChar w:fldCharType="separate"/>
            </w:r>
            <w:r>
              <w:rPr>
                <w:noProof/>
                <w:webHidden/>
              </w:rPr>
              <w:t>16</w:t>
            </w:r>
            <w:r>
              <w:rPr>
                <w:noProof/>
                <w:webHidden/>
              </w:rPr>
              <w:fldChar w:fldCharType="end"/>
            </w:r>
          </w:hyperlink>
        </w:p>
        <w:p w14:paraId="2A4B5455" w14:textId="117AD075" w:rsidR="006F52B0" w:rsidRDefault="006F52B0">
          <w:pPr>
            <w:pStyle w:val="Spistreci1"/>
            <w:rPr>
              <w:rFonts w:eastAsiaTheme="minorEastAsia"/>
              <w:noProof/>
              <w:kern w:val="2"/>
              <w:sz w:val="24"/>
              <w:szCs w:val="24"/>
              <w:lang w:eastAsia="pl-PL"/>
              <w14:ligatures w14:val="standardContextual"/>
            </w:rPr>
          </w:pPr>
          <w:hyperlink w:anchor="_Toc230871282" w:history="1">
            <w:r w:rsidRPr="00A70AC3">
              <w:rPr>
                <w:rStyle w:val="Hipercze"/>
                <w:rFonts w:cstheme="minorHAnsi"/>
                <w:b/>
                <w:bCs/>
                <w:iCs/>
                <w:noProof/>
              </w:rPr>
              <w:t>17.</w:t>
            </w:r>
            <w:r>
              <w:rPr>
                <w:rFonts w:eastAsiaTheme="minorEastAsia"/>
                <w:noProof/>
                <w:kern w:val="2"/>
                <w:sz w:val="24"/>
                <w:szCs w:val="24"/>
                <w:lang w:eastAsia="pl-PL"/>
                <w14:ligatures w14:val="standardContextual"/>
              </w:rPr>
              <w:tab/>
            </w:r>
            <w:r w:rsidRPr="00A70AC3">
              <w:rPr>
                <w:rStyle w:val="Hipercze"/>
                <w:rFonts w:cstheme="minorHAnsi"/>
                <w:b/>
                <w:noProof/>
              </w:rPr>
              <w:t>Termin składania wniosków o dofinansowanie projektu</w:t>
            </w:r>
            <w:r>
              <w:rPr>
                <w:noProof/>
                <w:webHidden/>
              </w:rPr>
              <w:tab/>
            </w:r>
            <w:r>
              <w:rPr>
                <w:noProof/>
                <w:webHidden/>
              </w:rPr>
              <w:fldChar w:fldCharType="begin"/>
            </w:r>
            <w:r>
              <w:rPr>
                <w:noProof/>
                <w:webHidden/>
              </w:rPr>
              <w:instrText xml:space="preserve"> PAGEREF _Toc230871282 \h </w:instrText>
            </w:r>
            <w:r>
              <w:rPr>
                <w:noProof/>
                <w:webHidden/>
              </w:rPr>
            </w:r>
            <w:r>
              <w:rPr>
                <w:noProof/>
                <w:webHidden/>
              </w:rPr>
              <w:fldChar w:fldCharType="separate"/>
            </w:r>
            <w:r>
              <w:rPr>
                <w:noProof/>
                <w:webHidden/>
              </w:rPr>
              <w:t>17</w:t>
            </w:r>
            <w:r>
              <w:rPr>
                <w:noProof/>
                <w:webHidden/>
              </w:rPr>
              <w:fldChar w:fldCharType="end"/>
            </w:r>
          </w:hyperlink>
        </w:p>
        <w:p w14:paraId="26EEFEC6" w14:textId="05CADAEC" w:rsidR="006F52B0" w:rsidRDefault="006F52B0">
          <w:pPr>
            <w:pStyle w:val="Spistreci1"/>
            <w:rPr>
              <w:rFonts w:eastAsiaTheme="minorEastAsia"/>
              <w:noProof/>
              <w:kern w:val="2"/>
              <w:sz w:val="24"/>
              <w:szCs w:val="24"/>
              <w:lang w:eastAsia="pl-PL"/>
              <w14:ligatures w14:val="standardContextual"/>
            </w:rPr>
          </w:pPr>
          <w:hyperlink w:anchor="_Toc230871283" w:history="1">
            <w:r w:rsidRPr="00A70AC3">
              <w:rPr>
                <w:rStyle w:val="Hipercze"/>
                <w:rFonts w:cstheme="minorHAnsi"/>
                <w:b/>
                <w:bCs/>
                <w:iCs/>
                <w:noProof/>
              </w:rPr>
              <w:t>18.</w:t>
            </w:r>
            <w:r>
              <w:rPr>
                <w:rFonts w:eastAsiaTheme="minorEastAsia"/>
                <w:noProof/>
                <w:kern w:val="2"/>
                <w:sz w:val="24"/>
                <w:szCs w:val="24"/>
                <w:lang w:eastAsia="pl-PL"/>
                <w14:ligatures w14:val="standardContextual"/>
              </w:rPr>
              <w:tab/>
            </w:r>
            <w:r w:rsidRPr="00A70AC3">
              <w:rPr>
                <w:rStyle w:val="Hipercze"/>
                <w:rFonts w:cstheme="minorHAnsi"/>
                <w:b/>
                <w:noProof/>
              </w:rPr>
              <w:t>Forma komunikacji</w:t>
            </w:r>
            <w:r>
              <w:rPr>
                <w:noProof/>
                <w:webHidden/>
              </w:rPr>
              <w:tab/>
            </w:r>
            <w:r>
              <w:rPr>
                <w:noProof/>
                <w:webHidden/>
              </w:rPr>
              <w:fldChar w:fldCharType="begin"/>
            </w:r>
            <w:r>
              <w:rPr>
                <w:noProof/>
                <w:webHidden/>
              </w:rPr>
              <w:instrText xml:space="preserve"> PAGEREF _Toc230871283 \h </w:instrText>
            </w:r>
            <w:r>
              <w:rPr>
                <w:noProof/>
                <w:webHidden/>
              </w:rPr>
            </w:r>
            <w:r>
              <w:rPr>
                <w:noProof/>
                <w:webHidden/>
              </w:rPr>
              <w:fldChar w:fldCharType="separate"/>
            </w:r>
            <w:r>
              <w:rPr>
                <w:noProof/>
                <w:webHidden/>
              </w:rPr>
              <w:t>17</w:t>
            </w:r>
            <w:r>
              <w:rPr>
                <w:noProof/>
                <w:webHidden/>
              </w:rPr>
              <w:fldChar w:fldCharType="end"/>
            </w:r>
          </w:hyperlink>
        </w:p>
        <w:p w14:paraId="39B0A6C1" w14:textId="1259AB07" w:rsidR="006F52B0" w:rsidRDefault="006F52B0">
          <w:pPr>
            <w:pStyle w:val="Spistreci1"/>
            <w:rPr>
              <w:rFonts w:eastAsiaTheme="minorEastAsia"/>
              <w:noProof/>
              <w:kern w:val="2"/>
              <w:sz w:val="24"/>
              <w:szCs w:val="24"/>
              <w:lang w:eastAsia="pl-PL"/>
              <w14:ligatures w14:val="standardContextual"/>
            </w:rPr>
          </w:pPr>
          <w:hyperlink w:anchor="_Toc230871284" w:history="1">
            <w:r w:rsidRPr="00A70AC3">
              <w:rPr>
                <w:rStyle w:val="Hipercze"/>
                <w:rFonts w:cstheme="minorHAnsi"/>
                <w:b/>
                <w:bCs/>
                <w:iCs/>
                <w:noProof/>
              </w:rPr>
              <w:t>19.</w:t>
            </w:r>
            <w:r>
              <w:rPr>
                <w:rFonts w:eastAsiaTheme="minorEastAsia"/>
                <w:noProof/>
                <w:kern w:val="2"/>
                <w:sz w:val="24"/>
                <w:szCs w:val="24"/>
                <w:lang w:eastAsia="pl-PL"/>
                <w14:ligatures w14:val="standardContextual"/>
              </w:rPr>
              <w:tab/>
            </w:r>
            <w:r w:rsidRPr="00A70AC3">
              <w:rPr>
                <w:rStyle w:val="Hipercze"/>
                <w:rFonts w:cstheme="minorHAnsi"/>
                <w:b/>
                <w:noProof/>
              </w:rPr>
              <w:t>Ocena projektów i sposób wyboru projektów</w:t>
            </w:r>
            <w:r>
              <w:rPr>
                <w:noProof/>
                <w:webHidden/>
              </w:rPr>
              <w:tab/>
            </w:r>
            <w:r>
              <w:rPr>
                <w:noProof/>
                <w:webHidden/>
              </w:rPr>
              <w:fldChar w:fldCharType="begin"/>
            </w:r>
            <w:r>
              <w:rPr>
                <w:noProof/>
                <w:webHidden/>
              </w:rPr>
              <w:instrText xml:space="preserve"> PAGEREF _Toc230871284 \h </w:instrText>
            </w:r>
            <w:r>
              <w:rPr>
                <w:noProof/>
                <w:webHidden/>
              </w:rPr>
            </w:r>
            <w:r>
              <w:rPr>
                <w:noProof/>
                <w:webHidden/>
              </w:rPr>
              <w:fldChar w:fldCharType="separate"/>
            </w:r>
            <w:r>
              <w:rPr>
                <w:noProof/>
                <w:webHidden/>
              </w:rPr>
              <w:t>19</w:t>
            </w:r>
            <w:r>
              <w:rPr>
                <w:noProof/>
                <w:webHidden/>
              </w:rPr>
              <w:fldChar w:fldCharType="end"/>
            </w:r>
          </w:hyperlink>
        </w:p>
        <w:p w14:paraId="48FA1620" w14:textId="29A5BAD4" w:rsidR="006F52B0" w:rsidRDefault="006F52B0">
          <w:pPr>
            <w:pStyle w:val="Spistreci1"/>
            <w:rPr>
              <w:rFonts w:eastAsiaTheme="minorEastAsia"/>
              <w:noProof/>
              <w:kern w:val="2"/>
              <w:sz w:val="24"/>
              <w:szCs w:val="24"/>
              <w:lang w:eastAsia="pl-PL"/>
              <w14:ligatures w14:val="standardContextual"/>
            </w:rPr>
          </w:pPr>
          <w:hyperlink w:anchor="_Toc230871285" w:history="1">
            <w:r w:rsidRPr="00A70AC3">
              <w:rPr>
                <w:rStyle w:val="Hipercze"/>
                <w:rFonts w:cstheme="minorHAnsi"/>
                <w:b/>
                <w:bCs/>
                <w:iCs/>
                <w:noProof/>
              </w:rPr>
              <w:t>20.</w:t>
            </w:r>
            <w:r>
              <w:rPr>
                <w:rFonts w:eastAsiaTheme="minorEastAsia"/>
                <w:noProof/>
                <w:kern w:val="2"/>
                <w:sz w:val="24"/>
                <w:szCs w:val="24"/>
                <w:lang w:eastAsia="pl-PL"/>
                <w14:ligatures w14:val="standardContextual"/>
              </w:rPr>
              <w:tab/>
            </w:r>
            <w:r w:rsidRPr="00A70AC3">
              <w:rPr>
                <w:rStyle w:val="Hipercze"/>
                <w:rFonts w:cstheme="minorHAnsi"/>
                <w:b/>
                <w:bCs/>
                <w:noProof/>
              </w:rPr>
              <w:t>Zakres, w jakim możliwe jest uzupełnianie lub poprawianie wniosków</w:t>
            </w:r>
            <w:r>
              <w:rPr>
                <w:noProof/>
                <w:webHidden/>
              </w:rPr>
              <w:tab/>
            </w:r>
            <w:r>
              <w:rPr>
                <w:noProof/>
                <w:webHidden/>
              </w:rPr>
              <w:fldChar w:fldCharType="begin"/>
            </w:r>
            <w:r>
              <w:rPr>
                <w:noProof/>
                <w:webHidden/>
              </w:rPr>
              <w:instrText xml:space="preserve"> PAGEREF _Toc230871285 \h </w:instrText>
            </w:r>
            <w:r>
              <w:rPr>
                <w:noProof/>
                <w:webHidden/>
              </w:rPr>
            </w:r>
            <w:r>
              <w:rPr>
                <w:noProof/>
                <w:webHidden/>
              </w:rPr>
              <w:fldChar w:fldCharType="separate"/>
            </w:r>
            <w:r>
              <w:rPr>
                <w:noProof/>
                <w:webHidden/>
              </w:rPr>
              <w:t>20</w:t>
            </w:r>
            <w:r>
              <w:rPr>
                <w:noProof/>
                <w:webHidden/>
              </w:rPr>
              <w:fldChar w:fldCharType="end"/>
            </w:r>
          </w:hyperlink>
        </w:p>
        <w:p w14:paraId="3D2FA590" w14:textId="68FB24C3" w:rsidR="006F52B0" w:rsidRDefault="006F52B0">
          <w:pPr>
            <w:pStyle w:val="Spistreci1"/>
            <w:rPr>
              <w:rFonts w:eastAsiaTheme="minorEastAsia"/>
              <w:noProof/>
              <w:kern w:val="2"/>
              <w:sz w:val="24"/>
              <w:szCs w:val="24"/>
              <w:lang w:eastAsia="pl-PL"/>
              <w14:ligatures w14:val="standardContextual"/>
            </w:rPr>
          </w:pPr>
          <w:hyperlink w:anchor="_Toc230871286" w:history="1">
            <w:r w:rsidRPr="00A70AC3">
              <w:rPr>
                <w:rStyle w:val="Hipercze"/>
                <w:rFonts w:cstheme="minorHAnsi"/>
                <w:b/>
                <w:bCs/>
                <w:iCs/>
                <w:noProof/>
              </w:rPr>
              <w:t>21.</w:t>
            </w:r>
            <w:r>
              <w:rPr>
                <w:rFonts w:eastAsiaTheme="minorEastAsia"/>
                <w:noProof/>
                <w:kern w:val="2"/>
                <w:sz w:val="24"/>
                <w:szCs w:val="24"/>
                <w:lang w:eastAsia="pl-PL"/>
                <w14:ligatures w14:val="standardContextual"/>
              </w:rPr>
              <w:tab/>
            </w:r>
            <w:r w:rsidRPr="00A70AC3">
              <w:rPr>
                <w:rStyle w:val="Hipercze"/>
                <w:rFonts w:cstheme="minorHAnsi"/>
                <w:b/>
                <w:bCs/>
                <w:noProof/>
              </w:rPr>
              <w:t>Rozstrzygnięcie w zakresie wyboru projektów do dofinansowania</w:t>
            </w:r>
            <w:r>
              <w:rPr>
                <w:noProof/>
                <w:webHidden/>
              </w:rPr>
              <w:tab/>
            </w:r>
            <w:r>
              <w:rPr>
                <w:noProof/>
                <w:webHidden/>
              </w:rPr>
              <w:fldChar w:fldCharType="begin"/>
            </w:r>
            <w:r>
              <w:rPr>
                <w:noProof/>
                <w:webHidden/>
              </w:rPr>
              <w:instrText xml:space="preserve"> PAGEREF _Toc230871286 \h </w:instrText>
            </w:r>
            <w:r>
              <w:rPr>
                <w:noProof/>
                <w:webHidden/>
              </w:rPr>
            </w:r>
            <w:r>
              <w:rPr>
                <w:noProof/>
                <w:webHidden/>
              </w:rPr>
              <w:fldChar w:fldCharType="separate"/>
            </w:r>
            <w:r>
              <w:rPr>
                <w:noProof/>
                <w:webHidden/>
              </w:rPr>
              <w:t>21</w:t>
            </w:r>
            <w:r>
              <w:rPr>
                <w:noProof/>
                <w:webHidden/>
              </w:rPr>
              <w:fldChar w:fldCharType="end"/>
            </w:r>
          </w:hyperlink>
        </w:p>
        <w:p w14:paraId="67EF5A47" w14:textId="6B9F4A37" w:rsidR="006F52B0" w:rsidRDefault="006F52B0">
          <w:pPr>
            <w:pStyle w:val="Spistreci1"/>
            <w:rPr>
              <w:rFonts w:eastAsiaTheme="minorEastAsia"/>
              <w:noProof/>
              <w:kern w:val="2"/>
              <w:sz w:val="24"/>
              <w:szCs w:val="24"/>
              <w:lang w:eastAsia="pl-PL"/>
              <w14:ligatures w14:val="standardContextual"/>
            </w:rPr>
          </w:pPr>
          <w:hyperlink w:anchor="_Toc230871287" w:history="1">
            <w:r w:rsidRPr="00A70AC3">
              <w:rPr>
                <w:rStyle w:val="Hipercze"/>
                <w:rFonts w:cstheme="minorHAnsi"/>
                <w:b/>
                <w:bCs/>
                <w:iCs/>
                <w:noProof/>
              </w:rPr>
              <w:t>22.</w:t>
            </w:r>
            <w:r>
              <w:rPr>
                <w:rFonts w:eastAsiaTheme="minorEastAsia"/>
                <w:noProof/>
                <w:kern w:val="2"/>
                <w:sz w:val="24"/>
                <w:szCs w:val="24"/>
                <w:lang w:eastAsia="pl-PL"/>
                <w14:ligatures w14:val="standardContextual"/>
              </w:rPr>
              <w:tab/>
            </w:r>
            <w:r w:rsidRPr="00A70AC3">
              <w:rPr>
                <w:rStyle w:val="Hipercze"/>
                <w:rFonts w:cstheme="minorHAnsi"/>
                <w:b/>
                <w:noProof/>
              </w:rPr>
              <w:t>Orientacyjny termin przeprowadzenia oceny projektów/ rozstrzygnięcia postępowania</w:t>
            </w:r>
            <w:r>
              <w:rPr>
                <w:noProof/>
                <w:webHidden/>
              </w:rPr>
              <w:tab/>
            </w:r>
            <w:r>
              <w:rPr>
                <w:noProof/>
                <w:webHidden/>
              </w:rPr>
              <w:fldChar w:fldCharType="begin"/>
            </w:r>
            <w:r>
              <w:rPr>
                <w:noProof/>
                <w:webHidden/>
              </w:rPr>
              <w:instrText xml:space="preserve"> PAGEREF _Toc230871287 \h </w:instrText>
            </w:r>
            <w:r>
              <w:rPr>
                <w:noProof/>
                <w:webHidden/>
              </w:rPr>
            </w:r>
            <w:r>
              <w:rPr>
                <w:noProof/>
                <w:webHidden/>
              </w:rPr>
              <w:fldChar w:fldCharType="separate"/>
            </w:r>
            <w:r>
              <w:rPr>
                <w:noProof/>
                <w:webHidden/>
              </w:rPr>
              <w:t>21</w:t>
            </w:r>
            <w:r>
              <w:rPr>
                <w:noProof/>
                <w:webHidden/>
              </w:rPr>
              <w:fldChar w:fldCharType="end"/>
            </w:r>
          </w:hyperlink>
        </w:p>
        <w:p w14:paraId="6467553E" w14:textId="677EEA95" w:rsidR="006F52B0" w:rsidRDefault="006F52B0">
          <w:pPr>
            <w:pStyle w:val="Spistreci1"/>
            <w:rPr>
              <w:rFonts w:eastAsiaTheme="minorEastAsia"/>
              <w:noProof/>
              <w:kern w:val="2"/>
              <w:sz w:val="24"/>
              <w:szCs w:val="24"/>
              <w:lang w:eastAsia="pl-PL"/>
              <w14:ligatures w14:val="standardContextual"/>
            </w:rPr>
          </w:pPr>
          <w:hyperlink w:anchor="_Toc230871288" w:history="1">
            <w:r w:rsidRPr="00A70AC3">
              <w:rPr>
                <w:rStyle w:val="Hipercze"/>
                <w:rFonts w:cstheme="minorHAnsi"/>
                <w:b/>
                <w:bCs/>
                <w:iCs/>
                <w:noProof/>
              </w:rPr>
              <w:t>23.</w:t>
            </w:r>
            <w:r>
              <w:rPr>
                <w:rFonts w:eastAsiaTheme="minorEastAsia"/>
                <w:noProof/>
                <w:kern w:val="2"/>
                <w:sz w:val="24"/>
                <w:szCs w:val="24"/>
                <w:lang w:eastAsia="pl-PL"/>
                <w14:ligatures w14:val="standardContextual"/>
              </w:rPr>
              <w:tab/>
            </w:r>
            <w:r w:rsidRPr="00A70AC3">
              <w:rPr>
                <w:rStyle w:val="Hipercze"/>
                <w:rFonts w:cstheme="minorHAnsi"/>
                <w:b/>
                <w:noProof/>
              </w:rPr>
              <w:t>Wzór wniosku o dofinansowanie projektu</w:t>
            </w:r>
            <w:r>
              <w:rPr>
                <w:noProof/>
                <w:webHidden/>
              </w:rPr>
              <w:tab/>
            </w:r>
            <w:r>
              <w:rPr>
                <w:noProof/>
                <w:webHidden/>
              </w:rPr>
              <w:fldChar w:fldCharType="begin"/>
            </w:r>
            <w:r>
              <w:rPr>
                <w:noProof/>
                <w:webHidden/>
              </w:rPr>
              <w:instrText xml:space="preserve"> PAGEREF _Toc230871288 \h </w:instrText>
            </w:r>
            <w:r>
              <w:rPr>
                <w:noProof/>
                <w:webHidden/>
              </w:rPr>
            </w:r>
            <w:r>
              <w:rPr>
                <w:noProof/>
                <w:webHidden/>
              </w:rPr>
              <w:fldChar w:fldCharType="separate"/>
            </w:r>
            <w:r>
              <w:rPr>
                <w:noProof/>
                <w:webHidden/>
              </w:rPr>
              <w:t>21</w:t>
            </w:r>
            <w:r>
              <w:rPr>
                <w:noProof/>
                <w:webHidden/>
              </w:rPr>
              <w:fldChar w:fldCharType="end"/>
            </w:r>
          </w:hyperlink>
        </w:p>
        <w:p w14:paraId="6B3E2A99" w14:textId="3DD50ED3" w:rsidR="006F52B0" w:rsidRDefault="006F52B0">
          <w:pPr>
            <w:pStyle w:val="Spistreci1"/>
            <w:rPr>
              <w:rFonts w:eastAsiaTheme="minorEastAsia"/>
              <w:noProof/>
              <w:kern w:val="2"/>
              <w:sz w:val="24"/>
              <w:szCs w:val="24"/>
              <w:lang w:eastAsia="pl-PL"/>
              <w14:ligatures w14:val="standardContextual"/>
            </w:rPr>
          </w:pPr>
          <w:hyperlink w:anchor="_Toc230871289" w:history="1">
            <w:r w:rsidRPr="00A70AC3">
              <w:rPr>
                <w:rStyle w:val="Hipercze"/>
                <w:rFonts w:cstheme="minorHAnsi"/>
                <w:b/>
                <w:bCs/>
                <w:iCs/>
                <w:noProof/>
              </w:rPr>
              <w:t>24.</w:t>
            </w:r>
            <w:r>
              <w:rPr>
                <w:rFonts w:eastAsiaTheme="minorEastAsia"/>
                <w:noProof/>
                <w:kern w:val="2"/>
                <w:sz w:val="24"/>
                <w:szCs w:val="24"/>
                <w:lang w:eastAsia="pl-PL"/>
                <w14:ligatures w14:val="standardContextual"/>
              </w:rPr>
              <w:tab/>
            </w:r>
            <w:r w:rsidRPr="00A70AC3">
              <w:rPr>
                <w:rStyle w:val="Hipercze"/>
                <w:rFonts w:ascii="Calibri" w:eastAsia="Times New Roman" w:hAnsi="Calibri" w:cs="Times New Roman"/>
                <w:b/>
                <w:bCs/>
                <w:noProof/>
                <w:kern w:val="32"/>
                <w:lang w:val="x-none" w:eastAsia="x-none"/>
              </w:rPr>
              <w:t>Realizacja polityk horyzontalnych, w tym zasady równości szans  i niedyskryminacji</w:t>
            </w:r>
            <w:r>
              <w:rPr>
                <w:noProof/>
                <w:webHidden/>
              </w:rPr>
              <w:tab/>
            </w:r>
            <w:r>
              <w:rPr>
                <w:noProof/>
                <w:webHidden/>
              </w:rPr>
              <w:fldChar w:fldCharType="begin"/>
            </w:r>
            <w:r>
              <w:rPr>
                <w:noProof/>
                <w:webHidden/>
              </w:rPr>
              <w:instrText xml:space="preserve"> PAGEREF _Toc230871289 \h </w:instrText>
            </w:r>
            <w:r>
              <w:rPr>
                <w:noProof/>
                <w:webHidden/>
              </w:rPr>
            </w:r>
            <w:r>
              <w:rPr>
                <w:noProof/>
                <w:webHidden/>
              </w:rPr>
              <w:fldChar w:fldCharType="separate"/>
            </w:r>
            <w:r>
              <w:rPr>
                <w:noProof/>
                <w:webHidden/>
              </w:rPr>
              <w:t>22</w:t>
            </w:r>
            <w:r>
              <w:rPr>
                <w:noProof/>
                <w:webHidden/>
              </w:rPr>
              <w:fldChar w:fldCharType="end"/>
            </w:r>
          </w:hyperlink>
        </w:p>
        <w:p w14:paraId="4AF5322F" w14:textId="5A934D87" w:rsidR="006F52B0" w:rsidRDefault="006F52B0">
          <w:pPr>
            <w:pStyle w:val="Spistreci1"/>
            <w:rPr>
              <w:rFonts w:eastAsiaTheme="minorEastAsia"/>
              <w:noProof/>
              <w:kern w:val="2"/>
              <w:sz w:val="24"/>
              <w:szCs w:val="24"/>
              <w:lang w:eastAsia="pl-PL"/>
              <w14:ligatures w14:val="standardContextual"/>
            </w:rPr>
          </w:pPr>
          <w:hyperlink w:anchor="_Toc230871290" w:history="1">
            <w:r w:rsidRPr="00A70AC3">
              <w:rPr>
                <w:rStyle w:val="Hipercze"/>
                <w:rFonts w:cstheme="minorHAnsi"/>
                <w:b/>
                <w:bCs/>
                <w:iCs/>
                <w:noProof/>
              </w:rPr>
              <w:t>25.</w:t>
            </w:r>
            <w:r>
              <w:rPr>
                <w:rFonts w:eastAsiaTheme="minorEastAsia"/>
                <w:noProof/>
                <w:kern w:val="2"/>
                <w:sz w:val="24"/>
                <w:szCs w:val="24"/>
                <w:lang w:eastAsia="pl-PL"/>
                <w14:ligatures w14:val="standardContextual"/>
              </w:rPr>
              <w:tab/>
            </w:r>
            <w:r w:rsidRPr="00A70AC3">
              <w:rPr>
                <w:rStyle w:val="Hipercze"/>
                <w:rFonts w:cstheme="minorHAnsi"/>
                <w:b/>
                <w:noProof/>
              </w:rPr>
              <w:t>Czynności, które powinny zostać dokonane przed podpisaniem umowy o dofinansowanie projektu oraz wymagane dokumenty  i terminy ich przedłożenia</w:t>
            </w:r>
            <w:r>
              <w:rPr>
                <w:noProof/>
                <w:webHidden/>
              </w:rPr>
              <w:tab/>
            </w:r>
            <w:r>
              <w:rPr>
                <w:noProof/>
                <w:webHidden/>
              </w:rPr>
              <w:fldChar w:fldCharType="begin"/>
            </w:r>
            <w:r>
              <w:rPr>
                <w:noProof/>
                <w:webHidden/>
              </w:rPr>
              <w:instrText xml:space="preserve"> PAGEREF _Toc230871290 \h </w:instrText>
            </w:r>
            <w:r>
              <w:rPr>
                <w:noProof/>
                <w:webHidden/>
              </w:rPr>
            </w:r>
            <w:r>
              <w:rPr>
                <w:noProof/>
                <w:webHidden/>
              </w:rPr>
              <w:fldChar w:fldCharType="separate"/>
            </w:r>
            <w:r>
              <w:rPr>
                <w:noProof/>
                <w:webHidden/>
              </w:rPr>
              <w:t>25</w:t>
            </w:r>
            <w:r>
              <w:rPr>
                <w:noProof/>
                <w:webHidden/>
              </w:rPr>
              <w:fldChar w:fldCharType="end"/>
            </w:r>
          </w:hyperlink>
        </w:p>
        <w:p w14:paraId="3B92FFA1" w14:textId="2F6F0B7E" w:rsidR="006F52B0" w:rsidRDefault="006F52B0">
          <w:pPr>
            <w:pStyle w:val="Spistreci1"/>
            <w:rPr>
              <w:rFonts w:eastAsiaTheme="minorEastAsia"/>
              <w:noProof/>
              <w:kern w:val="2"/>
              <w:sz w:val="24"/>
              <w:szCs w:val="24"/>
              <w:lang w:eastAsia="pl-PL"/>
              <w14:ligatures w14:val="standardContextual"/>
            </w:rPr>
          </w:pPr>
          <w:hyperlink w:anchor="_Toc230871291" w:history="1">
            <w:r w:rsidRPr="00A70AC3">
              <w:rPr>
                <w:rStyle w:val="Hipercze"/>
                <w:rFonts w:cstheme="minorHAnsi"/>
                <w:b/>
                <w:bCs/>
                <w:iCs/>
                <w:noProof/>
              </w:rPr>
              <w:t>26.</w:t>
            </w:r>
            <w:r>
              <w:rPr>
                <w:rFonts w:eastAsiaTheme="minorEastAsia"/>
                <w:noProof/>
                <w:kern w:val="2"/>
                <w:sz w:val="24"/>
                <w:szCs w:val="24"/>
                <w:lang w:eastAsia="pl-PL"/>
                <w14:ligatures w14:val="standardContextual"/>
              </w:rPr>
              <w:tab/>
            </w:r>
            <w:r w:rsidRPr="00A70AC3">
              <w:rPr>
                <w:rStyle w:val="Hipercze"/>
                <w:rFonts w:cstheme="minorHAnsi"/>
                <w:b/>
                <w:noProof/>
              </w:rPr>
              <w:t>Kryteria wyboru projektów wraz z podaniem ich znaczenia</w:t>
            </w:r>
            <w:r>
              <w:rPr>
                <w:noProof/>
                <w:webHidden/>
              </w:rPr>
              <w:tab/>
            </w:r>
            <w:r>
              <w:rPr>
                <w:noProof/>
                <w:webHidden/>
              </w:rPr>
              <w:fldChar w:fldCharType="begin"/>
            </w:r>
            <w:r>
              <w:rPr>
                <w:noProof/>
                <w:webHidden/>
              </w:rPr>
              <w:instrText xml:space="preserve"> PAGEREF _Toc230871291 \h </w:instrText>
            </w:r>
            <w:r>
              <w:rPr>
                <w:noProof/>
                <w:webHidden/>
              </w:rPr>
            </w:r>
            <w:r>
              <w:rPr>
                <w:noProof/>
                <w:webHidden/>
              </w:rPr>
              <w:fldChar w:fldCharType="separate"/>
            </w:r>
            <w:r>
              <w:rPr>
                <w:noProof/>
                <w:webHidden/>
              </w:rPr>
              <w:t>26</w:t>
            </w:r>
            <w:r>
              <w:rPr>
                <w:noProof/>
                <w:webHidden/>
              </w:rPr>
              <w:fldChar w:fldCharType="end"/>
            </w:r>
          </w:hyperlink>
        </w:p>
        <w:p w14:paraId="11659311" w14:textId="15637CC2" w:rsidR="006F52B0" w:rsidRDefault="006F52B0">
          <w:pPr>
            <w:pStyle w:val="Spistreci1"/>
            <w:rPr>
              <w:rFonts w:eastAsiaTheme="minorEastAsia"/>
              <w:noProof/>
              <w:kern w:val="2"/>
              <w:sz w:val="24"/>
              <w:szCs w:val="24"/>
              <w:lang w:eastAsia="pl-PL"/>
              <w14:ligatures w14:val="standardContextual"/>
            </w:rPr>
          </w:pPr>
          <w:hyperlink w:anchor="_Toc230871292" w:history="1">
            <w:r w:rsidRPr="00A70AC3">
              <w:rPr>
                <w:rStyle w:val="Hipercze"/>
                <w:rFonts w:cstheme="minorHAnsi"/>
                <w:b/>
                <w:bCs/>
                <w:iCs/>
                <w:noProof/>
              </w:rPr>
              <w:t>27.</w:t>
            </w:r>
            <w:r>
              <w:rPr>
                <w:rFonts w:eastAsiaTheme="minorEastAsia"/>
                <w:noProof/>
                <w:kern w:val="2"/>
                <w:sz w:val="24"/>
                <w:szCs w:val="24"/>
                <w:lang w:eastAsia="pl-PL"/>
                <w14:ligatures w14:val="standardContextual"/>
              </w:rPr>
              <w:tab/>
            </w:r>
            <w:r w:rsidRPr="00A70AC3">
              <w:rPr>
                <w:rStyle w:val="Hipercze"/>
                <w:rFonts w:cstheme="minorHAnsi"/>
                <w:b/>
                <w:bCs/>
                <w:noProof/>
              </w:rPr>
              <w:t>Wskaźniki produktu i rezultatu</w:t>
            </w:r>
            <w:r>
              <w:rPr>
                <w:noProof/>
                <w:webHidden/>
              </w:rPr>
              <w:tab/>
            </w:r>
            <w:r>
              <w:rPr>
                <w:noProof/>
                <w:webHidden/>
              </w:rPr>
              <w:fldChar w:fldCharType="begin"/>
            </w:r>
            <w:r>
              <w:rPr>
                <w:noProof/>
                <w:webHidden/>
              </w:rPr>
              <w:instrText xml:space="preserve"> PAGEREF _Toc230871292 \h </w:instrText>
            </w:r>
            <w:r>
              <w:rPr>
                <w:noProof/>
                <w:webHidden/>
              </w:rPr>
            </w:r>
            <w:r>
              <w:rPr>
                <w:noProof/>
                <w:webHidden/>
              </w:rPr>
              <w:fldChar w:fldCharType="separate"/>
            </w:r>
            <w:r>
              <w:rPr>
                <w:noProof/>
                <w:webHidden/>
              </w:rPr>
              <w:t>27</w:t>
            </w:r>
            <w:r>
              <w:rPr>
                <w:noProof/>
                <w:webHidden/>
              </w:rPr>
              <w:fldChar w:fldCharType="end"/>
            </w:r>
          </w:hyperlink>
        </w:p>
        <w:p w14:paraId="00C7A2E9" w14:textId="717D4A31" w:rsidR="006F52B0" w:rsidRDefault="006F52B0">
          <w:pPr>
            <w:pStyle w:val="Spistreci1"/>
            <w:rPr>
              <w:rFonts w:eastAsiaTheme="minorEastAsia"/>
              <w:noProof/>
              <w:kern w:val="2"/>
              <w:sz w:val="24"/>
              <w:szCs w:val="24"/>
              <w:lang w:eastAsia="pl-PL"/>
              <w14:ligatures w14:val="standardContextual"/>
            </w:rPr>
          </w:pPr>
          <w:hyperlink w:anchor="_Toc230871293" w:history="1">
            <w:r w:rsidRPr="00A70AC3">
              <w:rPr>
                <w:rStyle w:val="Hipercze"/>
                <w:rFonts w:cstheme="minorHAnsi"/>
                <w:b/>
                <w:bCs/>
                <w:iCs/>
                <w:noProof/>
              </w:rPr>
              <w:t>28.</w:t>
            </w:r>
            <w:r>
              <w:rPr>
                <w:rFonts w:eastAsiaTheme="minorEastAsia"/>
                <w:noProof/>
                <w:kern w:val="2"/>
                <w:sz w:val="24"/>
                <w:szCs w:val="24"/>
                <w:lang w:eastAsia="pl-PL"/>
                <w14:ligatures w14:val="standardContextual"/>
              </w:rPr>
              <w:tab/>
            </w:r>
            <w:r w:rsidRPr="00A70AC3">
              <w:rPr>
                <w:rStyle w:val="Hipercze"/>
                <w:rFonts w:cstheme="minorHAnsi"/>
                <w:b/>
                <w:noProof/>
              </w:rPr>
              <w:t>Kwalifikowalność wydatków</w:t>
            </w:r>
            <w:r>
              <w:rPr>
                <w:noProof/>
                <w:webHidden/>
              </w:rPr>
              <w:tab/>
            </w:r>
            <w:r>
              <w:rPr>
                <w:noProof/>
                <w:webHidden/>
              </w:rPr>
              <w:fldChar w:fldCharType="begin"/>
            </w:r>
            <w:r>
              <w:rPr>
                <w:noProof/>
                <w:webHidden/>
              </w:rPr>
              <w:instrText xml:space="preserve"> PAGEREF _Toc230871293 \h </w:instrText>
            </w:r>
            <w:r>
              <w:rPr>
                <w:noProof/>
                <w:webHidden/>
              </w:rPr>
            </w:r>
            <w:r>
              <w:rPr>
                <w:noProof/>
                <w:webHidden/>
              </w:rPr>
              <w:fldChar w:fldCharType="separate"/>
            </w:r>
            <w:r>
              <w:rPr>
                <w:noProof/>
                <w:webHidden/>
              </w:rPr>
              <w:t>28</w:t>
            </w:r>
            <w:r>
              <w:rPr>
                <w:noProof/>
                <w:webHidden/>
              </w:rPr>
              <w:fldChar w:fldCharType="end"/>
            </w:r>
          </w:hyperlink>
        </w:p>
        <w:p w14:paraId="05C16CCF" w14:textId="486ADF8F" w:rsidR="006F52B0" w:rsidRDefault="006F52B0">
          <w:pPr>
            <w:pStyle w:val="Spistreci1"/>
            <w:rPr>
              <w:rFonts w:eastAsiaTheme="minorEastAsia"/>
              <w:noProof/>
              <w:kern w:val="2"/>
              <w:sz w:val="24"/>
              <w:szCs w:val="24"/>
              <w:lang w:eastAsia="pl-PL"/>
              <w14:ligatures w14:val="standardContextual"/>
            </w:rPr>
          </w:pPr>
          <w:hyperlink w:anchor="_Toc230871294" w:history="1">
            <w:r w:rsidRPr="00A70AC3">
              <w:rPr>
                <w:rStyle w:val="Hipercze"/>
                <w:rFonts w:cstheme="minorHAnsi"/>
                <w:b/>
                <w:bCs/>
                <w:iCs/>
                <w:noProof/>
              </w:rPr>
              <w:t>29.</w:t>
            </w:r>
            <w:r>
              <w:rPr>
                <w:rFonts w:eastAsiaTheme="minorEastAsia"/>
                <w:noProof/>
                <w:kern w:val="2"/>
                <w:sz w:val="24"/>
                <w:szCs w:val="24"/>
                <w:lang w:eastAsia="pl-PL"/>
                <w14:ligatures w14:val="standardContextual"/>
              </w:rPr>
              <w:tab/>
            </w:r>
            <w:r w:rsidRPr="00A70AC3">
              <w:rPr>
                <w:rStyle w:val="Hipercze"/>
                <w:rFonts w:cstheme="minorHAnsi"/>
                <w:b/>
                <w:noProof/>
              </w:rPr>
              <w:t>Informacje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_Toc230871294 \h </w:instrText>
            </w:r>
            <w:r>
              <w:rPr>
                <w:noProof/>
                <w:webHidden/>
              </w:rPr>
            </w:r>
            <w:r>
              <w:rPr>
                <w:noProof/>
                <w:webHidden/>
              </w:rPr>
              <w:fldChar w:fldCharType="separate"/>
            </w:r>
            <w:r>
              <w:rPr>
                <w:noProof/>
                <w:webHidden/>
              </w:rPr>
              <w:t>29</w:t>
            </w:r>
            <w:r>
              <w:rPr>
                <w:noProof/>
                <w:webHidden/>
              </w:rPr>
              <w:fldChar w:fldCharType="end"/>
            </w:r>
          </w:hyperlink>
        </w:p>
        <w:p w14:paraId="68780276" w14:textId="325E65EA" w:rsidR="006F52B0" w:rsidRDefault="006F52B0">
          <w:pPr>
            <w:pStyle w:val="Spistreci1"/>
            <w:rPr>
              <w:rFonts w:eastAsiaTheme="minorEastAsia"/>
              <w:noProof/>
              <w:kern w:val="2"/>
              <w:sz w:val="24"/>
              <w:szCs w:val="24"/>
              <w:lang w:eastAsia="pl-PL"/>
              <w14:ligatures w14:val="standardContextual"/>
            </w:rPr>
          </w:pPr>
          <w:hyperlink w:anchor="_Toc230871295" w:history="1">
            <w:r w:rsidRPr="00A70AC3">
              <w:rPr>
                <w:rStyle w:val="Hipercze"/>
                <w:rFonts w:cstheme="minorHAnsi"/>
                <w:b/>
                <w:bCs/>
                <w:iCs/>
                <w:noProof/>
              </w:rPr>
              <w:t>30.</w:t>
            </w:r>
            <w:r>
              <w:rPr>
                <w:rFonts w:eastAsiaTheme="minorEastAsia"/>
                <w:noProof/>
                <w:kern w:val="2"/>
                <w:sz w:val="24"/>
                <w:szCs w:val="24"/>
                <w:lang w:eastAsia="pl-PL"/>
                <w14:ligatures w14:val="standardContextual"/>
              </w:rPr>
              <w:tab/>
            </w:r>
            <w:r w:rsidRPr="00A70AC3">
              <w:rPr>
                <w:rStyle w:val="Hipercze"/>
                <w:rFonts w:cstheme="minorHAnsi"/>
                <w:b/>
                <w:bCs/>
                <w:noProof/>
              </w:rPr>
              <w:t>Uprawnienia skargowe wnioskodawcy/beneficjenta  w postępowaniu konkurencyjnym</w:t>
            </w:r>
            <w:r w:rsidRPr="00A70AC3">
              <w:rPr>
                <w:rStyle w:val="Hipercze"/>
                <w:rFonts w:cstheme="minorHAnsi"/>
                <w:b/>
                <w:noProof/>
              </w:rPr>
              <w:t xml:space="preserve"> </w:t>
            </w:r>
            <w:r w:rsidRPr="00A70AC3">
              <w:rPr>
                <w:rStyle w:val="Hipercze"/>
                <w:rFonts w:cstheme="minorHAnsi"/>
                <w:b/>
                <w:bCs/>
                <w:noProof/>
              </w:rPr>
              <w:t>(z wyłączeniem procedury odwoławczej o której mowa w pkt. 29 niniejszego Regulaminu)</w:t>
            </w:r>
            <w:r>
              <w:rPr>
                <w:noProof/>
                <w:webHidden/>
              </w:rPr>
              <w:tab/>
            </w:r>
            <w:r>
              <w:rPr>
                <w:noProof/>
                <w:webHidden/>
              </w:rPr>
              <w:fldChar w:fldCharType="begin"/>
            </w:r>
            <w:r>
              <w:rPr>
                <w:noProof/>
                <w:webHidden/>
              </w:rPr>
              <w:instrText xml:space="preserve"> PAGEREF _Toc230871295 \h </w:instrText>
            </w:r>
            <w:r>
              <w:rPr>
                <w:noProof/>
                <w:webHidden/>
              </w:rPr>
            </w:r>
            <w:r>
              <w:rPr>
                <w:noProof/>
                <w:webHidden/>
              </w:rPr>
              <w:fldChar w:fldCharType="separate"/>
            </w:r>
            <w:r>
              <w:rPr>
                <w:noProof/>
                <w:webHidden/>
              </w:rPr>
              <w:t>30</w:t>
            </w:r>
            <w:r>
              <w:rPr>
                <w:noProof/>
                <w:webHidden/>
              </w:rPr>
              <w:fldChar w:fldCharType="end"/>
            </w:r>
          </w:hyperlink>
        </w:p>
        <w:p w14:paraId="5F035638" w14:textId="3083DF8E" w:rsidR="006F52B0" w:rsidRDefault="006F52B0">
          <w:pPr>
            <w:pStyle w:val="Spistreci1"/>
            <w:rPr>
              <w:rFonts w:eastAsiaTheme="minorEastAsia"/>
              <w:noProof/>
              <w:kern w:val="2"/>
              <w:sz w:val="24"/>
              <w:szCs w:val="24"/>
              <w:lang w:eastAsia="pl-PL"/>
              <w14:ligatures w14:val="standardContextual"/>
            </w:rPr>
          </w:pPr>
          <w:hyperlink w:anchor="_Toc230871296" w:history="1">
            <w:r w:rsidRPr="00A70AC3">
              <w:rPr>
                <w:rStyle w:val="Hipercze"/>
                <w:rFonts w:cstheme="minorHAnsi"/>
                <w:b/>
                <w:bCs/>
                <w:iCs/>
                <w:noProof/>
              </w:rPr>
              <w:t>31.</w:t>
            </w:r>
            <w:r>
              <w:rPr>
                <w:rFonts w:eastAsiaTheme="minorEastAsia"/>
                <w:noProof/>
                <w:kern w:val="2"/>
                <w:sz w:val="24"/>
                <w:szCs w:val="24"/>
                <w:lang w:eastAsia="pl-PL"/>
                <w14:ligatures w14:val="standardContextual"/>
              </w:rPr>
              <w:tab/>
            </w:r>
            <w:r w:rsidRPr="00A70AC3">
              <w:rPr>
                <w:rStyle w:val="Hipercze"/>
                <w:rFonts w:cstheme="minorHAnsi"/>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_Toc230871296 \h </w:instrText>
            </w:r>
            <w:r>
              <w:rPr>
                <w:noProof/>
                <w:webHidden/>
              </w:rPr>
            </w:r>
            <w:r>
              <w:rPr>
                <w:noProof/>
                <w:webHidden/>
              </w:rPr>
              <w:fldChar w:fldCharType="separate"/>
            </w:r>
            <w:r>
              <w:rPr>
                <w:noProof/>
                <w:webHidden/>
              </w:rPr>
              <w:t>31</w:t>
            </w:r>
            <w:r>
              <w:rPr>
                <w:noProof/>
                <w:webHidden/>
              </w:rPr>
              <w:fldChar w:fldCharType="end"/>
            </w:r>
          </w:hyperlink>
        </w:p>
        <w:p w14:paraId="1E0F8BC5" w14:textId="5BDB382A" w:rsidR="006F52B0" w:rsidRDefault="006F52B0">
          <w:pPr>
            <w:pStyle w:val="Spistreci1"/>
            <w:rPr>
              <w:rFonts w:eastAsiaTheme="minorEastAsia"/>
              <w:noProof/>
              <w:kern w:val="2"/>
              <w:sz w:val="24"/>
              <w:szCs w:val="24"/>
              <w:lang w:eastAsia="pl-PL"/>
              <w14:ligatures w14:val="standardContextual"/>
            </w:rPr>
          </w:pPr>
          <w:hyperlink w:anchor="_Toc230871297" w:history="1">
            <w:r w:rsidRPr="00A70AC3">
              <w:rPr>
                <w:rStyle w:val="Hipercze"/>
                <w:rFonts w:cstheme="minorHAnsi"/>
                <w:b/>
                <w:bCs/>
                <w:iCs/>
                <w:noProof/>
              </w:rPr>
              <w:t>32.</w:t>
            </w:r>
            <w:r>
              <w:rPr>
                <w:rFonts w:eastAsiaTheme="minorEastAsia"/>
                <w:noProof/>
                <w:kern w:val="2"/>
                <w:sz w:val="24"/>
                <w:szCs w:val="24"/>
                <w:lang w:eastAsia="pl-PL"/>
                <w14:ligatures w14:val="standardContextual"/>
              </w:rPr>
              <w:tab/>
            </w:r>
            <w:r w:rsidRPr="00A70AC3">
              <w:rPr>
                <w:rStyle w:val="Hipercze"/>
                <w:rFonts w:cstheme="minorHAnsi"/>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_Toc230871297 \h </w:instrText>
            </w:r>
            <w:r>
              <w:rPr>
                <w:noProof/>
                <w:webHidden/>
              </w:rPr>
            </w:r>
            <w:r>
              <w:rPr>
                <w:noProof/>
                <w:webHidden/>
              </w:rPr>
              <w:fldChar w:fldCharType="separate"/>
            </w:r>
            <w:r>
              <w:rPr>
                <w:noProof/>
                <w:webHidden/>
              </w:rPr>
              <w:t>32</w:t>
            </w:r>
            <w:r>
              <w:rPr>
                <w:noProof/>
                <w:webHidden/>
              </w:rPr>
              <w:fldChar w:fldCharType="end"/>
            </w:r>
          </w:hyperlink>
        </w:p>
        <w:p w14:paraId="5571CDD8" w14:textId="0A559E99" w:rsidR="006F52B0" w:rsidRDefault="006F52B0">
          <w:pPr>
            <w:pStyle w:val="Spistreci1"/>
            <w:rPr>
              <w:rFonts w:eastAsiaTheme="minorEastAsia"/>
              <w:noProof/>
              <w:kern w:val="2"/>
              <w:sz w:val="24"/>
              <w:szCs w:val="24"/>
              <w:lang w:eastAsia="pl-PL"/>
              <w14:ligatures w14:val="standardContextual"/>
            </w:rPr>
          </w:pPr>
          <w:hyperlink w:anchor="_Toc230871298" w:history="1">
            <w:r w:rsidRPr="00A70AC3">
              <w:rPr>
                <w:rStyle w:val="Hipercze"/>
                <w:rFonts w:cstheme="minorHAnsi"/>
                <w:b/>
                <w:bCs/>
                <w:iCs/>
                <w:noProof/>
              </w:rPr>
              <w:t>33.</w:t>
            </w:r>
            <w:r>
              <w:rPr>
                <w:rFonts w:eastAsiaTheme="minorEastAsia"/>
                <w:noProof/>
                <w:kern w:val="2"/>
                <w:sz w:val="24"/>
                <w:szCs w:val="24"/>
                <w:lang w:eastAsia="pl-PL"/>
                <w14:ligatures w14:val="standardContextual"/>
              </w:rPr>
              <w:tab/>
            </w:r>
            <w:r w:rsidRPr="00A70AC3">
              <w:rPr>
                <w:rStyle w:val="Hipercze"/>
                <w:rFonts w:cstheme="minorHAnsi"/>
                <w:b/>
                <w:noProof/>
              </w:rPr>
              <w:t>Sposób postępowania w sytuacji, w której wszystkie wnioski  w postępowaniu zostaną wycofane przez wnioskodawców</w:t>
            </w:r>
            <w:r>
              <w:rPr>
                <w:noProof/>
                <w:webHidden/>
              </w:rPr>
              <w:tab/>
            </w:r>
            <w:r>
              <w:rPr>
                <w:noProof/>
                <w:webHidden/>
              </w:rPr>
              <w:fldChar w:fldCharType="begin"/>
            </w:r>
            <w:r>
              <w:rPr>
                <w:noProof/>
                <w:webHidden/>
              </w:rPr>
              <w:instrText xml:space="preserve"> PAGEREF _Toc230871298 \h </w:instrText>
            </w:r>
            <w:r>
              <w:rPr>
                <w:noProof/>
                <w:webHidden/>
              </w:rPr>
            </w:r>
            <w:r>
              <w:rPr>
                <w:noProof/>
                <w:webHidden/>
              </w:rPr>
              <w:fldChar w:fldCharType="separate"/>
            </w:r>
            <w:r>
              <w:rPr>
                <w:noProof/>
                <w:webHidden/>
              </w:rPr>
              <w:t>33</w:t>
            </w:r>
            <w:r>
              <w:rPr>
                <w:noProof/>
                <w:webHidden/>
              </w:rPr>
              <w:fldChar w:fldCharType="end"/>
            </w:r>
          </w:hyperlink>
        </w:p>
        <w:p w14:paraId="09F2CA0A" w14:textId="783DFFAB" w:rsidR="006F52B0" w:rsidRDefault="006F52B0">
          <w:pPr>
            <w:pStyle w:val="Spistreci1"/>
            <w:rPr>
              <w:rFonts w:eastAsiaTheme="minorEastAsia"/>
              <w:noProof/>
              <w:kern w:val="2"/>
              <w:sz w:val="24"/>
              <w:szCs w:val="24"/>
              <w:lang w:eastAsia="pl-PL"/>
              <w14:ligatures w14:val="standardContextual"/>
            </w:rPr>
          </w:pPr>
          <w:hyperlink w:anchor="_Toc230871299" w:history="1">
            <w:r w:rsidRPr="00A70AC3">
              <w:rPr>
                <w:rStyle w:val="Hipercze"/>
                <w:rFonts w:cstheme="minorHAnsi"/>
                <w:b/>
                <w:bCs/>
                <w:iCs/>
                <w:noProof/>
              </w:rPr>
              <w:t>34.</w:t>
            </w:r>
            <w:r>
              <w:rPr>
                <w:rFonts w:eastAsiaTheme="minorEastAsia"/>
                <w:noProof/>
                <w:kern w:val="2"/>
                <w:sz w:val="24"/>
                <w:szCs w:val="24"/>
                <w:lang w:eastAsia="pl-PL"/>
                <w14:ligatures w14:val="standardContextual"/>
              </w:rPr>
              <w:tab/>
            </w:r>
            <w:r w:rsidRPr="00A70AC3">
              <w:rPr>
                <w:rStyle w:val="Hipercze"/>
                <w:rFonts w:cstheme="minorHAnsi"/>
                <w:b/>
                <w:noProof/>
              </w:rPr>
              <w:t>Unieważnienie postępowania w zakresie wyboru projektów</w:t>
            </w:r>
            <w:r>
              <w:rPr>
                <w:noProof/>
                <w:webHidden/>
              </w:rPr>
              <w:tab/>
            </w:r>
            <w:r>
              <w:rPr>
                <w:noProof/>
                <w:webHidden/>
              </w:rPr>
              <w:fldChar w:fldCharType="begin"/>
            </w:r>
            <w:r>
              <w:rPr>
                <w:noProof/>
                <w:webHidden/>
              </w:rPr>
              <w:instrText xml:space="preserve"> PAGEREF _Toc230871299 \h </w:instrText>
            </w:r>
            <w:r>
              <w:rPr>
                <w:noProof/>
                <w:webHidden/>
              </w:rPr>
            </w:r>
            <w:r>
              <w:rPr>
                <w:noProof/>
                <w:webHidden/>
              </w:rPr>
              <w:fldChar w:fldCharType="separate"/>
            </w:r>
            <w:r>
              <w:rPr>
                <w:noProof/>
                <w:webHidden/>
              </w:rPr>
              <w:t>33</w:t>
            </w:r>
            <w:r>
              <w:rPr>
                <w:noProof/>
                <w:webHidden/>
              </w:rPr>
              <w:fldChar w:fldCharType="end"/>
            </w:r>
          </w:hyperlink>
        </w:p>
        <w:p w14:paraId="423D8AB2" w14:textId="1F1D0394" w:rsidR="006F52B0" w:rsidRDefault="006F52B0">
          <w:pPr>
            <w:pStyle w:val="Spistreci1"/>
            <w:rPr>
              <w:rFonts w:eastAsiaTheme="minorEastAsia"/>
              <w:noProof/>
              <w:kern w:val="2"/>
              <w:sz w:val="24"/>
              <w:szCs w:val="24"/>
              <w:lang w:eastAsia="pl-PL"/>
              <w14:ligatures w14:val="standardContextual"/>
            </w:rPr>
          </w:pPr>
          <w:hyperlink w:anchor="_Toc230871300" w:history="1">
            <w:r w:rsidRPr="00A70AC3">
              <w:rPr>
                <w:rStyle w:val="Hipercze"/>
                <w:rFonts w:cstheme="minorHAnsi"/>
                <w:b/>
                <w:bCs/>
                <w:iCs/>
                <w:noProof/>
              </w:rPr>
              <w:t>35.</w:t>
            </w:r>
            <w:r>
              <w:rPr>
                <w:rFonts w:eastAsiaTheme="minorEastAsia"/>
                <w:noProof/>
                <w:kern w:val="2"/>
                <w:sz w:val="24"/>
                <w:szCs w:val="24"/>
                <w:lang w:eastAsia="pl-PL"/>
                <w14:ligatures w14:val="standardContextual"/>
              </w:rPr>
              <w:tab/>
            </w:r>
            <w:r w:rsidRPr="00A70AC3">
              <w:rPr>
                <w:rStyle w:val="Hipercze"/>
                <w:rFonts w:cstheme="minorHAnsi"/>
                <w:b/>
                <w:noProof/>
              </w:rPr>
              <w:t>Informacje o sposobie postępowania z wnioskami o dofinansowanie po rozstrzygnięciu w zakresie wyboru projektu do dofinansowania</w:t>
            </w:r>
            <w:r>
              <w:rPr>
                <w:noProof/>
                <w:webHidden/>
              </w:rPr>
              <w:tab/>
            </w:r>
            <w:r>
              <w:rPr>
                <w:noProof/>
                <w:webHidden/>
              </w:rPr>
              <w:fldChar w:fldCharType="begin"/>
            </w:r>
            <w:r>
              <w:rPr>
                <w:noProof/>
                <w:webHidden/>
              </w:rPr>
              <w:instrText xml:space="preserve"> PAGEREF _Toc230871300 \h </w:instrText>
            </w:r>
            <w:r>
              <w:rPr>
                <w:noProof/>
                <w:webHidden/>
              </w:rPr>
            </w:r>
            <w:r>
              <w:rPr>
                <w:noProof/>
                <w:webHidden/>
              </w:rPr>
              <w:fldChar w:fldCharType="separate"/>
            </w:r>
            <w:r>
              <w:rPr>
                <w:noProof/>
                <w:webHidden/>
              </w:rPr>
              <w:t>34</w:t>
            </w:r>
            <w:r>
              <w:rPr>
                <w:noProof/>
                <w:webHidden/>
              </w:rPr>
              <w:fldChar w:fldCharType="end"/>
            </w:r>
          </w:hyperlink>
        </w:p>
        <w:p w14:paraId="4DFE96D2" w14:textId="3DB84B12" w:rsidR="006F52B0" w:rsidRDefault="006F52B0">
          <w:pPr>
            <w:pStyle w:val="Spistreci1"/>
            <w:rPr>
              <w:rFonts w:eastAsiaTheme="minorEastAsia"/>
              <w:noProof/>
              <w:kern w:val="2"/>
              <w:sz w:val="24"/>
              <w:szCs w:val="24"/>
              <w:lang w:eastAsia="pl-PL"/>
              <w14:ligatures w14:val="standardContextual"/>
            </w:rPr>
          </w:pPr>
          <w:hyperlink w:anchor="_Toc230871301" w:history="1">
            <w:r w:rsidRPr="00A70AC3">
              <w:rPr>
                <w:rStyle w:val="Hipercze"/>
                <w:rFonts w:cstheme="minorHAnsi"/>
                <w:b/>
                <w:bCs/>
                <w:iCs/>
                <w:noProof/>
              </w:rPr>
              <w:t>36.</w:t>
            </w:r>
            <w:r>
              <w:rPr>
                <w:rFonts w:eastAsiaTheme="minorEastAsia"/>
                <w:noProof/>
                <w:kern w:val="2"/>
                <w:sz w:val="24"/>
                <w:szCs w:val="24"/>
                <w:lang w:eastAsia="pl-PL"/>
                <w14:ligatures w14:val="standardContextual"/>
              </w:rPr>
              <w:tab/>
            </w:r>
            <w:r w:rsidRPr="00A70AC3">
              <w:rPr>
                <w:rStyle w:val="Hipercze"/>
                <w:rFonts w:cstheme="minorHAnsi"/>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_Toc230871301 \h </w:instrText>
            </w:r>
            <w:r>
              <w:rPr>
                <w:noProof/>
                <w:webHidden/>
              </w:rPr>
            </w:r>
            <w:r>
              <w:rPr>
                <w:noProof/>
                <w:webHidden/>
              </w:rPr>
              <w:fldChar w:fldCharType="separate"/>
            </w:r>
            <w:r>
              <w:rPr>
                <w:noProof/>
                <w:webHidden/>
              </w:rPr>
              <w:t>34</w:t>
            </w:r>
            <w:r>
              <w:rPr>
                <w:noProof/>
                <w:webHidden/>
              </w:rPr>
              <w:fldChar w:fldCharType="end"/>
            </w:r>
          </w:hyperlink>
        </w:p>
        <w:p w14:paraId="3AECCD0F" w14:textId="379E254B" w:rsidR="006F52B0" w:rsidRDefault="006F52B0">
          <w:pPr>
            <w:pStyle w:val="Spistreci1"/>
            <w:rPr>
              <w:rFonts w:eastAsiaTheme="minorEastAsia"/>
              <w:noProof/>
              <w:kern w:val="2"/>
              <w:sz w:val="24"/>
              <w:szCs w:val="24"/>
              <w:lang w:eastAsia="pl-PL"/>
              <w14:ligatures w14:val="standardContextual"/>
            </w:rPr>
          </w:pPr>
          <w:hyperlink w:anchor="_Toc230871302" w:history="1">
            <w:r w:rsidRPr="00A70AC3">
              <w:rPr>
                <w:rStyle w:val="Hipercze"/>
                <w:rFonts w:cstheme="minorHAnsi"/>
                <w:b/>
                <w:bCs/>
                <w:iCs/>
                <w:noProof/>
              </w:rPr>
              <w:t>37.</w:t>
            </w:r>
            <w:r>
              <w:rPr>
                <w:rFonts w:eastAsiaTheme="minorEastAsia"/>
                <w:noProof/>
                <w:kern w:val="2"/>
                <w:sz w:val="24"/>
                <w:szCs w:val="24"/>
                <w:lang w:eastAsia="pl-PL"/>
                <w14:ligatures w14:val="standardContextual"/>
              </w:rPr>
              <w:tab/>
            </w:r>
            <w:r w:rsidRPr="00A70AC3">
              <w:rPr>
                <w:rStyle w:val="Hipercze"/>
                <w:rFonts w:cstheme="minorHAnsi"/>
                <w:b/>
                <w:noProof/>
              </w:rPr>
              <w:t>Archiwizacja i przechowywanie dokumentów</w:t>
            </w:r>
            <w:r>
              <w:rPr>
                <w:noProof/>
                <w:webHidden/>
              </w:rPr>
              <w:tab/>
            </w:r>
            <w:r>
              <w:rPr>
                <w:noProof/>
                <w:webHidden/>
              </w:rPr>
              <w:fldChar w:fldCharType="begin"/>
            </w:r>
            <w:r>
              <w:rPr>
                <w:noProof/>
                <w:webHidden/>
              </w:rPr>
              <w:instrText xml:space="preserve"> PAGEREF _Toc230871302 \h </w:instrText>
            </w:r>
            <w:r>
              <w:rPr>
                <w:noProof/>
                <w:webHidden/>
              </w:rPr>
            </w:r>
            <w:r>
              <w:rPr>
                <w:noProof/>
                <w:webHidden/>
              </w:rPr>
              <w:fldChar w:fldCharType="separate"/>
            </w:r>
            <w:r>
              <w:rPr>
                <w:noProof/>
                <w:webHidden/>
              </w:rPr>
              <w:t>35</w:t>
            </w:r>
            <w:r>
              <w:rPr>
                <w:noProof/>
                <w:webHidden/>
              </w:rPr>
              <w:fldChar w:fldCharType="end"/>
            </w:r>
          </w:hyperlink>
        </w:p>
        <w:p w14:paraId="298378F7" w14:textId="0A806AA8" w:rsidR="006F52B0" w:rsidRDefault="006F52B0">
          <w:pPr>
            <w:pStyle w:val="Spistreci1"/>
            <w:rPr>
              <w:rFonts w:eastAsiaTheme="minorEastAsia"/>
              <w:noProof/>
              <w:kern w:val="2"/>
              <w:sz w:val="24"/>
              <w:szCs w:val="24"/>
              <w:lang w:eastAsia="pl-PL"/>
              <w14:ligatures w14:val="standardContextual"/>
            </w:rPr>
          </w:pPr>
          <w:hyperlink w:anchor="_Toc230871303" w:history="1">
            <w:r w:rsidRPr="00A70AC3">
              <w:rPr>
                <w:rStyle w:val="Hipercze"/>
                <w:rFonts w:cstheme="minorHAnsi"/>
                <w:b/>
                <w:bCs/>
                <w:iCs/>
                <w:noProof/>
              </w:rPr>
              <w:t>38.</w:t>
            </w:r>
            <w:r>
              <w:rPr>
                <w:rFonts w:eastAsiaTheme="minorEastAsia"/>
                <w:noProof/>
                <w:kern w:val="2"/>
                <w:sz w:val="24"/>
                <w:szCs w:val="24"/>
                <w:lang w:eastAsia="pl-PL"/>
                <w14:ligatures w14:val="standardContextual"/>
              </w:rPr>
              <w:tab/>
            </w:r>
            <w:r w:rsidRPr="00A70AC3">
              <w:rPr>
                <w:rStyle w:val="Hipercze"/>
                <w:rFonts w:cstheme="minorHAnsi"/>
                <w:b/>
                <w:noProof/>
              </w:rPr>
              <w:t>Załączniki</w:t>
            </w:r>
            <w:r>
              <w:rPr>
                <w:noProof/>
                <w:webHidden/>
              </w:rPr>
              <w:tab/>
            </w:r>
            <w:r>
              <w:rPr>
                <w:noProof/>
                <w:webHidden/>
              </w:rPr>
              <w:fldChar w:fldCharType="begin"/>
            </w:r>
            <w:r>
              <w:rPr>
                <w:noProof/>
                <w:webHidden/>
              </w:rPr>
              <w:instrText xml:space="preserve"> PAGEREF _Toc230871303 \h </w:instrText>
            </w:r>
            <w:r>
              <w:rPr>
                <w:noProof/>
                <w:webHidden/>
              </w:rPr>
            </w:r>
            <w:r>
              <w:rPr>
                <w:noProof/>
                <w:webHidden/>
              </w:rPr>
              <w:fldChar w:fldCharType="separate"/>
            </w:r>
            <w:r>
              <w:rPr>
                <w:noProof/>
                <w:webHidden/>
              </w:rPr>
              <w:t>35</w:t>
            </w:r>
            <w:r>
              <w:rPr>
                <w:noProof/>
                <w:webHidden/>
              </w:rPr>
              <w:fldChar w:fldCharType="end"/>
            </w:r>
          </w:hyperlink>
        </w:p>
        <w:p w14:paraId="33C45E45" w14:textId="388E7A0A" w:rsidR="006F52B0" w:rsidRDefault="006F52B0">
          <w:pPr>
            <w:pStyle w:val="Spistreci1"/>
            <w:rPr>
              <w:rFonts w:eastAsiaTheme="minorEastAsia"/>
              <w:noProof/>
              <w:kern w:val="2"/>
              <w:sz w:val="24"/>
              <w:szCs w:val="24"/>
              <w:lang w:eastAsia="pl-PL"/>
              <w14:ligatures w14:val="standardContextual"/>
            </w:rPr>
          </w:pPr>
          <w:hyperlink w:anchor="_Toc230871304" w:history="1">
            <w:r w:rsidRPr="00A70AC3">
              <w:rPr>
                <w:rStyle w:val="Hipercze"/>
                <w:rFonts w:cstheme="minorHAnsi"/>
                <w:b/>
                <w:bCs/>
                <w:iCs/>
                <w:noProof/>
              </w:rPr>
              <w:t>39.</w:t>
            </w:r>
            <w:r>
              <w:rPr>
                <w:rFonts w:eastAsiaTheme="minorEastAsia"/>
                <w:noProof/>
                <w:kern w:val="2"/>
                <w:sz w:val="24"/>
                <w:szCs w:val="24"/>
                <w:lang w:eastAsia="pl-PL"/>
                <w14:ligatures w14:val="standardContextual"/>
              </w:rPr>
              <w:tab/>
            </w:r>
            <w:r w:rsidRPr="00A70AC3">
              <w:rPr>
                <w:rStyle w:val="Hipercze"/>
                <w:rFonts w:cstheme="minorHAnsi"/>
                <w:b/>
                <w:noProof/>
              </w:rPr>
              <w:t>Inne dokumenty obowiązujące w naborze</w:t>
            </w:r>
            <w:r>
              <w:rPr>
                <w:noProof/>
                <w:webHidden/>
              </w:rPr>
              <w:tab/>
            </w:r>
            <w:r>
              <w:rPr>
                <w:noProof/>
                <w:webHidden/>
              </w:rPr>
              <w:fldChar w:fldCharType="begin"/>
            </w:r>
            <w:r>
              <w:rPr>
                <w:noProof/>
                <w:webHidden/>
              </w:rPr>
              <w:instrText xml:space="preserve"> PAGEREF _Toc230871304 \h </w:instrText>
            </w:r>
            <w:r>
              <w:rPr>
                <w:noProof/>
                <w:webHidden/>
              </w:rPr>
            </w:r>
            <w:r>
              <w:rPr>
                <w:noProof/>
                <w:webHidden/>
              </w:rPr>
              <w:fldChar w:fldCharType="separate"/>
            </w:r>
            <w:r>
              <w:rPr>
                <w:noProof/>
                <w:webHidden/>
              </w:rPr>
              <w:t>36</w:t>
            </w:r>
            <w:r>
              <w:rPr>
                <w:noProof/>
                <w:webHidden/>
              </w:rPr>
              <w:fldChar w:fldCharType="end"/>
            </w:r>
          </w:hyperlink>
        </w:p>
        <w:p w14:paraId="0F613BEF" w14:textId="2DDA19DF" w:rsidR="006F52B0" w:rsidRDefault="006F52B0">
          <w:pPr>
            <w:pStyle w:val="Spistreci1"/>
            <w:rPr>
              <w:rFonts w:eastAsiaTheme="minorEastAsia"/>
              <w:noProof/>
              <w:kern w:val="2"/>
              <w:sz w:val="24"/>
              <w:szCs w:val="24"/>
              <w:lang w:eastAsia="pl-PL"/>
              <w14:ligatures w14:val="standardContextual"/>
            </w:rPr>
          </w:pPr>
          <w:hyperlink w:anchor="_Toc230871305" w:history="1">
            <w:r w:rsidRPr="00A70AC3">
              <w:rPr>
                <w:rStyle w:val="Hipercze"/>
                <w:rFonts w:cstheme="minorHAnsi"/>
                <w:b/>
                <w:bCs/>
                <w:iCs/>
                <w:noProof/>
              </w:rPr>
              <w:t>40.</w:t>
            </w:r>
            <w:r>
              <w:rPr>
                <w:rFonts w:eastAsiaTheme="minorEastAsia"/>
                <w:noProof/>
                <w:kern w:val="2"/>
                <w:sz w:val="24"/>
                <w:szCs w:val="24"/>
                <w:lang w:eastAsia="pl-PL"/>
                <w14:ligatures w14:val="standardContextual"/>
              </w:rPr>
              <w:tab/>
            </w:r>
            <w:r w:rsidRPr="00A70AC3">
              <w:rPr>
                <w:rStyle w:val="Hipercze"/>
                <w:rFonts w:cstheme="minorHAnsi"/>
                <w:b/>
                <w:noProof/>
              </w:rPr>
              <w:t>Uwagi końcowe</w:t>
            </w:r>
            <w:r>
              <w:rPr>
                <w:noProof/>
                <w:webHidden/>
              </w:rPr>
              <w:tab/>
            </w:r>
            <w:r>
              <w:rPr>
                <w:noProof/>
                <w:webHidden/>
              </w:rPr>
              <w:fldChar w:fldCharType="begin"/>
            </w:r>
            <w:r>
              <w:rPr>
                <w:noProof/>
                <w:webHidden/>
              </w:rPr>
              <w:instrText xml:space="preserve"> PAGEREF _Toc230871305 \h </w:instrText>
            </w:r>
            <w:r>
              <w:rPr>
                <w:noProof/>
                <w:webHidden/>
              </w:rPr>
            </w:r>
            <w:r>
              <w:rPr>
                <w:noProof/>
                <w:webHidden/>
              </w:rPr>
              <w:fldChar w:fldCharType="separate"/>
            </w:r>
            <w:r>
              <w:rPr>
                <w:noProof/>
                <w:webHidden/>
              </w:rPr>
              <w:t>37</w:t>
            </w:r>
            <w:r>
              <w:rPr>
                <w:noProof/>
                <w:webHidden/>
              </w:rPr>
              <w:fldChar w:fldCharType="end"/>
            </w:r>
          </w:hyperlink>
        </w:p>
        <w:p w14:paraId="49545ABE" w14:textId="20450283" w:rsidR="00606432" w:rsidRPr="00520D9B" w:rsidRDefault="00606432">
          <w:pPr>
            <w:rPr>
              <w:b/>
              <w:bCs/>
            </w:rPr>
          </w:pPr>
          <w:r>
            <w:rPr>
              <w:b/>
              <w:bCs/>
            </w:rPr>
            <w:fldChar w:fldCharType="end"/>
          </w:r>
          <w:r w:rsidR="00520D9B">
            <w:rPr>
              <w:b/>
              <w:bCs/>
            </w:rPr>
            <w:br w:type="page"/>
          </w:r>
        </w:p>
      </w:sdtContent>
    </w:sdt>
    <w:p w14:paraId="442A078F" w14:textId="5367D4B2" w:rsidR="00E7098D" w:rsidRPr="00520D9B" w:rsidRDefault="00E7098D" w:rsidP="009A4137">
      <w:pPr>
        <w:pStyle w:val="Nagwek1"/>
        <w:numPr>
          <w:ilvl w:val="0"/>
          <w:numId w:val="1"/>
        </w:numPr>
        <w:spacing w:before="0" w:after="240"/>
        <w:ind w:left="426" w:hanging="426"/>
        <w:rPr>
          <w:rFonts w:asciiTheme="minorHAnsi" w:hAnsiTheme="minorHAnsi" w:cstheme="minorHAnsi"/>
          <w:b/>
          <w:color w:val="000000" w:themeColor="text1"/>
        </w:rPr>
      </w:pPr>
      <w:bookmarkStart w:id="1" w:name="_Toc230871266"/>
      <w:r w:rsidRPr="00520D9B">
        <w:rPr>
          <w:rFonts w:asciiTheme="minorHAnsi" w:hAnsiTheme="minorHAnsi" w:cstheme="minorHAnsi"/>
          <w:b/>
          <w:color w:val="000000" w:themeColor="text1"/>
        </w:rPr>
        <w:lastRenderedPageBreak/>
        <w:t>Skróty i pojęcia stosowane w Regulaminie wyboru projektów w</w:t>
      </w:r>
      <w:r w:rsidR="00C10806">
        <w:rPr>
          <w:rFonts w:asciiTheme="minorHAnsi" w:hAnsiTheme="minorHAnsi" w:cstheme="minorHAnsi"/>
          <w:b/>
          <w:color w:val="000000" w:themeColor="text1"/>
        </w:rPr>
        <w:t> </w:t>
      </w:r>
      <w:r w:rsidRPr="00520D9B">
        <w:rPr>
          <w:rFonts w:asciiTheme="minorHAnsi" w:hAnsiTheme="minorHAnsi" w:cstheme="minorHAnsi"/>
          <w:b/>
          <w:color w:val="000000" w:themeColor="text1"/>
        </w:rPr>
        <w:t>trybie konkurencyjnym i załącznikach:</w:t>
      </w:r>
      <w:bookmarkEnd w:id="1"/>
      <w:r w:rsidRPr="00520D9B">
        <w:rPr>
          <w:rFonts w:asciiTheme="minorHAnsi" w:hAnsiTheme="minorHAnsi" w:cstheme="minorHAnsi"/>
          <w:b/>
          <w:color w:val="000000" w:themeColor="text1"/>
        </w:rPr>
        <w:t xml:space="preserve"> </w:t>
      </w:r>
    </w:p>
    <w:p w14:paraId="758A6500" w14:textId="67292564" w:rsidR="00373758" w:rsidRDefault="00E7098D" w:rsidP="004157AE">
      <w:pPr>
        <w:spacing w:after="60" w:line="276" w:lineRule="auto"/>
        <w:rPr>
          <w:sz w:val="24"/>
          <w:szCs w:val="24"/>
        </w:rPr>
      </w:pPr>
      <w:r w:rsidRPr="00784B51">
        <w:rPr>
          <w:rFonts w:cstheme="minorHAnsi"/>
          <w:b/>
          <w:sz w:val="24"/>
          <w:szCs w:val="24"/>
        </w:rPr>
        <w:t xml:space="preserve">Beneficjent </w:t>
      </w:r>
      <w:r w:rsidRPr="00784B51">
        <w:rPr>
          <w:rFonts w:cstheme="minorHAnsi"/>
          <w:sz w:val="24"/>
          <w:szCs w:val="24"/>
        </w:rPr>
        <w:t xml:space="preserve">- należy przez to rozumieć podmiot, o którym mowa </w:t>
      </w:r>
      <w:r w:rsidR="00373758" w:rsidRPr="003F60D8">
        <w:rPr>
          <w:rFonts w:cstheme="minorHAnsi"/>
          <w:sz w:val="24"/>
          <w:szCs w:val="24"/>
        </w:rPr>
        <w:t xml:space="preserve">w </w:t>
      </w:r>
      <w:r w:rsidRPr="00784B51">
        <w:rPr>
          <w:rFonts w:cstheme="minorHAnsi"/>
          <w:sz w:val="24"/>
          <w:szCs w:val="24"/>
        </w:rPr>
        <w:t xml:space="preserve">art. </w:t>
      </w:r>
      <w:r w:rsidR="00373758" w:rsidRPr="00784B51">
        <w:rPr>
          <w:rFonts w:cstheme="minorHAnsi"/>
          <w:sz w:val="24"/>
          <w:szCs w:val="24"/>
        </w:rPr>
        <w:t xml:space="preserve">2 </w:t>
      </w:r>
      <w:r w:rsidRPr="00784B51">
        <w:rPr>
          <w:rFonts w:cstheme="minorHAnsi"/>
          <w:sz w:val="24"/>
          <w:szCs w:val="24"/>
        </w:rPr>
        <w:t xml:space="preserve">pkt </w:t>
      </w:r>
      <w:r w:rsidR="00373758" w:rsidRPr="00784B51">
        <w:rPr>
          <w:rFonts w:cstheme="minorHAnsi"/>
          <w:sz w:val="24"/>
          <w:szCs w:val="24"/>
        </w:rPr>
        <w:t xml:space="preserve">9 </w:t>
      </w:r>
      <w:r w:rsidRPr="00784B51">
        <w:rPr>
          <w:rFonts w:cstheme="minorHAnsi"/>
          <w:sz w:val="24"/>
          <w:szCs w:val="24"/>
        </w:rPr>
        <w:t>Rozporządzenia Parlamentu Europejskiego i Rady (UE,) 20</w:t>
      </w:r>
      <w:r w:rsidR="00373758" w:rsidRPr="00784B51">
        <w:rPr>
          <w:rFonts w:cstheme="minorHAnsi"/>
          <w:sz w:val="24"/>
          <w:szCs w:val="24"/>
        </w:rPr>
        <w:t>21</w:t>
      </w:r>
      <w:r w:rsidRPr="00784B51">
        <w:rPr>
          <w:rFonts w:cstheme="minorHAnsi"/>
          <w:sz w:val="24"/>
          <w:szCs w:val="24"/>
        </w:rPr>
        <w:t>/10</w:t>
      </w:r>
      <w:r w:rsidR="00373758" w:rsidRPr="00784B51">
        <w:rPr>
          <w:rFonts w:cstheme="minorHAnsi"/>
          <w:sz w:val="24"/>
          <w:szCs w:val="24"/>
        </w:rPr>
        <w:t>60</w:t>
      </w:r>
      <w:r w:rsidRPr="00784B51">
        <w:rPr>
          <w:rFonts w:cstheme="minorHAnsi"/>
          <w:sz w:val="24"/>
          <w:szCs w:val="24"/>
        </w:rPr>
        <w:t xml:space="preserve"> z dnia </w:t>
      </w:r>
      <w:r w:rsidR="00373758" w:rsidRPr="00784B51">
        <w:rPr>
          <w:rFonts w:cstheme="minorHAnsi"/>
          <w:sz w:val="24"/>
          <w:szCs w:val="24"/>
        </w:rPr>
        <w:t xml:space="preserve">24 czerwca 2021 </w:t>
      </w:r>
      <w:r w:rsidRPr="00784B51">
        <w:rPr>
          <w:rFonts w:cstheme="minorHAnsi"/>
          <w:sz w:val="24"/>
          <w:szCs w:val="24"/>
        </w:rPr>
        <w:t xml:space="preserve">r. </w:t>
      </w:r>
      <w:r w:rsidR="00373758" w:rsidRPr="004157AE">
        <w:rPr>
          <w:sz w:val="24"/>
          <w:szCs w:val="24"/>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w:t>
      </w:r>
      <w:r w:rsidR="00E72CBC">
        <w:rPr>
          <w:sz w:val="24"/>
          <w:szCs w:val="24"/>
        </w:rPr>
        <w:t> </w:t>
      </w:r>
      <w:r w:rsidR="00373758" w:rsidRPr="004157AE">
        <w:rPr>
          <w:sz w:val="24"/>
          <w:szCs w:val="24"/>
        </w:rPr>
        <w:t xml:space="preserve">Integracji, Funduszu Bezpieczeństwa Wewnętrznego i Instrumentu Wsparcia Finansowego na rzecz Zarządzania Granicami i Polityki Wizowej </w:t>
      </w:r>
    </w:p>
    <w:p w14:paraId="54336B75" w14:textId="77777777" w:rsidR="00E7098D" w:rsidRDefault="00E7098D" w:rsidP="004157AE">
      <w:pPr>
        <w:spacing w:after="60" w:line="276" w:lineRule="auto"/>
        <w:rPr>
          <w:rFonts w:cstheme="minorHAnsi"/>
          <w:sz w:val="24"/>
          <w:szCs w:val="24"/>
        </w:rPr>
      </w:pPr>
      <w:r w:rsidRPr="00784B51">
        <w:rPr>
          <w:rFonts w:cstheme="minorHAnsi"/>
          <w:b/>
          <w:sz w:val="24"/>
          <w:szCs w:val="24"/>
        </w:rPr>
        <w:t>DPF</w:t>
      </w:r>
      <w:r w:rsidRPr="00784B51">
        <w:rPr>
          <w:rFonts w:cstheme="minorHAnsi"/>
          <w:sz w:val="24"/>
          <w:szCs w:val="24"/>
        </w:rPr>
        <w:t xml:space="preserve"> – Departament Programowania Funduszy Europejskich Urzędu Marszałkowskiego Województwa Opolskiego</w:t>
      </w:r>
    </w:p>
    <w:p w14:paraId="6A1D85A3" w14:textId="4CA67ECE" w:rsidR="007B3C63" w:rsidRDefault="007B3C63" w:rsidP="004157AE">
      <w:pPr>
        <w:spacing w:after="60" w:line="276" w:lineRule="auto"/>
        <w:rPr>
          <w:rFonts w:cstheme="minorHAnsi"/>
          <w:sz w:val="24"/>
          <w:szCs w:val="24"/>
        </w:rPr>
      </w:pPr>
      <w:r w:rsidRPr="001F204D">
        <w:rPr>
          <w:rFonts w:cstheme="minorHAnsi"/>
          <w:b/>
          <w:bCs/>
          <w:sz w:val="24"/>
          <w:szCs w:val="24"/>
        </w:rPr>
        <w:t>DWF</w:t>
      </w:r>
      <w:r>
        <w:rPr>
          <w:rFonts w:cstheme="minorHAnsi"/>
          <w:sz w:val="24"/>
          <w:szCs w:val="24"/>
        </w:rPr>
        <w:t xml:space="preserve"> </w:t>
      </w:r>
      <w:r w:rsidRPr="007B3C63">
        <w:rPr>
          <w:rFonts w:cstheme="minorHAnsi"/>
          <w:sz w:val="24"/>
          <w:szCs w:val="24"/>
        </w:rPr>
        <w:t>–</w:t>
      </w:r>
      <w:r>
        <w:rPr>
          <w:rFonts w:cstheme="minorHAnsi"/>
          <w:sz w:val="24"/>
          <w:szCs w:val="24"/>
        </w:rPr>
        <w:t xml:space="preserve"> </w:t>
      </w:r>
      <w:r w:rsidRPr="007B3C63">
        <w:rPr>
          <w:rFonts w:cstheme="minorHAnsi"/>
          <w:sz w:val="24"/>
          <w:szCs w:val="24"/>
        </w:rPr>
        <w:t>Departament Wdrażania Funduszy Europejskich</w:t>
      </w:r>
      <w:r w:rsidR="00D81388">
        <w:rPr>
          <w:rFonts w:cstheme="minorHAnsi"/>
          <w:sz w:val="24"/>
          <w:szCs w:val="24"/>
        </w:rPr>
        <w:t xml:space="preserve"> </w:t>
      </w:r>
      <w:r w:rsidR="00D81388" w:rsidRPr="00784B51">
        <w:rPr>
          <w:rFonts w:cstheme="minorHAnsi"/>
          <w:sz w:val="24"/>
          <w:szCs w:val="24"/>
        </w:rPr>
        <w:t>Urzędu Marszałkowskiego Województwa Opolskiego</w:t>
      </w:r>
    </w:p>
    <w:p w14:paraId="19DCEE9B" w14:textId="61FA7C2A" w:rsidR="00155636" w:rsidRDefault="00155636" w:rsidP="004157AE">
      <w:pPr>
        <w:spacing w:after="60" w:line="276" w:lineRule="auto"/>
        <w:rPr>
          <w:sz w:val="24"/>
          <w:szCs w:val="24"/>
        </w:rPr>
      </w:pPr>
      <w:bookmarkStart w:id="2" w:name="_Hlk163819298"/>
      <w:r w:rsidRPr="00155636">
        <w:rPr>
          <w:rFonts w:cstheme="minorHAnsi"/>
          <w:b/>
          <w:bCs/>
          <w:sz w:val="24"/>
          <w:szCs w:val="24"/>
        </w:rPr>
        <w:t>DNSH</w:t>
      </w:r>
      <w:r>
        <w:rPr>
          <w:rFonts w:cstheme="minorHAnsi"/>
          <w:b/>
          <w:bCs/>
          <w:sz w:val="24"/>
          <w:szCs w:val="24"/>
        </w:rPr>
        <w:t xml:space="preserve"> </w:t>
      </w:r>
      <w:bookmarkStart w:id="3" w:name="_Hlk163820925"/>
      <w:r w:rsidRPr="001F204D">
        <w:rPr>
          <w:rFonts w:cstheme="minorHAnsi"/>
          <w:sz w:val="28"/>
          <w:szCs w:val="28"/>
        </w:rPr>
        <w:t>–</w:t>
      </w:r>
      <w:bookmarkEnd w:id="3"/>
      <w:r w:rsidRPr="001F204D">
        <w:rPr>
          <w:rFonts w:cstheme="minorHAnsi"/>
          <w:sz w:val="28"/>
          <w:szCs w:val="28"/>
        </w:rPr>
        <w:t xml:space="preserve"> </w:t>
      </w:r>
      <w:r w:rsidRPr="001F204D">
        <w:rPr>
          <w:sz w:val="24"/>
          <w:szCs w:val="24"/>
        </w:rPr>
        <w:t xml:space="preserve">„Do No </w:t>
      </w:r>
      <w:proofErr w:type="spellStart"/>
      <w:r w:rsidRPr="001F204D">
        <w:rPr>
          <w:sz w:val="24"/>
          <w:szCs w:val="24"/>
        </w:rPr>
        <w:t>Significant</w:t>
      </w:r>
      <w:proofErr w:type="spellEnd"/>
      <w:r w:rsidRPr="001F204D">
        <w:rPr>
          <w:sz w:val="24"/>
          <w:szCs w:val="24"/>
        </w:rPr>
        <w:t xml:space="preserve"> </w:t>
      </w:r>
      <w:proofErr w:type="spellStart"/>
      <w:r w:rsidRPr="001F204D">
        <w:rPr>
          <w:sz w:val="24"/>
          <w:szCs w:val="24"/>
        </w:rPr>
        <w:t>Harm</w:t>
      </w:r>
      <w:proofErr w:type="spellEnd"/>
      <w:r w:rsidRPr="001F204D">
        <w:rPr>
          <w:sz w:val="24"/>
          <w:szCs w:val="24"/>
        </w:rPr>
        <w:t xml:space="preserve">” zasada nieczynienia znaczącej szkody środowisku, odnosząca się do sześciu celów takich jak: łagodzenie zmian klimatu, adaptacja do zmian klimatu, odpowiednie użytkowanie i ochrona zasobów wodnych i morskich, gospodarka </w:t>
      </w:r>
      <w:r w:rsidR="000E51FC">
        <w:rPr>
          <w:sz w:val="24"/>
          <w:szCs w:val="24"/>
        </w:rPr>
        <w:br/>
      </w:r>
      <w:r w:rsidRPr="001F204D">
        <w:rPr>
          <w:sz w:val="24"/>
          <w:szCs w:val="24"/>
        </w:rPr>
        <w:t xml:space="preserve">o obiegu zamkniętym, w tym zapobieganie powstawaniu odpadów i recykling, zapobieganie </w:t>
      </w:r>
      <w:r w:rsidR="000E51FC">
        <w:rPr>
          <w:sz w:val="24"/>
          <w:szCs w:val="24"/>
        </w:rPr>
        <w:br/>
      </w:r>
      <w:r w:rsidRPr="001F204D">
        <w:rPr>
          <w:sz w:val="24"/>
          <w:szCs w:val="24"/>
        </w:rPr>
        <w:t xml:space="preserve">i kontrola zanieczyszczeń powietrza, wody lub ziemi, ochrona i odbudowa bioróżnorodności </w:t>
      </w:r>
      <w:r w:rsidR="000E51FC">
        <w:rPr>
          <w:sz w:val="24"/>
          <w:szCs w:val="24"/>
        </w:rPr>
        <w:br/>
      </w:r>
      <w:r w:rsidRPr="001F204D">
        <w:rPr>
          <w:sz w:val="24"/>
          <w:szCs w:val="24"/>
        </w:rPr>
        <w:t>i ekosystemów</w:t>
      </w:r>
    </w:p>
    <w:p w14:paraId="29FF6953" w14:textId="2D87EE34" w:rsidR="007B3C63" w:rsidRPr="001F204D" w:rsidRDefault="007B3C63" w:rsidP="004157AE">
      <w:pPr>
        <w:spacing w:after="60" w:line="276" w:lineRule="auto"/>
        <w:rPr>
          <w:rFonts w:cstheme="minorHAnsi"/>
          <w:b/>
          <w:bCs/>
          <w:sz w:val="36"/>
          <w:szCs w:val="36"/>
        </w:rPr>
      </w:pPr>
      <w:r w:rsidRPr="001F204D">
        <w:rPr>
          <w:b/>
          <w:bCs/>
          <w:sz w:val="24"/>
          <w:szCs w:val="24"/>
        </w:rPr>
        <w:t>Dokumentacja projektowa</w:t>
      </w:r>
      <w:r w:rsidRPr="001F204D">
        <w:rPr>
          <w:sz w:val="24"/>
          <w:szCs w:val="24"/>
        </w:rPr>
        <w:t xml:space="preserve"> –</w:t>
      </w:r>
      <w:r>
        <w:rPr>
          <w:sz w:val="24"/>
          <w:szCs w:val="24"/>
        </w:rPr>
        <w:t xml:space="preserve"> </w:t>
      </w:r>
      <w:r w:rsidRPr="001F204D">
        <w:rPr>
          <w:sz w:val="24"/>
          <w:szCs w:val="24"/>
        </w:rPr>
        <w:t>Wniosek o dofinansowanie wraz z załącznikami</w:t>
      </w:r>
    </w:p>
    <w:bookmarkEnd w:id="2"/>
    <w:p w14:paraId="53AE4337" w14:textId="1FCF9AB0" w:rsidR="00E7098D" w:rsidRPr="001F204D" w:rsidRDefault="00E7098D" w:rsidP="004157AE">
      <w:pPr>
        <w:spacing w:after="60" w:line="276" w:lineRule="auto"/>
        <w:rPr>
          <w:rFonts w:cstheme="minorHAnsi"/>
          <w:sz w:val="28"/>
          <w:szCs w:val="28"/>
        </w:rPr>
      </w:pPr>
      <w:r w:rsidRPr="00784B51">
        <w:rPr>
          <w:rFonts w:cstheme="minorHAnsi"/>
          <w:b/>
          <w:sz w:val="24"/>
          <w:szCs w:val="24"/>
        </w:rPr>
        <w:t>Dyrektywa OOŚ</w:t>
      </w:r>
      <w:r w:rsidRPr="00784B51">
        <w:rPr>
          <w:rFonts w:cstheme="minorHAnsi"/>
          <w:sz w:val="24"/>
          <w:szCs w:val="24"/>
        </w:rPr>
        <w:t xml:space="preserve"> </w:t>
      </w:r>
      <w:bookmarkStart w:id="4" w:name="_Hlk163819241"/>
      <w:r w:rsidRPr="00784B51">
        <w:rPr>
          <w:rFonts w:cstheme="minorHAnsi"/>
          <w:sz w:val="24"/>
          <w:szCs w:val="24"/>
        </w:rPr>
        <w:t xml:space="preserve">– </w:t>
      </w:r>
      <w:bookmarkEnd w:id="4"/>
      <w:r w:rsidRPr="00784B51">
        <w:rPr>
          <w:rFonts w:cstheme="minorHAnsi"/>
          <w:sz w:val="24"/>
          <w:szCs w:val="24"/>
        </w:rPr>
        <w:t>Dyrektywa Parlamentu Europejskiego i Rady 2011/92/WE z dnia 13 grudnia 2011 r. w sprawie oceny skutków wywieranych przez niektóre przedsięwzięcia publiczne i</w:t>
      </w:r>
      <w:r w:rsidR="00E72CBC">
        <w:rPr>
          <w:rFonts w:cstheme="minorHAnsi"/>
          <w:sz w:val="24"/>
          <w:szCs w:val="24"/>
        </w:rPr>
        <w:t> </w:t>
      </w:r>
      <w:r w:rsidRPr="00784B51">
        <w:rPr>
          <w:rFonts w:cstheme="minorHAnsi"/>
          <w:sz w:val="24"/>
          <w:szCs w:val="24"/>
        </w:rPr>
        <w:t>prywatne na środowisko</w:t>
      </w:r>
      <w:r w:rsidR="007B3C63">
        <w:rPr>
          <w:rFonts w:cstheme="minorHAnsi"/>
          <w:sz w:val="24"/>
          <w:szCs w:val="24"/>
        </w:rPr>
        <w:t xml:space="preserve">, </w:t>
      </w:r>
      <w:r w:rsidR="007B3C63" w:rsidRPr="001F204D">
        <w:rPr>
          <w:sz w:val="24"/>
          <w:szCs w:val="24"/>
        </w:rPr>
        <w:t>zmieniona dyrektywą 2014/52/UE z dnia 16 kwietnia 2014 roku zmieniająca dyrektywę 2011/92/UE w sprawie oceny wpływu wywieranego przez niektóre przedsięwzięcia publiczne i prywatne na środowisko</w:t>
      </w:r>
    </w:p>
    <w:p w14:paraId="5F557B6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Dyrektywa SOOŚ</w:t>
      </w:r>
      <w:r w:rsidRPr="00784B51">
        <w:rPr>
          <w:rFonts w:cstheme="minorHAnsi"/>
          <w:sz w:val="24"/>
          <w:szCs w:val="24"/>
        </w:rPr>
        <w:t xml:space="preserve"> – Dyrektywa Parlamentu Europejskiego i Rady nr 2001/42/WE z dnia </w:t>
      </w:r>
    </w:p>
    <w:p w14:paraId="6D6C2A3B" w14:textId="77777777" w:rsidR="00E7098D" w:rsidRPr="00784B51" w:rsidRDefault="00E7098D" w:rsidP="004157AE">
      <w:pPr>
        <w:spacing w:after="60" w:line="276" w:lineRule="auto"/>
        <w:rPr>
          <w:rFonts w:cstheme="minorHAnsi"/>
          <w:sz w:val="24"/>
          <w:szCs w:val="24"/>
        </w:rPr>
      </w:pPr>
      <w:r w:rsidRPr="00784B51">
        <w:rPr>
          <w:rFonts w:cstheme="minorHAnsi"/>
          <w:sz w:val="24"/>
          <w:szCs w:val="24"/>
        </w:rPr>
        <w:t>27 czerwca 2001 r. w sprawie oceny wpływu niektórych planów i programów na środowisko</w:t>
      </w:r>
    </w:p>
    <w:p w14:paraId="699D176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EFRR</w:t>
      </w:r>
      <w:r w:rsidRPr="00784B51">
        <w:rPr>
          <w:rFonts w:cstheme="minorHAnsi"/>
          <w:sz w:val="24"/>
          <w:szCs w:val="24"/>
        </w:rPr>
        <w:t xml:space="preserve"> – Europejski Fundusz Rozwoju Regionalnego</w:t>
      </w:r>
    </w:p>
    <w:p w14:paraId="4A9717D7" w14:textId="184809C5" w:rsidR="00E7098D" w:rsidRDefault="00E7098D" w:rsidP="004157AE">
      <w:pPr>
        <w:spacing w:after="60" w:line="276" w:lineRule="auto"/>
        <w:rPr>
          <w:rFonts w:cstheme="minorHAnsi"/>
          <w:sz w:val="24"/>
          <w:szCs w:val="24"/>
        </w:rPr>
      </w:pPr>
      <w:r w:rsidRPr="00784B51">
        <w:rPr>
          <w:rFonts w:cstheme="minorHAnsi"/>
          <w:b/>
          <w:sz w:val="24"/>
          <w:szCs w:val="24"/>
        </w:rPr>
        <w:t xml:space="preserve">Ekspert </w:t>
      </w:r>
      <w:r w:rsidRPr="00784B51">
        <w:rPr>
          <w:rFonts w:cstheme="minorHAnsi"/>
          <w:sz w:val="24"/>
          <w:szCs w:val="24"/>
        </w:rPr>
        <w:t>– rozumie się przez to osobę niebędącą pracownikiem IZ FEO 2021-2027, dokonującą oceny projektów złożonych w ramach FEO 2021-2027</w:t>
      </w:r>
    </w:p>
    <w:p w14:paraId="6D33D8AC" w14:textId="692133B5" w:rsidR="0054231E" w:rsidRDefault="0054231E" w:rsidP="0054231E">
      <w:pPr>
        <w:spacing w:after="60" w:line="276" w:lineRule="auto"/>
        <w:rPr>
          <w:rFonts w:cstheme="minorHAnsi"/>
          <w:sz w:val="24"/>
          <w:szCs w:val="24"/>
        </w:rPr>
      </w:pPr>
      <w:r w:rsidRPr="00784B51">
        <w:rPr>
          <w:rFonts w:cstheme="minorHAnsi"/>
          <w:b/>
          <w:sz w:val="24"/>
          <w:szCs w:val="24"/>
        </w:rPr>
        <w:t>FEO 2021-202</w:t>
      </w:r>
      <w:r>
        <w:rPr>
          <w:rFonts w:cstheme="minorHAnsi"/>
          <w:b/>
          <w:sz w:val="24"/>
          <w:szCs w:val="24"/>
        </w:rPr>
        <w:t>7</w:t>
      </w:r>
      <w:r w:rsidRPr="00784B51">
        <w:rPr>
          <w:rFonts w:cstheme="minorHAnsi"/>
          <w:b/>
          <w:sz w:val="24"/>
          <w:szCs w:val="24"/>
        </w:rPr>
        <w:t>/Program</w:t>
      </w:r>
      <w:r w:rsidRPr="00784B51">
        <w:rPr>
          <w:rFonts w:cstheme="minorHAnsi"/>
          <w:sz w:val="24"/>
          <w:szCs w:val="24"/>
        </w:rPr>
        <w:t xml:space="preserve"> – </w:t>
      </w:r>
      <w:r w:rsidR="00460BBB" w:rsidRPr="00806550">
        <w:rPr>
          <w:rFonts w:eastAsia="Calibri" w:cstheme="minorHAnsi"/>
          <w:sz w:val="24"/>
          <w:szCs w:val="24"/>
        </w:rPr>
        <w:t>Fundusze Europejskie dla Opolskiego 2021-2027</w:t>
      </w:r>
      <w:r w:rsidR="00460BBB">
        <w:rPr>
          <w:rFonts w:eastAsia="Calibri" w:cstheme="minorHAnsi"/>
          <w:sz w:val="24"/>
          <w:szCs w:val="24"/>
        </w:rPr>
        <w:t xml:space="preserve"> v.4</w:t>
      </w:r>
      <w:r w:rsidR="00460BBB" w:rsidRPr="00806550">
        <w:rPr>
          <w:rFonts w:eastAsia="Calibri" w:cstheme="minorHAnsi"/>
          <w:sz w:val="24"/>
          <w:szCs w:val="24"/>
        </w:rPr>
        <w:t xml:space="preserve"> - przyjęty Decyzją </w:t>
      </w:r>
      <w:r w:rsidR="00460BBB">
        <w:rPr>
          <w:rFonts w:eastAsia="Calibri" w:cstheme="minorHAnsi"/>
          <w:sz w:val="24"/>
          <w:szCs w:val="24"/>
        </w:rPr>
        <w:t>w</w:t>
      </w:r>
      <w:r w:rsidR="00460BBB" w:rsidRPr="00806550">
        <w:rPr>
          <w:rFonts w:eastAsia="Calibri" w:cstheme="minorHAnsi"/>
          <w:sz w:val="24"/>
          <w:szCs w:val="24"/>
        </w:rPr>
        <w:t xml:space="preserve">ykonawczą Komisji </w:t>
      </w:r>
      <w:proofErr w:type="gramStart"/>
      <w:r w:rsidR="00460BBB" w:rsidRPr="00636B0C">
        <w:rPr>
          <w:rFonts w:eastAsia="Calibri" w:cstheme="minorHAnsi"/>
          <w:sz w:val="24"/>
          <w:szCs w:val="24"/>
        </w:rPr>
        <w:t>C(</w:t>
      </w:r>
      <w:proofErr w:type="gramEnd"/>
      <w:r w:rsidR="00460BBB" w:rsidRPr="00636B0C">
        <w:rPr>
          <w:rFonts w:eastAsia="Calibri" w:cstheme="minorHAnsi"/>
          <w:sz w:val="24"/>
          <w:szCs w:val="24"/>
        </w:rPr>
        <w:t>202</w:t>
      </w:r>
      <w:r w:rsidR="00460BBB">
        <w:rPr>
          <w:rFonts w:eastAsia="Calibri" w:cstheme="minorHAnsi"/>
          <w:sz w:val="24"/>
          <w:szCs w:val="24"/>
        </w:rPr>
        <w:t>6</w:t>
      </w:r>
      <w:r w:rsidR="00460BBB" w:rsidRPr="00636B0C">
        <w:rPr>
          <w:rFonts w:eastAsia="Calibri" w:cstheme="minorHAnsi"/>
          <w:sz w:val="24"/>
          <w:szCs w:val="24"/>
        </w:rPr>
        <w:t>)</w:t>
      </w:r>
      <w:r w:rsidR="00460BBB">
        <w:rPr>
          <w:rFonts w:eastAsia="Calibri" w:cstheme="minorHAnsi"/>
          <w:sz w:val="24"/>
          <w:szCs w:val="24"/>
        </w:rPr>
        <w:t>1156</w:t>
      </w:r>
      <w:r w:rsidR="00460BBB" w:rsidRPr="00636B0C">
        <w:rPr>
          <w:rFonts w:eastAsia="Calibri" w:cstheme="minorHAnsi"/>
          <w:sz w:val="24"/>
          <w:szCs w:val="24"/>
        </w:rPr>
        <w:t xml:space="preserve"> z dnia </w:t>
      </w:r>
      <w:r w:rsidR="00460BBB">
        <w:rPr>
          <w:rFonts w:eastAsia="Calibri" w:cstheme="minorHAnsi"/>
          <w:sz w:val="24"/>
          <w:szCs w:val="24"/>
        </w:rPr>
        <w:t>16</w:t>
      </w:r>
      <w:r w:rsidR="00460BBB" w:rsidRPr="00636B0C">
        <w:rPr>
          <w:rFonts w:eastAsia="Calibri" w:cstheme="minorHAnsi"/>
          <w:sz w:val="24"/>
          <w:szCs w:val="24"/>
        </w:rPr>
        <w:t>.0</w:t>
      </w:r>
      <w:r w:rsidR="00460BBB">
        <w:rPr>
          <w:rFonts w:eastAsia="Calibri" w:cstheme="minorHAnsi"/>
          <w:sz w:val="24"/>
          <w:szCs w:val="24"/>
        </w:rPr>
        <w:t>2</w:t>
      </w:r>
      <w:r w:rsidR="00460BBB" w:rsidRPr="00636B0C">
        <w:rPr>
          <w:rFonts w:eastAsia="Calibri" w:cstheme="minorHAnsi"/>
          <w:sz w:val="24"/>
          <w:szCs w:val="24"/>
        </w:rPr>
        <w:t>.202</w:t>
      </w:r>
      <w:r w:rsidR="00460BBB">
        <w:rPr>
          <w:rFonts w:eastAsia="Calibri" w:cstheme="minorHAnsi"/>
          <w:sz w:val="24"/>
          <w:szCs w:val="24"/>
        </w:rPr>
        <w:t>6</w:t>
      </w:r>
      <w:r w:rsidR="00460BBB" w:rsidRPr="00636B0C">
        <w:rPr>
          <w:rFonts w:eastAsia="Calibri" w:cstheme="minorHAnsi"/>
          <w:sz w:val="24"/>
          <w:szCs w:val="24"/>
        </w:rPr>
        <w:t xml:space="preserve"> r.</w:t>
      </w:r>
      <w:r w:rsidR="00460BBB">
        <w:rPr>
          <w:rFonts w:eastAsia="Calibri" w:cstheme="minorHAnsi"/>
          <w:sz w:val="24"/>
          <w:szCs w:val="24"/>
        </w:rPr>
        <w:t xml:space="preserve"> zatwierdzającą </w:t>
      </w:r>
      <w:r w:rsidR="00460BBB" w:rsidRPr="00806550">
        <w:rPr>
          <w:rFonts w:eastAsia="Calibri" w:cstheme="minorHAnsi"/>
          <w:sz w:val="24"/>
          <w:szCs w:val="24"/>
        </w:rPr>
        <w:t>program „Fundusze Europejskie dla Opolskiego 2021-2027” do wsparcia z Europejskiego Funduszu Rozwoju Regionalnego i Europejskiego Funduszu Społecznego Plus w ramach celu „Inwestycje na rzecz zatrudnienia i wzrostu” dla regionu</w:t>
      </w:r>
      <w:r w:rsidR="00460BBB">
        <w:rPr>
          <w:rFonts w:eastAsia="Calibri" w:cstheme="minorHAnsi"/>
          <w:sz w:val="24"/>
          <w:szCs w:val="24"/>
        </w:rPr>
        <w:t xml:space="preserve"> O</w:t>
      </w:r>
      <w:r w:rsidR="00460BBB" w:rsidRPr="00806550">
        <w:rPr>
          <w:rFonts w:eastAsia="Calibri" w:cstheme="minorHAnsi"/>
          <w:sz w:val="24"/>
          <w:szCs w:val="24"/>
        </w:rPr>
        <w:t>polskiego w Polsce CCI 2021PL16FFPR008</w:t>
      </w:r>
      <w:r w:rsidR="00460BBB" w:rsidRPr="00806550">
        <w:rPr>
          <w:rFonts w:cstheme="minorHAnsi"/>
          <w:color w:val="000000"/>
          <w:sz w:val="24"/>
          <w:szCs w:val="24"/>
          <w:shd w:val="clear" w:color="auto" w:fill="FFFFFF"/>
        </w:rPr>
        <w:t>;</w:t>
      </w:r>
    </w:p>
    <w:p w14:paraId="217A7C02"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IZ FEO 2021-2027/IZ </w:t>
      </w:r>
      <w:bookmarkStart w:id="5" w:name="_Hlk163819416"/>
      <w:r w:rsidRPr="00784B51">
        <w:rPr>
          <w:rFonts w:cstheme="minorHAnsi"/>
          <w:sz w:val="24"/>
          <w:szCs w:val="24"/>
        </w:rPr>
        <w:t>–</w:t>
      </w:r>
      <w:bookmarkEnd w:id="5"/>
      <w:r w:rsidRPr="00784B51">
        <w:rPr>
          <w:rFonts w:cstheme="minorHAnsi"/>
          <w:sz w:val="24"/>
          <w:szCs w:val="24"/>
        </w:rPr>
        <w:t xml:space="preserve"> Instytucja Zarządzająca Fundusze Europejskie dla Opolskiego 2021-2027 tj. Zarząd Województwa Opolskiego</w:t>
      </w:r>
    </w:p>
    <w:p w14:paraId="22AE5CBE" w14:textId="526C305E" w:rsidR="00155636" w:rsidRPr="00784B51" w:rsidRDefault="00155636" w:rsidP="004157AE">
      <w:pPr>
        <w:spacing w:after="60" w:line="276" w:lineRule="auto"/>
        <w:rPr>
          <w:rFonts w:cstheme="minorHAnsi"/>
          <w:sz w:val="24"/>
          <w:szCs w:val="24"/>
        </w:rPr>
      </w:pPr>
      <w:r w:rsidRPr="001F204D">
        <w:rPr>
          <w:rFonts w:cstheme="minorHAnsi"/>
          <w:b/>
          <w:bCs/>
          <w:sz w:val="24"/>
          <w:szCs w:val="24"/>
        </w:rPr>
        <w:lastRenderedPageBreak/>
        <w:t>JST</w:t>
      </w:r>
      <w:r>
        <w:rPr>
          <w:rFonts w:cstheme="minorHAnsi"/>
          <w:sz w:val="24"/>
          <w:szCs w:val="24"/>
        </w:rPr>
        <w:t xml:space="preserve"> </w:t>
      </w:r>
      <w:r w:rsidRPr="00155636">
        <w:rPr>
          <w:rFonts w:cstheme="minorHAnsi"/>
          <w:sz w:val="24"/>
          <w:szCs w:val="24"/>
        </w:rPr>
        <w:t>–</w:t>
      </w:r>
      <w:r>
        <w:rPr>
          <w:rFonts w:cstheme="minorHAnsi"/>
          <w:sz w:val="24"/>
          <w:szCs w:val="24"/>
        </w:rPr>
        <w:t xml:space="preserve"> </w:t>
      </w:r>
      <w:r w:rsidRPr="00155636">
        <w:rPr>
          <w:rFonts w:cstheme="minorHAnsi"/>
          <w:sz w:val="24"/>
          <w:szCs w:val="24"/>
        </w:rPr>
        <w:t>Jednostka Samorządu Terytorialnego</w:t>
      </w:r>
    </w:p>
    <w:p w14:paraId="72F41797"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KE</w:t>
      </w:r>
      <w:r w:rsidRPr="00784B51">
        <w:rPr>
          <w:rFonts w:cstheme="minorHAnsi"/>
          <w:sz w:val="24"/>
          <w:szCs w:val="24"/>
        </w:rPr>
        <w:t xml:space="preserve"> – Komisja Europejska</w:t>
      </w:r>
      <w:r w:rsidRPr="00784B51">
        <w:rPr>
          <w:rFonts w:cstheme="minorHAnsi"/>
          <w:sz w:val="24"/>
          <w:szCs w:val="24"/>
        </w:rPr>
        <w:tab/>
      </w:r>
    </w:p>
    <w:p w14:paraId="1939E4E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KM FEO 2021-2027</w:t>
      </w:r>
      <w:r w:rsidRPr="00784B51">
        <w:rPr>
          <w:rFonts w:cstheme="minorHAnsi"/>
          <w:sz w:val="24"/>
          <w:szCs w:val="24"/>
        </w:rPr>
        <w:t xml:space="preserve"> – Komitet Monitorujący Fundusze Europejskie dla Opolskiego 2021-2027</w:t>
      </w:r>
    </w:p>
    <w:p w14:paraId="5D0F653B" w14:textId="072C0634" w:rsidR="00E7098D" w:rsidRDefault="00E7098D" w:rsidP="004157AE">
      <w:pPr>
        <w:spacing w:after="60" w:line="276" w:lineRule="auto"/>
        <w:rPr>
          <w:rFonts w:cstheme="minorHAnsi"/>
          <w:sz w:val="24"/>
          <w:szCs w:val="24"/>
        </w:rPr>
      </w:pPr>
      <w:r w:rsidRPr="00784B51">
        <w:rPr>
          <w:rFonts w:cstheme="minorHAnsi"/>
          <w:b/>
          <w:sz w:val="24"/>
          <w:szCs w:val="24"/>
        </w:rPr>
        <w:t>KOP</w:t>
      </w:r>
      <w:r w:rsidRPr="00784B51">
        <w:rPr>
          <w:rFonts w:cstheme="minorHAnsi"/>
          <w:sz w:val="24"/>
          <w:szCs w:val="24"/>
        </w:rPr>
        <w:t xml:space="preserve"> – Komisja Oceny Projektów</w:t>
      </w:r>
      <w:r w:rsidR="00155636">
        <w:rPr>
          <w:rFonts w:cstheme="minorHAnsi"/>
          <w:sz w:val="24"/>
          <w:szCs w:val="24"/>
        </w:rPr>
        <w:t xml:space="preserve"> </w:t>
      </w:r>
    </w:p>
    <w:p w14:paraId="08967BC6" w14:textId="0366DAE5" w:rsidR="00155636" w:rsidRDefault="00155636" w:rsidP="004157AE">
      <w:pPr>
        <w:spacing w:after="60" w:line="276" w:lineRule="auto"/>
        <w:rPr>
          <w:rFonts w:cstheme="minorHAnsi"/>
          <w:sz w:val="24"/>
          <w:szCs w:val="24"/>
        </w:rPr>
      </w:pPr>
      <w:r w:rsidRPr="001F204D">
        <w:rPr>
          <w:rFonts w:cstheme="minorHAnsi"/>
          <w:b/>
          <w:bCs/>
          <w:sz w:val="24"/>
          <w:szCs w:val="24"/>
        </w:rPr>
        <w:t>Korekta</w:t>
      </w:r>
      <w:r>
        <w:rPr>
          <w:rFonts w:cstheme="minorHAnsi"/>
          <w:sz w:val="24"/>
          <w:szCs w:val="24"/>
        </w:rPr>
        <w:t xml:space="preserve"> </w:t>
      </w:r>
      <w:r w:rsidRPr="00155636">
        <w:rPr>
          <w:rFonts w:cstheme="minorHAnsi"/>
          <w:sz w:val="24"/>
          <w:szCs w:val="24"/>
        </w:rPr>
        <w:t>–</w:t>
      </w:r>
      <w:r>
        <w:rPr>
          <w:rFonts w:cstheme="minorHAnsi"/>
          <w:sz w:val="24"/>
          <w:szCs w:val="24"/>
        </w:rPr>
        <w:t xml:space="preserve"> </w:t>
      </w:r>
      <w:r w:rsidRPr="00155636">
        <w:rPr>
          <w:rFonts w:cstheme="minorHAnsi"/>
          <w:sz w:val="24"/>
          <w:szCs w:val="24"/>
        </w:rPr>
        <w:t>Uzupełniona/poprawiona dokumentacja projektowa</w:t>
      </w:r>
    </w:p>
    <w:p w14:paraId="42967199" w14:textId="36A6AAB9" w:rsidR="00155636" w:rsidRPr="00155636" w:rsidRDefault="00155636" w:rsidP="004157AE">
      <w:pPr>
        <w:spacing w:after="60" w:line="276" w:lineRule="auto"/>
        <w:rPr>
          <w:rFonts w:cstheme="minorHAnsi"/>
          <w:sz w:val="24"/>
          <w:szCs w:val="24"/>
        </w:rPr>
      </w:pPr>
      <w:r w:rsidRPr="001F204D">
        <w:rPr>
          <w:rFonts w:cstheme="minorHAnsi"/>
          <w:b/>
          <w:bCs/>
          <w:sz w:val="24"/>
          <w:szCs w:val="24"/>
        </w:rPr>
        <w:t>Koszty pośrednie</w:t>
      </w:r>
      <w:r w:rsidRPr="00155636">
        <w:rPr>
          <w:rFonts w:cstheme="minorHAnsi"/>
          <w:sz w:val="24"/>
          <w:szCs w:val="24"/>
        </w:rPr>
        <w:t xml:space="preserve"> – </w:t>
      </w:r>
      <w:r w:rsidRPr="001F204D">
        <w:rPr>
          <w:sz w:val="24"/>
          <w:szCs w:val="24"/>
        </w:rPr>
        <w:t>Koszty niezbędne do realizacji projektu, ale niedotyczące bezpośrednio jego głównego przedmiotu (między innymi koordynatora lub kierownika projektu i innego personelu bezpośrednio zaangażowanego w zarządzanie, rozliczanie i monitorowanie projektu, koszty zarządu, koszty personelu obsługowego, koszty obsługi księgowej, koszty utrzymania powierzchni biurowych, koszty mediów, usług pocztowych, telefonicznych, internetowych, kurierskich, materiałów biurowych, artykułów piśmienniczych). Koszty pośrednie są rozliczane metodami uproszczonymi.</w:t>
      </w:r>
    </w:p>
    <w:p w14:paraId="042D4B9C" w14:textId="46F81B6D" w:rsidR="00E23017" w:rsidRDefault="00E23017" w:rsidP="004157AE">
      <w:pPr>
        <w:spacing w:after="60" w:line="276" w:lineRule="auto"/>
        <w:rPr>
          <w:rFonts w:ascii="Calibri" w:eastAsia="Calibri" w:hAnsi="Calibri" w:cs="Calibri"/>
          <w:sz w:val="24"/>
          <w:szCs w:val="24"/>
        </w:rPr>
      </w:pPr>
      <w:r w:rsidRPr="00676940">
        <w:rPr>
          <w:rFonts w:cstheme="minorHAnsi"/>
          <w:b/>
          <w:bCs/>
          <w:sz w:val="24"/>
          <w:szCs w:val="24"/>
        </w:rPr>
        <w:t>KPON</w:t>
      </w:r>
      <w:r w:rsidRPr="00E23017">
        <w:rPr>
          <w:rFonts w:cstheme="minorHAnsi"/>
          <w:b/>
          <w:bCs/>
          <w:sz w:val="24"/>
          <w:szCs w:val="24"/>
        </w:rPr>
        <w:t xml:space="preserve"> </w:t>
      </w:r>
      <w:r w:rsidRPr="00676940">
        <w:rPr>
          <w:rFonts w:cstheme="minorHAnsi"/>
          <w:sz w:val="24"/>
          <w:szCs w:val="24"/>
        </w:rPr>
        <w:t>-</w:t>
      </w:r>
      <w:r w:rsidRPr="00E23017">
        <w:rPr>
          <w:rFonts w:cstheme="minorHAnsi"/>
          <w:b/>
          <w:bCs/>
          <w:sz w:val="24"/>
          <w:szCs w:val="24"/>
        </w:rPr>
        <w:t xml:space="preserve"> </w:t>
      </w:r>
      <w:r w:rsidRPr="00E23017">
        <w:rPr>
          <w:rFonts w:ascii="Calibri" w:eastAsia="Calibri" w:hAnsi="Calibri" w:cs="Calibri"/>
          <w:sz w:val="24"/>
          <w:szCs w:val="24"/>
        </w:rPr>
        <w:t xml:space="preserve">Konwencja o prawach osób niepełnosprawnych, sporządzona w Nowym Jorku dnia </w:t>
      </w:r>
      <w:r w:rsidR="00D4235F">
        <w:rPr>
          <w:rFonts w:ascii="Calibri" w:eastAsia="Calibri" w:hAnsi="Calibri" w:cs="Calibri"/>
          <w:sz w:val="24"/>
          <w:szCs w:val="24"/>
        </w:rPr>
        <w:t xml:space="preserve">            </w:t>
      </w:r>
      <w:r w:rsidRPr="00E23017">
        <w:rPr>
          <w:rFonts w:ascii="Calibri" w:eastAsia="Calibri" w:hAnsi="Calibri" w:cs="Calibri"/>
          <w:sz w:val="24"/>
          <w:szCs w:val="24"/>
        </w:rPr>
        <w:t>13 grudnia 2006 r. (Dz. U. z 2012 r., poz. 1169, ze zm.)</w:t>
      </w:r>
    </w:p>
    <w:p w14:paraId="18B7663A" w14:textId="35F7C540" w:rsidR="00E23017" w:rsidRPr="00676940" w:rsidRDefault="00E23017" w:rsidP="004157AE">
      <w:pPr>
        <w:spacing w:after="60" w:line="276" w:lineRule="auto"/>
        <w:rPr>
          <w:rFonts w:cstheme="minorHAnsi"/>
          <w:b/>
          <w:bCs/>
          <w:sz w:val="24"/>
          <w:szCs w:val="24"/>
        </w:rPr>
      </w:pPr>
      <w:r>
        <w:rPr>
          <w:rFonts w:cstheme="minorHAnsi"/>
          <w:b/>
          <w:bCs/>
          <w:sz w:val="24"/>
          <w:szCs w:val="24"/>
        </w:rPr>
        <w:t xml:space="preserve">KPP </w:t>
      </w:r>
      <w:r w:rsidRPr="00676940">
        <w:rPr>
          <w:rFonts w:cstheme="minorHAnsi"/>
          <w:sz w:val="24"/>
          <w:szCs w:val="24"/>
        </w:rPr>
        <w:t>-</w:t>
      </w:r>
      <w:r>
        <w:rPr>
          <w:rFonts w:cstheme="minorHAnsi"/>
          <w:b/>
          <w:bCs/>
          <w:sz w:val="24"/>
          <w:szCs w:val="24"/>
        </w:rPr>
        <w:t xml:space="preserve"> </w:t>
      </w:r>
      <w:r w:rsidRPr="005A4967">
        <w:rPr>
          <w:rFonts w:ascii="Calibri" w:eastAsia="Calibri" w:hAnsi="Calibri" w:cs="Calibri"/>
          <w:sz w:val="24"/>
          <w:szCs w:val="24"/>
        </w:rPr>
        <w:t xml:space="preserve">Karta praw podstawowych Unii Europejskiej z dnia </w:t>
      </w:r>
      <w:r w:rsidR="00F1250E">
        <w:rPr>
          <w:rFonts w:ascii="Calibri" w:eastAsia="Calibri" w:hAnsi="Calibri" w:cs="Calibri"/>
          <w:sz w:val="24"/>
          <w:szCs w:val="24"/>
        </w:rPr>
        <w:t>7 czerwca 2016</w:t>
      </w:r>
      <w:r w:rsidRPr="005A4967">
        <w:rPr>
          <w:rFonts w:ascii="Calibri" w:eastAsia="Calibri" w:hAnsi="Calibri" w:cs="Calibri"/>
          <w:sz w:val="24"/>
          <w:szCs w:val="24"/>
        </w:rPr>
        <w:t xml:space="preserve"> r. (Dz. U. UE</w:t>
      </w:r>
      <w:r>
        <w:rPr>
          <w:rFonts w:ascii="Calibri" w:eastAsia="Calibri" w:hAnsi="Calibri" w:cs="Calibri"/>
          <w:sz w:val="24"/>
          <w:szCs w:val="24"/>
        </w:rPr>
        <w:t>.</w:t>
      </w:r>
      <w:r w:rsidRPr="005A4967">
        <w:rPr>
          <w:rFonts w:ascii="Calibri" w:eastAsia="Calibri" w:hAnsi="Calibri" w:cs="Calibri"/>
          <w:sz w:val="24"/>
          <w:szCs w:val="24"/>
        </w:rPr>
        <w:t xml:space="preserve"> C</w:t>
      </w:r>
      <w:r>
        <w:rPr>
          <w:rFonts w:ascii="Calibri" w:eastAsia="Calibri" w:hAnsi="Calibri" w:cs="Calibri"/>
          <w:sz w:val="24"/>
          <w:szCs w:val="24"/>
        </w:rPr>
        <w:t>.</w:t>
      </w:r>
      <w:r w:rsidRPr="005A4967">
        <w:rPr>
          <w:rFonts w:ascii="Calibri" w:eastAsia="Calibri" w:hAnsi="Calibri" w:cs="Calibri"/>
          <w:sz w:val="24"/>
          <w:szCs w:val="24"/>
        </w:rPr>
        <w:t xml:space="preserve"> z 202</w:t>
      </w:r>
      <w:r>
        <w:rPr>
          <w:rFonts w:ascii="Calibri" w:eastAsia="Calibri" w:hAnsi="Calibri" w:cs="Calibri"/>
          <w:sz w:val="24"/>
          <w:szCs w:val="24"/>
        </w:rPr>
        <w:t xml:space="preserve"> </w:t>
      </w:r>
      <w:r w:rsidR="00F1250E">
        <w:rPr>
          <w:rFonts w:ascii="Calibri" w:eastAsia="Calibri" w:hAnsi="Calibri" w:cs="Calibri"/>
          <w:sz w:val="24"/>
          <w:szCs w:val="24"/>
        </w:rPr>
        <w:t>z 07.06.2016 r. str. 389</w:t>
      </w:r>
      <w:r w:rsidRPr="005A4967">
        <w:rPr>
          <w:rFonts w:ascii="Calibri" w:eastAsia="Calibri" w:hAnsi="Calibri" w:cs="Calibri"/>
          <w:sz w:val="24"/>
          <w:szCs w:val="24"/>
        </w:rPr>
        <w:t>)</w:t>
      </w:r>
    </w:p>
    <w:p w14:paraId="32AB772E" w14:textId="634349E3" w:rsidR="00E7098D" w:rsidRPr="00784B51" w:rsidRDefault="00E7098D" w:rsidP="004157AE">
      <w:pPr>
        <w:spacing w:after="60" w:line="276" w:lineRule="auto"/>
        <w:rPr>
          <w:rFonts w:cstheme="minorHAnsi"/>
          <w:sz w:val="24"/>
          <w:szCs w:val="24"/>
        </w:rPr>
      </w:pPr>
      <w:r w:rsidRPr="00784B51">
        <w:rPr>
          <w:rFonts w:cstheme="minorHAnsi"/>
          <w:b/>
          <w:sz w:val="24"/>
          <w:szCs w:val="24"/>
        </w:rPr>
        <w:t>K</w:t>
      </w:r>
      <w:r w:rsidR="00987FCC">
        <w:rPr>
          <w:rFonts w:cstheme="minorHAnsi"/>
          <w:b/>
          <w:sz w:val="24"/>
          <w:szCs w:val="24"/>
        </w:rPr>
        <w:t>PA</w:t>
      </w:r>
      <w:r w:rsidRPr="00784B51">
        <w:rPr>
          <w:rFonts w:cstheme="minorHAnsi"/>
          <w:sz w:val="24"/>
          <w:szCs w:val="24"/>
        </w:rPr>
        <w:t xml:space="preserve"> </w:t>
      </w:r>
      <w:bookmarkStart w:id="6" w:name="_Hlk163819671"/>
      <w:r w:rsidRPr="00784B51">
        <w:rPr>
          <w:rFonts w:cstheme="minorHAnsi"/>
          <w:sz w:val="24"/>
          <w:szCs w:val="24"/>
        </w:rPr>
        <w:t>–</w:t>
      </w:r>
      <w:bookmarkEnd w:id="6"/>
      <w:r w:rsidRPr="00784B51">
        <w:rPr>
          <w:rFonts w:cstheme="minorHAnsi"/>
          <w:sz w:val="24"/>
          <w:szCs w:val="24"/>
        </w:rPr>
        <w:t xml:space="preserve"> Ustawa z dnia 14 czerwca 1960 r. Kodeks postępowania administracyjnego (</w:t>
      </w:r>
      <w:proofErr w:type="spellStart"/>
      <w:r w:rsidRPr="00784B51">
        <w:rPr>
          <w:rFonts w:cstheme="minorHAnsi"/>
          <w:sz w:val="24"/>
          <w:szCs w:val="24"/>
        </w:rPr>
        <w:t>t.j</w:t>
      </w:r>
      <w:proofErr w:type="spellEnd"/>
      <w:r w:rsidRPr="00784B51">
        <w:rPr>
          <w:rFonts w:cstheme="minorHAnsi"/>
          <w:sz w:val="24"/>
          <w:szCs w:val="24"/>
        </w:rPr>
        <w:t xml:space="preserve">. Dz. U. </w:t>
      </w:r>
    </w:p>
    <w:p w14:paraId="7707E504" w14:textId="1DA82AEC" w:rsidR="00E7098D" w:rsidRPr="00784B51" w:rsidRDefault="00E7098D" w:rsidP="004157AE">
      <w:pPr>
        <w:spacing w:after="60" w:line="276" w:lineRule="auto"/>
        <w:rPr>
          <w:rFonts w:cstheme="minorHAnsi"/>
          <w:sz w:val="24"/>
          <w:szCs w:val="24"/>
        </w:rPr>
      </w:pPr>
      <w:r w:rsidRPr="00784B51">
        <w:rPr>
          <w:rFonts w:cstheme="minorHAnsi"/>
          <w:sz w:val="24"/>
          <w:szCs w:val="24"/>
        </w:rPr>
        <w:t>z 202</w:t>
      </w:r>
      <w:r w:rsidR="00FD7318">
        <w:rPr>
          <w:rFonts w:cstheme="minorHAnsi"/>
          <w:sz w:val="24"/>
          <w:szCs w:val="24"/>
        </w:rPr>
        <w:t>5</w:t>
      </w:r>
      <w:r w:rsidRPr="00784B51">
        <w:rPr>
          <w:rFonts w:cstheme="minorHAnsi"/>
          <w:sz w:val="24"/>
          <w:szCs w:val="24"/>
        </w:rPr>
        <w:t xml:space="preserve"> r., poz. </w:t>
      </w:r>
      <w:r w:rsidR="00FD7318">
        <w:rPr>
          <w:rFonts w:cstheme="minorHAnsi"/>
          <w:sz w:val="24"/>
          <w:szCs w:val="24"/>
        </w:rPr>
        <w:t>1691</w:t>
      </w:r>
      <w:r w:rsidRPr="00784B51">
        <w:rPr>
          <w:rFonts w:cstheme="minorHAnsi"/>
          <w:sz w:val="24"/>
          <w:szCs w:val="24"/>
        </w:rPr>
        <w:t>)</w:t>
      </w:r>
    </w:p>
    <w:p w14:paraId="04E9CB55" w14:textId="477D5B95" w:rsidR="00E7098D" w:rsidRDefault="00E7098D" w:rsidP="004157AE">
      <w:pPr>
        <w:spacing w:after="60" w:line="276" w:lineRule="auto"/>
        <w:rPr>
          <w:rFonts w:cstheme="minorHAnsi"/>
          <w:sz w:val="24"/>
          <w:szCs w:val="24"/>
        </w:rPr>
      </w:pPr>
      <w:r w:rsidRPr="00784B51">
        <w:rPr>
          <w:rFonts w:cstheme="minorHAnsi"/>
          <w:b/>
          <w:sz w:val="24"/>
          <w:szCs w:val="24"/>
        </w:rPr>
        <w:t>LSI 2021-2027</w:t>
      </w:r>
      <w:r w:rsidRPr="00784B51">
        <w:rPr>
          <w:rFonts w:cstheme="minorHAnsi"/>
          <w:sz w:val="24"/>
          <w:szCs w:val="24"/>
        </w:rPr>
        <w:t xml:space="preserve"> - Lokalny System Informatyczny na lata 2021-2027, którego elementem jest </w:t>
      </w:r>
      <w:r w:rsidR="002473BA">
        <w:rPr>
          <w:rFonts w:cstheme="minorHAnsi"/>
          <w:sz w:val="24"/>
          <w:szCs w:val="24"/>
        </w:rPr>
        <w:t>Panel Wnioskodawcy</w:t>
      </w:r>
    </w:p>
    <w:p w14:paraId="6F628114" w14:textId="77777777" w:rsidR="00830F27" w:rsidRDefault="00E7098D" w:rsidP="004157AE">
      <w:pPr>
        <w:spacing w:after="60" w:line="276" w:lineRule="auto"/>
        <w:rPr>
          <w:rFonts w:cstheme="minorHAnsi"/>
          <w:sz w:val="24"/>
          <w:szCs w:val="24"/>
        </w:rPr>
      </w:pPr>
      <w:proofErr w:type="spellStart"/>
      <w:r w:rsidRPr="00784B51">
        <w:rPr>
          <w:rFonts w:cstheme="minorHAnsi"/>
          <w:b/>
          <w:sz w:val="24"/>
          <w:szCs w:val="24"/>
        </w:rPr>
        <w:t>MFiPR</w:t>
      </w:r>
      <w:proofErr w:type="spellEnd"/>
      <w:r w:rsidR="00065DD7">
        <w:rPr>
          <w:rFonts w:cstheme="minorHAnsi"/>
          <w:b/>
          <w:sz w:val="24"/>
          <w:szCs w:val="24"/>
        </w:rPr>
        <w:t xml:space="preserve"> </w:t>
      </w:r>
      <w:r w:rsidRPr="004157AE">
        <w:rPr>
          <w:rFonts w:cstheme="minorHAnsi"/>
          <w:bCs/>
          <w:sz w:val="24"/>
          <w:szCs w:val="24"/>
        </w:rPr>
        <w:t>–</w:t>
      </w:r>
      <w:r w:rsidRPr="00784B51">
        <w:rPr>
          <w:rFonts w:cstheme="minorHAnsi"/>
          <w:sz w:val="24"/>
          <w:szCs w:val="24"/>
        </w:rPr>
        <w:t xml:space="preserve"> Ministerstwo Funduszy i Polityki Regionalnej</w:t>
      </w:r>
    </w:p>
    <w:p w14:paraId="356E3321" w14:textId="39C05D02" w:rsidR="00E23017" w:rsidRDefault="00E23017" w:rsidP="004157AE">
      <w:pPr>
        <w:spacing w:after="60" w:line="276" w:lineRule="auto"/>
        <w:rPr>
          <w:rFonts w:ascii="Calibri" w:eastAsia="Times New Roman" w:hAnsi="Calibri" w:cs="Calibri"/>
          <w:bCs/>
          <w:sz w:val="24"/>
          <w:szCs w:val="24"/>
          <w:lang w:eastAsia="pl-PL"/>
        </w:rPr>
      </w:pPr>
      <w:r w:rsidRPr="00E23017">
        <w:rPr>
          <w:rFonts w:ascii="Calibri" w:eastAsia="Times New Roman" w:hAnsi="Calibri" w:cs="Calibri"/>
          <w:b/>
          <w:bCs/>
          <w:sz w:val="24"/>
          <w:szCs w:val="24"/>
          <w:lang w:eastAsia="pl-PL"/>
        </w:rPr>
        <w:t xml:space="preserve">MRU </w:t>
      </w:r>
      <w:r w:rsidRPr="00E23017">
        <w:rPr>
          <w:rFonts w:ascii="Calibri" w:eastAsia="Times New Roman" w:hAnsi="Calibri" w:cs="Calibri"/>
          <w:bCs/>
          <w:sz w:val="24"/>
          <w:szCs w:val="24"/>
          <w:lang w:eastAsia="pl-PL"/>
        </w:rPr>
        <w:t xml:space="preserve">- 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w:t>
      </w:r>
      <w:r w:rsidR="00676940">
        <w:rPr>
          <w:rFonts w:ascii="Calibri" w:eastAsia="Times New Roman" w:hAnsi="Calibri" w:cs="Calibri"/>
          <w:bCs/>
          <w:sz w:val="24"/>
          <w:szCs w:val="24"/>
          <w:lang w:eastAsia="pl-PL"/>
        </w:rPr>
        <w:br/>
      </w:r>
      <w:r w:rsidRPr="00E23017">
        <w:rPr>
          <w:rFonts w:ascii="Calibri" w:eastAsia="Times New Roman" w:hAnsi="Calibri" w:cs="Calibri"/>
          <w:bCs/>
          <w:sz w:val="24"/>
          <w:szCs w:val="24"/>
          <w:lang w:eastAsia="pl-PL"/>
        </w:rPr>
        <w:t>i odpowiednie zmiany oraz dostosowania, nie nakładające nieproporcjonalnego lub nadmiernego obciążenia, jeśli jest to potrzebne w konkretnym przypadku</w:t>
      </w:r>
    </w:p>
    <w:p w14:paraId="74F6133C" w14:textId="5EA9AC4B" w:rsidR="00987FCC" w:rsidRDefault="00987FCC" w:rsidP="004157AE">
      <w:pPr>
        <w:spacing w:after="60" w:line="276" w:lineRule="auto"/>
        <w:rPr>
          <w:sz w:val="24"/>
          <w:szCs w:val="24"/>
        </w:rPr>
      </w:pPr>
      <w:r w:rsidRPr="001F204D">
        <w:rPr>
          <w:rFonts w:cstheme="minorHAnsi"/>
          <w:b/>
          <w:bCs/>
          <w:sz w:val="24"/>
          <w:szCs w:val="24"/>
        </w:rPr>
        <w:t>Nabór</w:t>
      </w:r>
      <w:r>
        <w:rPr>
          <w:rFonts w:cstheme="minorHAnsi"/>
          <w:sz w:val="24"/>
          <w:szCs w:val="24"/>
        </w:rPr>
        <w:t xml:space="preserve"> </w:t>
      </w:r>
      <w:r w:rsidRPr="00987FCC">
        <w:rPr>
          <w:rFonts w:cstheme="minorHAnsi"/>
          <w:sz w:val="24"/>
          <w:szCs w:val="24"/>
        </w:rPr>
        <w:t>–</w:t>
      </w:r>
      <w:r>
        <w:rPr>
          <w:rFonts w:cstheme="minorHAnsi"/>
          <w:sz w:val="24"/>
          <w:szCs w:val="24"/>
        </w:rPr>
        <w:t xml:space="preserve"> </w:t>
      </w:r>
      <w:r w:rsidRPr="001F204D">
        <w:rPr>
          <w:sz w:val="24"/>
          <w:szCs w:val="24"/>
        </w:rPr>
        <w:t>Proces składania dokumentacji projektowej, który rozpoczyna się w dniu udostępnienia formularza wniosku o dofinansowanie projektu w systemie teleinformatycznym, w terminach określonych w Regulaminie wyboru projektów</w:t>
      </w:r>
    </w:p>
    <w:p w14:paraId="27D46BCC"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OOŚ </w:t>
      </w:r>
      <w:r w:rsidRPr="00784B51">
        <w:rPr>
          <w:rFonts w:cstheme="minorHAnsi"/>
          <w:sz w:val="24"/>
          <w:szCs w:val="24"/>
        </w:rPr>
        <w:t>– Ocena oddziaływania na środowisko</w:t>
      </w:r>
    </w:p>
    <w:p w14:paraId="027BA394" w14:textId="28661FA0" w:rsidR="007B3C63" w:rsidRDefault="007B3C63" w:rsidP="004157AE">
      <w:pPr>
        <w:spacing w:after="60" w:line="276" w:lineRule="auto"/>
        <w:rPr>
          <w:rFonts w:cstheme="minorHAnsi"/>
          <w:sz w:val="24"/>
          <w:szCs w:val="24"/>
        </w:rPr>
      </w:pPr>
      <w:r w:rsidRPr="001F204D">
        <w:rPr>
          <w:rFonts w:cstheme="minorHAnsi"/>
          <w:b/>
          <w:bCs/>
          <w:sz w:val="24"/>
          <w:szCs w:val="24"/>
        </w:rPr>
        <w:t>OZE</w:t>
      </w:r>
      <w:r>
        <w:rPr>
          <w:rFonts w:cstheme="minorHAnsi"/>
          <w:sz w:val="24"/>
          <w:szCs w:val="24"/>
        </w:rPr>
        <w:t xml:space="preserve"> – Odnawialne źródła energii</w:t>
      </w:r>
    </w:p>
    <w:p w14:paraId="112B332F" w14:textId="35500436" w:rsidR="007B3C63" w:rsidRDefault="007B3C63" w:rsidP="004157AE">
      <w:pPr>
        <w:spacing w:after="60" w:line="276" w:lineRule="auto"/>
        <w:rPr>
          <w:sz w:val="24"/>
          <w:szCs w:val="24"/>
        </w:rPr>
      </w:pPr>
      <w:r w:rsidRPr="001F204D">
        <w:rPr>
          <w:rFonts w:cstheme="minorHAnsi"/>
          <w:b/>
          <w:bCs/>
          <w:sz w:val="24"/>
          <w:szCs w:val="24"/>
        </w:rPr>
        <w:t>Podpis elektroniczny</w:t>
      </w:r>
      <w:r w:rsidRPr="007B3C63">
        <w:rPr>
          <w:rFonts w:cstheme="minorHAnsi"/>
          <w:sz w:val="24"/>
          <w:szCs w:val="24"/>
        </w:rPr>
        <w:t xml:space="preserve"> – </w:t>
      </w:r>
      <w:r w:rsidR="000B62F7">
        <w:rPr>
          <w:rFonts w:cstheme="minorHAnsi"/>
          <w:sz w:val="24"/>
          <w:szCs w:val="24"/>
        </w:rPr>
        <w:t>p</w:t>
      </w:r>
      <w:r w:rsidRPr="007B3C63">
        <w:rPr>
          <w:rFonts w:cstheme="minorHAnsi"/>
          <w:sz w:val="24"/>
          <w:szCs w:val="24"/>
        </w:rPr>
        <w:t xml:space="preserve">od </w:t>
      </w:r>
      <w:r w:rsidRPr="001F204D">
        <w:rPr>
          <w:sz w:val="24"/>
          <w:szCs w:val="24"/>
        </w:rPr>
        <w:t xml:space="preserve">pojęciem podpisu elektronicznego rozumie się podpis przy użyciu potwierdzonego profilu zaufanego lub kwalifikowanego podpisu elektronicznego. </w:t>
      </w:r>
    </w:p>
    <w:p w14:paraId="5863EC2D" w14:textId="28107090" w:rsidR="00E7098D" w:rsidRDefault="00E7098D" w:rsidP="00503811">
      <w:pPr>
        <w:spacing w:after="60" w:line="276" w:lineRule="auto"/>
        <w:rPr>
          <w:rFonts w:cstheme="minorHAnsi"/>
          <w:sz w:val="24"/>
          <w:szCs w:val="24"/>
        </w:rPr>
      </w:pPr>
      <w:proofErr w:type="spellStart"/>
      <w:r w:rsidRPr="00784B51">
        <w:rPr>
          <w:rFonts w:cstheme="minorHAnsi"/>
          <w:b/>
          <w:sz w:val="24"/>
          <w:szCs w:val="24"/>
        </w:rPr>
        <w:t>Pzp</w:t>
      </w:r>
      <w:proofErr w:type="spellEnd"/>
      <w:r w:rsidRPr="00784B51">
        <w:rPr>
          <w:rFonts w:cstheme="minorHAnsi"/>
          <w:b/>
          <w:sz w:val="24"/>
          <w:szCs w:val="24"/>
        </w:rPr>
        <w:t xml:space="preserve"> </w:t>
      </w:r>
      <w:r w:rsidRPr="00784B51">
        <w:rPr>
          <w:rFonts w:cstheme="minorHAnsi"/>
          <w:sz w:val="24"/>
          <w:szCs w:val="24"/>
        </w:rPr>
        <w:t>– Ustawa z dnia 11 września 2019 r. Prawo Zamówień Publicznych (</w:t>
      </w:r>
      <w:proofErr w:type="spellStart"/>
      <w:r w:rsidRPr="00784B51">
        <w:rPr>
          <w:rFonts w:cstheme="minorHAnsi"/>
          <w:sz w:val="24"/>
          <w:szCs w:val="24"/>
        </w:rPr>
        <w:t>t.j</w:t>
      </w:r>
      <w:proofErr w:type="spellEnd"/>
      <w:r w:rsidRPr="00784B51">
        <w:rPr>
          <w:rFonts w:cstheme="minorHAnsi"/>
          <w:sz w:val="24"/>
          <w:szCs w:val="24"/>
        </w:rPr>
        <w:t xml:space="preserve">. </w:t>
      </w:r>
      <w:r w:rsidR="00335CAB" w:rsidRPr="00335CAB">
        <w:rPr>
          <w:rFonts w:cstheme="minorHAnsi"/>
          <w:sz w:val="24"/>
          <w:szCs w:val="24"/>
        </w:rPr>
        <w:t>Dz.U. 202</w:t>
      </w:r>
      <w:r w:rsidR="003C1251">
        <w:rPr>
          <w:rFonts w:cstheme="minorHAnsi"/>
          <w:sz w:val="24"/>
          <w:szCs w:val="24"/>
        </w:rPr>
        <w:t>4</w:t>
      </w:r>
      <w:r w:rsidR="00335CAB" w:rsidRPr="00335CAB">
        <w:rPr>
          <w:rFonts w:cstheme="minorHAnsi"/>
          <w:sz w:val="24"/>
          <w:szCs w:val="24"/>
        </w:rPr>
        <w:t xml:space="preserve"> poz. </w:t>
      </w:r>
      <w:r w:rsidR="003C1251">
        <w:rPr>
          <w:rFonts w:cstheme="minorHAnsi"/>
          <w:sz w:val="24"/>
          <w:szCs w:val="24"/>
        </w:rPr>
        <w:t>1320</w:t>
      </w:r>
      <w:r w:rsidR="00182FD4">
        <w:rPr>
          <w:rFonts w:cstheme="minorHAnsi"/>
          <w:sz w:val="24"/>
          <w:szCs w:val="24"/>
        </w:rPr>
        <w:t xml:space="preserve"> ze zm</w:t>
      </w:r>
      <w:r w:rsidR="009B5E7B">
        <w:rPr>
          <w:rFonts w:cstheme="minorHAnsi"/>
          <w:sz w:val="24"/>
          <w:szCs w:val="24"/>
        </w:rPr>
        <w:t>.</w:t>
      </w:r>
      <w:r w:rsidRPr="00784B51">
        <w:rPr>
          <w:rFonts w:cstheme="minorHAnsi"/>
          <w:sz w:val="24"/>
          <w:szCs w:val="24"/>
        </w:rPr>
        <w:t>)</w:t>
      </w:r>
    </w:p>
    <w:p w14:paraId="32452297" w14:textId="287E59B3" w:rsidR="00987FCC" w:rsidRDefault="00987FCC" w:rsidP="00503811">
      <w:pPr>
        <w:spacing w:after="60" w:line="276" w:lineRule="auto"/>
        <w:rPr>
          <w:sz w:val="24"/>
          <w:szCs w:val="24"/>
        </w:rPr>
      </w:pPr>
      <w:r w:rsidRPr="004B29C1">
        <w:rPr>
          <w:rFonts w:cstheme="minorHAnsi"/>
          <w:b/>
          <w:bCs/>
          <w:sz w:val="24"/>
          <w:szCs w:val="24"/>
        </w:rPr>
        <w:t xml:space="preserve">Pomoc de </w:t>
      </w:r>
      <w:proofErr w:type="spellStart"/>
      <w:r w:rsidRPr="004B29C1">
        <w:rPr>
          <w:rFonts w:cstheme="minorHAnsi"/>
          <w:b/>
          <w:bCs/>
          <w:sz w:val="24"/>
          <w:szCs w:val="24"/>
        </w:rPr>
        <w:t>minimis</w:t>
      </w:r>
      <w:proofErr w:type="spellEnd"/>
      <w:r w:rsidRPr="004B29C1">
        <w:rPr>
          <w:rFonts w:cstheme="minorHAnsi"/>
          <w:sz w:val="24"/>
          <w:szCs w:val="24"/>
        </w:rPr>
        <w:t xml:space="preserve"> – </w:t>
      </w:r>
      <w:r w:rsidR="000B62F7">
        <w:rPr>
          <w:sz w:val="24"/>
          <w:szCs w:val="24"/>
        </w:rPr>
        <w:t>p</w:t>
      </w:r>
      <w:r w:rsidRPr="004B29C1">
        <w:rPr>
          <w:sz w:val="24"/>
          <w:szCs w:val="24"/>
        </w:rPr>
        <w:t xml:space="preserve">omoc zgodna z przepisami Rozporządzenia </w:t>
      </w:r>
      <w:r w:rsidR="000B62F7" w:rsidRPr="000B62F7">
        <w:rPr>
          <w:sz w:val="24"/>
          <w:szCs w:val="24"/>
        </w:rPr>
        <w:t xml:space="preserve">Komisji (UE) 2023/2831 z dnia 13 grudnia 2023 r. w sprawie stosowania art. 107 i 108 Traktatu o funkcjonowaniu Unii </w:t>
      </w:r>
      <w:r w:rsidR="000B62F7" w:rsidRPr="000B62F7">
        <w:rPr>
          <w:sz w:val="24"/>
          <w:szCs w:val="24"/>
        </w:rPr>
        <w:lastRenderedPageBreak/>
        <w:t xml:space="preserve">Europejskiej do pomocy de </w:t>
      </w:r>
      <w:proofErr w:type="spellStart"/>
      <w:r w:rsidR="000B62F7" w:rsidRPr="000B62F7">
        <w:rPr>
          <w:sz w:val="24"/>
          <w:szCs w:val="24"/>
        </w:rPr>
        <w:t>minimis</w:t>
      </w:r>
      <w:proofErr w:type="spellEnd"/>
      <w:r w:rsidR="000B62F7" w:rsidRPr="000B62F7">
        <w:rPr>
          <w:sz w:val="24"/>
          <w:szCs w:val="24"/>
        </w:rPr>
        <w:t xml:space="preserve"> (Dz. Urz. UE L z 15.12.2023)</w:t>
      </w:r>
      <w:r w:rsidR="000B62F7">
        <w:rPr>
          <w:sz w:val="24"/>
          <w:szCs w:val="24"/>
        </w:rPr>
        <w:t xml:space="preserve"> oraz </w:t>
      </w:r>
      <w:r w:rsidR="000B62F7" w:rsidRPr="000B62F7">
        <w:rPr>
          <w:sz w:val="24"/>
          <w:szCs w:val="24"/>
        </w:rPr>
        <w:t>Rozporządzeni</w:t>
      </w:r>
      <w:r w:rsidR="000B62F7">
        <w:rPr>
          <w:sz w:val="24"/>
          <w:szCs w:val="24"/>
        </w:rPr>
        <w:t>a</w:t>
      </w:r>
      <w:r w:rsidR="000B62F7" w:rsidRPr="000B62F7">
        <w:rPr>
          <w:sz w:val="24"/>
          <w:szCs w:val="24"/>
        </w:rPr>
        <w:t xml:space="preserve"> Ministra Funduszy i Polityki Regionalnej z dnia 17 kwietnia 2024 r. </w:t>
      </w:r>
      <w:r w:rsidR="000B62F7" w:rsidRPr="000B62F7">
        <w:rPr>
          <w:bCs/>
          <w:sz w:val="24"/>
          <w:szCs w:val="24"/>
        </w:rPr>
        <w:t>w sprawie udzielania pomocy </w:t>
      </w:r>
      <w:r w:rsidR="000B62F7" w:rsidRPr="000B62F7">
        <w:rPr>
          <w:sz w:val="24"/>
          <w:szCs w:val="24"/>
        </w:rPr>
        <w:t xml:space="preserve">de </w:t>
      </w:r>
      <w:proofErr w:type="spellStart"/>
      <w:r w:rsidR="000B62F7" w:rsidRPr="000B62F7">
        <w:rPr>
          <w:sz w:val="24"/>
          <w:szCs w:val="24"/>
        </w:rPr>
        <w:t>minimis</w:t>
      </w:r>
      <w:proofErr w:type="spellEnd"/>
      <w:r w:rsidR="000B62F7" w:rsidRPr="000B62F7">
        <w:rPr>
          <w:bCs/>
          <w:sz w:val="24"/>
          <w:szCs w:val="24"/>
        </w:rPr>
        <w:t> w ramach regionalnych programów na lata 2021-2027</w:t>
      </w:r>
    </w:p>
    <w:p w14:paraId="3C2DE2E8" w14:textId="51D3F7BF" w:rsidR="00987FCC" w:rsidRPr="001F204D" w:rsidRDefault="00987FCC" w:rsidP="00503811">
      <w:pPr>
        <w:spacing w:after="60" w:line="276" w:lineRule="auto"/>
        <w:rPr>
          <w:sz w:val="24"/>
          <w:szCs w:val="24"/>
        </w:rPr>
      </w:pPr>
      <w:r w:rsidRPr="001F204D">
        <w:rPr>
          <w:rFonts w:cstheme="minorHAnsi"/>
          <w:b/>
          <w:bCs/>
          <w:sz w:val="24"/>
          <w:szCs w:val="24"/>
        </w:rPr>
        <w:t>Pomoc publiczna</w:t>
      </w:r>
      <w:r w:rsidRPr="001F204D">
        <w:rPr>
          <w:rFonts w:cstheme="minorHAnsi"/>
          <w:sz w:val="24"/>
          <w:szCs w:val="24"/>
        </w:rPr>
        <w:t xml:space="preserve"> –</w:t>
      </w:r>
      <w:r>
        <w:rPr>
          <w:rFonts w:cstheme="minorHAnsi"/>
          <w:sz w:val="24"/>
          <w:szCs w:val="24"/>
        </w:rPr>
        <w:t xml:space="preserve"> </w:t>
      </w:r>
      <w:r w:rsidR="000B62F7">
        <w:rPr>
          <w:sz w:val="24"/>
          <w:szCs w:val="24"/>
        </w:rPr>
        <w:t>w</w:t>
      </w:r>
      <w:r w:rsidRPr="001F204D">
        <w:rPr>
          <w:sz w:val="24"/>
          <w:szCs w:val="24"/>
        </w:rPr>
        <w:t xml:space="preserve">szelka pomoc przyznawana przez państwo członkowskie lub przy użyciu zasobów państwowych w jakiejkolwiek formie, która wspiera podmioty prowadzące działalność gospodarczą na rynku, o ile jednocześnie spełnione są następujące warunki określone w artykule 107 ustęp 1 Traktatu o funkcjonowaniu Unii Europejskiej (TFUE): </w:t>
      </w:r>
    </w:p>
    <w:p w14:paraId="4AFF1957" w14:textId="77777777" w:rsidR="00987FCC" w:rsidRPr="001F204D" w:rsidRDefault="00987FCC" w:rsidP="00503811">
      <w:pPr>
        <w:spacing w:after="60" w:line="276" w:lineRule="auto"/>
        <w:rPr>
          <w:sz w:val="24"/>
          <w:szCs w:val="24"/>
        </w:rPr>
      </w:pPr>
      <w:r w:rsidRPr="001F204D">
        <w:rPr>
          <w:sz w:val="24"/>
          <w:szCs w:val="24"/>
        </w:rPr>
        <w:t xml:space="preserve">a) występuje transfer środków publicznych, </w:t>
      </w:r>
    </w:p>
    <w:p w14:paraId="0A3D0B46" w14:textId="77777777" w:rsidR="00987FCC" w:rsidRPr="001F204D" w:rsidRDefault="00987FCC" w:rsidP="00503811">
      <w:pPr>
        <w:spacing w:after="60" w:line="276" w:lineRule="auto"/>
        <w:rPr>
          <w:sz w:val="24"/>
          <w:szCs w:val="24"/>
        </w:rPr>
      </w:pPr>
      <w:r w:rsidRPr="001F204D">
        <w:rPr>
          <w:sz w:val="24"/>
          <w:szCs w:val="24"/>
        </w:rPr>
        <w:t xml:space="preserve">b) podmiot uzyskuje korzyść ekonomiczną, </w:t>
      </w:r>
    </w:p>
    <w:p w14:paraId="6AC3B1B7" w14:textId="77777777" w:rsidR="00987FCC" w:rsidRPr="001F204D" w:rsidRDefault="00987FCC" w:rsidP="00503811">
      <w:pPr>
        <w:spacing w:after="60" w:line="276" w:lineRule="auto"/>
        <w:rPr>
          <w:sz w:val="24"/>
          <w:szCs w:val="24"/>
        </w:rPr>
      </w:pPr>
      <w:r w:rsidRPr="001F204D">
        <w:rPr>
          <w:sz w:val="24"/>
          <w:szCs w:val="24"/>
        </w:rPr>
        <w:t xml:space="preserve">c) wsparcie ma charakter selektywny, to znaczy uprzywilejowuje określony lub określone podmioty albo produkcję określonych towarów, </w:t>
      </w:r>
    </w:p>
    <w:p w14:paraId="30D77824" w14:textId="52498D6F" w:rsidR="00987FCC" w:rsidRDefault="00987FCC" w:rsidP="00503811">
      <w:pPr>
        <w:spacing w:after="60" w:line="276" w:lineRule="auto"/>
        <w:rPr>
          <w:sz w:val="24"/>
          <w:szCs w:val="24"/>
        </w:rPr>
      </w:pPr>
      <w:r w:rsidRPr="001F204D">
        <w:rPr>
          <w:sz w:val="24"/>
          <w:szCs w:val="24"/>
        </w:rPr>
        <w:t>grozi zakłóceniem lub zakłóca konkurencję na rynku unijnym przedsiębiorstwom oraz wpływa na wymianę handlową między krajami członkowskimi UE</w:t>
      </w:r>
    </w:p>
    <w:p w14:paraId="2CE8E5CC" w14:textId="3F8C22F3" w:rsidR="007B3C63" w:rsidRDefault="007B3C63" w:rsidP="00503811">
      <w:pPr>
        <w:spacing w:after="60" w:line="276" w:lineRule="auto"/>
        <w:rPr>
          <w:rFonts w:cstheme="minorHAnsi"/>
          <w:sz w:val="24"/>
          <w:szCs w:val="24"/>
        </w:rPr>
      </w:pPr>
      <w:r w:rsidRPr="001F204D">
        <w:rPr>
          <w:rFonts w:cstheme="minorHAnsi"/>
          <w:b/>
          <w:bCs/>
          <w:sz w:val="24"/>
          <w:szCs w:val="24"/>
        </w:rPr>
        <w:t>Projekt</w:t>
      </w:r>
      <w:r>
        <w:rPr>
          <w:rFonts w:cstheme="minorHAnsi"/>
          <w:sz w:val="24"/>
          <w:szCs w:val="24"/>
        </w:rPr>
        <w:t xml:space="preserve"> </w:t>
      </w:r>
      <w:bookmarkStart w:id="7" w:name="_Hlk163821483"/>
      <w:r>
        <w:rPr>
          <w:rFonts w:cstheme="minorHAnsi"/>
          <w:sz w:val="24"/>
          <w:szCs w:val="24"/>
        </w:rPr>
        <w:t>–</w:t>
      </w:r>
      <w:bookmarkEnd w:id="7"/>
      <w:r>
        <w:rPr>
          <w:rFonts w:cstheme="minorHAnsi"/>
          <w:sz w:val="24"/>
          <w:szCs w:val="24"/>
        </w:rPr>
        <w:t xml:space="preserve"> Przedsięwzięcie </w:t>
      </w:r>
      <w:r w:rsidRPr="007B3C63">
        <w:rPr>
          <w:rFonts w:cstheme="minorHAnsi"/>
          <w:sz w:val="24"/>
          <w:szCs w:val="24"/>
        </w:rPr>
        <w:t>będące przedmiotem wniosku o dofinansowanie</w:t>
      </w:r>
    </w:p>
    <w:p w14:paraId="1E04997A" w14:textId="7D6A45E6" w:rsidR="007B3C63" w:rsidRPr="001F204D" w:rsidRDefault="007B3C63" w:rsidP="00503811">
      <w:pPr>
        <w:spacing w:after="60" w:line="276" w:lineRule="auto"/>
        <w:rPr>
          <w:rFonts w:cstheme="minorHAnsi"/>
          <w:sz w:val="28"/>
          <w:szCs w:val="28"/>
        </w:rPr>
      </w:pPr>
      <w:r w:rsidRPr="001F204D">
        <w:rPr>
          <w:b/>
          <w:bCs/>
          <w:sz w:val="24"/>
          <w:szCs w:val="24"/>
        </w:rPr>
        <w:t>Projekt infrastrukturalny</w:t>
      </w:r>
      <w:r w:rsidRPr="001F204D">
        <w:rPr>
          <w:sz w:val="24"/>
          <w:szCs w:val="24"/>
        </w:rPr>
        <w:t xml:space="preserve"> </w:t>
      </w:r>
      <w:r w:rsidRPr="001F204D">
        <w:rPr>
          <w:rFonts w:cstheme="minorHAnsi"/>
          <w:sz w:val="28"/>
          <w:szCs w:val="28"/>
        </w:rPr>
        <w:t xml:space="preserve">– </w:t>
      </w:r>
      <w:r w:rsidR="002473BA">
        <w:rPr>
          <w:sz w:val="24"/>
          <w:szCs w:val="24"/>
        </w:rPr>
        <w:t>k</w:t>
      </w:r>
      <w:r w:rsidR="002473BA" w:rsidRPr="001F204D">
        <w:rPr>
          <w:sz w:val="24"/>
          <w:szCs w:val="24"/>
        </w:rPr>
        <w:t xml:space="preserve">ażdy </w:t>
      </w:r>
      <w:r w:rsidRPr="001F204D">
        <w:rPr>
          <w:sz w:val="24"/>
          <w:szCs w:val="24"/>
        </w:rPr>
        <w:t xml:space="preserve">projekt, w ramach którego przewiduje się wykonanie robót budowlanych związanych z remontem, budową, rozbudową i przebudową obiektu budowlanego oraz zagospodarowaniem terenu, w tym takich, dla których nie są wymagane zgody organów architektoniczno-budowlanych. Inwestycje związane z adaptacją lub modernizacją obiektu budowlanego, w </w:t>
      </w:r>
      <w:r w:rsidR="00515052" w:rsidRPr="00515052">
        <w:rPr>
          <w:sz w:val="24"/>
          <w:szCs w:val="24"/>
        </w:rPr>
        <w:t>ramach,</w:t>
      </w:r>
      <w:r w:rsidR="00515052" w:rsidRPr="001F204D">
        <w:rPr>
          <w:sz w:val="24"/>
          <w:szCs w:val="24"/>
        </w:rPr>
        <w:t xml:space="preserve"> których przewiduje się prowadzenie jakichkolwiek robót budowlanych również traktowane są jako projekt infrastrukturalny</w:t>
      </w:r>
    </w:p>
    <w:p w14:paraId="058EC443" w14:textId="3073F31D" w:rsidR="00515052" w:rsidRPr="00784B51" w:rsidRDefault="00515052" w:rsidP="00503811">
      <w:pPr>
        <w:spacing w:after="60" w:line="276" w:lineRule="auto"/>
        <w:rPr>
          <w:rFonts w:cstheme="minorHAnsi"/>
          <w:sz w:val="24"/>
          <w:szCs w:val="24"/>
        </w:rPr>
      </w:pPr>
      <w:r w:rsidRPr="001F204D">
        <w:rPr>
          <w:b/>
          <w:bCs/>
          <w:sz w:val="24"/>
          <w:szCs w:val="24"/>
        </w:rPr>
        <w:t>RDOŚ</w:t>
      </w:r>
      <w:r>
        <w:rPr>
          <w:sz w:val="24"/>
          <w:szCs w:val="24"/>
        </w:rPr>
        <w:t xml:space="preserve"> – Regionalna Dyrekcja Ochrony Środowiska</w:t>
      </w:r>
    </w:p>
    <w:p w14:paraId="0C684CB3" w14:textId="77777777" w:rsidR="00E7098D" w:rsidRDefault="00E7098D" w:rsidP="004157AE">
      <w:pPr>
        <w:spacing w:after="60" w:line="276" w:lineRule="auto"/>
        <w:rPr>
          <w:rFonts w:cstheme="minorHAnsi"/>
          <w:sz w:val="24"/>
          <w:szCs w:val="24"/>
        </w:rPr>
      </w:pPr>
      <w:r w:rsidRPr="00784B51">
        <w:rPr>
          <w:rFonts w:cstheme="minorHAnsi"/>
          <w:b/>
          <w:sz w:val="24"/>
          <w:szCs w:val="24"/>
        </w:rPr>
        <w:t>Regulamin</w:t>
      </w:r>
      <w:r w:rsidRPr="00784B51">
        <w:rPr>
          <w:rFonts w:cstheme="minorHAnsi"/>
          <w:sz w:val="24"/>
          <w:szCs w:val="24"/>
        </w:rPr>
        <w:t xml:space="preserve"> – Regulamin wyboru projektów</w:t>
      </w:r>
    </w:p>
    <w:p w14:paraId="6FBD0C42" w14:textId="12DE87C1"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ogólne/ramowe</w:t>
      </w:r>
      <w:r w:rsidRPr="00784B51">
        <w:rPr>
          <w:rFonts w:cstheme="minorHAnsi"/>
          <w:sz w:val="24"/>
          <w:szCs w:val="24"/>
        </w:rPr>
        <w:t xml:space="preserve"> – Rozporządzenie Parlamentu Europejskiego</w:t>
      </w:r>
      <w:r w:rsidR="0027138D">
        <w:rPr>
          <w:rFonts w:cstheme="minorHAnsi"/>
          <w:sz w:val="24"/>
          <w:szCs w:val="24"/>
        </w:rPr>
        <w:t xml:space="preserve"> </w:t>
      </w:r>
      <w:r w:rsidRPr="00784B51">
        <w:rPr>
          <w:rFonts w:cstheme="minorHAnsi"/>
          <w:sz w:val="24"/>
          <w:szCs w:val="24"/>
        </w:rPr>
        <w:t xml:space="preserve">i Rady (UE) nr 2021/1060 z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p>
    <w:p w14:paraId="428C38FC" w14:textId="29FC1E0F" w:rsidR="00E7098D" w:rsidRPr="00784B51" w:rsidRDefault="00E7098D" w:rsidP="004157AE">
      <w:pPr>
        <w:spacing w:after="60" w:line="276" w:lineRule="auto"/>
        <w:rPr>
          <w:rFonts w:cstheme="minorHAnsi"/>
          <w:sz w:val="24"/>
          <w:szCs w:val="24"/>
        </w:rPr>
      </w:pPr>
      <w:r w:rsidRPr="00784B51">
        <w:rPr>
          <w:rFonts w:cstheme="minorHAnsi"/>
          <w:sz w:val="24"/>
          <w:szCs w:val="24"/>
        </w:rPr>
        <w:t>i Polityki Wizowej</w:t>
      </w:r>
    </w:p>
    <w:p w14:paraId="0F42115C" w14:textId="5DDF406E"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EFRR</w:t>
      </w:r>
      <w:r w:rsidRPr="00784B51">
        <w:rPr>
          <w:rFonts w:cstheme="minorHAnsi"/>
          <w:sz w:val="24"/>
          <w:szCs w:val="24"/>
        </w:rPr>
        <w:t xml:space="preserve"> – Rozporządzenie Parlamentu Europejskiego i Rady (</w:t>
      </w:r>
      <w:r w:rsidR="009B5E7B" w:rsidRPr="00784B51">
        <w:rPr>
          <w:rFonts w:cstheme="minorHAnsi"/>
          <w:sz w:val="24"/>
          <w:szCs w:val="24"/>
        </w:rPr>
        <w:t>UE) nr</w:t>
      </w:r>
      <w:r w:rsidRPr="00784B51">
        <w:rPr>
          <w:rFonts w:cstheme="minorHAnsi"/>
          <w:sz w:val="24"/>
          <w:szCs w:val="24"/>
        </w:rPr>
        <w:t xml:space="preserve"> 2021/1058 z</w:t>
      </w:r>
      <w:r w:rsidR="00E72CBC">
        <w:rPr>
          <w:rFonts w:cstheme="minorHAnsi"/>
          <w:sz w:val="24"/>
          <w:szCs w:val="24"/>
        </w:rPr>
        <w:t> </w:t>
      </w:r>
      <w:r w:rsidRPr="00784B51">
        <w:rPr>
          <w:rFonts w:cstheme="minorHAnsi"/>
          <w:sz w:val="24"/>
          <w:szCs w:val="24"/>
        </w:rPr>
        <w:t>24 czerwca 2021 r. sprawie Europejskiego Funduszu Rozwoju Regionalnego i Funduszu Spójności</w:t>
      </w:r>
    </w:p>
    <w:p w14:paraId="25E0E7F1"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SWI </w:t>
      </w:r>
      <w:r w:rsidRPr="00784B51">
        <w:rPr>
          <w:rFonts w:cstheme="minorHAnsi"/>
          <w:sz w:val="24"/>
          <w:szCs w:val="24"/>
        </w:rPr>
        <w:t>– Studium Wykonalności Inwestycji</w:t>
      </w:r>
    </w:p>
    <w:p w14:paraId="61738AB7" w14:textId="77777777" w:rsidR="00E7098D" w:rsidRDefault="00E7098D" w:rsidP="004157AE">
      <w:pPr>
        <w:spacing w:after="60" w:line="276" w:lineRule="auto"/>
        <w:rPr>
          <w:rFonts w:cstheme="minorHAnsi"/>
          <w:sz w:val="24"/>
          <w:szCs w:val="24"/>
        </w:rPr>
      </w:pPr>
      <w:r w:rsidRPr="00784B51">
        <w:rPr>
          <w:rFonts w:cstheme="minorHAnsi"/>
          <w:b/>
          <w:sz w:val="24"/>
          <w:szCs w:val="24"/>
        </w:rPr>
        <w:t>SZOP –</w:t>
      </w:r>
      <w:r w:rsidRPr="00784B51">
        <w:rPr>
          <w:rFonts w:cstheme="minorHAnsi"/>
          <w:sz w:val="24"/>
          <w:szCs w:val="24"/>
        </w:rPr>
        <w:t xml:space="preserve"> Szczegółowy Opis Priorytetów Fundusze Europejskie dla Opolskiego 2021-2027, Europejski Fundusz Rozwoju Regionalnego</w:t>
      </w:r>
    </w:p>
    <w:p w14:paraId="289D71B0"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TFUE</w:t>
      </w:r>
      <w:r w:rsidRPr="00784B51">
        <w:rPr>
          <w:rFonts w:cstheme="minorHAnsi"/>
          <w:sz w:val="24"/>
          <w:szCs w:val="24"/>
        </w:rPr>
        <w:t xml:space="preserve"> – Traktat o funkcjonowaniu Unii Europejskiej</w:t>
      </w:r>
    </w:p>
    <w:p w14:paraId="3B1F334C"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UE</w:t>
      </w:r>
      <w:r w:rsidRPr="00784B51">
        <w:rPr>
          <w:rFonts w:cstheme="minorHAnsi"/>
          <w:sz w:val="24"/>
          <w:szCs w:val="24"/>
        </w:rPr>
        <w:t xml:space="preserve"> – Unia Europejska</w:t>
      </w:r>
    </w:p>
    <w:p w14:paraId="3D98A0C5"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lastRenderedPageBreak/>
        <w:t xml:space="preserve">UMWO </w:t>
      </w:r>
      <w:r w:rsidRPr="00784B51">
        <w:rPr>
          <w:rFonts w:cstheme="minorHAnsi"/>
          <w:sz w:val="24"/>
          <w:szCs w:val="24"/>
        </w:rPr>
        <w:t>– Urząd Marszałkowski Województwa Opolskiego</w:t>
      </w:r>
    </w:p>
    <w:p w14:paraId="2BB0AB90" w14:textId="26558D03" w:rsidR="00E7098D" w:rsidRDefault="00E7098D" w:rsidP="004157AE">
      <w:pPr>
        <w:spacing w:after="60" w:line="276" w:lineRule="auto"/>
        <w:rPr>
          <w:rFonts w:cstheme="minorHAnsi"/>
          <w:sz w:val="24"/>
          <w:szCs w:val="24"/>
        </w:rPr>
      </w:pPr>
      <w:proofErr w:type="spellStart"/>
      <w:r w:rsidRPr="00784B51">
        <w:rPr>
          <w:rFonts w:cstheme="minorHAnsi"/>
          <w:b/>
          <w:sz w:val="24"/>
          <w:szCs w:val="24"/>
        </w:rPr>
        <w:t>Uooś</w:t>
      </w:r>
      <w:proofErr w:type="spellEnd"/>
      <w:r w:rsidRPr="00784B51">
        <w:rPr>
          <w:rFonts w:cstheme="minorHAnsi"/>
          <w:b/>
          <w:sz w:val="24"/>
          <w:szCs w:val="24"/>
        </w:rPr>
        <w:t xml:space="preserve"> </w:t>
      </w:r>
      <w:r w:rsidRPr="00784B51">
        <w:rPr>
          <w:rFonts w:cstheme="minorHAnsi"/>
          <w:sz w:val="24"/>
          <w:szCs w:val="24"/>
        </w:rPr>
        <w:t>– Ustawa z dnia 3 października 2008 r. o udostępnianiu informacji o środowisku i jego ochronie, udziale społeczeństwa w ochronie środowiska oraz o ocenach oddziaływania na środowisko (</w:t>
      </w:r>
      <w:proofErr w:type="spellStart"/>
      <w:r w:rsidRPr="00784B51">
        <w:rPr>
          <w:rFonts w:cstheme="minorHAnsi"/>
          <w:sz w:val="24"/>
          <w:szCs w:val="24"/>
        </w:rPr>
        <w:t>t.j</w:t>
      </w:r>
      <w:proofErr w:type="spellEnd"/>
      <w:r w:rsidRPr="00784B51">
        <w:rPr>
          <w:rFonts w:cstheme="minorHAnsi"/>
          <w:sz w:val="24"/>
          <w:szCs w:val="24"/>
        </w:rPr>
        <w:t>. Dz. U. z 202</w:t>
      </w:r>
      <w:r w:rsidR="0027138D">
        <w:rPr>
          <w:rFonts w:cstheme="minorHAnsi"/>
          <w:sz w:val="24"/>
          <w:szCs w:val="24"/>
        </w:rPr>
        <w:t>3</w:t>
      </w:r>
      <w:r w:rsidRPr="00784B51">
        <w:rPr>
          <w:rFonts w:cstheme="minorHAnsi"/>
          <w:sz w:val="24"/>
          <w:szCs w:val="24"/>
        </w:rPr>
        <w:t xml:space="preserve"> r.</w:t>
      </w:r>
      <w:r w:rsidR="0027138D">
        <w:rPr>
          <w:rFonts w:cstheme="minorHAnsi"/>
          <w:sz w:val="24"/>
          <w:szCs w:val="24"/>
        </w:rPr>
        <w:t>,</w:t>
      </w:r>
      <w:r w:rsidRPr="00784B51">
        <w:rPr>
          <w:rFonts w:cstheme="minorHAnsi"/>
          <w:sz w:val="24"/>
          <w:szCs w:val="24"/>
        </w:rPr>
        <w:t xml:space="preserve"> poz. 109</w:t>
      </w:r>
      <w:r w:rsidR="0027138D">
        <w:rPr>
          <w:rFonts w:cstheme="minorHAnsi"/>
          <w:sz w:val="24"/>
          <w:szCs w:val="24"/>
        </w:rPr>
        <w:t>4</w:t>
      </w:r>
      <w:r w:rsidRPr="00784B51">
        <w:rPr>
          <w:rFonts w:cstheme="minorHAnsi"/>
          <w:sz w:val="24"/>
          <w:szCs w:val="24"/>
        </w:rPr>
        <w:t xml:space="preserve"> z</w:t>
      </w:r>
      <w:r w:rsidR="0027138D">
        <w:rPr>
          <w:rFonts w:cstheme="minorHAnsi"/>
          <w:sz w:val="24"/>
          <w:szCs w:val="24"/>
        </w:rPr>
        <w:t>e</w:t>
      </w:r>
      <w:r w:rsidRPr="00784B51">
        <w:rPr>
          <w:rFonts w:cstheme="minorHAnsi"/>
          <w:sz w:val="24"/>
          <w:szCs w:val="24"/>
        </w:rPr>
        <w:t xml:space="preserve"> zm.) </w:t>
      </w:r>
    </w:p>
    <w:p w14:paraId="08196C69" w14:textId="27727977" w:rsidR="002B1B14" w:rsidRPr="00784B51" w:rsidRDefault="002B1B14" w:rsidP="004157AE">
      <w:pPr>
        <w:spacing w:after="60" w:line="276" w:lineRule="auto"/>
        <w:rPr>
          <w:rFonts w:cstheme="minorHAnsi"/>
          <w:sz w:val="24"/>
          <w:szCs w:val="24"/>
        </w:rPr>
      </w:pPr>
      <w:r w:rsidRPr="004157AE">
        <w:rPr>
          <w:rFonts w:cstheme="minorHAnsi"/>
          <w:b/>
          <w:bCs/>
          <w:sz w:val="24"/>
          <w:szCs w:val="24"/>
        </w:rPr>
        <w:t>U</w:t>
      </w:r>
      <w:r>
        <w:rPr>
          <w:rFonts w:cstheme="minorHAnsi"/>
          <w:b/>
          <w:bCs/>
          <w:sz w:val="24"/>
          <w:szCs w:val="24"/>
        </w:rPr>
        <w:t xml:space="preserve">P </w:t>
      </w:r>
      <w:r w:rsidRPr="00784B51">
        <w:rPr>
          <w:rFonts w:cstheme="minorHAnsi"/>
          <w:sz w:val="24"/>
          <w:szCs w:val="24"/>
        </w:rPr>
        <w:t xml:space="preserve">– </w:t>
      </w:r>
      <w:r w:rsidRPr="00133C84">
        <w:rPr>
          <w:rFonts w:cstheme="minorHAnsi"/>
          <w:sz w:val="24"/>
          <w:szCs w:val="24"/>
        </w:rPr>
        <w:t>Umowa Partnerstwa</w:t>
      </w:r>
      <w:r>
        <w:rPr>
          <w:rFonts w:cstheme="minorHAnsi"/>
          <w:sz w:val="24"/>
          <w:szCs w:val="24"/>
        </w:rPr>
        <w:t xml:space="preserve"> dla realizacji polityki spójności 2021-2027 w Polsce -</w:t>
      </w:r>
      <w:r w:rsidRPr="00784B51">
        <w:rPr>
          <w:rFonts w:cstheme="minorHAnsi"/>
          <w:sz w:val="24"/>
          <w:szCs w:val="24"/>
        </w:rPr>
        <w:t xml:space="preserve"> dokument przyjęty przez Komisję Europejską 30 czerwca 2022 r.</w:t>
      </w:r>
    </w:p>
    <w:p w14:paraId="33B27985" w14:textId="55EF0744" w:rsidR="00E7098D" w:rsidRPr="00784B51" w:rsidRDefault="00E7098D" w:rsidP="004157AE">
      <w:pPr>
        <w:spacing w:after="60" w:line="276" w:lineRule="auto"/>
        <w:rPr>
          <w:rFonts w:cstheme="minorHAnsi"/>
          <w:sz w:val="24"/>
          <w:szCs w:val="24"/>
        </w:rPr>
      </w:pPr>
      <w:r w:rsidRPr="004157AE">
        <w:rPr>
          <w:rFonts w:cstheme="minorHAnsi"/>
          <w:b/>
          <w:bCs/>
          <w:sz w:val="24"/>
          <w:szCs w:val="24"/>
        </w:rPr>
        <w:t>Ustawa wdrożeniowa</w:t>
      </w:r>
      <w:r w:rsidRPr="00784B51">
        <w:rPr>
          <w:rFonts w:cstheme="minorHAnsi"/>
          <w:sz w:val="24"/>
          <w:szCs w:val="24"/>
        </w:rPr>
        <w:t xml:space="preserve"> – Ustawa z dnia 28 kwietnia 2022 r. o zasadach realizacji zadań finansowanych ze środków europejskich w perspektywie finansowej 2021-2027 (</w:t>
      </w:r>
      <w:proofErr w:type="spellStart"/>
      <w:r w:rsidR="00681816">
        <w:rPr>
          <w:rFonts w:cstheme="minorHAnsi"/>
          <w:sz w:val="24"/>
          <w:szCs w:val="24"/>
        </w:rPr>
        <w:t>t.j</w:t>
      </w:r>
      <w:proofErr w:type="spellEnd"/>
      <w:r w:rsidR="00681816">
        <w:rPr>
          <w:rFonts w:cstheme="minorHAnsi"/>
          <w:sz w:val="24"/>
          <w:szCs w:val="24"/>
        </w:rPr>
        <w:t xml:space="preserve">. </w:t>
      </w:r>
      <w:r w:rsidRPr="00784B51">
        <w:rPr>
          <w:rFonts w:cstheme="minorHAnsi"/>
          <w:sz w:val="24"/>
          <w:szCs w:val="24"/>
        </w:rPr>
        <w:t xml:space="preserve">Dz. U. </w:t>
      </w:r>
      <w:r w:rsidR="00373758" w:rsidRPr="00784B51">
        <w:rPr>
          <w:rFonts w:cstheme="minorHAnsi"/>
          <w:sz w:val="24"/>
          <w:szCs w:val="24"/>
        </w:rPr>
        <w:br/>
      </w:r>
      <w:r w:rsidRPr="00784B51">
        <w:rPr>
          <w:rFonts w:cstheme="minorHAnsi"/>
          <w:sz w:val="24"/>
          <w:szCs w:val="24"/>
        </w:rPr>
        <w:t>z 202</w:t>
      </w:r>
      <w:r w:rsidR="00FD7318">
        <w:rPr>
          <w:rFonts w:cstheme="minorHAnsi"/>
          <w:sz w:val="24"/>
          <w:szCs w:val="24"/>
        </w:rPr>
        <w:t>5</w:t>
      </w:r>
      <w:r w:rsidRPr="00784B51">
        <w:rPr>
          <w:rFonts w:cstheme="minorHAnsi"/>
          <w:sz w:val="24"/>
          <w:szCs w:val="24"/>
        </w:rPr>
        <w:t xml:space="preserve"> r.</w:t>
      </w:r>
      <w:r w:rsidR="006D00D7">
        <w:rPr>
          <w:rFonts w:cstheme="minorHAnsi"/>
          <w:sz w:val="24"/>
          <w:szCs w:val="24"/>
        </w:rPr>
        <w:t>,</w:t>
      </w:r>
      <w:r w:rsidRPr="00784B51">
        <w:rPr>
          <w:rFonts w:cstheme="minorHAnsi"/>
          <w:sz w:val="24"/>
          <w:szCs w:val="24"/>
        </w:rPr>
        <w:t xml:space="preserve"> poz. 1</w:t>
      </w:r>
      <w:r w:rsidR="00FD7318">
        <w:rPr>
          <w:rFonts w:cstheme="minorHAnsi"/>
          <w:sz w:val="24"/>
          <w:szCs w:val="24"/>
        </w:rPr>
        <w:t xml:space="preserve">733 </w:t>
      </w:r>
      <w:r w:rsidR="002473BA">
        <w:rPr>
          <w:rFonts w:cstheme="minorHAnsi"/>
          <w:sz w:val="24"/>
          <w:szCs w:val="24"/>
        </w:rPr>
        <w:t>ze</w:t>
      </w:r>
      <w:r w:rsidR="00FD7318">
        <w:rPr>
          <w:rFonts w:cstheme="minorHAnsi"/>
          <w:sz w:val="24"/>
          <w:szCs w:val="24"/>
        </w:rPr>
        <w:t xml:space="preserve"> zm</w:t>
      </w:r>
      <w:r w:rsidR="002473BA">
        <w:rPr>
          <w:rFonts w:cstheme="minorHAnsi"/>
          <w:sz w:val="24"/>
          <w:szCs w:val="24"/>
        </w:rPr>
        <w:t>.</w:t>
      </w:r>
      <w:r w:rsidRPr="00784B51">
        <w:rPr>
          <w:rFonts w:cstheme="minorHAnsi"/>
          <w:sz w:val="24"/>
          <w:szCs w:val="24"/>
        </w:rPr>
        <w:t>)</w:t>
      </w:r>
    </w:p>
    <w:p w14:paraId="60ECC4B9"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WE </w:t>
      </w:r>
      <w:r w:rsidRPr="00784B51">
        <w:rPr>
          <w:rFonts w:cstheme="minorHAnsi"/>
          <w:sz w:val="24"/>
          <w:szCs w:val="24"/>
        </w:rPr>
        <w:t>– Wspólnota Europejska</w:t>
      </w:r>
    </w:p>
    <w:p w14:paraId="7643CC2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Wniosek o dofinansowanie projektu</w:t>
      </w:r>
      <w:r w:rsidR="006158F7" w:rsidRPr="00784B51">
        <w:rPr>
          <w:rFonts w:cstheme="minorHAnsi"/>
          <w:sz w:val="24"/>
          <w:szCs w:val="24"/>
        </w:rPr>
        <w:t xml:space="preserve"> – </w:t>
      </w:r>
      <w:r w:rsidRPr="00784B51">
        <w:rPr>
          <w:rFonts w:cstheme="minorHAnsi"/>
          <w:sz w:val="24"/>
          <w:szCs w:val="24"/>
        </w:rPr>
        <w:t>zgodnie z „Wytycznymi dotyczącymi wyboru projektów na lata 2021-2027”, dokument, w którym zawarte są informacje na temat wnioskodawcy oraz opis projektu lub przedstawione w innej formie informacje na temat projektu i wnioskodawcy, na podstawie których dokonuje się oceny spełnienia przez ten projekt kryteriów wyboru projektów</w:t>
      </w:r>
    </w:p>
    <w:p w14:paraId="21FB603D" w14:textId="7365BA34" w:rsidR="00E7098D" w:rsidRDefault="006158F7" w:rsidP="004157AE">
      <w:pPr>
        <w:spacing w:after="60" w:line="276" w:lineRule="auto"/>
        <w:rPr>
          <w:rFonts w:cstheme="minorHAnsi"/>
          <w:sz w:val="24"/>
          <w:szCs w:val="24"/>
        </w:rPr>
      </w:pPr>
      <w:r w:rsidRPr="004157AE">
        <w:rPr>
          <w:rFonts w:cstheme="minorHAnsi"/>
          <w:b/>
          <w:bCs/>
          <w:sz w:val="24"/>
          <w:szCs w:val="24"/>
        </w:rPr>
        <w:t>Wnioskodawca</w:t>
      </w:r>
      <w:r w:rsidRPr="00784B51">
        <w:rPr>
          <w:rFonts w:cstheme="minorHAnsi"/>
          <w:sz w:val="24"/>
          <w:szCs w:val="24"/>
        </w:rPr>
        <w:t xml:space="preserve"> </w:t>
      </w:r>
      <w:bookmarkStart w:id="8" w:name="_Hlk163820364"/>
      <w:r w:rsidRPr="00784B51">
        <w:rPr>
          <w:rFonts w:cstheme="minorHAnsi"/>
          <w:sz w:val="24"/>
          <w:szCs w:val="24"/>
        </w:rPr>
        <w:t xml:space="preserve">– </w:t>
      </w:r>
      <w:bookmarkEnd w:id="8"/>
      <w:r w:rsidR="00E7098D" w:rsidRPr="00784B51">
        <w:rPr>
          <w:rFonts w:cstheme="minorHAnsi"/>
          <w:sz w:val="24"/>
          <w:szCs w:val="24"/>
        </w:rPr>
        <w:t>zgodnie z ustawą wdrożeniową należy przez to rozumieć podmiot, który złożył wniosek o dofinansowanie projektu</w:t>
      </w:r>
    </w:p>
    <w:p w14:paraId="598C6964" w14:textId="0610711F" w:rsidR="00C71FEE" w:rsidRPr="001F204D" w:rsidRDefault="00C71FEE" w:rsidP="004157AE">
      <w:pPr>
        <w:spacing w:after="60" w:line="276" w:lineRule="auto"/>
        <w:rPr>
          <w:rFonts w:cstheme="minorHAnsi"/>
          <w:sz w:val="28"/>
          <w:szCs w:val="28"/>
        </w:rPr>
      </w:pPr>
      <w:r w:rsidRPr="001F204D">
        <w:rPr>
          <w:rFonts w:cstheme="minorHAnsi"/>
          <w:b/>
          <w:bCs/>
          <w:sz w:val="24"/>
          <w:szCs w:val="24"/>
        </w:rPr>
        <w:t>ZIT</w:t>
      </w:r>
      <w:r>
        <w:rPr>
          <w:rFonts w:cstheme="minorHAnsi"/>
          <w:sz w:val="24"/>
          <w:szCs w:val="24"/>
        </w:rPr>
        <w:t xml:space="preserve"> </w:t>
      </w:r>
      <w:r w:rsidRPr="00C71FEE">
        <w:rPr>
          <w:rFonts w:cstheme="minorHAnsi"/>
          <w:sz w:val="24"/>
          <w:szCs w:val="24"/>
        </w:rPr>
        <w:t>–</w:t>
      </w:r>
      <w:r>
        <w:rPr>
          <w:rFonts w:cstheme="minorHAnsi"/>
          <w:sz w:val="24"/>
          <w:szCs w:val="24"/>
        </w:rPr>
        <w:t xml:space="preserve"> </w:t>
      </w:r>
      <w:r w:rsidRPr="001F204D">
        <w:rPr>
          <w:sz w:val="24"/>
          <w:szCs w:val="24"/>
        </w:rPr>
        <w:t>Zintegrowane Inwestycje Terytorialne są instrumentem rozwoju terytorialnego, o którym mowa w artykule 28 Rozporządzenia ogólnego</w:t>
      </w:r>
    </w:p>
    <w:p w14:paraId="14196C15" w14:textId="1048C76A" w:rsidR="001F204D" w:rsidRDefault="00E7098D" w:rsidP="004157AE">
      <w:pPr>
        <w:spacing w:after="60" w:line="276" w:lineRule="auto"/>
        <w:rPr>
          <w:rFonts w:cstheme="minorHAnsi"/>
          <w:sz w:val="24"/>
          <w:szCs w:val="24"/>
        </w:rPr>
      </w:pPr>
      <w:r w:rsidRPr="00784B51">
        <w:rPr>
          <w:rFonts w:cstheme="minorHAnsi"/>
          <w:b/>
          <w:sz w:val="24"/>
          <w:szCs w:val="24"/>
        </w:rPr>
        <w:t>ZWO</w:t>
      </w:r>
      <w:r w:rsidRPr="00784B51">
        <w:rPr>
          <w:rFonts w:cstheme="minorHAnsi"/>
          <w:sz w:val="24"/>
          <w:szCs w:val="24"/>
        </w:rPr>
        <w:t xml:space="preserve"> – Zarząd Województwa Opolskiego</w:t>
      </w:r>
    </w:p>
    <w:p w14:paraId="53C9DC38" w14:textId="77777777" w:rsidR="00D4235F" w:rsidRDefault="00D4235F" w:rsidP="004157AE">
      <w:pPr>
        <w:spacing w:after="60" w:line="276" w:lineRule="auto"/>
        <w:rPr>
          <w:rFonts w:cstheme="minorHAnsi"/>
          <w:sz w:val="24"/>
          <w:szCs w:val="24"/>
        </w:rPr>
      </w:pPr>
    </w:p>
    <w:p w14:paraId="1113BA48" w14:textId="77777777" w:rsidR="00D4235F" w:rsidRDefault="00D4235F" w:rsidP="004157AE">
      <w:pPr>
        <w:spacing w:after="60" w:line="276" w:lineRule="auto"/>
        <w:rPr>
          <w:rFonts w:cstheme="minorHAnsi"/>
          <w:sz w:val="24"/>
          <w:szCs w:val="24"/>
        </w:rPr>
      </w:pPr>
    </w:p>
    <w:p w14:paraId="7E4F831B" w14:textId="77777777" w:rsidR="00D4235F" w:rsidRDefault="00D4235F" w:rsidP="004157AE">
      <w:pPr>
        <w:spacing w:after="60" w:line="276" w:lineRule="auto"/>
        <w:rPr>
          <w:rFonts w:cstheme="minorHAnsi"/>
          <w:sz w:val="24"/>
          <w:szCs w:val="24"/>
        </w:rPr>
      </w:pPr>
    </w:p>
    <w:p w14:paraId="7FF9FBF4" w14:textId="77777777" w:rsidR="00D4235F" w:rsidRDefault="00D4235F" w:rsidP="004157AE">
      <w:pPr>
        <w:spacing w:after="60" w:line="276" w:lineRule="auto"/>
        <w:rPr>
          <w:rFonts w:cstheme="minorHAnsi"/>
          <w:sz w:val="24"/>
          <w:szCs w:val="24"/>
        </w:rPr>
      </w:pPr>
    </w:p>
    <w:p w14:paraId="11084B6C" w14:textId="77777777" w:rsidR="00C34A32" w:rsidRDefault="00C34A32" w:rsidP="004157AE">
      <w:pPr>
        <w:spacing w:after="60" w:line="276" w:lineRule="auto"/>
        <w:rPr>
          <w:rFonts w:cstheme="minorHAnsi"/>
          <w:sz w:val="24"/>
          <w:szCs w:val="24"/>
        </w:rPr>
      </w:pPr>
    </w:p>
    <w:p w14:paraId="514A4335" w14:textId="77777777" w:rsidR="00C34A32" w:rsidRDefault="00C34A32" w:rsidP="004157AE">
      <w:pPr>
        <w:spacing w:after="60" w:line="276" w:lineRule="auto"/>
        <w:rPr>
          <w:rFonts w:cstheme="minorHAnsi"/>
          <w:sz w:val="24"/>
          <w:szCs w:val="24"/>
        </w:rPr>
      </w:pPr>
    </w:p>
    <w:p w14:paraId="6E523845" w14:textId="77777777" w:rsidR="00C34A32" w:rsidRDefault="00C34A32" w:rsidP="004157AE">
      <w:pPr>
        <w:spacing w:after="60" w:line="276" w:lineRule="auto"/>
        <w:rPr>
          <w:rFonts w:cstheme="minorHAnsi"/>
          <w:sz w:val="24"/>
          <w:szCs w:val="24"/>
        </w:rPr>
      </w:pPr>
    </w:p>
    <w:p w14:paraId="148310C8" w14:textId="77777777" w:rsidR="00C34A32" w:rsidRDefault="00C34A32" w:rsidP="004157AE">
      <w:pPr>
        <w:spacing w:after="60" w:line="276" w:lineRule="auto"/>
        <w:rPr>
          <w:rFonts w:cstheme="minorHAnsi"/>
          <w:sz w:val="24"/>
          <w:szCs w:val="24"/>
        </w:rPr>
      </w:pPr>
    </w:p>
    <w:p w14:paraId="5483DC78" w14:textId="77777777" w:rsidR="00C34A32" w:rsidRDefault="00C34A32" w:rsidP="004157AE">
      <w:pPr>
        <w:spacing w:after="60" w:line="276" w:lineRule="auto"/>
        <w:rPr>
          <w:rFonts w:cstheme="minorHAnsi"/>
          <w:sz w:val="24"/>
          <w:szCs w:val="24"/>
        </w:rPr>
      </w:pPr>
    </w:p>
    <w:p w14:paraId="63439F01" w14:textId="77777777" w:rsidR="00C34A32" w:rsidRDefault="00C34A32" w:rsidP="004157AE">
      <w:pPr>
        <w:spacing w:after="60" w:line="276" w:lineRule="auto"/>
        <w:rPr>
          <w:rFonts w:cstheme="minorHAnsi"/>
          <w:sz w:val="24"/>
          <w:szCs w:val="24"/>
        </w:rPr>
      </w:pPr>
    </w:p>
    <w:p w14:paraId="2636795E" w14:textId="77777777" w:rsidR="00C34A32" w:rsidRDefault="00C34A32" w:rsidP="004157AE">
      <w:pPr>
        <w:spacing w:after="60" w:line="276" w:lineRule="auto"/>
        <w:rPr>
          <w:rFonts w:cstheme="minorHAnsi"/>
          <w:sz w:val="24"/>
          <w:szCs w:val="24"/>
        </w:rPr>
      </w:pPr>
    </w:p>
    <w:p w14:paraId="75E735E6" w14:textId="77777777" w:rsidR="00C34A32" w:rsidRDefault="00C34A32" w:rsidP="004157AE">
      <w:pPr>
        <w:spacing w:after="60" w:line="276" w:lineRule="auto"/>
        <w:rPr>
          <w:rFonts w:cstheme="minorHAnsi"/>
          <w:sz w:val="24"/>
          <w:szCs w:val="24"/>
        </w:rPr>
      </w:pPr>
    </w:p>
    <w:p w14:paraId="483E42FD" w14:textId="77777777" w:rsidR="00C34A32" w:rsidRPr="00784B51" w:rsidRDefault="00C34A32" w:rsidP="004157AE">
      <w:pPr>
        <w:spacing w:after="60" w:line="276" w:lineRule="auto"/>
        <w:rPr>
          <w:rFonts w:cstheme="minorHAnsi"/>
          <w:sz w:val="24"/>
          <w:szCs w:val="24"/>
        </w:rPr>
      </w:pPr>
    </w:p>
    <w:p w14:paraId="18308C5E" w14:textId="77777777" w:rsidR="00E7098D" w:rsidRPr="008B7C53" w:rsidRDefault="00E7098D" w:rsidP="009A4137">
      <w:pPr>
        <w:pStyle w:val="Nagwek1"/>
        <w:numPr>
          <w:ilvl w:val="0"/>
          <w:numId w:val="1"/>
        </w:numPr>
        <w:spacing w:after="240"/>
        <w:ind w:left="426" w:hanging="426"/>
        <w:rPr>
          <w:rFonts w:asciiTheme="minorHAnsi" w:hAnsiTheme="minorHAnsi" w:cstheme="minorHAnsi"/>
          <w:b/>
          <w:color w:val="auto"/>
        </w:rPr>
      </w:pPr>
      <w:bookmarkStart w:id="9" w:name="_Toc230871267"/>
      <w:r w:rsidRPr="008B7C53">
        <w:rPr>
          <w:rFonts w:asciiTheme="minorHAnsi" w:hAnsiTheme="minorHAnsi" w:cstheme="minorHAnsi"/>
          <w:b/>
          <w:color w:val="auto"/>
        </w:rPr>
        <w:lastRenderedPageBreak/>
        <w:t>Wstęp</w:t>
      </w:r>
      <w:bookmarkEnd w:id="9"/>
    </w:p>
    <w:p w14:paraId="1985AC5F" w14:textId="37FBF983"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Celem regulaminu jest dostarczenie potencjalnym wnioskodawcom informacji przydatnych na etapie przygotowywania wniosku o dofinansowanie projektu, złożenia do oceny</w:t>
      </w:r>
      <w:r w:rsidR="006158F7" w:rsidRPr="00025ABC">
        <w:rPr>
          <w:rFonts w:cstheme="minorHAnsi"/>
          <w:sz w:val="24"/>
          <w:szCs w:val="24"/>
        </w:rPr>
        <w:t xml:space="preserve"> </w:t>
      </w:r>
      <w:r w:rsidRPr="00025ABC">
        <w:rPr>
          <w:rFonts w:cstheme="minorHAnsi"/>
          <w:sz w:val="24"/>
          <w:szCs w:val="24"/>
        </w:rPr>
        <w:t>w ramach postępowania konkurencyjnego,</w:t>
      </w:r>
      <w:r w:rsidR="00373758">
        <w:rPr>
          <w:rFonts w:cstheme="minorHAnsi"/>
          <w:sz w:val="24"/>
          <w:szCs w:val="24"/>
        </w:rPr>
        <w:t xml:space="preserve"> </w:t>
      </w:r>
      <w:r w:rsidRPr="00025ABC">
        <w:rPr>
          <w:rFonts w:cstheme="minorHAnsi"/>
          <w:sz w:val="24"/>
          <w:szCs w:val="24"/>
        </w:rPr>
        <w:t>a następnie realizacji projektu.</w:t>
      </w:r>
    </w:p>
    <w:p w14:paraId="38327129" w14:textId="181D5A76"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 xml:space="preserve">IZ zastrzega sobie prawo do wprowadzania zmian w regulaminie do czasu zakończenia postępowania, za wyjątkiem części dotyczącej wskazania sposobu wyboru projektów do dofinansowania i jego opisu. W zakresie kryteriów wyboru projektów może zostać dokonana zmiana regulaminu, wyłącznie w sytuacji, w której w ramach postępowania </w:t>
      </w:r>
      <w:r w:rsidR="00E17957">
        <w:rPr>
          <w:rFonts w:cstheme="minorHAnsi"/>
          <w:sz w:val="24"/>
          <w:szCs w:val="24"/>
        </w:rPr>
        <w:br/>
      </w:r>
      <w:r w:rsidRPr="00025ABC">
        <w:rPr>
          <w:rFonts w:cstheme="minorHAnsi"/>
          <w:sz w:val="24"/>
          <w:szCs w:val="24"/>
        </w:rPr>
        <w:t xml:space="preserve">w zakresie wyboru projektów do dofinansowania, nie złożono jeszcze wniosku </w:t>
      </w:r>
      <w:r w:rsidR="00E17957">
        <w:rPr>
          <w:rFonts w:cstheme="minorHAnsi"/>
          <w:sz w:val="24"/>
          <w:szCs w:val="24"/>
        </w:rPr>
        <w:br/>
      </w:r>
      <w:r w:rsidRPr="00025ABC">
        <w:rPr>
          <w:rFonts w:cstheme="minorHAnsi"/>
          <w:sz w:val="24"/>
          <w:szCs w:val="24"/>
        </w:rPr>
        <w:t xml:space="preserve">o dofinansowanie projektu, chyba że konieczność dokonania ww. zmian wynika </w:t>
      </w:r>
      <w:r w:rsidR="00E17957">
        <w:rPr>
          <w:rFonts w:cstheme="minorHAnsi"/>
          <w:sz w:val="24"/>
          <w:szCs w:val="24"/>
        </w:rPr>
        <w:br/>
      </w:r>
      <w:r w:rsidRPr="00025ABC">
        <w:rPr>
          <w:rFonts w:cstheme="minorHAnsi"/>
          <w:sz w:val="24"/>
          <w:szCs w:val="24"/>
        </w:rPr>
        <w:t>z przepisów odrębnych.</w:t>
      </w:r>
      <w:r w:rsidR="006158F7" w:rsidRPr="00025ABC">
        <w:rPr>
          <w:rFonts w:cstheme="minorHAnsi"/>
          <w:sz w:val="24"/>
          <w:szCs w:val="24"/>
        </w:rPr>
        <w:t xml:space="preserve"> </w:t>
      </w:r>
      <w:r w:rsidRPr="00025ABC">
        <w:rPr>
          <w:rFonts w:cstheme="minorHAnsi"/>
          <w:sz w:val="24"/>
          <w:szCs w:val="24"/>
        </w:rPr>
        <w:t>W sytuacji zmiany kryteriów w trakcie postępowania IZ wydłuży termin składania wniosków, biorąc pod uwagę zakres</w:t>
      </w:r>
      <w:r w:rsidR="00E17957">
        <w:rPr>
          <w:rFonts w:cstheme="minorHAnsi"/>
          <w:sz w:val="24"/>
          <w:szCs w:val="24"/>
        </w:rPr>
        <w:t xml:space="preserve"> </w:t>
      </w:r>
      <w:r w:rsidRPr="00025ABC">
        <w:rPr>
          <w:rFonts w:cstheme="minorHAnsi"/>
          <w:sz w:val="24"/>
          <w:szCs w:val="24"/>
        </w:rPr>
        <w:t>i znaczenie zmian oraz szacując czas potrzebny wnioskodawcom, aby uwzględnić je we wnioskach o dofinansowanie projektów.</w:t>
      </w:r>
    </w:p>
    <w:p w14:paraId="022BF1AA" w14:textId="0CCBA735"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IZ udostępnia wszystkim wnioskodawcom zmiany reg</w:t>
      </w:r>
      <w:r w:rsidR="006158F7" w:rsidRPr="00025ABC">
        <w:rPr>
          <w:rFonts w:cstheme="minorHAnsi"/>
          <w:sz w:val="24"/>
          <w:szCs w:val="24"/>
        </w:rPr>
        <w:t>ulaminu wraz z ich uzasadnieni</w:t>
      </w:r>
      <w:r w:rsidR="00761A6D">
        <w:rPr>
          <w:rFonts w:cstheme="minorHAnsi"/>
          <w:sz w:val="24"/>
          <w:szCs w:val="24"/>
        </w:rPr>
        <w:t xml:space="preserve">em </w:t>
      </w:r>
      <w:r w:rsidR="00E17957">
        <w:rPr>
          <w:rFonts w:cstheme="minorHAnsi"/>
          <w:sz w:val="24"/>
          <w:szCs w:val="24"/>
        </w:rPr>
        <w:br/>
      </w:r>
      <w:r w:rsidR="00761A6D">
        <w:rPr>
          <w:rFonts w:cstheme="minorHAnsi"/>
          <w:sz w:val="24"/>
          <w:szCs w:val="24"/>
        </w:rPr>
        <w:t>i</w:t>
      </w:r>
      <w:r w:rsidR="006158F7" w:rsidRPr="00025ABC">
        <w:rPr>
          <w:rFonts w:cstheme="minorHAnsi"/>
          <w:sz w:val="24"/>
          <w:szCs w:val="24"/>
        </w:rPr>
        <w:t xml:space="preserve"> </w:t>
      </w:r>
      <w:r w:rsidRPr="00025ABC">
        <w:rPr>
          <w:rFonts w:cstheme="minorHAnsi"/>
          <w:sz w:val="24"/>
          <w:szCs w:val="24"/>
        </w:rPr>
        <w:t>terminem, od którego są stosowane</w:t>
      </w:r>
      <w:r w:rsidR="00761A6D">
        <w:rPr>
          <w:rFonts w:cstheme="minorHAnsi"/>
          <w:sz w:val="24"/>
          <w:szCs w:val="24"/>
        </w:rPr>
        <w:t>.</w:t>
      </w:r>
    </w:p>
    <w:p w14:paraId="149F9D8A" w14:textId="4401EE18"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Jeżeli IZ zmieni regulamin, a w naborze zostaną już złożone wnioski o dofinansowanie projektu, to niezwłocznie i indywidualnie poinformuje o tym każdego wnioskodawcę.</w:t>
      </w:r>
      <w:r w:rsidR="00373758">
        <w:rPr>
          <w:rFonts w:cstheme="minorHAnsi"/>
          <w:sz w:val="24"/>
          <w:szCs w:val="24"/>
        </w:rPr>
        <w:t xml:space="preserve"> </w:t>
      </w:r>
      <w:r w:rsidR="00E17957">
        <w:rPr>
          <w:rFonts w:cstheme="minorHAnsi"/>
          <w:sz w:val="24"/>
          <w:szCs w:val="24"/>
        </w:rPr>
        <w:br/>
      </w:r>
      <w:r w:rsidRPr="00025ABC">
        <w:rPr>
          <w:rFonts w:cstheme="minorHAnsi"/>
          <w:sz w:val="24"/>
          <w:szCs w:val="24"/>
        </w:rPr>
        <w:t>W sytuacji zmiany regulaminu w trakcie trwania naboru, wnioskodawcy będą mieli możliwość wycofania złożonych wniosków o dofinansowanie projektów oraz ich ponownego złożenia.</w:t>
      </w:r>
    </w:p>
    <w:p w14:paraId="4A6B66B6" w14:textId="7F2207F4"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IZ zastrzega sobie prawo do możliwości wydłużenia lub skrócenia terminu naboru wniosków o dofinansowanie projektów, co może nastąpić jedynie z bardzo ważnych</w:t>
      </w:r>
      <w:r w:rsidR="006158F7" w:rsidRPr="00025ABC">
        <w:rPr>
          <w:rFonts w:cstheme="minorHAnsi"/>
          <w:sz w:val="24"/>
          <w:szCs w:val="24"/>
        </w:rPr>
        <w:t xml:space="preserve"> </w:t>
      </w:r>
      <w:r w:rsidR="00373758">
        <w:rPr>
          <w:rFonts w:cstheme="minorHAnsi"/>
          <w:sz w:val="24"/>
          <w:szCs w:val="24"/>
        </w:rPr>
        <w:br/>
      </w:r>
      <w:r w:rsidR="006158F7" w:rsidRPr="00025ABC">
        <w:rPr>
          <w:rFonts w:cstheme="minorHAnsi"/>
          <w:sz w:val="24"/>
          <w:szCs w:val="24"/>
        </w:rPr>
        <w:t>i</w:t>
      </w:r>
      <w:r w:rsidRPr="00025ABC">
        <w:rPr>
          <w:rFonts w:cstheme="minorHAnsi"/>
          <w:sz w:val="24"/>
          <w:szCs w:val="24"/>
        </w:rPr>
        <w:t xml:space="preserve"> szczególnie uzasadnionych powodów, po akceptacji zmiany regulaminu przez ZWO.</w:t>
      </w:r>
    </w:p>
    <w:p w14:paraId="15503B12" w14:textId="38F1081A" w:rsidR="00E7098D"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W celu równego traktowania wnioskodawców, IZ nie będzie stosowała w trakcie postępowania żadnych indywidualnych, podmiotowych preferencji, zarówno</w:t>
      </w:r>
      <w:r w:rsidR="006158F7" w:rsidRPr="00025ABC">
        <w:rPr>
          <w:rFonts w:cstheme="minorHAnsi"/>
          <w:sz w:val="24"/>
          <w:szCs w:val="24"/>
        </w:rPr>
        <w:t xml:space="preserve"> </w:t>
      </w:r>
      <w:r w:rsidR="004D01F5">
        <w:rPr>
          <w:rFonts w:cstheme="minorHAnsi"/>
          <w:sz w:val="24"/>
          <w:szCs w:val="24"/>
        </w:rPr>
        <w:br/>
      </w:r>
      <w:r w:rsidR="006158F7" w:rsidRPr="00025ABC">
        <w:rPr>
          <w:rFonts w:cstheme="minorHAnsi"/>
          <w:sz w:val="24"/>
          <w:szCs w:val="24"/>
        </w:rPr>
        <w:t>w</w:t>
      </w:r>
      <w:r w:rsidRPr="00025ABC">
        <w:rPr>
          <w:rFonts w:cstheme="minorHAnsi"/>
          <w:sz w:val="24"/>
          <w:szCs w:val="24"/>
        </w:rPr>
        <w:t xml:space="preserve"> zakresie procedur wyboru projektów, jak i kryteriów.</w:t>
      </w:r>
    </w:p>
    <w:p w14:paraId="4D4F5735" w14:textId="77777777" w:rsidR="00F54ECD" w:rsidRPr="002F6648" w:rsidRDefault="00F54ECD" w:rsidP="00F54ECD">
      <w:pPr>
        <w:pStyle w:val="Akapitzlist"/>
        <w:numPr>
          <w:ilvl w:val="0"/>
          <w:numId w:val="12"/>
        </w:numPr>
        <w:spacing w:after="0" w:line="276" w:lineRule="auto"/>
        <w:ind w:left="425" w:hanging="425"/>
        <w:contextualSpacing w:val="0"/>
        <w:rPr>
          <w:rFonts w:cstheme="minorHAnsi"/>
          <w:sz w:val="24"/>
          <w:szCs w:val="24"/>
        </w:rPr>
      </w:pPr>
      <w:r w:rsidRPr="0079692A">
        <w:rPr>
          <w:rFonts w:cstheme="minorHAnsi"/>
          <w:b/>
          <w:bCs/>
          <w:sz w:val="24"/>
          <w:szCs w:val="24"/>
        </w:rPr>
        <w:t>W Urzędzie Marszałkowskim Województwa Opolskiego została wdrożona wewnętrzna procedura dokonywania zgłoszeń naruszeń prawa i podejmowania działań następczych, zgodnie z Zarządzeniem Nr 83/2024 Marszałka Województwa Opolskiego z dnia 25.09.2024 r.</w:t>
      </w:r>
      <w:r>
        <w:rPr>
          <w:rFonts w:cstheme="minorHAnsi"/>
          <w:b/>
          <w:bCs/>
          <w:sz w:val="24"/>
          <w:szCs w:val="24"/>
        </w:rPr>
        <w:t xml:space="preserve"> ze zm.</w:t>
      </w:r>
      <w:r w:rsidRPr="0079692A">
        <w:rPr>
          <w:rFonts w:cstheme="minorHAnsi"/>
          <w:b/>
          <w:bCs/>
          <w:sz w:val="24"/>
          <w:szCs w:val="24"/>
        </w:rPr>
        <w:t xml:space="preserve"> Treść zarządzenia znajduje się </w:t>
      </w:r>
      <w:hyperlink r:id="rId9" w:history="1">
        <w:r w:rsidRPr="0079692A">
          <w:rPr>
            <w:rStyle w:val="Hipercze"/>
            <w:rFonts w:cstheme="minorHAnsi"/>
            <w:b/>
            <w:bCs/>
            <w:sz w:val="24"/>
            <w:szCs w:val="24"/>
          </w:rPr>
          <w:t>na stronie Biuletynu Informacji Publicznej Samorządu Województwa Opolskiego</w:t>
        </w:r>
      </w:hyperlink>
      <w:r w:rsidRPr="0079692A">
        <w:rPr>
          <w:rFonts w:cstheme="minorHAnsi"/>
          <w:sz w:val="24"/>
          <w:szCs w:val="24"/>
        </w:rPr>
        <w:t>.</w:t>
      </w:r>
    </w:p>
    <w:p w14:paraId="089E5B2B" w14:textId="77777777" w:rsidR="00D4235F" w:rsidRPr="00A17E53" w:rsidRDefault="00D4235F" w:rsidP="00F54ECD">
      <w:pPr>
        <w:spacing w:line="276" w:lineRule="auto"/>
        <w:rPr>
          <w:rFonts w:cstheme="minorHAnsi"/>
          <w:sz w:val="16"/>
          <w:szCs w:val="16"/>
        </w:rPr>
      </w:pPr>
    </w:p>
    <w:p w14:paraId="41F6EB0B" w14:textId="710CF73C" w:rsidR="006158F7" w:rsidRPr="008B7C53" w:rsidRDefault="006158F7" w:rsidP="009A4137">
      <w:pPr>
        <w:pStyle w:val="Nagwek1"/>
        <w:numPr>
          <w:ilvl w:val="0"/>
          <w:numId w:val="1"/>
        </w:numPr>
        <w:spacing w:before="0" w:after="240"/>
        <w:ind w:left="426" w:hanging="426"/>
        <w:rPr>
          <w:rFonts w:asciiTheme="minorHAnsi" w:hAnsiTheme="minorHAnsi" w:cstheme="minorHAnsi"/>
          <w:b/>
          <w:i/>
        </w:rPr>
      </w:pPr>
      <w:bookmarkStart w:id="10" w:name="_Toc230871268"/>
      <w:r w:rsidRPr="008B7C53">
        <w:rPr>
          <w:rFonts w:asciiTheme="minorHAnsi" w:hAnsiTheme="minorHAnsi" w:cstheme="minorHAnsi"/>
          <w:b/>
          <w:color w:val="auto"/>
        </w:rPr>
        <w:t>Pełna nazwa i adres właściwej instytucji</w:t>
      </w:r>
      <w:bookmarkEnd w:id="10"/>
    </w:p>
    <w:p w14:paraId="38A3E61B" w14:textId="0DFB23CF" w:rsidR="006158F7" w:rsidRPr="008B7C53" w:rsidRDefault="006158F7" w:rsidP="004157AE">
      <w:pPr>
        <w:spacing w:after="60"/>
        <w:rPr>
          <w:rFonts w:cstheme="minorHAnsi"/>
          <w:sz w:val="24"/>
          <w:szCs w:val="24"/>
        </w:rPr>
      </w:pPr>
      <w:r w:rsidRPr="008B7C53">
        <w:rPr>
          <w:rFonts w:cstheme="minorHAnsi"/>
          <w:sz w:val="24"/>
          <w:szCs w:val="24"/>
        </w:rPr>
        <w:t xml:space="preserve">Instytucją </w:t>
      </w:r>
      <w:r w:rsidR="004D01F5">
        <w:rPr>
          <w:rFonts w:cstheme="minorHAnsi"/>
          <w:sz w:val="24"/>
          <w:szCs w:val="24"/>
        </w:rPr>
        <w:t>o</w:t>
      </w:r>
      <w:r w:rsidRPr="008B7C53">
        <w:rPr>
          <w:rFonts w:cstheme="minorHAnsi"/>
          <w:sz w:val="24"/>
          <w:szCs w:val="24"/>
        </w:rPr>
        <w:t xml:space="preserve">dpowiedzialną za przeprowadzenie </w:t>
      </w:r>
      <w:r w:rsidR="00FA2B0B">
        <w:rPr>
          <w:rFonts w:cstheme="minorHAnsi"/>
          <w:sz w:val="24"/>
          <w:szCs w:val="24"/>
        </w:rPr>
        <w:t>naboru</w:t>
      </w:r>
      <w:r w:rsidRPr="008B7C53">
        <w:rPr>
          <w:rFonts w:cstheme="minorHAnsi"/>
          <w:sz w:val="24"/>
          <w:szCs w:val="24"/>
        </w:rPr>
        <w:t xml:space="preserve"> jest Instytucja Zarządzająca FEO 2021-2027.</w:t>
      </w:r>
    </w:p>
    <w:p w14:paraId="02BF5CE0" w14:textId="7699845A" w:rsidR="006158F7" w:rsidRPr="008B7C53" w:rsidRDefault="006158F7" w:rsidP="004157AE">
      <w:pPr>
        <w:spacing w:after="60"/>
        <w:rPr>
          <w:rFonts w:cstheme="minorHAnsi"/>
          <w:sz w:val="24"/>
          <w:szCs w:val="24"/>
        </w:rPr>
      </w:pPr>
      <w:r w:rsidRPr="008B7C53">
        <w:rPr>
          <w:rFonts w:cstheme="minorHAnsi"/>
          <w:sz w:val="24"/>
          <w:szCs w:val="24"/>
        </w:rPr>
        <w:lastRenderedPageBreak/>
        <w:t>Funkcję Instytucji Zarządzającej FEO 2021-2027 pełni Zarząd Województwa Opolskiego</w:t>
      </w:r>
      <w:r w:rsidR="008B7C53">
        <w:rPr>
          <w:rFonts w:cstheme="minorHAnsi"/>
          <w:sz w:val="24"/>
          <w:szCs w:val="24"/>
        </w:rPr>
        <w:t>,</w:t>
      </w:r>
      <w:r w:rsidR="00761A6D">
        <w:rPr>
          <w:rFonts w:cstheme="minorHAnsi"/>
          <w:sz w:val="24"/>
          <w:szCs w:val="24"/>
        </w:rPr>
        <w:t xml:space="preserve"> </w:t>
      </w:r>
      <w:r w:rsidRPr="008B7C53">
        <w:rPr>
          <w:rFonts w:cstheme="minorHAnsi"/>
          <w:sz w:val="24"/>
          <w:szCs w:val="24"/>
        </w:rPr>
        <w:t>którego zadania wykonuje:</w:t>
      </w:r>
    </w:p>
    <w:p w14:paraId="025AA04C" w14:textId="6A8A0C3C" w:rsidR="006158F7" w:rsidRPr="008B7C53" w:rsidRDefault="006158F7" w:rsidP="004157AE">
      <w:pPr>
        <w:spacing w:after="60"/>
        <w:rPr>
          <w:rFonts w:cstheme="minorHAnsi"/>
          <w:sz w:val="24"/>
          <w:szCs w:val="24"/>
        </w:rPr>
      </w:pPr>
      <w:r w:rsidRPr="008B7C53">
        <w:rPr>
          <w:rFonts w:cstheme="minorHAnsi"/>
          <w:sz w:val="24"/>
          <w:szCs w:val="24"/>
        </w:rPr>
        <w:t>Urząd Marszałkowski Województwa Opolskiego</w:t>
      </w:r>
      <w:r w:rsidR="00E17957">
        <w:rPr>
          <w:rFonts w:cstheme="minorHAnsi"/>
          <w:sz w:val="24"/>
          <w:szCs w:val="24"/>
        </w:rPr>
        <w:t>:</w:t>
      </w:r>
    </w:p>
    <w:p w14:paraId="69C42973" w14:textId="4EEE5521" w:rsidR="006158F7" w:rsidRPr="008B7C53" w:rsidRDefault="006158F7" w:rsidP="009A4137">
      <w:pPr>
        <w:pStyle w:val="Akapitzlist"/>
        <w:numPr>
          <w:ilvl w:val="0"/>
          <w:numId w:val="2"/>
        </w:numPr>
        <w:ind w:left="426" w:hanging="426"/>
        <w:rPr>
          <w:rFonts w:cstheme="minorHAnsi"/>
          <w:sz w:val="24"/>
          <w:szCs w:val="24"/>
        </w:rPr>
      </w:pPr>
      <w:r w:rsidRPr="008B7C53">
        <w:rPr>
          <w:rFonts w:cstheme="minorHAnsi"/>
          <w:sz w:val="24"/>
          <w:szCs w:val="24"/>
        </w:rPr>
        <w:t>Departament Programowania Funduszy Europejskich</w:t>
      </w:r>
      <w:r w:rsidR="00E17957">
        <w:rPr>
          <w:rFonts w:cstheme="minorHAnsi"/>
          <w:sz w:val="24"/>
          <w:szCs w:val="24"/>
        </w:rPr>
        <w:t>;</w:t>
      </w:r>
    </w:p>
    <w:p w14:paraId="25770734" w14:textId="45C08708" w:rsidR="006158F7" w:rsidRDefault="006158F7" w:rsidP="009A4137">
      <w:pPr>
        <w:pStyle w:val="Akapitzlist"/>
        <w:numPr>
          <w:ilvl w:val="0"/>
          <w:numId w:val="2"/>
        </w:numPr>
        <w:ind w:left="426" w:hanging="426"/>
        <w:rPr>
          <w:rFonts w:cstheme="minorHAnsi"/>
          <w:sz w:val="24"/>
          <w:szCs w:val="24"/>
        </w:rPr>
      </w:pPr>
      <w:r w:rsidRPr="008B7C53">
        <w:rPr>
          <w:rFonts w:cstheme="minorHAnsi"/>
          <w:sz w:val="24"/>
          <w:szCs w:val="24"/>
        </w:rPr>
        <w:t>Departament Wdrażania Funduszy Europejskich</w:t>
      </w:r>
      <w:r w:rsidR="00E17957">
        <w:rPr>
          <w:rFonts w:cstheme="minorHAnsi"/>
          <w:sz w:val="24"/>
          <w:szCs w:val="24"/>
        </w:rPr>
        <w:t>;</w:t>
      </w:r>
    </w:p>
    <w:p w14:paraId="5FF87336" w14:textId="0449B2B3" w:rsidR="00C3491C" w:rsidRPr="00C3491C" w:rsidRDefault="00C3491C" w:rsidP="00C3491C">
      <w:pPr>
        <w:rPr>
          <w:rFonts w:cstheme="minorHAnsi"/>
          <w:sz w:val="24"/>
          <w:szCs w:val="24"/>
        </w:rPr>
      </w:pPr>
      <w:r w:rsidRPr="00C3491C">
        <w:rPr>
          <w:rFonts w:cstheme="minorHAnsi"/>
          <w:sz w:val="24"/>
          <w:szCs w:val="24"/>
        </w:rPr>
        <w:t>które mieszczą się w Opolu przy ulicy Krakowskiej 38,</w:t>
      </w:r>
    </w:p>
    <w:p w14:paraId="4E05A14E" w14:textId="77777777" w:rsidR="00C3491C" w:rsidRDefault="00C3491C" w:rsidP="009A4137">
      <w:pPr>
        <w:pStyle w:val="Akapitzlist"/>
        <w:numPr>
          <w:ilvl w:val="0"/>
          <w:numId w:val="2"/>
        </w:numPr>
        <w:ind w:left="426" w:hanging="426"/>
        <w:rPr>
          <w:rFonts w:cstheme="minorHAnsi"/>
          <w:sz w:val="24"/>
          <w:szCs w:val="24"/>
        </w:rPr>
      </w:pPr>
      <w:r w:rsidRPr="00C3491C">
        <w:rPr>
          <w:rFonts w:cstheme="minorHAnsi"/>
          <w:sz w:val="24"/>
          <w:szCs w:val="24"/>
        </w:rPr>
        <w:t>Departament Finansów;</w:t>
      </w:r>
      <w:bookmarkStart w:id="11" w:name="_Hlk156294877"/>
    </w:p>
    <w:p w14:paraId="2861FD15" w14:textId="7FB4562A" w:rsidR="009B0D9F" w:rsidRDefault="009B0D9F" w:rsidP="00CA0C02">
      <w:pPr>
        <w:rPr>
          <w:rFonts w:cstheme="minorHAnsi"/>
          <w:sz w:val="24"/>
          <w:szCs w:val="24"/>
        </w:rPr>
      </w:pPr>
      <w:r>
        <w:rPr>
          <w:rFonts w:cstheme="minorHAnsi"/>
          <w:sz w:val="24"/>
          <w:szCs w:val="24"/>
        </w:rPr>
        <w:t>który mieści się w Opolu przy ul. Ozimskiej 19.</w:t>
      </w:r>
      <w:bookmarkEnd w:id="11"/>
    </w:p>
    <w:p w14:paraId="5A411DAD" w14:textId="77777777" w:rsidR="00D4235F" w:rsidRPr="00A17E53" w:rsidRDefault="00D4235F" w:rsidP="00CA0C02">
      <w:pPr>
        <w:rPr>
          <w:rFonts w:cstheme="minorHAnsi"/>
          <w:sz w:val="16"/>
          <w:szCs w:val="16"/>
        </w:rPr>
      </w:pPr>
    </w:p>
    <w:p w14:paraId="7F49687F" w14:textId="2F2172DC" w:rsidR="00634629" w:rsidRPr="008B7C53" w:rsidRDefault="00634629" w:rsidP="009A4137">
      <w:pPr>
        <w:pStyle w:val="Nagwek1"/>
        <w:numPr>
          <w:ilvl w:val="0"/>
          <w:numId w:val="1"/>
        </w:numPr>
        <w:spacing w:before="0" w:after="240"/>
        <w:ind w:left="426" w:hanging="426"/>
        <w:rPr>
          <w:rFonts w:asciiTheme="minorHAnsi" w:hAnsiTheme="minorHAnsi" w:cstheme="minorHAnsi"/>
          <w:b/>
          <w:color w:val="auto"/>
        </w:rPr>
      </w:pPr>
      <w:bookmarkStart w:id="12" w:name="_Toc230871269"/>
      <w:r w:rsidRPr="008B7C53">
        <w:rPr>
          <w:rFonts w:asciiTheme="minorHAnsi" w:hAnsiTheme="minorHAnsi" w:cstheme="minorHAnsi"/>
          <w:b/>
          <w:color w:val="auto"/>
        </w:rPr>
        <w:t>Projekty podlegające dofinansowaniu</w:t>
      </w:r>
      <w:bookmarkEnd w:id="12"/>
    </w:p>
    <w:p w14:paraId="6EC808D6" w14:textId="23625CB2" w:rsidR="00634629" w:rsidRDefault="00634629" w:rsidP="004157AE">
      <w:pPr>
        <w:rPr>
          <w:rFonts w:eastAsia="MS UI Gothic" w:cstheme="minorHAnsi"/>
          <w:sz w:val="24"/>
          <w:szCs w:val="24"/>
        </w:rPr>
      </w:pPr>
      <w:r w:rsidRPr="00BF1A41">
        <w:rPr>
          <w:rFonts w:cstheme="minorHAnsi"/>
          <w:sz w:val="24"/>
          <w:szCs w:val="24"/>
        </w:rPr>
        <w:t>Regulamin wyboru projektów określa warunki naboru i zasady oceny projekt</w:t>
      </w:r>
      <w:r w:rsidR="002473BA">
        <w:rPr>
          <w:rFonts w:cstheme="minorHAnsi"/>
          <w:sz w:val="24"/>
          <w:szCs w:val="24"/>
        </w:rPr>
        <w:t>ów</w:t>
      </w:r>
      <w:r w:rsidRPr="00BF1A41">
        <w:rPr>
          <w:rFonts w:cstheme="minorHAnsi"/>
          <w:sz w:val="24"/>
          <w:szCs w:val="24"/>
        </w:rPr>
        <w:t xml:space="preserve"> z zakresu </w:t>
      </w:r>
      <w:r w:rsidR="00F54ECD">
        <w:rPr>
          <w:rFonts w:cstheme="minorHAnsi"/>
          <w:sz w:val="24"/>
          <w:szCs w:val="24"/>
        </w:rPr>
        <w:t>D</w:t>
      </w:r>
      <w:r w:rsidR="009B237E" w:rsidRPr="009B237E">
        <w:rPr>
          <w:rFonts w:cstheme="minorHAnsi"/>
          <w:sz w:val="24"/>
          <w:szCs w:val="24"/>
        </w:rPr>
        <w:t>ziedzictw</w:t>
      </w:r>
      <w:r w:rsidR="009B237E">
        <w:rPr>
          <w:rFonts w:cstheme="minorHAnsi"/>
          <w:sz w:val="24"/>
          <w:szCs w:val="24"/>
        </w:rPr>
        <w:t>a</w:t>
      </w:r>
      <w:r w:rsidR="009B237E" w:rsidRPr="009B237E">
        <w:rPr>
          <w:rFonts w:cstheme="minorHAnsi"/>
          <w:sz w:val="24"/>
          <w:szCs w:val="24"/>
        </w:rPr>
        <w:t xml:space="preserve"> kulturowe</w:t>
      </w:r>
      <w:r w:rsidR="009B237E">
        <w:rPr>
          <w:rFonts w:cstheme="minorHAnsi"/>
          <w:sz w:val="24"/>
          <w:szCs w:val="24"/>
        </w:rPr>
        <w:t xml:space="preserve">go </w:t>
      </w:r>
      <w:r w:rsidR="009B237E" w:rsidRPr="009B237E">
        <w:rPr>
          <w:rFonts w:cstheme="minorHAnsi"/>
          <w:sz w:val="24"/>
          <w:szCs w:val="24"/>
        </w:rPr>
        <w:t>i kultur</w:t>
      </w:r>
      <w:r w:rsidR="00F54ECD">
        <w:rPr>
          <w:rFonts w:cstheme="minorHAnsi"/>
          <w:sz w:val="24"/>
          <w:szCs w:val="24"/>
        </w:rPr>
        <w:t>y</w:t>
      </w:r>
      <w:r w:rsidR="009B237E" w:rsidRPr="009B237E">
        <w:rPr>
          <w:rFonts w:cstheme="minorHAnsi"/>
          <w:sz w:val="24"/>
          <w:szCs w:val="24"/>
        </w:rPr>
        <w:t>, rozw</w:t>
      </w:r>
      <w:r w:rsidR="00F54ECD">
        <w:rPr>
          <w:rFonts w:cstheme="minorHAnsi"/>
          <w:sz w:val="24"/>
          <w:szCs w:val="24"/>
        </w:rPr>
        <w:t>o</w:t>
      </w:r>
      <w:r w:rsidR="009B237E" w:rsidRPr="009B237E">
        <w:rPr>
          <w:rFonts w:cstheme="minorHAnsi"/>
          <w:sz w:val="24"/>
          <w:szCs w:val="24"/>
        </w:rPr>
        <w:t>j</w:t>
      </w:r>
      <w:r w:rsidR="00F54ECD">
        <w:rPr>
          <w:rFonts w:cstheme="minorHAnsi"/>
          <w:sz w:val="24"/>
          <w:szCs w:val="24"/>
        </w:rPr>
        <w:t>u</w:t>
      </w:r>
      <w:r w:rsidR="009B237E" w:rsidRPr="009B237E">
        <w:rPr>
          <w:rFonts w:cstheme="minorHAnsi"/>
          <w:sz w:val="24"/>
          <w:szCs w:val="24"/>
        </w:rPr>
        <w:t xml:space="preserve"> turystyki na obszarach miejskich – Aglomeracja Opolska</w:t>
      </w:r>
      <w:r w:rsidR="001472BF" w:rsidRPr="001472BF">
        <w:rPr>
          <w:rFonts w:eastAsia="MS UI Gothic" w:cstheme="minorHAnsi"/>
          <w:sz w:val="24"/>
          <w:szCs w:val="24"/>
        </w:rPr>
        <w:t>.</w:t>
      </w:r>
    </w:p>
    <w:p w14:paraId="776A6006" w14:textId="77777777" w:rsidR="00D4235F" w:rsidRPr="00A17E53" w:rsidRDefault="00D4235F" w:rsidP="004157AE">
      <w:pPr>
        <w:rPr>
          <w:rFonts w:cstheme="minorHAnsi"/>
          <w:sz w:val="16"/>
          <w:szCs w:val="16"/>
        </w:rPr>
      </w:pPr>
    </w:p>
    <w:p w14:paraId="6B6D3470" w14:textId="702797BA" w:rsidR="00634629" w:rsidRPr="00571001" w:rsidRDefault="00634629" w:rsidP="009A4137">
      <w:pPr>
        <w:pStyle w:val="Nagwek1"/>
        <w:numPr>
          <w:ilvl w:val="0"/>
          <w:numId w:val="1"/>
        </w:numPr>
        <w:spacing w:before="0" w:after="240" w:line="240" w:lineRule="auto"/>
        <w:ind w:left="426" w:hanging="426"/>
        <w:rPr>
          <w:rFonts w:asciiTheme="minorHAnsi" w:hAnsiTheme="minorHAnsi" w:cstheme="minorHAnsi"/>
          <w:b/>
          <w:color w:val="auto"/>
        </w:rPr>
      </w:pPr>
      <w:bookmarkStart w:id="13" w:name="_Toc146018525"/>
      <w:bookmarkStart w:id="14" w:name="_Toc139632808"/>
      <w:bookmarkStart w:id="15" w:name="_Toc139635191"/>
      <w:bookmarkStart w:id="16" w:name="_Toc139872300"/>
      <w:bookmarkStart w:id="17" w:name="_Toc139872349"/>
      <w:bookmarkStart w:id="18" w:name="_Toc139632809"/>
      <w:bookmarkStart w:id="19" w:name="_Toc139635192"/>
      <w:bookmarkStart w:id="20" w:name="_Toc139872301"/>
      <w:bookmarkStart w:id="21" w:name="_Toc139872350"/>
      <w:bookmarkStart w:id="22" w:name="_Toc139632810"/>
      <w:bookmarkStart w:id="23" w:name="_Toc139635193"/>
      <w:bookmarkStart w:id="24" w:name="_Toc139872302"/>
      <w:bookmarkStart w:id="25" w:name="_Toc139872351"/>
      <w:bookmarkStart w:id="26" w:name="_Toc139632811"/>
      <w:bookmarkStart w:id="27" w:name="_Toc139635194"/>
      <w:bookmarkStart w:id="28" w:name="_Toc139872303"/>
      <w:bookmarkStart w:id="29" w:name="_Toc139872352"/>
      <w:bookmarkStart w:id="30" w:name="_Toc139632812"/>
      <w:bookmarkStart w:id="31" w:name="_Toc139635195"/>
      <w:bookmarkStart w:id="32" w:name="_Toc139872304"/>
      <w:bookmarkStart w:id="33" w:name="_Toc139872353"/>
      <w:bookmarkStart w:id="34" w:name="_Toc139632813"/>
      <w:bookmarkStart w:id="35" w:name="_Toc139635196"/>
      <w:bookmarkStart w:id="36" w:name="_Toc139872305"/>
      <w:bookmarkStart w:id="37" w:name="_Toc139872354"/>
      <w:bookmarkStart w:id="38" w:name="_Toc23087127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571001">
        <w:rPr>
          <w:rFonts w:asciiTheme="minorHAnsi" w:hAnsiTheme="minorHAnsi" w:cstheme="minorHAnsi"/>
          <w:b/>
          <w:color w:val="auto"/>
        </w:rPr>
        <w:t>Typ beneficjenta ogólny</w:t>
      </w:r>
      <w:bookmarkEnd w:id="38"/>
    </w:p>
    <w:p w14:paraId="6BD6E849" w14:textId="77777777" w:rsidR="00CF5AF8" w:rsidRDefault="00CF5AF8" w:rsidP="00D4235F">
      <w:pPr>
        <w:pStyle w:val="Bezodstpw"/>
      </w:pPr>
      <w:r w:rsidRPr="00CF5AF8">
        <w:t>Administracja publiczna</w:t>
      </w:r>
    </w:p>
    <w:p w14:paraId="4F4A45C9" w14:textId="77777777" w:rsidR="00CF5AF8" w:rsidRDefault="00CF5AF8" w:rsidP="00D4235F">
      <w:pPr>
        <w:pStyle w:val="Bezodstpw"/>
      </w:pPr>
      <w:r w:rsidRPr="00CF5AF8">
        <w:t>Organizacje społeczne i związki wyznaniowe</w:t>
      </w:r>
    </w:p>
    <w:p w14:paraId="645B4936" w14:textId="77777777" w:rsidR="00CF5AF8" w:rsidRDefault="00CF5AF8" w:rsidP="00D4235F">
      <w:pPr>
        <w:pStyle w:val="Bezodstpw"/>
      </w:pPr>
      <w:r w:rsidRPr="00CF5AF8">
        <w:t>Przedsiębiorstwa realizujące cele publiczne</w:t>
      </w:r>
    </w:p>
    <w:p w14:paraId="19AAAC85" w14:textId="1492F204" w:rsidR="00CF5AF8" w:rsidRDefault="00CF5AF8" w:rsidP="00D4235F">
      <w:pPr>
        <w:pStyle w:val="Bezodstpw"/>
      </w:pPr>
      <w:r w:rsidRPr="00CF5AF8">
        <w:t>Służby publiczne</w:t>
      </w:r>
    </w:p>
    <w:p w14:paraId="0A97977E" w14:textId="77777777" w:rsidR="00D4235F" w:rsidRPr="00A17E53" w:rsidRDefault="00D4235F" w:rsidP="00D4235F">
      <w:pPr>
        <w:pStyle w:val="Akapitzlist"/>
        <w:rPr>
          <w:sz w:val="16"/>
          <w:szCs w:val="16"/>
        </w:rPr>
      </w:pPr>
    </w:p>
    <w:p w14:paraId="062B66C2" w14:textId="2799A4EE" w:rsidR="00634629" w:rsidRPr="00571001" w:rsidRDefault="00634629" w:rsidP="009A4137">
      <w:pPr>
        <w:pStyle w:val="Nagwek1"/>
        <w:numPr>
          <w:ilvl w:val="0"/>
          <w:numId w:val="1"/>
        </w:numPr>
        <w:spacing w:before="0" w:after="240"/>
        <w:ind w:left="426" w:hanging="426"/>
        <w:rPr>
          <w:rFonts w:asciiTheme="minorHAnsi" w:hAnsiTheme="minorHAnsi" w:cstheme="minorHAnsi"/>
          <w:b/>
          <w:color w:val="auto"/>
        </w:rPr>
      </w:pPr>
      <w:bookmarkStart w:id="39" w:name="_Toc230871271"/>
      <w:r w:rsidRPr="00571001">
        <w:rPr>
          <w:rFonts w:asciiTheme="minorHAnsi" w:hAnsiTheme="minorHAnsi" w:cstheme="minorHAnsi"/>
          <w:b/>
          <w:color w:val="auto"/>
        </w:rPr>
        <w:t>Typ beneficjenta szczegółowy</w:t>
      </w:r>
      <w:bookmarkEnd w:id="39"/>
    </w:p>
    <w:p w14:paraId="4ACCF55A" w14:textId="4006364A" w:rsidR="00D4235F" w:rsidRPr="00D4235F" w:rsidRDefault="005A77D8" w:rsidP="00D4235F">
      <w:pPr>
        <w:pStyle w:val="Bezodstpw"/>
        <w:numPr>
          <w:ilvl w:val="0"/>
          <w:numId w:val="33"/>
        </w:numPr>
        <w:ind w:left="426" w:hanging="426"/>
      </w:pPr>
      <w:r>
        <w:rPr>
          <w:rFonts w:cstheme="minorHAnsi"/>
        </w:rPr>
        <w:t>C</w:t>
      </w:r>
      <w:r w:rsidRPr="003C05B2">
        <w:t>entra aktywności lokalnej</w:t>
      </w:r>
    </w:p>
    <w:p w14:paraId="4448FA36" w14:textId="2E741615" w:rsidR="005A77D8" w:rsidRDefault="005A77D8" w:rsidP="00D4235F">
      <w:pPr>
        <w:pStyle w:val="Bezodstpw"/>
        <w:numPr>
          <w:ilvl w:val="0"/>
          <w:numId w:val="33"/>
        </w:numPr>
        <w:ind w:left="426" w:hanging="426"/>
      </w:pPr>
      <w:r w:rsidRPr="003C05B2">
        <w:t>Instytucje kultury</w:t>
      </w:r>
    </w:p>
    <w:p w14:paraId="3EB3D3A4" w14:textId="77777777" w:rsidR="005A77D8" w:rsidRDefault="005A77D8" w:rsidP="00D4235F">
      <w:pPr>
        <w:pStyle w:val="Bezodstpw"/>
        <w:numPr>
          <w:ilvl w:val="0"/>
          <w:numId w:val="33"/>
        </w:numPr>
        <w:ind w:left="426" w:hanging="426"/>
      </w:pPr>
      <w:r w:rsidRPr="003C05B2">
        <w:t>Instytucje sportu</w:t>
      </w:r>
    </w:p>
    <w:p w14:paraId="13CB153F" w14:textId="77777777" w:rsidR="005A77D8" w:rsidRDefault="005A77D8" w:rsidP="00D4235F">
      <w:pPr>
        <w:pStyle w:val="Bezodstpw"/>
        <w:numPr>
          <w:ilvl w:val="0"/>
          <w:numId w:val="33"/>
        </w:numPr>
        <w:ind w:left="426" w:hanging="426"/>
      </w:pPr>
      <w:r w:rsidRPr="003C05B2">
        <w:t>Jednostki organizacyjne działające w imieniu jednostek samorządu terytorialnego</w:t>
      </w:r>
    </w:p>
    <w:p w14:paraId="70FABD1E" w14:textId="77777777" w:rsidR="005A77D8" w:rsidRDefault="005A77D8" w:rsidP="00D4235F">
      <w:pPr>
        <w:pStyle w:val="Bezodstpw"/>
        <w:numPr>
          <w:ilvl w:val="0"/>
          <w:numId w:val="33"/>
        </w:numPr>
        <w:ind w:left="426" w:hanging="426"/>
      </w:pPr>
      <w:r w:rsidRPr="003C05B2">
        <w:t>Jednostki Samorządu Terytorialnego</w:t>
      </w:r>
    </w:p>
    <w:p w14:paraId="5E3620AE" w14:textId="77777777" w:rsidR="005A77D8" w:rsidRDefault="005A77D8" w:rsidP="00D4235F">
      <w:pPr>
        <w:pStyle w:val="Bezodstpw"/>
        <w:numPr>
          <w:ilvl w:val="0"/>
          <w:numId w:val="33"/>
        </w:numPr>
        <w:ind w:left="426" w:hanging="426"/>
      </w:pPr>
      <w:r w:rsidRPr="003C05B2">
        <w:t>Kluby sportowe, centra sportu</w:t>
      </w:r>
    </w:p>
    <w:p w14:paraId="5D90ABEB" w14:textId="77777777" w:rsidR="005A77D8" w:rsidRDefault="005A77D8" w:rsidP="00D4235F">
      <w:pPr>
        <w:pStyle w:val="Bezodstpw"/>
        <w:numPr>
          <w:ilvl w:val="0"/>
          <w:numId w:val="33"/>
        </w:numPr>
        <w:ind w:left="426" w:hanging="426"/>
      </w:pPr>
      <w:r w:rsidRPr="003C05B2">
        <w:t>Kościoły i związki wyznaniowe</w:t>
      </w:r>
    </w:p>
    <w:p w14:paraId="1220481E" w14:textId="77777777" w:rsidR="005A77D8" w:rsidRDefault="005A77D8" w:rsidP="00D4235F">
      <w:pPr>
        <w:pStyle w:val="Bezodstpw"/>
        <w:numPr>
          <w:ilvl w:val="0"/>
          <w:numId w:val="33"/>
        </w:numPr>
        <w:ind w:left="426" w:hanging="426"/>
      </w:pPr>
      <w:r w:rsidRPr="003C05B2">
        <w:t>Lasy Państwowe, parki narodowe i krajobrazowe</w:t>
      </w:r>
    </w:p>
    <w:p w14:paraId="7B7B5008" w14:textId="77777777" w:rsidR="005A77D8" w:rsidRDefault="005A77D8" w:rsidP="00D4235F">
      <w:pPr>
        <w:pStyle w:val="Bezodstpw"/>
        <w:numPr>
          <w:ilvl w:val="0"/>
          <w:numId w:val="33"/>
        </w:numPr>
        <w:ind w:left="426" w:hanging="426"/>
      </w:pPr>
      <w:r w:rsidRPr="003C05B2">
        <w:t>Niepubliczne instytucje kultury</w:t>
      </w:r>
    </w:p>
    <w:p w14:paraId="44BA3865" w14:textId="77777777" w:rsidR="005A77D8" w:rsidRDefault="005A77D8" w:rsidP="00D4235F">
      <w:pPr>
        <w:pStyle w:val="Bezodstpw"/>
        <w:numPr>
          <w:ilvl w:val="0"/>
          <w:numId w:val="33"/>
        </w:numPr>
        <w:ind w:left="426" w:hanging="426"/>
      </w:pPr>
      <w:r w:rsidRPr="003C05B2">
        <w:t>Niepubliczne instytucje sportu</w:t>
      </w:r>
    </w:p>
    <w:p w14:paraId="37124D57" w14:textId="77777777" w:rsidR="005A77D8" w:rsidRDefault="005A77D8" w:rsidP="00D4235F">
      <w:pPr>
        <w:pStyle w:val="Bezodstpw"/>
        <w:numPr>
          <w:ilvl w:val="0"/>
          <w:numId w:val="33"/>
        </w:numPr>
        <w:ind w:left="426" w:hanging="426"/>
      </w:pPr>
      <w:r w:rsidRPr="003C05B2">
        <w:lastRenderedPageBreak/>
        <w:t>Organizacje pozarządowe</w:t>
      </w:r>
    </w:p>
    <w:p w14:paraId="542DC37E" w14:textId="77777777" w:rsidR="005A77D8" w:rsidRDefault="005A77D8" w:rsidP="00D4235F">
      <w:pPr>
        <w:pStyle w:val="Bezodstpw"/>
        <w:numPr>
          <w:ilvl w:val="0"/>
          <w:numId w:val="33"/>
        </w:numPr>
        <w:ind w:left="426" w:hanging="426"/>
      </w:pPr>
      <w:r w:rsidRPr="003C05B2">
        <w:t>Podmioty świadczące usługi publiczne w ramach realizacji obowiązków własnych jednostek samorządu terytorialnego</w:t>
      </w:r>
    </w:p>
    <w:p w14:paraId="7AB19E26" w14:textId="77777777" w:rsidR="005A77D8" w:rsidRDefault="005A77D8" w:rsidP="00D4235F">
      <w:pPr>
        <w:pStyle w:val="Bezodstpw"/>
        <w:numPr>
          <w:ilvl w:val="0"/>
          <w:numId w:val="33"/>
        </w:numPr>
        <w:ind w:left="426" w:hanging="426"/>
      </w:pPr>
      <w:r w:rsidRPr="003C05B2">
        <w:t>Policja, straż pożarna i służby ratownicze</w:t>
      </w:r>
    </w:p>
    <w:p w14:paraId="0B0D0ECB" w14:textId="77777777" w:rsidR="005A77D8" w:rsidRDefault="005A77D8" w:rsidP="00D4235F">
      <w:pPr>
        <w:pStyle w:val="Bezodstpw"/>
        <w:numPr>
          <w:ilvl w:val="0"/>
          <w:numId w:val="33"/>
        </w:numPr>
        <w:ind w:left="426" w:hanging="426"/>
      </w:pPr>
      <w:r w:rsidRPr="003C05B2">
        <w:t>Pozarządowe organizacje turystyczne</w:t>
      </w:r>
    </w:p>
    <w:p w14:paraId="0EFD464F" w14:textId="77777777" w:rsidR="005A77D8" w:rsidRDefault="005A77D8" w:rsidP="00D4235F">
      <w:pPr>
        <w:pStyle w:val="Bezodstpw"/>
        <w:numPr>
          <w:ilvl w:val="0"/>
          <w:numId w:val="33"/>
        </w:numPr>
        <w:ind w:left="426" w:hanging="426"/>
      </w:pPr>
      <w:r w:rsidRPr="003C05B2">
        <w:t>Zarządcy infrastruktury dworcowej</w:t>
      </w:r>
    </w:p>
    <w:p w14:paraId="257EFFE5" w14:textId="77777777" w:rsidR="005A77D8" w:rsidRDefault="005A77D8" w:rsidP="00D4235F">
      <w:pPr>
        <w:pStyle w:val="Bezodstpw"/>
        <w:numPr>
          <w:ilvl w:val="0"/>
          <w:numId w:val="33"/>
        </w:numPr>
        <w:ind w:left="426" w:hanging="426"/>
      </w:pPr>
      <w:r w:rsidRPr="003C05B2">
        <w:t>Zarządcy infrastruktury kolejowej</w:t>
      </w:r>
    </w:p>
    <w:p w14:paraId="08B869BD" w14:textId="77777777" w:rsidR="00D4235F" w:rsidRPr="00A17E53" w:rsidRDefault="00D4235F" w:rsidP="00F54ECD">
      <w:pPr>
        <w:rPr>
          <w:sz w:val="16"/>
          <w:szCs w:val="16"/>
        </w:rPr>
      </w:pPr>
    </w:p>
    <w:p w14:paraId="4AE0FB4C" w14:textId="4F0BAF49" w:rsidR="00634629" w:rsidRDefault="00634629" w:rsidP="00D4235F">
      <w:pPr>
        <w:pStyle w:val="Nagwek1"/>
        <w:numPr>
          <w:ilvl w:val="0"/>
          <w:numId w:val="1"/>
        </w:numPr>
        <w:spacing w:before="0" w:after="240"/>
        <w:rPr>
          <w:rFonts w:asciiTheme="minorHAnsi" w:hAnsiTheme="minorHAnsi" w:cstheme="minorHAnsi"/>
          <w:b/>
          <w:color w:val="auto"/>
        </w:rPr>
      </w:pPr>
      <w:bookmarkStart w:id="40" w:name="_Toc230871272"/>
      <w:r w:rsidRPr="00571001">
        <w:rPr>
          <w:rFonts w:asciiTheme="minorHAnsi" w:hAnsiTheme="minorHAnsi" w:cstheme="minorHAnsi"/>
          <w:b/>
          <w:color w:val="auto"/>
        </w:rPr>
        <w:t>Typy przedsięwzięć</w:t>
      </w:r>
      <w:bookmarkEnd w:id="40"/>
    </w:p>
    <w:p w14:paraId="746B5725" w14:textId="4C2F226A" w:rsidR="005A77D8" w:rsidRPr="00D4235F" w:rsidRDefault="005A77D8" w:rsidP="00D4235F">
      <w:pPr>
        <w:pStyle w:val="Bezodstpw"/>
        <w:numPr>
          <w:ilvl w:val="0"/>
          <w:numId w:val="34"/>
        </w:numPr>
        <w:ind w:left="426" w:hanging="426"/>
      </w:pPr>
      <w:r w:rsidRPr="00D4235F">
        <w:t>Rozwój obiektów dziedzictwa kulturowego, w tym poprawa dostępności poprzez likwidację barier fizycznych dla osób z niepełnosprawnościami (budowa towarzyszącej infrastruktury technicznej, zagospodarowania terenów wokół dziedzictwa kulturowego oraz naturalnego możliwa jedynie jako element projektu).</w:t>
      </w:r>
    </w:p>
    <w:p w14:paraId="2F35C995" w14:textId="5D09C540" w:rsidR="005A77D8" w:rsidRPr="00D4235F" w:rsidRDefault="005A77D8" w:rsidP="00D4235F">
      <w:pPr>
        <w:pStyle w:val="Bezodstpw"/>
        <w:numPr>
          <w:ilvl w:val="0"/>
          <w:numId w:val="34"/>
        </w:numPr>
        <w:ind w:left="426" w:hanging="426"/>
      </w:pPr>
      <w:r w:rsidRPr="00D4235F">
        <w:t>Rozwój działalności kulturalnej i aktywności kulturalnej (poprzez rozwój infrastruktury m.in. teatry, zespoły artystyczne, galerie, biblioteki, centra kultury, muzea), w tym wspieranie zaplecza dla utrzymania niematerialnego dziedzictwa kulturowego znajdującego się na krajowej liście niematerialnego dziedzictwa kulturowego oraz rzemiosła i dawnych zawodów.</w:t>
      </w:r>
    </w:p>
    <w:p w14:paraId="18DE8C8B" w14:textId="46FD57AF" w:rsidR="005A77D8" w:rsidRPr="00D4235F" w:rsidRDefault="005A77D8" w:rsidP="00D4235F">
      <w:pPr>
        <w:pStyle w:val="Bezodstpw"/>
        <w:numPr>
          <w:ilvl w:val="0"/>
          <w:numId w:val="34"/>
        </w:numPr>
        <w:ind w:left="426" w:hanging="426"/>
      </w:pPr>
      <w:r w:rsidRPr="00D4235F">
        <w:t xml:space="preserve">Konserwacja zabytków ruchomych oraz zabytkowych muzealiów, starodruków, księgozbiorów, materiałów bibliotecznych, archiwalnych i zbiorów audiowizualnych </w:t>
      </w:r>
      <w:r w:rsidR="00923894" w:rsidRPr="00D4235F">
        <w:t xml:space="preserve">                                                      </w:t>
      </w:r>
      <w:proofErr w:type="gramStart"/>
      <w:r w:rsidR="00923894" w:rsidRPr="00D4235F">
        <w:t xml:space="preserve">   </w:t>
      </w:r>
      <w:r w:rsidRPr="00D4235F">
        <w:t>(</w:t>
      </w:r>
      <w:proofErr w:type="gramEnd"/>
      <w:r w:rsidRPr="00D4235F">
        <w:t>w tym filmowych) oraz ich ochrona i udostępnienie, także poprzez proces digitalizacji.</w:t>
      </w:r>
    </w:p>
    <w:p w14:paraId="5C729AD7" w14:textId="2BEEF178" w:rsidR="005A77D8" w:rsidRPr="00D4235F" w:rsidRDefault="005A77D8" w:rsidP="00D4235F">
      <w:pPr>
        <w:pStyle w:val="Bezodstpw"/>
        <w:numPr>
          <w:ilvl w:val="0"/>
          <w:numId w:val="34"/>
        </w:numPr>
        <w:ind w:left="426" w:hanging="426"/>
      </w:pPr>
      <w:r w:rsidRPr="00D4235F">
        <w:t xml:space="preserve">Projekty dotyczące nowych i innowacyjnych produktów w dziedzinie kultury i turystyki wynikające ze współpracy uczelni i szkół artystycznych i instytucji sektora kultury </w:t>
      </w:r>
      <w:r w:rsidR="002B1B14">
        <w:br/>
      </w:r>
      <w:r w:rsidRPr="00D4235F">
        <w:t>z przedsiębiorstwami i klastrami przemysłów kreatywnych.</w:t>
      </w:r>
    </w:p>
    <w:p w14:paraId="55564CEF" w14:textId="676641F2" w:rsidR="005A77D8" w:rsidRDefault="005A77D8" w:rsidP="007B7CF9">
      <w:pPr>
        <w:pStyle w:val="Bezodstpw"/>
        <w:numPr>
          <w:ilvl w:val="0"/>
          <w:numId w:val="34"/>
        </w:numPr>
        <w:ind w:left="426" w:hanging="426"/>
      </w:pPr>
      <w:r w:rsidRPr="00D4235F">
        <w:t>Inwestycje w obiekty/miejsca tworzące turystyczne szlaki tematyczne (obiekty/miejsca</w:t>
      </w:r>
      <w:r w:rsidR="007B7CF9">
        <w:t xml:space="preserve"> </w:t>
      </w:r>
      <w:r w:rsidRPr="00D4235F">
        <w:t>odwołujące się do walorów historycznych, kulturowych, przyrodniczych) lub turystyczne szlaki rodzajowe</w:t>
      </w:r>
      <w:r w:rsidR="00923894" w:rsidRPr="00D4235F">
        <w:t xml:space="preserve"> </w:t>
      </w:r>
      <w:r w:rsidRPr="00D4235F">
        <w:t>(np. kajakowe, rowerowe), w tym dostępności poprzez likwidację barier fizycznych dla osób z</w:t>
      </w:r>
      <w:r w:rsidR="00923894" w:rsidRPr="00D4235F">
        <w:t xml:space="preserve"> </w:t>
      </w:r>
      <w:r w:rsidRPr="00D4235F">
        <w:t>niepełnosprawnościami.</w:t>
      </w:r>
    </w:p>
    <w:p w14:paraId="5A5AD0C4" w14:textId="77777777" w:rsidR="00B17C9D" w:rsidRPr="00A17E53" w:rsidRDefault="00B17C9D" w:rsidP="00B17C9D">
      <w:pPr>
        <w:spacing w:line="276" w:lineRule="auto"/>
        <w:rPr>
          <w:sz w:val="16"/>
          <w:szCs w:val="16"/>
        </w:rPr>
      </w:pPr>
    </w:p>
    <w:p w14:paraId="5380ADB1" w14:textId="3723BF31" w:rsidR="00126CAB" w:rsidRDefault="00126CAB" w:rsidP="00D4235F">
      <w:pPr>
        <w:pStyle w:val="Nagwek1"/>
        <w:numPr>
          <w:ilvl w:val="0"/>
          <w:numId w:val="1"/>
        </w:numPr>
        <w:spacing w:before="0" w:after="240"/>
        <w:rPr>
          <w:rFonts w:asciiTheme="minorHAnsi" w:hAnsiTheme="minorHAnsi" w:cstheme="minorHAnsi"/>
          <w:b/>
          <w:color w:val="auto"/>
        </w:rPr>
      </w:pPr>
      <w:bookmarkStart w:id="41" w:name="_Toc230871273"/>
      <w:r w:rsidRPr="00571001">
        <w:rPr>
          <w:rFonts w:asciiTheme="minorHAnsi" w:hAnsiTheme="minorHAnsi" w:cstheme="minorHAnsi"/>
          <w:b/>
          <w:color w:val="auto"/>
        </w:rPr>
        <w:t>Szczegółowe warunki realizacji projektów</w:t>
      </w:r>
      <w:bookmarkEnd w:id="41"/>
    </w:p>
    <w:p w14:paraId="062FAEF2" w14:textId="192EC5B4" w:rsidR="00923894" w:rsidRPr="00923894" w:rsidRDefault="00923894" w:rsidP="007B7CF9">
      <w:pPr>
        <w:pStyle w:val="Bezodstpw"/>
        <w:numPr>
          <w:ilvl w:val="0"/>
          <w:numId w:val="35"/>
        </w:numPr>
        <w:ind w:left="426" w:hanging="426"/>
      </w:pPr>
      <w:r w:rsidRPr="00923894">
        <w:t>W ramach niniejszego postępowania zostanie przeprowadzony dedykowany nabór wyłącznie dla obszaru Aglomeracji Opolskiej (postępowanie konkurencyjne):</w:t>
      </w:r>
    </w:p>
    <w:p w14:paraId="6E571CE7" w14:textId="0A8AD3CA" w:rsidR="00923894" w:rsidRPr="00923894" w:rsidRDefault="00923894" w:rsidP="00515A12">
      <w:pPr>
        <w:pStyle w:val="Bezodstpw"/>
        <w:numPr>
          <w:ilvl w:val="0"/>
          <w:numId w:val="0"/>
        </w:numPr>
        <w:ind w:left="709"/>
      </w:pPr>
      <w:r w:rsidRPr="00923894">
        <w:rPr>
          <w:b/>
          <w:bCs/>
        </w:rPr>
        <w:t>FEOP.10.01-IZ.00-001/26 dla Subregionu Aglomeracja Opolska</w:t>
      </w:r>
      <w:r w:rsidRPr="00923894">
        <w:t xml:space="preserve"> (projekt konkurencyjny).</w:t>
      </w:r>
    </w:p>
    <w:p w14:paraId="1EFCC374" w14:textId="0AE0C9AC" w:rsidR="00923894" w:rsidRPr="00923894" w:rsidRDefault="00923894" w:rsidP="007B7CF9">
      <w:pPr>
        <w:pStyle w:val="Bezodstpw"/>
        <w:numPr>
          <w:ilvl w:val="0"/>
          <w:numId w:val="0"/>
        </w:numPr>
        <w:ind w:left="426"/>
        <w:rPr>
          <w:b/>
          <w:bCs/>
        </w:rPr>
      </w:pPr>
      <w:r w:rsidRPr="00923894">
        <w:lastRenderedPageBreak/>
        <w:t xml:space="preserve">Powyższe oznacza, że </w:t>
      </w:r>
      <w:r w:rsidRPr="00923894">
        <w:rPr>
          <w:b/>
          <w:bCs/>
        </w:rPr>
        <w:t>wnioski o dofinansowanie projektu złożone w ramach naboru mogą być realizowany wyłącznie na obszarze tego subregionu.</w:t>
      </w:r>
    </w:p>
    <w:p w14:paraId="5D3411AF" w14:textId="0E08C96F" w:rsidR="00923894" w:rsidRPr="00923894" w:rsidRDefault="00923894" w:rsidP="007B7CF9">
      <w:pPr>
        <w:pStyle w:val="Bezodstpw"/>
        <w:numPr>
          <w:ilvl w:val="0"/>
          <w:numId w:val="0"/>
        </w:numPr>
        <w:ind w:left="426"/>
      </w:pPr>
      <w:r w:rsidRPr="00923894">
        <w:t xml:space="preserve">Mapa z podziałem </w:t>
      </w:r>
      <w:proofErr w:type="spellStart"/>
      <w:r w:rsidRPr="00923894">
        <w:t>subregionalnym</w:t>
      </w:r>
      <w:proofErr w:type="spellEnd"/>
      <w:r w:rsidRPr="00923894">
        <w:t xml:space="preserve"> w województwie opolskim zamieszczona została </w:t>
      </w:r>
      <w:r>
        <w:t xml:space="preserve">                  </w:t>
      </w:r>
      <w:r w:rsidRPr="00923894">
        <w:t xml:space="preserve">w ogłoszeniu o naborze na stronie </w:t>
      </w:r>
      <w:r w:rsidRPr="00515A12">
        <w:rPr>
          <w:u w:val="single"/>
        </w:rPr>
        <w:t>funduszeue.opolskie.pl</w:t>
      </w:r>
      <w:r w:rsidRPr="00923894">
        <w:t xml:space="preserve"> w pozycji </w:t>
      </w:r>
      <w:r w:rsidRPr="00515A12">
        <w:rPr>
          <w:i/>
          <w:iCs/>
        </w:rPr>
        <w:t>Inne dokumenty obowiązujące w naborze</w:t>
      </w:r>
      <w:r w:rsidRPr="00923894">
        <w:t>.</w:t>
      </w:r>
    </w:p>
    <w:p w14:paraId="68A0D94E" w14:textId="5081117A" w:rsidR="005A3A7B" w:rsidRPr="005A3A7B" w:rsidRDefault="005A3A7B" w:rsidP="005A3A7B">
      <w:pPr>
        <w:pStyle w:val="Akapitzlist"/>
        <w:numPr>
          <w:ilvl w:val="0"/>
          <w:numId w:val="35"/>
        </w:numPr>
        <w:ind w:left="426" w:hanging="426"/>
        <w:rPr>
          <w:sz w:val="24"/>
          <w:szCs w:val="24"/>
        </w:rPr>
      </w:pPr>
      <w:r w:rsidRPr="005A3A7B">
        <w:rPr>
          <w:sz w:val="24"/>
          <w:szCs w:val="24"/>
        </w:rPr>
        <w:t>Wnioskodawca może złożyć tylko jeden wniosek o dofinansowanie. Jednocześnie wnioskodawca nie może być partnerem w innym projekcie/innych projektach złożonym/złożonych w ramach danego naboru. Złożenie większej liczby wniosków będzie skutkowało odrzuceniem kolejnych wniosków złożonych przez wnioskodawcę</w:t>
      </w:r>
      <w:r>
        <w:rPr>
          <w:sz w:val="24"/>
          <w:szCs w:val="24"/>
        </w:rPr>
        <w:t>.</w:t>
      </w:r>
    </w:p>
    <w:p w14:paraId="319757F1" w14:textId="131A0790" w:rsidR="00923894" w:rsidRDefault="00923894" w:rsidP="007B7CF9">
      <w:pPr>
        <w:pStyle w:val="Bezodstpw"/>
        <w:numPr>
          <w:ilvl w:val="0"/>
          <w:numId w:val="35"/>
        </w:numPr>
        <w:ind w:left="426" w:hanging="426"/>
      </w:pPr>
      <w:r w:rsidRPr="00923894">
        <w:t xml:space="preserve">W ramach działania planowane jest wsparcie głównie prorozwojowej i </w:t>
      </w:r>
      <w:proofErr w:type="spellStart"/>
      <w:r w:rsidRPr="00923894">
        <w:t>wspólnototwórczej</w:t>
      </w:r>
      <w:proofErr w:type="spellEnd"/>
      <w:r w:rsidRPr="00923894">
        <w:t xml:space="preserve"> roli kultury i dziedzictwa kulturowego oraz turystyki. Interwencja skierowana będzie na podstawie zdiagnozowanych potrzeb na poziomie JST, które planują wdrażanie zintegrowanych projektów.</w:t>
      </w:r>
    </w:p>
    <w:p w14:paraId="539843C5" w14:textId="3B56D6D4" w:rsidR="00923894" w:rsidRPr="00923894" w:rsidRDefault="00923894" w:rsidP="007B7CF9">
      <w:pPr>
        <w:pStyle w:val="Bezodstpw"/>
        <w:numPr>
          <w:ilvl w:val="0"/>
          <w:numId w:val="35"/>
        </w:numPr>
        <w:ind w:left="426" w:hanging="426"/>
      </w:pPr>
      <w:r w:rsidRPr="00923894">
        <w:t>Wsparcie będzie realizowane w oparciu o instrument terytorialny ZIT, realizujący zintegrowane projekty przyczyniające się do rozwiązywania wspólnych problemów i skoordynowanego zaspokajania potrzeb w zakresie przedsięwzięć o znaczeniu kulturalnym i turystycznym.</w:t>
      </w:r>
    </w:p>
    <w:p w14:paraId="136CAD58" w14:textId="77777777" w:rsidR="00923894" w:rsidRPr="00923894" w:rsidRDefault="00923894" w:rsidP="007B7CF9">
      <w:pPr>
        <w:pStyle w:val="Bezodstpw"/>
        <w:numPr>
          <w:ilvl w:val="0"/>
          <w:numId w:val="35"/>
        </w:numPr>
        <w:ind w:left="426" w:hanging="426"/>
      </w:pPr>
      <w:r w:rsidRPr="00923894">
        <w:t>Projekty turystyczne muszą mieć charakter zintegrowany, tj. muszą zakładać oddziaływanie na gospodarkę, środowisko i życie społeczne w regionie (np. rynek pracy, przedsiębiorczość, ochronę przyrody, edukację lub włączenie społeczne).</w:t>
      </w:r>
    </w:p>
    <w:p w14:paraId="592A7FC2" w14:textId="463E7C09" w:rsidR="00923894" w:rsidRPr="00923894" w:rsidRDefault="00923894" w:rsidP="007B7CF9">
      <w:pPr>
        <w:pStyle w:val="Bezodstpw"/>
        <w:numPr>
          <w:ilvl w:val="0"/>
          <w:numId w:val="35"/>
        </w:numPr>
        <w:ind w:left="426" w:hanging="426"/>
      </w:pPr>
      <w:r w:rsidRPr="00923894">
        <w:t xml:space="preserve">Inwestycje w kulturę i turystykę będą respektować zasadę zrównoważonego oddziaływania na środowisko, potrzebę rozwoju cyfrowego, zasadę dostępności dla osób ze specjalnymi potrzebami, zasadę stabilności i efektywności finansowej oraz odporności na kryzys. Elementem inwestycji będzie dążenie do osiągnięcia neutralności klimatycznej projektowanej infrastruktury. Warunkiem koniecznym jest też zapewnienie skuteczności </w:t>
      </w:r>
      <w:r w:rsidR="007B7CF9">
        <w:t xml:space="preserve">  </w:t>
      </w:r>
      <w:r w:rsidRPr="00923894">
        <w:t>i trwałości inwestycji</w:t>
      </w:r>
      <w:r w:rsidR="007B7CF9">
        <w:rPr>
          <w:rStyle w:val="Odwoanieprzypisudolnego"/>
        </w:rPr>
        <w:footnoteReference w:id="1"/>
      </w:r>
      <w:r w:rsidRPr="00923894">
        <w:t>.</w:t>
      </w:r>
    </w:p>
    <w:p w14:paraId="587345F4" w14:textId="4D5173AF" w:rsidR="00923894" w:rsidRDefault="00923894" w:rsidP="007B7CF9">
      <w:pPr>
        <w:pStyle w:val="Bezodstpw"/>
        <w:numPr>
          <w:ilvl w:val="0"/>
          <w:numId w:val="35"/>
        </w:numPr>
        <w:ind w:left="426" w:hanging="426"/>
      </w:pPr>
      <w:r w:rsidRPr="00923894">
        <w:t xml:space="preserve">Wsparcie powinno być ukierunkowane na projekty turystyczne, które są: poparte odpowiednią analizą popytu i oceną potrzeb, aby ograniczyć ryzyko nieskuteczności; skoordynowane z projektami w sąsiednich obszarach, aby uniknąć powielania </w:t>
      </w:r>
      <w:r w:rsidR="007B7CF9">
        <w:t xml:space="preserve">                               </w:t>
      </w:r>
      <w:r w:rsidRPr="00923894">
        <w:t>i konkurencji; oddziaływają w sposób wykraczający poza sam projekt na stymulowanie działalności turystycznej w regionie, są trwałe i będą odpowiednio utrzymane po ich zakończeniu</w:t>
      </w:r>
      <w:r w:rsidR="007B7CF9">
        <w:rPr>
          <w:rStyle w:val="Odwoanieprzypisudolnego"/>
        </w:rPr>
        <w:footnoteReference w:id="2"/>
      </w:r>
      <w:r w:rsidRPr="00923894">
        <w:t>.</w:t>
      </w:r>
    </w:p>
    <w:p w14:paraId="78503D18" w14:textId="77777777" w:rsidR="005A3A7B" w:rsidRDefault="005A3A7B" w:rsidP="005A3A7B">
      <w:pPr>
        <w:pStyle w:val="Akapitzlist"/>
      </w:pPr>
    </w:p>
    <w:p w14:paraId="533A4D67" w14:textId="77777777" w:rsidR="005A3A7B" w:rsidRPr="005A3A7B" w:rsidRDefault="005A3A7B" w:rsidP="005A3A7B">
      <w:pPr>
        <w:pStyle w:val="Akapitzlist"/>
      </w:pPr>
    </w:p>
    <w:p w14:paraId="594F939B" w14:textId="77777777" w:rsidR="00923894" w:rsidRPr="00923894" w:rsidRDefault="00923894" w:rsidP="007B7CF9">
      <w:pPr>
        <w:pStyle w:val="Bezodstpw"/>
        <w:numPr>
          <w:ilvl w:val="0"/>
          <w:numId w:val="35"/>
        </w:numPr>
        <w:ind w:left="426" w:hanging="426"/>
      </w:pPr>
      <w:r w:rsidRPr="00923894">
        <w:lastRenderedPageBreak/>
        <w:t>W realizacji projektów zostaną wykorzystane materiały i technologie umożliwiające maks. obniżenie zapotrzebowania energetycznego, w przypadku zabytków z uwzględnieniem wymogów konserwatorskich.</w:t>
      </w:r>
    </w:p>
    <w:p w14:paraId="5CDE85B6" w14:textId="77777777" w:rsidR="00923894" w:rsidRPr="00923894" w:rsidRDefault="00923894" w:rsidP="007B7CF9">
      <w:pPr>
        <w:pStyle w:val="Bezodstpw"/>
        <w:numPr>
          <w:ilvl w:val="0"/>
          <w:numId w:val="35"/>
        </w:numPr>
        <w:ind w:left="426" w:hanging="426"/>
      </w:pPr>
      <w:r w:rsidRPr="00923894">
        <w:t>Projekty będą wpływać na efektywność energetyczną oraz przyczyniać się do osiągnięcia celów polityki w zakresie zmian klimatu. Zastosowane rozwiązania pozwolą też na zmniejszenie energochłonności obiektów, co wpłynie na zmniejszenie kosztów utrzymania instytucji kultury.</w:t>
      </w:r>
    </w:p>
    <w:p w14:paraId="5FBC803D" w14:textId="77777777" w:rsidR="00923894" w:rsidRPr="00923894" w:rsidRDefault="00923894" w:rsidP="00405893">
      <w:pPr>
        <w:pStyle w:val="Bezodstpw"/>
        <w:numPr>
          <w:ilvl w:val="0"/>
          <w:numId w:val="35"/>
        </w:numPr>
        <w:ind w:left="426" w:hanging="426"/>
      </w:pPr>
      <w:r w:rsidRPr="00923894">
        <w:t>Realizowane projekty powinny wykorzystywać technologie cyfrowe.</w:t>
      </w:r>
    </w:p>
    <w:p w14:paraId="5D909E4B" w14:textId="77777777" w:rsidR="00923894" w:rsidRPr="00923894" w:rsidRDefault="00923894" w:rsidP="00405893">
      <w:pPr>
        <w:pStyle w:val="Bezodstpw"/>
        <w:numPr>
          <w:ilvl w:val="0"/>
          <w:numId w:val="35"/>
        </w:numPr>
        <w:ind w:left="426" w:hanging="426"/>
      </w:pPr>
      <w:r w:rsidRPr="00923894">
        <w:t>Preferowane będą projekty w zakresie istniejącej infrastruktury, natomiast nowe inwestycje będą dopuszczalne tylko w wyjątkowych, uzasadnionych okolicznościach.</w:t>
      </w:r>
    </w:p>
    <w:p w14:paraId="10157FF0" w14:textId="694DC3E5" w:rsidR="00923894" w:rsidRPr="00923894" w:rsidRDefault="00923894" w:rsidP="00405893">
      <w:pPr>
        <w:pStyle w:val="Bezodstpw"/>
        <w:numPr>
          <w:ilvl w:val="0"/>
          <w:numId w:val="35"/>
        </w:numPr>
        <w:ind w:left="426" w:hanging="426"/>
      </w:pPr>
      <w:r w:rsidRPr="00923894">
        <w:t xml:space="preserve">Wsparcie infrastruktury, </w:t>
      </w:r>
      <w:proofErr w:type="gramStart"/>
      <w:r w:rsidRPr="00923894">
        <w:t>tam</w:t>
      </w:r>
      <w:proofErr w:type="gramEnd"/>
      <w:r w:rsidR="00673DAA">
        <w:t xml:space="preserve"> </w:t>
      </w:r>
      <w:r w:rsidRPr="00923894">
        <w:t>gdzie to możliwe, powinno być dostosowane do: Europejskiego Zielonego Ładu, GOZ, celów zrównoważonego rozwoju ONZ.</w:t>
      </w:r>
    </w:p>
    <w:p w14:paraId="23D9C1C0" w14:textId="76B909A7" w:rsidR="00923894" w:rsidRPr="00923894" w:rsidRDefault="00923894" w:rsidP="00405893">
      <w:pPr>
        <w:pStyle w:val="Bezodstpw"/>
        <w:numPr>
          <w:ilvl w:val="0"/>
          <w:numId w:val="35"/>
        </w:numPr>
        <w:ind w:left="426" w:hanging="426"/>
      </w:pPr>
      <w:r w:rsidRPr="00923894">
        <w:t>Dla inwestycji w zakresie dziedzictwa kulturowego, zasadne jest wykorzystanie zaleceń wynikających z dokumentu Europejskie Zasady Jakości dla finansowanych przez UE interwencji o potencjalnym wpływie na dziedzictwo kulturowe</w:t>
      </w:r>
      <w:r w:rsidR="002E266D">
        <w:rPr>
          <w:rStyle w:val="Odwoanieprzypisudolnego"/>
        </w:rPr>
        <w:footnoteReference w:id="3"/>
      </w:r>
      <w:r w:rsidRPr="00923894">
        <w:t xml:space="preserve"> oraz dążenie do realizacji założeń inicjatywy Nowy Europejski </w:t>
      </w:r>
      <w:proofErr w:type="spellStart"/>
      <w:r w:rsidRPr="00923894">
        <w:t>Bauhaus</w:t>
      </w:r>
      <w:proofErr w:type="spellEnd"/>
      <w:r w:rsidRPr="00923894">
        <w:t>.</w:t>
      </w:r>
    </w:p>
    <w:p w14:paraId="73EAB8FD" w14:textId="77777777" w:rsidR="00923894" w:rsidRPr="00923894" w:rsidRDefault="00923894" w:rsidP="00405893">
      <w:pPr>
        <w:pStyle w:val="Bezodstpw"/>
        <w:numPr>
          <w:ilvl w:val="0"/>
          <w:numId w:val="35"/>
        </w:numPr>
        <w:ind w:left="426" w:hanging="426"/>
      </w:pPr>
      <w:r w:rsidRPr="00923894">
        <w:t>Nie będą wspierane inwestycje w elementy infrastruktury drogowej (w tym w parkingi), chyba że stanowią one nieodłączny element większego projektu, (nie są one dominującym elementem tego projektu), a ich koszt nie przekracza 15% kosztów kwalifikowalnych operacji. W miastach projekty te nie mogą obejmować budowy nowych dróg lub parkingów oraz w odniesieniu do istniejących - zwiększenia ich pojemności lub przepustowości, ani nie mogą w żaden inny sposób przyczyniać się do zwiększenia natężenia ruchu samochodowego. Możliwe będzie wsparcie budowy nowych dróg rowerowych, ciągów pieszych lub pieszo-rowerowych (również na obszarach miejskich).</w:t>
      </w:r>
    </w:p>
    <w:p w14:paraId="0EC7C4BD" w14:textId="4DEEBD91" w:rsidR="00923894" w:rsidRPr="00923894" w:rsidRDefault="00923894" w:rsidP="00405893">
      <w:pPr>
        <w:pStyle w:val="Bezodstpw"/>
        <w:numPr>
          <w:ilvl w:val="0"/>
          <w:numId w:val="35"/>
        </w:numPr>
        <w:ind w:left="426" w:hanging="426"/>
      </w:pPr>
      <w:r w:rsidRPr="00923894">
        <w:t>Realizowane przedsięwzięcia muszą być zgodne z zasadą DNSH.</w:t>
      </w:r>
    </w:p>
    <w:p w14:paraId="6344988E" w14:textId="720075D4" w:rsidR="00923894" w:rsidRPr="00923894" w:rsidRDefault="00923894" w:rsidP="00405893">
      <w:pPr>
        <w:pStyle w:val="Bezodstpw"/>
        <w:numPr>
          <w:ilvl w:val="0"/>
          <w:numId w:val="35"/>
        </w:numPr>
        <w:ind w:left="426" w:hanging="426"/>
      </w:pPr>
      <w:r w:rsidRPr="00923894">
        <w:t xml:space="preserve">Preferowane będą projekty komplementarne i uzupełniające do projektów wdrażanych </w:t>
      </w:r>
      <w:r w:rsidR="007B7CF9">
        <w:t xml:space="preserve">            </w:t>
      </w:r>
      <w:r w:rsidRPr="00923894">
        <w:t xml:space="preserve">w programie </w:t>
      </w:r>
      <w:proofErr w:type="spellStart"/>
      <w:r w:rsidRPr="00923894">
        <w:t>Interreg</w:t>
      </w:r>
      <w:proofErr w:type="spellEnd"/>
      <w:r w:rsidRPr="00923894">
        <w:t>.</w:t>
      </w:r>
    </w:p>
    <w:p w14:paraId="599D790B" w14:textId="77777777" w:rsidR="00923894" w:rsidRPr="00923894" w:rsidRDefault="00923894" w:rsidP="00405893">
      <w:pPr>
        <w:pStyle w:val="Bezodstpw"/>
        <w:numPr>
          <w:ilvl w:val="0"/>
          <w:numId w:val="35"/>
        </w:numPr>
        <w:ind w:left="426" w:hanging="426"/>
      </w:pPr>
      <w:r w:rsidRPr="00923894">
        <w:t>Istnieje również możliwość uzyskania wsparcia projektów realizowanych przez podmioty inne niż JST, istotnych dla szczebla lokalnego i ujętych w Strategii ZIT.</w:t>
      </w:r>
    </w:p>
    <w:p w14:paraId="093985B3" w14:textId="46D232BD" w:rsidR="00923894" w:rsidRPr="00923894" w:rsidRDefault="00923894" w:rsidP="00405893">
      <w:pPr>
        <w:pStyle w:val="Bezodstpw"/>
        <w:numPr>
          <w:ilvl w:val="0"/>
          <w:numId w:val="35"/>
        </w:numPr>
        <w:ind w:left="426" w:hanging="426"/>
      </w:pPr>
      <w:r w:rsidRPr="00923894">
        <w:t>Projekty będą uwzględniać standardy dostępności: architektonicznej, cyfrowej oraz informacyjno-promocyjnej.</w:t>
      </w:r>
    </w:p>
    <w:p w14:paraId="3C8DA59D" w14:textId="01D18523" w:rsidR="002D1B47" w:rsidRPr="00405893" w:rsidRDefault="001574CC" w:rsidP="00405893">
      <w:pPr>
        <w:pStyle w:val="Nagwek1"/>
        <w:numPr>
          <w:ilvl w:val="0"/>
          <w:numId w:val="1"/>
        </w:numPr>
        <w:spacing w:after="240"/>
        <w:rPr>
          <w:rFonts w:asciiTheme="minorHAnsi" w:eastAsiaTheme="minorHAnsi" w:hAnsiTheme="minorHAnsi" w:cstheme="minorHAnsi"/>
          <w:b/>
          <w:bCs/>
          <w:color w:val="auto"/>
        </w:rPr>
      </w:pPr>
      <w:bookmarkStart w:id="42" w:name="_Toc230871274"/>
      <w:r w:rsidRPr="00AB79A0">
        <w:rPr>
          <w:rFonts w:asciiTheme="minorHAnsi" w:eastAsiaTheme="minorHAnsi" w:hAnsiTheme="minorHAnsi" w:cstheme="minorHAnsi"/>
          <w:b/>
          <w:bCs/>
          <w:color w:val="auto"/>
        </w:rPr>
        <w:t>Kwota przeznaczona na dofinansowanie projektów</w:t>
      </w:r>
      <w:bookmarkStart w:id="43" w:name="_Toc148516162"/>
      <w:bookmarkEnd w:id="42"/>
    </w:p>
    <w:p w14:paraId="22CE55EB" w14:textId="58EF8D93" w:rsidR="00405893" w:rsidRPr="00405893" w:rsidRDefault="00405893" w:rsidP="00C34A32">
      <w:pPr>
        <w:spacing w:line="276" w:lineRule="auto"/>
        <w:rPr>
          <w:sz w:val="24"/>
          <w:szCs w:val="24"/>
        </w:rPr>
      </w:pPr>
      <w:r w:rsidRPr="0010599A">
        <w:rPr>
          <w:rFonts w:cstheme="minorHAnsi"/>
          <w:sz w:val="24"/>
          <w:szCs w:val="24"/>
        </w:rPr>
        <w:t xml:space="preserve">Kwota </w:t>
      </w:r>
      <w:r>
        <w:rPr>
          <w:rFonts w:cstheme="minorHAnsi"/>
          <w:sz w:val="24"/>
          <w:szCs w:val="24"/>
        </w:rPr>
        <w:t>przeznaczona na dofinansowanie projektów</w:t>
      </w:r>
      <w:r w:rsidRPr="0010599A">
        <w:rPr>
          <w:rFonts w:cstheme="minorHAnsi"/>
          <w:sz w:val="24"/>
          <w:szCs w:val="24"/>
        </w:rPr>
        <w:t xml:space="preserve"> w ramach działania </w:t>
      </w:r>
      <w:r w:rsidRPr="00405893">
        <w:rPr>
          <w:rFonts w:cstheme="minorHAnsi"/>
          <w:sz w:val="24"/>
          <w:szCs w:val="24"/>
        </w:rPr>
        <w:t xml:space="preserve">10.1 </w:t>
      </w:r>
      <w:r w:rsidRPr="00405893">
        <w:rPr>
          <w:rFonts w:cstheme="minorHAnsi"/>
          <w:i/>
          <w:iCs/>
          <w:sz w:val="24"/>
          <w:szCs w:val="24"/>
        </w:rPr>
        <w:t>Dziedzictwo kulturowe i kultura, rozwój turystyki na obszarach miejskich – Aglomeracja Opolska</w:t>
      </w:r>
      <w:r w:rsidRPr="00405893">
        <w:rPr>
          <w:rFonts w:cstheme="minorHAnsi"/>
          <w:sz w:val="24"/>
          <w:szCs w:val="24"/>
        </w:rPr>
        <w:t xml:space="preserve"> FEO 2021-</w:t>
      </w:r>
      <w:r w:rsidRPr="00405893">
        <w:rPr>
          <w:rFonts w:cstheme="minorHAnsi"/>
          <w:sz w:val="24"/>
          <w:szCs w:val="24"/>
        </w:rPr>
        <w:lastRenderedPageBreak/>
        <w:t>2027</w:t>
      </w:r>
      <w:r>
        <w:rPr>
          <w:rFonts w:cstheme="minorHAnsi"/>
          <w:sz w:val="24"/>
          <w:szCs w:val="24"/>
        </w:rPr>
        <w:t xml:space="preserve"> w postępowaniu konkurencyjnym</w:t>
      </w:r>
      <w:r w:rsidRPr="0010599A">
        <w:rPr>
          <w:rFonts w:cstheme="minorHAnsi"/>
          <w:sz w:val="24"/>
          <w:szCs w:val="24"/>
        </w:rPr>
        <w:t xml:space="preserve"> wynosi </w:t>
      </w:r>
      <w:r w:rsidRPr="00405893">
        <w:rPr>
          <w:rFonts w:cstheme="minorHAnsi"/>
          <w:b/>
          <w:bCs/>
          <w:sz w:val="24"/>
          <w:szCs w:val="24"/>
        </w:rPr>
        <w:t>7 823 529,00</w:t>
      </w:r>
      <w:r w:rsidRPr="006D37B6">
        <w:rPr>
          <w:rFonts w:cstheme="minorHAnsi"/>
          <w:b/>
          <w:bCs/>
          <w:sz w:val="24"/>
          <w:szCs w:val="24"/>
        </w:rPr>
        <w:t xml:space="preserve"> PLN</w:t>
      </w:r>
      <w:r>
        <w:rPr>
          <w:rFonts w:cstheme="minorHAnsi"/>
          <w:b/>
          <w:bCs/>
          <w:sz w:val="24"/>
          <w:szCs w:val="24"/>
        </w:rPr>
        <w:t>, w tym 7 000 000,00 PLN</w:t>
      </w:r>
      <w:r w:rsidRPr="006D37B6">
        <w:rPr>
          <w:rFonts w:cstheme="minorHAnsi"/>
          <w:b/>
          <w:bCs/>
          <w:sz w:val="24"/>
          <w:szCs w:val="24"/>
        </w:rPr>
        <w:t xml:space="preserve"> pochodzące z Europejskiego </w:t>
      </w:r>
      <w:r w:rsidRPr="00EC347A">
        <w:rPr>
          <w:rFonts w:cstheme="minorHAnsi"/>
          <w:b/>
          <w:bCs/>
          <w:sz w:val="24"/>
          <w:szCs w:val="24"/>
        </w:rPr>
        <w:t>Funduszu Rozwoju Regionalnego</w:t>
      </w:r>
      <w:r>
        <w:rPr>
          <w:rFonts w:cstheme="minorHAnsi"/>
          <w:b/>
          <w:bCs/>
          <w:sz w:val="24"/>
          <w:szCs w:val="24"/>
        </w:rPr>
        <w:t xml:space="preserve"> i </w:t>
      </w:r>
      <w:r w:rsidRPr="00405893">
        <w:rPr>
          <w:rFonts w:cstheme="minorHAnsi"/>
          <w:b/>
          <w:bCs/>
          <w:sz w:val="24"/>
          <w:szCs w:val="24"/>
        </w:rPr>
        <w:t>823 529,00</w:t>
      </w:r>
      <w:r w:rsidRPr="00986A53">
        <w:rPr>
          <w:rFonts w:cstheme="minorHAnsi"/>
          <w:b/>
          <w:bCs/>
          <w:sz w:val="24"/>
          <w:szCs w:val="24"/>
        </w:rPr>
        <w:t xml:space="preserve"> PLN</w:t>
      </w:r>
      <w:r>
        <w:rPr>
          <w:rFonts w:cstheme="minorHAnsi"/>
          <w:b/>
          <w:bCs/>
          <w:sz w:val="24"/>
          <w:szCs w:val="24"/>
        </w:rPr>
        <w:t xml:space="preserve"> z budżetu Państwa</w:t>
      </w:r>
      <w:r w:rsidRPr="00EC347A">
        <w:rPr>
          <w:rFonts w:cstheme="minorHAnsi"/>
          <w:b/>
          <w:bCs/>
          <w:sz w:val="24"/>
          <w:szCs w:val="24"/>
        </w:rPr>
        <w:t>.</w:t>
      </w:r>
    </w:p>
    <w:p w14:paraId="619970A9" w14:textId="096D06C4" w:rsidR="00FD7318" w:rsidRDefault="00FD7318" w:rsidP="007C188F">
      <w:pPr>
        <w:spacing w:line="276" w:lineRule="auto"/>
        <w:jc w:val="both"/>
        <w:rPr>
          <w:rFonts w:cstheme="minorHAnsi"/>
          <w:sz w:val="24"/>
          <w:szCs w:val="24"/>
        </w:rPr>
      </w:pPr>
      <w:r w:rsidRPr="00FD7318">
        <w:rPr>
          <w:rFonts w:cstheme="minorHAnsi"/>
          <w:sz w:val="24"/>
          <w:szCs w:val="24"/>
        </w:rPr>
        <w:t>W związku z możliwymi różnicami kursowymi wynikającymi z przeliczania środków UE z EUR na PLN, ostateczna wysokość środków przeznaczonych na dofinansowanie projektów w naborze może ulec zmianie przed rozstrzygnięciem postępowania.</w:t>
      </w:r>
    </w:p>
    <w:p w14:paraId="597CC13B" w14:textId="0F8AF9AF" w:rsidR="007C188F" w:rsidRPr="008047AE" w:rsidRDefault="007C188F" w:rsidP="007C188F">
      <w:pPr>
        <w:spacing w:line="276" w:lineRule="auto"/>
        <w:jc w:val="both"/>
        <w:rPr>
          <w:b/>
          <w:bCs/>
          <w:sz w:val="24"/>
          <w:szCs w:val="24"/>
        </w:rPr>
      </w:pPr>
      <w:r w:rsidRPr="008047AE">
        <w:rPr>
          <w:b/>
          <w:bCs/>
          <w:sz w:val="24"/>
          <w:szCs w:val="24"/>
        </w:rPr>
        <w:t>Sposób postępowania ze złożonymi wnioskami o dofinansowanie projektu, jeśli wyczerpie się kwota przewidziana na dofinansowanie projektów</w:t>
      </w:r>
      <w:bookmarkEnd w:id="43"/>
      <w:r w:rsidR="00E87AD0" w:rsidRPr="008047AE">
        <w:rPr>
          <w:b/>
          <w:bCs/>
          <w:sz w:val="24"/>
          <w:szCs w:val="24"/>
        </w:rPr>
        <w:t>.</w:t>
      </w:r>
    </w:p>
    <w:p w14:paraId="0A74F9A7" w14:textId="628CAD70" w:rsidR="007C188F" w:rsidRPr="008047AE" w:rsidRDefault="007C188F" w:rsidP="007C188F">
      <w:pPr>
        <w:spacing w:after="0" w:line="276" w:lineRule="auto"/>
        <w:jc w:val="both"/>
        <w:rPr>
          <w:rFonts w:ascii="Calibri" w:eastAsia="Times New Roman" w:hAnsi="Calibri" w:cs="Times New Roman"/>
          <w:sz w:val="24"/>
          <w:szCs w:val="24"/>
          <w:lang w:eastAsia="pl-PL"/>
        </w:rPr>
      </w:pPr>
      <w:r w:rsidRPr="008047AE">
        <w:rPr>
          <w:rFonts w:ascii="Calibri" w:eastAsia="Times New Roman" w:hAnsi="Calibri" w:cs="Times New Roman"/>
          <w:sz w:val="24"/>
          <w:szCs w:val="24"/>
          <w:lang w:eastAsia="pl-PL"/>
        </w:rPr>
        <w:t xml:space="preserve">Zgodnie z art. 57 ust. 5 ustawy wdrożeniowej </w:t>
      </w:r>
      <w:r w:rsidRPr="008047AE">
        <w:rPr>
          <w:rFonts w:ascii="Calibri" w:eastAsia="Times New Roman" w:hAnsi="Calibri" w:cs="Times New Roman"/>
          <w:b/>
          <w:bCs/>
          <w:sz w:val="24"/>
          <w:szCs w:val="24"/>
          <w:lang w:eastAsia="pl-PL"/>
        </w:rPr>
        <w:t>po zakończeniu postępowania w zakresie wyboru projektów do dofinansowania</w:t>
      </w:r>
      <w:r w:rsidRPr="008047AE">
        <w:rPr>
          <w:rFonts w:ascii="Calibri" w:eastAsia="Times New Roman" w:hAnsi="Calibri" w:cs="Times New Roman"/>
          <w:sz w:val="24"/>
          <w:szCs w:val="24"/>
          <w:lang w:eastAsia="pl-PL"/>
        </w:rPr>
        <w:t xml:space="preserve"> IZ może wybrać do dofinansowania projekty, które zostały negatywnie ocenione z uwagi na wyczerpanie kwoty przeznaczonej na dofinansowanie projektów w tym postępowaniu, pod warunkiem dostępności kwoty przeznaczonej na dofinansowanie projektów w ramach działania albo kategorii regionu, jeżeli w ramach działania kwota przeznaczona na dofinansowanie projektów jest podzielona na kategorie regionów.</w:t>
      </w:r>
    </w:p>
    <w:p w14:paraId="449A2B19" w14:textId="77777777" w:rsidR="007C188F" w:rsidRPr="008047AE" w:rsidRDefault="007C188F" w:rsidP="007C188F">
      <w:pPr>
        <w:spacing w:after="0" w:line="276" w:lineRule="auto"/>
        <w:jc w:val="both"/>
        <w:rPr>
          <w:rFonts w:ascii="Calibri" w:eastAsia="Times New Roman" w:hAnsi="Calibri" w:cs="Times New Roman"/>
          <w:sz w:val="24"/>
          <w:szCs w:val="24"/>
          <w:lang w:eastAsia="pl-PL"/>
        </w:rPr>
      </w:pPr>
      <w:r w:rsidRPr="008047AE">
        <w:rPr>
          <w:rFonts w:ascii="Calibri" w:eastAsia="Times New Roman" w:hAnsi="Calibri" w:cs="Times New Roman"/>
          <w:sz w:val="24"/>
          <w:szCs w:val="24"/>
          <w:lang w:eastAsia="pl-PL"/>
        </w:rPr>
        <w:t xml:space="preserve">Z powyższego wynika, że </w:t>
      </w:r>
      <w:r w:rsidRPr="008047AE">
        <w:rPr>
          <w:rFonts w:ascii="Calibri" w:eastAsia="Times New Roman" w:hAnsi="Calibri" w:cs="Times New Roman"/>
          <w:b/>
          <w:sz w:val="24"/>
          <w:szCs w:val="24"/>
          <w:lang w:eastAsia="pl-PL"/>
        </w:rPr>
        <w:t xml:space="preserve">po zakończeniu postępowania IZ może wybierać kolejne projekty do dofinansowania, które spełniły wymagane kryteria, ale nie zostały wcześniej wybrane do dofinansowania ze względu na wyczerpanie kwoty przeznaczonej na dofinansowanie </w:t>
      </w:r>
      <w:r w:rsidRPr="008047AE">
        <w:rPr>
          <w:rFonts w:ascii="Calibri" w:eastAsia="Times New Roman" w:hAnsi="Calibri" w:cs="Times New Roman"/>
          <w:b/>
          <w:sz w:val="24"/>
          <w:szCs w:val="24"/>
          <w:lang w:eastAsia="pl-PL"/>
        </w:rPr>
        <w:br/>
        <w:t>w postępowaniu.</w:t>
      </w:r>
      <w:r w:rsidRPr="008047AE">
        <w:rPr>
          <w:rFonts w:ascii="Calibri" w:eastAsia="Times New Roman" w:hAnsi="Calibri" w:cs="Times New Roman"/>
          <w:sz w:val="24"/>
          <w:szCs w:val="24"/>
          <w:lang w:eastAsia="pl-PL"/>
        </w:rPr>
        <w:t xml:space="preserve"> Wybór projektów po zakończeniu postępowania jest uwarunkowany dostępnością kwoty przeznaczonej na dofinansowanie projektów w ramach działania albo</w:t>
      </w:r>
    </w:p>
    <w:p w14:paraId="1CD7F6DA" w14:textId="6FCD73D8" w:rsidR="007C188F" w:rsidRDefault="007C188F" w:rsidP="00B17C9D">
      <w:pPr>
        <w:spacing w:after="0" w:line="276" w:lineRule="auto"/>
        <w:jc w:val="both"/>
        <w:rPr>
          <w:rFonts w:ascii="Calibri" w:eastAsia="Times New Roman" w:hAnsi="Calibri" w:cs="Times New Roman"/>
          <w:sz w:val="24"/>
          <w:szCs w:val="24"/>
          <w:lang w:eastAsia="pl-PL"/>
        </w:rPr>
      </w:pPr>
      <w:r w:rsidRPr="008047AE">
        <w:rPr>
          <w:rFonts w:ascii="Calibri" w:eastAsia="Times New Roman" w:hAnsi="Calibri" w:cs="Times New Roman"/>
          <w:sz w:val="24"/>
          <w:szCs w:val="24"/>
          <w:lang w:eastAsia="pl-PL"/>
        </w:rPr>
        <w:t xml:space="preserve">kategorii regionu, jeżeli w ramach działania kwota przeznaczona na dofinansowanie projektów jest podzielona na kategorie regionów. </w:t>
      </w:r>
      <w:r w:rsidRPr="008047AE">
        <w:rPr>
          <w:rFonts w:ascii="Calibri" w:eastAsia="Times New Roman" w:hAnsi="Calibri" w:cs="Times New Roman"/>
          <w:b/>
          <w:sz w:val="24"/>
          <w:szCs w:val="24"/>
          <w:lang w:eastAsia="pl-PL"/>
        </w:rPr>
        <w:t>Wybór projektów po zakończeniu postępowania następuje w taki sam sposób jak w jego trakcie.</w:t>
      </w:r>
      <w:r w:rsidRPr="008047AE">
        <w:rPr>
          <w:rFonts w:ascii="Calibri" w:eastAsia="Times New Roman" w:hAnsi="Calibri" w:cs="Times New Roman"/>
          <w:sz w:val="24"/>
          <w:szCs w:val="24"/>
          <w:lang w:eastAsia="pl-PL"/>
        </w:rPr>
        <w:t xml:space="preserve"> IZ po wybraniu projektu do dofinansowania może ponownie skierować projekt do oceny. Odbywa się to zgodnie z art. 61 ust. 8 ustawy wdrożeniowej. Jeżeli IZ po wybraniu projektu do dofinansowania, a przed zawarciem umowy </w:t>
      </w:r>
      <w:r w:rsidR="00A85AE0">
        <w:rPr>
          <w:rFonts w:ascii="Calibri" w:eastAsia="Times New Roman" w:hAnsi="Calibri" w:cs="Times New Roman"/>
          <w:sz w:val="24"/>
          <w:szCs w:val="24"/>
          <w:lang w:eastAsia="pl-PL"/>
        </w:rPr>
        <w:br/>
      </w:r>
      <w:r w:rsidRPr="008047AE">
        <w:rPr>
          <w:rFonts w:ascii="Calibri" w:eastAsia="Times New Roman" w:hAnsi="Calibri" w:cs="Times New Roman"/>
          <w:sz w:val="24"/>
          <w:szCs w:val="24"/>
          <w:lang w:eastAsia="pl-PL"/>
        </w:rPr>
        <w:t>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F2EF609" w14:textId="77777777" w:rsidR="00A17E53" w:rsidRPr="00A17E53" w:rsidRDefault="00A17E53" w:rsidP="00B17C9D">
      <w:pPr>
        <w:spacing w:after="0" w:line="276" w:lineRule="auto"/>
        <w:jc w:val="both"/>
        <w:rPr>
          <w:rFonts w:ascii="Calibri" w:eastAsia="Times New Roman" w:hAnsi="Calibri" w:cs="Times New Roman"/>
          <w:sz w:val="16"/>
          <w:szCs w:val="16"/>
          <w:lang w:eastAsia="pl-PL"/>
        </w:rPr>
      </w:pPr>
    </w:p>
    <w:p w14:paraId="33AD76FC" w14:textId="77777777" w:rsidR="001574CC" w:rsidRPr="001574CC" w:rsidRDefault="001574CC" w:rsidP="002E266D">
      <w:pPr>
        <w:pStyle w:val="Nagwek1"/>
        <w:numPr>
          <w:ilvl w:val="0"/>
          <w:numId w:val="1"/>
        </w:numPr>
        <w:spacing w:after="240" w:line="276" w:lineRule="auto"/>
        <w:ind w:left="426" w:hanging="426"/>
        <w:rPr>
          <w:rFonts w:asciiTheme="minorHAnsi" w:eastAsiaTheme="minorHAnsi" w:hAnsiTheme="minorHAnsi" w:cstheme="minorHAnsi"/>
          <w:b/>
          <w:bCs/>
          <w:color w:val="auto"/>
        </w:rPr>
      </w:pPr>
      <w:bookmarkStart w:id="44" w:name="_Toc230871275"/>
      <w:r w:rsidRPr="001574CC">
        <w:rPr>
          <w:rFonts w:asciiTheme="minorHAnsi" w:hAnsiTheme="minorHAnsi" w:cstheme="minorHAnsi"/>
          <w:b/>
          <w:bCs/>
          <w:color w:val="auto"/>
        </w:rPr>
        <w:t>Pomoc publiczna - unijna podstawa prawna</w:t>
      </w:r>
      <w:bookmarkEnd w:id="44"/>
    </w:p>
    <w:p w14:paraId="11868A2C" w14:textId="190D4B11" w:rsidR="00A85AE0" w:rsidRPr="009C2B19" w:rsidRDefault="00382A21" w:rsidP="009C2B19">
      <w:pPr>
        <w:pStyle w:val="Akapitzlist"/>
        <w:numPr>
          <w:ilvl w:val="0"/>
          <w:numId w:val="2"/>
        </w:numPr>
        <w:rPr>
          <w:sz w:val="24"/>
          <w:szCs w:val="24"/>
        </w:rPr>
      </w:pPr>
      <w:bookmarkStart w:id="45" w:name="_Hlk166443502"/>
      <w:r w:rsidRPr="00382A21">
        <w:rPr>
          <w:sz w:val="24"/>
          <w:szCs w:val="24"/>
        </w:rPr>
        <w:t xml:space="preserve">Rozporządzenie Komisji (UE) 2023/2831 z dnia 13 grudnia 2023 r. w sprawie stosowania art. 107 i 108 Traktatu o funkcjonowaniu Unii Europejskiej do pomocy de </w:t>
      </w:r>
      <w:proofErr w:type="spellStart"/>
      <w:r w:rsidRPr="00382A21">
        <w:rPr>
          <w:sz w:val="24"/>
          <w:szCs w:val="24"/>
        </w:rPr>
        <w:t>minimis</w:t>
      </w:r>
      <w:proofErr w:type="spellEnd"/>
      <w:r w:rsidRPr="00382A21">
        <w:rPr>
          <w:sz w:val="24"/>
          <w:szCs w:val="24"/>
        </w:rPr>
        <w:t xml:space="preserve"> (Dz. Urz. UE L z 15.12.2023),</w:t>
      </w:r>
      <w:bookmarkStart w:id="46" w:name="_Hlk166443650"/>
      <w:bookmarkEnd w:id="45"/>
    </w:p>
    <w:p w14:paraId="02B0E3D0" w14:textId="1A310451" w:rsidR="002D1B47" w:rsidRPr="00A17E53" w:rsidRDefault="00AE25D5" w:rsidP="00B17C9D">
      <w:pPr>
        <w:pStyle w:val="Akapitzlist"/>
        <w:numPr>
          <w:ilvl w:val="0"/>
          <w:numId w:val="2"/>
        </w:numPr>
        <w:rPr>
          <w:sz w:val="28"/>
          <w:szCs w:val="28"/>
        </w:rPr>
      </w:pPr>
      <w:r w:rsidRPr="009C2B19">
        <w:rPr>
          <w:sz w:val="24"/>
          <w:szCs w:val="24"/>
        </w:rPr>
        <w:t>Rozporządzenie Komisji (UE) nr 651/2014 z dnia 17 czerwca 2014 r. uznające niektóre rodzaje pomocy za zgodne z rynkiem wewnętrznym w zastosowaniu art. 107 i 108 Traktatu</w:t>
      </w:r>
      <w:r w:rsidR="00382A21">
        <w:rPr>
          <w:sz w:val="24"/>
          <w:szCs w:val="24"/>
        </w:rPr>
        <w:t xml:space="preserve"> </w:t>
      </w:r>
      <w:r w:rsidR="00382A21" w:rsidRPr="00382A21">
        <w:rPr>
          <w:sz w:val="24"/>
          <w:szCs w:val="24"/>
        </w:rPr>
        <w:t xml:space="preserve">(Dz. Urz. UE L 187 z 26.06.2014, str. 1, z </w:t>
      </w:r>
      <w:proofErr w:type="spellStart"/>
      <w:r w:rsidR="00382A21" w:rsidRPr="00382A21">
        <w:rPr>
          <w:sz w:val="24"/>
          <w:szCs w:val="24"/>
        </w:rPr>
        <w:t>późn</w:t>
      </w:r>
      <w:proofErr w:type="spellEnd"/>
      <w:r w:rsidR="00382A21" w:rsidRPr="00382A21">
        <w:rPr>
          <w:sz w:val="24"/>
          <w:szCs w:val="24"/>
        </w:rPr>
        <w:t>. zm.)</w:t>
      </w:r>
      <w:r w:rsidRPr="009C2B19">
        <w:rPr>
          <w:sz w:val="24"/>
          <w:szCs w:val="24"/>
        </w:rPr>
        <w:t>.</w:t>
      </w:r>
    </w:p>
    <w:p w14:paraId="00EA081B" w14:textId="77777777" w:rsidR="00A17E53" w:rsidRPr="00A17E53" w:rsidRDefault="00A17E53" w:rsidP="00A17E53">
      <w:pPr>
        <w:spacing w:after="0" w:line="240" w:lineRule="auto"/>
        <w:rPr>
          <w:sz w:val="16"/>
          <w:szCs w:val="16"/>
        </w:rPr>
      </w:pPr>
    </w:p>
    <w:p w14:paraId="53C6AE7A" w14:textId="77777777" w:rsidR="001574CC" w:rsidRPr="00676940" w:rsidRDefault="001574CC" w:rsidP="002E266D">
      <w:pPr>
        <w:pStyle w:val="Nagwek1"/>
        <w:numPr>
          <w:ilvl w:val="0"/>
          <w:numId w:val="1"/>
        </w:numPr>
        <w:spacing w:after="240" w:line="276" w:lineRule="auto"/>
        <w:ind w:left="426" w:hanging="426"/>
        <w:rPr>
          <w:rFonts w:asciiTheme="minorHAnsi" w:eastAsiaTheme="minorHAnsi" w:hAnsiTheme="minorHAnsi" w:cstheme="minorHAnsi"/>
          <w:b/>
          <w:bCs/>
          <w:color w:val="auto"/>
        </w:rPr>
      </w:pPr>
      <w:bookmarkStart w:id="47" w:name="_Toc230871276"/>
      <w:bookmarkEnd w:id="46"/>
      <w:r w:rsidRPr="001574CC">
        <w:rPr>
          <w:rFonts w:asciiTheme="minorHAnsi" w:hAnsiTheme="minorHAnsi" w:cstheme="minorHAnsi"/>
          <w:b/>
          <w:color w:val="auto"/>
        </w:rPr>
        <w:lastRenderedPageBreak/>
        <w:t>Pomoc publiczna - krajowa podstawa prawna</w:t>
      </w:r>
      <w:bookmarkEnd w:id="47"/>
    </w:p>
    <w:p w14:paraId="28379F43" w14:textId="4400AE4E" w:rsidR="00A85AE0" w:rsidRDefault="00FB43AB" w:rsidP="00FB43AB">
      <w:pPr>
        <w:pStyle w:val="Bezodstpw"/>
        <w:numPr>
          <w:ilvl w:val="0"/>
          <w:numId w:val="29"/>
        </w:numPr>
      </w:pPr>
      <w:r>
        <w:t>Rozporządzenie Ministra Funduszy i Polityki Regionalnej z dnia 7 sierpnia 2023 r.                      w sprawie udzielania pomocy inwestycyjnej na kulturę i zachowanie dziedzictwa kulturowego w ramach regionalnych programów na lata 2021–2027 (Dz.U. 2023 poz. 1678),</w:t>
      </w:r>
    </w:p>
    <w:p w14:paraId="57CDC68A" w14:textId="101C1522" w:rsidR="002D1B47" w:rsidRDefault="00675CE8" w:rsidP="00A17E53">
      <w:pPr>
        <w:pStyle w:val="Bezodstpw"/>
        <w:numPr>
          <w:ilvl w:val="0"/>
          <w:numId w:val="29"/>
        </w:numPr>
        <w:rPr>
          <w:bCs/>
          <w:lang w:eastAsia="pl-PL"/>
        </w:rPr>
      </w:pPr>
      <w:bookmarkStart w:id="48" w:name="_Hlk165804926"/>
      <w:bookmarkStart w:id="49" w:name="_Hlk166443739"/>
      <w:r w:rsidRPr="00830F27">
        <w:t xml:space="preserve">Rozporządzenie Ministra Funduszy </w:t>
      </w:r>
      <w:r w:rsidRPr="00CE39B1">
        <w:t xml:space="preserve">i Polityki Regionalnej </w:t>
      </w:r>
      <w:r w:rsidRPr="00CE39B1">
        <w:rPr>
          <w:lang w:eastAsia="pl-PL"/>
        </w:rPr>
        <w:t xml:space="preserve">z dnia 17 kwietnia 2024 r. </w:t>
      </w:r>
      <w:r w:rsidR="00A85AE0">
        <w:rPr>
          <w:lang w:eastAsia="pl-PL"/>
        </w:rPr>
        <w:br/>
      </w:r>
      <w:r w:rsidRPr="00CE39B1">
        <w:rPr>
          <w:bCs/>
          <w:lang w:eastAsia="pl-PL"/>
        </w:rPr>
        <w:t>w sprawie udzielania pomocy </w:t>
      </w:r>
      <w:r w:rsidRPr="00CE39B1">
        <w:rPr>
          <w:lang w:eastAsia="pl-PL"/>
        </w:rPr>
        <w:t>de</w:t>
      </w:r>
      <w:r w:rsidR="00CE39B1">
        <w:rPr>
          <w:lang w:eastAsia="pl-PL"/>
        </w:rPr>
        <w:t xml:space="preserve"> </w:t>
      </w:r>
      <w:proofErr w:type="spellStart"/>
      <w:r w:rsidRPr="00CE39B1">
        <w:rPr>
          <w:lang w:eastAsia="pl-PL"/>
        </w:rPr>
        <w:t>minimis</w:t>
      </w:r>
      <w:proofErr w:type="spellEnd"/>
      <w:r w:rsidRPr="00CE39B1">
        <w:rPr>
          <w:bCs/>
          <w:lang w:eastAsia="pl-PL"/>
        </w:rPr>
        <w:t> w ramach regionalnych programów na lata 2021-2027</w:t>
      </w:r>
      <w:bookmarkEnd w:id="48"/>
      <w:r w:rsidR="00382A21" w:rsidRPr="00382A21">
        <w:rPr>
          <w:bCs/>
          <w:lang w:eastAsia="pl-PL"/>
        </w:rPr>
        <w:t>(Dz.U. 2024 poz. 598)</w:t>
      </w:r>
      <w:r w:rsidR="009A4137">
        <w:rPr>
          <w:bCs/>
          <w:lang w:eastAsia="pl-PL"/>
        </w:rPr>
        <w:t>.</w:t>
      </w:r>
      <w:bookmarkEnd w:id="49"/>
    </w:p>
    <w:p w14:paraId="4E270EA4" w14:textId="77777777" w:rsidR="00A17E53" w:rsidRPr="00A17E53" w:rsidRDefault="00A17E53" w:rsidP="00A17E53">
      <w:pPr>
        <w:spacing w:after="0" w:line="240" w:lineRule="auto"/>
        <w:rPr>
          <w:sz w:val="16"/>
          <w:szCs w:val="16"/>
          <w:lang w:eastAsia="pl-PL"/>
        </w:rPr>
      </w:pPr>
    </w:p>
    <w:p w14:paraId="1DE25D99" w14:textId="77777777" w:rsidR="001574CC" w:rsidRDefault="001574CC" w:rsidP="002E266D">
      <w:pPr>
        <w:pStyle w:val="Nagwek1"/>
        <w:numPr>
          <w:ilvl w:val="0"/>
          <w:numId w:val="1"/>
        </w:numPr>
        <w:spacing w:after="240" w:line="276" w:lineRule="auto"/>
        <w:ind w:left="426" w:hanging="426"/>
        <w:rPr>
          <w:rStyle w:val="Nagwek1Znak"/>
          <w:rFonts w:asciiTheme="minorHAnsi" w:hAnsiTheme="minorHAnsi" w:cstheme="minorHAnsi"/>
          <w:b/>
          <w:bCs/>
          <w:color w:val="auto"/>
        </w:rPr>
      </w:pPr>
      <w:bookmarkStart w:id="50" w:name="_Toc230871277"/>
      <w:r w:rsidRPr="001574CC">
        <w:rPr>
          <w:rStyle w:val="Nagwek1Znak"/>
          <w:rFonts w:asciiTheme="minorHAnsi" w:hAnsiTheme="minorHAnsi" w:cstheme="minorHAnsi"/>
          <w:b/>
          <w:bCs/>
          <w:color w:val="auto"/>
        </w:rPr>
        <w:t>Dopuszczalny cross-</w:t>
      </w:r>
      <w:proofErr w:type="spellStart"/>
      <w:r w:rsidRPr="001574CC">
        <w:rPr>
          <w:rStyle w:val="Nagwek1Znak"/>
          <w:rFonts w:asciiTheme="minorHAnsi" w:hAnsiTheme="minorHAnsi" w:cstheme="minorHAnsi"/>
          <w:b/>
          <w:bCs/>
          <w:color w:val="auto"/>
        </w:rPr>
        <w:t>financing</w:t>
      </w:r>
      <w:proofErr w:type="spellEnd"/>
      <w:r w:rsidRPr="001574CC">
        <w:rPr>
          <w:rStyle w:val="Nagwek1Znak"/>
          <w:rFonts w:asciiTheme="minorHAnsi" w:hAnsiTheme="minorHAnsi" w:cstheme="minorHAnsi"/>
          <w:b/>
          <w:bCs/>
          <w:color w:val="auto"/>
        </w:rPr>
        <w:t xml:space="preserve"> (%)</w:t>
      </w:r>
      <w:bookmarkEnd w:id="50"/>
    </w:p>
    <w:p w14:paraId="4FDB1851" w14:textId="4B653C12" w:rsidR="00A17E53" w:rsidRPr="00A17E53" w:rsidRDefault="009B68C5" w:rsidP="00A17E53">
      <w:pPr>
        <w:pStyle w:val="Akapitzlist"/>
        <w:numPr>
          <w:ilvl w:val="0"/>
          <w:numId w:val="36"/>
        </w:numPr>
      </w:pPr>
      <w:r>
        <w:t xml:space="preserve">15% </w:t>
      </w:r>
      <w:r w:rsidRPr="00234063">
        <w:rPr>
          <w:sz w:val="24"/>
          <w:szCs w:val="24"/>
        </w:rPr>
        <w:t>wydatków kwalifikowalnych projektu</w:t>
      </w:r>
    </w:p>
    <w:p w14:paraId="1B31B808" w14:textId="77777777" w:rsidR="00A17E53" w:rsidRPr="00A17E53" w:rsidRDefault="00A17E53" w:rsidP="00A17E53">
      <w:pPr>
        <w:rPr>
          <w:sz w:val="16"/>
          <w:szCs w:val="16"/>
        </w:rPr>
      </w:pPr>
    </w:p>
    <w:p w14:paraId="522A380C" w14:textId="77777777" w:rsidR="001574CC" w:rsidRPr="00676940" w:rsidRDefault="001574CC" w:rsidP="002E266D">
      <w:pPr>
        <w:pStyle w:val="Nagwek1"/>
        <w:numPr>
          <w:ilvl w:val="0"/>
          <w:numId w:val="1"/>
        </w:numPr>
        <w:spacing w:after="240" w:line="276" w:lineRule="auto"/>
        <w:ind w:left="426" w:hanging="426"/>
        <w:rPr>
          <w:rFonts w:cstheme="minorHAnsi"/>
          <w:b/>
        </w:rPr>
      </w:pPr>
      <w:bookmarkStart w:id="51" w:name="_Toc230871278"/>
      <w:r w:rsidRPr="00676940">
        <w:rPr>
          <w:rFonts w:asciiTheme="minorHAnsi" w:hAnsiTheme="minorHAnsi" w:cstheme="minorHAnsi"/>
          <w:b/>
          <w:color w:val="auto"/>
        </w:rPr>
        <w:t>Uproszczone formy rozliczania wydatków</w:t>
      </w:r>
      <w:bookmarkEnd w:id="51"/>
    </w:p>
    <w:p w14:paraId="598921F0" w14:textId="77777777" w:rsidR="00AA6646" w:rsidRPr="00CD0F93" w:rsidRDefault="00AA6646" w:rsidP="00CE7B7D">
      <w:pPr>
        <w:rPr>
          <w:rFonts w:cstheme="minorHAnsi"/>
          <w:b/>
          <w:bCs/>
          <w:sz w:val="24"/>
          <w:szCs w:val="24"/>
        </w:rPr>
      </w:pPr>
      <w:r w:rsidRPr="00676940">
        <w:rPr>
          <w:rFonts w:cstheme="minorHAnsi"/>
          <w:sz w:val="24"/>
          <w:szCs w:val="24"/>
        </w:rPr>
        <w:t xml:space="preserve">W przypadku gdy realizacja projektu prowadzi do powstania kosztów pośrednich, sposób ich obliczania możliwy jest jedynie według stawki ryczałtowej </w:t>
      </w:r>
      <w:r w:rsidRPr="001E1EE8">
        <w:rPr>
          <w:rFonts w:cstheme="minorHAnsi"/>
          <w:b/>
          <w:bCs/>
          <w:sz w:val="24"/>
          <w:szCs w:val="24"/>
        </w:rPr>
        <w:t>w wysokości 7 % kwalifikowalnych kosztów bezpośrednich.</w:t>
      </w:r>
    </w:p>
    <w:p w14:paraId="7CE7CDCC" w14:textId="38C970B5" w:rsidR="00AA6646" w:rsidRPr="00172F3D" w:rsidRDefault="00AA6646" w:rsidP="00CE7B7D">
      <w:pPr>
        <w:rPr>
          <w:rFonts w:cstheme="minorHAnsi"/>
          <w:sz w:val="24"/>
          <w:szCs w:val="24"/>
        </w:rPr>
      </w:pPr>
      <w:r w:rsidRPr="00172F3D">
        <w:rPr>
          <w:rFonts w:cstheme="minorHAnsi"/>
          <w:sz w:val="24"/>
          <w:szCs w:val="24"/>
        </w:rPr>
        <w:t xml:space="preserve">Zgodnie z art. 53 ust. 2 rozporządzenia ogólnego, projekt, którego łączny koszt wyrażony </w:t>
      </w:r>
      <w:r w:rsidR="006830B1">
        <w:rPr>
          <w:rFonts w:cstheme="minorHAnsi"/>
          <w:sz w:val="24"/>
          <w:szCs w:val="24"/>
        </w:rPr>
        <w:br/>
      </w:r>
      <w:r w:rsidRPr="00172F3D">
        <w:rPr>
          <w:rFonts w:cstheme="minorHAnsi"/>
          <w:sz w:val="24"/>
          <w:szCs w:val="24"/>
        </w:rPr>
        <w:t xml:space="preserve">w PLN nie przekracza równowartości 200 tys. </w:t>
      </w:r>
      <w:r w:rsidR="00BE190D" w:rsidRPr="00172F3D">
        <w:rPr>
          <w:rFonts w:cstheme="minorHAnsi"/>
          <w:sz w:val="24"/>
          <w:szCs w:val="24"/>
        </w:rPr>
        <w:t>EUR w</w:t>
      </w:r>
      <w:r w:rsidRPr="00172F3D">
        <w:rPr>
          <w:rFonts w:cstheme="minorHAnsi"/>
          <w:sz w:val="24"/>
          <w:szCs w:val="24"/>
        </w:rPr>
        <w:t xml:space="preserve"> dniu </w:t>
      </w:r>
      <w:r>
        <w:rPr>
          <w:rFonts w:cstheme="minorHAnsi"/>
          <w:sz w:val="24"/>
          <w:szCs w:val="24"/>
        </w:rPr>
        <w:t>podpisania umowy</w:t>
      </w:r>
      <w:r w:rsidRPr="00172F3D">
        <w:rPr>
          <w:rFonts w:cstheme="minorHAnsi"/>
          <w:sz w:val="24"/>
          <w:szCs w:val="24"/>
        </w:rPr>
        <w:t xml:space="preserve"> o</w:t>
      </w:r>
      <w:r w:rsidR="00E4122B">
        <w:rPr>
          <w:rFonts w:cstheme="minorHAnsi"/>
          <w:sz w:val="24"/>
          <w:szCs w:val="24"/>
        </w:rPr>
        <w:t> </w:t>
      </w:r>
      <w:r w:rsidRPr="00172F3D">
        <w:rPr>
          <w:rFonts w:cstheme="minorHAnsi"/>
          <w:sz w:val="24"/>
          <w:szCs w:val="24"/>
        </w:rPr>
        <w:t xml:space="preserve">dofinansowaniu projektu, rozliczany jest obligatoryjnie za pomocą uproszczonych metod rozliczania wydatków. </w:t>
      </w:r>
    </w:p>
    <w:p w14:paraId="63CF149A" w14:textId="77777777" w:rsidR="00AA6646" w:rsidRDefault="00AA6646" w:rsidP="00CE7B7D">
      <w:pPr>
        <w:rPr>
          <w:rFonts w:cstheme="minorHAnsi"/>
          <w:sz w:val="24"/>
          <w:szCs w:val="24"/>
        </w:rPr>
      </w:pPr>
      <w:r w:rsidRPr="00172F3D">
        <w:rPr>
          <w:rFonts w:cstheme="minorHAnsi"/>
          <w:sz w:val="24"/>
          <w:szCs w:val="24"/>
        </w:rPr>
        <w:t>Powyższy warunek zostanie spełniony, przy zastosowaniu obowiązkow</w:t>
      </w:r>
      <w:r>
        <w:rPr>
          <w:rFonts w:cstheme="minorHAnsi"/>
          <w:sz w:val="24"/>
          <w:szCs w:val="24"/>
        </w:rPr>
        <w:t>ej</w:t>
      </w:r>
      <w:r w:rsidRPr="00172F3D">
        <w:rPr>
          <w:rFonts w:cstheme="minorHAnsi"/>
          <w:sz w:val="24"/>
          <w:szCs w:val="24"/>
        </w:rPr>
        <w:t xml:space="preserve"> staw</w:t>
      </w:r>
      <w:r>
        <w:rPr>
          <w:rFonts w:cstheme="minorHAnsi"/>
          <w:sz w:val="24"/>
          <w:szCs w:val="24"/>
        </w:rPr>
        <w:t>ki</w:t>
      </w:r>
      <w:r w:rsidRPr="00172F3D">
        <w:rPr>
          <w:rFonts w:cstheme="minorHAnsi"/>
          <w:sz w:val="24"/>
          <w:szCs w:val="24"/>
        </w:rPr>
        <w:t xml:space="preserve"> ryczałtow</w:t>
      </w:r>
      <w:r>
        <w:rPr>
          <w:rFonts w:cstheme="minorHAnsi"/>
          <w:sz w:val="24"/>
          <w:szCs w:val="24"/>
        </w:rPr>
        <w:t>ej</w:t>
      </w:r>
      <w:r w:rsidRPr="00172F3D">
        <w:rPr>
          <w:rFonts w:cstheme="minorHAnsi"/>
          <w:sz w:val="24"/>
          <w:szCs w:val="24"/>
        </w:rPr>
        <w:t xml:space="preserve"> do rozliczenia kosztów pośrednich w projekcie, tak jak wskazano poniżej.</w:t>
      </w:r>
    </w:p>
    <w:p w14:paraId="41EC90DC" w14:textId="77777777" w:rsidR="00A17E53" w:rsidRDefault="00A17E53" w:rsidP="00CE7B7D">
      <w:pPr>
        <w:rPr>
          <w:rFonts w:cstheme="minorHAnsi"/>
          <w:sz w:val="24"/>
          <w:szCs w:val="24"/>
        </w:rPr>
      </w:pPr>
    </w:p>
    <w:p w14:paraId="6625EC9E" w14:textId="77777777" w:rsidR="00EC5D56" w:rsidRDefault="00EC5D56" w:rsidP="00CE7B7D">
      <w:pPr>
        <w:rPr>
          <w:rFonts w:cstheme="minorHAnsi"/>
          <w:b/>
          <w:bCs/>
          <w:sz w:val="24"/>
          <w:szCs w:val="24"/>
        </w:rPr>
      </w:pPr>
      <w:r>
        <w:rPr>
          <w:rFonts w:cstheme="minorHAnsi"/>
          <w:b/>
          <w:bCs/>
          <w:sz w:val="24"/>
          <w:szCs w:val="24"/>
        </w:rPr>
        <w:t>UWAGA!!!</w:t>
      </w:r>
    </w:p>
    <w:p w14:paraId="040B072D" w14:textId="1FC6FD6B" w:rsidR="00EC5D56" w:rsidRDefault="00EC5D56" w:rsidP="00CE7B7D">
      <w:pPr>
        <w:rPr>
          <w:rFonts w:cstheme="minorHAnsi"/>
          <w:sz w:val="24"/>
          <w:szCs w:val="24"/>
        </w:rPr>
      </w:pPr>
      <w:r w:rsidRPr="0037265B">
        <w:rPr>
          <w:rFonts w:cstheme="minorHAnsi"/>
          <w:b/>
          <w:bCs/>
          <w:sz w:val="24"/>
          <w:szCs w:val="24"/>
        </w:rPr>
        <w:t xml:space="preserve">Dla projektów, dla których wartość nie przekracza 200 tys. EUR </w:t>
      </w:r>
      <w:r w:rsidRPr="0037265B">
        <w:rPr>
          <w:rFonts w:cstheme="minorHAnsi"/>
          <w:b/>
          <w:bCs/>
          <w:sz w:val="24"/>
          <w:szCs w:val="24"/>
          <w:u w:val="single"/>
        </w:rPr>
        <w:t>obligatoryjnie należy uwzględnić koszty pośrednie</w:t>
      </w:r>
      <w:r w:rsidRPr="0037265B">
        <w:rPr>
          <w:rFonts w:cstheme="minorHAnsi"/>
          <w:b/>
          <w:bCs/>
          <w:sz w:val="24"/>
          <w:szCs w:val="24"/>
        </w:rPr>
        <w:t xml:space="preserve"> w projekcie </w:t>
      </w:r>
      <w:r>
        <w:rPr>
          <w:rFonts w:cstheme="minorHAnsi"/>
          <w:b/>
          <w:bCs/>
          <w:sz w:val="24"/>
          <w:szCs w:val="24"/>
        </w:rPr>
        <w:t xml:space="preserve">obliczone wg </w:t>
      </w:r>
      <w:r w:rsidRPr="0037265B">
        <w:rPr>
          <w:rFonts w:cstheme="minorHAnsi"/>
          <w:b/>
          <w:bCs/>
          <w:sz w:val="24"/>
          <w:szCs w:val="24"/>
        </w:rPr>
        <w:t>stawk</w:t>
      </w:r>
      <w:r>
        <w:rPr>
          <w:rFonts w:cstheme="minorHAnsi"/>
          <w:b/>
          <w:bCs/>
          <w:sz w:val="24"/>
          <w:szCs w:val="24"/>
        </w:rPr>
        <w:t>i</w:t>
      </w:r>
      <w:r w:rsidRPr="0037265B">
        <w:rPr>
          <w:rFonts w:cstheme="minorHAnsi"/>
          <w:b/>
          <w:bCs/>
          <w:sz w:val="24"/>
          <w:szCs w:val="24"/>
        </w:rPr>
        <w:t xml:space="preserve"> ryczałtow</w:t>
      </w:r>
      <w:r>
        <w:rPr>
          <w:rFonts w:cstheme="minorHAnsi"/>
          <w:b/>
          <w:bCs/>
          <w:sz w:val="24"/>
          <w:szCs w:val="24"/>
        </w:rPr>
        <w:t>ej</w:t>
      </w:r>
      <w:r w:rsidRPr="0037265B">
        <w:rPr>
          <w:rFonts w:cstheme="minorHAnsi"/>
          <w:b/>
          <w:bCs/>
          <w:sz w:val="24"/>
          <w:szCs w:val="24"/>
        </w:rPr>
        <w:t xml:space="preserve"> w wysokości 7 % kwalifikowanych kosztów bezpośrednich.</w:t>
      </w:r>
      <w:r>
        <w:rPr>
          <w:rFonts w:cstheme="minorHAnsi"/>
          <w:sz w:val="24"/>
          <w:szCs w:val="24"/>
        </w:rPr>
        <w:t xml:space="preserve"> </w:t>
      </w:r>
      <w:r w:rsidRPr="0037265B">
        <w:rPr>
          <w:rFonts w:cstheme="minorHAnsi"/>
          <w:b/>
          <w:bCs/>
          <w:sz w:val="24"/>
          <w:szCs w:val="24"/>
        </w:rPr>
        <w:t>Natomiast bezpośrednie koszty kwalifikowane w</w:t>
      </w:r>
      <w:r w:rsidR="00FA4B54">
        <w:rPr>
          <w:rFonts w:cstheme="minorHAnsi"/>
          <w:b/>
          <w:bCs/>
          <w:sz w:val="24"/>
          <w:szCs w:val="24"/>
        </w:rPr>
        <w:t> </w:t>
      </w:r>
      <w:r w:rsidRPr="0037265B">
        <w:rPr>
          <w:rFonts w:cstheme="minorHAnsi"/>
          <w:b/>
          <w:bCs/>
          <w:sz w:val="24"/>
          <w:szCs w:val="24"/>
        </w:rPr>
        <w:t>projekcie rozliczane są wyłącznie na podstawie rzeczywiście poniesionych wydatków.</w:t>
      </w:r>
    </w:p>
    <w:p w14:paraId="1A563DC7" w14:textId="77777777" w:rsidR="00AA6646" w:rsidRPr="00676940" w:rsidRDefault="00AA6646" w:rsidP="00CE7B7D">
      <w:pPr>
        <w:spacing w:line="276" w:lineRule="auto"/>
        <w:rPr>
          <w:rFonts w:cstheme="minorHAnsi"/>
          <w:sz w:val="24"/>
          <w:szCs w:val="24"/>
        </w:rPr>
      </w:pPr>
      <w:r w:rsidRPr="00676940">
        <w:rPr>
          <w:rFonts w:cstheme="minorHAnsi"/>
          <w:sz w:val="24"/>
          <w:szCs w:val="24"/>
        </w:rPr>
        <w:t xml:space="preserve">Finansowanie kosztów pośrednich realizowane jest w oparciu o stawki ryczałtowe wskazane </w:t>
      </w:r>
      <w:r w:rsidRPr="00676940">
        <w:rPr>
          <w:rFonts w:cstheme="minorHAnsi"/>
          <w:sz w:val="24"/>
          <w:szCs w:val="24"/>
        </w:rPr>
        <w:br/>
        <w:t xml:space="preserve">w art. 54 Rozporządzenia parlamentu europejskiego i </w:t>
      </w:r>
      <w:r>
        <w:rPr>
          <w:rFonts w:cstheme="minorHAnsi"/>
          <w:sz w:val="24"/>
          <w:szCs w:val="24"/>
        </w:rPr>
        <w:t>R</w:t>
      </w:r>
      <w:r w:rsidRPr="00676940">
        <w:rPr>
          <w:rFonts w:cstheme="minorHAnsi"/>
          <w:sz w:val="24"/>
          <w:szCs w:val="24"/>
        </w:rPr>
        <w:t xml:space="preserve">ady (UE) 2021/1060 z dnia 24 czerwca 2021 r. </w:t>
      </w:r>
    </w:p>
    <w:p w14:paraId="798CA8FF" w14:textId="77777777" w:rsidR="00AA6646" w:rsidRDefault="00AA6646" w:rsidP="00AA6646">
      <w:pPr>
        <w:rPr>
          <w:sz w:val="24"/>
          <w:szCs w:val="24"/>
        </w:rPr>
      </w:pPr>
      <w:r w:rsidRPr="00676940">
        <w:rPr>
          <w:sz w:val="24"/>
          <w:szCs w:val="24"/>
        </w:rPr>
        <w:t xml:space="preserve">Kwalifikowalność kosztów pośrednich – zgodnie z katalogiem wskazanym w punkcie </w:t>
      </w:r>
      <w:r>
        <w:rPr>
          <w:sz w:val="24"/>
          <w:szCs w:val="24"/>
        </w:rPr>
        <w:br/>
      </w:r>
      <w:r w:rsidRPr="00676940">
        <w:rPr>
          <w:sz w:val="24"/>
          <w:szCs w:val="24"/>
        </w:rPr>
        <w:t xml:space="preserve">2 podrozdziału 3.12 </w:t>
      </w:r>
      <w:r w:rsidRPr="00676940">
        <w:rPr>
          <w:i/>
          <w:iCs/>
          <w:sz w:val="24"/>
          <w:szCs w:val="24"/>
        </w:rPr>
        <w:t>Wytycznych dotyczących kwalifikowalności wydatków na lata 2021-2027</w:t>
      </w:r>
      <w:r w:rsidRPr="00676940">
        <w:rPr>
          <w:sz w:val="24"/>
          <w:szCs w:val="24"/>
        </w:rPr>
        <w:t>.</w:t>
      </w:r>
    </w:p>
    <w:p w14:paraId="2AB1A005" w14:textId="77777777" w:rsidR="00A17E53" w:rsidRPr="00A17E53" w:rsidRDefault="00A17E53" w:rsidP="00AA6646">
      <w:pPr>
        <w:rPr>
          <w:sz w:val="16"/>
          <w:szCs w:val="16"/>
        </w:rPr>
      </w:pPr>
    </w:p>
    <w:p w14:paraId="0CF2AB1F" w14:textId="3D86EB6F" w:rsidR="00F8319B" w:rsidRPr="00676940" w:rsidRDefault="00F8319B" w:rsidP="002E266D">
      <w:pPr>
        <w:pStyle w:val="Nagwek1"/>
        <w:numPr>
          <w:ilvl w:val="0"/>
          <w:numId w:val="1"/>
        </w:numPr>
        <w:spacing w:after="240" w:line="276" w:lineRule="auto"/>
        <w:ind w:left="426" w:hanging="426"/>
        <w:rPr>
          <w:rFonts w:cstheme="minorHAnsi"/>
          <w:b/>
          <w:bCs/>
        </w:rPr>
      </w:pPr>
      <w:bookmarkStart w:id="52" w:name="_Toc230871279"/>
      <w:r w:rsidRPr="00676940">
        <w:rPr>
          <w:rFonts w:asciiTheme="minorHAnsi" w:hAnsiTheme="minorHAnsi" w:cstheme="minorHAnsi"/>
          <w:b/>
          <w:color w:val="000000" w:themeColor="text1"/>
        </w:rPr>
        <w:lastRenderedPageBreak/>
        <w:t xml:space="preserve">Maksymalny % poziom dofinansowania wydatków kwalifikowalnych </w:t>
      </w:r>
      <w:r w:rsidR="00BE190D" w:rsidRPr="00676940">
        <w:rPr>
          <w:rFonts w:asciiTheme="minorHAnsi" w:hAnsiTheme="minorHAnsi" w:cstheme="minorHAnsi"/>
          <w:b/>
          <w:color w:val="000000" w:themeColor="text1"/>
        </w:rPr>
        <w:t>w projekcie</w:t>
      </w:r>
      <w:r w:rsidRPr="00676940">
        <w:rPr>
          <w:rFonts w:asciiTheme="minorHAnsi" w:hAnsiTheme="minorHAnsi" w:cstheme="minorHAnsi"/>
          <w:b/>
          <w:color w:val="000000" w:themeColor="text1"/>
        </w:rPr>
        <w:t xml:space="preserve"> (środki UE)</w:t>
      </w:r>
      <w:bookmarkEnd w:id="52"/>
    </w:p>
    <w:p w14:paraId="263C7812" w14:textId="3E2D7532" w:rsidR="002D1B47" w:rsidRDefault="00F8319B" w:rsidP="00A17E53">
      <w:pPr>
        <w:pStyle w:val="Akapitzlist"/>
        <w:numPr>
          <w:ilvl w:val="0"/>
          <w:numId w:val="16"/>
        </w:numPr>
        <w:spacing w:after="0" w:line="276" w:lineRule="auto"/>
        <w:ind w:left="709" w:hanging="425"/>
        <w:contextualSpacing w:val="0"/>
        <w:rPr>
          <w:sz w:val="24"/>
          <w:szCs w:val="24"/>
        </w:rPr>
      </w:pPr>
      <w:r w:rsidRPr="007E6F7D">
        <w:rPr>
          <w:sz w:val="24"/>
          <w:szCs w:val="24"/>
        </w:rPr>
        <w:t>85%</w:t>
      </w:r>
    </w:p>
    <w:p w14:paraId="7B521FFC" w14:textId="77777777" w:rsidR="00A17E53" w:rsidRPr="00A17E53" w:rsidRDefault="00A17E53" w:rsidP="00A17E53">
      <w:pPr>
        <w:spacing w:after="0" w:line="276" w:lineRule="auto"/>
        <w:ind w:left="284"/>
        <w:rPr>
          <w:sz w:val="16"/>
          <w:szCs w:val="16"/>
        </w:rPr>
      </w:pPr>
    </w:p>
    <w:p w14:paraId="4E8F9513" w14:textId="77777777" w:rsidR="00F8319B" w:rsidRPr="00676940" w:rsidRDefault="00F8319B" w:rsidP="002E266D">
      <w:pPr>
        <w:pStyle w:val="Nagwek1"/>
        <w:numPr>
          <w:ilvl w:val="0"/>
          <w:numId w:val="1"/>
        </w:numPr>
        <w:spacing w:after="240" w:line="276" w:lineRule="auto"/>
        <w:ind w:left="426" w:hanging="426"/>
        <w:rPr>
          <w:rFonts w:cstheme="minorHAnsi"/>
          <w:b/>
          <w:bCs/>
        </w:rPr>
      </w:pPr>
      <w:bookmarkStart w:id="53" w:name="_Toc230871280"/>
      <w:r w:rsidRPr="00676940">
        <w:rPr>
          <w:rFonts w:asciiTheme="minorHAnsi" w:hAnsiTheme="minorHAnsi" w:cstheme="minorHAnsi"/>
          <w:b/>
          <w:color w:val="000000" w:themeColor="text1"/>
        </w:rPr>
        <w:t>Maksymalny % poziom dofinansowania całkowitych wydatków kwalifikowalnych w projekcie (środki UE + ewentualne współfinansowanie ze środków krajowych i przyznane beneficjentowi przez właściwą instytucję</w:t>
      </w:r>
      <w:bookmarkEnd w:id="53"/>
    </w:p>
    <w:p w14:paraId="4220B087" w14:textId="168288FC" w:rsidR="00832EE1" w:rsidRPr="00C34A32" w:rsidRDefault="00673DAA" w:rsidP="00515A12">
      <w:pPr>
        <w:pStyle w:val="Akapitzlist"/>
        <w:numPr>
          <w:ilvl w:val="0"/>
          <w:numId w:val="16"/>
        </w:numPr>
        <w:spacing w:after="0" w:line="276" w:lineRule="auto"/>
        <w:ind w:left="709" w:hanging="426"/>
        <w:contextualSpacing w:val="0"/>
        <w:rPr>
          <w:sz w:val="24"/>
          <w:szCs w:val="24"/>
        </w:rPr>
      </w:pPr>
      <w:r>
        <w:rPr>
          <w:sz w:val="24"/>
          <w:szCs w:val="24"/>
        </w:rPr>
        <w:t>9</w:t>
      </w:r>
      <w:r w:rsidR="00F8319B" w:rsidRPr="007E6F7D">
        <w:rPr>
          <w:sz w:val="24"/>
          <w:szCs w:val="24"/>
        </w:rPr>
        <w:t>5%</w:t>
      </w:r>
      <w:r w:rsidR="00A11EA5">
        <w:rPr>
          <w:sz w:val="24"/>
          <w:szCs w:val="24"/>
        </w:rPr>
        <w:t xml:space="preserve">, </w:t>
      </w:r>
      <w:r w:rsidR="00A11EA5" w:rsidRPr="00BF0FC4">
        <w:rPr>
          <w:rFonts w:ascii="Calibri" w:hAnsi="Calibri" w:cs="Calibri"/>
          <w:sz w:val="24"/>
          <w:szCs w:val="24"/>
        </w:rPr>
        <w:t xml:space="preserve">w tym udział BP </w:t>
      </w:r>
      <w:r w:rsidR="00832EE1">
        <w:rPr>
          <w:rFonts w:ascii="Calibri" w:hAnsi="Calibri" w:cs="Calibri"/>
          <w:sz w:val="24"/>
          <w:szCs w:val="24"/>
        </w:rPr>
        <w:t xml:space="preserve">nie więcej niż </w:t>
      </w:r>
      <w:r w:rsidR="00A11EA5" w:rsidRPr="00BF0FC4">
        <w:rPr>
          <w:rFonts w:ascii="Calibri" w:hAnsi="Calibri" w:cs="Calibri"/>
          <w:sz w:val="24"/>
          <w:szCs w:val="24"/>
        </w:rPr>
        <w:t>10%</w:t>
      </w:r>
      <w:r w:rsidR="00832EE1">
        <w:rPr>
          <w:rFonts w:ascii="Calibri" w:hAnsi="Calibri" w:cs="Calibri"/>
          <w:sz w:val="24"/>
          <w:szCs w:val="24"/>
        </w:rPr>
        <w:t xml:space="preserve"> wydatków kwalifikowalnych dla inwestycji, które realizowane będą na terenie </w:t>
      </w:r>
      <w:proofErr w:type="gramStart"/>
      <w:r w:rsidR="00832EE1">
        <w:rPr>
          <w:rFonts w:ascii="Calibri" w:hAnsi="Calibri" w:cs="Calibri"/>
          <w:sz w:val="24"/>
          <w:szCs w:val="24"/>
        </w:rPr>
        <w:t>Gminy</w:t>
      </w:r>
      <w:proofErr w:type="gramEnd"/>
      <w:r w:rsidR="00832EE1">
        <w:rPr>
          <w:rFonts w:ascii="Calibri" w:hAnsi="Calibri" w:cs="Calibri"/>
          <w:sz w:val="24"/>
          <w:szCs w:val="24"/>
        </w:rPr>
        <w:t xml:space="preserve"> dla której wskaźnik dochodów podatkowych </w:t>
      </w:r>
      <w:proofErr w:type="spellStart"/>
      <w:r w:rsidR="00832EE1">
        <w:rPr>
          <w:rFonts w:ascii="Calibri" w:hAnsi="Calibri" w:cs="Calibri"/>
          <w:sz w:val="24"/>
          <w:szCs w:val="24"/>
        </w:rPr>
        <w:t>Gg</w:t>
      </w:r>
      <w:proofErr w:type="spellEnd"/>
      <w:r w:rsidR="00832EE1">
        <w:rPr>
          <w:rFonts w:ascii="Calibri" w:hAnsi="Calibri" w:cs="Calibri"/>
          <w:sz w:val="24"/>
          <w:szCs w:val="24"/>
        </w:rPr>
        <w:t xml:space="preserve"> jest niższy od średniej wartości na poziomie województwa,</w:t>
      </w:r>
    </w:p>
    <w:p w14:paraId="59E6A10A" w14:textId="24A151CA" w:rsidR="00832EE1" w:rsidRPr="00C34A32" w:rsidRDefault="00832EE1" w:rsidP="00832EE1">
      <w:pPr>
        <w:pStyle w:val="Akapitzlist"/>
        <w:numPr>
          <w:ilvl w:val="0"/>
          <w:numId w:val="16"/>
        </w:numPr>
        <w:spacing w:after="0" w:line="276" w:lineRule="auto"/>
        <w:ind w:left="709" w:hanging="426"/>
        <w:contextualSpacing w:val="0"/>
        <w:rPr>
          <w:sz w:val="24"/>
          <w:szCs w:val="24"/>
        </w:rPr>
      </w:pPr>
      <w:r>
        <w:rPr>
          <w:sz w:val="24"/>
          <w:szCs w:val="24"/>
        </w:rPr>
        <w:t>85%</w:t>
      </w:r>
      <w:r w:rsidRPr="00832EE1">
        <w:rPr>
          <w:rFonts w:ascii="Calibri" w:hAnsi="Calibri" w:cs="Calibri"/>
          <w:sz w:val="24"/>
          <w:szCs w:val="24"/>
        </w:rPr>
        <w:t xml:space="preserve"> </w:t>
      </w:r>
      <w:r>
        <w:rPr>
          <w:rFonts w:ascii="Calibri" w:hAnsi="Calibri" w:cs="Calibri"/>
          <w:sz w:val="24"/>
          <w:szCs w:val="24"/>
        </w:rPr>
        <w:t xml:space="preserve">dla inwestycji, które realizowane będą na terenie </w:t>
      </w:r>
      <w:proofErr w:type="gramStart"/>
      <w:r>
        <w:rPr>
          <w:rFonts w:ascii="Calibri" w:hAnsi="Calibri" w:cs="Calibri"/>
          <w:sz w:val="24"/>
          <w:szCs w:val="24"/>
        </w:rPr>
        <w:t>Gminy</w:t>
      </w:r>
      <w:proofErr w:type="gramEnd"/>
      <w:r>
        <w:rPr>
          <w:rFonts w:ascii="Calibri" w:hAnsi="Calibri" w:cs="Calibri"/>
          <w:sz w:val="24"/>
          <w:szCs w:val="24"/>
        </w:rPr>
        <w:t xml:space="preserve"> dla której wskaźnik dochodów podatkowych </w:t>
      </w:r>
      <w:proofErr w:type="spellStart"/>
      <w:r>
        <w:rPr>
          <w:rFonts w:ascii="Calibri" w:hAnsi="Calibri" w:cs="Calibri"/>
          <w:sz w:val="24"/>
          <w:szCs w:val="24"/>
        </w:rPr>
        <w:t>Gg</w:t>
      </w:r>
      <w:proofErr w:type="spellEnd"/>
      <w:r>
        <w:rPr>
          <w:rFonts w:ascii="Calibri" w:hAnsi="Calibri" w:cs="Calibri"/>
          <w:sz w:val="24"/>
          <w:szCs w:val="24"/>
        </w:rPr>
        <w:t xml:space="preserve"> jest wyższy od średniej wartości na poziomie województwa (udział BP 0%),</w:t>
      </w:r>
    </w:p>
    <w:p w14:paraId="5E003378" w14:textId="6E9D2CB9" w:rsidR="00734A4F" w:rsidRPr="00734A4F" w:rsidRDefault="00832EE1" w:rsidP="00515A12">
      <w:pPr>
        <w:pStyle w:val="Akapitzlist"/>
        <w:numPr>
          <w:ilvl w:val="0"/>
          <w:numId w:val="16"/>
        </w:numPr>
        <w:spacing w:after="0" w:line="276" w:lineRule="auto"/>
        <w:ind w:left="709" w:hanging="426"/>
        <w:contextualSpacing w:val="0"/>
        <w:rPr>
          <w:sz w:val="24"/>
          <w:szCs w:val="24"/>
        </w:rPr>
      </w:pPr>
      <w:r>
        <w:rPr>
          <w:rFonts w:ascii="Calibri" w:hAnsi="Calibri" w:cs="Calibri"/>
          <w:sz w:val="24"/>
          <w:szCs w:val="24"/>
        </w:rPr>
        <w:t>85%</w:t>
      </w:r>
      <w:r w:rsidR="00A11EA5" w:rsidRPr="00BF0FC4">
        <w:rPr>
          <w:rFonts w:ascii="Calibri" w:hAnsi="Calibri" w:cs="Calibri"/>
          <w:sz w:val="24"/>
          <w:szCs w:val="24"/>
        </w:rPr>
        <w:t xml:space="preserve"> w przypadku projekt</w:t>
      </w:r>
      <w:r>
        <w:rPr>
          <w:rFonts w:ascii="Calibri" w:hAnsi="Calibri" w:cs="Calibri"/>
          <w:sz w:val="24"/>
          <w:szCs w:val="24"/>
        </w:rPr>
        <w:t>u</w:t>
      </w:r>
      <w:r w:rsidR="00A11EA5" w:rsidRPr="00BF0FC4">
        <w:rPr>
          <w:rFonts w:ascii="Calibri" w:hAnsi="Calibri" w:cs="Calibri"/>
          <w:sz w:val="24"/>
          <w:szCs w:val="24"/>
        </w:rPr>
        <w:t>, któr</w:t>
      </w:r>
      <w:r>
        <w:rPr>
          <w:rFonts w:ascii="Calibri" w:hAnsi="Calibri" w:cs="Calibri"/>
          <w:sz w:val="24"/>
          <w:szCs w:val="24"/>
        </w:rPr>
        <w:t>ego</w:t>
      </w:r>
      <w:r w:rsidR="00A11EA5" w:rsidRPr="00BF0FC4">
        <w:rPr>
          <w:rFonts w:ascii="Calibri" w:hAnsi="Calibri" w:cs="Calibri"/>
          <w:sz w:val="24"/>
          <w:szCs w:val="24"/>
        </w:rPr>
        <w:t xml:space="preserve"> beneficjentem jest samorząd województwa, wojewódzka samorządowa jednostka organizacyjna lub podmiot, dla którego samorząd województwa jest organem założycielskim lub prowadzącym, lub posiada udziały większościowe </w:t>
      </w:r>
      <w:r>
        <w:rPr>
          <w:rFonts w:ascii="Calibri" w:hAnsi="Calibri" w:cs="Calibri"/>
          <w:sz w:val="24"/>
          <w:szCs w:val="24"/>
        </w:rPr>
        <w:t>(</w:t>
      </w:r>
      <w:r w:rsidR="00A11EA5" w:rsidRPr="00BF0FC4">
        <w:rPr>
          <w:rFonts w:ascii="Calibri" w:hAnsi="Calibri" w:cs="Calibri"/>
          <w:sz w:val="24"/>
          <w:szCs w:val="24"/>
        </w:rPr>
        <w:t>udział BP 0%</w:t>
      </w:r>
      <w:r>
        <w:rPr>
          <w:rFonts w:ascii="Calibri" w:hAnsi="Calibri" w:cs="Calibri"/>
          <w:sz w:val="24"/>
          <w:szCs w:val="24"/>
        </w:rPr>
        <w:t>).</w:t>
      </w:r>
    </w:p>
    <w:p w14:paraId="62D339FF" w14:textId="77777777" w:rsidR="001C35AB" w:rsidRDefault="001C35AB" w:rsidP="00A17E53">
      <w:pPr>
        <w:spacing w:after="120" w:line="276" w:lineRule="auto"/>
        <w:rPr>
          <w:sz w:val="24"/>
          <w:szCs w:val="24"/>
        </w:rPr>
      </w:pPr>
    </w:p>
    <w:p w14:paraId="2C10B50B" w14:textId="0D03B8BF" w:rsidR="00734A4F" w:rsidRDefault="00734A4F" w:rsidP="00A17E53">
      <w:pPr>
        <w:spacing w:after="120" w:line="276" w:lineRule="auto"/>
        <w:rPr>
          <w:sz w:val="24"/>
          <w:szCs w:val="24"/>
        </w:rPr>
      </w:pPr>
      <w:r w:rsidRPr="00734A4F">
        <w:rPr>
          <w:sz w:val="24"/>
          <w:szCs w:val="24"/>
        </w:rPr>
        <w:t xml:space="preserve">W przypadku występowania w projekcie pomocy publicznej/pomocy de </w:t>
      </w:r>
      <w:proofErr w:type="spellStart"/>
      <w:r w:rsidRPr="00734A4F">
        <w:rPr>
          <w:sz w:val="24"/>
          <w:szCs w:val="24"/>
        </w:rPr>
        <w:t>minimis</w:t>
      </w:r>
      <w:proofErr w:type="spellEnd"/>
      <w:r w:rsidRPr="00734A4F">
        <w:rPr>
          <w:sz w:val="24"/>
          <w:szCs w:val="24"/>
        </w:rPr>
        <w:t xml:space="preserve"> maksymalny poziom dofinansowania musi być zgodny z zapisami właściwych rozporządzeń przywołanych </w:t>
      </w:r>
      <w:r w:rsidRPr="00734A4F">
        <w:rPr>
          <w:sz w:val="24"/>
          <w:szCs w:val="24"/>
        </w:rPr>
        <w:br/>
        <w:t>w punktach 10 i 11.</w:t>
      </w:r>
    </w:p>
    <w:p w14:paraId="2EA2D762" w14:textId="77777777" w:rsidR="00A17E53" w:rsidRPr="00A17E53" w:rsidRDefault="00A17E53" w:rsidP="00A17E53">
      <w:pPr>
        <w:spacing w:after="120" w:line="276" w:lineRule="auto"/>
        <w:rPr>
          <w:rFonts w:cstheme="minorHAnsi"/>
          <w:sz w:val="16"/>
          <w:szCs w:val="16"/>
        </w:rPr>
      </w:pPr>
    </w:p>
    <w:p w14:paraId="3C0AB09F" w14:textId="77777777" w:rsidR="00F8319B" w:rsidRPr="00676940" w:rsidRDefault="00F8319B" w:rsidP="002E266D">
      <w:pPr>
        <w:pStyle w:val="Nagwek1"/>
        <w:numPr>
          <w:ilvl w:val="0"/>
          <w:numId w:val="1"/>
        </w:numPr>
        <w:spacing w:after="240" w:line="276" w:lineRule="auto"/>
        <w:ind w:left="426" w:hanging="426"/>
        <w:rPr>
          <w:rFonts w:cstheme="minorHAnsi"/>
          <w:b/>
          <w:bCs/>
        </w:rPr>
      </w:pPr>
      <w:bookmarkStart w:id="54" w:name="_Toc230871281"/>
      <w:r w:rsidRPr="00676940">
        <w:rPr>
          <w:rFonts w:asciiTheme="minorHAnsi" w:hAnsiTheme="minorHAnsi" w:cstheme="minorHAnsi"/>
          <w:b/>
          <w:bCs/>
          <w:color w:val="auto"/>
        </w:rPr>
        <w:t>Minimalny wkład własny beneficjenta</w:t>
      </w:r>
      <w:bookmarkEnd w:id="54"/>
    </w:p>
    <w:p w14:paraId="250296D1" w14:textId="678C63C4" w:rsidR="00832EE1" w:rsidRDefault="00F8319B" w:rsidP="003E23EC">
      <w:pPr>
        <w:pStyle w:val="Akapitzlist"/>
        <w:numPr>
          <w:ilvl w:val="0"/>
          <w:numId w:val="16"/>
        </w:numPr>
        <w:spacing w:after="0" w:line="276" w:lineRule="auto"/>
        <w:ind w:left="709" w:hanging="426"/>
        <w:contextualSpacing w:val="0"/>
        <w:rPr>
          <w:sz w:val="24"/>
          <w:szCs w:val="24"/>
        </w:rPr>
      </w:pPr>
      <w:r w:rsidRPr="007E6F7D">
        <w:rPr>
          <w:sz w:val="24"/>
          <w:szCs w:val="24"/>
        </w:rPr>
        <w:t>5%</w:t>
      </w:r>
      <w:r w:rsidR="00832EE1">
        <w:rPr>
          <w:sz w:val="24"/>
          <w:szCs w:val="24"/>
        </w:rPr>
        <w:t xml:space="preserve"> dla inwestycji, </w:t>
      </w:r>
      <w:r w:rsidR="00832EE1">
        <w:rPr>
          <w:rFonts w:ascii="Calibri" w:hAnsi="Calibri" w:cs="Calibri"/>
          <w:sz w:val="24"/>
          <w:szCs w:val="24"/>
        </w:rPr>
        <w:t xml:space="preserve">które realizowane będą na terenie </w:t>
      </w:r>
      <w:proofErr w:type="gramStart"/>
      <w:r w:rsidR="00832EE1">
        <w:rPr>
          <w:rFonts w:ascii="Calibri" w:hAnsi="Calibri" w:cs="Calibri"/>
          <w:sz w:val="24"/>
          <w:szCs w:val="24"/>
        </w:rPr>
        <w:t>Gminy</w:t>
      </w:r>
      <w:proofErr w:type="gramEnd"/>
      <w:r w:rsidR="00832EE1">
        <w:rPr>
          <w:rFonts w:ascii="Calibri" w:hAnsi="Calibri" w:cs="Calibri"/>
          <w:sz w:val="24"/>
          <w:szCs w:val="24"/>
        </w:rPr>
        <w:t xml:space="preserve"> dla której wskaźnik dochodów podatkowych </w:t>
      </w:r>
      <w:proofErr w:type="spellStart"/>
      <w:r w:rsidR="00832EE1">
        <w:rPr>
          <w:rFonts w:ascii="Calibri" w:hAnsi="Calibri" w:cs="Calibri"/>
          <w:sz w:val="24"/>
          <w:szCs w:val="24"/>
        </w:rPr>
        <w:t>Gg</w:t>
      </w:r>
      <w:proofErr w:type="spellEnd"/>
      <w:r w:rsidR="00832EE1">
        <w:rPr>
          <w:rFonts w:ascii="Calibri" w:hAnsi="Calibri" w:cs="Calibri"/>
          <w:sz w:val="24"/>
          <w:szCs w:val="24"/>
        </w:rPr>
        <w:t xml:space="preserve"> jest niższy od średniej wartości na poziomie województwa,</w:t>
      </w:r>
    </w:p>
    <w:p w14:paraId="2D285210" w14:textId="41A248C9" w:rsidR="003E23EC" w:rsidRPr="00734A4F" w:rsidRDefault="00832EE1" w:rsidP="003E23EC">
      <w:pPr>
        <w:pStyle w:val="Akapitzlist"/>
        <w:numPr>
          <w:ilvl w:val="0"/>
          <w:numId w:val="16"/>
        </w:numPr>
        <w:spacing w:after="0" w:line="276" w:lineRule="auto"/>
        <w:ind w:left="709" w:hanging="426"/>
        <w:contextualSpacing w:val="0"/>
        <w:rPr>
          <w:sz w:val="24"/>
          <w:szCs w:val="24"/>
        </w:rPr>
      </w:pPr>
      <w:r>
        <w:rPr>
          <w:sz w:val="24"/>
          <w:szCs w:val="24"/>
        </w:rPr>
        <w:t>15% pozostałe projekty.</w:t>
      </w:r>
    </w:p>
    <w:p w14:paraId="01269750" w14:textId="52650DC0" w:rsidR="00F8319B" w:rsidRDefault="00F8319B" w:rsidP="00C34A32">
      <w:pPr>
        <w:pStyle w:val="Akapitzlist"/>
        <w:spacing w:after="120" w:line="276" w:lineRule="auto"/>
        <w:ind w:left="709"/>
        <w:rPr>
          <w:sz w:val="24"/>
          <w:szCs w:val="24"/>
        </w:rPr>
      </w:pPr>
    </w:p>
    <w:p w14:paraId="6A6FD698" w14:textId="29694C9B" w:rsidR="00A17E53" w:rsidRDefault="00734A4F" w:rsidP="00734A4F">
      <w:pPr>
        <w:spacing w:after="120" w:line="276" w:lineRule="auto"/>
        <w:rPr>
          <w:sz w:val="24"/>
          <w:szCs w:val="24"/>
        </w:rPr>
      </w:pPr>
      <w:r w:rsidRPr="00734A4F">
        <w:rPr>
          <w:sz w:val="24"/>
          <w:szCs w:val="24"/>
        </w:rPr>
        <w:t xml:space="preserve">W przypadku występowania w projekcie pomocy publicznej/pomocy de </w:t>
      </w:r>
      <w:proofErr w:type="spellStart"/>
      <w:r w:rsidRPr="00734A4F">
        <w:rPr>
          <w:sz w:val="24"/>
          <w:szCs w:val="24"/>
        </w:rPr>
        <w:t>minimis</w:t>
      </w:r>
      <w:proofErr w:type="spellEnd"/>
      <w:r w:rsidRPr="00734A4F">
        <w:rPr>
          <w:sz w:val="24"/>
          <w:szCs w:val="24"/>
        </w:rPr>
        <w:t xml:space="preserve"> minimalny wkład własny beneficjenta musi być zgodny z zapisami właściwych rozporządzeń przywołanych w punktach 10 i 11.</w:t>
      </w:r>
    </w:p>
    <w:p w14:paraId="442B534A" w14:textId="77777777" w:rsidR="00A17E53" w:rsidRPr="00A17E53" w:rsidRDefault="00A17E53" w:rsidP="00734A4F">
      <w:pPr>
        <w:spacing w:after="120" w:line="276" w:lineRule="auto"/>
        <w:rPr>
          <w:sz w:val="16"/>
          <w:szCs w:val="16"/>
        </w:rPr>
      </w:pPr>
    </w:p>
    <w:p w14:paraId="649B3CE5" w14:textId="77777777" w:rsidR="00F8319B" w:rsidRPr="00676940" w:rsidRDefault="00F8319B" w:rsidP="002E266D">
      <w:pPr>
        <w:pStyle w:val="Nagwek1"/>
        <w:numPr>
          <w:ilvl w:val="0"/>
          <w:numId w:val="1"/>
        </w:numPr>
        <w:spacing w:after="240" w:line="276" w:lineRule="auto"/>
        <w:ind w:left="426" w:hanging="426"/>
        <w:rPr>
          <w:rFonts w:cstheme="minorHAnsi"/>
          <w:b/>
          <w:bCs/>
        </w:rPr>
      </w:pPr>
      <w:bookmarkStart w:id="55" w:name="_Toc230871282"/>
      <w:r w:rsidRPr="00676940">
        <w:rPr>
          <w:rFonts w:asciiTheme="minorHAnsi" w:hAnsiTheme="minorHAnsi" w:cstheme="minorHAnsi"/>
          <w:b/>
          <w:color w:val="000000" w:themeColor="text1"/>
        </w:rPr>
        <w:lastRenderedPageBreak/>
        <w:t>Termin składania wniosków o dofinansowanie projektu</w:t>
      </w:r>
      <w:bookmarkEnd w:id="55"/>
    </w:p>
    <w:p w14:paraId="595BF898" w14:textId="596989BA" w:rsidR="00F8319B" w:rsidRPr="0051304D" w:rsidRDefault="00F8319B" w:rsidP="00F8319B">
      <w:pPr>
        <w:spacing w:line="276" w:lineRule="auto"/>
        <w:rPr>
          <w:b/>
          <w:bCs/>
          <w:sz w:val="24"/>
          <w:szCs w:val="24"/>
        </w:rPr>
      </w:pPr>
      <w:r w:rsidRPr="00345EFC">
        <w:rPr>
          <w:sz w:val="24"/>
          <w:szCs w:val="24"/>
        </w:rPr>
        <w:t xml:space="preserve">Nabór wniosków o dofinansowanie projektów będzie prowadzony </w:t>
      </w:r>
      <w:r w:rsidRPr="00EC7547">
        <w:rPr>
          <w:b/>
          <w:bCs/>
          <w:sz w:val="24"/>
          <w:szCs w:val="24"/>
        </w:rPr>
        <w:t xml:space="preserve">od </w:t>
      </w:r>
      <w:r w:rsidR="00A17E53">
        <w:rPr>
          <w:b/>
          <w:bCs/>
          <w:sz w:val="24"/>
          <w:szCs w:val="24"/>
        </w:rPr>
        <w:t xml:space="preserve">23 </w:t>
      </w:r>
      <w:r w:rsidR="00673DAA">
        <w:rPr>
          <w:b/>
          <w:bCs/>
          <w:sz w:val="24"/>
          <w:szCs w:val="24"/>
        </w:rPr>
        <w:t>czerwca</w:t>
      </w:r>
      <w:r w:rsidR="00673DAA" w:rsidRPr="00673DAA">
        <w:rPr>
          <w:b/>
          <w:bCs/>
          <w:sz w:val="24"/>
          <w:szCs w:val="24"/>
        </w:rPr>
        <w:t xml:space="preserve"> </w:t>
      </w:r>
      <w:r w:rsidR="00AE2A33">
        <w:rPr>
          <w:b/>
          <w:bCs/>
          <w:sz w:val="24"/>
          <w:szCs w:val="24"/>
        </w:rPr>
        <w:t xml:space="preserve">2026 r. </w:t>
      </w:r>
      <w:r w:rsidR="002B1B14">
        <w:rPr>
          <w:b/>
          <w:bCs/>
          <w:sz w:val="24"/>
          <w:szCs w:val="24"/>
        </w:rPr>
        <w:br/>
      </w:r>
      <w:r w:rsidR="00673DAA">
        <w:rPr>
          <w:b/>
          <w:bCs/>
          <w:sz w:val="24"/>
          <w:szCs w:val="24"/>
        </w:rPr>
        <w:t>do</w:t>
      </w:r>
      <w:r w:rsidR="00673DAA" w:rsidRPr="00673DAA">
        <w:rPr>
          <w:b/>
          <w:bCs/>
          <w:sz w:val="24"/>
          <w:szCs w:val="24"/>
        </w:rPr>
        <w:t xml:space="preserve"> 23</w:t>
      </w:r>
      <w:r w:rsidR="00673DAA">
        <w:rPr>
          <w:b/>
          <w:bCs/>
          <w:sz w:val="24"/>
          <w:szCs w:val="24"/>
        </w:rPr>
        <w:t xml:space="preserve"> lipca </w:t>
      </w:r>
      <w:r w:rsidR="00673DAA" w:rsidRPr="00673DAA">
        <w:rPr>
          <w:b/>
          <w:bCs/>
          <w:sz w:val="24"/>
          <w:szCs w:val="24"/>
        </w:rPr>
        <w:t>2026 r.</w:t>
      </w:r>
    </w:p>
    <w:p w14:paraId="385CC040" w14:textId="77777777" w:rsidR="00F8319B" w:rsidRPr="00345EFC" w:rsidRDefault="00F8319B" w:rsidP="00F8319B">
      <w:pPr>
        <w:spacing w:line="276" w:lineRule="auto"/>
        <w:rPr>
          <w:sz w:val="24"/>
          <w:szCs w:val="24"/>
        </w:rPr>
      </w:pPr>
      <w:r w:rsidRPr="00345EFC">
        <w:rPr>
          <w:sz w:val="24"/>
          <w:szCs w:val="24"/>
        </w:rPr>
        <w:t xml:space="preserve">W przypadku awarii systemu LSI 2021-2027 podczas naboru/oceny wniosków/złożenia korekty wniosku o dofinansowanie projektu, ZWO upoważnia </w:t>
      </w:r>
      <w:r>
        <w:rPr>
          <w:sz w:val="24"/>
          <w:szCs w:val="24"/>
        </w:rPr>
        <w:t>Zastępcę</w:t>
      </w:r>
      <w:r w:rsidRPr="00345EFC">
        <w:rPr>
          <w:sz w:val="24"/>
          <w:szCs w:val="24"/>
        </w:rPr>
        <w:t xml:space="preserve"> Dyrektora DPF do podjęcia decyzji o wydłużeniu czasu naboru/oceny wniosków/złożenia korekty wniosku o czas trwania awarii. Wówczas termin zakończenia naboru/oceny/złożenia korekty zostanie ogłoszony </w:t>
      </w:r>
      <w:r>
        <w:rPr>
          <w:sz w:val="24"/>
          <w:szCs w:val="24"/>
        </w:rPr>
        <w:br/>
      </w:r>
      <w:r w:rsidRPr="00345EFC">
        <w:rPr>
          <w:sz w:val="24"/>
          <w:szCs w:val="24"/>
        </w:rPr>
        <w:t>w komunikacie zamieszczonym na stronie internetowej FEO 2021-2027 oraz na portalu Funduszy Europejskich i/lub Wnioskodawca zostanie o tym fakcie poinformowany indywidualnie.</w:t>
      </w:r>
    </w:p>
    <w:p w14:paraId="594839B4" w14:textId="77777777" w:rsidR="00F8319B" w:rsidRPr="00345EFC" w:rsidRDefault="00F8319B" w:rsidP="00F8319B">
      <w:pPr>
        <w:spacing w:line="276" w:lineRule="auto"/>
        <w:rPr>
          <w:sz w:val="24"/>
          <w:szCs w:val="24"/>
        </w:rPr>
      </w:pPr>
      <w:r w:rsidRPr="00345EFC">
        <w:rPr>
          <w:sz w:val="24"/>
          <w:szCs w:val="24"/>
        </w:rPr>
        <w:t>Inne okoliczności, które mogą wpływać na datę zakończenia naboru:</w:t>
      </w:r>
    </w:p>
    <w:p w14:paraId="42DAA228" w14:textId="77777777" w:rsidR="00F8319B" w:rsidRPr="00025ABC" w:rsidRDefault="00F8319B" w:rsidP="009A4137">
      <w:pPr>
        <w:pStyle w:val="Akapitzlist"/>
        <w:numPr>
          <w:ilvl w:val="0"/>
          <w:numId w:val="7"/>
        </w:numPr>
        <w:spacing w:line="276" w:lineRule="auto"/>
        <w:ind w:left="426" w:hanging="426"/>
        <w:rPr>
          <w:sz w:val="24"/>
          <w:szCs w:val="24"/>
        </w:rPr>
      </w:pPr>
      <w:r w:rsidRPr="00345EFC">
        <w:rPr>
          <w:sz w:val="24"/>
          <w:szCs w:val="24"/>
        </w:rPr>
        <w:t>zwiększenie kwoty przewidzianej na dofinansowanie projektów</w:t>
      </w:r>
      <w:r>
        <w:rPr>
          <w:sz w:val="24"/>
          <w:szCs w:val="24"/>
        </w:rPr>
        <w:t>;</w:t>
      </w:r>
      <w:r w:rsidRPr="00345EFC">
        <w:rPr>
          <w:sz w:val="24"/>
          <w:szCs w:val="24"/>
        </w:rPr>
        <w:t xml:space="preserve"> </w:t>
      </w:r>
    </w:p>
    <w:p w14:paraId="6349671C" w14:textId="4D9BCB6A" w:rsidR="002D1B47" w:rsidRDefault="00F8319B" w:rsidP="00AE2A33">
      <w:pPr>
        <w:pStyle w:val="Akapitzlist"/>
        <w:numPr>
          <w:ilvl w:val="0"/>
          <w:numId w:val="7"/>
        </w:numPr>
        <w:spacing w:line="276" w:lineRule="auto"/>
        <w:ind w:left="426" w:hanging="426"/>
        <w:rPr>
          <w:sz w:val="24"/>
          <w:szCs w:val="24"/>
        </w:rPr>
      </w:pPr>
      <w:r w:rsidRPr="007E6F7D">
        <w:rPr>
          <w:sz w:val="24"/>
          <w:szCs w:val="24"/>
        </w:rPr>
        <w:t>zmiana Regulaminu wyboru projektów.</w:t>
      </w:r>
    </w:p>
    <w:p w14:paraId="0021F869" w14:textId="4E1543B5" w:rsidR="00AE2A33" w:rsidRPr="00AE2A33" w:rsidRDefault="00AE2A33" w:rsidP="00AE2A33">
      <w:pPr>
        <w:spacing w:line="276" w:lineRule="auto"/>
        <w:rPr>
          <w:sz w:val="16"/>
          <w:szCs w:val="16"/>
        </w:rPr>
      </w:pPr>
    </w:p>
    <w:p w14:paraId="377310C1" w14:textId="77777777" w:rsidR="00FC2770" w:rsidRPr="00676940" w:rsidRDefault="00FC2770" w:rsidP="002E266D">
      <w:pPr>
        <w:pStyle w:val="Nagwek1"/>
        <w:numPr>
          <w:ilvl w:val="0"/>
          <w:numId w:val="1"/>
        </w:numPr>
        <w:spacing w:after="240" w:line="276" w:lineRule="auto"/>
        <w:ind w:left="426" w:hanging="426"/>
        <w:rPr>
          <w:rFonts w:cstheme="minorHAnsi"/>
          <w:b/>
          <w:bCs/>
        </w:rPr>
      </w:pPr>
      <w:bookmarkStart w:id="56" w:name="_Toc230871283"/>
      <w:r w:rsidRPr="00676940">
        <w:rPr>
          <w:rFonts w:asciiTheme="minorHAnsi" w:hAnsiTheme="minorHAnsi" w:cstheme="minorHAnsi"/>
          <w:b/>
          <w:color w:val="000000" w:themeColor="text1"/>
        </w:rPr>
        <w:t>Forma komunikacji</w:t>
      </w:r>
      <w:bookmarkEnd w:id="56"/>
    </w:p>
    <w:p w14:paraId="54568671" w14:textId="77777777" w:rsidR="00FC2770" w:rsidRPr="001A7264" w:rsidRDefault="00FC2770" w:rsidP="00FC2770">
      <w:pPr>
        <w:rPr>
          <w:b/>
          <w:sz w:val="24"/>
          <w:szCs w:val="24"/>
          <w:u w:val="single"/>
        </w:rPr>
      </w:pPr>
      <w:r w:rsidRPr="001A7264">
        <w:rPr>
          <w:b/>
          <w:sz w:val="24"/>
          <w:szCs w:val="24"/>
          <w:u w:val="single"/>
        </w:rPr>
        <w:t>Forma komunikacji wnioskodawcy z IZ FEO 2021-2027:</w:t>
      </w:r>
    </w:p>
    <w:p w14:paraId="16707E16" w14:textId="77777777" w:rsidR="00FC2770" w:rsidRPr="001A7264" w:rsidRDefault="00FC2770" w:rsidP="00FC2770">
      <w:pPr>
        <w:spacing w:line="276" w:lineRule="auto"/>
        <w:rPr>
          <w:sz w:val="24"/>
          <w:szCs w:val="24"/>
        </w:rPr>
      </w:pPr>
      <w:r w:rsidRPr="001A7264">
        <w:rPr>
          <w:sz w:val="24"/>
          <w:szCs w:val="24"/>
        </w:rPr>
        <w:t>Wnioski o dofinansowanie wraz z załącznikami są składane wyłącznie w formie elektronicznej</w:t>
      </w:r>
      <w:r>
        <w:rPr>
          <w:sz w:val="24"/>
          <w:szCs w:val="24"/>
        </w:rPr>
        <w:t xml:space="preserve">, </w:t>
      </w:r>
      <w:r w:rsidRPr="001A7264">
        <w:rPr>
          <w:sz w:val="24"/>
          <w:szCs w:val="24"/>
        </w:rPr>
        <w:t>za pośrednictwem systemu teleinformatycznego LSI 2021-2027 (nie ma możliwości składania wersji papierowej).</w:t>
      </w:r>
    </w:p>
    <w:p w14:paraId="74A1CE15" w14:textId="77777777" w:rsidR="00FC2770" w:rsidRPr="001A7264" w:rsidRDefault="00FC2770" w:rsidP="00FC2770">
      <w:pPr>
        <w:spacing w:line="276" w:lineRule="auto"/>
        <w:rPr>
          <w:sz w:val="24"/>
          <w:szCs w:val="24"/>
        </w:rPr>
      </w:pPr>
      <w:r w:rsidRPr="001A7264">
        <w:rPr>
          <w:sz w:val="24"/>
          <w:szCs w:val="24"/>
        </w:rPr>
        <w:t>Zadaniem systemu LSI 2021-2027 jest umożliwienie w</w:t>
      </w:r>
      <w:r>
        <w:rPr>
          <w:sz w:val="24"/>
          <w:szCs w:val="24"/>
        </w:rPr>
        <w:t>nioskodawcom tworzenie wnioskó</w:t>
      </w:r>
      <w:r w:rsidRPr="001A7264">
        <w:rPr>
          <w:sz w:val="24"/>
          <w:szCs w:val="24"/>
        </w:rPr>
        <w:t>w</w:t>
      </w:r>
      <w:r>
        <w:rPr>
          <w:sz w:val="24"/>
          <w:szCs w:val="24"/>
        </w:rPr>
        <w:t xml:space="preserve"> </w:t>
      </w:r>
      <w:r>
        <w:rPr>
          <w:sz w:val="24"/>
          <w:szCs w:val="24"/>
        </w:rPr>
        <w:br/>
      </w:r>
      <w:r w:rsidRPr="001A7264">
        <w:rPr>
          <w:sz w:val="24"/>
          <w:szCs w:val="24"/>
        </w:rPr>
        <w:t>o dofinansowanie projektu, a IZ elektroniczne prowadzenie wykazu projektów od momentu ich</w:t>
      </w:r>
      <w:r>
        <w:rPr>
          <w:sz w:val="24"/>
          <w:szCs w:val="24"/>
        </w:rPr>
        <w:t xml:space="preserve"> </w:t>
      </w:r>
      <w:r w:rsidRPr="001A7264">
        <w:rPr>
          <w:sz w:val="24"/>
          <w:szCs w:val="24"/>
        </w:rPr>
        <w:t>złożenia przez wnioskodawcę, aż do utworzenia listy projektów wybranych do dofinansowania.</w:t>
      </w:r>
    </w:p>
    <w:p w14:paraId="7E6BEF64" w14:textId="0EDE932A" w:rsidR="00FC2770" w:rsidRDefault="00FC2770" w:rsidP="00FC2770">
      <w:pPr>
        <w:spacing w:line="276" w:lineRule="auto"/>
        <w:rPr>
          <w:b/>
          <w:sz w:val="24"/>
          <w:szCs w:val="24"/>
        </w:rPr>
      </w:pPr>
      <w:r w:rsidRPr="001A7264">
        <w:rPr>
          <w:sz w:val="24"/>
          <w:szCs w:val="24"/>
        </w:rPr>
        <w:t xml:space="preserve">Elementem systemu LSI 2021-2027 jest </w:t>
      </w:r>
      <w:r w:rsidR="002B1B14">
        <w:rPr>
          <w:sz w:val="24"/>
          <w:szCs w:val="24"/>
        </w:rPr>
        <w:t>Panel Wnioskodawcy</w:t>
      </w:r>
      <w:r w:rsidRPr="001A7264">
        <w:rPr>
          <w:sz w:val="24"/>
          <w:szCs w:val="24"/>
        </w:rPr>
        <w:t>. Jest to specjalna aplikacja</w:t>
      </w:r>
      <w:r>
        <w:rPr>
          <w:sz w:val="24"/>
          <w:szCs w:val="24"/>
        </w:rPr>
        <w:t xml:space="preserve">, </w:t>
      </w:r>
      <w:r w:rsidRPr="001A7264">
        <w:rPr>
          <w:sz w:val="24"/>
          <w:szCs w:val="24"/>
        </w:rPr>
        <w:t xml:space="preserve">funkcjonująca jako serwis internetowy, dedykowana dla wnioskodawców, dostępna wyłącznie on-line. </w:t>
      </w:r>
      <w:r w:rsidR="00D632A0">
        <w:rPr>
          <w:b/>
          <w:sz w:val="24"/>
          <w:szCs w:val="24"/>
        </w:rPr>
        <w:t>Panel Wnioskodawcy</w:t>
      </w:r>
      <w:r w:rsidRPr="001A7264">
        <w:rPr>
          <w:b/>
          <w:sz w:val="24"/>
          <w:szCs w:val="24"/>
        </w:rPr>
        <w:t xml:space="preserve"> jest jedynym narzędziem dostępnym dla wnioskodawców, </w:t>
      </w:r>
      <w:r w:rsidR="00D632A0">
        <w:rPr>
          <w:b/>
          <w:sz w:val="24"/>
          <w:szCs w:val="24"/>
        </w:rPr>
        <w:br/>
      </w:r>
      <w:r w:rsidRPr="001A7264">
        <w:rPr>
          <w:b/>
          <w:sz w:val="24"/>
          <w:szCs w:val="24"/>
        </w:rPr>
        <w:t>za pomocą którego należy wypełnić i złożyć wniosek o dofinansowanie projektu</w:t>
      </w:r>
      <w:r w:rsidR="00E1104E">
        <w:rPr>
          <w:b/>
          <w:sz w:val="24"/>
          <w:szCs w:val="24"/>
        </w:rPr>
        <w:t xml:space="preserve"> wraz z załącznikami</w:t>
      </w:r>
      <w:r w:rsidRPr="001A7264">
        <w:rPr>
          <w:b/>
          <w:sz w:val="24"/>
          <w:szCs w:val="24"/>
        </w:rPr>
        <w:t xml:space="preserve"> w ramach programu FEO 2021-2027.</w:t>
      </w:r>
    </w:p>
    <w:p w14:paraId="0DCBC199" w14:textId="7F810554" w:rsidR="00FC2770" w:rsidRPr="001A7264" w:rsidRDefault="00FC2770" w:rsidP="00FC2770">
      <w:pPr>
        <w:spacing w:line="276" w:lineRule="auto"/>
        <w:rPr>
          <w:b/>
          <w:sz w:val="24"/>
          <w:szCs w:val="24"/>
        </w:rPr>
      </w:pPr>
      <w:r w:rsidRPr="00804EA9">
        <w:rPr>
          <w:b/>
          <w:sz w:val="24"/>
          <w:szCs w:val="24"/>
        </w:rPr>
        <w:t xml:space="preserve">Wniosek o dofinansowanie wraz z załącznikami oraz pismem przewodnim należy podpisać podpisem kwalifikowanym lub profilem zaufanym zgodnie z zapisami </w:t>
      </w:r>
      <w:r w:rsidRPr="00804EA9">
        <w:rPr>
          <w:b/>
          <w:sz w:val="24"/>
          <w:szCs w:val="24"/>
          <w:lang w:val="x-none"/>
        </w:rPr>
        <w:t xml:space="preserve">Instrukcji obsługi </w:t>
      </w:r>
      <w:r w:rsidR="00D632A0">
        <w:rPr>
          <w:b/>
          <w:sz w:val="24"/>
          <w:szCs w:val="24"/>
          <w:lang w:val="x-none"/>
        </w:rPr>
        <w:t>Panelu Wnioskodawcy</w:t>
      </w:r>
      <w:r w:rsidRPr="00804EA9">
        <w:rPr>
          <w:b/>
          <w:sz w:val="24"/>
          <w:szCs w:val="24"/>
          <w:lang w:val="x-none"/>
        </w:rPr>
        <w:t xml:space="preserve"> FEO 2021-2027</w:t>
      </w:r>
      <w:r w:rsidRPr="00804EA9">
        <w:rPr>
          <w:b/>
          <w:sz w:val="24"/>
          <w:szCs w:val="24"/>
        </w:rPr>
        <w:t xml:space="preserve"> stanowiącej zał. nr 2 do Regulaminu (opis dotyczący podpisu elektronicznego wniosku).</w:t>
      </w:r>
      <w:r w:rsidR="00BB0F51">
        <w:rPr>
          <w:b/>
          <w:sz w:val="24"/>
          <w:szCs w:val="24"/>
        </w:rPr>
        <w:t xml:space="preserve"> </w:t>
      </w:r>
      <w:bookmarkStart w:id="57" w:name="_Hlk156295161"/>
      <w:r w:rsidR="00BB0F51">
        <w:rPr>
          <w:b/>
          <w:sz w:val="24"/>
          <w:szCs w:val="24"/>
        </w:rPr>
        <w:t>Pismo przewodnie nie jest wymagane na etapie składania pierwotnej wersji wniosku.</w:t>
      </w:r>
    </w:p>
    <w:bookmarkEnd w:id="57"/>
    <w:p w14:paraId="5CCEBE35" w14:textId="7FC503AD" w:rsidR="00FC2770" w:rsidRPr="001A7264" w:rsidRDefault="00FC2770" w:rsidP="00FC2770">
      <w:pPr>
        <w:spacing w:line="276" w:lineRule="auto"/>
        <w:rPr>
          <w:sz w:val="24"/>
          <w:szCs w:val="24"/>
        </w:rPr>
      </w:pPr>
      <w:r w:rsidRPr="001A7264">
        <w:rPr>
          <w:sz w:val="24"/>
          <w:szCs w:val="24"/>
        </w:rPr>
        <w:t xml:space="preserve">Adres strony internetowej </w:t>
      </w:r>
      <w:r w:rsidR="00E1104E">
        <w:rPr>
          <w:sz w:val="24"/>
          <w:szCs w:val="24"/>
        </w:rPr>
        <w:t>Panelu Wnioskodawcy</w:t>
      </w:r>
      <w:r w:rsidRPr="001A7264">
        <w:rPr>
          <w:sz w:val="24"/>
          <w:szCs w:val="24"/>
        </w:rPr>
        <w:t xml:space="preserve">: </w:t>
      </w:r>
      <w:hyperlink r:id="rId10" w:history="1">
        <w:r w:rsidRPr="00E84E96">
          <w:rPr>
            <w:rStyle w:val="Hipercze"/>
            <w:sz w:val="24"/>
            <w:szCs w:val="24"/>
          </w:rPr>
          <w:t>http://pw2021.opolskie.pl</w:t>
        </w:r>
      </w:hyperlink>
      <w:r>
        <w:rPr>
          <w:sz w:val="24"/>
          <w:szCs w:val="24"/>
        </w:rPr>
        <w:t xml:space="preserve"> </w:t>
      </w:r>
      <w:r w:rsidRPr="001A7264">
        <w:rPr>
          <w:sz w:val="24"/>
          <w:szCs w:val="24"/>
        </w:rPr>
        <w:t xml:space="preserve"> </w:t>
      </w:r>
    </w:p>
    <w:p w14:paraId="12E4A065" w14:textId="77777777" w:rsidR="00A17E53" w:rsidRDefault="00A17E53" w:rsidP="00A17E53">
      <w:pPr>
        <w:spacing w:after="40" w:line="276" w:lineRule="auto"/>
        <w:rPr>
          <w:b/>
          <w:sz w:val="24"/>
          <w:szCs w:val="24"/>
        </w:rPr>
      </w:pPr>
      <w:r>
        <w:rPr>
          <w:b/>
          <w:sz w:val="24"/>
          <w:szCs w:val="24"/>
        </w:rPr>
        <w:lastRenderedPageBreak/>
        <w:t>Panel Wnioskodawcy</w:t>
      </w:r>
      <w:r w:rsidRPr="001A7264">
        <w:rPr>
          <w:b/>
          <w:sz w:val="24"/>
          <w:szCs w:val="24"/>
        </w:rPr>
        <w:t xml:space="preserve"> umożliwia złożenie załączników do wniosku o dofinansowanie projektu w wersji elektronicznej.</w:t>
      </w:r>
    </w:p>
    <w:p w14:paraId="73389923" w14:textId="77777777" w:rsidR="00AE2A33" w:rsidRDefault="00AE2A33" w:rsidP="00A17E53">
      <w:pPr>
        <w:spacing w:after="40" w:line="276" w:lineRule="auto"/>
        <w:rPr>
          <w:sz w:val="24"/>
          <w:szCs w:val="24"/>
        </w:rPr>
      </w:pPr>
    </w:p>
    <w:p w14:paraId="3F18AC9F" w14:textId="77777777" w:rsidR="004E4B5A" w:rsidRPr="00596CD5" w:rsidRDefault="004E4B5A" w:rsidP="004E4B5A">
      <w:pPr>
        <w:spacing w:after="40" w:line="276" w:lineRule="auto"/>
        <w:rPr>
          <w:b/>
          <w:sz w:val="24"/>
          <w:szCs w:val="24"/>
        </w:rPr>
      </w:pPr>
      <w:r w:rsidRPr="00596CD5">
        <w:rPr>
          <w:b/>
          <w:sz w:val="24"/>
          <w:szCs w:val="24"/>
        </w:rPr>
        <w:t>UWAGA!</w:t>
      </w:r>
    </w:p>
    <w:p w14:paraId="30A31B97" w14:textId="77777777" w:rsidR="004E4B5A" w:rsidRPr="00E61C21" w:rsidRDefault="004E4B5A" w:rsidP="004E4B5A">
      <w:pPr>
        <w:spacing w:before="120" w:after="120" w:line="276" w:lineRule="auto"/>
        <w:rPr>
          <w:b/>
          <w:sz w:val="24"/>
          <w:szCs w:val="24"/>
        </w:rPr>
      </w:pPr>
      <w:r w:rsidRPr="00E61C21">
        <w:rPr>
          <w:b/>
          <w:sz w:val="24"/>
          <w:szCs w:val="24"/>
        </w:rPr>
        <w:t xml:space="preserve">Wszystkie załączniki muszą być dodane do Repozytorium w Panelu Wnioskodawcy jako pojedyncze pliki. Niedozwolone jest załączanie plików spakowanych/skompresowanych, </w:t>
      </w:r>
      <w:r>
        <w:rPr>
          <w:b/>
          <w:sz w:val="24"/>
          <w:szCs w:val="24"/>
        </w:rPr>
        <w:br/>
      </w:r>
      <w:r w:rsidRPr="00E61C21">
        <w:rPr>
          <w:b/>
          <w:sz w:val="24"/>
          <w:szCs w:val="24"/>
        </w:rPr>
        <w:t xml:space="preserve">tj. w formacie ZIP, RAR i 7Z. Jedyną dopuszczalną sytuacją, w której można dołączyć skompresowane pliki jest dokument </w:t>
      </w:r>
      <w:r w:rsidRPr="007618A7">
        <w:rPr>
          <w:b/>
          <w:sz w:val="24"/>
          <w:szCs w:val="24"/>
        </w:rPr>
        <w:t>podpisany podpisem kwalifikowanym znajdującym się w osobnym pliku z rozszerzeniem</w:t>
      </w:r>
      <w:r w:rsidRPr="00E61C21">
        <w:rPr>
          <w:b/>
          <w:sz w:val="24"/>
          <w:szCs w:val="24"/>
        </w:rPr>
        <w:t xml:space="preserve"> </w:t>
      </w:r>
      <w:proofErr w:type="spellStart"/>
      <w:r w:rsidRPr="007618A7">
        <w:rPr>
          <w:b/>
          <w:sz w:val="24"/>
          <w:szCs w:val="24"/>
        </w:rPr>
        <w:t>xades</w:t>
      </w:r>
      <w:proofErr w:type="spellEnd"/>
      <w:r w:rsidRPr="007618A7">
        <w:rPr>
          <w:b/>
          <w:sz w:val="24"/>
          <w:szCs w:val="24"/>
        </w:rPr>
        <w:t xml:space="preserve"> lub </w:t>
      </w:r>
      <w:proofErr w:type="spellStart"/>
      <w:r w:rsidRPr="007618A7">
        <w:rPr>
          <w:b/>
          <w:sz w:val="24"/>
          <w:szCs w:val="24"/>
        </w:rPr>
        <w:t>xml</w:t>
      </w:r>
      <w:proofErr w:type="spellEnd"/>
      <w:r w:rsidRPr="007618A7">
        <w:rPr>
          <w:b/>
          <w:sz w:val="24"/>
          <w:szCs w:val="24"/>
        </w:rPr>
        <w:t xml:space="preserve">, który zawiera jedynie odwołanie </w:t>
      </w:r>
      <w:r>
        <w:rPr>
          <w:b/>
          <w:sz w:val="24"/>
          <w:szCs w:val="24"/>
        </w:rPr>
        <w:br/>
      </w:r>
      <w:r w:rsidRPr="007618A7">
        <w:rPr>
          <w:b/>
          <w:sz w:val="24"/>
          <w:szCs w:val="24"/>
        </w:rPr>
        <w:t>do dokumentu źródłowego, a nie jego treść.</w:t>
      </w:r>
      <w:r w:rsidRPr="00E61C21">
        <w:rPr>
          <w:b/>
          <w:sz w:val="24"/>
          <w:szCs w:val="24"/>
        </w:rPr>
        <w:t xml:space="preserve"> Wówczas można skompresować oryginalny plik </w:t>
      </w:r>
      <w:r w:rsidRPr="00E61C21">
        <w:rPr>
          <w:b/>
          <w:sz w:val="24"/>
          <w:szCs w:val="24"/>
        </w:rPr>
        <w:br/>
        <w:t xml:space="preserve">z plikiem </w:t>
      </w:r>
      <w:proofErr w:type="spellStart"/>
      <w:r w:rsidRPr="00E61C21">
        <w:rPr>
          <w:b/>
          <w:sz w:val="24"/>
          <w:szCs w:val="24"/>
        </w:rPr>
        <w:t>xades</w:t>
      </w:r>
      <w:proofErr w:type="spellEnd"/>
      <w:r w:rsidRPr="00E61C21">
        <w:rPr>
          <w:b/>
          <w:sz w:val="24"/>
          <w:szCs w:val="24"/>
        </w:rPr>
        <w:t>.</w:t>
      </w:r>
    </w:p>
    <w:p w14:paraId="7C6642CC" w14:textId="77777777" w:rsidR="004E4B5A" w:rsidRPr="00E61C21" w:rsidRDefault="004E4B5A" w:rsidP="004E4B5A">
      <w:pPr>
        <w:spacing w:after="40" w:line="276" w:lineRule="auto"/>
        <w:rPr>
          <w:bCs/>
          <w:sz w:val="24"/>
          <w:szCs w:val="24"/>
        </w:rPr>
      </w:pPr>
      <w:r w:rsidRPr="00E61C21">
        <w:rPr>
          <w:bCs/>
          <w:sz w:val="24"/>
          <w:szCs w:val="24"/>
          <w:u w:val="single"/>
        </w:rPr>
        <w:t>Nazwa każdego załącznika musi składać się z</w:t>
      </w:r>
      <w:r w:rsidRPr="00E61C21">
        <w:rPr>
          <w:bCs/>
          <w:sz w:val="24"/>
          <w:szCs w:val="24"/>
        </w:rPr>
        <w:t>:</w:t>
      </w:r>
    </w:p>
    <w:p w14:paraId="7A1D8F3B" w14:textId="77777777" w:rsidR="004E4B5A" w:rsidRPr="00E61C21" w:rsidRDefault="004E4B5A" w:rsidP="004E4B5A">
      <w:pPr>
        <w:pStyle w:val="Akapitzlist"/>
        <w:numPr>
          <w:ilvl w:val="0"/>
          <w:numId w:val="2"/>
        </w:numPr>
        <w:spacing w:after="40" w:line="276" w:lineRule="auto"/>
        <w:rPr>
          <w:bCs/>
          <w:sz w:val="24"/>
          <w:szCs w:val="24"/>
        </w:rPr>
      </w:pPr>
      <w:r w:rsidRPr="00E61C21">
        <w:rPr>
          <w:bCs/>
          <w:sz w:val="24"/>
          <w:szCs w:val="24"/>
        </w:rPr>
        <w:t>numeru załącznika (zgodnie z numeracją wskazaną w sekcji 10 wniosku);</w:t>
      </w:r>
    </w:p>
    <w:p w14:paraId="5B0CC5D7" w14:textId="1BCD74D5" w:rsidR="004E4B5A" w:rsidRPr="00E61C21" w:rsidRDefault="004E4B5A" w:rsidP="004E4B5A">
      <w:pPr>
        <w:pStyle w:val="Akapitzlist"/>
        <w:numPr>
          <w:ilvl w:val="0"/>
          <w:numId w:val="2"/>
        </w:numPr>
        <w:spacing w:after="40" w:line="276" w:lineRule="auto"/>
        <w:rPr>
          <w:bCs/>
          <w:sz w:val="24"/>
          <w:szCs w:val="24"/>
        </w:rPr>
      </w:pPr>
      <w:r w:rsidRPr="00E61C21">
        <w:rPr>
          <w:bCs/>
          <w:sz w:val="24"/>
          <w:szCs w:val="24"/>
        </w:rPr>
        <w:t>nazwy dokumentu;</w:t>
      </w:r>
    </w:p>
    <w:p w14:paraId="140EA93E" w14:textId="23B96E69" w:rsidR="004E4B5A" w:rsidRPr="00E61C21" w:rsidRDefault="004E4B5A" w:rsidP="004E4B5A">
      <w:pPr>
        <w:pStyle w:val="Akapitzlist"/>
        <w:numPr>
          <w:ilvl w:val="0"/>
          <w:numId w:val="2"/>
        </w:numPr>
        <w:spacing w:after="40" w:line="276" w:lineRule="auto"/>
        <w:rPr>
          <w:bCs/>
          <w:sz w:val="24"/>
          <w:szCs w:val="24"/>
        </w:rPr>
      </w:pPr>
      <w:r w:rsidRPr="00E61C21">
        <w:rPr>
          <w:bCs/>
          <w:sz w:val="24"/>
          <w:szCs w:val="24"/>
        </w:rPr>
        <w:t>nazwy wnioskodawcy, którego dotyczy (w przypadku projektu partnerskiego);</w:t>
      </w:r>
    </w:p>
    <w:p w14:paraId="117F64BA" w14:textId="3AF9FF06" w:rsidR="004E4B5A" w:rsidRPr="00922EB6" w:rsidRDefault="004E4B5A" w:rsidP="004E4B5A">
      <w:pPr>
        <w:pStyle w:val="Akapitzlist"/>
        <w:numPr>
          <w:ilvl w:val="0"/>
          <w:numId w:val="2"/>
        </w:numPr>
        <w:spacing w:after="40" w:line="276" w:lineRule="auto"/>
        <w:rPr>
          <w:bCs/>
          <w:sz w:val="24"/>
          <w:szCs w:val="24"/>
        </w:rPr>
      </w:pPr>
      <w:r w:rsidRPr="00E61C21">
        <w:rPr>
          <w:bCs/>
          <w:sz w:val="24"/>
          <w:szCs w:val="24"/>
        </w:rPr>
        <w:t>numeru wersji załącznika</w:t>
      </w:r>
      <w:r>
        <w:rPr>
          <w:bCs/>
          <w:sz w:val="24"/>
          <w:szCs w:val="24"/>
        </w:rPr>
        <w:t xml:space="preserve"> albo słownego dopisku „korekta formalna” lub „korekta merytoryczna”</w:t>
      </w:r>
      <w:r w:rsidRPr="00E61C21">
        <w:rPr>
          <w:bCs/>
          <w:sz w:val="24"/>
          <w:szCs w:val="24"/>
        </w:rPr>
        <w:t>.</w:t>
      </w:r>
    </w:p>
    <w:p w14:paraId="5F47E5B2" w14:textId="77777777" w:rsidR="004E4B5A" w:rsidRPr="00E61C21" w:rsidRDefault="004E4B5A" w:rsidP="004E4B5A">
      <w:pPr>
        <w:spacing w:after="40" w:line="276" w:lineRule="auto"/>
        <w:rPr>
          <w:bCs/>
          <w:sz w:val="24"/>
          <w:szCs w:val="24"/>
        </w:rPr>
      </w:pPr>
      <w:r w:rsidRPr="00E61C21">
        <w:rPr>
          <w:bCs/>
          <w:sz w:val="24"/>
          <w:szCs w:val="24"/>
        </w:rPr>
        <w:t>Przykładowe nazwy załączników:</w:t>
      </w:r>
    </w:p>
    <w:p w14:paraId="6443CB5B" w14:textId="77777777" w:rsidR="004E4B5A" w:rsidRDefault="004E4B5A" w:rsidP="004E4B5A">
      <w:pPr>
        <w:spacing w:after="40" w:line="276" w:lineRule="auto"/>
        <w:rPr>
          <w:bCs/>
          <w:sz w:val="24"/>
          <w:szCs w:val="24"/>
        </w:rPr>
      </w:pPr>
      <w:r w:rsidRPr="00E61C21">
        <w:rPr>
          <w:bCs/>
          <w:sz w:val="24"/>
          <w:szCs w:val="24"/>
        </w:rPr>
        <w:t>Załącznik nr 1 – SWI</w:t>
      </w:r>
    </w:p>
    <w:p w14:paraId="17DD5F44" w14:textId="77777777" w:rsidR="004E4B5A" w:rsidRPr="00E61C21" w:rsidRDefault="004E4B5A" w:rsidP="004E4B5A">
      <w:pPr>
        <w:spacing w:after="40" w:line="276" w:lineRule="auto"/>
        <w:rPr>
          <w:bCs/>
          <w:sz w:val="24"/>
          <w:szCs w:val="24"/>
        </w:rPr>
      </w:pPr>
      <w:r>
        <w:rPr>
          <w:bCs/>
          <w:sz w:val="24"/>
          <w:szCs w:val="24"/>
        </w:rPr>
        <w:t xml:space="preserve">Załącznik nr 1 – </w:t>
      </w:r>
      <w:proofErr w:type="spellStart"/>
      <w:r>
        <w:rPr>
          <w:bCs/>
          <w:sz w:val="24"/>
          <w:szCs w:val="24"/>
        </w:rPr>
        <w:t>SWI_korekta</w:t>
      </w:r>
      <w:proofErr w:type="spellEnd"/>
      <w:r>
        <w:rPr>
          <w:bCs/>
          <w:sz w:val="24"/>
          <w:szCs w:val="24"/>
        </w:rPr>
        <w:t xml:space="preserve"> formalna</w:t>
      </w:r>
    </w:p>
    <w:p w14:paraId="229C7B30" w14:textId="77777777" w:rsidR="004E4B5A" w:rsidRDefault="004E4B5A" w:rsidP="004E4B5A">
      <w:pPr>
        <w:spacing w:after="40" w:line="276" w:lineRule="auto"/>
        <w:rPr>
          <w:bCs/>
          <w:sz w:val="24"/>
          <w:szCs w:val="24"/>
        </w:rPr>
      </w:pPr>
      <w:r w:rsidRPr="00E61C21">
        <w:rPr>
          <w:bCs/>
          <w:sz w:val="24"/>
          <w:szCs w:val="24"/>
        </w:rPr>
        <w:t>Zał</w:t>
      </w:r>
      <w:r>
        <w:rPr>
          <w:bCs/>
          <w:sz w:val="24"/>
          <w:szCs w:val="24"/>
        </w:rPr>
        <w:t>ą</w:t>
      </w:r>
      <w:r w:rsidRPr="00E61C21">
        <w:rPr>
          <w:bCs/>
          <w:sz w:val="24"/>
          <w:szCs w:val="24"/>
        </w:rPr>
        <w:t xml:space="preserve">cznik nr 2 – formularz </w:t>
      </w:r>
      <w:proofErr w:type="spellStart"/>
      <w:r w:rsidRPr="00E61C21">
        <w:rPr>
          <w:bCs/>
          <w:sz w:val="24"/>
          <w:szCs w:val="24"/>
        </w:rPr>
        <w:t>OOŚ</w:t>
      </w:r>
      <w:r>
        <w:rPr>
          <w:bCs/>
          <w:sz w:val="24"/>
          <w:szCs w:val="24"/>
        </w:rPr>
        <w:t>_partner</w:t>
      </w:r>
      <w:proofErr w:type="spellEnd"/>
      <w:r>
        <w:rPr>
          <w:bCs/>
          <w:sz w:val="24"/>
          <w:szCs w:val="24"/>
        </w:rPr>
        <w:t xml:space="preserve"> 2</w:t>
      </w:r>
    </w:p>
    <w:p w14:paraId="682E9EDA" w14:textId="77777777" w:rsidR="004E4B5A" w:rsidRPr="00E61C21" w:rsidRDefault="004E4B5A" w:rsidP="004E4B5A">
      <w:pPr>
        <w:spacing w:after="40" w:line="276" w:lineRule="auto"/>
        <w:rPr>
          <w:bCs/>
          <w:sz w:val="24"/>
          <w:szCs w:val="24"/>
        </w:rPr>
      </w:pPr>
      <w:r w:rsidRPr="00E61C21">
        <w:rPr>
          <w:bCs/>
          <w:sz w:val="24"/>
          <w:szCs w:val="24"/>
        </w:rPr>
        <w:t>Jeśli w ramach jednego numeru załącznika do wniosku występuje kilka dokumentów należy</w:t>
      </w:r>
    </w:p>
    <w:p w14:paraId="5F90F6CC" w14:textId="77777777" w:rsidR="004E4B5A" w:rsidRPr="00E61C21" w:rsidRDefault="004E4B5A" w:rsidP="004E4B5A">
      <w:pPr>
        <w:spacing w:after="40" w:line="276" w:lineRule="auto"/>
        <w:rPr>
          <w:bCs/>
          <w:sz w:val="24"/>
          <w:szCs w:val="24"/>
        </w:rPr>
      </w:pPr>
      <w:r w:rsidRPr="00E61C21">
        <w:rPr>
          <w:bCs/>
          <w:sz w:val="24"/>
          <w:szCs w:val="24"/>
        </w:rPr>
        <w:t>je odpowiednio nazwać i ponumerować, np.</w:t>
      </w:r>
    </w:p>
    <w:p w14:paraId="5758D5A3" w14:textId="77777777" w:rsidR="004E4B5A" w:rsidRPr="00E61C21" w:rsidRDefault="004E4B5A" w:rsidP="004E4B5A">
      <w:pPr>
        <w:spacing w:after="40" w:line="276" w:lineRule="auto"/>
        <w:rPr>
          <w:bCs/>
          <w:sz w:val="24"/>
          <w:szCs w:val="24"/>
        </w:rPr>
      </w:pPr>
      <w:r>
        <w:rPr>
          <w:bCs/>
          <w:sz w:val="24"/>
          <w:szCs w:val="24"/>
        </w:rPr>
        <w:t xml:space="preserve">- </w:t>
      </w:r>
      <w:r w:rsidRPr="00E61C21">
        <w:rPr>
          <w:bCs/>
          <w:sz w:val="24"/>
          <w:szCs w:val="24"/>
        </w:rPr>
        <w:t xml:space="preserve">Załącznik nr 1 </w:t>
      </w:r>
      <w:r>
        <w:rPr>
          <w:bCs/>
          <w:sz w:val="24"/>
          <w:szCs w:val="24"/>
        </w:rPr>
        <w:t>–</w:t>
      </w:r>
      <w:r w:rsidRPr="00E61C21">
        <w:rPr>
          <w:bCs/>
          <w:sz w:val="24"/>
          <w:szCs w:val="24"/>
        </w:rPr>
        <w:t xml:space="preserve"> SWI</w:t>
      </w:r>
      <w:r>
        <w:rPr>
          <w:bCs/>
          <w:sz w:val="24"/>
          <w:szCs w:val="24"/>
        </w:rPr>
        <w:t>;</w:t>
      </w:r>
    </w:p>
    <w:p w14:paraId="0608ACC7" w14:textId="77777777" w:rsidR="004E4B5A" w:rsidRPr="00E61C21" w:rsidRDefault="004E4B5A" w:rsidP="004E4B5A">
      <w:pPr>
        <w:spacing w:after="40" w:line="276" w:lineRule="auto"/>
        <w:rPr>
          <w:bCs/>
          <w:sz w:val="24"/>
          <w:szCs w:val="24"/>
        </w:rPr>
      </w:pPr>
      <w:r>
        <w:rPr>
          <w:bCs/>
          <w:sz w:val="24"/>
          <w:szCs w:val="24"/>
        </w:rPr>
        <w:t xml:space="preserve">- </w:t>
      </w:r>
      <w:r w:rsidRPr="00E61C21">
        <w:rPr>
          <w:bCs/>
          <w:sz w:val="24"/>
          <w:szCs w:val="24"/>
        </w:rPr>
        <w:t>Załącznik nr 1.1 – analiza finansowa</w:t>
      </w:r>
      <w:r>
        <w:rPr>
          <w:bCs/>
          <w:sz w:val="24"/>
          <w:szCs w:val="24"/>
        </w:rPr>
        <w:t>;</w:t>
      </w:r>
    </w:p>
    <w:p w14:paraId="15D90A9D" w14:textId="77777777" w:rsidR="004E4B5A" w:rsidRPr="00E61C21" w:rsidRDefault="004E4B5A" w:rsidP="004E4B5A">
      <w:pPr>
        <w:spacing w:after="40" w:line="276" w:lineRule="auto"/>
        <w:rPr>
          <w:bCs/>
          <w:sz w:val="24"/>
          <w:szCs w:val="24"/>
        </w:rPr>
      </w:pPr>
      <w:r>
        <w:rPr>
          <w:bCs/>
          <w:sz w:val="24"/>
          <w:szCs w:val="24"/>
        </w:rPr>
        <w:t>l</w:t>
      </w:r>
      <w:r w:rsidRPr="00E61C21">
        <w:rPr>
          <w:bCs/>
          <w:sz w:val="24"/>
          <w:szCs w:val="24"/>
        </w:rPr>
        <w:t>ub</w:t>
      </w:r>
    </w:p>
    <w:p w14:paraId="4278E4FA" w14:textId="77777777" w:rsidR="004E4B5A" w:rsidRDefault="004E4B5A" w:rsidP="004E4B5A">
      <w:pPr>
        <w:spacing w:after="40" w:line="276" w:lineRule="auto"/>
        <w:rPr>
          <w:bCs/>
          <w:sz w:val="24"/>
          <w:szCs w:val="24"/>
        </w:rPr>
      </w:pPr>
      <w:r>
        <w:rPr>
          <w:bCs/>
          <w:sz w:val="24"/>
          <w:szCs w:val="24"/>
        </w:rPr>
        <w:t xml:space="preserve">- </w:t>
      </w:r>
      <w:r w:rsidRPr="00E61C21">
        <w:rPr>
          <w:bCs/>
          <w:sz w:val="24"/>
          <w:szCs w:val="24"/>
        </w:rPr>
        <w:t xml:space="preserve">Załącznik nr </w:t>
      </w:r>
      <w:r>
        <w:rPr>
          <w:bCs/>
          <w:sz w:val="24"/>
          <w:szCs w:val="24"/>
        </w:rPr>
        <w:t>8</w:t>
      </w:r>
      <w:r w:rsidRPr="00E61C21">
        <w:rPr>
          <w:bCs/>
          <w:sz w:val="24"/>
          <w:szCs w:val="24"/>
        </w:rPr>
        <w:t>.</w:t>
      </w:r>
      <w:r>
        <w:rPr>
          <w:bCs/>
          <w:sz w:val="24"/>
          <w:szCs w:val="24"/>
        </w:rPr>
        <w:t>1</w:t>
      </w:r>
      <w:r w:rsidRPr="00E61C21">
        <w:rPr>
          <w:bCs/>
          <w:sz w:val="24"/>
          <w:szCs w:val="24"/>
        </w:rPr>
        <w:t xml:space="preserve"> – </w:t>
      </w:r>
      <w:r>
        <w:rPr>
          <w:bCs/>
          <w:sz w:val="24"/>
          <w:szCs w:val="24"/>
        </w:rPr>
        <w:t>Oświadczenie o zgodności tytułów;</w:t>
      </w:r>
    </w:p>
    <w:p w14:paraId="32F530A6" w14:textId="77777777" w:rsidR="004E4B5A" w:rsidRPr="005A2961" w:rsidRDefault="004E4B5A" w:rsidP="004E4B5A">
      <w:pPr>
        <w:spacing w:after="120" w:line="276" w:lineRule="auto"/>
        <w:rPr>
          <w:bCs/>
          <w:sz w:val="24"/>
          <w:szCs w:val="24"/>
        </w:rPr>
      </w:pPr>
      <w:r>
        <w:rPr>
          <w:bCs/>
          <w:sz w:val="24"/>
          <w:szCs w:val="24"/>
        </w:rPr>
        <w:t>- Załącznik nr 8.2 – Pozwolenie konserwatora zabytków.</w:t>
      </w:r>
    </w:p>
    <w:p w14:paraId="03582461" w14:textId="77777777" w:rsidR="004E4B5A" w:rsidRDefault="004E4B5A" w:rsidP="004E4B5A">
      <w:pPr>
        <w:spacing w:line="276" w:lineRule="auto"/>
        <w:rPr>
          <w:sz w:val="24"/>
          <w:szCs w:val="24"/>
        </w:rPr>
      </w:pPr>
      <w:r w:rsidRPr="001A7264">
        <w:rPr>
          <w:sz w:val="24"/>
          <w:szCs w:val="24"/>
        </w:rPr>
        <w:t xml:space="preserve">Szczegółowe informacje odnośnie sposobu dostępu do formularza wniosku znajdują się </w:t>
      </w:r>
      <w:r>
        <w:rPr>
          <w:sz w:val="24"/>
          <w:szCs w:val="24"/>
        </w:rPr>
        <w:br/>
      </w:r>
      <w:r w:rsidRPr="001A7264">
        <w:rPr>
          <w:sz w:val="24"/>
          <w:szCs w:val="24"/>
        </w:rPr>
        <w:t xml:space="preserve">w Instrukcji obsługi </w:t>
      </w:r>
      <w:r>
        <w:rPr>
          <w:sz w:val="24"/>
          <w:szCs w:val="24"/>
        </w:rPr>
        <w:t>Panelu Wnioskodawcy</w:t>
      </w:r>
      <w:r w:rsidRPr="001A7264">
        <w:rPr>
          <w:sz w:val="24"/>
          <w:szCs w:val="24"/>
        </w:rPr>
        <w:t xml:space="preserve"> FEO 2021-2027 stanowiącej załącznik nr 2 do</w:t>
      </w:r>
      <w:r>
        <w:rPr>
          <w:sz w:val="24"/>
          <w:szCs w:val="24"/>
        </w:rPr>
        <w:t> </w:t>
      </w:r>
      <w:r w:rsidRPr="001A7264">
        <w:rPr>
          <w:sz w:val="24"/>
          <w:szCs w:val="24"/>
        </w:rPr>
        <w:t>Regulaminu.</w:t>
      </w:r>
    </w:p>
    <w:p w14:paraId="2C96B185" w14:textId="77777777" w:rsidR="004E4B5A" w:rsidRPr="00530EBF" w:rsidRDefault="004E4B5A" w:rsidP="004E4B5A">
      <w:pPr>
        <w:spacing w:line="276" w:lineRule="auto"/>
        <w:rPr>
          <w:sz w:val="24"/>
          <w:szCs w:val="24"/>
        </w:rPr>
      </w:pPr>
    </w:p>
    <w:p w14:paraId="0BA84A4E" w14:textId="77777777" w:rsidR="00FC2770" w:rsidRPr="001A7264" w:rsidRDefault="00FC2770" w:rsidP="00831568">
      <w:pPr>
        <w:spacing w:after="120" w:line="276" w:lineRule="auto"/>
        <w:rPr>
          <w:b/>
          <w:sz w:val="24"/>
          <w:szCs w:val="24"/>
          <w:u w:val="single"/>
        </w:rPr>
      </w:pPr>
      <w:r w:rsidRPr="001A7264">
        <w:rPr>
          <w:b/>
          <w:sz w:val="24"/>
          <w:szCs w:val="24"/>
          <w:u w:val="single"/>
        </w:rPr>
        <w:t>Forma komunikacji IZ FEO 2021-2027 z wnioskodawcą:</w:t>
      </w:r>
    </w:p>
    <w:p w14:paraId="523747AF" w14:textId="3F8BA410" w:rsidR="00FC2770" w:rsidRPr="0051304D" w:rsidRDefault="00FC2770" w:rsidP="00FC2770">
      <w:pPr>
        <w:spacing w:after="0" w:line="276" w:lineRule="auto"/>
        <w:rPr>
          <w:b/>
          <w:color w:val="000000" w:themeColor="text1"/>
          <w:sz w:val="24"/>
          <w:szCs w:val="24"/>
        </w:rPr>
      </w:pPr>
      <w:r>
        <w:rPr>
          <w:color w:val="000000" w:themeColor="text1"/>
          <w:sz w:val="24"/>
          <w:szCs w:val="24"/>
        </w:rPr>
        <w:t>W</w:t>
      </w:r>
      <w:r w:rsidRPr="0051304D">
        <w:rPr>
          <w:color w:val="000000" w:themeColor="text1"/>
          <w:sz w:val="24"/>
          <w:szCs w:val="24"/>
        </w:rPr>
        <w:t xml:space="preserve"> ramach postępowania konkurencyjnego </w:t>
      </w:r>
      <w:r w:rsidRPr="0051304D">
        <w:rPr>
          <w:b/>
          <w:color w:val="000000" w:themeColor="text1"/>
          <w:sz w:val="24"/>
          <w:szCs w:val="24"/>
        </w:rPr>
        <w:t>zastosowanie ma elektroniczna forma komunikacji obejmująca:</w:t>
      </w:r>
    </w:p>
    <w:p w14:paraId="2DC5EB01" w14:textId="1EF3992E" w:rsidR="00FC2770" w:rsidRPr="0051304D" w:rsidRDefault="00D128A1" w:rsidP="009A4137">
      <w:pPr>
        <w:pStyle w:val="Akapitzlist"/>
        <w:numPr>
          <w:ilvl w:val="0"/>
          <w:numId w:val="13"/>
        </w:numPr>
        <w:spacing w:after="120" w:line="276" w:lineRule="auto"/>
        <w:ind w:left="426" w:hanging="426"/>
        <w:contextualSpacing w:val="0"/>
        <w:rPr>
          <w:color w:val="000000" w:themeColor="text1"/>
          <w:sz w:val="24"/>
          <w:szCs w:val="24"/>
        </w:rPr>
      </w:pPr>
      <w:r>
        <w:rPr>
          <w:color w:val="000000" w:themeColor="text1"/>
          <w:sz w:val="24"/>
          <w:szCs w:val="24"/>
        </w:rPr>
        <w:t>opublikowanie</w:t>
      </w:r>
      <w:r w:rsidRPr="0051304D">
        <w:rPr>
          <w:color w:val="000000" w:themeColor="text1"/>
          <w:sz w:val="24"/>
          <w:szCs w:val="24"/>
        </w:rPr>
        <w:t xml:space="preserve"> </w:t>
      </w:r>
      <w:r w:rsidR="00FC2770" w:rsidRPr="0051304D">
        <w:rPr>
          <w:color w:val="000000" w:themeColor="text1"/>
          <w:sz w:val="24"/>
          <w:szCs w:val="24"/>
        </w:rPr>
        <w:t xml:space="preserve">regulaminu wyboru projektów </w:t>
      </w:r>
      <w:r>
        <w:rPr>
          <w:color w:val="000000" w:themeColor="text1"/>
          <w:sz w:val="24"/>
          <w:szCs w:val="24"/>
        </w:rPr>
        <w:t xml:space="preserve">na stronie </w:t>
      </w:r>
      <w:r w:rsidRPr="00C828FE">
        <w:rPr>
          <w:sz w:val="24"/>
          <w:szCs w:val="24"/>
        </w:rPr>
        <w:t>IZ FEO 2021-2027</w:t>
      </w:r>
      <w:r>
        <w:rPr>
          <w:sz w:val="24"/>
          <w:szCs w:val="24"/>
        </w:rPr>
        <w:t xml:space="preserve"> oraz na portalu Funduszy Europejskich</w:t>
      </w:r>
      <w:r w:rsidR="00FC2770" w:rsidRPr="0051304D">
        <w:rPr>
          <w:color w:val="000000" w:themeColor="text1"/>
          <w:sz w:val="24"/>
          <w:szCs w:val="24"/>
        </w:rPr>
        <w:t>;</w:t>
      </w:r>
    </w:p>
    <w:p w14:paraId="1CD54475" w14:textId="77777777" w:rsidR="00FC2770" w:rsidRPr="0051304D" w:rsidRDefault="00FC2770" w:rsidP="009A4137">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lastRenderedPageBreak/>
        <w:t>składanie wniosków o dofinansowanie projektu i załączników wyłącznie za pomocą systemu teleinformatycznego LSI 2021-2027;</w:t>
      </w:r>
    </w:p>
    <w:p w14:paraId="3CAFEDBB" w14:textId="77777777" w:rsidR="00FC2770" w:rsidRPr="0051304D" w:rsidRDefault="00FC2770" w:rsidP="009A4137">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przekazanie wezwania do uzupełnienia lub poprawienia wniosku o dofinansowanie projektu na etapie oceny formalnej lub merytorycznej za pośrednictwem poczty elektronicznej e-mail (termin określony w wezwaniu liczy się od dnia następującego po dniu przekazania wezwania);</w:t>
      </w:r>
    </w:p>
    <w:p w14:paraId="444005BC" w14:textId="09ABBB4F" w:rsidR="00FC2770" w:rsidRPr="004157AE" w:rsidRDefault="00FC2770" w:rsidP="009A4137">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 xml:space="preserve">informację o zatwierdzonym wyniku oceny projektu oznaczającym wybór projektu do dofinansowania albo stanowiącym ocenę negatywną, o której mowa w art. 56 ust. 5 </w:t>
      </w:r>
      <w:r>
        <w:rPr>
          <w:color w:val="000000" w:themeColor="text1"/>
          <w:sz w:val="24"/>
          <w:szCs w:val="24"/>
        </w:rPr>
        <w:br/>
        <w:t>i 6 ustawy wdrożeniowej IZ</w:t>
      </w:r>
      <w:r w:rsidRPr="004157AE">
        <w:rPr>
          <w:color w:val="000000" w:themeColor="text1"/>
          <w:sz w:val="24"/>
          <w:szCs w:val="24"/>
        </w:rPr>
        <w:t xml:space="preserve"> przekazuje niezwłocznie wnioskodawcy w formie pisemnej lub w formie elektronicznej. Do doręczenia informacji stosuje się przepisy działu I rozdziału 8 </w:t>
      </w:r>
      <w:r w:rsidR="00830F27">
        <w:rPr>
          <w:color w:val="000000" w:themeColor="text1"/>
          <w:sz w:val="24"/>
          <w:szCs w:val="24"/>
        </w:rPr>
        <w:t>KPA.</w:t>
      </w:r>
    </w:p>
    <w:p w14:paraId="3CA96A5E" w14:textId="19C9D349" w:rsidR="00AE2A33" w:rsidRDefault="00FC2770" w:rsidP="00AE2A33">
      <w:pPr>
        <w:spacing w:after="0" w:line="276" w:lineRule="auto"/>
        <w:rPr>
          <w:color w:val="000000" w:themeColor="text1"/>
          <w:sz w:val="24"/>
          <w:szCs w:val="24"/>
        </w:rPr>
      </w:pPr>
      <w:r w:rsidRPr="004157AE">
        <w:rPr>
          <w:color w:val="000000" w:themeColor="text1"/>
          <w:sz w:val="24"/>
          <w:szCs w:val="24"/>
        </w:rPr>
        <w:t>Sposób komunikacji między wnioskodawcą a IZ został szczegółowo opisany w Procedurze oceny projektów stanowiącej załącznik nr 1 do Regulaminu</w:t>
      </w:r>
      <w:r>
        <w:rPr>
          <w:color w:val="000000" w:themeColor="text1"/>
          <w:sz w:val="24"/>
          <w:szCs w:val="24"/>
        </w:rPr>
        <w:t>.</w:t>
      </w:r>
    </w:p>
    <w:p w14:paraId="3836EBC4" w14:textId="77777777" w:rsidR="00632759" w:rsidRPr="00632759" w:rsidRDefault="00632759" w:rsidP="00AE2A33">
      <w:pPr>
        <w:spacing w:after="0" w:line="276" w:lineRule="auto"/>
        <w:rPr>
          <w:color w:val="000000" w:themeColor="text1"/>
          <w:sz w:val="16"/>
          <w:szCs w:val="16"/>
        </w:rPr>
      </w:pPr>
    </w:p>
    <w:p w14:paraId="2987459D" w14:textId="3F8D312C" w:rsidR="00086CE2" w:rsidRPr="00676940" w:rsidRDefault="00086CE2" w:rsidP="002E266D">
      <w:pPr>
        <w:pStyle w:val="Nagwek1"/>
        <w:numPr>
          <w:ilvl w:val="0"/>
          <w:numId w:val="1"/>
        </w:numPr>
        <w:spacing w:after="240" w:line="276" w:lineRule="auto"/>
        <w:ind w:left="426" w:hanging="426"/>
        <w:rPr>
          <w:rFonts w:cstheme="minorHAnsi"/>
          <w:b/>
          <w:bCs/>
        </w:rPr>
      </w:pPr>
      <w:bookmarkStart w:id="58" w:name="_Toc230871284"/>
      <w:r w:rsidRPr="00676940">
        <w:rPr>
          <w:rFonts w:asciiTheme="minorHAnsi" w:hAnsiTheme="minorHAnsi" w:cstheme="minorHAnsi"/>
          <w:b/>
          <w:color w:val="000000" w:themeColor="text1"/>
        </w:rPr>
        <w:t>Ocena projekt</w:t>
      </w:r>
      <w:r w:rsidR="00FB3A48">
        <w:rPr>
          <w:rFonts w:asciiTheme="minorHAnsi" w:hAnsiTheme="minorHAnsi" w:cstheme="minorHAnsi"/>
          <w:b/>
          <w:color w:val="000000" w:themeColor="text1"/>
        </w:rPr>
        <w:t>ów</w:t>
      </w:r>
      <w:r w:rsidRPr="00676940">
        <w:rPr>
          <w:rFonts w:asciiTheme="minorHAnsi" w:hAnsiTheme="minorHAnsi" w:cstheme="minorHAnsi"/>
          <w:b/>
          <w:color w:val="000000" w:themeColor="text1"/>
        </w:rPr>
        <w:t xml:space="preserve"> i sposób wyboru projektów</w:t>
      </w:r>
      <w:bookmarkEnd w:id="58"/>
    </w:p>
    <w:p w14:paraId="218817D7" w14:textId="77777777" w:rsidR="00D632A0" w:rsidRPr="001A7264" w:rsidRDefault="00D632A0" w:rsidP="00D632A0">
      <w:pPr>
        <w:spacing w:after="120" w:line="276" w:lineRule="auto"/>
        <w:rPr>
          <w:sz w:val="24"/>
          <w:szCs w:val="24"/>
        </w:rPr>
      </w:pPr>
      <w:r w:rsidRPr="001A7264">
        <w:rPr>
          <w:sz w:val="24"/>
          <w:szCs w:val="24"/>
        </w:rPr>
        <w:t xml:space="preserve">Projekty będą wybierane w sposób konkurencyjny. Postępowanie w zakresie wyboru projektów obejmuje nabór i ocenę wniosków o dofinansowanie oraz rozstrzygnięcie </w:t>
      </w:r>
      <w:r>
        <w:rPr>
          <w:sz w:val="24"/>
          <w:szCs w:val="24"/>
        </w:rPr>
        <w:br/>
      </w:r>
      <w:r w:rsidRPr="001A7264">
        <w:rPr>
          <w:sz w:val="24"/>
          <w:szCs w:val="24"/>
        </w:rPr>
        <w:t>w zakresie przyznania dofinansowania.</w:t>
      </w:r>
    </w:p>
    <w:p w14:paraId="7D076081" w14:textId="77777777" w:rsidR="00D632A0" w:rsidRPr="001A7264" w:rsidRDefault="00D632A0" w:rsidP="00D632A0">
      <w:pPr>
        <w:spacing w:after="120" w:line="276" w:lineRule="auto"/>
        <w:rPr>
          <w:sz w:val="24"/>
          <w:szCs w:val="24"/>
        </w:rPr>
      </w:pPr>
      <w:r w:rsidRPr="001A7264">
        <w:rPr>
          <w:sz w:val="24"/>
          <w:szCs w:val="24"/>
        </w:rPr>
        <w:t xml:space="preserve">Przez przeprowadzenie naboru rozumie się: </w:t>
      </w:r>
    </w:p>
    <w:p w14:paraId="1F0E270E" w14:textId="77777777" w:rsidR="00D632A0" w:rsidRPr="004157AE" w:rsidRDefault="00D632A0" w:rsidP="00D632A0">
      <w:pPr>
        <w:pStyle w:val="Akapitzlist"/>
        <w:numPr>
          <w:ilvl w:val="0"/>
          <w:numId w:val="14"/>
        </w:numPr>
        <w:spacing w:after="120" w:line="276" w:lineRule="auto"/>
        <w:ind w:left="284" w:hanging="284"/>
        <w:contextualSpacing w:val="0"/>
        <w:rPr>
          <w:sz w:val="24"/>
          <w:szCs w:val="24"/>
        </w:rPr>
      </w:pPr>
      <w:r w:rsidRPr="004157AE">
        <w:rPr>
          <w:sz w:val="24"/>
          <w:szCs w:val="24"/>
        </w:rPr>
        <w:t>rozpoczęcie naboru</w:t>
      </w:r>
      <w:r>
        <w:rPr>
          <w:sz w:val="24"/>
          <w:szCs w:val="24"/>
        </w:rPr>
        <w:t>;</w:t>
      </w:r>
      <w:r w:rsidRPr="004157AE">
        <w:rPr>
          <w:sz w:val="24"/>
          <w:szCs w:val="24"/>
        </w:rPr>
        <w:t xml:space="preserve"> </w:t>
      </w:r>
    </w:p>
    <w:p w14:paraId="7CFD1707" w14:textId="77777777" w:rsidR="00D632A0" w:rsidRPr="004157AE" w:rsidRDefault="00D632A0" w:rsidP="00D632A0">
      <w:pPr>
        <w:pStyle w:val="Akapitzlist"/>
        <w:numPr>
          <w:ilvl w:val="0"/>
          <w:numId w:val="14"/>
        </w:numPr>
        <w:spacing w:after="120" w:line="276" w:lineRule="auto"/>
        <w:ind w:left="284" w:hanging="284"/>
        <w:contextualSpacing w:val="0"/>
        <w:rPr>
          <w:sz w:val="24"/>
          <w:szCs w:val="24"/>
        </w:rPr>
      </w:pPr>
      <w:r w:rsidRPr="004157AE">
        <w:rPr>
          <w:sz w:val="24"/>
          <w:szCs w:val="24"/>
        </w:rPr>
        <w:t>przyj</w:t>
      </w:r>
      <w:r>
        <w:rPr>
          <w:sz w:val="24"/>
          <w:szCs w:val="24"/>
        </w:rPr>
        <w:t>ęcie</w:t>
      </w:r>
      <w:r w:rsidRPr="004157AE">
        <w:rPr>
          <w:sz w:val="24"/>
          <w:szCs w:val="24"/>
        </w:rPr>
        <w:t xml:space="preserve"> wniosków</w:t>
      </w:r>
      <w:r>
        <w:rPr>
          <w:sz w:val="24"/>
          <w:szCs w:val="24"/>
        </w:rPr>
        <w:t>;</w:t>
      </w:r>
    </w:p>
    <w:p w14:paraId="14696AAC" w14:textId="77777777" w:rsidR="00D632A0" w:rsidRPr="004157AE" w:rsidRDefault="00D632A0" w:rsidP="00D632A0">
      <w:pPr>
        <w:pStyle w:val="Akapitzlist"/>
        <w:numPr>
          <w:ilvl w:val="0"/>
          <w:numId w:val="14"/>
        </w:numPr>
        <w:spacing w:after="120" w:line="276" w:lineRule="auto"/>
        <w:ind w:left="284" w:hanging="284"/>
        <w:contextualSpacing w:val="0"/>
        <w:rPr>
          <w:sz w:val="24"/>
          <w:szCs w:val="24"/>
        </w:rPr>
      </w:pPr>
      <w:r w:rsidRPr="004157AE">
        <w:rPr>
          <w:sz w:val="24"/>
          <w:szCs w:val="24"/>
        </w:rPr>
        <w:t xml:space="preserve">zakończenie naboru. </w:t>
      </w:r>
    </w:p>
    <w:p w14:paraId="2B2DF72B" w14:textId="77777777" w:rsidR="00D632A0" w:rsidRPr="001309A5" w:rsidRDefault="00D632A0" w:rsidP="00D632A0">
      <w:pPr>
        <w:spacing w:after="120" w:line="276" w:lineRule="auto"/>
        <w:rPr>
          <w:sz w:val="24"/>
          <w:szCs w:val="24"/>
        </w:rPr>
      </w:pPr>
      <w:r w:rsidRPr="001A7264">
        <w:rPr>
          <w:sz w:val="24"/>
          <w:szCs w:val="24"/>
        </w:rPr>
        <w:t>W dniu rozpoczęcia naboru IZ udostępni formularz wniosku o dofinansowanie projektu w LSI 2021-2027, aby potencjaln</w:t>
      </w:r>
      <w:r>
        <w:rPr>
          <w:sz w:val="24"/>
          <w:szCs w:val="24"/>
        </w:rPr>
        <w:t>i</w:t>
      </w:r>
      <w:r w:rsidRPr="001A7264">
        <w:rPr>
          <w:sz w:val="24"/>
          <w:szCs w:val="24"/>
        </w:rPr>
        <w:t xml:space="preserve"> wnioskodawc</w:t>
      </w:r>
      <w:r>
        <w:rPr>
          <w:sz w:val="24"/>
          <w:szCs w:val="24"/>
        </w:rPr>
        <w:t>y</w:t>
      </w:r>
      <w:r w:rsidRPr="001A7264">
        <w:rPr>
          <w:sz w:val="24"/>
          <w:szCs w:val="24"/>
        </w:rPr>
        <w:t xml:space="preserve"> m</w:t>
      </w:r>
      <w:r>
        <w:rPr>
          <w:sz w:val="24"/>
          <w:szCs w:val="24"/>
        </w:rPr>
        <w:t>ogli</w:t>
      </w:r>
      <w:r w:rsidRPr="001A7264">
        <w:rPr>
          <w:sz w:val="24"/>
          <w:szCs w:val="24"/>
        </w:rPr>
        <w:t xml:space="preserve"> go wypełnić, a następnie złożyć wniosek </w:t>
      </w:r>
      <w:r>
        <w:rPr>
          <w:sz w:val="24"/>
          <w:szCs w:val="24"/>
        </w:rPr>
        <w:br/>
      </w:r>
      <w:r w:rsidRPr="001A7264">
        <w:rPr>
          <w:sz w:val="24"/>
          <w:szCs w:val="24"/>
        </w:rPr>
        <w:t>w trakcie przyjmowania wniosków.</w:t>
      </w:r>
    </w:p>
    <w:p w14:paraId="1D6FE651" w14:textId="77777777" w:rsidR="00D632A0" w:rsidRPr="001A7264" w:rsidRDefault="00D632A0" w:rsidP="00D632A0">
      <w:pPr>
        <w:spacing w:after="120" w:line="276" w:lineRule="auto"/>
        <w:rPr>
          <w:sz w:val="24"/>
          <w:szCs w:val="24"/>
        </w:rPr>
      </w:pPr>
      <w:r w:rsidRPr="001A7264">
        <w:rPr>
          <w:sz w:val="24"/>
          <w:szCs w:val="24"/>
        </w:rPr>
        <w:t>Wnioski złożone podczas naboru, podlegają ocenie, która przebiega w następujących etapach:</w:t>
      </w:r>
    </w:p>
    <w:p w14:paraId="68E38605" w14:textId="77777777" w:rsidR="00D632A0" w:rsidRDefault="00D632A0" w:rsidP="00D632A0">
      <w:pPr>
        <w:spacing w:after="120" w:line="276" w:lineRule="auto"/>
        <w:rPr>
          <w:b/>
          <w:sz w:val="24"/>
          <w:szCs w:val="24"/>
        </w:rPr>
      </w:pPr>
      <w:r w:rsidRPr="00B57D3C">
        <w:rPr>
          <w:b/>
          <w:iCs/>
          <w:sz w:val="24"/>
          <w:szCs w:val="24"/>
        </w:rPr>
        <w:t xml:space="preserve">Etap I </w:t>
      </w:r>
      <w:r w:rsidRPr="00B57D3C">
        <w:rPr>
          <w:b/>
          <w:sz w:val="24"/>
          <w:szCs w:val="24"/>
        </w:rPr>
        <w:t>-</w:t>
      </w:r>
      <w:r w:rsidRPr="00B57D3C">
        <w:rPr>
          <w:b/>
          <w:iCs/>
          <w:sz w:val="24"/>
          <w:szCs w:val="24"/>
        </w:rPr>
        <w:t xml:space="preserve"> ocena formalna dostępowa</w:t>
      </w:r>
      <w:r w:rsidRPr="00001E94">
        <w:rPr>
          <w:bCs/>
          <w:iCs/>
          <w:sz w:val="24"/>
          <w:szCs w:val="24"/>
        </w:rPr>
        <w:t xml:space="preserve"> –</w:t>
      </w:r>
      <w:r w:rsidRPr="00B57D3C">
        <w:rPr>
          <w:b/>
          <w:iCs/>
          <w:sz w:val="24"/>
          <w:szCs w:val="24"/>
        </w:rPr>
        <w:t xml:space="preserve"> </w:t>
      </w:r>
      <w:r w:rsidRPr="00B57D3C">
        <w:rPr>
          <w:bCs/>
          <w:iCs/>
          <w:sz w:val="24"/>
          <w:szCs w:val="24"/>
        </w:rPr>
        <w:t>rozpoczyna się kolejnego dnia po zakończeniu naboru wniosków o dofinansowanie projektu</w:t>
      </w:r>
      <w:r>
        <w:rPr>
          <w:bCs/>
          <w:iCs/>
          <w:sz w:val="24"/>
          <w:szCs w:val="24"/>
        </w:rPr>
        <w:t>.</w:t>
      </w:r>
    </w:p>
    <w:p w14:paraId="7B994A6D" w14:textId="77777777" w:rsidR="00D632A0" w:rsidRDefault="00D632A0" w:rsidP="00D632A0">
      <w:pPr>
        <w:spacing w:after="120" w:line="276" w:lineRule="auto"/>
        <w:rPr>
          <w:rFonts w:ascii="Calibri" w:eastAsia="Times New Roman" w:hAnsi="Calibri" w:cs="Times New Roman"/>
          <w:bCs/>
          <w:iCs/>
          <w:sz w:val="24"/>
          <w:szCs w:val="24"/>
          <w:lang w:eastAsia="pl-PL"/>
        </w:rPr>
      </w:pPr>
      <w:r w:rsidRPr="001A7264">
        <w:rPr>
          <w:b/>
          <w:sz w:val="24"/>
          <w:szCs w:val="24"/>
        </w:rPr>
        <w:t xml:space="preserve">Etap </w:t>
      </w:r>
      <w:r w:rsidRPr="00B57D3C">
        <w:rPr>
          <w:b/>
          <w:sz w:val="24"/>
          <w:szCs w:val="24"/>
        </w:rPr>
        <w:t>II - ocena formalna</w:t>
      </w:r>
      <w:r w:rsidRPr="001A7264">
        <w:rPr>
          <w:sz w:val="24"/>
          <w:szCs w:val="24"/>
        </w:rPr>
        <w:t xml:space="preserve"> </w:t>
      </w:r>
      <w:r>
        <w:rPr>
          <w:sz w:val="24"/>
          <w:szCs w:val="24"/>
        </w:rPr>
        <w:t>–</w:t>
      </w:r>
      <w:r w:rsidRPr="001A7264">
        <w:rPr>
          <w:sz w:val="24"/>
          <w:szCs w:val="24"/>
        </w:rPr>
        <w:t xml:space="preserve"> </w:t>
      </w:r>
      <w:r w:rsidRPr="00001E94">
        <w:rPr>
          <w:rFonts w:ascii="Calibri" w:eastAsia="Times New Roman" w:hAnsi="Calibri" w:cs="Times New Roman"/>
          <w:iCs/>
          <w:sz w:val="24"/>
          <w:szCs w:val="24"/>
          <w:lang w:eastAsia="pl-PL"/>
        </w:rPr>
        <w:t xml:space="preserve">projekty pozytywnie ocenione na etapie oceny formalnej dostępowej poddawane są ocenie formalnej, która </w:t>
      </w:r>
      <w:r w:rsidRPr="00001E94">
        <w:rPr>
          <w:rFonts w:ascii="Calibri" w:eastAsia="Times New Roman" w:hAnsi="Calibri" w:cs="Times New Roman"/>
          <w:bCs/>
          <w:iCs/>
          <w:sz w:val="24"/>
          <w:szCs w:val="24"/>
          <w:lang w:eastAsia="pl-PL"/>
        </w:rPr>
        <w:t>rozpoczyna się od dnia następnego po zakończeniu oceny formalnej dostępowej</w:t>
      </w:r>
      <w:r w:rsidRPr="00031469">
        <w:rPr>
          <w:rFonts w:ascii="Calibri" w:eastAsia="Times New Roman" w:hAnsi="Calibri" w:cs="Times New Roman"/>
          <w:bCs/>
          <w:iCs/>
          <w:sz w:val="24"/>
          <w:szCs w:val="24"/>
          <w:lang w:eastAsia="pl-PL"/>
        </w:rPr>
        <w:t>.</w:t>
      </w:r>
    </w:p>
    <w:p w14:paraId="42C924EB" w14:textId="77777777" w:rsidR="00D632A0" w:rsidRPr="00001E94" w:rsidRDefault="00D632A0" w:rsidP="00D632A0">
      <w:pPr>
        <w:autoSpaceDE w:val="0"/>
        <w:autoSpaceDN w:val="0"/>
        <w:adjustRightInd w:val="0"/>
        <w:spacing w:after="120" w:line="276" w:lineRule="auto"/>
        <w:rPr>
          <w:rFonts w:ascii="Calibri" w:eastAsia="Times New Roman" w:hAnsi="Calibri" w:cs="Times New Roman"/>
          <w:iCs/>
          <w:sz w:val="24"/>
          <w:szCs w:val="24"/>
          <w:u w:val="single"/>
          <w:lang w:eastAsia="pl-PL"/>
        </w:rPr>
      </w:pPr>
      <w:r w:rsidRPr="00001E94">
        <w:rPr>
          <w:rFonts w:ascii="Calibri" w:eastAsia="Times New Roman" w:hAnsi="Calibri" w:cs="Times New Roman"/>
          <w:iCs/>
          <w:sz w:val="24"/>
          <w:szCs w:val="24"/>
          <w:u w:val="single"/>
          <w:lang w:eastAsia="pl-PL"/>
        </w:rPr>
        <w:t>Etap I oraz etap II łącznie trwają do 100 dni kalendarzowych.</w:t>
      </w:r>
    </w:p>
    <w:p w14:paraId="399A25CF" w14:textId="77777777" w:rsidR="00D632A0" w:rsidRPr="001A7264" w:rsidRDefault="00D632A0" w:rsidP="00D632A0">
      <w:pPr>
        <w:spacing w:after="120" w:line="276" w:lineRule="auto"/>
        <w:rPr>
          <w:sz w:val="24"/>
          <w:szCs w:val="24"/>
        </w:rPr>
      </w:pPr>
      <w:r w:rsidRPr="001A7264">
        <w:rPr>
          <w:b/>
          <w:sz w:val="24"/>
          <w:szCs w:val="24"/>
        </w:rPr>
        <w:t>Etap II</w:t>
      </w:r>
      <w:r>
        <w:rPr>
          <w:b/>
          <w:sz w:val="24"/>
          <w:szCs w:val="24"/>
        </w:rPr>
        <w:t>I</w:t>
      </w:r>
      <w:r w:rsidRPr="001A7264">
        <w:rPr>
          <w:sz w:val="24"/>
          <w:szCs w:val="24"/>
        </w:rPr>
        <w:t xml:space="preserve"> </w:t>
      </w:r>
      <w:r w:rsidRPr="00B57D3C">
        <w:rPr>
          <w:b/>
          <w:bCs/>
          <w:sz w:val="24"/>
          <w:szCs w:val="24"/>
        </w:rPr>
        <w:t>- ocena merytoryczna</w:t>
      </w:r>
      <w:r w:rsidRPr="001A7264">
        <w:rPr>
          <w:sz w:val="24"/>
          <w:szCs w:val="24"/>
        </w:rPr>
        <w:t xml:space="preserve"> </w:t>
      </w:r>
      <w:r>
        <w:rPr>
          <w:sz w:val="24"/>
          <w:szCs w:val="24"/>
        </w:rPr>
        <w:t>–</w:t>
      </w:r>
      <w:r w:rsidRPr="001A7264">
        <w:rPr>
          <w:sz w:val="24"/>
          <w:szCs w:val="24"/>
        </w:rPr>
        <w:t xml:space="preserve"> </w:t>
      </w:r>
      <w:r w:rsidRPr="00B57D3C">
        <w:rPr>
          <w:iCs/>
          <w:sz w:val="24"/>
          <w:szCs w:val="24"/>
        </w:rPr>
        <w:t xml:space="preserve">projekty pozytywnie ocenione pod względem formalnym poddawane są ocenie merytorycznej, która </w:t>
      </w:r>
      <w:r w:rsidRPr="008F5E2C">
        <w:rPr>
          <w:iCs/>
          <w:sz w:val="24"/>
          <w:szCs w:val="24"/>
          <w:u w:val="single"/>
        </w:rPr>
        <w:t>trwa do 100 dni kalendarzowych</w:t>
      </w:r>
      <w:r w:rsidRPr="00B57D3C">
        <w:rPr>
          <w:iCs/>
          <w:sz w:val="24"/>
          <w:szCs w:val="24"/>
        </w:rPr>
        <w:t xml:space="preserve"> liczonych od dnia następnego po zakończeniu etapu oceny formalnej.</w:t>
      </w:r>
    </w:p>
    <w:p w14:paraId="20D1F166" w14:textId="77777777" w:rsidR="00D632A0" w:rsidRDefault="00D632A0" w:rsidP="00D632A0">
      <w:pPr>
        <w:spacing w:after="120" w:line="276" w:lineRule="auto"/>
        <w:rPr>
          <w:sz w:val="24"/>
          <w:szCs w:val="24"/>
        </w:rPr>
      </w:pPr>
      <w:r w:rsidRPr="00640113">
        <w:rPr>
          <w:sz w:val="24"/>
          <w:szCs w:val="24"/>
        </w:rPr>
        <w:lastRenderedPageBreak/>
        <w:t>Celem postępowania jest wybór do dofinansowania projektów spełniających kryteria wyboru projektów, które wśród projektów z wymaganą minimalną liczbą punktów, uzyskały kolejno największą liczbę punktów w ramach dostępnej kwoty przeznaczonej na dofinansowanie projektów.</w:t>
      </w:r>
    </w:p>
    <w:p w14:paraId="3126A747" w14:textId="77777777" w:rsidR="00D632A0" w:rsidRPr="001A7264" w:rsidRDefault="00D632A0" w:rsidP="00D632A0">
      <w:pPr>
        <w:spacing w:after="120" w:line="276" w:lineRule="auto"/>
        <w:rPr>
          <w:sz w:val="24"/>
          <w:szCs w:val="24"/>
        </w:rPr>
      </w:pPr>
      <w:r w:rsidRPr="001A7264">
        <w:rPr>
          <w:sz w:val="24"/>
          <w:szCs w:val="24"/>
        </w:rPr>
        <w:t xml:space="preserve">Szczegółowy opis procedury oceny projektów w ramach postępowania konkurencyjnego znajduje się w załączniku nr 1 do </w:t>
      </w:r>
      <w:r>
        <w:rPr>
          <w:sz w:val="24"/>
          <w:szCs w:val="24"/>
        </w:rPr>
        <w:t>R</w:t>
      </w:r>
      <w:r w:rsidRPr="001A7264">
        <w:rPr>
          <w:sz w:val="24"/>
          <w:szCs w:val="24"/>
        </w:rPr>
        <w:t xml:space="preserve">egulaminu pn. </w:t>
      </w:r>
      <w:r w:rsidRPr="00EB2D29">
        <w:rPr>
          <w:i/>
          <w:iCs/>
          <w:sz w:val="24"/>
          <w:szCs w:val="24"/>
        </w:rPr>
        <w:t>Procedura oceny projektów</w:t>
      </w:r>
      <w:r w:rsidRPr="001A7264">
        <w:rPr>
          <w:sz w:val="24"/>
          <w:szCs w:val="24"/>
        </w:rPr>
        <w:t>.</w:t>
      </w:r>
    </w:p>
    <w:p w14:paraId="32EC24BD" w14:textId="77777777" w:rsidR="00D632A0" w:rsidRDefault="00D632A0" w:rsidP="00D632A0">
      <w:pPr>
        <w:spacing w:after="0" w:line="276" w:lineRule="auto"/>
        <w:rPr>
          <w:sz w:val="24"/>
          <w:szCs w:val="24"/>
        </w:rPr>
      </w:pPr>
      <w:r>
        <w:rPr>
          <w:sz w:val="24"/>
          <w:szCs w:val="24"/>
        </w:rPr>
        <w:t xml:space="preserve">Komisja Oceny Projektów pracuje zgodnie z zasadami i trybem określonym w </w:t>
      </w:r>
      <w:r w:rsidRPr="001A7264">
        <w:rPr>
          <w:sz w:val="24"/>
          <w:szCs w:val="24"/>
        </w:rPr>
        <w:t>„Regulaminie pracy Komisji Oceny Projektów oceniającej projekt</w:t>
      </w:r>
      <w:r>
        <w:rPr>
          <w:sz w:val="24"/>
          <w:szCs w:val="24"/>
        </w:rPr>
        <w:t>y w ramach EFRR FEO 2021-2027”.</w:t>
      </w:r>
    </w:p>
    <w:p w14:paraId="14738A44" w14:textId="77777777" w:rsidR="00A17E53" w:rsidRPr="00A17E53" w:rsidRDefault="00A17E53" w:rsidP="00D632A0">
      <w:pPr>
        <w:spacing w:after="0" w:line="276" w:lineRule="auto"/>
        <w:rPr>
          <w:sz w:val="16"/>
          <w:szCs w:val="16"/>
        </w:rPr>
      </w:pPr>
    </w:p>
    <w:p w14:paraId="0886A20B" w14:textId="77777777" w:rsidR="00086CE2" w:rsidRPr="00676940" w:rsidRDefault="00086CE2" w:rsidP="002E266D">
      <w:pPr>
        <w:pStyle w:val="Nagwek1"/>
        <w:numPr>
          <w:ilvl w:val="0"/>
          <w:numId w:val="1"/>
        </w:numPr>
        <w:spacing w:after="240" w:line="276" w:lineRule="auto"/>
        <w:ind w:left="426" w:hanging="426"/>
        <w:rPr>
          <w:rFonts w:cstheme="minorHAnsi"/>
          <w:b/>
          <w:bCs/>
        </w:rPr>
      </w:pPr>
      <w:bookmarkStart w:id="59" w:name="_Toc230871285"/>
      <w:r w:rsidRPr="00676940">
        <w:rPr>
          <w:rFonts w:asciiTheme="minorHAnsi" w:hAnsiTheme="minorHAnsi" w:cstheme="minorHAnsi"/>
          <w:b/>
          <w:bCs/>
          <w:color w:val="auto"/>
        </w:rPr>
        <w:t>Zakres, w jakim możliwe jest uzupełnianie lub poprawianie wniosków</w:t>
      </w:r>
      <w:bookmarkEnd w:id="59"/>
    </w:p>
    <w:p w14:paraId="7B1D6015" w14:textId="77777777" w:rsidR="00D632A0" w:rsidRPr="008F5E2C" w:rsidRDefault="00D632A0" w:rsidP="00D632A0">
      <w:pPr>
        <w:spacing w:after="120" w:line="276" w:lineRule="auto"/>
        <w:rPr>
          <w:sz w:val="24"/>
          <w:szCs w:val="24"/>
        </w:rPr>
      </w:pPr>
      <w:r w:rsidRPr="008F5E2C">
        <w:rPr>
          <w:b/>
          <w:bCs/>
          <w:sz w:val="24"/>
          <w:szCs w:val="24"/>
        </w:rPr>
        <w:t xml:space="preserve">Etap I </w:t>
      </w:r>
      <w:r>
        <w:rPr>
          <w:b/>
          <w:bCs/>
          <w:sz w:val="24"/>
          <w:szCs w:val="24"/>
        </w:rPr>
        <w:t>–</w:t>
      </w:r>
      <w:r w:rsidRPr="008F5E2C">
        <w:rPr>
          <w:sz w:val="24"/>
          <w:szCs w:val="24"/>
        </w:rPr>
        <w:t xml:space="preserve"> </w:t>
      </w:r>
      <w:r w:rsidRPr="008F5E2C">
        <w:rPr>
          <w:b/>
          <w:bCs/>
          <w:sz w:val="24"/>
          <w:szCs w:val="24"/>
        </w:rPr>
        <w:t>ocena formalna dostępowa</w:t>
      </w:r>
      <w:r w:rsidRPr="008F5E2C">
        <w:rPr>
          <w:sz w:val="24"/>
          <w:szCs w:val="24"/>
        </w:rPr>
        <w:t xml:space="preserve"> obejmuje ocenę spełniania przez projekt kryteriów o charakterze formalnym niepodlegających korekcie. Kryteriami takimi są kryteria, których ocena polega na przypisaniu wartości „TAK” lub „NIE”.  Na tym etapie oceny nie ma możliwości poprawy wniosku o dofinansowanie projektu ani składania wyjaśnień.</w:t>
      </w:r>
    </w:p>
    <w:p w14:paraId="30FC0130" w14:textId="77777777" w:rsidR="00D632A0" w:rsidRPr="00086CE2" w:rsidRDefault="00D632A0" w:rsidP="00D632A0">
      <w:pPr>
        <w:spacing w:after="120" w:line="276" w:lineRule="auto"/>
        <w:rPr>
          <w:sz w:val="24"/>
          <w:szCs w:val="24"/>
        </w:rPr>
      </w:pPr>
      <w:r w:rsidRPr="00086CE2">
        <w:rPr>
          <w:sz w:val="24"/>
          <w:szCs w:val="24"/>
        </w:rPr>
        <w:t xml:space="preserve">IZ umożliwia uzupełnienie lub poprawienie wniosku o dofinansowanie projektu na </w:t>
      </w:r>
      <w:r>
        <w:rPr>
          <w:sz w:val="24"/>
          <w:szCs w:val="24"/>
        </w:rPr>
        <w:t>pozostałych</w:t>
      </w:r>
      <w:r w:rsidRPr="00086CE2">
        <w:rPr>
          <w:sz w:val="24"/>
          <w:szCs w:val="24"/>
        </w:rPr>
        <w:t xml:space="preserve"> etap</w:t>
      </w:r>
      <w:r>
        <w:rPr>
          <w:sz w:val="24"/>
          <w:szCs w:val="24"/>
        </w:rPr>
        <w:t>ach</w:t>
      </w:r>
      <w:r w:rsidRPr="00086CE2">
        <w:rPr>
          <w:sz w:val="24"/>
          <w:szCs w:val="24"/>
        </w:rPr>
        <w:t xml:space="preserve"> oceny. </w:t>
      </w:r>
    </w:p>
    <w:p w14:paraId="4EC65625" w14:textId="77777777" w:rsidR="00D632A0" w:rsidRPr="00086CE2" w:rsidRDefault="00D632A0" w:rsidP="00D632A0">
      <w:pPr>
        <w:spacing w:after="120" w:line="276" w:lineRule="auto"/>
        <w:rPr>
          <w:sz w:val="24"/>
          <w:szCs w:val="24"/>
        </w:rPr>
      </w:pPr>
      <w:r w:rsidRPr="00086CE2">
        <w:rPr>
          <w:sz w:val="24"/>
          <w:szCs w:val="24"/>
        </w:rPr>
        <w:t>Wnioskodawca może uzupełnić lub poprawić wniosek tylko na wezwanie IZ. W wezwaniu do</w:t>
      </w:r>
      <w:r>
        <w:rPr>
          <w:sz w:val="24"/>
          <w:szCs w:val="24"/>
        </w:rPr>
        <w:t> </w:t>
      </w:r>
      <w:r w:rsidRPr="00086CE2">
        <w:rPr>
          <w:sz w:val="24"/>
          <w:szCs w:val="24"/>
        </w:rPr>
        <w:t>uzupełnienia lub poprawienia wniosku IZ określi zakres niezbędnych uzupełnień lub poprawek we wniosku oraz wyznaczy termin, w jakim należy to zrobić. Wyznaczony termin będzie adekwatny do zakresu uzupełnień lub poprawek wskazanych w wezwaniu i uwzględni to, że</w:t>
      </w:r>
      <w:r>
        <w:rPr>
          <w:sz w:val="24"/>
          <w:szCs w:val="24"/>
        </w:rPr>
        <w:t> </w:t>
      </w:r>
      <w:r w:rsidRPr="00086CE2">
        <w:rPr>
          <w:sz w:val="24"/>
          <w:szCs w:val="24"/>
        </w:rPr>
        <w:t xml:space="preserve">będą one dokonywane przez wnioskodawcę w dni robocze. </w:t>
      </w:r>
      <w:r w:rsidRPr="00D049E2">
        <w:rPr>
          <w:sz w:val="24"/>
          <w:szCs w:val="24"/>
        </w:rPr>
        <w:t>W uzasadnionych przypadkach, możliwe będzie wydłużenie wyznaczonego terminu na złożenie korekty, jednakże przy zapewnieniu, że nie naruszy to zasady równego traktowania wszystkich wnioskodawców</w:t>
      </w:r>
      <w:r>
        <w:rPr>
          <w:sz w:val="24"/>
          <w:szCs w:val="24"/>
        </w:rPr>
        <w:t>. Decyzję w tej sprawie podejmuje Dyrektor/ Zastępca Dyrektora DPF.</w:t>
      </w:r>
    </w:p>
    <w:p w14:paraId="1EE70E62" w14:textId="371665FF" w:rsidR="004E4B5A" w:rsidRPr="004E4B5A" w:rsidRDefault="00D632A0" w:rsidP="004E4B5A">
      <w:pPr>
        <w:spacing w:after="0" w:line="276" w:lineRule="auto"/>
        <w:rPr>
          <w:sz w:val="24"/>
          <w:szCs w:val="24"/>
        </w:rPr>
      </w:pPr>
      <w:r w:rsidRPr="00086CE2">
        <w:rPr>
          <w:sz w:val="24"/>
          <w:szCs w:val="24"/>
        </w:rPr>
        <w:t>Wezwanie do uzupełnienia lub poprawienia wniosku przekazane zostanie wnioskodawcy drogą elektroniczną. Wynika to z art. 55 ust. 2 ustawy. Oznacza to, że wezwanie może zostać przekazane przykładowo na adres e-mail wnioskodawcy lub na jego konto we właściwym systemie teleinformatycznym.</w:t>
      </w:r>
    </w:p>
    <w:p w14:paraId="3512986A" w14:textId="77777777" w:rsidR="004E4B5A" w:rsidRDefault="004E4B5A" w:rsidP="00D632A0">
      <w:pPr>
        <w:spacing w:line="276" w:lineRule="auto"/>
        <w:rPr>
          <w:b/>
          <w:sz w:val="24"/>
          <w:szCs w:val="24"/>
        </w:rPr>
      </w:pPr>
    </w:p>
    <w:p w14:paraId="09E5EBEC" w14:textId="7153C0A6" w:rsidR="00D632A0" w:rsidRPr="00086CE2" w:rsidRDefault="00D632A0" w:rsidP="00D632A0">
      <w:pPr>
        <w:spacing w:line="276" w:lineRule="auto"/>
        <w:rPr>
          <w:b/>
          <w:sz w:val="24"/>
          <w:szCs w:val="24"/>
        </w:rPr>
      </w:pPr>
      <w:r w:rsidRPr="00086CE2">
        <w:rPr>
          <w:b/>
          <w:sz w:val="24"/>
          <w:szCs w:val="24"/>
        </w:rPr>
        <w:t>UWAGA!</w:t>
      </w:r>
    </w:p>
    <w:p w14:paraId="54986A5D" w14:textId="19FC4166" w:rsidR="00D632A0" w:rsidRDefault="00D632A0" w:rsidP="00D632A0">
      <w:pPr>
        <w:spacing w:line="276" w:lineRule="auto"/>
        <w:rPr>
          <w:sz w:val="24"/>
          <w:szCs w:val="24"/>
        </w:rPr>
      </w:pPr>
      <w:r w:rsidRPr="00676940">
        <w:rPr>
          <w:sz w:val="24"/>
          <w:szCs w:val="24"/>
        </w:rPr>
        <w:t>Jeżeli wnioskodawca uzupełni wniosek niezgodnie z wezwaniem, ocenie podlega projekt na</w:t>
      </w:r>
      <w:r>
        <w:rPr>
          <w:sz w:val="24"/>
          <w:szCs w:val="24"/>
        </w:rPr>
        <w:t> </w:t>
      </w:r>
      <w:r w:rsidRPr="00676940">
        <w:rPr>
          <w:sz w:val="24"/>
          <w:szCs w:val="24"/>
        </w:rPr>
        <w:t>podstawie złożonej korekty wniosku. Jeżeli wnioskodawca nie złoży w wymaganym terminie korekty wniosku, ocenie podlega projekt na wersji wniosku, któr</w:t>
      </w:r>
      <w:r w:rsidR="00E1104E">
        <w:rPr>
          <w:sz w:val="24"/>
          <w:szCs w:val="24"/>
        </w:rPr>
        <w:t>a</w:t>
      </w:r>
      <w:r w:rsidRPr="00676940">
        <w:rPr>
          <w:sz w:val="24"/>
          <w:szCs w:val="24"/>
        </w:rPr>
        <w:t xml:space="preserve"> został</w:t>
      </w:r>
      <w:r w:rsidR="00E1104E">
        <w:rPr>
          <w:sz w:val="24"/>
          <w:szCs w:val="24"/>
        </w:rPr>
        <w:t>a</w:t>
      </w:r>
      <w:r w:rsidRPr="00676940">
        <w:rPr>
          <w:sz w:val="24"/>
          <w:szCs w:val="24"/>
        </w:rPr>
        <w:t xml:space="preserve"> skierowan</w:t>
      </w:r>
      <w:r w:rsidR="00E1104E">
        <w:rPr>
          <w:sz w:val="24"/>
          <w:szCs w:val="24"/>
        </w:rPr>
        <w:t>a</w:t>
      </w:r>
      <w:r w:rsidRPr="00676940">
        <w:rPr>
          <w:sz w:val="24"/>
          <w:szCs w:val="24"/>
        </w:rPr>
        <w:t xml:space="preserve"> do</w:t>
      </w:r>
      <w:r>
        <w:rPr>
          <w:sz w:val="24"/>
          <w:szCs w:val="24"/>
        </w:rPr>
        <w:t> </w:t>
      </w:r>
      <w:r w:rsidRPr="00676940">
        <w:rPr>
          <w:sz w:val="24"/>
          <w:szCs w:val="24"/>
        </w:rPr>
        <w:t>uzupełnienia lub poprawy.</w:t>
      </w:r>
    </w:p>
    <w:p w14:paraId="38297095" w14:textId="77777777" w:rsidR="00A17E53" w:rsidRPr="00AE2A33" w:rsidRDefault="00A17E53" w:rsidP="00D03CAF">
      <w:pPr>
        <w:spacing w:after="0" w:line="240" w:lineRule="auto"/>
        <w:rPr>
          <w:rFonts w:cstheme="minorHAnsi"/>
          <w:sz w:val="16"/>
          <w:szCs w:val="16"/>
        </w:rPr>
      </w:pPr>
    </w:p>
    <w:p w14:paraId="3BED40B5" w14:textId="46BD933A" w:rsidR="00086CE2" w:rsidRPr="00676940" w:rsidRDefault="00086CE2" w:rsidP="002E266D">
      <w:pPr>
        <w:pStyle w:val="Nagwek1"/>
        <w:numPr>
          <w:ilvl w:val="0"/>
          <w:numId w:val="1"/>
        </w:numPr>
        <w:spacing w:after="240" w:line="276" w:lineRule="auto"/>
        <w:ind w:left="426" w:hanging="426"/>
        <w:rPr>
          <w:rFonts w:cstheme="minorHAnsi"/>
          <w:b/>
          <w:bCs/>
        </w:rPr>
      </w:pPr>
      <w:bookmarkStart w:id="60" w:name="_Toc230871286"/>
      <w:r w:rsidRPr="00676940">
        <w:rPr>
          <w:rFonts w:asciiTheme="minorHAnsi" w:hAnsiTheme="minorHAnsi" w:cstheme="minorHAnsi"/>
          <w:b/>
          <w:bCs/>
          <w:color w:val="auto"/>
        </w:rPr>
        <w:lastRenderedPageBreak/>
        <w:t xml:space="preserve">Rozstrzygnięcie w zakresie wyboru </w:t>
      </w:r>
      <w:r w:rsidR="00D632A0" w:rsidRPr="00676940">
        <w:rPr>
          <w:rFonts w:asciiTheme="minorHAnsi" w:hAnsiTheme="minorHAnsi" w:cstheme="minorHAnsi"/>
          <w:b/>
          <w:bCs/>
          <w:color w:val="auto"/>
        </w:rPr>
        <w:t>projekt</w:t>
      </w:r>
      <w:r w:rsidR="00D632A0">
        <w:rPr>
          <w:rFonts w:asciiTheme="minorHAnsi" w:hAnsiTheme="minorHAnsi" w:cstheme="minorHAnsi"/>
          <w:b/>
          <w:bCs/>
          <w:color w:val="auto"/>
        </w:rPr>
        <w:t>ów</w:t>
      </w:r>
      <w:r w:rsidR="00D632A0" w:rsidRPr="00676940">
        <w:rPr>
          <w:rFonts w:asciiTheme="minorHAnsi" w:hAnsiTheme="minorHAnsi" w:cstheme="minorHAnsi"/>
          <w:b/>
          <w:bCs/>
          <w:color w:val="auto"/>
        </w:rPr>
        <w:t xml:space="preserve"> </w:t>
      </w:r>
      <w:r w:rsidRPr="00676940">
        <w:rPr>
          <w:rFonts w:asciiTheme="minorHAnsi" w:hAnsiTheme="minorHAnsi" w:cstheme="minorHAnsi"/>
          <w:b/>
          <w:bCs/>
          <w:color w:val="auto"/>
        </w:rPr>
        <w:t>do dofinansowania</w:t>
      </w:r>
      <w:bookmarkEnd w:id="60"/>
    </w:p>
    <w:p w14:paraId="17D845BC" w14:textId="76F76205" w:rsidR="00086CE2" w:rsidRPr="00C828FE" w:rsidRDefault="00086CE2" w:rsidP="00086CE2">
      <w:pPr>
        <w:spacing w:after="40" w:line="276" w:lineRule="auto"/>
        <w:rPr>
          <w:sz w:val="24"/>
          <w:szCs w:val="24"/>
        </w:rPr>
      </w:pPr>
      <w:r w:rsidRPr="00C828FE">
        <w:rPr>
          <w:sz w:val="24"/>
          <w:szCs w:val="24"/>
        </w:rPr>
        <w:t>Zarząd Województwa Opolskiego, na podstawie opracowanej przez KOP listy ocenionych projektów</w:t>
      </w:r>
      <w:r w:rsidR="00D632A0">
        <w:rPr>
          <w:sz w:val="24"/>
          <w:szCs w:val="24"/>
        </w:rPr>
        <w:t xml:space="preserve"> </w:t>
      </w:r>
      <w:r w:rsidRPr="00C828FE">
        <w:rPr>
          <w:sz w:val="24"/>
          <w:szCs w:val="24"/>
        </w:rPr>
        <w:t xml:space="preserve">oraz dostępnej </w:t>
      </w:r>
      <w:r w:rsidR="00D632A0">
        <w:rPr>
          <w:sz w:val="24"/>
          <w:szCs w:val="24"/>
        </w:rPr>
        <w:t>kwoty przeznaczonej na dofinansowanie projektów</w:t>
      </w:r>
      <w:r w:rsidRPr="00C828FE">
        <w:rPr>
          <w:sz w:val="24"/>
          <w:szCs w:val="24"/>
        </w:rPr>
        <w:t xml:space="preserve">, podejmuje </w:t>
      </w:r>
      <w:r w:rsidR="00181B9E">
        <w:rPr>
          <w:sz w:val="24"/>
          <w:szCs w:val="24"/>
        </w:rPr>
        <w:br/>
      </w:r>
      <w:r w:rsidRPr="00C828FE">
        <w:rPr>
          <w:sz w:val="24"/>
          <w:szCs w:val="24"/>
        </w:rPr>
        <w:t>w formie uchwały decyzję o rozstrzygnięciu postępowania, a w konsekwencji dokonuje wyb</w:t>
      </w:r>
      <w:r>
        <w:rPr>
          <w:sz w:val="24"/>
          <w:szCs w:val="24"/>
        </w:rPr>
        <w:t>oru projekt</w:t>
      </w:r>
      <w:r w:rsidR="00193F2D">
        <w:rPr>
          <w:sz w:val="24"/>
          <w:szCs w:val="24"/>
        </w:rPr>
        <w:t>ów</w:t>
      </w:r>
      <w:r>
        <w:rPr>
          <w:sz w:val="24"/>
          <w:szCs w:val="24"/>
        </w:rPr>
        <w:t xml:space="preserve"> do dofinansowania. </w:t>
      </w:r>
      <w:r w:rsidRPr="00C828FE">
        <w:rPr>
          <w:sz w:val="24"/>
          <w:szCs w:val="24"/>
        </w:rPr>
        <w:t>IZ FEO 2021-2027 zamieszcza na swojej stronie internetowej oraz na portalu Funduszy Europejskich informację</w:t>
      </w:r>
      <w:r>
        <w:rPr>
          <w:sz w:val="24"/>
          <w:szCs w:val="24"/>
        </w:rPr>
        <w:t xml:space="preserve"> </w:t>
      </w:r>
      <w:r w:rsidRPr="00C828FE">
        <w:rPr>
          <w:sz w:val="24"/>
          <w:szCs w:val="24"/>
        </w:rPr>
        <w:t>o wybranych do dofinansowania projektach wraz z listą projektów, które otrzymały ocenę negatywną.</w:t>
      </w:r>
    </w:p>
    <w:p w14:paraId="5EF7F8F0" w14:textId="77777777" w:rsidR="00086CE2" w:rsidRPr="00C828FE" w:rsidRDefault="00086CE2" w:rsidP="00086CE2">
      <w:pPr>
        <w:spacing w:after="40" w:line="276" w:lineRule="auto"/>
        <w:rPr>
          <w:sz w:val="24"/>
          <w:szCs w:val="24"/>
        </w:rPr>
      </w:pPr>
      <w:r>
        <w:rPr>
          <w:sz w:val="24"/>
          <w:szCs w:val="24"/>
        </w:rPr>
        <w:t>W celu</w:t>
      </w:r>
      <w:r w:rsidRPr="00C828FE">
        <w:rPr>
          <w:sz w:val="24"/>
          <w:szCs w:val="24"/>
        </w:rPr>
        <w:t xml:space="preserve"> zabezpieczenia sprawnego i efektywnego wdrażania Funduszy Europejskich dla Opolskiego 2021-2027</w:t>
      </w:r>
      <w:r>
        <w:rPr>
          <w:sz w:val="24"/>
          <w:szCs w:val="24"/>
        </w:rPr>
        <w:t>,</w:t>
      </w:r>
      <w:r w:rsidRPr="00C828FE">
        <w:rPr>
          <w:sz w:val="24"/>
          <w:szCs w:val="24"/>
        </w:rPr>
        <w:t xml:space="preserve"> należy uwzględnić poniższe zapisy:</w:t>
      </w:r>
    </w:p>
    <w:p w14:paraId="6A15FF81" w14:textId="2D57A7D2" w:rsidR="00086CE2" w:rsidRDefault="00086CE2" w:rsidP="009A4137">
      <w:pPr>
        <w:pStyle w:val="Akapitzlist"/>
        <w:numPr>
          <w:ilvl w:val="0"/>
          <w:numId w:val="8"/>
        </w:numPr>
        <w:spacing w:after="40" w:line="276" w:lineRule="auto"/>
        <w:ind w:left="426" w:hanging="426"/>
        <w:rPr>
          <w:sz w:val="24"/>
          <w:szCs w:val="24"/>
        </w:rPr>
      </w:pPr>
      <w:r w:rsidRPr="00567A85">
        <w:rPr>
          <w:sz w:val="24"/>
          <w:szCs w:val="24"/>
        </w:rPr>
        <w:t xml:space="preserve">Wnioskodawca, którego projekt został wybrany do dofinansowania jest zobowiązany do dostarczenia </w:t>
      </w:r>
      <w:r w:rsidRPr="00567A85">
        <w:rPr>
          <w:b/>
          <w:sz w:val="24"/>
          <w:szCs w:val="24"/>
        </w:rPr>
        <w:t>dokumentów stanowiących załączniki do wniosku o dofinansowanie</w:t>
      </w:r>
      <w:r w:rsidRPr="00567A85">
        <w:rPr>
          <w:sz w:val="24"/>
          <w:szCs w:val="24"/>
        </w:rPr>
        <w:t>,</w:t>
      </w:r>
      <w:r>
        <w:rPr>
          <w:sz w:val="24"/>
          <w:szCs w:val="24"/>
        </w:rPr>
        <w:t xml:space="preserve"> </w:t>
      </w:r>
      <w:r w:rsidRPr="00567A85">
        <w:rPr>
          <w:sz w:val="24"/>
          <w:szCs w:val="24"/>
        </w:rPr>
        <w:t>niezbędnych do</w:t>
      </w:r>
      <w:r>
        <w:rPr>
          <w:sz w:val="24"/>
          <w:szCs w:val="24"/>
        </w:rPr>
        <w:t xml:space="preserve"> </w:t>
      </w:r>
      <w:r w:rsidR="00181B9E">
        <w:rPr>
          <w:sz w:val="24"/>
          <w:szCs w:val="24"/>
        </w:rPr>
        <w:t xml:space="preserve">przekazania projektu do procesu </w:t>
      </w:r>
      <w:r w:rsidR="00B04EC2">
        <w:rPr>
          <w:sz w:val="24"/>
          <w:szCs w:val="24"/>
        </w:rPr>
        <w:t xml:space="preserve">podpisania umowy o </w:t>
      </w:r>
      <w:r>
        <w:rPr>
          <w:sz w:val="24"/>
          <w:szCs w:val="24"/>
        </w:rPr>
        <w:t>dofinansowanie</w:t>
      </w:r>
      <w:r w:rsidRPr="00567A85">
        <w:rPr>
          <w:sz w:val="24"/>
          <w:szCs w:val="24"/>
        </w:rPr>
        <w:t xml:space="preserve"> projektu </w:t>
      </w:r>
      <w:r w:rsidRPr="00567A85">
        <w:rPr>
          <w:b/>
          <w:sz w:val="24"/>
          <w:szCs w:val="24"/>
          <w:u w:val="single"/>
        </w:rPr>
        <w:t xml:space="preserve">w terminie maksymalnie do </w:t>
      </w:r>
      <w:r w:rsidR="00D632A0">
        <w:rPr>
          <w:b/>
          <w:sz w:val="24"/>
          <w:szCs w:val="24"/>
          <w:u w:val="single"/>
        </w:rPr>
        <w:t>6</w:t>
      </w:r>
      <w:r w:rsidR="00D632A0" w:rsidRPr="00567A85">
        <w:rPr>
          <w:b/>
          <w:sz w:val="24"/>
          <w:szCs w:val="24"/>
          <w:u w:val="single"/>
        </w:rPr>
        <w:t xml:space="preserve">0 </w:t>
      </w:r>
      <w:r w:rsidRPr="00567A85">
        <w:rPr>
          <w:b/>
          <w:sz w:val="24"/>
          <w:szCs w:val="24"/>
          <w:u w:val="single"/>
        </w:rPr>
        <w:t>dni kalendarzowych</w:t>
      </w:r>
      <w:r w:rsidRPr="00567A85">
        <w:rPr>
          <w:sz w:val="24"/>
          <w:szCs w:val="24"/>
        </w:rPr>
        <w:t xml:space="preserve"> od dnia podjęcia przez Zarząd Województwa Opolskiego - Instytucję Zarządzającą FEO 2021-2027 Uchwały </w:t>
      </w:r>
      <w:r w:rsidR="00181B9E">
        <w:rPr>
          <w:sz w:val="24"/>
          <w:szCs w:val="24"/>
        </w:rPr>
        <w:br/>
      </w:r>
      <w:r w:rsidRPr="00567A85">
        <w:rPr>
          <w:sz w:val="24"/>
          <w:szCs w:val="24"/>
        </w:rPr>
        <w:t>o wyborze projektu do dofinansowania</w:t>
      </w:r>
      <w:r w:rsidR="00D632A0">
        <w:rPr>
          <w:sz w:val="24"/>
          <w:szCs w:val="24"/>
        </w:rPr>
        <w:t>.</w:t>
      </w:r>
    </w:p>
    <w:p w14:paraId="68F7DC6A" w14:textId="49036052" w:rsidR="00086CE2" w:rsidRDefault="00086CE2" w:rsidP="009A4137">
      <w:pPr>
        <w:pStyle w:val="Akapitzlist"/>
        <w:numPr>
          <w:ilvl w:val="0"/>
          <w:numId w:val="8"/>
        </w:numPr>
        <w:spacing w:after="0" w:line="276" w:lineRule="auto"/>
        <w:ind w:left="426" w:hanging="426"/>
        <w:rPr>
          <w:sz w:val="24"/>
          <w:szCs w:val="24"/>
        </w:rPr>
      </w:pPr>
      <w:r w:rsidRPr="007E6F7D">
        <w:rPr>
          <w:sz w:val="24"/>
          <w:szCs w:val="24"/>
        </w:rPr>
        <w:t xml:space="preserve">Po upływie terminu, o którym mowa w pkt. </w:t>
      </w:r>
      <w:r w:rsidR="008C67BD" w:rsidRPr="007E6F7D">
        <w:rPr>
          <w:sz w:val="24"/>
          <w:szCs w:val="24"/>
        </w:rPr>
        <w:t>1, wnioskodawca</w:t>
      </w:r>
      <w:r w:rsidRPr="007E6F7D">
        <w:rPr>
          <w:sz w:val="24"/>
          <w:szCs w:val="24"/>
        </w:rPr>
        <w:t xml:space="preserve"> utraci możliwość dofinansowania. W uzasadnionych przypadkach, na prośbę wnioskodawcy, IZ może wyrazić zgodę na wydłużenie ww. terminu.</w:t>
      </w:r>
    </w:p>
    <w:p w14:paraId="702509C2" w14:textId="77777777" w:rsidR="00D03CAF" w:rsidRPr="00D03CAF" w:rsidRDefault="00D03CAF" w:rsidP="00D03CAF">
      <w:pPr>
        <w:spacing w:after="0" w:line="276" w:lineRule="auto"/>
        <w:rPr>
          <w:sz w:val="16"/>
          <w:szCs w:val="16"/>
        </w:rPr>
      </w:pPr>
    </w:p>
    <w:p w14:paraId="31951247" w14:textId="77777777" w:rsidR="00086CE2" w:rsidRPr="00676940" w:rsidRDefault="00086CE2" w:rsidP="002E266D">
      <w:pPr>
        <w:pStyle w:val="Nagwek1"/>
        <w:numPr>
          <w:ilvl w:val="0"/>
          <w:numId w:val="1"/>
        </w:numPr>
        <w:spacing w:after="240" w:line="276" w:lineRule="auto"/>
        <w:ind w:left="426" w:hanging="426"/>
        <w:rPr>
          <w:rFonts w:cstheme="minorHAnsi"/>
          <w:b/>
          <w:bCs/>
        </w:rPr>
      </w:pPr>
      <w:bookmarkStart w:id="61" w:name="_Toc230871287"/>
      <w:r w:rsidRPr="00676940">
        <w:rPr>
          <w:rFonts w:asciiTheme="minorHAnsi" w:hAnsiTheme="minorHAnsi" w:cstheme="minorHAnsi"/>
          <w:b/>
          <w:color w:val="000000" w:themeColor="text1"/>
        </w:rPr>
        <w:t>Orientacyjny termin przeprowadzenia oceny projektów/ rozstrzygnięcia postępowania</w:t>
      </w:r>
      <w:bookmarkEnd w:id="61"/>
    </w:p>
    <w:p w14:paraId="3EEB0E00" w14:textId="199F55DC" w:rsidR="00086CE2" w:rsidRDefault="00EC7547" w:rsidP="00676940">
      <w:pPr>
        <w:pStyle w:val="Akapitzlist"/>
        <w:spacing w:after="0" w:line="276" w:lineRule="auto"/>
        <w:ind w:left="426"/>
        <w:contextualSpacing w:val="0"/>
        <w:rPr>
          <w:rFonts w:cstheme="minorHAnsi"/>
          <w:bCs/>
          <w:sz w:val="24"/>
          <w:szCs w:val="24"/>
        </w:rPr>
      </w:pPr>
      <w:r w:rsidRPr="00A83C45">
        <w:rPr>
          <w:sz w:val="24"/>
          <w:szCs w:val="24"/>
        </w:rPr>
        <w:t>–</w:t>
      </w:r>
      <w:r w:rsidR="00086CE2" w:rsidRPr="00A83C45">
        <w:rPr>
          <w:rFonts w:cstheme="minorHAnsi"/>
          <w:sz w:val="24"/>
          <w:szCs w:val="24"/>
        </w:rPr>
        <w:t xml:space="preserve"> </w:t>
      </w:r>
      <w:r w:rsidR="00D128A1" w:rsidRPr="00A83C45">
        <w:rPr>
          <w:rFonts w:cstheme="minorHAnsi"/>
          <w:bCs/>
          <w:sz w:val="24"/>
          <w:szCs w:val="24"/>
        </w:rPr>
        <w:t xml:space="preserve">luty </w:t>
      </w:r>
      <w:r w:rsidR="00086CE2" w:rsidRPr="00A83C45">
        <w:rPr>
          <w:rFonts w:cstheme="minorHAnsi"/>
          <w:bCs/>
          <w:sz w:val="24"/>
          <w:szCs w:val="24"/>
        </w:rPr>
        <w:t>202</w:t>
      </w:r>
      <w:r w:rsidR="00D128A1" w:rsidRPr="00A83C45">
        <w:rPr>
          <w:rFonts w:cstheme="minorHAnsi"/>
          <w:bCs/>
          <w:sz w:val="24"/>
          <w:szCs w:val="24"/>
        </w:rPr>
        <w:t>7</w:t>
      </w:r>
      <w:r w:rsidR="00086CE2" w:rsidRPr="00A83C45">
        <w:rPr>
          <w:rFonts w:cstheme="minorHAnsi"/>
          <w:bCs/>
          <w:sz w:val="24"/>
          <w:szCs w:val="24"/>
        </w:rPr>
        <w:t xml:space="preserve"> r.</w:t>
      </w:r>
    </w:p>
    <w:p w14:paraId="0570D556" w14:textId="77777777" w:rsidR="00D03CAF" w:rsidRPr="00D03CAF" w:rsidRDefault="00D03CAF" w:rsidP="00D03CAF">
      <w:pPr>
        <w:spacing w:after="0" w:line="276" w:lineRule="auto"/>
        <w:rPr>
          <w:bCs/>
          <w:sz w:val="16"/>
          <w:szCs w:val="16"/>
        </w:rPr>
      </w:pPr>
    </w:p>
    <w:p w14:paraId="259A0EB4" w14:textId="5B31B531" w:rsidR="00914630" w:rsidRPr="00676940" w:rsidRDefault="003414EC" w:rsidP="002E266D">
      <w:pPr>
        <w:pStyle w:val="Nagwek1"/>
        <w:numPr>
          <w:ilvl w:val="0"/>
          <w:numId w:val="1"/>
        </w:numPr>
        <w:spacing w:after="240" w:line="276" w:lineRule="auto"/>
        <w:ind w:left="426" w:hanging="426"/>
        <w:rPr>
          <w:rFonts w:cstheme="minorHAnsi"/>
          <w:b/>
          <w:bCs/>
        </w:rPr>
      </w:pPr>
      <w:bookmarkStart w:id="62" w:name="_Toc230871288"/>
      <w:r w:rsidRPr="002561E1">
        <w:rPr>
          <w:rFonts w:asciiTheme="minorHAnsi" w:eastAsiaTheme="minorHAnsi" w:hAnsiTheme="minorHAnsi" w:cstheme="minorHAnsi"/>
          <w:b/>
          <w:color w:val="auto"/>
        </w:rPr>
        <w:t xml:space="preserve">Wzór wniosku </w:t>
      </w:r>
      <w:r w:rsidRPr="00676940">
        <w:rPr>
          <w:rFonts w:asciiTheme="minorHAnsi" w:eastAsiaTheme="minorHAnsi" w:hAnsiTheme="minorHAnsi" w:cstheme="minorHAnsi"/>
          <w:b/>
          <w:color w:val="000000" w:themeColor="text1"/>
        </w:rPr>
        <w:t>o dofinansowanie</w:t>
      </w:r>
      <w:r w:rsidR="00914630">
        <w:rPr>
          <w:rFonts w:asciiTheme="minorHAnsi" w:eastAsiaTheme="minorHAnsi" w:hAnsiTheme="minorHAnsi" w:cstheme="minorHAnsi"/>
          <w:b/>
          <w:color w:val="000000" w:themeColor="text1"/>
        </w:rPr>
        <w:t xml:space="preserve"> </w:t>
      </w:r>
      <w:r w:rsidR="00FB3A48">
        <w:rPr>
          <w:rFonts w:asciiTheme="minorHAnsi" w:eastAsiaTheme="minorHAnsi" w:hAnsiTheme="minorHAnsi" w:cstheme="minorHAnsi"/>
          <w:b/>
          <w:color w:val="000000" w:themeColor="text1"/>
        </w:rPr>
        <w:t>p</w:t>
      </w:r>
      <w:r w:rsidR="00914630">
        <w:rPr>
          <w:rFonts w:asciiTheme="minorHAnsi" w:eastAsiaTheme="minorHAnsi" w:hAnsiTheme="minorHAnsi" w:cstheme="minorHAnsi"/>
          <w:b/>
          <w:color w:val="000000" w:themeColor="text1"/>
        </w:rPr>
        <w:t>rojektu</w:t>
      </w:r>
      <w:bookmarkEnd w:id="62"/>
      <w:r w:rsidRPr="00676940">
        <w:rPr>
          <w:rFonts w:asciiTheme="minorHAnsi" w:eastAsiaTheme="minorHAnsi" w:hAnsiTheme="minorHAnsi" w:cstheme="minorHAnsi"/>
          <w:b/>
          <w:color w:val="000000" w:themeColor="text1"/>
        </w:rPr>
        <w:t xml:space="preserve"> </w:t>
      </w:r>
    </w:p>
    <w:p w14:paraId="003A27E7" w14:textId="77777777" w:rsidR="00914630" w:rsidRPr="00567A85" w:rsidRDefault="00914630" w:rsidP="00914630">
      <w:pPr>
        <w:spacing w:after="40" w:line="276" w:lineRule="auto"/>
        <w:rPr>
          <w:sz w:val="24"/>
          <w:szCs w:val="24"/>
        </w:rPr>
      </w:pPr>
      <w:r w:rsidRPr="00567A85">
        <w:rPr>
          <w:sz w:val="24"/>
          <w:szCs w:val="24"/>
        </w:rPr>
        <w:t xml:space="preserve">Wzór wniosku o dofinansowanie projektu, którym należy się posługiwać ubiegając się </w:t>
      </w:r>
    </w:p>
    <w:p w14:paraId="52198A7B" w14:textId="77777777" w:rsidR="00914630" w:rsidRPr="00567A85" w:rsidRDefault="00914630" w:rsidP="00914630">
      <w:pPr>
        <w:spacing w:after="40" w:line="276" w:lineRule="auto"/>
        <w:rPr>
          <w:sz w:val="24"/>
          <w:szCs w:val="24"/>
        </w:rPr>
      </w:pPr>
      <w:r w:rsidRPr="00567A85">
        <w:rPr>
          <w:sz w:val="24"/>
          <w:szCs w:val="24"/>
        </w:rPr>
        <w:t>o dofinansowanie projektu oraz instrukcja jego wypełniania stanowią odpowiednio załączniki nr 3 i 4 do niniejszego Regulaminu.</w:t>
      </w:r>
    </w:p>
    <w:p w14:paraId="38E2680D" w14:textId="77777777" w:rsidR="00914630" w:rsidRPr="00567A85" w:rsidRDefault="00914630" w:rsidP="00914630">
      <w:pPr>
        <w:spacing w:after="40" w:line="276" w:lineRule="auto"/>
        <w:rPr>
          <w:sz w:val="24"/>
          <w:szCs w:val="24"/>
        </w:rPr>
      </w:pPr>
      <w:r w:rsidRPr="00567A85">
        <w:rPr>
          <w:sz w:val="24"/>
          <w:szCs w:val="24"/>
        </w:rPr>
        <w:t xml:space="preserve">Integralną częścią wniosku o dofinansowanie projektu ze środków EFRR w ramach FEO 2021-2027 są załączniki do wniosku o dofinansowanie, które służą do uzupełniania, uwiarygodniania bądź weryfikacji danych opisywanych we wniosku o dofinansowanie. </w:t>
      </w:r>
    </w:p>
    <w:p w14:paraId="538DCFB3" w14:textId="77777777" w:rsidR="00914630" w:rsidRDefault="00914630" w:rsidP="00914630">
      <w:pPr>
        <w:spacing w:after="40" w:line="276" w:lineRule="auto"/>
        <w:rPr>
          <w:sz w:val="24"/>
          <w:szCs w:val="24"/>
        </w:rPr>
      </w:pPr>
      <w:r w:rsidRPr="00567A85">
        <w:rPr>
          <w:sz w:val="24"/>
          <w:szCs w:val="24"/>
        </w:rPr>
        <w:t>Wzory załączników do wniosku o dofinansowanie zostały przedstawione w załączniku nr 5 do niniejszego Regulaminu.</w:t>
      </w:r>
    </w:p>
    <w:p w14:paraId="3C54C3E6" w14:textId="2AE24200" w:rsidR="00D03CAF" w:rsidRDefault="00914630" w:rsidP="00676940">
      <w:pPr>
        <w:spacing w:after="40" w:line="276" w:lineRule="auto"/>
        <w:rPr>
          <w:sz w:val="24"/>
          <w:szCs w:val="24"/>
        </w:rPr>
      </w:pPr>
      <w:r w:rsidRPr="00204183">
        <w:rPr>
          <w:sz w:val="24"/>
          <w:szCs w:val="24"/>
        </w:rPr>
        <w:t>Instrukcja wypełniania załączników do wniosku o dofinansowanie stanowi załącznik nr 6 do niniejszego Regulaminu.</w:t>
      </w:r>
    </w:p>
    <w:p w14:paraId="47CD3A8D" w14:textId="77777777" w:rsidR="00D03CAF" w:rsidRPr="00D03CAF" w:rsidRDefault="00D03CAF" w:rsidP="00676940">
      <w:pPr>
        <w:spacing w:after="40" w:line="276" w:lineRule="auto"/>
        <w:rPr>
          <w:sz w:val="16"/>
          <w:szCs w:val="16"/>
        </w:rPr>
      </w:pPr>
    </w:p>
    <w:p w14:paraId="29AB7EFB" w14:textId="41B1CAD5" w:rsidR="00914630" w:rsidRPr="002C7910" w:rsidRDefault="00914630" w:rsidP="002E266D">
      <w:pPr>
        <w:pStyle w:val="Nagwek1"/>
        <w:numPr>
          <w:ilvl w:val="0"/>
          <w:numId w:val="1"/>
        </w:numPr>
        <w:spacing w:after="240" w:line="276" w:lineRule="auto"/>
        <w:ind w:left="426" w:hanging="426"/>
        <w:rPr>
          <w:rFonts w:cstheme="minorHAnsi"/>
          <w:b/>
          <w:bCs/>
        </w:rPr>
      </w:pPr>
      <w:bookmarkStart w:id="63" w:name="_Toc135394670"/>
      <w:bookmarkStart w:id="64" w:name="_Toc137705031"/>
      <w:bookmarkStart w:id="65" w:name="_Toc139952935"/>
      <w:bookmarkStart w:id="66" w:name="_Toc230871289"/>
      <w:r w:rsidRPr="002C7910">
        <w:rPr>
          <w:rFonts w:ascii="Calibri" w:eastAsia="Times New Roman" w:hAnsi="Calibri" w:cs="Times New Roman"/>
          <w:b/>
          <w:bCs/>
          <w:color w:val="auto"/>
          <w:kern w:val="32"/>
          <w:lang w:val="x-none" w:eastAsia="x-none"/>
        </w:rPr>
        <w:lastRenderedPageBreak/>
        <w:t xml:space="preserve">Realizacja polityk horyzontalnych, w tym zasady równości szans </w:t>
      </w:r>
      <w:r w:rsidRPr="002C7910">
        <w:rPr>
          <w:rFonts w:ascii="Calibri" w:eastAsia="Times New Roman" w:hAnsi="Calibri" w:cs="Times New Roman"/>
          <w:b/>
          <w:bCs/>
          <w:color w:val="auto"/>
          <w:kern w:val="32"/>
          <w:lang w:val="x-none" w:eastAsia="x-none"/>
        </w:rPr>
        <w:br/>
        <w:t>i niedyskryminacji</w:t>
      </w:r>
      <w:bookmarkEnd w:id="63"/>
      <w:bookmarkEnd w:id="64"/>
      <w:bookmarkEnd w:id="65"/>
      <w:bookmarkEnd w:id="66"/>
    </w:p>
    <w:p w14:paraId="074CB235"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Projekt musi być realizowany zgodnie z:</w:t>
      </w:r>
    </w:p>
    <w:p w14:paraId="245D49A3" w14:textId="77777777" w:rsidR="009C2B19" w:rsidRPr="0037443F" w:rsidRDefault="009C2B19" w:rsidP="009C2B19">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29DEB667" w14:textId="77777777" w:rsidR="009C2B19" w:rsidRPr="00EF6A9C" w:rsidRDefault="009C2B19" w:rsidP="009C2B19">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iCs/>
          <w:sz w:val="24"/>
          <w:szCs w:val="24"/>
        </w:rPr>
      </w:pPr>
      <w:r w:rsidRPr="0037443F">
        <w:rPr>
          <w:rFonts w:ascii="Calibri" w:eastAsia="Calibri" w:hAnsi="Calibri" w:cs="Calibri"/>
          <w:sz w:val="24"/>
          <w:szCs w:val="24"/>
        </w:rPr>
        <w:t xml:space="preserve">zapisami </w:t>
      </w:r>
      <w:r w:rsidRPr="00EF6A9C">
        <w:rPr>
          <w:rFonts w:ascii="Calibri" w:eastAsia="Calibri" w:hAnsi="Calibri" w:cs="Calibri"/>
          <w:iCs/>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w:t>
      </w:r>
      <w:r>
        <w:rPr>
          <w:rFonts w:ascii="Calibri" w:eastAsia="Calibri" w:hAnsi="Calibri" w:cs="Calibri"/>
          <w:sz w:val="24"/>
          <w:szCs w:val="24"/>
        </w:rPr>
        <w:t>10 marca</w:t>
      </w:r>
      <w:r w:rsidRPr="0037443F">
        <w:rPr>
          <w:rFonts w:ascii="Calibri" w:eastAsia="Calibri" w:hAnsi="Calibri" w:cs="Calibri"/>
          <w:sz w:val="24"/>
          <w:szCs w:val="24"/>
        </w:rPr>
        <w:t xml:space="preserve"> 202</w:t>
      </w:r>
      <w:r>
        <w:rPr>
          <w:rFonts w:ascii="Calibri" w:eastAsia="Calibri" w:hAnsi="Calibri" w:cs="Calibri"/>
          <w:sz w:val="24"/>
          <w:szCs w:val="24"/>
        </w:rPr>
        <w:t>5</w:t>
      </w:r>
      <w:r w:rsidRPr="0037443F">
        <w:rPr>
          <w:rFonts w:ascii="Calibri" w:eastAsia="Calibri" w:hAnsi="Calibri" w:cs="Calibri"/>
          <w:sz w:val="24"/>
          <w:szCs w:val="24"/>
        </w:rPr>
        <w:t xml:space="preserve"> r. w tym załącznika nr 2 </w:t>
      </w:r>
      <w:r w:rsidRPr="00EF6A9C">
        <w:rPr>
          <w:rFonts w:ascii="Calibri" w:eastAsia="Calibri" w:hAnsi="Calibri" w:cs="Calibri"/>
          <w:iCs/>
          <w:sz w:val="24"/>
          <w:szCs w:val="24"/>
        </w:rPr>
        <w:t>Standardy dostępności dla polityki spójności 2021-2027;</w:t>
      </w:r>
    </w:p>
    <w:p w14:paraId="60084C22" w14:textId="77777777" w:rsidR="009C2B19" w:rsidRPr="00652B9A" w:rsidRDefault="009C2B19" w:rsidP="009C2B19">
      <w:pPr>
        <w:numPr>
          <w:ilvl w:val="0"/>
          <w:numId w:val="22"/>
        </w:numPr>
        <w:tabs>
          <w:tab w:val="left" w:pos="284"/>
        </w:tabs>
        <w:autoSpaceDE w:val="0"/>
        <w:autoSpaceDN w:val="0"/>
        <w:adjustRightInd w:val="0"/>
        <w:spacing w:beforeLines="60" w:before="144" w:after="0" w:line="276" w:lineRule="auto"/>
        <w:ind w:left="709"/>
        <w:contextualSpacing/>
        <w:rPr>
          <w:rFonts w:cstheme="minorHAnsi"/>
          <w:b/>
          <w:bCs/>
          <w:sz w:val="24"/>
          <w:szCs w:val="24"/>
        </w:rPr>
      </w:pPr>
      <w:r w:rsidRPr="00C378E3">
        <w:rPr>
          <w:rFonts w:ascii="Calibri" w:eastAsia="Calibri" w:hAnsi="Calibri" w:cs="Calibri"/>
          <w:sz w:val="24"/>
          <w:szCs w:val="24"/>
        </w:rPr>
        <w:t xml:space="preserve">postanowieniami Karty Praw Podstawowych Unii Europejskiej z dnia </w:t>
      </w:r>
      <w:r>
        <w:rPr>
          <w:rFonts w:ascii="Calibri" w:eastAsia="Calibri" w:hAnsi="Calibri" w:cs="Calibri"/>
          <w:sz w:val="24"/>
          <w:szCs w:val="24"/>
        </w:rPr>
        <w:t>7</w:t>
      </w:r>
      <w:r w:rsidRPr="00C378E3">
        <w:rPr>
          <w:rFonts w:ascii="Calibri" w:eastAsia="Calibri" w:hAnsi="Calibri" w:cs="Calibri"/>
          <w:sz w:val="24"/>
          <w:szCs w:val="24"/>
        </w:rPr>
        <w:t xml:space="preserve"> czerwca 2016 r. (Dz. Urz. UE C 202 z 07.06.2016, str.389);</w:t>
      </w:r>
    </w:p>
    <w:p w14:paraId="395D8F77" w14:textId="77777777" w:rsidR="009C2B19" w:rsidRPr="0037443F" w:rsidRDefault="009C2B19" w:rsidP="009C2B19">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zapisami Konwencji o Prawach Osób Niepełnosprawnych, sporządzonej w Nowym Jorku dnia 13 grudnia 2006 r. (Dz. U. z 2012</w:t>
      </w:r>
      <w:r>
        <w:rPr>
          <w:rFonts w:ascii="Calibri" w:eastAsia="Calibri" w:hAnsi="Calibri" w:cs="Calibri"/>
          <w:sz w:val="24"/>
          <w:szCs w:val="24"/>
        </w:rPr>
        <w:t xml:space="preserve"> r.,</w:t>
      </w:r>
      <w:r w:rsidRPr="0037443F">
        <w:rPr>
          <w:rFonts w:ascii="Calibri" w:eastAsia="Calibri" w:hAnsi="Calibri" w:cs="Calibri"/>
          <w:sz w:val="24"/>
          <w:szCs w:val="24"/>
        </w:rPr>
        <w:t xml:space="preserve"> poz. 1169 ze zm.);</w:t>
      </w:r>
    </w:p>
    <w:p w14:paraId="55559D46" w14:textId="77777777" w:rsidR="009C2B19" w:rsidRPr="0037443F" w:rsidRDefault="009C2B19" w:rsidP="009C2B19">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 xml:space="preserve">ustawą z dnia 19 lipca 2019 r. </w:t>
      </w:r>
      <w:r w:rsidRPr="00676940">
        <w:rPr>
          <w:rFonts w:ascii="Calibri" w:eastAsia="Calibri" w:hAnsi="Calibri" w:cs="Calibri"/>
          <w:iCs/>
          <w:sz w:val="24"/>
          <w:szCs w:val="24"/>
        </w:rPr>
        <w:t>o zapewnieniu dostępności osobom ze szczególnymi potrzebami</w:t>
      </w:r>
      <w:r w:rsidRPr="0037443F">
        <w:rPr>
          <w:rFonts w:ascii="Calibri" w:eastAsia="Calibri" w:hAnsi="Calibri" w:cs="Calibri"/>
          <w:sz w:val="24"/>
          <w:szCs w:val="24"/>
        </w:rPr>
        <w:t xml:space="preserve"> (</w:t>
      </w:r>
      <w:proofErr w:type="spellStart"/>
      <w:r>
        <w:rPr>
          <w:rFonts w:ascii="Calibri" w:eastAsia="Calibri" w:hAnsi="Calibri" w:cs="Calibri"/>
          <w:sz w:val="24"/>
          <w:szCs w:val="24"/>
        </w:rPr>
        <w:t>t.j</w:t>
      </w:r>
      <w:proofErr w:type="spellEnd"/>
      <w:r>
        <w:rPr>
          <w:rFonts w:ascii="Calibri" w:eastAsia="Calibri" w:hAnsi="Calibri" w:cs="Calibri"/>
          <w:sz w:val="24"/>
          <w:szCs w:val="24"/>
        </w:rPr>
        <w:t xml:space="preserve">. </w:t>
      </w:r>
      <w:r w:rsidRPr="0037443F">
        <w:rPr>
          <w:rFonts w:ascii="Calibri" w:eastAsia="Calibri" w:hAnsi="Calibri" w:cs="Calibri"/>
          <w:sz w:val="24"/>
          <w:szCs w:val="24"/>
        </w:rPr>
        <w:t xml:space="preserve">Dz. U. z </w:t>
      </w:r>
      <w:r>
        <w:rPr>
          <w:rFonts w:ascii="Calibri" w:eastAsia="Calibri" w:hAnsi="Calibri" w:cs="Calibri"/>
          <w:sz w:val="24"/>
          <w:szCs w:val="24"/>
        </w:rPr>
        <w:t>2024 r., poz. 1411 ze zm.</w:t>
      </w:r>
      <w:r w:rsidRPr="0037443F">
        <w:rPr>
          <w:rFonts w:ascii="Calibri" w:eastAsia="Calibri" w:hAnsi="Calibri" w:cs="Calibri"/>
          <w:sz w:val="24"/>
          <w:szCs w:val="24"/>
        </w:rPr>
        <w:t xml:space="preserve">) oraz ustawą z dnia 4 kwietnia 2019 r. </w:t>
      </w:r>
      <w:r w:rsidRPr="00676940">
        <w:rPr>
          <w:rFonts w:ascii="Calibri" w:eastAsia="Calibri" w:hAnsi="Calibri" w:cs="Calibri"/>
          <w:iCs/>
          <w:sz w:val="24"/>
          <w:szCs w:val="24"/>
        </w:rPr>
        <w:t>o dostępności cyfrowej stron internetowych i aplikacji mobilnych podmiotów publicznych</w:t>
      </w:r>
      <w:r w:rsidRPr="0037443F">
        <w:rPr>
          <w:rFonts w:ascii="Calibri" w:eastAsia="Calibri" w:hAnsi="Calibri" w:cs="Calibri"/>
          <w:sz w:val="24"/>
          <w:szCs w:val="24"/>
        </w:rPr>
        <w:t xml:space="preserve"> (</w:t>
      </w:r>
      <w:proofErr w:type="spellStart"/>
      <w:r>
        <w:rPr>
          <w:rFonts w:ascii="Calibri" w:eastAsia="Calibri" w:hAnsi="Calibri" w:cs="Calibri"/>
          <w:sz w:val="24"/>
          <w:szCs w:val="24"/>
        </w:rPr>
        <w:t>t.j</w:t>
      </w:r>
      <w:proofErr w:type="spellEnd"/>
      <w:r>
        <w:rPr>
          <w:rFonts w:ascii="Calibri" w:eastAsia="Calibri" w:hAnsi="Calibri" w:cs="Calibri"/>
          <w:sz w:val="24"/>
          <w:szCs w:val="24"/>
        </w:rPr>
        <w:t xml:space="preserve">. </w:t>
      </w:r>
      <w:r w:rsidRPr="00335CAB">
        <w:rPr>
          <w:rFonts w:ascii="Calibri" w:eastAsia="Calibri" w:hAnsi="Calibri" w:cs="Calibri"/>
          <w:sz w:val="24"/>
          <w:szCs w:val="24"/>
        </w:rPr>
        <w:t>Dz.U. 2023</w:t>
      </w:r>
      <w:r>
        <w:rPr>
          <w:rFonts w:ascii="Calibri" w:eastAsia="Calibri" w:hAnsi="Calibri" w:cs="Calibri"/>
          <w:sz w:val="24"/>
          <w:szCs w:val="24"/>
        </w:rPr>
        <w:t xml:space="preserve"> r.,</w:t>
      </w:r>
      <w:r w:rsidRPr="00335CAB">
        <w:rPr>
          <w:rFonts w:ascii="Calibri" w:eastAsia="Calibri" w:hAnsi="Calibri" w:cs="Calibri"/>
          <w:sz w:val="24"/>
          <w:szCs w:val="24"/>
        </w:rPr>
        <w:t xml:space="preserve"> poz. 1440</w:t>
      </w:r>
      <w:r w:rsidRPr="0037443F">
        <w:rPr>
          <w:rFonts w:ascii="Calibri" w:eastAsia="Calibri" w:hAnsi="Calibri" w:cs="Calibri"/>
          <w:sz w:val="24"/>
          <w:szCs w:val="24"/>
        </w:rPr>
        <w:t>).</w:t>
      </w:r>
    </w:p>
    <w:p w14:paraId="507F667D"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I</w:t>
      </w:r>
      <w:r>
        <w:rPr>
          <w:rFonts w:ascii="Calibri" w:eastAsia="Calibri" w:hAnsi="Calibri" w:cs="Calibri"/>
          <w:sz w:val="24"/>
          <w:szCs w:val="24"/>
        </w:rPr>
        <w:t>Z</w:t>
      </w:r>
      <w:r w:rsidRPr="0037443F">
        <w:rPr>
          <w:rFonts w:ascii="Calibri" w:eastAsia="Calibri" w:hAnsi="Calibri" w:cs="Calibri"/>
          <w:sz w:val="24"/>
          <w:szCs w:val="24"/>
        </w:rPr>
        <w:t xml:space="preserve"> FEO 2021-2027 obliguje Beneficjenta do zamieszczenia opisu dotyczącego zgodności projektu z zasadą równości szans i niedyskryminacji we wniosku o dofinansowanie (</w:t>
      </w:r>
      <w:bookmarkStart w:id="67" w:name="_Toc503858639"/>
      <w:bookmarkStart w:id="68" w:name="_Toc54688607"/>
      <w:bookmarkStart w:id="69" w:name="_Toc130474821"/>
      <w:r w:rsidRPr="0037443F">
        <w:rPr>
          <w:rFonts w:ascii="Calibri" w:eastAsia="Calibri" w:hAnsi="Calibri" w:cs="Calibri"/>
          <w:sz w:val="24"/>
          <w:szCs w:val="24"/>
        </w:rPr>
        <w:t>Sekcja 9. Zgodność projektu z politykami horyzontalnymi UE</w:t>
      </w:r>
      <w:bookmarkStart w:id="70" w:name="_Toc503858641"/>
      <w:bookmarkStart w:id="71" w:name="_Toc54688609"/>
      <w:bookmarkStart w:id="72" w:name="_Toc130474823"/>
      <w:bookmarkEnd w:id="67"/>
      <w:bookmarkEnd w:id="68"/>
      <w:bookmarkEnd w:id="69"/>
      <w:r w:rsidRPr="0037443F">
        <w:rPr>
          <w:rFonts w:ascii="Calibri" w:eastAsia="Calibri" w:hAnsi="Calibri" w:cs="Calibri"/>
          <w:sz w:val="24"/>
          <w:szCs w:val="24"/>
        </w:rPr>
        <w:t xml:space="preserve">, Punkt 9.2 Równość szans </w:t>
      </w:r>
      <w:r>
        <w:rPr>
          <w:rFonts w:ascii="Calibri" w:eastAsia="Calibri" w:hAnsi="Calibri" w:cs="Calibri"/>
          <w:sz w:val="24"/>
          <w:szCs w:val="24"/>
        </w:rPr>
        <w:br/>
      </w:r>
      <w:r w:rsidRPr="0037443F">
        <w:rPr>
          <w:rFonts w:ascii="Calibri" w:eastAsia="Calibri" w:hAnsi="Calibri" w:cs="Calibri"/>
          <w:sz w:val="24"/>
          <w:szCs w:val="24"/>
        </w:rPr>
        <w:t>i niedyskryminacja</w:t>
      </w:r>
      <w:bookmarkEnd w:id="70"/>
      <w:bookmarkEnd w:id="71"/>
      <w:bookmarkEnd w:id="72"/>
      <w:r w:rsidRPr="0037443F">
        <w:rPr>
          <w:rFonts w:ascii="Calibri" w:eastAsia="Calibri" w:hAnsi="Calibri" w:cs="Calibri"/>
          <w:sz w:val="24"/>
          <w:szCs w:val="24"/>
        </w:rPr>
        <w:t>).</w:t>
      </w:r>
    </w:p>
    <w:p w14:paraId="428B9E01"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Wnioskodawca powinien pamiętać, aby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które stanowią załącznik nr 2 </w:t>
      </w:r>
      <w:r w:rsidRPr="002B127A">
        <w:rPr>
          <w:rFonts w:ascii="Calibri" w:eastAsia="Calibri" w:hAnsi="Calibri" w:cs="Calibri"/>
          <w:iCs/>
          <w:sz w:val="24"/>
          <w:szCs w:val="24"/>
        </w:rPr>
        <w:t>Standardy dostępności dla polityki spójności 2021-2027</w:t>
      </w:r>
      <w:r w:rsidRPr="0037443F">
        <w:rPr>
          <w:rFonts w:ascii="Calibri" w:eastAsia="Calibri" w:hAnsi="Calibri" w:cs="Calibri"/>
          <w:sz w:val="24"/>
          <w:szCs w:val="24"/>
        </w:rPr>
        <w:t xml:space="preserve"> do </w:t>
      </w:r>
      <w:r w:rsidRPr="00EF6A9C">
        <w:rPr>
          <w:rFonts w:ascii="Calibri" w:eastAsia="Calibri" w:hAnsi="Calibri" w:cs="Calibri"/>
          <w:iCs/>
          <w:sz w:val="24"/>
          <w:szCs w:val="24"/>
        </w:rPr>
        <w:t xml:space="preserve">Wytycznych dotyczących realizacji zasady równościowych </w:t>
      </w:r>
      <w:r w:rsidRPr="00EF6A9C">
        <w:rPr>
          <w:rFonts w:ascii="Calibri" w:eastAsia="Calibri" w:hAnsi="Calibri" w:cs="Calibri"/>
          <w:iCs/>
          <w:sz w:val="24"/>
          <w:szCs w:val="24"/>
        </w:rPr>
        <w:br/>
        <w:t>w ramach funduszy unijnych na lata 2021-2027</w:t>
      </w:r>
      <w:r w:rsidRPr="0037443F">
        <w:rPr>
          <w:rFonts w:ascii="Calibri" w:eastAsia="Calibri" w:hAnsi="Calibri" w:cs="Calibri"/>
          <w:sz w:val="24"/>
          <w:szCs w:val="24"/>
        </w:rPr>
        <w:t xml:space="preserve"> z dnia </w:t>
      </w:r>
      <w:r>
        <w:rPr>
          <w:rFonts w:ascii="Calibri" w:eastAsia="Calibri" w:hAnsi="Calibri" w:cs="Calibri"/>
          <w:sz w:val="24"/>
          <w:szCs w:val="24"/>
        </w:rPr>
        <w:t>10 marca</w:t>
      </w:r>
      <w:r w:rsidRPr="0037443F">
        <w:rPr>
          <w:rFonts w:ascii="Calibri" w:eastAsia="Calibri" w:hAnsi="Calibri" w:cs="Calibri"/>
          <w:sz w:val="24"/>
          <w:szCs w:val="24"/>
        </w:rPr>
        <w:t xml:space="preserve"> 202</w:t>
      </w:r>
      <w:r>
        <w:rPr>
          <w:rFonts w:ascii="Calibri" w:eastAsia="Calibri" w:hAnsi="Calibri" w:cs="Calibri"/>
          <w:sz w:val="24"/>
          <w:szCs w:val="24"/>
        </w:rPr>
        <w:t>5</w:t>
      </w:r>
      <w:r w:rsidRPr="0037443F">
        <w:rPr>
          <w:rFonts w:ascii="Calibri" w:eastAsia="Calibri" w:hAnsi="Calibri" w:cs="Calibri"/>
          <w:sz w:val="24"/>
          <w:szCs w:val="24"/>
        </w:rPr>
        <w:t xml:space="preserve"> r. Głównym celem standardów dostępności jest zapewnienie osobom z niepełnosprawnościami, na równi </w:t>
      </w:r>
      <w:r>
        <w:rPr>
          <w:rFonts w:ascii="Calibri" w:eastAsia="Calibri" w:hAnsi="Calibri" w:cs="Calibri"/>
          <w:sz w:val="24"/>
          <w:szCs w:val="24"/>
        </w:rPr>
        <w:br/>
      </w:r>
      <w:r w:rsidRPr="0037443F">
        <w:rPr>
          <w:rFonts w:ascii="Calibri" w:eastAsia="Calibri" w:hAnsi="Calibri" w:cs="Calibri"/>
          <w:sz w:val="24"/>
          <w:szCs w:val="24"/>
        </w:rPr>
        <w:t>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013968FB"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Niedopuszczalna jest sytuacja, w której odmawia się dostępu do uczestnictwa w projekcie osobie z niepełnosprawnościami ze względu na bariery np. architektoniczne, komunikacyjne czy cyfrowe.</w:t>
      </w:r>
    </w:p>
    <w:p w14:paraId="127D05C8"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Należy pamiętać, że pomimo, iż projekt może nie zakładać bezpośredniej pomocy osobom o różnych potrzebach funkcjonalnych, to jednak efekty takich projektów (np. przebudowa skrzyżowania, remont budynku, nowy tabor/środki transportu w komunikacji zbiorowej) będą służyć różnym użytkownikom, również osobom z niepełnosprawnościami. </w:t>
      </w:r>
    </w:p>
    <w:p w14:paraId="61537DA8"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lastRenderedPageBreak/>
        <w:t xml:space="preserve">Ważnym elementem jest proces rekrutacji, który musi być zaplanowany tak, aby nikomu nie ograniczał dostępu. Należy mieć na uwadze: </w:t>
      </w:r>
    </w:p>
    <w:p w14:paraId="5B087D9E"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materiały informacyjne o projekcie np. plakaty, ulotki, ogłoszenia prasowe </w:t>
      </w:r>
      <w:r w:rsidRPr="0037443F">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6FC807FD"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dostosowanie stron internetowych, na których będą publikowane informacje </w:t>
      </w:r>
      <w:r w:rsidRPr="0037443F">
        <w:rPr>
          <w:rFonts w:ascii="Calibri" w:eastAsia="Calibri" w:hAnsi="Calibri" w:cs="Calibri"/>
          <w:sz w:val="24"/>
          <w:szCs w:val="24"/>
        </w:rPr>
        <w:br/>
        <w:t xml:space="preserve">o projekcie oraz dokumenty rekrutacyjne, do </w:t>
      </w:r>
      <w:r>
        <w:rPr>
          <w:rFonts w:ascii="Calibri" w:eastAsia="Calibri" w:hAnsi="Calibri" w:cs="Calibri"/>
          <w:sz w:val="24"/>
          <w:szCs w:val="24"/>
        </w:rPr>
        <w:t xml:space="preserve">aktualnych </w:t>
      </w:r>
      <w:r w:rsidRPr="0037443F">
        <w:rPr>
          <w:rFonts w:ascii="Calibri" w:eastAsia="Calibri" w:hAnsi="Calibri" w:cs="Calibri"/>
          <w:sz w:val="24"/>
          <w:szCs w:val="24"/>
        </w:rPr>
        <w:t xml:space="preserve">standardów </w:t>
      </w:r>
      <w:r w:rsidRPr="00AA3569">
        <w:rPr>
          <w:rFonts w:ascii="Calibri" w:eastAsia="Calibri" w:hAnsi="Calibri" w:cs="Calibri"/>
          <w:sz w:val="24"/>
          <w:szCs w:val="24"/>
        </w:rPr>
        <w:t>WCAG</w:t>
      </w:r>
      <w:r>
        <w:rPr>
          <w:rFonts w:ascii="Calibri" w:eastAsia="Calibri" w:hAnsi="Calibri" w:cs="Calibri"/>
          <w:sz w:val="24"/>
          <w:szCs w:val="24"/>
        </w:rPr>
        <w:t xml:space="preserve"> </w:t>
      </w:r>
      <w:r w:rsidRPr="0037443F">
        <w:rPr>
          <w:rFonts w:ascii="Calibri" w:eastAsia="Calibri" w:hAnsi="Calibri" w:cs="Calibri"/>
          <w:sz w:val="24"/>
          <w:szCs w:val="24"/>
        </w:rPr>
        <w:t xml:space="preserve">jest niezbędne, aby umożliwić pozyskanie informacji o rekrutacji osobom z różnymi rodzajami niepełnosprawności; </w:t>
      </w:r>
    </w:p>
    <w:p w14:paraId="67E75CD5"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zapewnienie różnych sposobów informowania o możliwości udziału w projekcie: plakaty, ulotki, informacje w polskim języku migowym (film na stronie www) </w:t>
      </w:r>
      <w:r w:rsidRPr="0037443F">
        <w:rPr>
          <w:rFonts w:ascii="Calibri" w:eastAsia="Calibri" w:hAnsi="Calibri" w:cs="Times New Roman"/>
        </w:rPr>
        <w:t>itp.</w:t>
      </w:r>
      <w:r w:rsidRPr="0037443F">
        <w:rPr>
          <w:rFonts w:ascii="Calibri" w:eastAsia="Calibri" w:hAnsi="Calibri" w:cs="Calibri"/>
          <w:sz w:val="24"/>
          <w:szCs w:val="24"/>
        </w:rPr>
        <w:t xml:space="preserve">; </w:t>
      </w:r>
    </w:p>
    <w:p w14:paraId="31E1552F"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wysyłanie informacji o projekcie do organizacji zrzeszających osoby </w:t>
      </w:r>
      <w:r w:rsidRPr="0037443F">
        <w:rPr>
          <w:rFonts w:ascii="Calibri" w:eastAsia="Calibri" w:hAnsi="Calibri" w:cs="Calibri"/>
          <w:sz w:val="24"/>
          <w:szCs w:val="24"/>
        </w:rPr>
        <w:br/>
        <w:t xml:space="preserve">z niepełnosprawnościami działających na terenie realizacji projektu; </w:t>
      </w:r>
    </w:p>
    <w:p w14:paraId="2C8DC4F1"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komunikacja na linii beneficjent-uczestnik/czka projektu jest zapewniona przez co</w:t>
      </w:r>
      <w:r>
        <w:rPr>
          <w:rFonts w:ascii="Calibri" w:eastAsia="Calibri" w:hAnsi="Calibri" w:cs="Calibri"/>
          <w:sz w:val="24"/>
          <w:szCs w:val="24"/>
        </w:rPr>
        <w:t> </w:t>
      </w:r>
      <w:r w:rsidRPr="0037443F">
        <w:rPr>
          <w:rFonts w:ascii="Calibri" w:eastAsia="Calibri" w:hAnsi="Calibri" w:cs="Calibri"/>
          <w:sz w:val="24"/>
          <w:szCs w:val="24"/>
        </w:rPr>
        <w:t xml:space="preserve">najmniej dwa sposoby komunikacji np. z wykorzystaniem telefonu, e-mail, spotkania osobistego lub przez osobę trzecią np. opiekuna, członka rodziny; </w:t>
      </w:r>
    </w:p>
    <w:p w14:paraId="55C9155C"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sposób organizacji wsparcia w projekcie, w którym biorą udział osoby </w:t>
      </w:r>
      <w:r w:rsidRPr="0037443F">
        <w:rPr>
          <w:rFonts w:ascii="Calibri" w:eastAsia="Calibri" w:hAnsi="Calibri" w:cs="Calibri"/>
          <w:sz w:val="24"/>
          <w:szCs w:val="24"/>
        </w:rPr>
        <w:br/>
        <w:t xml:space="preserve">z niepełnosprawnościami, jest dostosowany do ich potrzeb, z uwzględnieniem rodzaju </w:t>
      </w:r>
      <w:r>
        <w:rPr>
          <w:rFonts w:ascii="Calibri" w:eastAsia="Calibri" w:hAnsi="Calibri" w:cs="Calibri"/>
          <w:sz w:val="24"/>
          <w:szCs w:val="24"/>
        </w:rPr>
        <w:br/>
      </w:r>
      <w:r w:rsidRPr="0037443F">
        <w:rPr>
          <w:rFonts w:ascii="Calibri" w:eastAsia="Calibri" w:hAnsi="Calibri" w:cs="Calibri"/>
          <w:sz w:val="24"/>
          <w:szCs w:val="24"/>
        </w:rPr>
        <w:t xml:space="preserve">i stopnia niepełnosprawności uczestników; </w:t>
      </w:r>
    </w:p>
    <w:p w14:paraId="1E455306"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umieszczenie w materiałach informacyjnych i rekrutacyjnych wyraźnej informacji </w:t>
      </w:r>
      <w:r w:rsidRPr="0037443F">
        <w:rPr>
          <w:rFonts w:ascii="Calibri" w:eastAsia="Calibri" w:hAnsi="Calibri" w:cs="Calibri"/>
          <w:sz w:val="24"/>
          <w:szCs w:val="24"/>
        </w:rPr>
        <w:br/>
        <w:t>o możliwości skorzystania z usług dostępowych takich jak tłumacz języka migowego, asystent osoby z niepełnosprawnością, materiały szkoleniowe w formie dostępnej (np.</w:t>
      </w:r>
      <w:r>
        <w:rPr>
          <w:rFonts w:ascii="Calibri" w:eastAsia="Calibri" w:hAnsi="Calibri" w:cs="Calibri"/>
          <w:sz w:val="24"/>
          <w:szCs w:val="24"/>
        </w:rPr>
        <w:t> </w:t>
      </w:r>
      <w:r w:rsidRPr="0037443F">
        <w:rPr>
          <w:rFonts w:ascii="Calibri" w:eastAsia="Calibri" w:hAnsi="Calibri" w:cs="Calibri"/>
          <w:sz w:val="24"/>
          <w:szCs w:val="24"/>
        </w:rPr>
        <w:t xml:space="preserve">elektronicznej z możliwością powiększenia druku lub odwrócenia kontrastu); </w:t>
      </w:r>
    </w:p>
    <w:p w14:paraId="648ED688"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56C918F0"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Times New Roman"/>
        </w:rPr>
      </w:pPr>
      <w:r w:rsidRPr="0037443F">
        <w:rPr>
          <w:rFonts w:ascii="Calibri" w:eastAsia="Calibri" w:hAnsi="Calibri" w:cs="Calibr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w:t>
      </w:r>
      <w:r>
        <w:rPr>
          <w:rFonts w:ascii="Calibri" w:eastAsia="Calibri" w:hAnsi="Calibri" w:cs="Calibri"/>
          <w:sz w:val="24"/>
          <w:szCs w:val="24"/>
        </w:rPr>
        <w:t> </w:t>
      </w:r>
      <w:r w:rsidRPr="0037443F">
        <w:rPr>
          <w:rFonts w:ascii="Calibri" w:eastAsia="Calibri" w:hAnsi="Calibri" w:cs="Calibri"/>
          <w:sz w:val="24"/>
          <w:szCs w:val="24"/>
        </w:rPr>
        <w:t xml:space="preserve">pełni spełnia kryteria dostępności lub jest im najbliższe przy zastosowaniu racjonalnych usprawnień np. zastosowanie tymczasowych platform czy zapewnienie usługi asystenckiej. </w:t>
      </w:r>
    </w:p>
    <w:p w14:paraId="7BCEA0DA"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40FDBA17"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lastRenderedPageBreak/>
        <w:t xml:space="preserve">Zgodnie z zapisami </w:t>
      </w:r>
      <w:r w:rsidRPr="00EF6A9C">
        <w:rPr>
          <w:rFonts w:ascii="Calibri" w:eastAsia="Calibri" w:hAnsi="Calibri" w:cs="Calibri"/>
          <w:iCs/>
          <w:sz w:val="24"/>
          <w:szCs w:val="24"/>
        </w:rPr>
        <w:t xml:space="preserve">Wytycznych dotyczących realizacji zasad równościowych </w:t>
      </w:r>
      <w:r w:rsidRPr="00EF6A9C">
        <w:rPr>
          <w:rFonts w:ascii="Calibri" w:eastAsia="Calibri" w:hAnsi="Calibri" w:cs="Calibri"/>
          <w:iCs/>
          <w:sz w:val="24"/>
          <w:szCs w:val="24"/>
        </w:rPr>
        <w:br/>
        <w:t>w ramach funduszy unijnych na lata 2021-2027</w:t>
      </w:r>
      <w:r w:rsidRPr="0037443F">
        <w:rPr>
          <w:rFonts w:ascii="Calibri" w:eastAsia="Calibri" w:hAnsi="Calibri" w:cs="Calibri"/>
          <w:sz w:val="24"/>
          <w:szCs w:val="24"/>
        </w:rPr>
        <w:t xml:space="preserve">, w projektach, w których pojawiły się nieprzewidziane na etapie planowania wydatki związane z zapewnieniem dostępności uczestnikowi/uczestniczce (lub członkowi/członkini personelu) projektu, jest możliwe zastosowanie MRU. </w:t>
      </w:r>
    </w:p>
    <w:p w14:paraId="60D8D799"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 przypadku wystąpienia w projekcie potrzeby sfinansowania kosztów związanych </w:t>
      </w:r>
      <w:r w:rsidRPr="0037443F">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79D40137"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426"/>
        <w:contextualSpacing/>
        <w:rPr>
          <w:rFonts w:ascii="Calibri" w:eastAsia="Calibri" w:hAnsi="Calibri" w:cs="Calibri"/>
          <w:sz w:val="24"/>
          <w:szCs w:val="24"/>
        </w:rPr>
      </w:pPr>
      <w:r w:rsidRPr="0037443F">
        <w:rPr>
          <w:rFonts w:ascii="Calibri" w:eastAsia="Calibri" w:hAnsi="Calibri" w:cs="Calibri"/>
          <w:sz w:val="24"/>
          <w:szCs w:val="24"/>
        </w:rPr>
        <w:t>Decyzję w sprawie sfinansowania MRU podejmuje I</w:t>
      </w:r>
      <w:r>
        <w:rPr>
          <w:rFonts w:ascii="Calibri" w:eastAsia="Calibri" w:hAnsi="Calibri" w:cs="Calibri"/>
          <w:sz w:val="24"/>
          <w:szCs w:val="24"/>
        </w:rPr>
        <w:t>Z</w:t>
      </w:r>
      <w:r w:rsidRPr="0037443F">
        <w:rPr>
          <w:rFonts w:ascii="Calibri" w:eastAsia="Calibri" w:hAnsi="Calibri" w:cs="Calibri"/>
          <w:sz w:val="24"/>
          <w:szCs w:val="24"/>
        </w:rPr>
        <w:t xml:space="preserve">, biorąc pod uwagę między innymi zasadność i racjonalność poniesienia dodatkowych kosztów w projekcie. Średni koszt MRU na 1 osobę w projekcie nie może </w:t>
      </w:r>
      <w:r w:rsidRPr="008A71B8">
        <w:rPr>
          <w:rFonts w:ascii="Calibri" w:eastAsia="Calibri" w:hAnsi="Calibri" w:cs="Calibri"/>
          <w:sz w:val="24"/>
          <w:szCs w:val="24"/>
        </w:rPr>
        <w:t xml:space="preserve">przekroczyć </w:t>
      </w:r>
      <w:r w:rsidRPr="004979DF">
        <w:rPr>
          <w:rFonts w:ascii="Calibri" w:eastAsia="Calibri" w:hAnsi="Calibri" w:cs="Calibri"/>
          <w:sz w:val="24"/>
          <w:szCs w:val="24"/>
        </w:rPr>
        <w:t>15 tysięcy PLN brutto</w:t>
      </w:r>
      <w:r w:rsidRPr="008A71B8">
        <w:rPr>
          <w:rFonts w:ascii="Calibri" w:eastAsia="Calibri" w:hAnsi="Calibri" w:cs="Calibri"/>
          <w:sz w:val="24"/>
          <w:szCs w:val="24"/>
        </w:rPr>
        <w:t>.</w:t>
      </w:r>
    </w:p>
    <w:p w14:paraId="553F85C1"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426"/>
        <w:contextualSpacing/>
        <w:rPr>
          <w:rFonts w:ascii="Calibri" w:eastAsia="Calibri" w:hAnsi="Calibri" w:cs="Calibri"/>
          <w:sz w:val="24"/>
          <w:szCs w:val="24"/>
        </w:rPr>
      </w:pPr>
      <w:r w:rsidRPr="0037443F">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w:t>
      </w:r>
      <w:r>
        <w:rPr>
          <w:rFonts w:ascii="Calibri" w:eastAsia="Calibri" w:hAnsi="Calibri" w:cs="Calibri"/>
          <w:sz w:val="24"/>
          <w:szCs w:val="24"/>
        </w:rPr>
        <w:br/>
      </w:r>
      <w:r w:rsidRPr="0037443F">
        <w:rPr>
          <w:rFonts w:ascii="Calibri" w:eastAsia="Calibri" w:hAnsi="Calibri" w:cs="Calibri"/>
          <w:sz w:val="24"/>
          <w:szCs w:val="24"/>
        </w:rPr>
        <w:t xml:space="preserve">i Akwakultury oraz przepisy finansowe dotyczące tych funduszy i Funduszu Azylu, Migracji </w:t>
      </w:r>
      <w:r>
        <w:rPr>
          <w:rFonts w:ascii="Calibri" w:eastAsia="Calibri" w:hAnsi="Calibri" w:cs="Calibri"/>
          <w:sz w:val="24"/>
          <w:szCs w:val="24"/>
        </w:rPr>
        <w:br/>
      </w:r>
      <w:r w:rsidRPr="0037443F">
        <w:rPr>
          <w:rFonts w:ascii="Calibri" w:eastAsia="Calibri" w:hAnsi="Calibri" w:cs="Calibri"/>
          <w:sz w:val="24"/>
          <w:szCs w:val="24"/>
        </w:rPr>
        <w:t xml:space="preserve">i Integracji,  Funduszu Bezpieczeństwa Wewnętrznego i Instrumentu Wsparcia Finansowego na rzecz Zarządzania Granicami i Polityki Wizowej wprowadziło </w:t>
      </w:r>
      <w:r w:rsidRPr="0037443F">
        <w:rPr>
          <w:rFonts w:ascii="Calibri" w:eastAsia="Calibri" w:hAnsi="Calibri" w:cs="Calibri"/>
          <w:b/>
          <w:bCs/>
          <w:sz w:val="24"/>
          <w:szCs w:val="24"/>
        </w:rPr>
        <w:t>horyzontalny warunek podstawowy dotyczący stosowania i wdrażania KPP,</w:t>
      </w:r>
      <w:r w:rsidRPr="0037443F">
        <w:rPr>
          <w:rFonts w:ascii="Calibri" w:eastAsia="Calibri" w:hAnsi="Calibri" w:cs="Calibri"/>
          <w:sz w:val="24"/>
          <w:szCs w:val="24"/>
        </w:rPr>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 </w:t>
      </w:r>
      <w:r w:rsidRPr="00CD4191">
        <w:rPr>
          <w:rFonts w:ascii="Calibri" w:eastAsia="Calibri" w:hAnsi="Calibri" w:cs="Calibri"/>
          <w:iCs/>
          <w:sz w:val="24"/>
          <w:szCs w:val="24"/>
        </w:rPr>
        <w:t>Wytycznych dotyczących realizacji zasad równościowych w ramach funduszy unijnych na lata 2021-2027</w:t>
      </w:r>
      <w:r w:rsidRPr="0037443F">
        <w:rPr>
          <w:rFonts w:ascii="Calibri" w:eastAsia="Calibri" w:hAnsi="Calibri" w:cs="Calibri"/>
          <w:sz w:val="24"/>
          <w:szCs w:val="24"/>
        </w:rPr>
        <w:t>.</w:t>
      </w:r>
    </w:p>
    <w:p w14:paraId="00FB10D0" w14:textId="77777777" w:rsidR="009C2B19" w:rsidRDefault="009C2B19" w:rsidP="009C2B19">
      <w:pPr>
        <w:numPr>
          <w:ilvl w:val="0"/>
          <w:numId w:val="21"/>
        </w:numPr>
        <w:tabs>
          <w:tab w:val="left" w:pos="284"/>
        </w:tabs>
        <w:autoSpaceDE w:val="0"/>
        <w:autoSpaceDN w:val="0"/>
        <w:adjustRightInd w:val="0"/>
        <w:spacing w:after="120" w:line="276" w:lineRule="auto"/>
        <w:ind w:left="283" w:hanging="425"/>
        <w:contextualSpacing/>
        <w:rPr>
          <w:rFonts w:ascii="Calibri" w:eastAsia="Calibri" w:hAnsi="Calibri" w:cs="Calibri"/>
          <w:sz w:val="24"/>
          <w:szCs w:val="24"/>
        </w:rPr>
      </w:pPr>
      <w:r w:rsidRPr="0037443F">
        <w:rPr>
          <w:rFonts w:ascii="Calibri" w:eastAsia="Calibri" w:hAnsi="Calibri" w:cs="Calibri"/>
          <w:sz w:val="24"/>
          <w:szCs w:val="24"/>
        </w:rPr>
        <w:t xml:space="preserve">Beneficjent ma obowiązek przestrzegania KPP w trakcie realizacji projektu. </w:t>
      </w:r>
      <w:r w:rsidRPr="00E07867">
        <w:rPr>
          <w:rFonts w:ascii="Calibri" w:eastAsia="Calibri" w:hAnsi="Calibri" w:cs="Calibri"/>
          <w:sz w:val="24"/>
          <w:szCs w:val="24"/>
        </w:rPr>
        <w:t>W tym celu niezbędne jest zapoznanie się z:</w:t>
      </w:r>
      <w:bookmarkStart w:id="73" w:name="_Hlk131419071"/>
    </w:p>
    <w:p w14:paraId="3AC0AAEB" w14:textId="77777777" w:rsidR="009C2B19" w:rsidRPr="00652B9A" w:rsidRDefault="009C2B19" w:rsidP="002B4D7B">
      <w:pPr>
        <w:pStyle w:val="Akapitzlist"/>
        <w:numPr>
          <w:ilvl w:val="0"/>
          <w:numId w:val="31"/>
        </w:numPr>
        <w:tabs>
          <w:tab w:val="left" w:pos="851"/>
        </w:tabs>
        <w:autoSpaceDE w:val="0"/>
        <w:autoSpaceDN w:val="0"/>
        <w:adjustRightInd w:val="0"/>
        <w:spacing w:after="0" w:line="276" w:lineRule="auto"/>
        <w:ind w:left="567" w:hanging="283"/>
        <w:rPr>
          <w:rFonts w:cstheme="minorHAnsi"/>
          <w:b/>
          <w:bCs/>
          <w:sz w:val="24"/>
          <w:szCs w:val="24"/>
        </w:rPr>
      </w:pPr>
      <w:r w:rsidRPr="00652B9A">
        <w:rPr>
          <w:rFonts w:ascii="Calibri" w:eastAsia="Calibri" w:hAnsi="Calibri" w:cs="Calibri"/>
          <w:sz w:val="24"/>
          <w:szCs w:val="24"/>
        </w:rPr>
        <w:t xml:space="preserve">Kartą Praw Podstawowych Unii Europejskiej z dnia </w:t>
      </w:r>
      <w:r>
        <w:rPr>
          <w:rFonts w:ascii="Calibri" w:eastAsia="Calibri" w:hAnsi="Calibri" w:cs="Calibri"/>
          <w:sz w:val="24"/>
          <w:szCs w:val="24"/>
        </w:rPr>
        <w:t>7</w:t>
      </w:r>
      <w:r w:rsidRPr="00652B9A">
        <w:rPr>
          <w:rFonts w:ascii="Calibri" w:eastAsia="Calibri" w:hAnsi="Calibri" w:cs="Calibri"/>
          <w:sz w:val="24"/>
          <w:szCs w:val="24"/>
        </w:rPr>
        <w:t xml:space="preserve"> czerwca 2016 r. (Dz. Urz. UE C 202 </w:t>
      </w:r>
      <w:r>
        <w:rPr>
          <w:rFonts w:ascii="Calibri" w:eastAsia="Calibri" w:hAnsi="Calibri" w:cs="Calibri"/>
          <w:sz w:val="24"/>
          <w:szCs w:val="24"/>
        </w:rPr>
        <w:br/>
      </w:r>
      <w:r w:rsidRPr="00652B9A">
        <w:rPr>
          <w:rFonts w:ascii="Calibri" w:eastAsia="Calibri" w:hAnsi="Calibri" w:cs="Calibri"/>
          <w:sz w:val="24"/>
          <w:szCs w:val="24"/>
        </w:rPr>
        <w:t>z 07.06.2016, str.389);</w:t>
      </w:r>
    </w:p>
    <w:p w14:paraId="0C69CB6C" w14:textId="77777777" w:rsidR="009C2B19" w:rsidRDefault="009C2B19" w:rsidP="002B4D7B">
      <w:pPr>
        <w:pStyle w:val="Akapitzlist"/>
        <w:numPr>
          <w:ilvl w:val="0"/>
          <w:numId w:val="23"/>
        </w:numPr>
        <w:tabs>
          <w:tab w:val="left" w:pos="851"/>
        </w:tabs>
        <w:autoSpaceDE w:val="0"/>
        <w:autoSpaceDN w:val="0"/>
        <w:adjustRightInd w:val="0"/>
        <w:spacing w:beforeLines="60" w:before="144" w:after="0" w:line="276" w:lineRule="auto"/>
        <w:ind w:left="567" w:hanging="283"/>
        <w:rPr>
          <w:rFonts w:ascii="Calibri" w:eastAsia="Calibri" w:hAnsi="Calibri" w:cs="Calibri"/>
          <w:sz w:val="24"/>
          <w:szCs w:val="24"/>
        </w:rPr>
      </w:pPr>
      <w:r w:rsidRPr="00676940">
        <w:rPr>
          <w:rFonts w:ascii="Calibri" w:eastAsia="Calibri" w:hAnsi="Calibri" w:cs="Calibri"/>
          <w:sz w:val="24"/>
          <w:szCs w:val="24"/>
        </w:rPr>
        <w:t>Samooceną spełnienia warunku Skuteczne stosowanie i wdrażanie Karty praw podstawowych w Polsce;</w:t>
      </w:r>
    </w:p>
    <w:p w14:paraId="51ADA934" w14:textId="77777777" w:rsidR="009C2B19" w:rsidRDefault="009C2B19" w:rsidP="002B4D7B">
      <w:pPr>
        <w:pStyle w:val="Akapitzlist"/>
        <w:numPr>
          <w:ilvl w:val="0"/>
          <w:numId w:val="23"/>
        </w:numPr>
        <w:tabs>
          <w:tab w:val="left" w:pos="851"/>
        </w:tabs>
        <w:autoSpaceDE w:val="0"/>
        <w:autoSpaceDN w:val="0"/>
        <w:adjustRightInd w:val="0"/>
        <w:spacing w:beforeLines="60" w:before="144" w:after="0" w:line="276" w:lineRule="auto"/>
        <w:ind w:left="567" w:hanging="283"/>
        <w:rPr>
          <w:rFonts w:ascii="Calibri" w:eastAsia="Calibri" w:hAnsi="Calibri" w:cs="Calibri"/>
          <w:sz w:val="24"/>
          <w:szCs w:val="24"/>
        </w:rPr>
      </w:pPr>
      <w:r w:rsidRPr="00676940">
        <w:rPr>
          <w:rFonts w:ascii="Calibri" w:eastAsia="Calibri" w:hAnsi="Calibri" w:cs="Calibri"/>
          <w:sz w:val="24"/>
          <w:szCs w:val="24"/>
        </w:rPr>
        <w:t>Wytycznymi dotyczącymi zapewnienia poszanowania Karty Praw Podstawowych Unii Europejskiej przy wdrażaniu europejskich funduszy strukturalnych i inwestycyjnych (2016/C 269/01) Komisji Europejskiej</w:t>
      </w:r>
      <w:r>
        <w:rPr>
          <w:rFonts w:ascii="Calibri" w:eastAsia="Calibri" w:hAnsi="Calibri" w:cs="Calibri"/>
          <w:sz w:val="24"/>
          <w:szCs w:val="24"/>
        </w:rPr>
        <w:t>;</w:t>
      </w:r>
    </w:p>
    <w:p w14:paraId="0E4107DC" w14:textId="77777777" w:rsidR="009C2B19" w:rsidRPr="00A76A30" w:rsidRDefault="009C2B19" w:rsidP="002B4D7B">
      <w:pPr>
        <w:pStyle w:val="Akapitzlist"/>
        <w:numPr>
          <w:ilvl w:val="0"/>
          <w:numId w:val="23"/>
        </w:numPr>
        <w:tabs>
          <w:tab w:val="left" w:pos="851"/>
        </w:tabs>
        <w:spacing w:after="0" w:line="276" w:lineRule="auto"/>
        <w:ind w:left="567" w:hanging="283"/>
        <w:rPr>
          <w:rFonts w:ascii="Calibri" w:eastAsia="Calibri" w:hAnsi="Calibri" w:cs="Calibri"/>
          <w:sz w:val="24"/>
          <w:szCs w:val="24"/>
        </w:rPr>
      </w:pPr>
      <w:r w:rsidRPr="0010677F">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73"/>
    <w:p w14:paraId="6FD73FD6" w14:textId="77777777" w:rsidR="009C2B19" w:rsidRDefault="009C2B19" w:rsidP="009C2B19">
      <w:pPr>
        <w:numPr>
          <w:ilvl w:val="0"/>
          <w:numId w:val="21"/>
        </w:numPr>
        <w:tabs>
          <w:tab w:val="left" w:pos="284"/>
        </w:tabs>
        <w:autoSpaceDE w:val="0"/>
        <w:autoSpaceDN w:val="0"/>
        <w:adjustRightInd w:val="0"/>
        <w:spacing w:after="0" w:line="276" w:lineRule="auto"/>
        <w:ind w:left="283" w:hanging="425"/>
        <w:contextualSpacing/>
        <w:rPr>
          <w:rFonts w:ascii="Calibri" w:eastAsia="Calibri" w:hAnsi="Calibri" w:cs="Calibri"/>
          <w:sz w:val="24"/>
          <w:szCs w:val="24"/>
        </w:rPr>
      </w:pPr>
      <w:r w:rsidRPr="0037443F">
        <w:rPr>
          <w:rFonts w:ascii="Calibri" w:eastAsia="Calibri" w:hAnsi="Calibri" w:cs="Calibr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w:t>
      </w:r>
      <w:r>
        <w:rPr>
          <w:rFonts w:ascii="Calibri" w:eastAsia="Calibri" w:hAnsi="Calibri" w:cs="Calibri"/>
          <w:sz w:val="24"/>
          <w:szCs w:val="24"/>
        </w:rPr>
        <w:br/>
      </w:r>
      <w:r w:rsidRPr="0037443F">
        <w:rPr>
          <w:rFonts w:ascii="Calibri" w:eastAsia="Calibri" w:hAnsi="Calibri" w:cs="Calibri"/>
          <w:sz w:val="24"/>
          <w:szCs w:val="24"/>
        </w:rPr>
        <w:t xml:space="preserve">i wolności określone w KPP. </w:t>
      </w:r>
    </w:p>
    <w:p w14:paraId="2FB8E86F" w14:textId="77777777" w:rsidR="009C2B19" w:rsidRPr="008029AF" w:rsidRDefault="009C2B19" w:rsidP="009C2B19">
      <w:pPr>
        <w:numPr>
          <w:ilvl w:val="0"/>
          <w:numId w:val="21"/>
        </w:numPr>
        <w:tabs>
          <w:tab w:val="left" w:pos="284"/>
        </w:tabs>
        <w:autoSpaceDE w:val="0"/>
        <w:autoSpaceDN w:val="0"/>
        <w:adjustRightInd w:val="0"/>
        <w:spacing w:beforeLines="60" w:before="144" w:after="0" w:line="276" w:lineRule="auto"/>
        <w:ind w:left="284" w:hanging="426"/>
        <w:contextualSpacing/>
        <w:rPr>
          <w:rFonts w:ascii="Calibri" w:eastAsia="Calibri" w:hAnsi="Calibri" w:cs="Calibri"/>
          <w:sz w:val="24"/>
          <w:szCs w:val="24"/>
        </w:rPr>
      </w:pPr>
      <w:r w:rsidRPr="008029AF">
        <w:rPr>
          <w:rFonts w:ascii="Calibri" w:eastAsia="Calibri" w:hAnsi="Calibri" w:cs="Calibri"/>
          <w:sz w:val="24"/>
          <w:szCs w:val="24"/>
        </w:rPr>
        <w:lastRenderedPageBreak/>
        <w:t>W dniu 6 listopada 2023 r. Zarząd Województwa Opolskiego przyjął uchwałę nr</w:t>
      </w:r>
      <w:r>
        <w:rPr>
          <w:rFonts w:ascii="Calibri" w:eastAsia="Calibri" w:hAnsi="Calibri" w:cs="Calibri"/>
          <w:sz w:val="24"/>
          <w:szCs w:val="24"/>
        </w:rPr>
        <w:t> </w:t>
      </w:r>
      <w:r w:rsidRPr="008029AF">
        <w:rPr>
          <w:rFonts w:ascii="Calibri" w:eastAsia="Calibri" w:hAnsi="Calibri" w:cs="Calibri"/>
          <w:sz w:val="24"/>
          <w:szCs w:val="24"/>
        </w:rPr>
        <w:t>10875/2023 w sprawie przyjęcia dokumentu pn. Procedura składania zgłoszeń o</w:t>
      </w:r>
      <w:r>
        <w:rPr>
          <w:rFonts w:ascii="Calibri" w:eastAsia="Calibri" w:hAnsi="Calibri" w:cs="Calibri"/>
          <w:sz w:val="24"/>
          <w:szCs w:val="24"/>
        </w:rPr>
        <w:t> </w:t>
      </w:r>
      <w:r w:rsidRPr="008029AF">
        <w:rPr>
          <w:rFonts w:ascii="Calibri" w:eastAsia="Calibri" w:hAnsi="Calibri" w:cs="Calibri"/>
          <w:sz w:val="24"/>
          <w:szCs w:val="24"/>
        </w:rPr>
        <w:t>podejrzeniu niezgodności z Kartą praw podstawowych do praktyki wdrażania programu</w:t>
      </w:r>
      <w:r>
        <w:rPr>
          <w:rFonts w:ascii="Calibri" w:eastAsia="Calibri" w:hAnsi="Calibri" w:cs="Calibri"/>
          <w:sz w:val="24"/>
          <w:szCs w:val="24"/>
        </w:rPr>
        <w:t> </w:t>
      </w:r>
      <w:r w:rsidRPr="008029AF">
        <w:rPr>
          <w:rFonts w:ascii="Calibri" w:eastAsia="Calibri" w:hAnsi="Calibri" w:cs="Calibri"/>
          <w:sz w:val="24"/>
          <w:szCs w:val="24"/>
        </w:rPr>
        <w:t xml:space="preserve">regionalnego Fundusze Europejskie dla Opolskiego 2021-2027. </w:t>
      </w:r>
      <w:bookmarkStart w:id="74" w:name="_Hlk198556752"/>
      <w:r w:rsidRPr="00DB0221">
        <w:rPr>
          <w:rFonts w:ascii="Calibri" w:eastAsia="Calibri" w:hAnsi="Calibri" w:cs="Calibri"/>
          <w:sz w:val="24"/>
          <w:szCs w:val="24"/>
        </w:rPr>
        <w:t>Ww. uchwała została zmieniona uchwałą nr 2082/2025 z dnia 11 lutego 2025 r. Ww. dokumenty dostępne są na stronie</w:t>
      </w:r>
      <w:r w:rsidRPr="008029AF">
        <w:rPr>
          <w:rFonts w:ascii="Calibri" w:eastAsia="Calibri" w:hAnsi="Calibri" w:cs="Calibri"/>
          <w:sz w:val="24"/>
          <w:szCs w:val="24"/>
        </w:rPr>
        <w:t xml:space="preserve"> </w:t>
      </w:r>
      <w:hyperlink r:id="rId11" w:history="1">
        <w:r w:rsidRPr="00681512">
          <w:rPr>
            <w:rStyle w:val="Hipercze"/>
            <w:rFonts w:ascii="Calibri" w:eastAsia="Calibri" w:hAnsi="Calibri" w:cs="Calibri"/>
            <w:sz w:val="24"/>
            <w:szCs w:val="24"/>
          </w:rPr>
          <w:t>FEO 2021-2027</w:t>
        </w:r>
      </w:hyperlink>
      <w:bookmarkEnd w:id="74"/>
      <w:r w:rsidRPr="00681512">
        <w:rPr>
          <w:rFonts w:ascii="Calibri" w:eastAsia="Calibri" w:hAnsi="Calibri" w:cs="Calibri"/>
          <w:sz w:val="24"/>
          <w:szCs w:val="24"/>
        </w:rPr>
        <w:t>.</w:t>
      </w:r>
    </w:p>
    <w:p w14:paraId="63B9AF2E" w14:textId="77777777" w:rsidR="009C2B19" w:rsidRPr="008029AF" w:rsidRDefault="009C2B19" w:rsidP="009C2B19">
      <w:pPr>
        <w:numPr>
          <w:ilvl w:val="0"/>
          <w:numId w:val="21"/>
        </w:numPr>
        <w:tabs>
          <w:tab w:val="left" w:pos="284"/>
        </w:tabs>
        <w:autoSpaceDE w:val="0"/>
        <w:autoSpaceDN w:val="0"/>
        <w:adjustRightInd w:val="0"/>
        <w:spacing w:beforeLines="60" w:before="144" w:after="0" w:line="276" w:lineRule="auto"/>
        <w:ind w:left="284" w:hanging="426"/>
        <w:contextualSpacing/>
        <w:rPr>
          <w:rFonts w:ascii="Calibri" w:eastAsia="Calibri" w:hAnsi="Calibri" w:cs="Calibri"/>
          <w:sz w:val="24"/>
          <w:szCs w:val="24"/>
        </w:rPr>
      </w:pPr>
      <w:r w:rsidRPr="008029AF">
        <w:rPr>
          <w:rFonts w:ascii="Calibri" w:eastAsia="Calibri" w:hAnsi="Calibri" w:cs="Calibri"/>
          <w:sz w:val="24"/>
          <w:szCs w:val="24"/>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65827524" w14:textId="6FE49E2C" w:rsidR="009C2B19" w:rsidRDefault="009C2B19" w:rsidP="009C2B19">
      <w:pPr>
        <w:numPr>
          <w:ilvl w:val="0"/>
          <w:numId w:val="21"/>
        </w:numPr>
        <w:tabs>
          <w:tab w:val="left" w:pos="284"/>
        </w:tabs>
        <w:spacing w:after="0" w:line="276" w:lineRule="auto"/>
        <w:ind w:left="284" w:hanging="426"/>
        <w:contextualSpacing/>
        <w:rPr>
          <w:rFonts w:ascii="Calibri" w:eastAsia="Calibri" w:hAnsi="Calibri" w:cs="Calibri"/>
          <w:sz w:val="24"/>
          <w:szCs w:val="24"/>
        </w:rPr>
      </w:pPr>
      <w:r w:rsidRPr="0037443F">
        <w:rPr>
          <w:rFonts w:ascii="Calibri" w:eastAsia="Calibri" w:hAnsi="Calibri" w:cs="Calibri"/>
          <w:sz w:val="24"/>
          <w:szCs w:val="24"/>
        </w:rPr>
        <w:t xml:space="preserve">W ramach oceny projektów, każdy wniosek o dofinansowanie będzie również oceniany pod kątem kryterium mówiącego o zgodności z Konwencją o </w:t>
      </w:r>
      <w:r w:rsidR="00181B9E" w:rsidRPr="0037443F">
        <w:rPr>
          <w:rFonts w:ascii="Calibri" w:eastAsia="Calibri" w:hAnsi="Calibri" w:cs="Calibri"/>
          <w:sz w:val="24"/>
          <w:szCs w:val="24"/>
        </w:rPr>
        <w:t>Prawach Osób Niepełnosprawnych</w:t>
      </w:r>
      <w:r w:rsidRPr="0037443F">
        <w:rPr>
          <w:rFonts w:ascii="Calibri" w:eastAsia="Calibri" w:hAnsi="Calibri" w:cs="Calibri"/>
          <w:sz w:val="24"/>
          <w:szCs w:val="24"/>
        </w:rPr>
        <w:t>,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 zawartości projektu.</w:t>
      </w:r>
    </w:p>
    <w:p w14:paraId="58D4C277" w14:textId="77777777" w:rsidR="009C2B19" w:rsidRDefault="009C2B19" w:rsidP="009C2B19">
      <w:pPr>
        <w:pStyle w:val="Akapitzlist"/>
        <w:numPr>
          <w:ilvl w:val="0"/>
          <w:numId w:val="21"/>
        </w:numPr>
        <w:tabs>
          <w:tab w:val="left" w:pos="284"/>
        </w:tabs>
        <w:spacing w:after="0" w:line="276" w:lineRule="auto"/>
        <w:ind w:left="283" w:hanging="425"/>
        <w:rPr>
          <w:rFonts w:ascii="Calibri" w:eastAsia="Calibri" w:hAnsi="Calibri" w:cs="Calibri"/>
          <w:sz w:val="24"/>
          <w:szCs w:val="24"/>
        </w:rPr>
      </w:pPr>
      <w:r w:rsidRPr="0010677F">
        <w:rPr>
          <w:rFonts w:ascii="Calibri" w:eastAsia="Calibri" w:hAnsi="Calibri" w:cs="Calibri"/>
          <w:sz w:val="24"/>
          <w:szCs w:val="24"/>
        </w:rPr>
        <w:t>W dniu 6 listopada 2023 r. Zarząd Województwa Opolskiego przyjął uchwałę nr</w:t>
      </w:r>
      <w:r>
        <w:rPr>
          <w:rFonts w:ascii="Calibri" w:eastAsia="Calibri" w:hAnsi="Calibri" w:cs="Calibri"/>
          <w:sz w:val="24"/>
          <w:szCs w:val="24"/>
        </w:rPr>
        <w:t> </w:t>
      </w:r>
      <w:r w:rsidRPr="0010677F">
        <w:rPr>
          <w:rFonts w:ascii="Calibri" w:eastAsia="Calibri" w:hAnsi="Calibri" w:cs="Calibri"/>
          <w:sz w:val="24"/>
          <w:szCs w:val="24"/>
        </w:rPr>
        <w:t xml:space="preserve">10871/2023 w sprawie przyjęcia dokumentu pn. Procedura służąca do włączania zapisów Konwencji o prawach osób niepełnosprawnych (KPON) do praktyki wdrażania </w:t>
      </w:r>
      <w:r w:rsidRPr="00366FE7">
        <w:rPr>
          <w:rFonts w:ascii="Calibri" w:eastAsia="Calibri" w:hAnsi="Calibri" w:cs="Calibri"/>
          <w:sz w:val="24"/>
          <w:szCs w:val="24"/>
        </w:rPr>
        <w:t xml:space="preserve">programu regionalnego Fundusze Europejskie dla Opolskiego 2021-2027. </w:t>
      </w:r>
      <w:bookmarkStart w:id="75" w:name="_Hlk198556787"/>
      <w:r w:rsidRPr="00366FE7">
        <w:rPr>
          <w:rFonts w:ascii="Calibri" w:eastAsia="Calibri" w:hAnsi="Calibri" w:cs="Calibri"/>
          <w:sz w:val="24"/>
          <w:szCs w:val="24"/>
        </w:rPr>
        <w:t>Ww. uchwała została zmieniona uchwałą nr 2080/2025 z dnia 11 lutego 2025 r. Ww. dokumenty dostępne są na stronie</w:t>
      </w:r>
      <w:r w:rsidRPr="00366FE7" w:rsidDel="00DB0221">
        <w:rPr>
          <w:rFonts w:ascii="Calibri" w:eastAsia="Calibri" w:hAnsi="Calibri" w:cs="Calibri"/>
          <w:sz w:val="24"/>
          <w:szCs w:val="24"/>
        </w:rPr>
        <w:t xml:space="preserve"> </w:t>
      </w:r>
      <w:r w:rsidRPr="004979DF">
        <w:rPr>
          <w:sz w:val="24"/>
          <w:szCs w:val="24"/>
        </w:rPr>
        <w:t xml:space="preserve"> </w:t>
      </w:r>
      <w:hyperlink r:id="rId12" w:history="1">
        <w:r w:rsidRPr="004979DF">
          <w:rPr>
            <w:rStyle w:val="Hipercze"/>
            <w:sz w:val="24"/>
            <w:szCs w:val="24"/>
          </w:rPr>
          <w:t>FEO 2021-2027</w:t>
        </w:r>
      </w:hyperlink>
      <w:r w:rsidRPr="004979DF">
        <w:rPr>
          <w:sz w:val="24"/>
          <w:szCs w:val="24"/>
        </w:rPr>
        <w:t>.</w:t>
      </w:r>
      <w:r>
        <w:t xml:space="preserve"> </w:t>
      </w:r>
    </w:p>
    <w:bookmarkEnd w:id="75"/>
    <w:p w14:paraId="40F4C2CE" w14:textId="1EB04342" w:rsidR="00086CE2" w:rsidRPr="00EB2D29" w:rsidRDefault="00086CE2" w:rsidP="00676940">
      <w:pPr>
        <w:rPr>
          <w:rFonts w:cstheme="minorHAnsi"/>
          <w:b/>
          <w:bCs/>
          <w:sz w:val="16"/>
          <w:szCs w:val="16"/>
        </w:rPr>
      </w:pPr>
    </w:p>
    <w:p w14:paraId="3A63E4DD" w14:textId="39B68FDA" w:rsidR="00C81003" w:rsidRPr="00676940" w:rsidRDefault="00C81003" w:rsidP="002E266D">
      <w:pPr>
        <w:pStyle w:val="Nagwek1"/>
        <w:numPr>
          <w:ilvl w:val="0"/>
          <w:numId w:val="1"/>
        </w:numPr>
        <w:spacing w:after="240" w:line="276" w:lineRule="auto"/>
        <w:ind w:left="426" w:hanging="426"/>
        <w:rPr>
          <w:rFonts w:cstheme="minorHAnsi"/>
          <w:b/>
          <w:bCs/>
        </w:rPr>
      </w:pPr>
      <w:bookmarkStart w:id="76" w:name="_Toc230871290"/>
      <w:r w:rsidRPr="00676940">
        <w:rPr>
          <w:rFonts w:asciiTheme="minorHAnsi" w:hAnsiTheme="minorHAnsi" w:cstheme="minorHAnsi"/>
          <w:b/>
          <w:color w:val="000000" w:themeColor="text1"/>
        </w:rPr>
        <w:t xml:space="preserve">Czynności, które powinny zostać dokonane przed </w:t>
      </w:r>
      <w:r w:rsidR="00357B3D">
        <w:rPr>
          <w:rFonts w:asciiTheme="minorHAnsi" w:hAnsiTheme="minorHAnsi" w:cstheme="minorHAnsi"/>
          <w:b/>
          <w:color w:val="000000" w:themeColor="text1"/>
        </w:rPr>
        <w:t>podpisaniem umowy</w:t>
      </w:r>
      <w:r w:rsidRPr="00676940">
        <w:rPr>
          <w:rFonts w:asciiTheme="minorHAnsi" w:hAnsiTheme="minorHAnsi" w:cstheme="minorHAnsi"/>
          <w:b/>
          <w:color w:val="000000" w:themeColor="text1"/>
        </w:rPr>
        <w:t xml:space="preserve"> o </w:t>
      </w:r>
      <w:r w:rsidR="007C3CF9" w:rsidRPr="00676940">
        <w:rPr>
          <w:rFonts w:asciiTheme="minorHAnsi" w:hAnsiTheme="minorHAnsi" w:cstheme="minorHAnsi"/>
          <w:b/>
          <w:color w:val="000000" w:themeColor="text1"/>
        </w:rPr>
        <w:t>dofinansowani</w:t>
      </w:r>
      <w:r w:rsidR="007C3CF9">
        <w:rPr>
          <w:rFonts w:asciiTheme="minorHAnsi" w:hAnsiTheme="minorHAnsi" w:cstheme="minorHAnsi"/>
          <w:b/>
          <w:color w:val="000000" w:themeColor="text1"/>
        </w:rPr>
        <w:t>e</w:t>
      </w:r>
      <w:r w:rsidR="007C3CF9" w:rsidRPr="00676940">
        <w:rPr>
          <w:rFonts w:asciiTheme="minorHAnsi" w:hAnsiTheme="minorHAnsi" w:cstheme="minorHAnsi"/>
          <w:b/>
          <w:color w:val="000000" w:themeColor="text1"/>
        </w:rPr>
        <w:t xml:space="preserve"> </w:t>
      </w:r>
      <w:r w:rsidRPr="00676940">
        <w:rPr>
          <w:rFonts w:asciiTheme="minorHAnsi" w:hAnsiTheme="minorHAnsi" w:cstheme="minorHAnsi"/>
          <w:b/>
          <w:color w:val="000000" w:themeColor="text1"/>
        </w:rPr>
        <w:t xml:space="preserve">projektu oraz wymagane dokumenty </w:t>
      </w:r>
      <w:r w:rsidRPr="00676940">
        <w:rPr>
          <w:rFonts w:asciiTheme="minorHAnsi" w:hAnsiTheme="minorHAnsi" w:cstheme="minorHAnsi"/>
          <w:b/>
          <w:color w:val="000000" w:themeColor="text1"/>
        </w:rPr>
        <w:br/>
        <w:t>i terminy ich przedłożenia</w:t>
      </w:r>
      <w:bookmarkEnd w:id="76"/>
    </w:p>
    <w:p w14:paraId="2C147B9A" w14:textId="288D3B0C" w:rsidR="00B945C1" w:rsidRPr="00C828FE" w:rsidRDefault="00B945C1" w:rsidP="00B945C1">
      <w:pPr>
        <w:rPr>
          <w:sz w:val="24"/>
          <w:szCs w:val="24"/>
        </w:rPr>
      </w:pPr>
      <w:r w:rsidRPr="00C828FE">
        <w:rPr>
          <w:sz w:val="24"/>
          <w:szCs w:val="24"/>
        </w:rPr>
        <w:t xml:space="preserve">Stronami </w:t>
      </w:r>
      <w:r>
        <w:rPr>
          <w:sz w:val="24"/>
          <w:szCs w:val="24"/>
        </w:rPr>
        <w:t>umowy</w:t>
      </w:r>
      <w:r w:rsidRPr="00C828FE">
        <w:rPr>
          <w:sz w:val="24"/>
          <w:szCs w:val="24"/>
        </w:rPr>
        <w:t xml:space="preserve"> o dofinansowani</w:t>
      </w:r>
      <w:r w:rsidR="00B740D0">
        <w:rPr>
          <w:sz w:val="24"/>
          <w:szCs w:val="24"/>
        </w:rPr>
        <w:t>e</w:t>
      </w:r>
      <w:r w:rsidRPr="00C828FE">
        <w:rPr>
          <w:sz w:val="24"/>
          <w:szCs w:val="24"/>
        </w:rPr>
        <w:t xml:space="preserve"> projektu będą beneficjent i IZ.</w:t>
      </w:r>
    </w:p>
    <w:p w14:paraId="28D68CC0" w14:textId="26645599" w:rsidR="00B945C1" w:rsidRDefault="00B945C1" w:rsidP="00B945C1">
      <w:pPr>
        <w:spacing w:after="120"/>
        <w:rPr>
          <w:sz w:val="24"/>
          <w:szCs w:val="24"/>
        </w:rPr>
      </w:pPr>
      <w:r>
        <w:rPr>
          <w:sz w:val="24"/>
          <w:szCs w:val="24"/>
        </w:rPr>
        <w:t>Umowa</w:t>
      </w:r>
      <w:r w:rsidRPr="00C828FE">
        <w:rPr>
          <w:sz w:val="24"/>
          <w:szCs w:val="24"/>
        </w:rPr>
        <w:t xml:space="preserve"> o dofinansowani</w:t>
      </w:r>
      <w:r w:rsidR="00B740D0">
        <w:rPr>
          <w:sz w:val="24"/>
          <w:szCs w:val="24"/>
        </w:rPr>
        <w:t>e</w:t>
      </w:r>
      <w:r w:rsidRPr="00C828FE">
        <w:rPr>
          <w:sz w:val="24"/>
          <w:szCs w:val="24"/>
        </w:rPr>
        <w:t xml:space="preserve"> projektu określa obowiązki Beneficjenta związane z realizacją projektu. Przed podpisaniem </w:t>
      </w:r>
      <w:r>
        <w:rPr>
          <w:sz w:val="24"/>
          <w:szCs w:val="24"/>
        </w:rPr>
        <w:t>umowy</w:t>
      </w:r>
      <w:r w:rsidRPr="00C828FE">
        <w:rPr>
          <w:sz w:val="24"/>
          <w:szCs w:val="24"/>
        </w:rPr>
        <w:t>, IZ weryfikuje, czy podmiot, który został wybrany do dofinansowania</w:t>
      </w:r>
      <w:r>
        <w:rPr>
          <w:sz w:val="24"/>
          <w:szCs w:val="24"/>
        </w:rPr>
        <w:t xml:space="preserve">, lub partner projektu </w:t>
      </w:r>
      <w:r w:rsidRPr="00C828FE">
        <w:rPr>
          <w:sz w:val="24"/>
          <w:szCs w:val="24"/>
        </w:rPr>
        <w:t xml:space="preserve">nie jest podmiotem wykluczonym z otrzymania dofinansowania (jeśli dotyczy). Rejestr podmiotów wykluczonych prowadzi Minister Finansów. </w:t>
      </w:r>
      <w:r>
        <w:rPr>
          <w:sz w:val="24"/>
          <w:szCs w:val="24"/>
        </w:rPr>
        <w:br/>
      </w:r>
      <w:r w:rsidRPr="00C828FE">
        <w:rPr>
          <w:sz w:val="24"/>
          <w:szCs w:val="24"/>
        </w:rPr>
        <w:t xml:space="preserve">W przypadku, gdy podmiot jest wykluczony z możliwości otrzymania dofinansowania informuje się wnioskodawcę o zaistniałym fakcie, tj. o braku możliwości </w:t>
      </w:r>
      <w:r>
        <w:rPr>
          <w:sz w:val="24"/>
          <w:szCs w:val="24"/>
        </w:rPr>
        <w:t xml:space="preserve">podpisania umowy </w:t>
      </w:r>
      <w:r>
        <w:rPr>
          <w:sz w:val="24"/>
          <w:szCs w:val="24"/>
        </w:rPr>
        <w:br/>
        <w:t xml:space="preserve">o dofinansowaniu </w:t>
      </w:r>
      <w:r w:rsidRPr="00C828FE">
        <w:rPr>
          <w:sz w:val="24"/>
          <w:szCs w:val="24"/>
        </w:rPr>
        <w:t xml:space="preserve">z powodu wykluczenia podmiotu z możliwości otrzymania dofinansowania. </w:t>
      </w:r>
    </w:p>
    <w:p w14:paraId="49E2785E" w14:textId="0F938346" w:rsidR="00B945C1" w:rsidRDefault="00B945C1" w:rsidP="00B945C1">
      <w:pPr>
        <w:spacing w:after="120"/>
        <w:rPr>
          <w:sz w:val="24"/>
          <w:szCs w:val="24"/>
        </w:rPr>
      </w:pPr>
      <w:r w:rsidRPr="003D42F2">
        <w:rPr>
          <w:sz w:val="24"/>
          <w:szCs w:val="24"/>
        </w:rPr>
        <w:t xml:space="preserve">Dodatkowo w celu zapobiegania wystąpienia ryzyka podwójnego finansowania IZ przed podpisaniem umowy weryfikuje, czy Wnioskodawca nie podpisał umowy o dofinansowanie/porozumienia o dofinansowaniu/ podjął decyzji o dofinansowaniu w ramach programów krajowych lub regionalnych, na taki sam zakres merytoryczny co wybrany do dofinansowania projekt.  </w:t>
      </w:r>
    </w:p>
    <w:p w14:paraId="10308717" w14:textId="02034277" w:rsidR="00B945C1" w:rsidRPr="00C828FE" w:rsidRDefault="00B945C1" w:rsidP="00B945C1">
      <w:pPr>
        <w:spacing w:after="120"/>
        <w:rPr>
          <w:sz w:val="24"/>
          <w:szCs w:val="24"/>
        </w:rPr>
      </w:pPr>
      <w:r w:rsidRPr="00C828FE">
        <w:rPr>
          <w:sz w:val="24"/>
          <w:szCs w:val="24"/>
        </w:rPr>
        <w:lastRenderedPageBreak/>
        <w:t xml:space="preserve">W sytuacji, gdy </w:t>
      </w:r>
      <w:r w:rsidR="00181B9E" w:rsidRPr="00C828FE">
        <w:rPr>
          <w:sz w:val="24"/>
          <w:szCs w:val="24"/>
        </w:rPr>
        <w:t>powyższ</w:t>
      </w:r>
      <w:r w:rsidR="00181B9E">
        <w:rPr>
          <w:sz w:val="24"/>
          <w:szCs w:val="24"/>
        </w:rPr>
        <w:t>e</w:t>
      </w:r>
      <w:r w:rsidR="00181B9E" w:rsidRPr="00C828FE">
        <w:rPr>
          <w:sz w:val="24"/>
          <w:szCs w:val="24"/>
        </w:rPr>
        <w:t xml:space="preserve"> warun</w:t>
      </w:r>
      <w:r w:rsidR="00181B9E">
        <w:rPr>
          <w:sz w:val="24"/>
          <w:szCs w:val="24"/>
        </w:rPr>
        <w:t>ki</w:t>
      </w:r>
      <w:r w:rsidR="00181B9E" w:rsidRPr="00C828FE">
        <w:rPr>
          <w:sz w:val="24"/>
          <w:szCs w:val="24"/>
        </w:rPr>
        <w:t xml:space="preserve"> </w:t>
      </w:r>
      <w:r w:rsidR="00181B9E">
        <w:rPr>
          <w:sz w:val="24"/>
          <w:szCs w:val="24"/>
        </w:rPr>
        <w:t>są</w:t>
      </w:r>
      <w:r w:rsidRPr="00C828FE">
        <w:rPr>
          <w:sz w:val="24"/>
          <w:szCs w:val="24"/>
        </w:rPr>
        <w:t xml:space="preserve"> spełnion</w:t>
      </w:r>
      <w:r w:rsidR="00181B9E">
        <w:rPr>
          <w:sz w:val="24"/>
          <w:szCs w:val="24"/>
        </w:rPr>
        <w:t>e</w:t>
      </w:r>
      <w:r w:rsidRPr="00C828FE">
        <w:rPr>
          <w:sz w:val="24"/>
          <w:szCs w:val="24"/>
        </w:rPr>
        <w:t xml:space="preserve"> lub gdy nie dotyczy Beneficjenta</w:t>
      </w:r>
      <w:r>
        <w:rPr>
          <w:sz w:val="24"/>
          <w:szCs w:val="24"/>
        </w:rPr>
        <w:t xml:space="preserve"> lub partnera</w:t>
      </w:r>
      <w:r w:rsidRPr="00C828FE">
        <w:rPr>
          <w:sz w:val="24"/>
          <w:szCs w:val="24"/>
        </w:rPr>
        <w:t xml:space="preserve">, IZ wystosowuje do wnioskodawcy pismo z prośbą o załączniki do umowy </w:t>
      </w:r>
      <w:r>
        <w:rPr>
          <w:sz w:val="24"/>
          <w:szCs w:val="24"/>
        </w:rPr>
        <w:br/>
      </w:r>
      <w:r w:rsidRPr="00C828FE">
        <w:rPr>
          <w:sz w:val="24"/>
          <w:szCs w:val="24"/>
        </w:rPr>
        <w:t>o dofinansowaniu.</w:t>
      </w:r>
    </w:p>
    <w:p w14:paraId="30BB4823" w14:textId="77777777" w:rsidR="00B945C1" w:rsidRDefault="00B945C1" w:rsidP="00B945C1">
      <w:pPr>
        <w:spacing w:after="120"/>
        <w:rPr>
          <w:sz w:val="24"/>
          <w:szCs w:val="24"/>
        </w:rPr>
      </w:pPr>
      <w:r w:rsidRPr="00C828FE">
        <w:rPr>
          <w:sz w:val="24"/>
          <w:szCs w:val="24"/>
        </w:rPr>
        <w:t xml:space="preserve">Przed </w:t>
      </w:r>
      <w:r>
        <w:rPr>
          <w:sz w:val="24"/>
          <w:szCs w:val="24"/>
        </w:rPr>
        <w:t>podpisaniem umowy</w:t>
      </w:r>
      <w:r w:rsidRPr="00C828FE">
        <w:rPr>
          <w:sz w:val="24"/>
          <w:szCs w:val="24"/>
        </w:rPr>
        <w:t xml:space="preserve"> o dofinansowani</w:t>
      </w:r>
      <w:r>
        <w:rPr>
          <w:sz w:val="24"/>
          <w:szCs w:val="24"/>
        </w:rPr>
        <w:t>e</w:t>
      </w:r>
      <w:r w:rsidRPr="00C828FE">
        <w:rPr>
          <w:sz w:val="24"/>
          <w:szCs w:val="24"/>
        </w:rPr>
        <w:t xml:space="preserve"> projektu Wnioskodawca jest zobowiązany dostarczyć w terminie określonym przez IZ (w piśmie z prośbą o załączniki do </w:t>
      </w:r>
      <w:r>
        <w:rPr>
          <w:sz w:val="24"/>
          <w:szCs w:val="24"/>
        </w:rPr>
        <w:t>umowy</w:t>
      </w:r>
      <w:r w:rsidRPr="00C828FE">
        <w:rPr>
          <w:sz w:val="24"/>
          <w:szCs w:val="24"/>
        </w:rPr>
        <w:t xml:space="preserve">) niezbędne załączniki stanowiące integralną część </w:t>
      </w:r>
      <w:r>
        <w:rPr>
          <w:sz w:val="24"/>
          <w:szCs w:val="24"/>
        </w:rPr>
        <w:t>umowy</w:t>
      </w:r>
      <w:r w:rsidRPr="00C828FE">
        <w:rPr>
          <w:sz w:val="24"/>
          <w:szCs w:val="24"/>
        </w:rPr>
        <w:t xml:space="preserve">, które określone </w:t>
      </w:r>
      <w:r>
        <w:rPr>
          <w:sz w:val="24"/>
          <w:szCs w:val="24"/>
        </w:rPr>
        <w:t xml:space="preserve">zostaną we wzorze umowy o dofinansowaniu. </w:t>
      </w:r>
    </w:p>
    <w:p w14:paraId="5B50C91B" w14:textId="77777777" w:rsidR="00B945C1" w:rsidRPr="0051304D" w:rsidRDefault="00B945C1" w:rsidP="00B945C1">
      <w:pPr>
        <w:rPr>
          <w:sz w:val="24"/>
          <w:szCs w:val="24"/>
        </w:rPr>
      </w:pPr>
      <w:r w:rsidRPr="0051304D">
        <w:rPr>
          <w:sz w:val="24"/>
          <w:szCs w:val="24"/>
        </w:rPr>
        <w:t>Dodatkowo należy złożyć:</w:t>
      </w:r>
    </w:p>
    <w:p w14:paraId="454006D2" w14:textId="77777777" w:rsidR="00B945C1" w:rsidRPr="0051304D" w:rsidRDefault="00B945C1" w:rsidP="00B945C1">
      <w:pPr>
        <w:pStyle w:val="Akapitzlist"/>
        <w:numPr>
          <w:ilvl w:val="0"/>
          <w:numId w:val="9"/>
        </w:numPr>
        <w:spacing w:after="120"/>
        <w:ind w:left="426" w:hanging="436"/>
        <w:contextualSpacing w:val="0"/>
        <w:rPr>
          <w:sz w:val="24"/>
          <w:szCs w:val="24"/>
        </w:rPr>
      </w:pPr>
      <w:r w:rsidRPr="0051304D">
        <w:rPr>
          <w:sz w:val="24"/>
          <w:szCs w:val="24"/>
        </w:rPr>
        <w:t>Pełnomocnictwo do reprezentowania Beneficjenta, zgodne z dokumentem rejestrowym;</w:t>
      </w:r>
    </w:p>
    <w:p w14:paraId="4452835A" w14:textId="77777777" w:rsidR="00B945C1" w:rsidRDefault="00B945C1" w:rsidP="00B945C1">
      <w:pPr>
        <w:pStyle w:val="Akapitzlist"/>
        <w:numPr>
          <w:ilvl w:val="0"/>
          <w:numId w:val="9"/>
        </w:numPr>
        <w:spacing w:after="120"/>
        <w:ind w:left="426" w:hanging="436"/>
        <w:contextualSpacing w:val="0"/>
        <w:rPr>
          <w:sz w:val="24"/>
          <w:szCs w:val="24"/>
        </w:rPr>
      </w:pPr>
      <w:r w:rsidRPr="0051304D">
        <w:rPr>
          <w:sz w:val="24"/>
          <w:szCs w:val="24"/>
        </w:rPr>
        <w:t>Podanie numeru rachunku bankowego Beneficjenta, na który będzie przekazywane dofinansowanie w ramach refundacji (w przypadku wyboru przez Beneficjenta również formy przekazywania dofinansowania w postaci zaliczki należy podać wyodrębniony na potrzeby projektu rachunek bankowy, na który będzie przekazywana zaliczka). Posiadanie wyodrębnionego rachunku bankowego do przekazywania środków zaliczki nie dotyczy jednostek samorządu terytorialnego</w:t>
      </w:r>
      <w:r>
        <w:rPr>
          <w:sz w:val="24"/>
          <w:szCs w:val="24"/>
        </w:rPr>
        <w:t>;</w:t>
      </w:r>
    </w:p>
    <w:p w14:paraId="2C85DE1A" w14:textId="77777777" w:rsidR="00B945C1" w:rsidRPr="0051304D" w:rsidRDefault="00B945C1" w:rsidP="00B945C1">
      <w:pPr>
        <w:pStyle w:val="Akapitzlist"/>
        <w:numPr>
          <w:ilvl w:val="0"/>
          <w:numId w:val="9"/>
        </w:numPr>
        <w:spacing w:after="120"/>
        <w:ind w:left="426" w:hanging="436"/>
        <w:contextualSpacing w:val="0"/>
        <w:rPr>
          <w:sz w:val="24"/>
          <w:szCs w:val="24"/>
        </w:rPr>
      </w:pPr>
      <w:r>
        <w:rPr>
          <w:sz w:val="24"/>
          <w:szCs w:val="24"/>
        </w:rPr>
        <w:t>Wypełnioną kartę wzorów podpisów.</w:t>
      </w:r>
    </w:p>
    <w:p w14:paraId="26A64D16" w14:textId="77777777" w:rsidR="00B945C1" w:rsidRPr="0051304D" w:rsidRDefault="00B945C1" w:rsidP="00B945C1">
      <w:pPr>
        <w:spacing w:after="120"/>
        <w:rPr>
          <w:sz w:val="24"/>
          <w:szCs w:val="24"/>
        </w:rPr>
      </w:pPr>
      <w:r w:rsidRPr="0051304D">
        <w:rPr>
          <w:sz w:val="24"/>
          <w:szCs w:val="24"/>
        </w:rPr>
        <w:t>Ponadto Beneficjent zostanie poproszony o wskazanie formy zabezpieczenia prawidłowej realizacji projektu (jeżeli go dotyczy).</w:t>
      </w:r>
    </w:p>
    <w:p w14:paraId="54E7FCF6" w14:textId="77777777" w:rsidR="00B945C1" w:rsidRDefault="00B945C1" w:rsidP="00B945C1">
      <w:pPr>
        <w:pStyle w:val="Akapitzlist"/>
        <w:spacing w:after="0" w:line="276" w:lineRule="auto"/>
        <w:ind w:left="0"/>
        <w:contextualSpacing w:val="0"/>
        <w:rPr>
          <w:sz w:val="24"/>
          <w:szCs w:val="24"/>
        </w:rPr>
      </w:pPr>
      <w:r w:rsidRPr="0051304D">
        <w:rPr>
          <w:sz w:val="24"/>
          <w:szCs w:val="24"/>
        </w:rPr>
        <w:t>IZ zastrzega sobie też prawo żądania dodatkowych dokumentów/wyjaśnień w związku ze specyfiką danego projektu.</w:t>
      </w:r>
    </w:p>
    <w:p w14:paraId="035955E1" w14:textId="77777777" w:rsidR="00B945C1" w:rsidRDefault="00B945C1" w:rsidP="00B945C1">
      <w:pPr>
        <w:pStyle w:val="Akapitzlist"/>
        <w:spacing w:after="0" w:line="276" w:lineRule="auto"/>
        <w:ind w:left="0"/>
        <w:contextualSpacing w:val="0"/>
        <w:rPr>
          <w:sz w:val="24"/>
          <w:szCs w:val="24"/>
        </w:rPr>
      </w:pPr>
    </w:p>
    <w:p w14:paraId="38161855" w14:textId="7B924240" w:rsidR="00B945C1" w:rsidRPr="00CC661B" w:rsidRDefault="00B945C1" w:rsidP="00CC661B">
      <w:pPr>
        <w:spacing w:after="120" w:line="276" w:lineRule="auto"/>
        <w:rPr>
          <w:sz w:val="24"/>
          <w:szCs w:val="24"/>
        </w:rPr>
      </w:pPr>
      <w:r w:rsidRPr="00CC661B">
        <w:rPr>
          <w:sz w:val="24"/>
          <w:szCs w:val="24"/>
        </w:rPr>
        <w:t xml:space="preserve">IZ FEO 2021-2027 </w:t>
      </w:r>
      <w:r w:rsidR="009C2B19" w:rsidRPr="00CC661B">
        <w:rPr>
          <w:sz w:val="24"/>
          <w:szCs w:val="24"/>
        </w:rPr>
        <w:t>dokonuje weryfikacji</w:t>
      </w:r>
      <w:r w:rsidRPr="00CC661B">
        <w:rPr>
          <w:sz w:val="24"/>
          <w:szCs w:val="24"/>
        </w:rPr>
        <w:t xml:space="preserve"> przedłożonej przez Wnioskodawcę dokumentacji </w:t>
      </w:r>
      <w:r w:rsidRPr="00CC661B">
        <w:rPr>
          <w:sz w:val="24"/>
          <w:szCs w:val="24"/>
        </w:rPr>
        <w:br/>
        <w:t xml:space="preserve">w terminie 60 dni od otrzymania kompletu dokumentów. IZ zastrzega sobie przy tym, że nie jest związana powyższym terminem, jeśli w trakcie weryfikacji dokumenty wymagają poprawy. Po zakończeniu weryfikacji IZ FEO 2021-2027 w terminie 30 dni </w:t>
      </w:r>
      <w:r w:rsidR="00763DE4">
        <w:rPr>
          <w:sz w:val="24"/>
          <w:szCs w:val="24"/>
        </w:rPr>
        <w:t>podpisuje z Wnioskodawcą</w:t>
      </w:r>
      <w:r w:rsidR="00763DE4" w:rsidRPr="00CC661B">
        <w:rPr>
          <w:sz w:val="24"/>
          <w:szCs w:val="24"/>
        </w:rPr>
        <w:t xml:space="preserve"> </w:t>
      </w:r>
      <w:r>
        <w:rPr>
          <w:sz w:val="24"/>
          <w:szCs w:val="24"/>
        </w:rPr>
        <w:t>umowę</w:t>
      </w:r>
      <w:r w:rsidRPr="00CC661B">
        <w:rPr>
          <w:sz w:val="24"/>
          <w:szCs w:val="24"/>
        </w:rPr>
        <w:t xml:space="preserve"> o dofinansowani</w:t>
      </w:r>
      <w:r w:rsidR="00763DE4">
        <w:rPr>
          <w:sz w:val="24"/>
          <w:szCs w:val="24"/>
        </w:rPr>
        <w:t>e projektu</w:t>
      </w:r>
      <w:r w:rsidRPr="00CC661B">
        <w:rPr>
          <w:sz w:val="24"/>
          <w:szCs w:val="24"/>
        </w:rPr>
        <w:t>.</w:t>
      </w:r>
    </w:p>
    <w:p w14:paraId="122EB11E" w14:textId="77777777" w:rsidR="00DB3C67" w:rsidRPr="00EB2D29" w:rsidRDefault="00DB3C67" w:rsidP="00DB3C67">
      <w:pPr>
        <w:rPr>
          <w:sz w:val="16"/>
          <w:szCs w:val="16"/>
        </w:rPr>
      </w:pPr>
    </w:p>
    <w:p w14:paraId="74D4BBC9" w14:textId="77777777" w:rsidR="00C81003" w:rsidRPr="00676940" w:rsidRDefault="00C81003" w:rsidP="002E266D">
      <w:pPr>
        <w:pStyle w:val="Nagwek1"/>
        <w:numPr>
          <w:ilvl w:val="0"/>
          <w:numId w:val="1"/>
        </w:numPr>
        <w:spacing w:after="240" w:line="276" w:lineRule="auto"/>
        <w:ind w:left="426" w:hanging="426"/>
        <w:rPr>
          <w:rFonts w:cstheme="minorHAnsi"/>
          <w:b/>
          <w:bCs/>
        </w:rPr>
      </w:pPr>
      <w:bookmarkStart w:id="77" w:name="_Toc230871291"/>
      <w:r w:rsidRPr="00676940">
        <w:rPr>
          <w:rFonts w:asciiTheme="minorHAnsi" w:eastAsiaTheme="minorHAnsi" w:hAnsiTheme="minorHAnsi" w:cstheme="minorHAnsi"/>
          <w:b/>
          <w:color w:val="000000" w:themeColor="text1"/>
        </w:rPr>
        <w:t>Kryteria wyboru projektów wraz z podaniem ich znaczenia</w:t>
      </w:r>
      <w:bookmarkEnd w:id="77"/>
    </w:p>
    <w:p w14:paraId="2035162B" w14:textId="0AEECD82" w:rsidR="00C81003" w:rsidRPr="00C11D3A" w:rsidRDefault="00C81003" w:rsidP="00C11D3A">
      <w:pPr>
        <w:rPr>
          <w:rFonts w:cstheme="minorHAnsi"/>
          <w:sz w:val="24"/>
          <w:szCs w:val="24"/>
        </w:rPr>
      </w:pPr>
      <w:r w:rsidRPr="00DF0F1C">
        <w:rPr>
          <w:sz w:val="24"/>
          <w:szCs w:val="24"/>
        </w:rPr>
        <w:t xml:space="preserve">KOP dokona oceny projektów w oparciu o zatwierdzone przez KM FEO 2021-2027 Kryteria wyboru projektów dla działania </w:t>
      </w:r>
      <w:r w:rsidR="00DB3C67" w:rsidRPr="002B4D7B">
        <w:rPr>
          <w:rFonts w:cstheme="minorHAnsi"/>
          <w:b/>
          <w:bCs/>
          <w:sz w:val="24"/>
          <w:szCs w:val="24"/>
        </w:rPr>
        <w:t>10.1</w:t>
      </w:r>
      <w:r w:rsidR="00DB3C67" w:rsidRPr="002B4D7B">
        <w:rPr>
          <w:rFonts w:cstheme="minorHAnsi"/>
          <w:b/>
          <w:bCs/>
          <w:i/>
          <w:iCs/>
          <w:sz w:val="24"/>
          <w:szCs w:val="24"/>
        </w:rPr>
        <w:t xml:space="preserve"> Dziedzictwo kulturowe i kultura, rozwój turystyki na obszarach miejskich – Aglomeracja Opolska</w:t>
      </w:r>
      <w:r w:rsidR="00DB3C67" w:rsidRPr="00DB3C67">
        <w:rPr>
          <w:rFonts w:cstheme="minorHAnsi"/>
          <w:i/>
          <w:iCs/>
          <w:sz w:val="24"/>
          <w:szCs w:val="24"/>
        </w:rPr>
        <w:t xml:space="preserve"> </w:t>
      </w:r>
      <w:r w:rsidRPr="00DF0F1C">
        <w:rPr>
          <w:sz w:val="24"/>
          <w:szCs w:val="24"/>
        </w:rPr>
        <w:t>FEO 2021-202</w:t>
      </w:r>
      <w:r>
        <w:rPr>
          <w:sz w:val="24"/>
          <w:szCs w:val="24"/>
        </w:rPr>
        <w:t>7, które stanowią załącznik nr</w:t>
      </w:r>
      <w:r w:rsidR="00193F2D">
        <w:rPr>
          <w:sz w:val="24"/>
          <w:szCs w:val="24"/>
        </w:rPr>
        <w:t> </w:t>
      </w:r>
      <w:r w:rsidR="0048729F">
        <w:rPr>
          <w:sz w:val="24"/>
          <w:szCs w:val="24"/>
        </w:rPr>
        <w:t>8</w:t>
      </w:r>
      <w:r w:rsidRPr="00DF0F1C">
        <w:rPr>
          <w:sz w:val="24"/>
          <w:szCs w:val="24"/>
        </w:rPr>
        <w:t xml:space="preserve"> do Regulaminu.</w:t>
      </w:r>
    </w:p>
    <w:p w14:paraId="2FA024BF" w14:textId="77777777" w:rsidR="00C81003" w:rsidRPr="00DF0F1C" w:rsidRDefault="00C81003" w:rsidP="00C81003">
      <w:pPr>
        <w:spacing w:after="0" w:line="276" w:lineRule="auto"/>
        <w:rPr>
          <w:sz w:val="24"/>
          <w:szCs w:val="24"/>
        </w:rPr>
      </w:pPr>
      <w:r w:rsidRPr="00DF0F1C">
        <w:rPr>
          <w:sz w:val="24"/>
          <w:szCs w:val="24"/>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2DAE84E9" w14:textId="77777777" w:rsidR="00C81003" w:rsidRDefault="00C81003" w:rsidP="00C81003">
      <w:pPr>
        <w:spacing w:after="120" w:line="276" w:lineRule="auto"/>
        <w:rPr>
          <w:sz w:val="24"/>
          <w:szCs w:val="24"/>
        </w:rPr>
      </w:pPr>
      <w:r w:rsidRPr="00DF0F1C">
        <w:rPr>
          <w:sz w:val="24"/>
          <w:szCs w:val="24"/>
        </w:rPr>
        <w:t>Kryteria wyboru projektów podzielone są na:</w:t>
      </w:r>
    </w:p>
    <w:p w14:paraId="6B378A49" w14:textId="77777777" w:rsidR="00952A29" w:rsidRPr="00DF0F1C" w:rsidRDefault="00952A29" w:rsidP="00C81003">
      <w:pPr>
        <w:spacing w:after="120" w:line="276" w:lineRule="auto"/>
        <w:rPr>
          <w:sz w:val="24"/>
          <w:szCs w:val="24"/>
        </w:rPr>
      </w:pPr>
    </w:p>
    <w:p w14:paraId="1B2DAA1A" w14:textId="77777777" w:rsidR="00C81003" w:rsidRPr="001C0250" w:rsidRDefault="00C81003" w:rsidP="009A4137">
      <w:pPr>
        <w:pStyle w:val="Akapitzlist"/>
        <w:numPr>
          <w:ilvl w:val="0"/>
          <w:numId w:val="4"/>
        </w:numPr>
        <w:spacing w:line="276" w:lineRule="auto"/>
        <w:ind w:left="426" w:hanging="426"/>
        <w:rPr>
          <w:sz w:val="24"/>
          <w:szCs w:val="24"/>
        </w:rPr>
      </w:pPr>
      <w:r w:rsidRPr="001C0250">
        <w:rPr>
          <w:b/>
          <w:sz w:val="24"/>
          <w:szCs w:val="24"/>
        </w:rPr>
        <w:lastRenderedPageBreak/>
        <w:t>formalne</w:t>
      </w:r>
      <w:r w:rsidRPr="001C0250">
        <w:rPr>
          <w:sz w:val="24"/>
          <w:szCs w:val="24"/>
        </w:rPr>
        <w:t xml:space="preserve"> bezwzględne;</w:t>
      </w:r>
    </w:p>
    <w:p w14:paraId="41E3578D" w14:textId="300EA1D0" w:rsidR="00C81003" w:rsidRPr="001C0250" w:rsidRDefault="00C81003" w:rsidP="009A4137">
      <w:pPr>
        <w:pStyle w:val="Akapitzlist"/>
        <w:numPr>
          <w:ilvl w:val="0"/>
          <w:numId w:val="4"/>
        </w:numPr>
        <w:spacing w:line="276" w:lineRule="auto"/>
        <w:ind w:left="426" w:hanging="426"/>
        <w:rPr>
          <w:sz w:val="24"/>
          <w:szCs w:val="24"/>
        </w:rPr>
      </w:pPr>
      <w:r w:rsidRPr="001C0250">
        <w:rPr>
          <w:b/>
          <w:sz w:val="24"/>
          <w:szCs w:val="24"/>
        </w:rPr>
        <w:t>merytoryczne uniwersalne</w:t>
      </w:r>
      <w:r w:rsidRPr="001C0250">
        <w:rPr>
          <w:sz w:val="24"/>
          <w:szCs w:val="24"/>
        </w:rPr>
        <w:t xml:space="preserve"> bezwzględne</w:t>
      </w:r>
      <w:r w:rsidR="00181B9E">
        <w:rPr>
          <w:sz w:val="24"/>
          <w:szCs w:val="24"/>
        </w:rPr>
        <w:t xml:space="preserve"> (w tym finansowe)</w:t>
      </w:r>
      <w:r w:rsidRPr="001C0250">
        <w:rPr>
          <w:sz w:val="24"/>
          <w:szCs w:val="24"/>
        </w:rPr>
        <w:t>;</w:t>
      </w:r>
    </w:p>
    <w:p w14:paraId="49A2873A" w14:textId="77777777" w:rsidR="00C81003" w:rsidRPr="001C0250" w:rsidRDefault="00C81003" w:rsidP="009A4137">
      <w:pPr>
        <w:pStyle w:val="Akapitzlist"/>
        <w:numPr>
          <w:ilvl w:val="0"/>
          <w:numId w:val="4"/>
        </w:numPr>
        <w:spacing w:line="276" w:lineRule="auto"/>
        <w:ind w:left="426" w:hanging="426"/>
        <w:rPr>
          <w:sz w:val="24"/>
          <w:szCs w:val="24"/>
        </w:rPr>
      </w:pPr>
      <w:r w:rsidRPr="001C0250">
        <w:rPr>
          <w:b/>
          <w:sz w:val="24"/>
          <w:szCs w:val="24"/>
        </w:rPr>
        <w:t>merytoryczne szczegółowe</w:t>
      </w:r>
      <w:r w:rsidRPr="001C0250">
        <w:rPr>
          <w:sz w:val="24"/>
          <w:szCs w:val="24"/>
        </w:rPr>
        <w:t xml:space="preserve"> bezwzględne;</w:t>
      </w:r>
    </w:p>
    <w:p w14:paraId="15A3A256" w14:textId="45D9AB75" w:rsidR="00640113" w:rsidRPr="001C0250" w:rsidRDefault="00640113" w:rsidP="009A4137">
      <w:pPr>
        <w:pStyle w:val="Akapitzlist"/>
        <w:numPr>
          <w:ilvl w:val="0"/>
          <w:numId w:val="4"/>
        </w:numPr>
        <w:spacing w:line="276" w:lineRule="auto"/>
        <w:ind w:left="426" w:hanging="426"/>
        <w:rPr>
          <w:b/>
          <w:sz w:val="24"/>
          <w:szCs w:val="24"/>
        </w:rPr>
      </w:pPr>
      <w:r w:rsidRPr="001C0250">
        <w:rPr>
          <w:b/>
          <w:sz w:val="24"/>
          <w:szCs w:val="24"/>
        </w:rPr>
        <w:t xml:space="preserve">merytoryczne szczegółowe </w:t>
      </w:r>
      <w:r w:rsidRPr="001C0250">
        <w:rPr>
          <w:bCs/>
          <w:sz w:val="24"/>
          <w:szCs w:val="24"/>
        </w:rPr>
        <w:t>punktowane</w:t>
      </w:r>
      <w:r w:rsidR="003674D8" w:rsidRPr="001C0250">
        <w:rPr>
          <w:b/>
          <w:sz w:val="24"/>
          <w:szCs w:val="24"/>
        </w:rPr>
        <w:t>.</w:t>
      </w:r>
    </w:p>
    <w:p w14:paraId="41675C42" w14:textId="77777777" w:rsidR="004C44AB" w:rsidRPr="004C44AB" w:rsidRDefault="004C44AB" w:rsidP="004C44AB">
      <w:pPr>
        <w:spacing w:after="120" w:line="276" w:lineRule="auto"/>
        <w:rPr>
          <w:rFonts w:ascii="Calibri" w:eastAsia="Times New Roman" w:hAnsi="Calibri" w:cs="Times New Roman"/>
          <w:sz w:val="24"/>
          <w:szCs w:val="24"/>
          <w:lang w:eastAsia="pl-PL"/>
        </w:rPr>
      </w:pPr>
      <w:bookmarkStart w:id="78" w:name="_Hlk156295210"/>
      <w:r w:rsidRPr="004C44AB">
        <w:rPr>
          <w:rFonts w:ascii="Calibri" w:eastAsia="Times New Roman" w:hAnsi="Calibri" w:cs="Times New Roman"/>
          <w:sz w:val="24"/>
          <w:szCs w:val="24"/>
          <w:lang w:eastAsia="pl-PL"/>
        </w:rPr>
        <w:t xml:space="preserve">W kryteriach wyboru projektów dla każdego ocenianego projektu wskazano kryteria merytoryczne szczegółowe punktowane </w:t>
      </w:r>
      <w:r w:rsidRPr="004C44AB">
        <w:rPr>
          <w:rFonts w:ascii="Calibri" w:eastAsia="Times New Roman" w:hAnsi="Calibri" w:cs="Times New Roman"/>
          <w:b/>
          <w:bCs/>
          <w:sz w:val="24"/>
          <w:szCs w:val="24"/>
          <w:lang w:eastAsia="pl-PL"/>
        </w:rPr>
        <w:t>o charakterze rozstrzygającym.</w:t>
      </w:r>
      <w:r w:rsidRPr="004C44AB">
        <w:rPr>
          <w:rFonts w:ascii="Calibri" w:eastAsia="Times New Roman" w:hAnsi="Calibri" w:cs="Times New Roman"/>
          <w:sz w:val="24"/>
          <w:szCs w:val="24"/>
          <w:lang w:eastAsia="pl-PL"/>
        </w:rPr>
        <w:t xml:space="preserve"> </w:t>
      </w:r>
    </w:p>
    <w:p w14:paraId="0DBD42A6" w14:textId="75665C08" w:rsidR="00D81388" w:rsidRDefault="004C44AB" w:rsidP="004C44AB">
      <w:pPr>
        <w:spacing w:after="120" w:line="276" w:lineRule="auto"/>
        <w:rPr>
          <w:rFonts w:ascii="Calibri" w:eastAsia="Times New Roman" w:hAnsi="Calibri" w:cs="Times New Roman"/>
          <w:sz w:val="24"/>
          <w:szCs w:val="24"/>
          <w:lang w:eastAsia="pl-PL"/>
        </w:rPr>
      </w:pPr>
      <w:r w:rsidRPr="004C44AB">
        <w:rPr>
          <w:rFonts w:ascii="Calibri" w:eastAsia="Times New Roman" w:hAnsi="Calibri" w:cs="Times New Roman"/>
          <w:sz w:val="24"/>
          <w:szCs w:val="24"/>
          <w:lang w:eastAsia="pl-PL"/>
        </w:rPr>
        <w:t xml:space="preserve">W przypadku gdy dwa lub więcej projektów skierowanych do rozstrzygnięcia postępowania konkurencyjnego spełniają wszystkie bezwzględne kryteria wyboru projektów oraz </w:t>
      </w:r>
      <w:r w:rsidRPr="004C44AB">
        <w:rPr>
          <w:rFonts w:ascii="Calibri" w:eastAsia="Times New Roman" w:hAnsi="Calibri" w:cs="Times New Roman"/>
          <w:b/>
          <w:bCs/>
          <w:sz w:val="24"/>
          <w:szCs w:val="24"/>
          <w:lang w:eastAsia="pl-PL"/>
        </w:rPr>
        <w:t>uzyskają taką samą liczbę punktów</w:t>
      </w:r>
      <w:r w:rsidRPr="004C44AB">
        <w:rPr>
          <w:rFonts w:ascii="Calibri" w:eastAsia="Times New Roman" w:hAnsi="Calibri" w:cs="Times New Roman"/>
          <w:sz w:val="24"/>
          <w:szCs w:val="24"/>
          <w:lang w:eastAsia="pl-PL"/>
        </w:rPr>
        <w:t xml:space="preserve"> (równą lub przewyższającą 50 % maksymalnej możliwej do zdobycia liczby punktów ogółem), ale ze względu na wielkość </w:t>
      </w:r>
      <w:r w:rsidR="00EC733C">
        <w:rPr>
          <w:rFonts w:ascii="Calibri" w:eastAsia="Times New Roman" w:hAnsi="Calibri" w:cs="Times New Roman"/>
          <w:sz w:val="24"/>
          <w:szCs w:val="24"/>
          <w:lang w:eastAsia="pl-PL"/>
        </w:rPr>
        <w:t>kwoty przeznaczonej na dofinansowanie projektów</w:t>
      </w:r>
      <w:r w:rsidRPr="004C44AB">
        <w:rPr>
          <w:rFonts w:ascii="Calibri" w:eastAsia="Times New Roman" w:hAnsi="Calibri" w:cs="Times New Roman"/>
          <w:sz w:val="24"/>
          <w:szCs w:val="24"/>
          <w:lang w:eastAsia="pl-PL"/>
        </w:rPr>
        <w:t xml:space="preserve"> wszystkie z nich nie </w:t>
      </w:r>
      <w:r w:rsidRPr="00614360">
        <w:rPr>
          <w:rFonts w:ascii="Calibri" w:eastAsia="Times New Roman" w:hAnsi="Calibri" w:cs="Times New Roman"/>
          <w:sz w:val="24"/>
          <w:szCs w:val="24"/>
          <w:lang w:eastAsia="pl-PL"/>
        </w:rPr>
        <w:t xml:space="preserve">mogą zostać wybrane do dofinansowania, </w:t>
      </w:r>
      <w:r w:rsidR="00D70370">
        <w:rPr>
          <w:rFonts w:ascii="Calibri" w:eastAsia="Times New Roman" w:hAnsi="Calibri" w:cs="Times New Roman"/>
          <w:sz w:val="24"/>
          <w:szCs w:val="24"/>
          <w:lang w:eastAsia="pl-PL"/>
        </w:rPr>
        <w:br/>
      </w:r>
      <w:r w:rsidRPr="00614360">
        <w:rPr>
          <w:rFonts w:ascii="Calibri" w:eastAsia="Times New Roman" w:hAnsi="Calibri" w:cs="Times New Roman"/>
          <w:sz w:val="24"/>
          <w:szCs w:val="24"/>
          <w:lang w:eastAsia="pl-PL"/>
        </w:rPr>
        <w:t>o możliwości dofinansowania projektu decyduje liczba punktów uzyskana w ramach kryteriów rozstrzygających.</w:t>
      </w:r>
    </w:p>
    <w:p w14:paraId="2376FC80" w14:textId="08581A46" w:rsidR="00D70370" w:rsidRDefault="00D70370" w:rsidP="00D70370">
      <w:pPr>
        <w:spacing w:before="120" w:after="120" w:line="276" w:lineRule="auto"/>
        <w:rPr>
          <w:b/>
          <w:sz w:val="24"/>
          <w:szCs w:val="24"/>
        </w:rPr>
      </w:pPr>
      <w:bookmarkStart w:id="79" w:name="_Hlk166150430"/>
      <w:bookmarkStart w:id="80" w:name="_Hlk166150462"/>
      <w:r>
        <w:rPr>
          <w:sz w:val="24"/>
          <w:szCs w:val="24"/>
        </w:rPr>
        <w:t xml:space="preserve">W </w:t>
      </w:r>
      <w:r w:rsidR="00E1104E">
        <w:rPr>
          <w:sz w:val="24"/>
          <w:szCs w:val="24"/>
        </w:rPr>
        <w:t>zakresie</w:t>
      </w:r>
      <w:r>
        <w:rPr>
          <w:sz w:val="24"/>
          <w:szCs w:val="24"/>
        </w:rPr>
        <w:t xml:space="preserve"> kryteriów wyboru projektów o charakterze bezwzględnym ocenianych na podstawie deklaracji zawartej we wniosku o dofinansowanie projektu, </w:t>
      </w:r>
      <w:r>
        <w:rPr>
          <w:b/>
          <w:sz w:val="24"/>
          <w:szCs w:val="24"/>
        </w:rPr>
        <w:t>IZ zastrzega sobie prawo do zażądania na etapie oceny/po rozstrzygnięciu postępowania, a przed podpisaniem umowy o dofinansowanie, dostarczenia przez wnioskodawcę dokumentów potwierdzających spełnienie tych kryteriów.</w:t>
      </w:r>
    </w:p>
    <w:p w14:paraId="26C17638" w14:textId="77777777" w:rsidR="00D70370" w:rsidRDefault="00D70370" w:rsidP="00D70370">
      <w:pPr>
        <w:spacing w:after="0" w:line="276" w:lineRule="auto"/>
        <w:rPr>
          <w:rFonts w:eastAsia="Calibri" w:cstheme="minorHAnsi"/>
          <w:sz w:val="24"/>
          <w:szCs w:val="24"/>
        </w:rPr>
      </w:pPr>
      <w:r>
        <w:rPr>
          <w:rFonts w:eastAsia="Calibri" w:cstheme="minorHAnsi"/>
          <w:sz w:val="24"/>
          <w:szCs w:val="24"/>
        </w:rPr>
        <w:t>Ponadto na etapie weryfikacji wniosku o płatność oraz kontroli na miejscu realizacji projektu</w:t>
      </w:r>
    </w:p>
    <w:p w14:paraId="66E11344" w14:textId="77777777" w:rsidR="00D70370" w:rsidRDefault="00D70370" w:rsidP="00D70370">
      <w:pPr>
        <w:spacing w:after="0" w:line="276" w:lineRule="auto"/>
        <w:rPr>
          <w:rFonts w:eastAsia="Calibri" w:cstheme="minorHAnsi"/>
          <w:sz w:val="24"/>
          <w:szCs w:val="24"/>
        </w:rPr>
      </w:pPr>
      <w:r>
        <w:rPr>
          <w:rFonts w:eastAsia="Calibri" w:cstheme="minorHAnsi"/>
          <w:sz w:val="24"/>
          <w:szCs w:val="24"/>
        </w:rPr>
        <w:t xml:space="preserve">beneficjent zobowiązany jest do udowodnienia spełnienia poszczególnych kryteriów. W związku z tym, kryteria wyboru projektów ocenione na podstawie deklaracji we wniosku o dofinansowanie projektu weryfikowane będą na podstawie dokumentów poświadczających ich spełnienie na etapie realizacji projektu oraz podczas kontroli. </w:t>
      </w:r>
    </w:p>
    <w:p w14:paraId="63ACF822" w14:textId="77777777" w:rsidR="00D70370" w:rsidRDefault="00D70370" w:rsidP="00D70370">
      <w:pPr>
        <w:spacing w:before="120" w:after="120" w:line="276" w:lineRule="auto"/>
        <w:rPr>
          <w:rFonts w:eastAsia="Calibri" w:cstheme="minorHAnsi"/>
          <w:b/>
          <w:bCs/>
          <w:sz w:val="24"/>
          <w:szCs w:val="24"/>
        </w:rPr>
      </w:pPr>
      <w:r w:rsidRPr="006B55DA">
        <w:rPr>
          <w:rFonts w:eastAsia="Calibri" w:cstheme="minorHAnsi"/>
          <w:b/>
          <w:bCs/>
          <w:sz w:val="24"/>
          <w:szCs w:val="24"/>
        </w:rPr>
        <w:t xml:space="preserve">Kryteria bezwzględne obowiązują przez cały okres realizacji projektu </w:t>
      </w:r>
      <w:r>
        <w:rPr>
          <w:rFonts w:eastAsia="Calibri" w:cstheme="minorHAnsi"/>
          <w:b/>
          <w:bCs/>
          <w:sz w:val="24"/>
          <w:szCs w:val="24"/>
        </w:rPr>
        <w:t xml:space="preserve">oraz w okresie trwałości, </w:t>
      </w:r>
      <w:r w:rsidRPr="006B55DA">
        <w:rPr>
          <w:rFonts w:eastAsia="Calibri" w:cstheme="minorHAnsi"/>
          <w:b/>
          <w:bCs/>
          <w:sz w:val="24"/>
          <w:szCs w:val="24"/>
        </w:rPr>
        <w:t xml:space="preserve">a ich niespełnienie skutkuje uznaniem wydatków kwalifikowalnych w 100% </w:t>
      </w:r>
      <w:r>
        <w:rPr>
          <w:rFonts w:eastAsia="Calibri" w:cstheme="minorHAnsi"/>
          <w:b/>
          <w:bCs/>
          <w:sz w:val="24"/>
          <w:szCs w:val="24"/>
        </w:rPr>
        <w:br/>
      </w:r>
      <w:r w:rsidRPr="006B55DA">
        <w:rPr>
          <w:rFonts w:eastAsia="Calibri" w:cstheme="minorHAnsi"/>
          <w:b/>
          <w:bCs/>
          <w:sz w:val="24"/>
          <w:szCs w:val="24"/>
        </w:rPr>
        <w:t>za niekwalifikowalne.</w:t>
      </w:r>
    </w:p>
    <w:p w14:paraId="7DB827C9" w14:textId="77777777" w:rsidR="00D70370" w:rsidRPr="00E96E24" w:rsidRDefault="00D70370" w:rsidP="00D70370">
      <w:pPr>
        <w:spacing w:after="120" w:line="276" w:lineRule="auto"/>
        <w:rPr>
          <w:rFonts w:ascii="Calibri" w:eastAsia="Calibri" w:hAnsi="Calibri" w:cs="Arial"/>
          <w:sz w:val="24"/>
          <w:szCs w:val="24"/>
          <w:lang w:eastAsia="pl-PL"/>
        </w:rPr>
      </w:pPr>
      <w:r w:rsidRPr="00125CED">
        <w:rPr>
          <w:rFonts w:ascii="Calibri" w:eastAsia="Calibri" w:hAnsi="Calibri" w:cs="Arial"/>
          <w:sz w:val="24"/>
          <w:szCs w:val="24"/>
          <w:lang w:eastAsia="pl-PL"/>
        </w:rPr>
        <w:t>W przypadku konieczności potwierdzenia przez Instytucję Zarządzającą, po podpisaniu Umowy, że Beneficjent spełnia kryteria wyboru projektów właściwe dla naboru, w ramach którego projekt został wybrany do dofinansowania, przed zatwierdzeniem wniosku o płatność końcową Instytucja Zarządzająca może wezwać Beneficjenta do przedłożenia stosownych dokumentów, o ile nie ma dostępu do tych dokumentów, w celu weryfikacji spełnienia tych kryteriów. Warunkiem zatwierdzenia wniosku o płatność końcową jest potwierdzenie przez Instytucję Zarządzającą spełnienia tych kryteriów.</w:t>
      </w:r>
    </w:p>
    <w:bookmarkEnd w:id="78"/>
    <w:bookmarkEnd w:id="79"/>
    <w:bookmarkEnd w:id="80"/>
    <w:p w14:paraId="789A909B" w14:textId="77777777" w:rsidR="00A43CA6" w:rsidRPr="00DB3C67" w:rsidRDefault="00A43CA6" w:rsidP="004C44AB">
      <w:pPr>
        <w:spacing w:after="120" w:line="276" w:lineRule="auto"/>
        <w:rPr>
          <w:rFonts w:ascii="Calibri" w:eastAsia="Calibri" w:hAnsi="Calibri" w:cs="Arial"/>
          <w:sz w:val="16"/>
          <w:szCs w:val="16"/>
          <w:lang w:eastAsia="pl-PL"/>
        </w:rPr>
      </w:pPr>
    </w:p>
    <w:p w14:paraId="16D9B17F" w14:textId="77777777" w:rsidR="00517CFE" w:rsidRPr="00676940" w:rsidRDefault="00517CFE" w:rsidP="002E266D">
      <w:pPr>
        <w:pStyle w:val="Nagwek1"/>
        <w:numPr>
          <w:ilvl w:val="0"/>
          <w:numId w:val="1"/>
        </w:numPr>
        <w:spacing w:after="240" w:line="276" w:lineRule="auto"/>
        <w:ind w:left="426" w:hanging="426"/>
        <w:rPr>
          <w:rFonts w:cstheme="minorHAnsi"/>
          <w:b/>
          <w:bCs/>
        </w:rPr>
      </w:pPr>
      <w:bookmarkStart w:id="81" w:name="_Toc230871292"/>
      <w:r w:rsidRPr="00676940">
        <w:rPr>
          <w:rFonts w:asciiTheme="minorHAnsi" w:hAnsiTheme="minorHAnsi" w:cstheme="minorHAnsi"/>
          <w:b/>
          <w:bCs/>
          <w:color w:val="auto"/>
        </w:rPr>
        <w:t>Wskaźniki produktu i rezultatu</w:t>
      </w:r>
      <w:bookmarkEnd w:id="81"/>
    </w:p>
    <w:p w14:paraId="387B09AA" w14:textId="75D3255F" w:rsidR="00517CFE" w:rsidRPr="007E6F7D" w:rsidRDefault="00517CFE" w:rsidP="00517CFE">
      <w:pPr>
        <w:spacing w:after="120"/>
        <w:rPr>
          <w:sz w:val="24"/>
          <w:szCs w:val="24"/>
        </w:rPr>
      </w:pPr>
      <w:r w:rsidRPr="007E6F7D">
        <w:rPr>
          <w:sz w:val="24"/>
          <w:szCs w:val="24"/>
        </w:rPr>
        <w:t xml:space="preserve">Wnioskodawca jest zobowiązany do wyboru i określenia wartości docelowej we wniosku </w:t>
      </w:r>
      <w:r w:rsidRPr="007E6F7D">
        <w:rPr>
          <w:sz w:val="24"/>
          <w:szCs w:val="24"/>
        </w:rPr>
        <w:br/>
        <w:t xml:space="preserve">o dofinansowanie projektu </w:t>
      </w:r>
      <w:r w:rsidR="005E4410">
        <w:rPr>
          <w:sz w:val="24"/>
          <w:szCs w:val="24"/>
        </w:rPr>
        <w:t xml:space="preserve">wszystkich </w:t>
      </w:r>
      <w:r w:rsidRPr="007E6F7D">
        <w:rPr>
          <w:sz w:val="24"/>
          <w:szCs w:val="24"/>
        </w:rPr>
        <w:t xml:space="preserve">adekwatnych wskaźników produktu/rezultatu. </w:t>
      </w:r>
      <w:r w:rsidRPr="007E6F7D">
        <w:rPr>
          <w:sz w:val="24"/>
          <w:szCs w:val="24"/>
        </w:rPr>
        <w:lastRenderedPageBreak/>
        <w:t xml:space="preserve">Zestawienie wskaźników stanowi załącznik nr </w:t>
      </w:r>
      <w:r w:rsidR="005E4410">
        <w:rPr>
          <w:sz w:val="24"/>
          <w:szCs w:val="24"/>
        </w:rPr>
        <w:t>9</w:t>
      </w:r>
      <w:r w:rsidR="005E4410" w:rsidRPr="007E6F7D">
        <w:rPr>
          <w:sz w:val="24"/>
          <w:szCs w:val="24"/>
        </w:rPr>
        <w:t xml:space="preserve"> </w:t>
      </w:r>
      <w:r w:rsidRPr="007E6F7D">
        <w:rPr>
          <w:sz w:val="24"/>
          <w:szCs w:val="24"/>
        </w:rPr>
        <w:t xml:space="preserve">do niniejszego Regulaminu (Lista wskaźników na poziomie projektu dla działania </w:t>
      </w:r>
      <w:r w:rsidR="00DB3C67" w:rsidRPr="00DB3C67">
        <w:rPr>
          <w:rFonts w:cstheme="minorHAnsi"/>
          <w:sz w:val="24"/>
          <w:szCs w:val="24"/>
        </w:rPr>
        <w:t xml:space="preserve">10.1 </w:t>
      </w:r>
      <w:r w:rsidR="00DB3C67" w:rsidRPr="00DB3C67">
        <w:rPr>
          <w:rFonts w:cstheme="minorHAnsi"/>
          <w:i/>
          <w:iCs/>
          <w:sz w:val="24"/>
          <w:szCs w:val="24"/>
        </w:rPr>
        <w:t xml:space="preserve">Dziedzictwo kulturowe i kultura, rozwój turystyki </w:t>
      </w:r>
      <w:r w:rsidR="00BC241D">
        <w:rPr>
          <w:rFonts w:cstheme="minorHAnsi"/>
          <w:i/>
          <w:iCs/>
          <w:sz w:val="24"/>
          <w:szCs w:val="24"/>
        </w:rPr>
        <w:br/>
      </w:r>
      <w:r w:rsidR="00DB3C67" w:rsidRPr="00DB3C67">
        <w:rPr>
          <w:rFonts w:cstheme="minorHAnsi"/>
          <w:i/>
          <w:iCs/>
          <w:sz w:val="24"/>
          <w:szCs w:val="24"/>
        </w:rPr>
        <w:t>na obszarach miejskich – Aglomeracja Opolska</w:t>
      </w:r>
      <w:r w:rsidR="00DB3C67" w:rsidRPr="00DB3C67">
        <w:rPr>
          <w:rFonts w:cstheme="minorHAnsi"/>
          <w:sz w:val="24"/>
          <w:szCs w:val="24"/>
        </w:rPr>
        <w:t xml:space="preserve"> </w:t>
      </w:r>
      <w:r w:rsidR="00E1104E">
        <w:rPr>
          <w:rFonts w:cstheme="minorHAnsi"/>
          <w:i/>
          <w:iCs/>
          <w:sz w:val="24"/>
          <w:szCs w:val="24"/>
        </w:rPr>
        <w:t>FEO 2021-2027)</w:t>
      </w:r>
      <w:r w:rsidRPr="005D036B">
        <w:rPr>
          <w:sz w:val="24"/>
          <w:szCs w:val="24"/>
        </w:rPr>
        <w:t>.</w:t>
      </w:r>
    </w:p>
    <w:p w14:paraId="09C7039E" w14:textId="1EBFB9F8" w:rsidR="00517CFE" w:rsidRPr="007E6F7D" w:rsidRDefault="00517CFE" w:rsidP="00517CFE">
      <w:pPr>
        <w:spacing w:after="120"/>
        <w:rPr>
          <w:sz w:val="24"/>
          <w:szCs w:val="24"/>
        </w:rPr>
      </w:pPr>
      <w:r w:rsidRPr="007E6F7D">
        <w:rPr>
          <w:sz w:val="24"/>
          <w:szCs w:val="24"/>
        </w:rPr>
        <w:t xml:space="preserve">W przypadku wskaźników horyzontalnych </w:t>
      </w:r>
      <w:r w:rsidR="005E4410">
        <w:rPr>
          <w:sz w:val="24"/>
          <w:szCs w:val="24"/>
        </w:rPr>
        <w:t xml:space="preserve">(automatycznie wybierane </w:t>
      </w:r>
      <w:r w:rsidR="009D1615">
        <w:rPr>
          <w:sz w:val="24"/>
          <w:szCs w:val="24"/>
        </w:rPr>
        <w:t xml:space="preserve">w </w:t>
      </w:r>
      <w:r w:rsidR="007C3CF9">
        <w:rPr>
          <w:sz w:val="24"/>
          <w:szCs w:val="24"/>
        </w:rPr>
        <w:t>p</w:t>
      </w:r>
      <w:r w:rsidR="00E1104E">
        <w:rPr>
          <w:sz w:val="24"/>
          <w:szCs w:val="24"/>
        </w:rPr>
        <w:t>anelu</w:t>
      </w:r>
      <w:r w:rsidR="005E4410">
        <w:rPr>
          <w:sz w:val="24"/>
          <w:szCs w:val="24"/>
        </w:rPr>
        <w:t xml:space="preserve">) </w:t>
      </w:r>
      <w:r w:rsidRPr="007E6F7D">
        <w:rPr>
          <w:sz w:val="24"/>
          <w:szCs w:val="24"/>
        </w:rPr>
        <w:t xml:space="preserve">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 </w:t>
      </w:r>
    </w:p>
    <w:p w14:paraId="32E27182" w14:textId="77777777" w:rsidR="00517CFE" w:rsidRPr="007E6F7D" w:rsidRDefault="00517CFE" w:rsidP="00517CFE">
      <w:pPr>
        <w:spacing w:after="120"/>
        <w:rPr>
          <w:sz w:val="24"/>
          <w:szCs w:val="24"/>
        </w:rPr>
      </w:pPr>
      <w:r w:rsidRPr="007E6F7D">
        <w:rPr>
          <w:sz w:val="24"/>
          <w:szCs w:val="24"/>
        </w:rPr>
        <w:t>Zasady dotyczące wyboru i określenia przez Wnioskodawców wartości docelowych dla wskaźników wskazano w Instrukcji wypełniania wniosku o dofinansowanie projektu stanowiącej załącznik nr 4 do niniejszego Regulaminu wyboru projektów.</w:t>
      </w:r>
    </w:p>
    <w:p w14:paraId="3429490A" w14:textId="0D442F5A" w:rsidR="00517CFE" w:rsidRPr="007E6F7D" w:rsidRDefault="00517CFE" w:rsidP="00517CFE">
      <w:pPr>
        <w:spacing w:after="120"/>
        <w:rPr>
          <w:sz w:val="24"/>
          <w:szCs w:val="24"/>
        </w:rPr>
      </w:pPr>
      <w:r w:rsidRPr="007E6F7D">
        <w:rPr>
          <w:sz w:val="24"/>
          <w:szCs w:val="24"/>
        </w:rPr>
        <w:t xml:space="preserve">Zasady realizacji wskaźników na etapie wdrażania projektu oraz w okresie trwałości projektu regulują zapisy umowy o </w:t>
      </w:r>
      <w:r w:rsidR="007C3CF9" w:rsidRPr="007E6F7D">
        <w:rPr>
          <w:sz w:val="24"/>
          <w:szCs w:val="24"/>
        </w:rPr>
        <w:t>dofinansowani</w:t>
      </w:r>
      <w:r w:rsidR="007C3CF9">
        <w:rPr>
          <w:sz w:val="24"/>
          <w:szCs w:val="24"/>
        </w:rPr>
        <w:t>e</w:t>
      </w:r>
      <w:r w:rsidR="007C3CF9" w:rsidRPr="007E6F7D">
        <w:rPr>
          <w:sz w:val="24"/>
          <w:szCs w:val="24"/>
        </w:rPr>
        <w:t xml:space="preserve"> </w:t>
      </w:r>
      <w:r w:rsidRPr="007E6F7D">
        <w:rPr>
          <w:sz w:val="24"/>
          <w:szCs w:val="24"/>
        </w:rPr>
        <w:t>projektu.</w:t>
      </w:r>
    </w:p>
    <w:p w14:paraId="2EE3E30B" w14:textId="77777777" w:rsidR="00517CFE" w:rsidRDefault="00517CFE" w:rsidP="00517CFE">
      <w:pPr>
        <w:spacing w:after="0" w:line="276" w:lineRule="auto"/>
        <w:rPr>
          <w:sz w:val="24"/>
          <w:szCs w:val="24"/>
        </w:rPr>
      </w:pPr>
      <w:r w:rsidRPr="007E6F7D">
        <w:rPr>
          <w:sz w:val="24"/>
          <w:szCs w:val="24"/>
        </w:rPr>
        <w:t>Szczegółowe zasady dotyczące monitorowania wskaźników zawarte zostały w „Wytycznych dotyczących monitorowania postępu rzeczowego realizacji programów operacyjnych na lata 2021-2027”.</w:t>
      </w:r>
    </w:p>
    <w:p w14:paraId="77637D45" w14:textId="77777777" w:rsidR="007C3CF9" w:rsidRPr="002B4D7B" w:rsidRDefault="007C3CF9" w:rsidP="00517CFE">
      <w:pPr>
        <w:spacing w:after="0" w:line="276" w:lineRule="auto"/>
        <w:rPr>
          <w:sz w:val="16"/>
          <w:szCs w:val="16"/>
        </w:rPr>
      </w:pPr>
    </w:p>
    <w:p w14:paraId="663D1F10" w14:textId="77777777" w:rsidR="007C3CF9" w:rsidRDefault="007C3CF9" w:rsidP="002E266D">
      <w:pPr>
        <w:pStyle w:val="Nagwek1"/>
        <w:numPr>
          <w:ilvl w:val="0"/>
          <w:numId w:val="1"/>
        </w:numPr>
        <w:spacing w:after="240" w:line="276" w:lineRule="auto"/>
        <w:ind w:left="426" w:hanging="426"/>
        <w:rPr>
          <w:rFonts w:asciiTheme="minorHAnsi" w:hAnsiTheme="minorHAnsi" w:cstheme="minorHAnsi"/>
          <w:b/>
          <w:color w:val="000000" w:themeColor="text1"/>
        </w:rPr>
      </w:pPr>
      <w:bookmarkStart w:id="82" w:name="_Toc230871293"/>
      <w:r w:rsidRPr="00676940">
        <w:rPr>
          <w:rFonts w:asciiTheme="minorHAnsi" w:hAnsiTheme="minorHAnsi" w:cstheme="minorHAnsi"/>
          <w:b/>
          <w:color w:val="000000" w:themeColor="text1"/>
        </w:rPr>
        <w:t>Kwalifikowalność wydatków</w:t>
      </w:r>
      <w:bookmarkEnd w:id="82"/>
    </w:p>
    <w:p w14:paraId="51DD977B" w14:textId="77777777" w:rsidR="007C3CF9" w:rsidRPr="00D150F3" w:rsidRDefault="007C3CF9" w:rsidP="007C3CF9">
      <w:pPr>
        <w:spacing w:after="12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w:t>
      </w:r>
      <w:r>
        <w:rPr>
          <w:sz w:val="24"/>
          <w:szCs w:val="24"/>
        </w:rPr>
        <w:t>,</w:t>
      </w:r>
      <w:r w:rsidRPr="00D150F3">
        <w:rPr>
          <w:sz w:val="24"/>
          <w:szCs w:val="24"/>
        </w:rPr>
        <w:t xml:space="preserve"> w ramach programu FEO 2021-2027</w:t>
      </w:r>
      <w:r>
        <w:rPr>
          <w:sz w:val="24"/>
          <w:szCs w:val="24"/>
        </w:rPr>
        <w:t>,</w:t>
      </w:r>
      <w:r w:rsidRPr="00D150F3">
        <w:rPr>
          <w:sz w:val="24"/>
          <w:szCs w:val="24"/>
        </w:rPr>
        <w:t xml:space="preserve"> musi być zgodna z przepisami unijnymi </w:t>
      </w:r>
      <w:r>
        <w:rPr>
          <w:sz w:val="24"/>
          <w:szCs w:val="24"/>
        </w:rPr>
        <w:br/>
      </w:r>
      <w:r w:rsidRPr="00D150F3">
        <w:rPr>
          <w:sz w:val="24"/>
          <w:szCs w:val="24"/>
        </w:rPr>
        <w:t>i krajowymi.</w:t>
      </w:r>
    </w:p>
    <w:p w14:paraId="3D092E63" w14:textId="77777777" w:rsidR="007C3CF9" w:rsidRPr="00D150F3" w:rsidRDefault="007C3CF9" w:rsidP="007C3CF9">
      <w:pPr>
        <w:spacing w:after="120" w:line="276" w:lineRule="auto"/>
        <w:rPr>
          <w:sz w:val="24"/>
          <w:szCs w:val="24"/>
        </w:rPr>
      </w:pPr>
      <w:r w:rsidRPr="00D150F3">
        <w:rPr>
          <w:b/>
          <w:sz w:val="24"/>
          <w:szCs w:val="24"/>
        </w:rPr>
        <w:t>Początkiem okresu kwalifikowalności wydatków jest 1 stycznia 2021</w:t>
      </w:r>
      <w:r w:rsidRPr="00D150F3">
        <w:rPr>
          <w:sz w:val="24"/>
          <w:szCs w:val="24"/>
        </w:rPr>
        <w:t xml:space="preserve"> r., z zastrzeżeniem zasad określonych dla pomocy publicznej. W przypadku projektów rozpoczętych przed początkową datą kwalifikowalności wydatków, do współfinansowania kwalifikują się jedynie wydatki faktycznie poniesione od tej daty, z zastrzeżeniem p</w:t>
      </w:r>
      <w:r>
        <w:rPr>
          <w:sz w:val="24"/>
          <w:szCs w:val="24"/>
        </w:rPr>
        <w:t>unk</w:t>
      </w:r>
      <w:r w:rsidRPr="00D150F3">
        <w:rPr>
          <w:sz w:val="24"/>
          <w:szCs w:val="24"/>
        </w:rPr>
        <w:t>t</w:t>
      </w:r>
      <w:r>
        <w:rPr>
          <w:sz w:val="24"/>
          <w:szCs w:val="24"/>
        </w:rPr>
        <w:t>ów</w:t>
      </w:r>
      <w:r w:rsidRPr="00D150F3">
        <w:rPr>
          <w:sz w:val="24"/>
          <w:szCs w:val="24"/>
        </w:rPr>
        <w:t xml:space="preserve"> 3 i 4 podrozdział</w:t>
      </w:r>
      <w:r>
        <w:rPr>
          <w:sz w:val="24"/>
          <w:szCs w:val="24"/>
        </w:rPr>
        <w:t>u</w:t>
      </w:r>
      <w:r w:rsidRPr="00D150F3">
        <w:rPr>
          <w:sz w:val="24"/>
          <w:szCs w:val="24"/>
        </w:rPr>
        <w:t xml:space="preserve"> 2.1 Wytycznych dotyczących kwalifikowalności wydatków na lata 2021-2027. </w:t>
      </w:r>
    </w:p>
    <w:p w14:paraId="24456A9A" w14:textId="77777777" w:rsidR="007C3CF9" w:rsidRPr="00D150F3" w:rsidRDefault="007C3CF9" w:rsidP="007C3CF9">
      <w:pPr>
        <w:spacing w:after="120" w:line="276" w:lineRule="auto"/>
        <w:rPr>
          <w:b/>
          <w:sz w:val="24"/>
          <w:szCs w:val="24"/>
        </w:rPr>
      </w:pPr>
      <w:r w:rsidRPr="00D150F3">
        <w:rPr>
          <w:b/>
          <w:sz w:val="24"/>
          <w:szCs w:val="24"/>
        </w:rPr>
        <w:t>Końcową datą kwalifikowalności wydatków jest 31 grudnia 2029 r.</w:t>
      </w:r>
    </w:p>
    <w:p w14:paraId="1617593C" w14:textId="77777777" w:rsidR="007C3CF9" w:rsidRPr="00D150F3" w:rsidRDefault="007C3CF9" w:rsidP="007C3CF9">
      <w:pPr>
        <w:spacing w:after="0" w:line="276" w:lineRule="auto"/>
        <w:rPr>
          <w:sz w:val="24"/>
          <w:szCs w:val="24"/>
        </w:rPr>
      </w:pPr>
      <w:r w:rsidRPr="00D150F3">
        <w:rPr>
          <w:sz w:val="24"/>
          <w:szCs w:val="24"/>
        </w:rPr>
        <w:t xml:space="preserve">Okres kwalifikowalności wydatków w ramach danego projektu określony jest w </w:t>
      </w:r>
      <w:r>
        <w:rPr>
          <w:sz w:val="24"/>
          <w:szCs w:val="24"/>
        </w:rPr>
        <w:t>umowie</w:t>
      </w:r>
    </w:p>
    <w:p w14:paraId="18C70A9F" w14:textId="77777777" w:rsidR="007C3CF9" w:rsidRPr="00D150F3" w:rsidRDefault="007C3CF9" w:rsidP="007C3CF9">
      <w:pPr>
        <w:spacing w:after="120" w:line="276" w:lineRule="auto"/>
        <w:rPr>
          <w:sz w:val="24"/>
          <w:szCs w:val="24"/>
        </w:rPr>
      </w:pPr>
      <w:r>
        <w:rPr>
          <w:sz w:val="24"/>
          <w:szCs w:val="24"/>
        </w:rPr>
        <w:t xml:space="preserve">o dofinansowanie projektu. </w:t>
      </w:r>
      <w:r w:rsidRPr="00D150F3">
        <w:rPr>
          <w:sz w:val="24"/>
          <w:szCs w:val="24"/>
        </w:rPr>
        <w:t xml:space="preserve">Okres kwalifikowalności wydatków w ramach projektu </w:t>
      </w:r>
      <w:r w:rsidRPr="00D150F3">
        <w:rPr>
          <w:b/>
          <w:sz w:val="24"/>
          <w:szCs w:val="24"/>
        </w:rPr>
        <w:t>może przypadać na okres przed podpisaniem umowy o dofinansowanie projektu.</w:t>
      </w:r>
      <w:r w:rsidRPr="00D150F3">
        <w:rPr>
          <w:sz w:val="24"/>
          <w:szCs w:val="24"/>
        </w:rPr>
        <w:t xml:space="preserve"> Wydatki poniesione przed podpisaniem </w:t>
      </w:r>
      <w:r>
        <w:rPr>
          <w:sz w:val="24"/>
          <w:szCs w:val="24"/>
        </w:rPr>
        <w:t>umowy</w:t>
      </w:r>
      <w:r w:rsidRPr="00D150F3">
        <w:rPr>
          <w:sz w:val="24"/>
          <w:szCs w:val="24"/>
        </w:rPr>
        <w:t xml:space="preserve"> o dofinansowanie projektu mogą zostać uznane za</w:t>
      </w:r>
      <w:r>
        <w:rPr>
          <w:sz w:val="24"/>
          <w:szCs w:val="24"/>
        </w:rPr>
        <w:t xml:space="preserve"> </w:t>
      </w:r>
      <w:r w:rsidRPr="00D150F3">
        <w:rPr>
          <w:sz w:val="24"/>
          <w:szCs w:val="24"/>
        </w:rPr>
        <w:t>kwalifikowalne</w:t>
      </w:r>
      <w:r>
        <w:rPr>
          <w:sz w:val="24"/>
          <w:szCs w:val="24"/>
        </w:rPr>
        <w:t>,</w:t>
      </w:r>
      <w:r w:rsidRPr="00D150F3">
        <w:rPr>
          <w:sz w:val="24"/>
          <w:szCs w:val="24"/>
        </w:rPr>
        <w:t xml:space="preserve"> wyłącznie w przypadku spełnienia warunków kwalifikowalności określonych </w:t>
      </w:r>
      <w:r>
        <w:rPr>
          <w:sz w:val="24"/>
          <w:szCs w:val="24"/>
        </w:rPr>
        <w:br/>
      </w:r>
      <w:r w:rsidRPr="00D150F3">
        <w:rPr>
          <w:sz w:val="24"/>
          <w:szCs w:val="24"/>
        </w:rPr>
        <w:t xml:space="preserve">w Wytycznych dotyczących kwalifikowalności wydatków na lata 2021-2027 i </w:t>
      </w:r>
      <w:r>
        <w:rPr>
          <w:sz w:val="24"/>
          <w:szCs w:val="24"/>
        </w:rPr>
        <w:t>umowie</w:t>
      </w:r>
      <w:r>
        <w:rPr>
          <w:sz w:val="24"/>
          <w:szCs w:val="24"/>
        </w:rPr>
        <w:br/>
      </w:r>
      <w:r w:rsidRPr="00D150F3">
        <w:rPr>
          <w:sz w:val="24"/>
          <w:szCs w:val="24"/>
        </w:rPr>
        <w:t>o dofinansowani</w:t>
      </w:r>
      <w:r>
        <w:rPr>
          <w:sz w:val="24"/>
          <w:szCs w:val="24"/>
        </w:rPr>
        <w:t>e</w:t>
      </w:r>
      <w:r w:rsidRPr="00D150F3">
        <w:rPr>
          <w:sz w:val="24"/>
          <w:szCs w:val="24"/>
        </w:rPr>
        <w:t xml:space="preserve"> projektu.</w:t>
      </w:r>
    </w:p>
    <w:p w14:paraId="26EF359A" w14:textId="77777777" w:rsidR="007C3CF9" w:rsidRPr="00D150F3" w:rsidRDefault="007C3CF9" w:rsidP="007C3CF9">
      <w:pPr>
        <w:spacing w:after="120" w:line="276" w:lineRule="auto"/>
        <w:rPr>
          <w:sz w:val="24"/>
          <w:szCs w:val="24"/>
        </w:rPr>
      </w:pPr>
      <w:r w:rsidRPr="00D150F3">
        <w:rPr>
          <w:sz w:val="24"/>
          <w:szCs w:val="24"/>
        </w:rPr>
        <w:t>W przypadku</w:t>
      </w:r>
      <w:r>
        <w:rPr>
          <w:sz w:val="24"/>
          <w:szCs w:val="24"/>
        </w:rPr>
        <w:t>,</w:t>
      </w:r>
      <w:r w:rsidRPr="00D150F3">
        <w:rPr>
          <w:sz w:val="24"/>
          <w:szCs w:val="24"/>
        </w:rPr>
        <w:t xml:space="preserve"> gdy wnioskodawca rozpoczyna realizację projektu na własne ryzyko przed podpisaniem </w:t>
      </w:r>
      <w:r>
        <w:rPr>
          <w:sz w:val="24"/>
          <w:szCs w:val="24"/>
        </w:rPr>
        <w:t>umowy</w:t>
      </w:r>
      <w:r w:rsidRPr="00D150F3">
        <w:rPr>
          <w:sz w:val="24"/>
          <w:szCs w:val="24"/>
        </w:rPr>
        <w:t xml:space="preserve"> o dofinansowani</w:t>
      </w:r>
      <w:r>
        <w:rPr>
          <w:sz w:val="24"/>
          <w:szCs w:val="24"/>
        </w:rPr>
        <w:t>e</w:t>
      </w:r>
      <w:r w:rsidRPr="00D150F3">
        <w:rPr>
          <w:sz w:val="24"/>
          <w:szCs w:val="24"/>
        </w:rPr>
        <w:t xml:space="preserve"> projektu, upublicznia zapytanie ofertowe w sposób określony w p</w:t>
      </w:r>
      <w:r>
        <w:rPr>
          <w:sz w:val="24"/>
          <w:szCs w:val="24"/>
        </w:rPr>
        <w:t>un</w:t>
      </w:r>
      <w:r w:rsidRPr="00D150F3">
        <w:rPr>
          <w:sz w:val="24"/>
          <w:szCs w:val="24"/>
        </w:rPr>
        <w:t>k</w:t>
      </w:r>
      <w:r>
        <w:rPr>
          <w:sz w:val="24"/>
          <w:szCs w:val="24"/>
        </w:rPr>
        <w:t>cie</w:t>
      </w:r>
      <w:r w:rsidRPr="00D150F3">
        <w:rPr>
          <w:sz w:val="24"/>
          <w:szCs w:val="24"/>
        </w:rPr>
        <w:t xml:space="preserve"> 1 sekcji 3.2.3 Wytycznych dotyczących kwalifikowalności wydatków na lata 2021-2027.</w:t>
      </w:r>
    </w:p>
    <w:p w14:paraId="41E8257E" w14:textId="77777777" w:rsidR="007C3CF9" w:rsidRPr="00D150F3" w:rsidRDefault="007C3CF9" w:rsidP="007C3CF9">
      <w:pPr>
        <w:spacing w:after="120" w:line="276" w:lineRule="auto"/>
        <w:rPr>
          <w:sz w:val="24"/>
          <w:szCs w:val="24"/>
        </w:rPr>
      </w:pPr>
      <w:r w:rsidRPr="00D150F3">
        <w:rPr>
          <w:sz w:val="24"/>
          <w:szCs w:val="24"/>
        </w:rPr>
        <w:lastRenderedPageBreak/>
        <w:t xml:space="preserve">Wnioskodawca przygotowuje i przeprowadza postępowanie o udzielenie zamówienia </w:t>
      </w:r>
      <w:r>
        <w:rPr>
          <w:sz w:val="24"/>
          <w:szCs w:val="24"/>
        </w:rPr>
        <w:br/>
      </w:r>
      <w:r w:rsidRPr="00D150F3">
        <w:rPr>
          <w:sz w:val="24"/>
          <w:szCs w:val="24"/>
        </w:rPr>
        <w:t>w sposób zapewniający zachowanie uczciwej konkurencji oraz równe traktowanie wykonawców, a także działa w sposób przejrzysty i proporcjonalny – zgodnie z procedurą określoną</w:t>
      </w:r>
      <w:r>
        <w:rPr>
          <w:sz w:val="24"/>
          <w:szCs w:val="24"/>
        </w:rPr>
        <w:t xml:space="preserve"> w</w:t>
      </w:r>
      <w:r w:rsidRPr="00D150F3">
        <w:rPr>
          <w:sz w:val="24"/>
          <w:szCs w:val="24"/>
        </w:rPr>
        <w:t xml:space="preserve"> podrozdziale 3.2 Wytycznych dotyczących kwalifikowalności wydatków na lata 2021-2027.</w:t>
      </w:r>
    </w:p>
    <w:p w14:paraId="01F336BB" w14:textId="77777777" w:rsidR="007C3CF9" w:rsidRPr="001012A0" w:rsidRDefault="007C3CF9" w:rsidP="007C3CF9">
      <w:pPr>
        <w:spacing w:after="120" w:line="276" w:lineRule="auto"/>
        <w:rPr>
          <w:sz w:val="24"/>
          <w:szCs w:val="24"/>
        </w:rPr>
      </w:pPr>
      <w:r w:rsidRPr="00D150F3">
        <w:rPr>
          <w:sz w:val="24"/>
          <w:szCs w:val="24"/>
        </w:rPr>
        <w:t xml:space="preserve">Możliwe jest ponoszenie wydatków po okresie wskazanym w </w:t>
      </w:r>
      <w:r>
        <w:rPr>
          <w:sz w:val="24"/>
          <w:szCs w:val="24"/>
        </w:rPr>
        <w:t>umowie</w:t>
      </w:r>
      <w:r w:rsidRPr="00D150F3">
        <w:rPr>
          <w:sz w:val="24"/>
          <w:szCs w:val="24"/>
        </w:rPr>
        <w:t xml:space="preserve"> o dofinansowani</w:t>
      </w:r>
      <w:r>
        <w:rPr>
          <w:sz w:val="24"/>
          <w:szCs w:val="24"/>
        </w:rPr>
        <w:t>e</w:t>
      </w:r>
      <w:r w:rsidRPr="00D150F3">
        <w:rPr>
          <w:sz w:val="24"/>
          <w:szCs w:val="24"/>
        </w:rPr>
        <w:t xml:space="preserve"> projektu pod warunkiem, że wydatki te zostały poniesione w związku z realizacją projektu oraz zostaną uwzględnione we wniosku o płatność końcową (np. składki ZUS z tytułu wynagrodzeń personelu projektu</w:t>
      </w:r>
      <w:r>
        <w:rPr>
          <w:sz w:val="24"/>
          <w:szCs w:val="24"/>
        </w:rPr>
        <w:t>,</w:t>
      </w:r>
      <w:r w:rsidRPr="00D150F3">
        <w:rPr>
          <w:sz w:val="24"/>
          <w:szCs w:val="24"/>
        </w:rPr>
        <w:t xml:space="preserve"> poniesione na końcowym etapie realizacji projektu). Postanowienie to nie dotyczy wydatków, o których mowa w p</w:t>
      </w:r>
      <w:r>
        <w:rPr>
          <w:sz w:val="24"/>
          <w:szCs w:val="24"/>
        </w:rPr>
        <w:t>un</w:t>
      </w:r>
      <w:r w:rsidRPr="00D150F3">
        <w:rPr>
          <w:sz w:val="24"/>
          <w:szCs w:val="24"/>
        </w:rPr>
        <w:t>k</w:t>
      </w:r>
      <w:r>
        <w:rPr>
          <w:sz w:val="24"/>
          <w:szCs w:val="24"/>
        </w:rPr>
        <w:t>cie</w:t>
      </w:r>
      <w:r w:rsidRPr="00D150F3">
        <w:rPr>
          <w:sz w:val="24"/>
          <w:szCs w:val="24"/>
        </w:rPr>
        <w:t xml:space="preserve"> 3 podrozdział</w:t>
      </w:r>
      <w:r>
        <w:rPr>
          <w:sz w:val="24"/>
          <w:szCs w:val="24"/>
        </w:rPr>
        <w:t>u</w:t>
      </w:r>
      <w:r w:rsidRPr="00D150F3">
        <w:rPr>
          <w:sz w:val="24"/>
          <w:szCs w:val="24"/>
        </w:rPr>
        <w:t xml:space="preserve"> 2.1 </w:t>
      </w:r>
      <w:r w:rsidRPr="001012A0">
        <w:rPr>
          <w:i/>
          <w:iCs/>
          <w:sz w:val="24"/>
          <w:szCs w:val="24"/>
        </w:rPr>
        <w:t>Wytycznych dotyczących kwalifikowalności wydatków na lata 2021-2027</w:t>
      </w:r>
      <w:r w:rsidRPr="001012A0">
        <w:rPr>
          <w:sz w:val="24"/>
          <w:szCs w:val="24"/>
        </w:rPr>
        <w:t>.</w:t>
      </w:r>
    </w:p>
    <w:p w14:paraId="6A87633F" w14:textId="77777777" w:rsidR="007C3CF9" w:rsidRPr="00D150F3" w:rsidRDefault="007C3CF9" w:rsidP="007C3CF9">
      <w:pPr>
        <w:spacing w:after="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 w ramach FEO 2021-2027</w:t>
      </w:r>
      <w:r>
        <w:rPr>
          <w:sz w:val="24"/>
          <w:szCs w:val="24"/>
        </w:rPr>
        <w:t>,</w:t>
      </w:r>
      <w:r w:rsidRPr="00D150F3">
        <w:rPr>
          <w:sz w:val="24"/>
          <w:szCs w:val="24"/>
        </w:rPr>
        <w:t xml:space="preserve"> musi być zgodna z przepisami unijnymi i krajowymi, </w:t>
      </w:r>
      <w:r>
        <w:rPr>
          <w:sz w:val="24"/>
          <w:szCs w:val="24"/>
        </w:rPr>
        <w:br/>
      </w:r>
      <w:r w:rsidRPr="00D150F3">
        <w:rPr>
          <w:sz w:val="24"/>
          <w:szCs w:val="24"/>
        </w:rPr>
        <w:t>w tym w szczególności z:</w:t>
      </w:r>
    </w:p>
    <w:p w14:paraId="66F75462" w14:textId="77777777" w:rsidR="007C3CF9" w:rsidRPr="00D150F3" w:rsidRDefault="007C3CF9" w:rsidP="007C3CF9">
      <w:pPr>
        <w:pStyle w:val="Akapitzlist"/>
        <w:numPr>
          <w:ilvl w:val="0"/>
          <w:numId w:val="11"/>
        </w:numPr>
        <w:spacing w:after="0" w:line="276" w:lineRule="auto"/>
        <w:ind w:left="426" w:hanging="426"/>
        <w:contextualSpacing w:val="0"/>
        <w:rPr>
          <w:sz w:val="24"/>
          <w:szCs w:val="24"/>
        </w:rPr>
      </w:pPr>
      <w:r w:rsidRPr="00D150F3">
        <w:rPr>
          <w:sz w:val="24"/>
          <w:szCs w:val="24"/>
        </w:rPr>
        <w:t>Rozporządzeniem ogólnym nr 2021/1060 z 24 czerwca 2021 r.</w:t>
      </w:r>
      <w:r>
        <w:rPr>
          <w:sz w:val="24"/>
          <w:szCs w:val="24"/>
        </w:rPr>
        <w:t>;</w:t>
      </w:r>
    </w:p>
    <w:p w14:paraId="396D250B" w14:textId="77777777" w:rsidR="007C3CF9" w:rsidRPr="00D150F3" w:rsidRDefault="007C3CF9" w:rsidP="007C3CF9">
      <w:pPr>
        <w:pStyle w:val="Akapitzlist"/>
        <w:numPr>
          <w:ilvl w:val="0"/>
          <w:numId w:val="11"/>
        </w:numPr>
        <w:spacing w:after="0" w:line="276" w:lineRule="auto"/>
        <w:ind w:left="426" w:hanging="426"/>
        <w:contextualSpacing w:val="0"/>
        <w:rPr>
          <w:sz w:val="24"/>
          <w:szCs w:val="24"/>
        </w:rPr>
      </w:pPr>
      <w:r w:rsidRPr="00D150F3">
        <w:rPr>
          <w:sz w:val="24"/>
          <w:szCs w:val="24"/>
        </w:rPr>
        <w:t>Ustawą wdrożeniową</w:t>
      </w:r>
      <w:r>
        <w:rPr>
          <w:sz w:val="24"/>
          <w:szCs w:val="24"/>
        </w:rPr>
        <w:t>;</w:t>
      </w:r>
    </w:p>
    <w:p w14:paraId="2B32F0FD" w14:textId="77777777" w:rsidR="007C3CF9" w:rsidRPr="001B5E8D" w:rsidRDefault="007C3CF9" w:rsidP="007C3CF9">
      <w:pPr>
        <w:spacing w:after="0" w:line="276" w:lineRule="auto"/>
        <w:rPr>
          <w:sz w:val="24"/>
          <w:szCs w:val="24"/>
        </w:rPr>
      </w:pPr>
      <w:r w:rsidRPr="00D150F3">
        <w:rPr>
          <w:sz w:val="24"/>
          <w:szCs w:val="24"/>
        </w:rPr>
        <w:t xml:space="preserve">a także z uwzględnieniem Wytycznych Ministra Funduszy i Polityki Regionalnej: </w:t>
      </w:r>
      <w:r w:rsidRPr="0051304D">
        <w:rPr>
          <w:i/>
          <w:iCs/>
          <w:sz w:val="24"/>
          <w:szCs w:val="24"/>
        </w:rPr>
        <w:t xml:space="preserve">Wytyczne </w:t>
      </w:r>
      <w:r w:rsidRPr="0051304D">
        <w:rPr>
          <w:i/>
          <w:iCs/>
          <w:sz w:val="24"/>
          <w:szCs w:val="24"/>
        </w:rPr>
        <w:br/>
      </w:r>
      <w:r>
        <w:rPr>
          <w:i/>
          <w:iCs/>
          <w:sz w:val="24"/>
          <w:szCs w:val="24"/>
        </w:rPr>
        <w:t>dotyczące</w:t>
      </w:r>
      <w:r w:rsidRPr="00065DD7">
        <w:rPr>
          <w:i/>
          <w:iCs/>
          <w:sz w:val="24"/>
          <w:szCs w:val="24"/>
        </w:rPr>
        <w:t xml:space="preserve"> kwalifikowalności</w:t>
      </w:r>
      <w:r w:rsidRPr="0051304D">
        <w:rPr>
          <w:i/>
          <w:iCs/>
          <w:sz w:val="24"/>
          <w:szCs w:val="24"/>
        </w:rPr>
        <w:t xml:space="preserve"> wydatków na lata 2021-2027.</w:t>
      </w:r>
    </w:p>
    <w:p w14:paraId="5C53D327" w14:textId="77777777" w:rsidR="007C3CF9" w:rsidRPr="001B5E8D" w:rsidRDefault="007C3CF9" w:rsidP="007C3CF9">
      <w:pPr>
        <w:spacing w:after="0" w:line="276" w:lineRule="auto"/>
      </w:pPr>
    </w:p>
    <w:p w14:paraId="16D876AE" w14:textId="77777777" w:rsidR="007C3CF9" w:rsidRPr="00FC4FC0" w:rsidRDefault="007C3CF9" w:rsidP="007C3CF9">
      <w:pPr>
        <w:spacing w:after="0" w:line="276" w:lineRule="auto"/>
        <w:rPr>
          <w:b/>
          <w:bCs/>
          <w:sz w:val="24"/>
          <w:szCs w:val="24"/>
        </w:rPr>
      </w:pPr>
      <w:r w:rsidRPr="00FC4FC0">
        <w:rPr>
          <w:b/>
          <w:bCs/>
          <w:sz w:val="24"/>
          <w:szCs w:val="24"/>
        </w:rPr>
        <w:t>Wydatki niekwalifikowalne:</w:t>
      </w:r>
    </w:p>
    <w:p w14:paraId="6C66961E" w14:textId="4403651E" w:rsidR="007C3CF9" w:rsidRPr="00E527A3" w:rsidRDefault="007C3CF9" w:rsidP="00D35055">
      <w:pPr>
        <w:autoSpaceDE w:val="0"/>
        <w:autoSpaceDN w:val="0"/>
        <w:adjustRightInd w:val="0"/>
        <w:spacing w:after="0" w:line="240" w:lineRule="auto"/>
        <w:rPr>
          <w:rFonts w:ascii="Calibri" w:hAnsi="Calibri" w:cs="Calibri"/>
          <w:sz w:val="24"/>
          <w:szCs w:val="24"/>
          <w:highlight w:val="yellow"/>
        </w:rPr>
      </w:pPr>
      <w:r>
        <w:rPr>
          <w:rFonts w:ascii="Calibri" w:hAnsi="Calibri" w:cs="Calibri"/>
          <w:sz w:val="24"/>
          <w:szCs w:val="24"/>
        </w:rPr>
        <w:t xml:space="preserve">Zgodnie z zapisami podrozdziału 2.3 ww. </w:t>
      </w:r>
      <w:r w:rsidRPr="006F4890">
        <w:rPr>
          <w:rFonts w:ascii="Calibri" w:hAnsi="Calibri" w:cs="Calibri"/>
          <w:i/>
          <w:iCs/>
          <w:sz w:val="24"/>
          <w:szCs w:val="24"/>
        </w:rPr>
        <w:t>Wytycznych</w:t>
      </w:r>
      <w:r w:rsidR="00D35055">
        <w:rPr>
          <w:rFonts w:ascii="Calibri" w:hAnsi="Calibri" w:cs="Calibri"/>
          <w:sz w:val="24"/>
          <w:szCs w:val="24"/>
        </w:rPr>
        <w:t>.</w:t>
      </w:r>
    </w:p>
    <w:p w14:paraId="65B16116" w14:textId="77777777" w:rsidR="007C3CF9" w:rsidRDefault="007C3CF9" w:rsidP="00517CFE">
      <w:pPr>
        <w:spacing w:after="0" w:line="276" w:lineRule="auto"/>
        <w:rPr>
          <w:sz w:val="24"/>
          <w:szCs w:val="24"/>
        </w:rPr>
      </w:pPr>
    </w:p>
    <w:p w14:paraId="15FA20AE" w14:textId="77777777" w:rsidR="002B4D7B" w:rsidRDefault="002B4D7B" w:rsidP="002B4D7B">
      <w:pPr>
        <w:autoSpaceDE w:val="0"/>
        <w:autoSpaceDN w:val="0"/>
        <w:adjustRightInd w:val="0"/>
        <w:spacing w:after="0" w:line="276" w:lineRule="auto"/>
        <w:rPr>
          <w:rFonts w:ascii="Calibri" w:hAnsi="Calibri" w:cs="Calibri"/>
          <w:sz w:val="24"/>
          <w:szCs w:val="24"/>
        </w:rPr>
      </w:pPr>
      <w:r w:rsidRPr="00827578">
        <w:rPr>
          <w:rFonts w:ascii="Calibri" w:hAnsi="Calibri" w:cs="Calibri"/>
          <w:sz w:val="24"/>
          <w:szCs w:val="24"/>
        </w:rPr>
        <w:t>Dodatkowo w ramach działania za</w:t>
      </w:r>
      <w:r>
        <w:rPr>
          <w:rFonts w:ascii="Calibri" w:hAnsi="Calibri" w:cs="Calibri"/>
          <w:sz w:val="24"/>
          <w:szCs w:val="24"/>
        </w:rPr>
        <w:t> </w:t>
      </w:r>
      <w:r w:rsidRPr="00827578">
        <w:rPr>
          <w:rFonts w:ascii="Calibri" w:hAnsi="Calibri" w:cs="Calibri"/>
          <w:sz w:val="24"/>
          <w:szCs w:val="24"/>
        </w:rPr>
        <w:t xml:space="preserve">niekwalifikowalne uznaje się inwestycje/wydatki wymienione w art. 7 ust. 1 Rozporządzenia Parlamentu Europejskiego i Rady (UE) 2021/1058 </w:t>
      </w:r>
      <w:r>
        <w:rPr>
          <w:rFonts w:ascii="Calibri" w:hAnsi="Calibri" w:cs="Calibri"/>
          <w:sz w:val="24"/>
          <w:szCs w:val="24"/>
        </w:rPr>
        <w:br/>
      </w:r>
      <w:r w:rsidRPr="00827578">
        <w:rPr>
          <w:rFonts w:ascii="Calibri" w:hAnsi="Calibri" w:cs="Calibri"/>
          <w:sz w:val="24"/>
          <w:szCs w:val="24"/>
        </w:rPr>
        <w:t xml:space="preserve">z dnia 24 czerwca 2021 r. w sprawie Europejskiego Funduszu Rozwoju Regionalnego </w:t>
      </w:r>
      <w:r>
        <w:rPr>
          <w:rFonts w:ascii="Calibri" w:hAnsi="Calibri" w:cs="Calibri"/>
          <w:sz w:val="24"/>
          <w:szCs w:val="24"/>
        </w:rPr>
        <w:br/>
      </w:r>
      <w:r w:rsidRPr="00827578">
        <w:rPr>
          <w:rFonts w:ascii="Calibri" w:hAnsi="Calibri" w:cs="Calibri"/>
          <w:sz w:val="24"/>
          <w:szCs w:val="24"/>
        </w:rPr>
        <w:t>i Funduszu Spójności (w tym wydatki dotyczące pojazdów/maszyn/urządzeń spalających paliwa kopalne).</w:t>
      </w:r>
    </w:p>
    <w:p w14:paraId="13ED69A2" w14:textId="77777777" w:rsidR="002B4D7B" w:rsidRPr="002B4D7B" w:rsidRDefault="002B4D7B" w:rsidP="00517CFE">
      <w:pPr>
        <w:spacing w:after="0" w:line="276" w:lineRule="auto"/>
        <w:rPr>
          <w:sz w:val="16"/>
          <w:szCs w:val="16"/>
        </w:rPr>
      </w:pPr>
    </w:p>
    <w:p w14:paraId="6B0F07DF" w14:textId="7ED5D332" w:rsidR="00517CFE" w:rsidRPr="00676940" w:rsidRDefault="00517CFE" w:rsidP="002E266D">
      <w:pPr>
        <w:pStyle w:val="Nagwek1"/>
        <w:numPr>
          <w:ilvl w:val="0"/>
          <w:numId w:val="1"/>
        </w:numPr>
        <w:spacing w:after="240" w:line="276" w:lineRule="auto"/>
        <w:ind w:left="426" w:hanging="426"/>
        <w:rPr>
          <w:rFonts w:cstheme="minorHAnsi"/>
          <w:b/>
          <w:bCs/>
        </w:rPr>
      </w:pPr>
      <w:bookmarkStart w:id="83" w:name="_Toc230871294"/>
      <w:r w:rsidRPr="00676940">
        <w:rPr>
          <w:rFonts w:asciiTheme="minorHAnsi" w:hAnsiTheme="minorHAnsi" w:cstheme="minorHAnsi"/>
          <w:b/>
          <w:color w:val="000000" w:themeColor="text1"/>
        </w:rPr>
        <w:t>Informacje o przysługujących wnioskodawcy środkach odwoławczych oraz instytucji właściwej do ich rozpatrzenia</w:t>
      </w:r>
      <w:bookmarkEnd w:id="83"/>
    </w:p>
    <w:p w14:paraId="575289B4" w14:textId="21EBA8FE" w:rsidR="005E4410" w:rsidRDefault="005E4410" w:rsidP="005E4410">
      <w:pPr>
        <w:spacing w:after="120"/>
        <w:jc w:val="both"/>
        <w:rPr>
          <w:rFonts w:ascii="Calibri" w:hAnsi="Calibri" w:cs="Calibri"/>
          <w:iCs/>
          <w:color w:val="000000"/>
          <w:sz w:val="24"/>
          <w:szCs w:val="24"/>
        </w:rPr>
      </w:pPr>
      <w:r>
        <w:rPr>
          <w:rFonts w:ascii="Calibri" w:hAnsi="Calibri" w:cs="Calibri"/>
          <w:iCs/>
          <w:color w:val="000000"/>
          <w:sz w:val="24"/>
          <w:szCs w:val="24"/>
        </w:rPr>
        <w:t xml:space="preserve">Wnioskodawca, którego projekt został oceniony negatywnie na którymkolwiek z etapów oceny, ma prawo w terminie 14 dni od dnia </w:t>
      </w:r>
      <w:r w:rsidR="00BC241D">
        <w:rPr>
          <w:rFonts w:ascii="Calibri" w:hAnsi="Calibri" w:cs="Calibri"/>
          <w:iCs/>
          <w:color w:val="000000"/>
          <w:sz w:val="24"/>
          <w:szCs w:val="24"/>
        </w:rPr>
        <w:t>doręczenia</w:t>
      </w:r>
      <w:r>
        <w:rPr>
          <w:rFonts w:ascii="Calibri" w:hAnsi="Calibri" w:cs="Calibri"/>
          <w:iCs/>
          <w:color w:val="000000"/>
          <w:sz w:val="24"/>
          <w:szCs w:val="24"/>
        </w:rPr>
        <w:t xml:space="preserve"> informacji o jego niezakwalifikowaniu do kolejnego etapu oceny lub niewybraniu do dofinansowania (w tym z uwagi na wyczerpanie kwoty przeznaczonej na dofinansowanie projektów w danym naborze), złożyć pisemny protest do IZ na adres:  </w:t>
      </w:r>
    </w:p>
    <w:p w14:paraId="1479A1E6" w14:textId="77777777" w:rsidR="005E4410" w:rsidRDefault="005E4410" w:rsidP="005E4410">
      <w:pPr>
        <w:spacing w:after="0"/>
        <w:jc w:val="both"/>
        <w:rPr>
          <w:sz w:val="24"/>
          <w:szCs w:val="24"/>
        </w:rPr>
      </w:pPr>
      <w:r>
        <w:rPr>
          <w:sz w:val="24"/>
          <w:szCs w:val="24"/>
        </w:rPr>
        <w:t xml:space="preserve">Urząd Marszałkowski Województwa Opolskiego, </w:t>
      </w:r>
    </w:p>
    <w:p w14:paraId="1944B06D" w14:textId="77777777" w:rsidR="005E4410" w:rsidRDefault="005E4410" w:rsidP="005E4410">
      <w:pPr>
        <w:spacing w:after="0"/>
        <w:jc w:val="both"/>
        <w:rPr>
          <w:sz w:val="24"/>
          <w:szCs w:val="24"/>
        </w:rPr>
      </w:pPr>
      <w:r>
        <w:rPr>
          <w:sz w:val="24"/>
          <w:szCs w:val="24"/>
        </w:rPr>
        <w:t xml:space="preserve">Departament Wdrażania Funduszy Europejskich, </w:t>
      </w:r>
    </w:p>
    <w:p w14:paraId="7B30FE17" w14:textId="77777777" w:rsidR="005E4410" w:rsidRDefault="005E4410" w:rsidP="005E4410">
      <w:pPr>
        <w:spacing w:after="120"/>
        <w:jc w:val="both"/>
        <w:rPr>
          <w:rFonts w:ascii="Calibri" w:hAnsi="Calibri" w:cs="Calibri"/>
          <w:iCs/>
          <w:color w:val="000000"/>
          <w:sz w:val="24"/>
          <w:szCs w:val="24"/>
        </w:rPr>
      </w:pPr>
      <w:r>
        <w:rPr>
          <w:sz w:val="24"/>
          <w:szCs w:val="24"/>
        </w:rPr>
        <w:t>ul. Krakowska 38, 45-075 Opole</w:t>
      </w:r>
      <w:r>
        <w:rPr>
          <w:rFonts w:ascii="Calibri" w:hAnsi="Calibri" w:cs="Calibri"/>
          <w:iCs/>
          <w:color w:val="000000"/>
          <w:sz w:val="24"/>
          <w:szCs w:val="24"/>
        </w:rPr>
        <w:t xml:space="preserve">. </w:t>
      </w:r>
    </w:p>
    <w:p w14:paraId="47C5DA8A" w14:textId="5CBA3706" w:rsidR="005E4410" w:rsidRDefault="005E4410" w:rsidP="0042179A">
      <w:pPr>
        <w:spacing w:before="200" w:after="40"/>
        <w:jc w:val="both"/>
        <w:rPr>
          <w:rFonts w:ascii="Calibri" w:eastAsia="Calibri" w:hAnsi="Calibri" w:cs="Calibri"/>
          <w:sz w:val="24"/>
          <w:szCs w:val="24"/>
        </w:rPr>
      </w:pPr>
      <w:r>
        <w:rPr>
          <w:rFonts w:ascii="Calibri" w:eastAsia="Calibri" w:hAnsi="Calibri" w:cs="Calibri"/>
          <w:sz w:val="24"/>
          <w:szCs w:val="24"/>
        </w:rPr>
        <w:lastRenderedPageBreak/>
        <w:t>Protest może zostać również złożony w formie elektronicznej z uwzględnieniem wymogów wskazanych w art. 72 ust. 2 ustawy</w:t>
      </w:r>
      <w:r w:rsidR="000871C9">
        <w:rPr>
          <w:rFonts w:ascii="Calibri" w:eastAsia="Calibri" w:hAnsi="Calibri" w:cs="Calibri"/>
          <w:sz w:val="24"/>
          <w:szCs w:val="24"/>
        </w:rPr>
        <w:t xml:space="preserve"> wdrożeniowej</w:t>
      </w:r>
      <w:r>
        <w:rPr>
          <w:rFonts w:ascii="Calibri" w:eastAsia="Calibri" w:hAnsi="Calibri" w:cs="Calibri"/>
          <w:sz w:val="24"/>
          <w:szCs w:val="24"/>
        </w:rPr>
        <w:t xml:space="preserve">. </w:t>
      </w:r>
    </w:p>
    <w:p w14:paraId="05C513D4" w14:textId="77777777" w:rsidR="005E4410" w:rsidRDefault="005E4410" w:rsidP="0042179A">
      <w:pPr>
        <w:spacing w:before="200" w:after="120"/>
        <w:jc w:val="both"/>
        <w:rPr>
          <w:rFonts w:ascii="Calibri" w:hAnsi="Calibri" w:cs="Calibri"/>
          <w:iCs/>
          <w:color w:val="000000"/>
          <w:sz w:val="24"/>
          <w:szCs w:val="24"/>
        </w:rPr>
      </w:pPr>
      <w:r>
        <w:rPr>
          <w:rFonts w:ascii="Calibri" w:hAnsi="Calibri" w:cs="Calibri"/>
          <w:iCs/>
          <w:color w:val="000000"/>
          <w:sz w:val="24"/>
          <w:szCs w:val="24"/>
        </w:rPr>
        <w:t xml:space="preserve">Wyczerpanie kwoty przeznaczonej na dofinansowanie projektów w danym naborze nie może stanowić wyłącznej przesłanki wniesienia protestu. </w:t>
      </w:r>
    </w:p>
    <w:p w14:paraId="3AADF910" w14:textId="77F4E0F8" w:rsidR="00517CFE" w:rsidRDefault="005E4410" w:rsidP="0042179A">
      <w:pPr>
        <w:spacing w:before="200" w:after="0"/>
        <w:rPr>
          <w:rFonts w:ascii="Calibri" w:hAnsi="Calibri" w:cs="Calibri"/>
          <w:b/>
          <w:bCs/>
          <w:iCs/>
          <w:color w:val="000000"/>
          <w:sz w:val="24"/>
          <w:szCs w:val="24"/>
        </w:rPr>
      </w:pPr>
      <w:r>
        <w:rPr>
          <w:rFonts w:ascii="Calibri" w:hAnsi="Calibri" w:cs="Calibri"/>
          <w:b/>
          <w:bCs/>
          <w:iCs/>
          <w:color w:val="000000"/>
          <w:sz w:val="24"/>
          <w:szCs w:val="24"/>
        </w:rPr>
        <w:t>Szczegółowe informacje dotyczące procedury odwoławczej zostały opisane w Rozdziale 16 ustawy wdrożeniowej.</w:t>
      </w:r>
    </w:p>
    <w:p w14:paraId="668B204B" w14:textId="77777777" w:rsidR="00DB3C67" w:rsidRPr="00DB3C67" w:rsidRDefault="00DB3C67" w:rsidP="0042179A">
      <w:pPr>
        <w:spacing w:before="200" w:after="0"/>
        <w:rPr>
          <w:sz w:val="16"/>
          <w:szCs w:val="16"/>
        </w:rPr>
      </w:pPr>
    </w:p>
    <w:p w14:paraId="607DCBD3" w14:textId="4DD15C2C" w:rsidR="00923C93" w:rsidRPr="00196062" w:rsidRDefault="00923C93" w:rsidP="002E266D">
      <w:pPr>
        <w:pStyle w:val="Nagwek1"/>
        <w:numPr>
          <w:ilvl w:val="0"/>
          <w:numId w:val="1"/>
        </w:numPr>
        <w:spacing w:line="276" w:lineRule="auto"/>
        <w:ind w:left="426" w:hanging="426"/>
        <w:rPr>
          <w:rFonts w:asciiTheme="minorHAnsi" w:hAnsiTheme="minorHAnsi" w:cstheme="minorHAnsi"/>
          <w:b/>
          <w:color w:val="000000" w:themeColor="text1"/>
        </w:rPr>
      </w:pPr>
      <w:bookmarkStart w:id="84" w:name="_Toc138773590"/>
      <w:bookmarkStart w:id="85" w:name="_Toc230871295"/>
      <w:r w:rsidRPr="00E56AAA">
        <w:rPr>
          <w:rFonts w:asciiTheme="minorHAnsi" w:hAnsiTheme="minorHAnsi" w:cstheme="minorHAnsi"/>
          <w:b/>
          <w:bCs/>
          <w:color w:val="auto"/>
        </w:rPr>
        <w:t xml:space="preserve">Uprawnienia skargowe wnioskodawcy/beneficjenta </w:t>
      </w:r>
      <w:r w:rsidR="00196062">
        <w:rPr>
          <w:rFonts w:asciiTheme="minorHAnsi" w:hAnsiTheme="minorHAnsi" w:cstheme="minorHAnsi"/>
          <w:b/>
          <w:bCs/>
          <w:color w:val="auto"/>
        </w:rPr>
        <w:br/>
      </w:r>
      <w:r w:rsidRPr="00E56AAA">
        <w:rPr>
          <w:rFonts w:asciiTheme="minorHAnsi" w:hAnsiTheme="minorHAnsi" w:cstheme="minorHAnsi"/>
          <w:b/>
          <w:bCs/>
          <w:color w:val="auto"/>
        </w:rPr>
        <w:t>w postępowaniu konkurencyjnym</w:t>
      </w:r>
      <w:bookmarkEnd w:id="84"/>
      <w:r w:rsidRPr="00196062">
        <w:rPr>
          <w:rFonts w:asciiTheme="minorHAnsi" w:hAnsiTheme="minorHAnsi" w:cstheme="minorHAnsi"/>
          <w:b/>
          <w:color w:val="000000" w:themeColor="text1"/>
        </w:rPr>
        <w:t xml:space="preserve"> </w:t>
      </w:r>
      <w:r w:rsidR="005E4410">
        <w:rPr>
          <w:rFonts w:asciiTheme="minorHAnsi" w:hAnsiTheme="minorHAnsi" w:cstheme="minorHAnsi"/>
          <w:b/>
          <w:bCs/>
          <w:color w:val="auto"/>
        </w:rPr>
        <w:t xml:space="preserve">(z wyłączeniem procedury odwoławczej o której mowa w pkt. </w:t>
      </w:r>
      <w:r w:rsidR="00B740D0">
        <w:rPr>
          <w:rFonts w:asciiTheme="minorHAnsi" w:hAnsiTheme="minorHAnsi" w:cstheme="minorHAnsi"/>
          <w:b/>
          <w:bCs/>
          <w:color w:val="auto"/>
        </w:rPr>
        <w:t xml:space="preserve">29 </w:t>
      </w:r>
      <w:r w:rsidR="005E4410">
        <w:rPr>
          <w:rFonts w:asciiTheme="minorHAnsi" w:hAnsiTheme="minorHAnsi" w:cstheme="minorHAnsi"/>
          <w:b/>
          <w:bCs/>
          <w:color w:val="auto"/>
        </w:rPr>
        <w:t>niniejszego Regulaminu)</w:t>
      </w:r>
      <w:bookmarkEnd w:id="85"/>
    </w:p>
    <w:p w14:paraId="2214FFA4" w14:textId="77777777" w:rsidR="00923C93" w:rsidRDefault="00923C93" w:rsidP="00923C93"/>
    <w:p w14:paraId="075D725A" w14:textId="77777777" w:rsidR="00923C93" w:rsidRPr="00E56AAA" w:rsidRDefault="00923C93" w:rsidP="00923C93">
      <w:pPr>
        <w:spacing w:line="276" w:lineRule="auto"/>
        <w:rPr>
          <w:rFonts w:cstheme="minorHAnsi"/>
          <w:b/>
          <w:sz w:val="24"/>
          <w:szCs w:val="24"/>
          <w:lang w:val="x-none" w:eastAsia="x-none"/>
        </w:rPr>
      </w:pPr>
      <w:r w:rsidRPr="00E56AAA">
        <w:rPr>
          <w:rFonts w:cstheme="minorHAnsi"/>
          <w:b/>
          <w:sz w:val="24"/>
          <w:szCs w:val="24"/>
          <w:lang w:val="x-none" w:eastAsia="x-none"/>
        </w:rPr>
        <w:t>Wniesienie skargi/wniosku do Rzecznika Praw Obywatelskich:</w:t>
      </w:r>
    </w:p>
    <w:p w14:paraId="26F8A15E" w14:textId="05BB74D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 xml:space="preserve">Wnioskodawcy mają możliwość wniesienia skargi do Rzecznika Praw Obywatelskich zgodnie </w:t>
      </w:r>
      <w:r w:rsidR="00196062">
        <w:rPr>
          <w:rFonts w:cstheme="minorHAnsi"/>
          <w:sz w:val="24"/>
          <w:szCs w:val="24"/>
          <w:lang w:val="x-none" w:eastAsia="x-none"/>
        </w:rPr>
        <w:br/>
      </w:r>
      <w:r w:rsidRPr="00E56AAA">
        <w:rPr>
          <w:rFonts w:cstheme="minorHAnsi"/>
          <w:sz w:val="24"/>
          <w:szCs w:val="24"/>
          <w:lang w:val="x-none" w:eastAsia="x-none"/>
        </w:rPr>
        <w:t>z obowiązującymi przepisami. Skargę/wniosek do RPO można zgłosić pisemnie pod adresem:</w:t>
      </w:r>
    </w:p>
    <w:p w14:paraId="2B534F3E"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Biuro Rzecznika Praw Obywatelskich, al. Solidarności 77, 00-090 Warszawa</w:t>
      </w:r>
    </w:p>
    <w:p w14:paraId="3613CAED" w14:textId="76E8939A"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drogą elektroniczną na adres:</w:t>
      </w:r>
    </w:p>
    <w:p w14:paraId="305CB1ED"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w:t>
      </w:r>
      <w:r w:rsidRPr="00E56AAA">
        <w:rPr>
          <w:rFonts w:cstheme="minorHAnsi"/>
          <w:sz w:val="24"/>
          <w:szCs w:val="24"/>
          <w:lang w:val="x-none" w:eastAsia="x-none"/>
        </w:rPr>
        <w:tab/>
        <w:t>BIURORZECZNIKA@BRPO.GOV.PL</w:t>
      </w:r>
    </w:p>
    <w:p w14:paraId="6F22A40A" w14:textId="1CF9D2B2"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w:t>
      </w:r>
      <w:r w:rsidRPr="00E56AAA">
        <w:rPr>
          <w:rFonts w:cstheme="minorHAnsi"/>
          <w:sz w:val="24"/>
          <w:szCs w:val="24"/>
          <w:lang w:val="x-none" w:eastAsia="x-none"/>
        </w:rPr>
        <w:tab/>
      </w:r>
      <w:proofErr w:type="spellStart"/>
      <w:r w:rsidRPr="00E56AAA">
        <w:rPr>
          <w:rFonts w:cstheme="minorHAnsi"/>
          <w:sz w:val="24"/>
          <w:szCs w:val="24"/>
          <w:lang w:val="x-none" w:eastAsia="x-none"/>
        </w:rPr>
        <w:t>ePUAP</w:t>
      </w:r>
      <w:proofErr w:type="spellEnd"/>
      <w:r w:rsidRPr="00E56AAA">
        <w:rPr>
          <w:rFonts w:cstheme="minorHAnsi"/>
          <w:sz w:val="24"/>
          <w:szCs w:val="24"/>
          <w:lang w:val="x-none" w:eastAsia="x-none"/>
        </w:rPr>
        <w:t xml:space="preserve"> (Elektroniczna Skrzynka Podawcza: /RPO/</w:t>
      </w:r>
      <w:proofErr w:type="spellStart"/>
      <w:r w:rsidRPr="00E56AAA">
        <w:rPr>
          <w:rFonts w:cstheme="minorHAnsi"/>
          <w:sz w:val="24"/>
          <w:szCs w:val="24"/>
          <w:lang w:val="x-none" w:eastAsia="x-none"/>
        </w:rPr>
        <w:t>SkrytkaESP</w:t>
      </w:r>
      <w:proofErr w:type="spellEnd"/>
      <w:r w:rsidRPr="00E56AAA">
        <w:rPr>
          <w:rFonts w:cstheme="minorHAnsi"/>
          <w:sz w:val="24"/>
          <w:szCs w:val="24"/>
          <w:lang w:val="x-none" w:eastAsia="x-none"/>
        </w:rPr>
        <w:t>)</w:t>
      </w:r>
    </w:p>
    <w:p w14:paraId="1EFC16C2" w14:textId="526238CB" w:rsidR="00923C93"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osobiście w czterech biurach RPO w: Warszawa; Katowice; Gdańsk; Wrocław.</w:t>
      </w:r>
    </w:p>
    <w:p w14:paraId="04251546" w14:textId="77777777" w:rsidR="00061445" w:rsidRDefault="00061445" w:rsidP="00061445">
      <w:pPr>
        <w:spacing w:line="276" w:lineRule="auto"/>
        <w:rPr>
          <w:rFonts w:cstheme="minorHAnsi"/>
          <w:sz w:val="24"/>
          <w:szCs w:val="24"/>
          <w:lang w:val="x-none" w:eastAsia="x-none"/>
        </w:rPr>
      </w:pPr>
      <w:r>
        <w:rPr>
          <w:rFonts w:cstheme="minorHAnsi"/>
          <w:sz w:val="24"/>
          <w:szCs w:val="24"/>
          <w:lang w:val="x-none" w:eastAsia="x-none"/>
        </w:rPr>
        <w:t xml:space="preserve">Szczegółowe informacje dostępne są na stronie </w:t>
      </w:r>
      <w:hyperlink r:id="rId13" w:history="1">
        <w:r w:rsidRPr="00311815">
          <w:rPr>
            <w:rStyle w:val="Hipercze"/>
            <w:rFonts w:cstheme="minorHAnsi"/>
            <w:sz w:val="24"/>
            <w:szCs w:val="24"/>
            <w:lang w:val="x-none" w:eastAsia="x-none"/>
          </w:rPr>
          <w:t>Biuro Rzecznika Praw Obywatelskich</w:t>
        </w:r>
      </w:hyperlink>
      <w:r>
        <w:rPr>
          <w:rFonts w:cstheme="minorHAnsi"/>
          <w:sz w:val="24"/>
          <w:szCs w:val="24"/>
          <w:lang w:val="x-none" w:eastAsia="x-none"/>
        </w:rPr>
        <w:t>.</w:t>
      </w:r>
    </w:p>
    <w:p w14:paraId="0BCEFF61" w14:textId="4149654F" w:rsidR="00923C93" w:rsidRPr="00E56AAA" w:rsidRDefault="00923C93" w:rsidP="00923C93">
      <w:pPr>
        <w:spacing w:line="276" w:lineRule="auto"/>
        <w:rPr>
          <w:rFonts w:cstheme="minorHAnsi"/>
          <w:b/>
          <w:sz w:val="24"/>
          <w:szCs w:val="24"/>
          <w:lang w:val="x-none" w:eastAsia="x-none"/>
        </w:rPr>
      </w:pPr>
      <w:r w:rsidRPr="00E56AAA">
        <w:rPr>
          <w:rFonts w:cstheme="minorHAnsi"/>
          <w:b/>
          <w:sz w:val="24"/>
          <w:szCs w:val="24"/>
          <w:lang w:val="x-none" w:eastAsia="x-none"/>
        </w:rPr>
        <w:t>Wniesienie skargi do sądu administracyjnego:</w:t>
      </w:r>
    </w:p>
    <w:p w14:paraId="1F27DA79" w14:textId="4E0B0CDB"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W przypadku wniesienia skargi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w:t>
      </w:r>
      <w:proofErr w:type="spellStart"/>
      <w:r w:rsidRPr="00E56AAA">
        <w:rPr>
          <w:rFonts w:cstheme="minorHAnsi"/>
          <w:sz w:val="24"/>
          <w:szCs w:val="24"/>
          <w:lang w:val="x-none" w:eastAsia="x-none"/>
        </w:rPr>
        <w:t>t.j</w:t>
      </w:r>
      <w:proofErr w:type="spellEnd"/>
      <w:r w:rsidRPr="00E56AAA">
        <w:rPr>
          <w:rFonts w:cstheme="minorHAnsi"/>
          <w:sz w:val="24"/>
          <w:szCs w:val="24"/>
          <w:lang w:val="x-none" w:eastAsia="x-none"/>
        </w:rPr>
        <w:t>. Dz. U. z 202</w:t>
      </w:r>
      <w:r w:rsidR="003522DB">
        <w:rPr>
          <w:rFonts w:cstheme="minorHAnsi"/>
          <w:sz w:val="24"/>
          <w:szCs w:val="24"/>
          <w:lang w:val="x-none" w:eastAsia="x-none"/>
        </w:rPr>
        <w:t>6</w:t>
      </w:r>
      <w:r w:rsidRPr="00E56AAA">
        <w:rPr>
          <w:rFonts w:cstheme="minorHAnsi"/>
          <w:sz w:val="24"/>
          <w:szCs w:val="24"/>
          <w:lang w:val="x-none" w:eastAsia="x-none"/>
        </w:rPr>
        <w:t xml:space="preserve"> r. poz. </w:t>
      </w:r>
      <w:r w:rsidR="00A20E78">
        <w:rPr>
          <w:rFonts w:cstheme="minorHAnsi"/>
          <w:sz w:val="24"/>
          <w:szCs w:val="24"/>
          <w:lang w:val="x-none" w:eastAsia="x-none"/>
        </w:rPr>
        <w:t>1</w:t>
      </w:r>
      <w:r w:rsidR="003522DB">
        <w:rPr>
          <w:rFonts w:cstheme="minorHAnsi"/>
          <w:sz w:val="24"/>
          <w:szCs w:val="24"/>
          <w:lang w:val="x-none" w:eastAsia="x-none"/>
        </w:rPr>
        <w:t>43</w:t>
      </w:r>
      <w:r w:rsidRPr="00E56AAA">
        <w:rPr>
          <w:rFonts w:cstheme="minorHAnsi"/>
          <w:sz w:val="24"/>
          <w:szCs w:val="24"/>
          <w:lang w:eastAsia="x-none"/>
        </w:rPr>
        <w:t xml:space="preserve"> ze zm.</w:t>
      </w:r>
      <w:r w:rsidRPr="00E56AAA">
        <w:rPr>
          <w:rFonts w:cstheme="minorHAnsi"/>
          <w:sz w:val="24"/>
          <w:szCs w:val="24"/>
          <w:lang w:val="x-none" w:eastAsia="x-none"/>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56F50A34" w14:textId="77777777" w:rsidR="00923C93"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Skarga powinna czynić zadość wymaganiom pisma w postępowaniu sądowym, a ponadto zawierać:</w:t>
      </w:r>
    </w:p>
    <w:p w14:paraId="28B77BEA" w14:textId="77777777" w:rsidR="00952A29" w:rsidRPr="00E56AAA" w:rsidRDefault="00952A29" w:rsidP="00923C93">
      <w:pPr>
        <w:spacing w:line="276" w:lineRule="auto"/>
        <w:rPr>
          <w:rFonts w:cstheme="minorHAnsi"/>
          <w:sz w:val="24"/>
          <w:szCs w:val="24"/>
          <w:lang w:val="x-none" w:eastAsia="x-none"/>
        </w:rPr>
      </w:pPr>
    </w:p>
    <w:p w14:paraId="11955A37"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lastRenderedPageBreak/>
        <w:t>1) wskazanie zaskarżonej decyzji, postanowienia, innego aktu lub czynności;</w:t>
      </w:r>
    </w:p>
    <w:p w14:paraId="29B2A3FB"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 oznaczenie organu, którego działania, bezczynności lub przewlekłego prowadzenia postępowania skarga dotyczy;</w:t>
      </w:r>
    </w:p>
    <w:p w14:paraId="4549B045" w14:textId="2DC113E5" w:rsidR="00923C93" w:rsidRPr="00E56AAA" w:rsidRDefault="00923C93" w:rsidP="00923C93">
      <w:pPr>
        <w:spacing w:line="276" w:lineRule="auto"/>
        <w:rPr>
          <w:rFonts w:cstheme="minorHAnsi"/>
          <w:sz w:val="24"/>
          <w:szCs w:val="24"/>
          <w:lang w:eastAsia="x-none"/>
        </w:rPr>
      </w:pPr>
      <w:r w:rsidRPr="00E56AAA">
        <w:rPr>
          <w:rFonts w:cstheme="minorHAnsi"/>
          <w:sz w:val="24"/>
          <w:szCs w:val="24"/>
          <w:lang w:val="x-none" w:eastAsia="x-none"/>
        </w:rPr>
        <w:t>3) określenie naruszenia prawa lub interesu prawnego</w:t>
      </w:r>
      <w:r w:rsidR="00196062" w:rsidRPr="00E56AAA">
        <w:rPr>
          <w:rFonts w:cstheme="minorHAnsi"/>
          <w:sz w:val="24"/>
          <w:szCs w:val="24"/>
          <w:lang w:eastAsia="x-none"/>
        </w:rPr>
        <w:t>.</w:t>
      </w:r>
    </w:p>
    <w:p w14:paraId="02E3064F" w14:textId="218DEE62"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Skarga administracyjna wg przepisów Kodeksu postępowania administracyjnego:</w:t>
      </w:r>
    </w:p>
    <w:p w14:paraId="5A75B7CD" w14:textId="1D61718D" w:rsidR="00923C93"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Wnioskodawca/beneficjent ma prawo składania skarg i wniosków do organów państwowych, organów jednostek samorządu terytorialnego, organów samorządowych jednostek organizacyjnych oraz do organizacji i instytucji społecznych, na zasadach określonych przepisami działu VIII</w:t>
      </w:r>
      <w:r w:rsidR="003522DB">
        <w:rPr>
          <w:rFonts w:cstheme="minorHAnsi"/>
          <w:sz w:val="24"/>
          <w:szCs w:val="24"/>
          <w:lang w:eastAsia="x-none"/>
        </w:rPr>
        <w:t xml:space="preserve"> </w:t>
      </w:r>
      <w:r w:rsidR="003522DB" w:rsidRPr="003522DB">
        <w:rPr>
          <w:rFonts w:cstheme="minorHAnsi"/>
          <w:sz w:val="24"/>
          <w:szCs w:val="24"/>
          <w:lang w:eastAsia="x-none"/>
        </w:rPr>
        <w:t>ustawy z dnia 14 czerwca 1960 r. Kodeks postępowania administracyjnego (</w:t>
      </w:r>
      <w:proofErr w:type="spellStart"/>
      <w:r w:rsidR="003522DB" w:rsidRPr="003522DB">
        <w:rPr>
          <w:rFonts w:cstheme="minorHAnsi"/>
          <w:sz w:val="24"/>
          <w:szCs w:val="24"/>
          <w:lang w:eastAsia="x-none"/>
        </w:rPr>
        <w:t>t.j</w:t>
      </w:r>
      <w:proofErr w:type="spellEnd"/>
      <w:r w:rsidR="003522DB" w:rsidRPr="003522DB">
        <w:rPr>
          <w:rFonts w:cstheme="minorHAnsi"/>
          <w:sz w:val="24"/>
          <w:szCs w:val="24"/>
          <w:lang w:eastAsia="x-none"/>
        </w:rPr>
        <w:t>. Dz. U. z 2025 r. poz. 1691)</w:t>
      </w:r>
      <w:r w:rsidRPr="00E56AAA">
        <w:rPr>
          <w:rFonts w:cstheme="minorHAnsi"/>
          <w:sz w:val="24"/>
          <w:szCs w:val="24"/>
          <w:lang w:val="x-none" w:eastAsia="x-none"/>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 szczególności zaniedbanie lub nienależyte wykonywanie zadań przez właściwe organy albo przez ich pracowników, naruszenie praworządności lub interesów skarżących, a także przewlekłe lub biurokratyczne załatwianie spraw. </w:t>
      </w:r>
    </w:p>
    <w:p w14:paraId="67430125" w14:textId="77777777" w:rsidR="00B338EE" w:rsidRPr="00B338EE" w:rsidRDefault="00B338EE" w:rsidP="00923C93">
      <w:pPr>
        <w:spacing w:line="276" w:lineRule="auto"/>
        <w:rPr>
          <w:rFonts w:cstheme="minorHAnsi"/>
          <w:sz w:val="16"/>
          <w:szCs w:val="16"/>
          <w:lang w:val="x-none" w:eastAsia="x-none"/>
        </w:rPr>
      </w:pPr>
    </w:p>
    <w:p w14:paraId="30499F9A" w14:textId="77777777" w:rsidR="00055CA4" w:rsidRPr="000743EE" w:rsidRDefault="00055CA4" w:rsidP="00055CA4">
      <w:pPr>
        <w:pStyle w:val="Nagwek1"/>
        <w:numPr>
          <w:ilvl w:val="0"/>
          <w:numId w:val="1"/>
        </w:numPr>
        <w:spacing w:after="240" w:line="276" w:lineRule="auto"/>
        <w:ind w:left="426" w:hanging="426"/>
        <w:rPr>
          <w:rFonts w:asciiTheme="minorHAnsi" w:hAnsiTheme="minorHAnsi" w:cstheme="minorHAnsi"/>
          <w:b/>
          <w:color w:val="auto"/>
        </w:rPr>
      </w:pPr>
      <w:bookmarkStart w:id="86" w:name="_Toc220580424"/>
      <w:bookmarkStart w:id="87" w:name="_Toc230871296"/>
      <w:bookmarkStart w:id="88" w:name="_Hlk181015738"/>
      <w:r w:rsidRPr="000743EE">
        <w:rPr>
          <w:rFonts w:asciiTheme="minorHAnsi" w:hAnsiTheme="minorHAnsi" w:cstheme="minorHAnsi"/>
          <w:b/>
          <w:color w:val="auto"/>
        </w:rPr>
        <w:t>Komunikacja i widoczność (Obowiązki informacyjne i promocyjne dot. wsparcia z Unii Europejskiej)</w:t>
      </w:r>
      <w:bookmarkEnd w:id="86"/>
      <w:bookmarkEnd w:id="87"/>
    </w:p>
    <w:p w14:paraId="137C96F0" w14:textId="0BEFF8CE" w:rsidR="00055CA4" w:rsidRPr="008A1B54" w:rsidRDefault="00055CA4" w:rsidP="00055CA4">
      <w:pPr>
        <w:autoSpaceDE w:val="0"/>
        <w:autoSpaceDN w:val="0"/>
        <w:adjustRightInd w:val="0"/>
        <w:spacing w:after="0" w:line="276" w:lineRule="auto"/>
        <w:rPr>
          <w:rFonts w:ascii="Calibri" w:eastAsia="Calibri" w:hAnsi="Calibri" w:cs="Calibri"/>
          <w:sz w:val="24"/>
          <w:szCs w:val="24"/>
        </w:rPr>
      </w:pPr>
      <w:r w:rsidRPr="008A1B54">
        <w:rPr>
          <w:rFonts w:ascii="Calibri" w:eastAsia="Calibri" w:hAnsi="Calibri" w:cs="Calibri"/>
          <w:sz w:val="24"/>
          <w:szCs w:val="24"/>
        </w:rPr>
        <w:t xml:space="preserve">Obowiązki informacyjne powstają od momentu uzyskania dofinansowania, tj. </w:t>
      </w:r>
      <w:r w:rsidR="00B740D0">
        <w:rPr>
          <w:rFonts w:ascii="Calibri" w:eastAsia="Calibri" w:hAnsi="Calibri" w:cs="Calibri"/>
          <w:sz w:val="24"/>
          <w:szCs w:val="24"/>
        </w:rPr>
        <w:t>podpisania umowy</w:t>
      </w:r>
      <w:r w:rsidRPr="008A1B54">
        <w:rPr>
          <w:rFonts w:ascii="Calibri" w:eastAsia="Calibri" w:hAnsi="Calibri" w:cs="Calibri"/>
          <w:sz w:val="24"/>
          <w:szCs w:val="24"/>
        </w:rPr>
        <w:t xml:space="preserve"> o dofinansowani</w:t>
      </w:r>
      <w:r w:rsidR="00B740D0">
        <w:rPr>
          <w:rFonts w:ascii="Calibri" w:eastAsia="Calibri" w:hAnsi="Calibri" w:cs="Calibri"/>
          <w:sz w:val="24"/>
          <w:szCs w:val="24"/>
        </w:rPr>
        <w:t>e</w:t>
      </w:r>
      <w:r w:rsidRPr="008A1B54">
        <w:rPr>
          <w:rFonts w:ascii="Calibri" w:eastAsia="Calibri" w:hAnsi="Calibri" w:cs="Calibri"/>
          <w:sz w:val="24"/>
          <w:szCs w:val="24"/>
        </w:rPr>
        <w:t>, do końca realizacji projektu lub do końca okresu trwałości projektu, który został określony w </w:t>
      </w:r>
      <w:r w:rsidR="00B740D0">
        <w:rPr>
          <w:rFonts w:ascii="Calibri" w:eastAsia="Calibri" w:hAnsi="Calibri" w:cs="Calibri"/>
          <w:sz w:val="24"/>
          <w:szCs w:val="24"/>
        </w:rPr>
        <w:t>umowie</w:t>
      </w:r>
      <w:r w:rsidRPr="008A1B54">
        <w:rPr>
          <w:rFonts w:ascii="Calibri" w:eastAsia="Calibri" w:hAnsi="Calibri" w:cs="Calibri"/>
          <w:sz w:val="24"/>
          <w:szCs w:val="24"/>
        </w:rPr>
        <w:t xml:space="preserve">.  </w:t>
      </w:r>
    </w:p>
    <w:p w14:paraId="2DB72D4F" w14:textId="77777777" w:rsidR="00055CA4" w:rsidRPr="008A1B54" w:rsidRDefault="00055CA4" w:rsidP="00055CA4">
      <w:pPr>
        <w:autoSpaceDE w:val="0"/>
        <w:autoSpaceDN w:val="0"/>
        <w:adjustRightInd w:val="0"/>
        <w:spacing w:after="0" w:line="276" w:lineRule="auto"/>
        <w:rPr>
          <w:rFonts w:ascii="Calibri" w:eastAsia="Calibri" w:hAnsi="Calibri" w:cs="Calibri"/>
          <w:sz w:val="24"/>
          <w:szCs w:val="24"/>
        </w:rPr>
      </w:pPr>
      <w:r w:rsidRPr="008A1B54">
        <w:rPr>
          <w:rFonts w:ascii="Calibri" w:eastAsia="Calibri" w:hAnsi="Calibri" w:cs="Calibri"/>
          <w:sz w:val="24"/>
          <w:szCs w:val="24"/>
        </w:rPr>
        <w:t xml:space="preserve">Prowadząc projekt z Funduszy Europejskich, istnieje obowiązek informowania opinii publicznej, uczestników i odbiorców ostatecznych projektu o uzyskanym dofinansowaniu. </w:t>
      </w:r>
    </w:p>
    <w:p w14:paraId="67520B69" w14:textId="4CA553F3" w:rsidR="00055CA4" w:rsidRPr="008A1B54" w:rsidRDefault="00055CA4" w:rsidP="00055CA4">
      <w:pPr>
        <w:autoSpaceDE w:val="0"/>
        <w:autoSpaceDN w:val="0"/>
        <w:adjustRightInd w:val="0"/>
        <w:spacing w:after="0" w:line="276" w:lineRule="auto"/>
        <w:rPr>
          <w:rFonts w:ascii="Calibri" w:eastAsia="Calibri" w:hAnsi="Calibri" w:cs="Calibri"/>
          <w:sz w:val="24"/>
          <w:szCs w:val="24"/>
        </w:rPr>
      </w:pPr>
      <w:r w:rsidRPr="008A1B54">
        <w:rPr>
          <w:rFonts w:ascii="Calibri" w:eastAsia="Calibri" w:hAnsi="Calibri" w:cs="Calibri"/>
          <w:sz w:val="24"/>
          <w:szCs w:val="24"/>
        </w:rPr>
        <w:t xml:space="preserve">Niewypełnienie niektórych obowiązków może skutkować pomniejszeniem dofinansowania, </w:t>
      </w:r>
      <w:r>
        <w:rPr>
          <w:rFonts w:ascii="Calibri" w:eastAsia="Calibri" w:hAnsi="Calibri" w:cs="Calibri"/>
          <w:sz w:val="24"/>
          <w:szCs w:val="24"/>
        </w:rPr>
        <w:br/>
      </w:r>
      <w:r w:rsidRPr="008A1B54">
        <w:rPr>
          <w:rFonts w:ascii="Calibri" w:eastAsia="Calibri" w:hAnsi="Calibri" w:cs="Calibri"/>
          <w:sz w:val="24"/>
          <w:szCs w:val="24"/>
        </w:rPr>
        <w:t>na co wskazują zapisy w </w:t>
      </w:r>
      <w:r w:rsidR="00B740D0">
        <w:rPr>
          <w:rFonts w:ascii="Calibri" w:eastAsia="Calibri" w:hAnsi="Calibri" w:cs="Calibri"/>
          <w:sz w:val="24"/>
          <w:szCs w:val="24"/>
        </w:rPr>
        <w:t>umowie</w:t>
      </w:r>
      <w:r w:rsidRPr="008A1B54">
        <w:rPr>
          <w:rFonts w:ascii="Calibri" w:eastAsia="Calibri" w:hAnsi="Calibri" w:cs="Calibri"/>
          <w:sz w:val="24"/>
          <w:szCs w:val="24"/>
        </w:rPr>
        <w:t xml:space="preserve"> o dofinansowani</w:t>
      </w:r>
      <w:r w:rsidR="00B740D0">
        <w:rPr>
          <w:rFonts w:ascii="Calibri" w:eastAsia="Calibri" w:hAnsi="Calibri" w:cs="Calibri"/>
          <w:sz w:val="24"/>
          <w:szCs w:val="24"/>
        </w:rPr>
        <w:t>e</w:t>
      </w:r>
      <w:r w:rsidRPr="008A1B54">
        <w:rPr>
          <w:rFonts w:ascii="Calibri" w:eastAsia="Calibri" w:hAnsi="Calibri" w:cs="Calibri"/>
          <w:sz w:val="24"/>
          <w:szCs w:val="24"/>
        </w:rPr>
        <w:t xml:space="preserve"> projektu oraz załączniku do </w:t>
      </w:r>
      <w:r w:rsidR="00B740D0">
        <w:rPr>
          <w:rFonts w:ascii="Calibri" w:eastAsia="Calibri" w:hAnsi="Calibri" w:cs="Calibri"/>
          <w:sz w:val="24"/>
          <w:szCs w:val="24"/>
        </w:rPr>
        <w:t>umowy</w:t>
      </w:r>
      <w:r w:rsidRPr="008A1B54">
        <w:rPr>
          <w:rFonts w:ascii="Calibri" w:eastAsia="Calibri" w:hAnsi="Calibri" w:cs="Calibri"/>
          <w:sz w:val="24"/>
          <w:szCs w:val="24"/>
        </w:rPr>
        <w:t xml:space="preserve"> </w:t>
      </w:r>
      <w:r>
        <w:rPr>
          <w:rFonts w:ascii="Calibri" w:eastAsia="Calibri" w:hAnsi="Calibri" w:cs="Calibri"/>
          <w:sz w:val="24"/>
          <w:szCs w:val="24"/>
        </w:rPr>
        <w:br/>
      </w:r>
      <w:r w:rsidRPr="008A1B54">
        <w:rPr>
          <w:rFonts w:ascii="Calibri" w:eastAsia="Calibri" w:hAnsi="Calibri" w:cs="Calibri"/>
          <w:sz w:val="24"/>
          <w:szCs w:val="24"/>
        </w:rPr>
        <w:t xml:space="preserve">pn. </w:t>
      </w:r>
      <w:r w:rsidRPr="00A55346">
        <w:rPr>
          <w:rFonts w:ascii="Calibri" w:eastAsia="Calibri" w:hAnsi="Calibri" w:cs="Calibri"/>
          <w:i/>
          <w:iCs/>
          <w:sz w:val="24"/>
          <w:szCs w:val="24"/>
        </w:rPr>
        <w:t>Wykaz pomniejszenia wartości dofinansowania projektu w zakresie obowiązków komunikacyjnych beneficjentów FE</w:t>
      </w:r>
      <w:r w:rsidRPr="008A1B54">
        <w:rPr>
          <w:rFonts w:ascii="Calibri" w:eastAsia="Calibri" w:hAnsi="Calibri" w:cs="Calibri"/>
          <w:sz w:val="24"/>
          <w:szCs w:val="24"/>
        </w:rPr>
        <w:t>.</w:t>
      </w:r>
    </w:p>
    <w:p w14:paraId="518CA192" w14:textId="72AF9CB8" w:rsidR="00055CA4" w:rsidRDefault="00055CA4" w:rsidP="00055CA4">
      <w:pPr>
        <w:autoSpaceDE w:val="0"/>
        <w:autoSpaceDN w:val="0"/>
        <w:adjustRightInd w:val="0"/>
        <w:spacing w:after="0" w:line="276" w:lineRule="auto"/>
        <w:rPr>
          <w:rFonts w:ascii="Calibri" w:eastAsia="Calibri" w:hAnsi="Calibri" w:cs="Calibri"/>
          <w:sz w:val="24"/>
          <w:szCs w:val="24"/>
        </w:rPr>
      </w:pPr>
      <w:r w:rsidRPr="008A1B54">
        <w:rPr>
          <w:rFonts w:ascii="Calibri" w:eastAsia="Calibri" w:hAnsi="Calibri" w:cs="Calibri"/>
          <w:sz w:val="24"/>
          <w:szCs w:val="24"/>
        </w:rPr>
        <w:t>Obowiązki informacyjne, jakie należy wypełnić zapisane są w </w:t>
      </w:r>
      <w:r w:rsidR="00B740D0">
        <w:rPr>
          <w:rFonts w:ascii="Calibri" w:eastAsia="Calibri" w:hAnsi="Calibri" w:cs="Calibri"/>
          <w:sz w:val="24"/>
          <w:szCs w:val="24"/>
        </w:rPr>
        <w:t>umowie</w:t>
      </w:r>
      <w:r w:rsidRPr="008A1B54">
        <w:rPr>
          <w:rFonts w:ascii="Calibri" w:eastAsia="Calibri" w:hAnsi="Calibri" w:cs="Calibri"/>
          <w:sz w:val="24"/>
          <w:szCs w:val="24"/>
        </w:rPr>
        <w:t xml:space="preserve"> o dofinansowani</w:t>
      </w:r>
      <w:r w:rsidR="00B740D0">
        <w:rPr>
          <w:rFonts w:ascii="Calibri" w:eastAsia="Calibri" w:hAnsi="Calibri" w:cs="Calibri"/>
          <w:sz w:val="24"/>
          <w:szCs w:val="24"/>
        </w:rPr>
        <w:t>e</w:t>
      </w:r>
      <w:r w:rsidRPr="008A1B54">
        <w:rPr>
          <w:rFonts w:ascii="Calibri" w:eastAsia="Calibri" w:hAnsi="Calibri" w:cs="Calibri"/>
          <w:sz w:val="24"/>
          <w:szCs w:val="24"/>
        </w:rPr>
        <w:t xml:space="preserve"> </w:t>
      </w:r>
      <w:r>
        <w:rPr>
          <w:rFonts w:ascii="Calibri" w:eastAsia="Calibri" w:hAnsi="Calibri" w:cs="Calibri"/>
          <w:sz w:val="24"/>
          <w:szCs w:val="24"/>
        </w:rPr>
        <w:br/>
      </w:r>
      <w:r w:rsidRPr="008A1B54">
        <w:rPr>
          <w:rFonts w:ascii="Calibri" w:eastAsia="Calibri" w:hAnsi="Calibri" w:cs="Calibri"/>
          <w:sz w:val="24"/>
          <w:szCs w:val="24"/>
        </w:rPr>
        <w:t>oraz w </w:t>
      </w:r>
      <w:r w:rsidRPr="00A55346">
        <w:rPr>
          <w:rFonts w:ascii="Calibri" w:eastAsia="Calibri" w:hAnsi="Calibri" w:cs="Calibri"/>
          <w:i/>
          <w:iCs/>
          <w:sz w:val="24"/>
          <w:szCs w:val="24"/>
        </w:rPr>
        <w:t>Podręczniku wnioskodawcy i beneficjenta Funduszy Europejskich na lata 2021-2027</w:t>
      </w:r>
      <w:r w:rsidRPr="008A1B54">
        <w:rPr>
          <w:rFonts w:ascii="Calibri" w:eastAsia="Calibri" w:hAnsi="Calibri" w:cs="Calibri"/>
          <w:sz w:val="24"/>
          <w:szCs w:val="24"/>
        </w:rPr>
        <w:t xml:space="preserve"> </w:t>
      </w:r>
      <w:r w:rsidRPr="00A55346">
        <w:rPr>
          <w:rFonts w:ascii="Calibri" w:eastAsia="Calibri" w:hAnsi="Calibri" w:cs="Calibri"/>
          <w:i/>
          <w:iCs/>
          <w:sz w:val="24"/>
          <w:szCs w:val="24"/>
        </w:rPr>
        <w:t>w zakresie informacji i promocji</w:t>
      </w:r>
      <w:r w:rsidRPr="008A1B54">
        <w:rPr>
          <w:rFonts w:ascii="Calibri" w:eastAsia="Calibri" w:hAnsi="Calibri" w:cs="Calibri"/>
          <w:sz w:val="24"/>
          <w:szCs w:val="24"/>
        </w:rPr>
        <w:t xml:space="preserve">. </w:t>
      </w:r>
    </w:p>
    <w:p w14:paraId="1B1F437F" w14:textId="77777777" w:rsidR="00055CA4" w:rsidRDefault="00055CA4" w:rsidP="00055CA4">
      <w:pPr>
        <w:autoSpaceDE w:val="0"/>
        <w:autoSpaceDN w:val="0"/>
        <w:adjustRightInd w:val="0"/>
        <w:spacing w:after="0" w:line="276" w:lineRule="auto"/>
        <w:rPr>
          <w:rFonts w:ascii="Calibri" w:eastAsia="Calibri" w:hAnsi="Calibri" w:cs="Calibri"/>
          <w:b/>
          <w:sz w:val="24"/>
          <w:szCs w:val="24"/>
          <w:u w:val="single"/>
        </w:rPr>
      </w:pPr>
      <w:r w:rsidRPr="008A1B54">
        <w:rPr>
          <w:rFonts w:ascii="Calibri" w:eastAsia="Calibri" w:hAnsi="Calibri" w:cs="Calibri"/>
          <w:b/>
          <w:sz w:val="24"/>
          <w:szCs w:val="24"/>
          <w:u w:val="single"/>
        </w:rPr>
        <w:t>Instrukcja wypełniania wniosku o dofinansowanie projektu programu Fundusze Europejskie dla Opolskiego 2021-2027 zawiera informacje dotyczące opisu działań informacyjnych/</w:t>
      </w:r>
      <w:r>
        <w:rPr>
          <w:rFonts w:ascii="Calibri" w:eastAsia="Calibri" w:hAnsi="Calibri" w:cs="Calibri"/>
          <w:b/>
          <w:sz w:val="24"/>
          <w:szCs w:val="24"/>
          <w:u w:val="single"/>
        </w:rPr>
        <w:t xml:space="preserve"> </w:t>
      </w:r>
      <w:r w:rsidRPr="008A1B54">
        <w:rPr>
          <w:rFonts w:ascii="Calibri" w:eastAsia="Calibri" w:hAnsi="Calibri" w:cs="Calibri"/>
          <w:b/>
          <w:sz w:val="24"/>
          <w:szCs w:val="24"/>
          <w:u w:val="single"/>
        </w:rPr>
        <w:t xml:space="preserve">promocyjnych we wniosku o dofinansowanie projektu. </w:t>
      </w:r>
    </w:p>
    <w:p w14:paraId="771CEA51" w14:textId="77777777" w:rsidR="00B338EE" w:rsidRPr="00B338EE" w:rsidRDefault="00B338EE" w:rsidP="00055CA4">
      <w:pPr>
        <w:autoSpaceDE w:val="0"/>
        <w:autoSpaceDN w:val="0"/>
        <w:adjustRightInd w:val="0"/>
        <w:spacing w:after="0" w:line="276" w:lineRule="auto"/>
        <w:rPr>
          <w:rFonts w:ascii="Calibri" w:eastAsia="Calibri" w:hAnsi="Calibri" w:cs="Calibri"/>
          <w:bCs/>
          <w:sz w:val="16"/>
          <w:szCs w:val="16"/>
        </w:rPr>
      </w:pPr>
    </w:p>
    <w:p w14:paraId="34BC2113" w14:textId="0EECB45C" w:rsidR="00AB3CD4" w:rsidRPr="00676940" w:rsidRDefault="00AB3CD4" w:rsidP="002E266D">
      <w:pPr>
        <w:pStyle w:val="Nagwek1"/>
        <w:numPr>
          <w:ilvl w:val="0"/>
          <w:numId w:val="1"/>
        </w:numPr>
        <w:spacing w:after="240" w:line="276" w:lineRule="auto"/>
        <w:ind w:left="426" w:hanging="426"/>
        <w:rPr>
          <w:rFonts w:cstheme="minorHAnsi"/>
          <w:b/>
          <w:bCs/>
        </w:rPr>
      </w:pPr>
      <w:bookmarkStart w:id="89" w:name="_Toc230871297"/>
      <w:bookmarkEnd w:id="88"/>
      <w:r w:rsidRPr="00676940">
        <w:rPr>
          <w:rFonts w:asciiTheme="minorHAnsi" w:hAnsiTheme="minorHAnsi" w:cstheme="minorHAnsi"/>
          <w:b/>
          <w:color w:val="000000" w:themeColor="text1"/>
        </w:rPr>
        <w:lastRenderedPageBreak/>
        <w:t>Sposób podania do publicznej wiadomości wyników postępowania konkurencyjnego</w:t>
      </w:r>
      <w:bookmarkEnd w:id="89"/>
    </w:p>
    <w:p w14:paraId="304DB31D" w14:textId="3D18BC38" w:rsidR="00AB3CD4" w:rsidRDefault="00AB3CD4" w:rsidP="00AB3CD4">
      <w:pPr>
        <w:spacing w:after="0" w:line="276" w:lineRule="auto"/>
        <w:rPr>
          <w:sz w:val="24"/>
          <w:szCs w:val="24"/>
        </w:rPr>
      </w:pPr>
      <w:r w:rsidRPr="007E6F7D">
        <w:rPr>
          <w:sz w:val="24"/>
          <w:szCs w:val="24"/>
        </w:rPr>
        <w:t>W postępowaniu konkurencyjnym po zatwierdzeniu każdego etapu oceny</w:t>
      </w:r>
      <w:r>
        <w:rPr>
          <w:sz w:val="24"/>
          <w:szCs w:val="24"/>
        </w:rPr>
        <w:t>,</w:t>
      </w:r>
      <w:r w:rsidRPr="007E6F7D">
        <w:rPr>
          <w:sz w:val="24"/>
          <w:szCs w:val="24"/>
        </w:rPr>
        <w:t xml:space="preserve"> IZ niezwłocznie zamieści na stronie internetowej FEO 2021-2027 informację o projektach zakwalifikowanych do kolejnego etapu.</w:t>
      </w:r>
    </w:p>
    <w:p w14:paraId="2FDD37E0" w14:textId="77777777" w:rsidR="00AB3CD4" w:rsidRPr="007E6F7D" w:rsidRDefault="00AB3CD4" w:rsidP="00AB3CD4">
      <w:pPr>
        <w:spacing w:after="120" w:line="276" w:lineRule="auto"/>
        <w:rPr>
          <w:sz w:val="24"/>
          <w:szCs w:val="24"/>
        </w:rPr>
      </w:pPr>
      <w:r w:rsidRPr="007E6F7D">
        <w:rPr>
          <w:sz w:val="24"/>
          <w:szCs w:val="24"/>
        </w:rPr>
        <w:t>Po rozstrzygnięciu postępowania w zakresie wyboru projektów do dofinansowania</w:t>
      </w:r>
      <w:r>
        <w:rPr>
          <w:sz w:val="24"/>
          <w:szCs w:val="24"/>
        </w:rPr>
        <w:t>,</w:t>
      </w:r>
      <w:r w:rsidRPr="007E6F7D">
        <w:rPr>
          <w:sz w:val="24"/>
          <w:szCs w:val="24"/>
        </w:rPr>
        <w:t xml:space="preserve"> IZ poda do publicznej wiadomości na stronie internetowej FEO 2021-2027 oraz na portalu Funduszy Europejskich</w:t>
      </w:r>
      <w:r>
        <w:rPr>
          <w:sz w:val="24"/>
          <w:szCs w:val="24"/>
        </w:rPr>
        <w:t xml:space="preserve">, </w:t>
      </w:r>
      <w:r w:rsidRPr="007E6F7D">
        <w:rPr>
          <w:sz w:val="24"/>
          <w:szCs w:val="24"/>
        </w:rPr>
        <w:t xml:space="preserve">informację o projektach wybranych do dofinansowania oraz o projektach, które otrzymały ocenę negatywną, o której mowa w art. 56 ust. 5 ustawy wdrożeniowej. </w:t>
      </w:r>
    </w:p>
    <w:p w14:paraId="54B56C22" w14:textId="13AA5132" w:rsidR="00AB3CD4" w:rsidRPr="007E6F7D" w:rsidRDefault="00AB3CD4" w:rsidP="00AB3CD4">
      <w:pPr>
        <w:spacing w:after="120" w:line="276" w:lineRule="auto"/>
        <w:rPr>
          <w:sz w:val="24"/>
          <w:szCs w:val="24"/>
        </w:rPr>
      </w:pPr>
      <w:r w:rsidRPr="007E6F7D">
        <w:rPr>
          <w:sz w:val="24"/>
          <w:szCs w:val="24"/>
        </w:rPr>
        <w:t>W przypadku projektów wybranych do dofinansowania w informacji poda również wysokość przyznanej kwoty dofinansowania</w:t>
      </w:r>
      <w:r>
        <w:rPr>
          <w:sz w:val="24"/>
          <w:szCs w:val="24"/>
        </w:rPr>
        <w:t>,</w:t>
      </w:r>
      <w:r w:rsidRPr="007E6F7D">
        <w:rPr>
          <w:sz w:val="24"/>
          <w:szCs w:val="24"/>
        </w:rPr>
        <w:t xml:space="preserve"> wynikając</w:t>
      </w:r>
      <w:r>
        <w:rPr>
          <w:sz w:val="24"/>
          <w:szCs w:val="24"/>
        </w:rPr>
        <w:t>ej</w:t>
      </w:r>
      <w:r w:rsidRPr="007E6F7D">
        <w:rPr>
          <w:sz w:val="24"/>
          <w:szCs w:val="24"/>
        </w:rPr>
        <w:t xml:space="preserve"> z wyboru projekt</w:t>
      </w:r>
      <w:r w:rsidR="00B740D0">
        <w:rPr>
          <w:sz w:val="24"/>
          <w:szCs w:val="24"/>
        </w:rPr>
        <w:t>ów</w:t>
      </w:r>
      <w:r w:rsidRPr="007E6F7D">
        <w:rPr>
          <w:sz w:val="24"/>
          <w:szCs w:val="24"/>
        </w:rPr>
        <w:t xml:space="preserve"> do dofinansowania. </w:t>
      </w:r>
    </w:p>
    <w:p w14:paraId="4F02336F" w14:textId="77777777" w:rsidR="00AB3CD4" w:rsidRPr="007E6F7D" w:rsidRDefault="00AB3CD4" w:rsidP="00AB3CD4">
      <w:pPr>
        <w:spacing w:after="120" w:line="276" w:lineRule="auto"/>
        <w:rPr>
          <w:sz w:val="24"/>
          <w:szCs w:val="24"/>
        </w:rPr>
      </w:pPr>
      <w:r w:rsidRPr="007E6F7D">
        <w:rPr>
          <w:sz w:val="24"/>
          <w:szCs w:val="24"/>
        </w:rPr>
        <w:t>W przypadku zmian w zakresie informacji, o której mowa powyżej, IZ poda do publicznej wiadomości zaktualizowaną informację na stronie internetowej FEO 2021-2027 oraz na portalu Funduszy Europejskich. Po zakończeniu postępowania w zakresie wyboru projektów do dofinansowania</w:t>
      </w:r>
      <w:r>
        <w:rPr>
          <w:sz w:val="24"/>
          <w:szCs w:val="24"/>
        </w:rPr>
        <w:t>,</w:t>
      </w:r>
      <w:r w:rsidRPr="007E6F7D">
        <w:rPr>
          <w:sz w:val="24"/>
          <w:szCs w:val="24"/>
        </w:rPr>
        <w:t xml:space="preserve"> IZ niezwłocznie poda do publicznej wiadomości na stronie internetowej FEO 2021-2027 oraz na portalu Funduszy Europejskich informację o składzie KOP, ze wskazaniem osób, które uczestniczyły w ocenie projektów w charakterze ekspertów, </w:t>
      </w:r>
      <w:r w:rsidRPr="007E6F7D">
        <w:rPr>
          <w:sz w:val="24"/>
          <w:szCs w:val="24"/>
        </w:rPr>
        <w:br/>
        <w:t>o których mowa w art. 80 ustawy wdrożeniowej.</w:t>
      </w:r>
    </w:p>
    <w:p w14:paraId="227C166C" w14:textId="3E5EA71A" w:rsidR="00AB3CD4" w:rsidRPr="007E6F7D" w:rsidRDefault="00AB3CD4" w:rsidP="00AB3CD4">
      <w:pPr>
        <w:spacing w:after="120" w:line="276" w:lineRule="auto"/>
        <w:rPr>
          <w:sz w:val="24"/>
          <w:szCs w:val="24"/>
        </w:rPr>
      </w:pPr>
      <w:r w:rsidRPr="007E6F7D">
        <w:rPr>
          <w:sz w:val="24"/>
          <w:szCs w:val="24"/>
        </w:rPr>
        <w:t>W przypadku unieważnienia postępowania</w:t>
      </w:r>
      <w:r w:rsidR="00DA031C">
        <w:rPr>
          <w:sz w:val="24"/>
          <w:szCs w:val="24"/>
        </w:rPr>
        <w:t>/naboru</w:t>
      </w:r>
      <w:r w:rsidRPr="007E6F7D">
        <w:rPr>
          <w:sz w:val="24"/>
          <w:szCs w:val="24"/>
        </w:rPr>
        <w:t xml:space="preserve"> w zakresie wyboru projektów do dofinansowania w sposób konkurencyjny</w:t>
      </w:r>
      <w:r>
        <w:rPr>
          <w:sz w:val="24"/>
          <w:szCs w:val="24"/>
        </w:rPr>
        <w:t>,</w:t>
      </w:r>
      <w:r w:rsidRPr="007E6F7D">
        <w:rPr>
          <w:sz w:val="24"/>
          <w:szCs w:val="24"/>
        </w:rPr>
        <w:t xml:space="preserve"> IZ poda do publicznej wiadomości informację </w:t>
      </w:r>
      <w:r w:rsidR="00DA031C">
        <w:rPr>
          <w:sz w:val="24"/>
          <w:szCs w:val="24"/>
        </w:rPr>
        <w:br/>
      </w:r>
      <w:r w:rsidRPr="007E6F7D">
        <w:rPr>
          <w:sz w:val="24"/>
          <w:szCs w:val="24"/>
        </w:rPr>
        <w:t>o unieważnieniu postępowania</w:t>
      </w:r>
      <w:r w:rsidR="00DA031C">
        <w:rPr>
          <w:sz w:val="24"/>
          <w:szCs w:val="24"/>
        </w:rPr>
        <w:t>/naboru</w:t>
      </w:r>
      <w:r w:rsidRPr="007E6F7D">
        <w:rPr>
          <w:sz w:val="24"/>
          <w:szCs w:val="24"/>
        </w:rPr>
        <w:t xml:space="preserve"> oraz jego przyczynach na stronie internetowej FEO 2021-2027 oraz na portalu Funduszy Europejskich. Informacja ta nie stanowi podstawy do wniesienia protestu, o którym mowa w art. 63 ustawy wdrożeniowej.</w:t>
      </w:r>
    </w:p>
    <w:p w14:paraId="0D74F2B2" w14:textId="365CB3C2" w:rsidR="00AB3CD4" w:rsidRPr="007E6F7D" w:rsidRDefault="00AB3CD4" w:rsidP="00AB3CD4">
      <w:pPr>
        <w:spacing w:after="120" w:line="276" w:lineRule="auto"/>
        <w:rPr>
          <w:sz w:val="24"/>
          <w:szCs w:val="24"/>
        </w:rPr>
      </w:pPr>
      <w:r w:rsidRPr="007E6F7D">
        <w:rPr>
          <w:sz w:val="24"/>
          <w:szCs w:val="24"/>
        </w:rPr>
        <w:t>Zgodnie z art. 48 ust. 1 ustawy wdrożeniowej</w:t>
      </w:r>
      <w:r>
        <w:rPr>
          <w:sz w:val="24"/>
          <w:szCs w:val="24"/>
        </w:rPr>
        <w:t>,</w:t>
      </w:r>
      <w:r w:rsidRPr="007E6F7D">
        <w:rPr>
          <w:sz w:val="24"/>
          <w:szCs w:val="24"/>
        </w:rPr>
        <w:t xml:space="preserve"> dokumenty i informacje przedstawiane przez wnioskodawców nie podlegają udostępnieniu przez IZ w trybie przepisów ustawy z dnia </w:t>
      </w:r>
      <w:r w:rsidR="004E355A">
        <w:rPr>
          <w:sz w:val="24"/>
          <w:szCs w:val="24"/>
        </w:rPr>
        <w:br/>
      </w:r>
      <w:r w:rsidRPr="007E6F7D">
        <w:rPr>
          <w:sz w:val="24"/>
          <w:szCs w:val="24"/>
        </w:rPr>
        <w:t>6 września 2001 r. o dostępie do informacji publicznej (</w:t>
      </w:r>
      <w:proofErr w:type="spellStart"/>
      <w:r>
        <w:rPr>
          <w:sz w:val="24"/>
          <w:szCs w:val="24"/>
        </w:rPr>
        <w:t>t.j</w:t>
      </w:r>
      <w:proofErr w:type="spellEnd"/>
      <w:r>
        <w:rPr>
          <w:sz w:val="24"/>
          <w:szCs w:val="24"/>
        </w:rPr>
        <w:t xml:space="preserve">. </w:t>
      </w:r>
      <w:r w:rsidRPr="007E6F7D">
        <w:rPr>
          <w:sz w:val="24"/>
          <w:szCs w:val="24"/>
        </w:rPr>
        <w:t>Dz. U. z 2022 r.</w:t>
      </w:r>
      <w:r>
        <w:rPr>
          <w:sz w:val="24"/>
          <w:szCs w:val="24"/>
        </w:rPr>
        <w:t>,</w:t>
      </w:r>
      <w:r w:rsidRPr="007E6F7D">
        <w:rPr>
          <w:sz w:val="24"/>
          <w:szCs w:val="24"/>
        </w:rPr>
        <w:t xml:space="preserve"> poz. 902) oraz ustawy z dnia 3 października 2008 r. o udostępnianiu informacji o środowisku i jego ochronie, udziale społeczeństwa w ochronie środowiska oraz o ocenach oddziaływania na środowisko </w:t>
      </w:r>
      <w:r w:rsidR="00BC241D" w:rsidRPr="00BC241D">
        <w:rPr>
          <w:sz w:val="24"/>
          <w:szCs w:val="24"/>
        </w:rPr>
        <w:t>(</w:t>
      </w:r>
      <w:proofErr w:type="spellStart"/>
      <w:r w:rsidR="00BC241D" w:rsidRPr="00BC241D">
        <w:rPr>
          <w:sz w:val="24"/>
          <w:szCs w:val="24"/>
        </w:rPr>
        <w:t>t.j</w:t>
      </w:r>
      <w:proofErr w:type="spellEnd"/>
      <w:r w:rsidR="00BC241D" w:rsidRPr="00BC241D">
        <w:rPr>
          <w:sz w:val="24"/>
          <w:szCs w:val="24"/>
        </w:rPr>
        <w:t>. Dz. U. z 2026 r. poz. 670).</w:t>
      </w:r>
      <w:r w:rsidR="00BC241D" w:rsidRPr="00BC241D" w:rsidDel="00BC241D">
        <w:rPr>
          <w:sz w:val="24"/>
          <w:szCs w:val="24"/>
        </w:rPr>
        <w:t xml:space="preserve"> </w:t>
      </w:r>
      <w:r w:rsidRPr="007E6F7D">
        <w:rPr>
          <w:sz w:val="24"/>
          <w:szCs w:val="24"/>
        </w:rPr>
        <w:t>Regulacja ma na celu w szczególności wyeliminowanie praktyk polegających na powielaniu</w:t>
      </w:r>
      <w:r>
        <w:rPr>
          <w:sz w:val="24"/>
          <w:szCs w:val="24"/>
        </w:rPr>
        <w:t>,</w:t>
      </w:r>
      <w:r w:rsidRPr="007E6F7D">
        <w:rPr>
          <w:sz w:val="24"/>
          <w:szCs w:val="24"/>
        </w:rPr>
        <w:t xml:space="preserve"> w ramach danego postępowania</w:t>
      </w:r>
      <w:r>
        <w:rPr>
          <w:sz w:val="24"/>
          <w:szCs w:val="24"/>
        </w:rPr>
        <w:t>,</w:t>
      </w:r>
      <w:r w:rsidRPr="007E6F7D">
        <w:rPr>
          <w:sz w:val="24"/>
          <w:szCs w:val="24"/>
        </w:rPr>
        <w:t xml:space="preserve"> rozwiązań opracowanych przez innych wnioskodawców.</w:t>
      </w:r>
    </w:p>
    <w:p w14:paraId="5A8F58C0" w14:textId="77777777" w:rsidR="00AB3CD4" w:rsidRPr="007E6F7D" w:rsidRDefault="00AB3CD4" w:rsidP="00AB3CD4">
      <w:pPr>
        <w:spacing w:after="120" w:line="276" w:lineRule="auto"/>
        <w:rPr>
          <w:sz w:val="24"/>
          <w:szCs w:val="24"/>
        </w:rPr>
      </w:pPr>
      <w:r w:rsidRPr="007E6F7D">
        <w:rPr>
          <w:sz w:val="24"/>
          <w:szCs w:val="24"/>
        </w:rPr>
        <w:t>Zgodnie z Podrozdziałem 3.6 Wytycznych dotyczących wyboru projektów na lata 2021-2027</w:t>
      </w:r>
      <w:r>
        <w:rPr>
          <w:sz w:val="24"/>
          <w:szCs w:val="24"/>
        </w:rPr>
        <w:t>,</w:t>
      </w:r>
      <w:r w:rsidRPr="007E6F7D">
        <w:rPr>
          <w:sz w:val="24"/>
          <w:szCs w:val="24"/>
        </w:rPr>
        <w:t xml:space="preserve"> 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533BACD7" w14:textId="5C6562CE" w:rsidR="00E527A3" w:rsidRPr="00F61047" w:rsidRDefault="00AB3CD4" w:rsidP="00676940">
      <w:pPr>
        <w:rPr>
          <w:sz w:val="24"/>
          <w:szCs w:val="24"/>
        </w:rPr>
      </w:pPr>
      <w:r w:rsidRPr="00676940">
        <w:rPr>
          <w:sz w:val="24"/>
          <w:szCs w:val="24"/>
        </w:rPr>
        <w:t xml:space="preserve">W myśl art. 48 ust. 2 ustawy wdrożeniowej, dokumenty i informacje wytworzone lub przygotowane przez IZ w związku z oceną dokumentów i informacji przedstawianych przez </w:t>
      </w:r>
      <w:r w:rsidRPr="00676940">
        <w:rPr>
          <w:sz w:val="24"/>
          <w:szCs w:val="24"/>
        </w:rPr>
        <w:lastRenderedPageBreak/>
        <w:t xml:space="preserve">wnioskodawców nie podlegają, do czasu zakończenia postępowania w zakresie wyboru projektów do dofinansowania, udostępnieniu w trybie przepisów ustawy z dnia 6 września 2001 r. o dostępie do informacji publicznej oraz ustawy z dnia 3 października 2008 r.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w:t>
      </w:r>
      <w:r w:rsidR="004E355A">
        <w:rPr>
          <w:sz w:val="24"/>
          <w:szCs w:val="24"/>
        </w:rPr>
        <w:br/>
      </w:r>
      <w:r w:rsidRPr="00676940">
        <w:rPr>
          <w:sz w:val="24"/>
          <w:szCs w:val="24"/>
        </w:rPr>
        <w:t>o ocenach oddziaływania na środowisko. IZ zapewnia wnioskodawcy, na jego wniosek, dostęp do dokumentów dotyczących oceny jego projektu. Dba przy tym o to, aby do czasu wybrania do dofinansowania lub oceny negatywnej projektu tego wnioskodawcy, osoby oceniające projekt pozostały anonimowe.</w:t>
      </w:r>
    </w:p>
    <w:p w14:paraId="764DDF52" w14:textId="77777777" w:rsidR="00055CA4" w:rsidRPr="00055CA4" w:rsidRDefault="00055CA4" w:rsidP="00482CDC">
      <w:pPr>
        <w:autoSpaceDE w:val="0"/>
        <w:autoSpaceDN w:val="0"/>
        <w:adjustRightInd w:val="0"/>
        <w:spacing w:before="120" w:after="240" w:line="276" w:lineRule="auto"/>
        <w:rPr>
          <w:rFonts w:eastAsia="Calibri" w:cstheme="minorHAnsi"/>
          <w:bCs/>
          <w:sz w:val="16"/>
          <w:szCs w:val="16"/>
        </w:rPr>
      </w:pPr>
    </w:p>
    <w:p w14:paraId="1916D4E5" w14:textId="63E38697" w:rsidR="00AB3CD4" w:rsidRPr="00482CDC" w:rsidRDefault="00AB3CD4" w:rsidP="002E266D">
      <w:pPr>
        <w:pStyle w:val="Nagwek1"/>
        <w:numPr>
          <w:ilvl w:val="0"/>
          <w:numId w:val="1"/>
        </w:numPr>
        <w:spacing w:after="240" w:line="276" w:lineRule="auto"/>
        <w:ind w:left="426" w:hanging="426"/>
        <w:rPr>
          <w:rFonts w:cstheme="minorHAnsi"/>
          <w:b/>
          <w:bCs/>
        </w:rPr>
      </w:pPr>
      <w:bookmarkStart w:id="90" w:name="_Toc230871298"/>
      <w:r w:rsidRPr="00482CDC">
        <w:rPr>
          <w:rFonts w:asciiTheme="minorHAnsi" w:hAnsiTheme="minorHAnsi" w:cstheme="minorHAnsi"/>
          <w:b/>
          <w:color w:val="000000" w:themeColor="text1"/>
        </w:rPr>
        <w:t xml:space="preserve">Sposób postępowania w sytuacji, w której wszystkie wnioski </w:t>
      </w:r>
      <w:r w:rsidRPr="00482CDC">
        <w:rPr>
          <w:rFonts w:asciiTheme="minorHAnsi" w:hAnsiTheme="minorHAnsi" w:cstheme="minorHAnsi"/>
          <w:b/>
          <w:color w:val="000000" w:themeColor="text1"/>
        </w:rPr>
        <w:br/>
        <w:t xml:space="preserve">w </w:t>
      </w:r>
      <w:r w:rsidR="00EE2791">
        <w:rPr>
          <w:rFonts w:asciiTheme="minorHAnsi" w:hAnsiTheme="minorHAnsi" w:cstheme="minorHAnsi"/>
          <w:b/>
          <w:color w:val="000000" w:themeColor="text1"/>
        </w:rPr>
        <w:t>postępowaniu</w:t>
      </w:r>
      <w:r w:rsidR="00BC241D" w:rsidRPr="00482CDC">
        <w:rPr>
          <w:rFonts w:asciiTheme="minorHAnsi" w:hAnsiTheme="minorHAnsi" w:cstheme="minorHAnsi"/>
          <w:b/>
          <w:color w:val="000000" w:themeColor="text1"/>
        </w:rPr>
        <w:t xml:space="preserve"> </w:t>
      </w:r>
      <w:r w:rsidRPr="00482CDC">
        <w:rPr>
          <w:rFonts w:asciiTheme="minorHAnsi" w:hAnsiTheme="minorHAnsi" w:cstheme="minorHAnsi"/>
          <w:b/>
          <w:color w:val="000000" w:themeColor="text1"/>
        </w:rPr>
        <w:t>zostaną wycofane przez wnioskodawców</w:t>
      </w:r>
      <w:bookmarkEnd w:id="90"/>
    </w:p>
    <w:p w14:paraId="1BF20287" w14:textId="0DD11CC6" w:rsidR="00AB3CD4" w:rsidRDefault="00AB3CD4" w:rsidP="00676940">
      <w:pPr>
        <w:spacing w:after="0" w:line="276" w:lineRule="auto"/>
        <w:rPr>
          <w:sz w:val="24"/>
          <w:szCs w:val="24"/>
        </w:rPr>
      </w:pPr>
      <w:r w:rsidRPr="00A43CA6">
        <w:rPr>
          <w:sz w:val="24"/>
          <w:szCs w:val="24"/>
        </w:rPr>
        <w:t xml:space="preserve">W sytuacji, w której wszystkie wnioski w </w:t>
      </w:r>
      <w:r w:rsidR="00EE2791">
        <w:rPr>
          <w:sz w:val="24"/>
          <w:szCs w:val="24"/>
        </w:rPr>
        <w:t>postępowaniu</w:t>
      </w:r>
      <w:r w:rsidR="00BC241D" w:rsidRPr="00A43CA6">
        <w:rPr>
          <w:sz w:val="24"/>
          <w:szCs w:val="24"/>
        </w:rPr>
        <w:t xml:space="preserve"> </w:t>
      </w:r>
      <w:r w:rsidRPr="00A43CA6">
        <w:rPr>
          <w:sz w:val="24"/>
          <w:szCs w:val="24"/>
        </w:rPr>
        <w:t>zostaną wycofane przez wnioskodawców, taki</w:t>
      </w:r>
      <w:r w:rsidR="00BC241D">
        <w:rPr>
          <w:sz w:val="24"/>
          <w:szCs w:val="24"/>
        </w:rPr>
        <w:t>e</w:t>
      </w:r>
      <w:r w:rsidRPr="00A43CA6">
        <w:rPr>
          <w:sz w:val="24"/>
          <w:szCs w:val="24"/>
        </w:rPr>
        <w:t xml:space="preserve"> </w:t>
      </w:r>
      <w:r w:rsidR="00EE2791">
        <w:rPr>
          <w:sz w:val="24"/>
          <w:szCs w:val="24"/>
        </w:rPr>
        <w:t xml:space="preserve">postępowanie </w:t>
      </w:r>
      <w:r w:rsidRPr="00A43CA6">
        <w:rPr>
          <w:sz w:val="24"/>
          <w:szCs w:val="24"/>
        </w:rPr>
        <w:t>zostanie anulowan</w:t>
      </w:r>
      <w:r w:rsidR="00DA031C" w:rsidRPr="00A43CA6">
        <w:rPr>
          <w:sz w:val="24"/>
          <w:szCs w:val="24"/>
        </w:rPr>
        <w:t>y</w:t>
      </w:r>
      <w:r w:rsidRPr="00A43CA6">
        <w:rPr>
          <w:sz w:val="24"/>
          <w:szCs w:val="24"/>
        </w:rPr>
        <w:t>. IZ poinformuje o tym na stronie internetowej programu FEO 2021-2027 i na portalu Funduszy Europejskich.</w:t>
      </w:r>
    </w:p>
    <w:p w14:paraId="7F1C3406" w14:textId="77777777" w:rsidR="00055CA4" w:rsidRPr="00055CA4" w:rsidRDefault="00055CA4" w:rsidP="00676940">
      <w:pPr>
        <w:spacing w:after="0" w:line="276" w:lineRule="auto"/>
        <w:rPr>
          <w:sz w:val="16"/>
          <w:szCs w:val="16"/>
        </w:rPr>
      </w:pPr>
    </w:p>
    <w:p w14:paraId="4B6B2DFB" w14:textId="02D4083D" w:rsidR="00AB3CD4" w:rsidRPr="00A43CA6" w:rsidRDefault="00AB3CD4" w:rsidP="002E266D">
      <w:pPr>
        <w:pStyle w:val="Nagwek1"/>
        <w:numPr>
          <w:ilvl w:val="0"/>
          <w:numId w:val="1"/>
        </w:numPr>
        <w:spacing w:after="240" w:line="276" w:lineRule="auto"/>
        <w:ind w:left="426" w:hanging="426"/>
        <w:rPr>
          <w:rFonts w:cstheme="minorHAnsi"/>
          <w:b/>
          <w:bCs/>
        </w:rPr>
      </w:pPr>
      <w:bookmarkStart w:id="91" w:name="_Toc230871299"/>
      <w:r w:rsidRPr="00A43CA6">
        <w:rPr>
          <w:rFonts w:asciiTheme="minorHAnsi" w:hAnsiTheme="minorHAnsi" w:cstheme="minorHAnsi"/>
          <w:b/>
          <w:color w:val="000000" w:themeColor="text1"/>
        </w:rPr>
        <w:t>Unieważnienie postępowania w zakresie wyboru projektów</w:t>
      </w:r>
      <w:bookmarkEnd w:id="91"/>
    </w:p>
    <w:p w14:paraId="69CFE05B" w14:textId="33936D88" w:rsidR="00AB3CD4" w:rsidRPr="00DF0F1C" w:rsidRDefault="00AB3CD4" w:rsidP="00AB3CD4">
      <w:pPr>
        <w:spacing w:line="276" w:lineRule="auto"/>
        <w:rPr>
          <w:sz w:val="24"/>
          <w:szCs w:val="24"/>
        </w:rPr>
      </w:pPr>
      <w:r w:rsidRPr="00A43CA6">
        <w:rPr>
          <w:sz w:val="24"/>
          <w:szCs w:val="24"/>
        </w:rPr>
        <w:t>Zgodnie z art. 58 ust. 1 ustawy wdrożeniowej</w:t>
      </w:r>
      <w:r w:rsidR="004E355A" w:rsidRPr="00A43CA6">
        <w:rPr>
          <w:sz w:val="24"/>
          <w:szCs w:val="24"/>
        </w:rPr>
        <w:t>,</w:t>
      </w:r>
      <w:r w:rsidRPr="00A43CA6">
        <w:rPr>
          <w:sz w:val="24"/>
          <w:szCs w:val="24"/>
        </w:rPr>
        <w:t xml:space="preserve"> IZ unieważnia postępowanie</w:t>
      </w:r>
      <w:r w:rsidR="002C384D" w:rsidRPr="00A43CA6">
        <w:rPr>
          <w:sz w:val="24"/>
          <w:szCs w:val="24"/>
        </w:rPr>
        <w:t>/nabór</w:t>
      </w:r>
      <w:r w:rsidRPr="00A43CA6">
        <w:rPr>
          <w:sz w:val="24"/>
          <w:szCs w:val="24"/>
        </w:rPr>
        <w:t xml:space="preserve"> w zakresie wyboru projektów do dofinansowania</w:t>
      </w:r>
      <w:r w:rsidRPr="00DF0F1C">
        <w:rPr>
          <w:sz w:val="24"/>
          <w:szCs w:val="24"/>
        </w:rPr>
        <w:t>, jeżeli:</w:t>
      </w:r>
    </w:p>
    <w:p w14:paraId="66DEEBA8" w14:textId="77777777" w:rsidR="00AB3CD4" w:rsidRPr="00DF0F1C" w:rsidRDefault="00AB3CD4" w:rsidP="009A4137">
      <w:pPr>
        <w:pStyle w:val="Akapitzlist"/>
        <w:numPr>
          <w:ilvl w:val="0"/>
          <w:numId w:val="10"/>
        </w:numPr>
        <w:spacing w:line="276" w:lineRule="auto"/>
        <w:ind w:left="426" w:hanging="426"/>
        <w:rPr>
          <w:sz w:val="24"/>
          <w:szCs w:val="24"/>
        </w:rPr>
      </w:pPr>
      <w:r w:rsidRPr="00DF0F1C">
        <w:rPr>
          <w:sz w:val="24"/>
          <w:szCs w:val="24"/>
        </w:rPr>
        <w:t>w terminie składania wniosków o dofinansowanie projektu nie złożono wniosku lub</w:t>
      </w:r>
      <w:r>
        <w:rPr>
          <w:sz w:val="24"/>
          <w:szCs w:val="24"/>
        </w:rPr>
        <w:t>;</w:t>
      </w:r>
    </w:p>
    <w:p w14:paraId="11037BC1" w14:textId="77777777" w:rsidR="00AB3CD4" w:rsidRPr="00DF0F1C" w:rsidRDefault="00AB3CD4" w:rsidP="009A4137">
      <w:pPr>
        <w:pStyle w:val="Akapitzlist"/>
        <w:numPr>
          <w:ilvl w:val="0"/>
          <w:numId w:val="10"/>
        </w:numPr>
        <w:spacing w:line="276" w:lineRule="auto"/>
        <w:ind w:left="426" w:hanging="426"/>
        <w:rPr>
          <w:sz w:val="24"/>
          <w:szCs w:val="24"/>
        </w:rPr>
      </w:pPr>
      <w:r w:rsidRPr="00DF0F1C">
        <w:rPr>
          <w:sz w:val="24"/>
          <w:szCs w:val="24"/>
        </w:rPr>
        <w:t>wystąpiła istotna zmiana okoliczności powodująca, że wybór projektów do dofinansowania nie leży w interesie publicznym, czego nie można było wcześniej przewidzieć lub</w:t>
      </w:r>
      <w:r>
        <w:rPr>
          <w:sz w:val="24"/>
          <w:szCs w:val="24"/>
        </w:rPr>
        <w:t>;</w:t>
      </w:r>
    </w:p>
    <w:p w14:paraId="4DAF47EB" w14:textId="77777777" w:rsidR="00AB3CD4" w:rsidRPr="00DF0F1C" w:rsidRDefault="00AB3CD4" w:rsidP="009A4137">
      <w:pPr>
        <w:pStyle w:val="Akapitzlist"/>
        <w:numPr>
          <w:ilvl w:val="0"/>
          <w:numId w:val="10"/>
        </w:numPr>
        <w:spacing w:line="276" w:lineRule="auto"/>
        <w:ind w:left="426" w:hanging="426"/>
        <w:rPr>
          <w:sz w:val="24"/>
          <w:szCs w:val="24"/>
        </w:rPr>
      </w:pPr>
      <w:r w:rsidRPr="00DF0F1C">
        <w:rPr>
          <w:sz w:val="24"/>
          <w:szCs w:val="24"/>
        </w:rPr>
        <w:t>postępowanie obarczone jest niemożliwą do usunięcia wadą prawną.</w:t>
      </w:r>
    </w:p>
    <w:p w14:paraId="5866F409" w14:textId="0935A27E" w:rsidR="00AB3CD4" w:rsidRPr="00DF0F1C" w:rsidRDefault="00AB3CD4" w:rsidP="00AB3CD4">
      <w:pPr>
        <w:spacing w:line="276" w:lineRule="auto"/>
        <w:rPr>
          <w:sz w:val="24"/>
          <w:szCs w:val="24"/>
        </w:rPr>
      </w:pPr>
      <w:r w:rsidRPr="00DF0F1C">
        <w:rPr>
          <w:sz w:val="24"/>
          <w:szCs w:val="24"/>
        </w:rPr>
        <w:t>IZ podaje do publicznej wiadomości informację o unieważnieniu postępowania</w:t>
      </w:r>
      <w:r w:rsidR="002C384D">
        <w:rPr>
          <w:sz w:val="24"/>
          <w:szCs w:val="24"/>
        </w:rPr>
        <w:t>/naboru</w:t>
      </w:r>
      <w:r w:rsidRPr="00DF0F1C">
        <w:rPr>
          <w:sz w:val="24"/>
          <w:szCs w:val="24"/>
        </w:rPr>
        <w:t xml:space="preserve"> </w:t>
      </w:r>
      <w:r w:rsidR="002C384D">
        <w:rPr>
          <w:sz w:val="24"/>
          <w:szCs w:val="24"/>
        </w:rPr>
        <w:br/>
      </w:r>
      <w:r w:rsidRPr="00DF0F1C">
        <w:rPr>
          <w:sz w:val="24"/>
          <w:szCs w:val="24"/>
        </w:rPr>
        <w:t>w zakresie wyboru projektów do dofinansowania oraz jego przyczynach</w:t>
      </w:r>
      <w:r w:rsidR="004E355A">
        <w:rPr>
          <w:sz w:val="24"/>
          <w:szCs w:val="24"/>
        </w:rPr>
        <w:t>,</w:t>
      </w:r>
      <w:r w:rsidRPr="00DF0F1C">
        <w:rPr>
          <w:sz w:val="24"/>
          <w:szCs w:val="24"/>
        </w:rPr>
        <w:t xml:space="preserve"> na stronie internetowej FEO 2021-2027 oraz na portalu Funduszy Europejskich. Informacja ta nie stanowi podstawy do wniesienia protestu, o którym mowa w art. 63 ustawy wdrożeniowej.</w:t>
      </w:r>
    </w:p>
    <w:p w14:paraId="00ACEC2B" w14:textId="2E33F497" w:rsidR="00AB3CD4" w:rsidRPr="00DF0F1C" w:rsidRDefault="00AB3CD4" w:rsidP="00AB3CD4">
      <w:pPr>
        <w:spacing w:line="276" w:lineRule="auto"/>
        <w:rPr>
          <w:sz w:val="24"/>
          <w:szCs w:val="24"/>
        </w:rPr>
      </w:pPr>
      <w:r w:rsidRPr="00DF0F1C">
        <w:rPr>
          <w:sz w:val="24"/>
          <w:szCs w:val="24"/>
        </w:rPr>
        <w:t>Unieważnienie postępowania</w:t>
      </w:r>
      <w:r w:rsidR="002C384D">
        <w:rPr>
          <w:sz w:val="24"/>
          <w:szCs w:val="24"/>
        </w:rPr>
        <w:t>/naboru</w:t>
      </w:r>
      <w:r w:rsidRPr="00DF0F1C">
        <w:rPr>
          <w:sz w:val="24"/>
          <w:szCs w:val="24"/>
        </w:rPr>
        <w:t xml:space="preserve"> może nastąpić w jego trakcie, gdy zaistnieje co najmniej jedna z trzech przesłanek wymienionych powyżej.</w:t>
      </w:r>
    </w:p>
    <w:p w14:paraId="04ECDA82" w14:textId="77777777" w:rsidR="00AB3CD4" w:rsidRPr="00DF0F1C" w:rsidRDefault="00AB3CD4" w:rsidP="00AB3CD4">
      <w:pPr>
        <w:spacing w:line="276" w:lineRule="auto"/>
        <w:rPr>
          <w:sz w:val="24"/>
          <w:szCs w:val="24"/>
        </w:rPr>
      </w:pPr>
      <w:r w:rsidRPr="00DF0F1C">
        <w:rPr>
          <w:sz w:val="24"/>
          <w:szCs w:val="24"/>
        </w:rPr>
        <w:lastRenderedPageBreak/>
        <w:t>Unieważnienie postępowania może nastąpić po jego zakończeniu w wyniku zaistnienia przesłanek wymienionych powyżej w p</w:t>
      </w:r>
      <w:r>
        <w:rPr>
          <w:sz w:val="24"/>
          <w:szCs w:val="24"/>
        </w:rPr>
        <w:t>un</w:t>
      </w:r>
      <w:r w:rsidRPr="00DF0F1C">
        <w:rPr>
          <w:sz w:val="24"/>
          <w:szCs w:val="24"/>
        </w:rPr>
        <w:t>kt</w:t>
      </w:r>
      <w:r>
        <w:rPr>
          <w:sz w:val="24"/>
          <w:szCs w:val="24"/>
        </w:rPr>
        <w:t>ach</w:t>
      </w:r>
      <w:r w:rsidRPr="00DF0F1C">
        <w:rPr>
          <w:sz w:val="24"/>
          <w:szCs w:val="24"/>
        </w:rPr>
        <w:t xml:space="preserve"> 2 lub 3.</w:t>
      </w:r>
    </w:p>
    <w:p w14:paraId="0D875924" w14:textId="2370FB25" w:rsidR="00AB3CD4" w:rsidRPr="00DF0F1C" w:rsidRDefault="00AB3CD4" w:rsidP="00AB3CD4">
      <w:pPr>
        <w:spacing w:line="276" w:lineRule="auto"/>
        <w:rPr>
          <w:sz w:val="24"/>
          <w:szCs w:val="24"/>
        </w:rPr>
      </w:pPr>
      <w:r w:rsidRPr="00DF0F1C">
        <w:rPr>
          <w:sz w:val="24"/>
          <w:szCs w:val="24"/>
        </w:rPr>
        <w:t>IZ nie może unieważnić postępowania</w:t>
      </w:r>
      <w:r w:rsidR="002C384D">
        <w:rPr>
          <w:sz w:val="24"/>
          <w:szCs w:val="24"/>
        </w:rPr>
        <w:t>/naboru</w:t>
      </w:r>
      <w:r w:rsidRPr="00DF0F1C">
        <w:rPr>
          <w:sz w:val="24"/>
          <w:szCs w:val="24"/>
        </w:rPr>
        <w:t xml:space="preserve"> z powodu przesłanki z p</w:t>
      </w:r>
      <w:r>
        <w:rPr>
          <w:sz w:val="24"/>
          <w:szCs w:val="24"/>
        </w:rPr>
        <w:t>un</w:t>
      </w:r>
      <w:r w:rsidRPr="00DF0F1C">
        <w:rPr>
          <w:sz w:val="24"/>
          <w:szCs w:val="24"/>
        </w:rPr>
        <w:t>kt</w:t>
      </w:r>
      <w:r>
        <w:rPr>
          <w:sz w:val="24"/>
          <w:szCs w:val="24"/>
        </w:rPr>
        <w:t>u</w:t>
      </w:r>
      <w:r w:rsidRPr="00DF0F1C">
        <w:rPr>
          <w:sz w:val="24"/>
          <w:szCs w:val="24"/>
        </w:rPr>
        <w:t xml:space="preserve"> 1, jeśli złożono przynajmniej jeden wniosek. </w:t>
      </w:r>
    </w:p>
    <w:p w14:paraId="075EC862" w14:textId="60B1F45F" w:rsidR="003A7CE9" w:rsidRDefault="00AB3CD4" w:rsidP="00676940">
      <w:pPr>
        <w:rPr>
          <w:sz w:val="24"/>
          <w:szCs w:val="24"/>
        </w:rPr>
      </w:pPr>
      <w:r w:rsidRPr="00DF0F1C">
        <w:rPr>
          <w:sz w:val="24"/>
          <w:szCs w:val="24"/>
        </w:rPr>
        <w:t>Zawarcie w wyniku postępowania</w:t>
      </w:r>
      <w:r w:rsidR="002C384D">
        <w:rPr>
          <w:sz w:val="24"/>
          <w:szCs w:val="24"/>
        </w:rPr>
        <w:t>/naboru</w:t>
      </w:r>
      <w:r w:rsidRPr="00DF0F1C">
        <w:rPr>
          <w:sz w:val="24"/>
          <w:szCs w:val="24"/>
        </w:rPr>
        <w:t xml:space="preserve"> przynajmniej jednej umowy o dofinansowanie oznacza, że IZ nie może już unieważnić postępowania. Zawarcie umowy oznacza, że nie wystąpiła żadna z</w:t>
      </w:r>
      <w:r w:rsidR="002C384D">
        <w:rPr>
          <w:sz w:val="24"/>
          <w:szCs w:val="24"/>
        </w:rPr>
        <w:t> </w:t>
      </w:r>
      <w:r w:rsidRPr="00DF0F1C">
        <w:rPr>
          <w:sz w:val="24"/>
          <w:szCs w:val="24"/>
        </w:rPr>
        <w:t>przesłanek wymienionych powyżej w p</w:t>
      </w:r>
      <w:r>
        <w:rPr>
          <w:sz w:val="24"/>
          <w:szCs w:val="24"/>
        </w:rPr>
        <w:t>un</w:t>
      </w:r>
      <w:r w:rsidRPr="00DF0F1C">
        <w:rPr>
          <w:sz w:val="24"/>
          <w:szCs w:val="24"/>
        </w:rPr>
        <w:t>kt</w:t>
      </w:r>
      <w:r>
        <w:rPr>
          <w:sz w:val="24"/>
          <w:szCs w:val="24"/>
        </w:rPr>
        <w:t>ach</w:t>
      </w:r>
      <w:r w:rsidRPr="00DF0F1C">
        <w:rPr>
          <w:sz w:val="24"/>
          <w:szCs w:val="24"/>
        </w:rPr>
        <w:t xml:space="preserve"> 1 - 3. Zgodnie z zasadami przejrzystości i</w:t>
      </w:r>
      <w:r w:rsidR="002C384D">
        <w:rPr>
          <w:sz w:val="24"/>
          <w:szCs w:val="24"/>
        </w:rPr>
        <w:t> </w:t>
      </w:r>
      <w:r w:rsidRPr="00DF0F1C">
        <w:rPr>
          <w:sz w:val="24"/>
          <w:szCs w:val="24"/>
        </w:rPr>
        <w:t>równego traktowania</w:t>
      </w:r>
      <w:r>
        <w:rPr>
          <w:sz w:val="24"/>
          <w:szCs w:val="24"/>
        </w:rPr>
        <w:t>,</w:t>
      </w:r>
      <w:r w:rsidRPr="00DF0F1C">
        <w:rPr>
          <w:sz w:val="24"/>
          <w:szCs w:val="24"/>
        </w:rPr>
        <w:t xml:space="preserve"> wnioskodawcy nie będą traktowani pod tym względem odmie</w:t>
      </w:r>
      <w:r>
        <w:rPr>
          <w:sz w:val="24"/>
          <w:szCs w:val="24"/>
        </w:rPr>
        <w:t>nnie.</w:t>
      </w:r>
    </w:p>
    <w:p w14:paraId="23FF8C31" w14:textId="77777777" w:rsidR="00055CA4" w:rsidRPr="00787D4D" w:rsidRDefault="00055CA4" w:rsidP="00676940">
      <w:pPr>
        <w:rPr>
          <w:rFonts w:cstheme="minorHAnsi"/>
          <w:sz w:val="16"/>
          <w:szCs w:val="16"/>
        </w:rPr>
      </w:pPr>
    </w:p>
    <w:p w14:paraId="46F55F86" w14:textId="77777777" w:rsidR="003A7CE9" w:rsidRPr="00676940" w:rsidRDefault="003A7CE9" w:rsidP="002E266D">
      <w:pPr>
        <w:pStyle w:val="Nagwek1"/>
        <w:numPr>
          <w:ilvl w:val="0"/>
          <w:numId w:val="1"/>
        </w:numPr>
        <w:spacing w:after="240" w:line="276" w:lineRule="auto"/>
        <w:ind w:left="426" w:hanging="426"/>
        <w:rPr>
          <w:rFonts w:cstheme="minorHAnsi"/>
          <w:b/>
          <w:bCs/>
        </w:rPr>
      </w:pPr>
      <w:bookmarkStart w:id="92" w:name="_Toc230871300"/>
      <w:r w:rsidRPr="00676940">
        <w:rPr>
          <w:rFonts w:asciiTheme="minorHAnsi" w:hAnsiTheme="minorHAnsi" w:cstheme="minorHAnsi"/>
          <w:b/>
          <w:color w:val="000000" w:themeColor="text1"/>
        </w:rPr>
        <w:t>Informacje o sposobie postępowania z wnioskami</w:t>
      </w:r>
      <w:r w:rsidRPr="00676940">
        <w:rPr>
          <w:rFonts w:asciiTheme="minorHAnsi" w:hAnsiTheme="minorHAnsi" w:cstheme="minorHAnsi"/>
          <w:b/>
          <w:color w:val="000000" w:themeColor="text1"/>
        </w:rPr>
        <w:br/>
        <w:t>o dofinansowanie po rozstrzygnięciu w zakresie wyboru projektu do dofinansowania</w:t>
      </w:r>
      <w:bookmarkEnd w:id="92"/>
    </w:p>
    <w:p w14:paraId="4E5E624F" w14:textId="1EF0EE43" w:rsidR="003A7CE9" w:rsidRPr="00676940" w:rsidRDefault="003A7CE9" w:rsidP="00676940">
      <w:pPr>
        <w:spacing w:line="276" w:lineRule="auto"/>
        <w:rPr>
          <w:sz w:val="24"/>
          <w:szCs w:val="24"/>
        </w:rPr>
      </w:pPr>
      <w:r w:rsidRPr="00676940">
        <w:rPr>
          <w:sz w:val="24"/>
          <w:szCs w:val="24"/>
        </w:rPr>
        <w:t xml:space="preserve">W przypadku wyboru projektu do dofinansowania, wniosek o dofinansowanie projektu staje się załącznikiem do </w:t>
      </w:r>
      <w:r w:rsidR="00B04EC2">
        <w:rPr>
          <w:sz w:val="24"/>
          <w:szCs w:val="24"/>
        </w:rPr>
        <w:t xml:space="preserve">umowy </w:t>
      </w:r>
      <w:r w:rsidRPr="00676940">
        <w:rPr>
          <w:sz w:val="24"/>
          <w:szCs w:val="24"/>
        </w:rPr>
        <w:t xml:space="preserve">o </w:t>
      </w:r>
      <w:r w:rsidR="00B740D0" w:rsidRPr="00676940">
        <w:rPr>
          <w:sz w:val="24"/>
          <w:szCs w:val="24"/>
        </w:rPr>
        <w:t>dofinansowani</w:t>
      </w:r>
      <w:r w:rsidR="00B740D0">
        <w:rPr>
          <w:sz w:val="24"/>
          <w:szCs w:val="24"/>
        </w:rPr>
        <w:t>e</w:t>
      </w:r>
      <w:r w:rsidR="00B740D0" w:rsidRPr="00676940">
        <w:rPr>
          <w:sz w:val="24"/>
          <w:szCs w:val="24"/>
        </w:rPr>
        <w:t xml:space="preserve"> </w:t>
      </w:r>
      <w:r w:rsidRPr="00676940">
        <w:rPr>
          <w:sz w:val="24"/>
          <w:szCs w:val="24"/>
        </w:rPr>
        <w:t>i stanowi jej integralną część.</w:t>
      </w:r>
    </w:p>
    <w:p w14:paraId="15EE473F" w14:textId="78BDE7D1" w:rsidR="003A7CE9" w:rsidRDefault="003A7CE9" w:rsidP="00676940">
      <w:pPr>
        <w:spacing w:after="0" w:line="276" w:lineRule="auto"/>
        <w:rPr>
          <w:sz w:val="24"/>
          <w:szCs w:val="24"/>
        </w:rPr>
      </w:pPr>
      <w:r w:rsidRPr="00676940">
        <w:rPr>
          <w:sz w:val="24"/>
          <w:szCs w:val="24"/>
        </w:rPr>
        <w:t>Wnioski o dofinansowanie projektów, które nie zostały wybrane do dofinansowania, przechowywane są w IZ FEO 2021-2027</w:t>
      </w:r>
      <w:r w:rsidR="00055CA4">
        <w:rPr>
          <w:sz w:val="24"/>
          <w:szCs w:val="24"/>
        </w:rPr>
        <w:t xml:space="preserve"> (w systemie teleinformatycznym LSI FEO 2021-2027)</w:t>
      </w:r>
      <w:r w:rsidR="00055CA4" w:rsidRPr="00676940">
        <w:rPr>
          <w:sz w:val="24"/>
          <w:szCs w:val="24"/>
        </w:rPr>
        <w:t>.</w:t>
      </w:r>
    </w:p>
    <w:p w14:paraId="7FA15B8C" w14:textId="77777777" w:rsidR="00055CA4" w:rsidRPr="00055CA4" w:rsidRDefault="00055CA4" w:rsidP="00676940">
      <w:pPr>
        <w:spacing w:after="0" w:line="276" w:lineRule="auto"/>
        <w:rPr>
          <w:b/>
          <w:bCs/>
          <w:sz w:val="16"/>
          <w:szCs w:val="16"/>
        </w:rPr>
      </w:pPr>
    </w:p>
    <w:p w14:paraId="77305FED" w14:textId="77777777" w:rsidR="004E355A" w:rsidRDefault="004E355A" w:rsidP="002E266D">
      <w:pPr>
        <w:pStyle w:val="Nagwek1"/>
        <w:numPr>
          <w:ilvl w:val="0"/>
          <w:numId w:val="1"/>
        </w:numPr>
        <w:spacing w:after="240" w:line="276" w:lineRule="auto"/>
        <w:ind w:left="426" w:hanging="426"/>
        <w:rPr>
          <w:rFonts w:asciiTheme="minorHAnsi" w:hAnsiTheme="minorHAnsi" w:cstheme="minorHAnsi"/>
          <w:b/>
          <w:color w:val="000000" w:themeColor="text1"/>
        </w:rPr>
      </w:pPr>
      <w:bookmarkStart w:id="93" w:name="_Toc230871301"/>
      <w:r w:rsidRPr="00676940">
        <w:rPr>
          <w:rFonts w:asciiTheme="minorHAnsi" w:hAnsiTheme="minorHAnsi" w:cstheme="minorHAnsi"/>
          <w:b/>
          <w:color w:val="000000" w:themeColor="text1"/>
        </w:rPr>
        <w:t>Sposób udzielania wnioskodawcy wyjaśnień w kwestiach dotyczących postępowania</w:t>
      </w:r>
      <w:bookmarkEnd w:id="93"/>
    </w:p>
    <w:p w14:paraId="6C1399D9" w14:textId="77777777" w:rsidR="004E355A" w:rsidRPr="00DF0F1C" w:rsidRDefault="004E355A" w:rsidP="004E355A">
      <w:pPr>
        <w:spacing w:line="276" w:lineRule="auto"/>
        <w:rPr>
          <w:sz w:val="24"/>
          <w:szCs w:val="24"/>
        </w:rPr>
      </w:pPr>
      <w:r w:rsidRPr="00DF0F1C">
        <w:rPr>
          <w:sz w:val="24"/>
          <w:szCs w:val="24"/>
        </w:rPr>
        <w:t xml:space="preserve">W przypadku konieczności udzielenia wnioskodawcy wyjaśnień w kwestiach dotyczących naboru, IZ FEO 2021-2027 udziela indywidualnie odpowiedzi na pytania wnioskodawcy. </w:t>
      </w:r>
      <w:r>
        <w:rPr>
          <w:sz w:val="24"/>
          <w:szCs w:val="24"/>
        </w:rPr>
        <w:br/>
      </w:r>
      <w:r w:rsidRPr="00DF0F1C">
        <w:rPr>
          <w:sz w:val="24"/>
          <w:szCs w:val="24"/>
        </w:rPr>
        <w:t>W przypadku pytań wymagających dodatkowych konsultacji</w:t>
      </w:r>
      <w:r>
        <w:rPr>
          <w:sz w:val="24"/>
          <w:szCs w:val="24"/>
        </w:rPr>
        <w:t>,</w:t>
      </w:r>
      <w:r w:rsidRPr="00DF0F1C">
        <w:rPr>
          <w:sz w:val="24"/>
          <w:szCs w:val="24"/>
        </w:rPr>
        <w:t xml:space="preserve"> odpowiedzi będą przekazywane niezwłocznie po ich przeprowadzeniu.</w:t>
      </w:r>
    </w:p>
    <w:p w14:paraId="491B9762" w14:textId="77777777" w:rsidR="007C3CF9" w:rsidRDefault="004E355A" w:rsidP="007C3CF9">
      <w:pPr>
        <w:spacing w:line="276" w:lineRule="auto"/>
        <w:jc w:val="both"/>
        <w:rPr>
          <w:b/>
          <w:sz w:val="24"/>
          <w:szCs w:val="24"/>
          <w:u w:val="single"/>
        </w:rPr>
      </w:pPr>
      <w:r w:rsidRPr="00DF0F1C">
        <w:rPr>
          <w:b/>
          <w:sz w:val="24"/>
          <w:szCs w:val="24"/>
          <w:u w:val="single"/>
        </w:rPr>
        <w:t xml:space="preserve">Zapytania do IZ FEO 2021-2027 można </w:t>
      </w:r>
      <w:r>
        <w:rPr>
          <w:b/>
          <w:sz w:val="24"/>
          <w:szCs w:val="24"/>
          <w:u w:val="single"/>
        </w:rPr>
        <w:t>kierować</w:t>
      </w:r>
      <w:r w:rsidRPr="00DF0F1C">
        <w:rPr>
          <w:b/>
          <w:sz w:val="24"/>
          <w:szCs w:val="24"/>
          <w:u w:val="single"/>
        </w:rPr>
        <w:t xml:space="preserve"> za </w:t>
      </w:r>
      <w:r w:rsidR="00FD2088">
        <w:rPr>
          <w:b/>
          <w:sz w:val="24"/>
          <w:szCs w:val="24"/>
          <w:u w:val="single"/>
        </w:rPr>
        <w:t>pośrednictwem</w:t>
      </w:r>
      <w:r w:rsidR="007C3CF9">
        <w:rPr>
          <w:b/>
          <w:sz w:val="24"/>
          <w:szCs w:val="24"/>
          <w:u w:val="single"/>
        </w:rPr>
        <w:t>:</w:t>
      </w:r>
    </w:p>
    <w:p w14:paraId="52605022" w14:textId="77777777" w:rsidR="007C3CF9" w:rsidRPr="009B1A9B" w:rsidRDefault="007C3CF9" w:rsidP="007C3CF9">
      <w:pPr>
        <w:pStyle w:val="Akapitzlist"/>
        <w:numPr>
          <w:ilvl w:val="0"/>
          <w:numId w:val="30"/>
        </w:numPr>
        <w:spacing w:line="276" w:lineRule="auto"/>
        <w:jc w:val="both"/>
        <w:rPr>
          <w:b/>
          <w:sz w:val="24"/>
          <w:szCs w:val="24"/>
        </w:rPr>
      </w:pPr>
      <w:r w:rsidRPr="009B1A9B">
        <w:rPr>
          <w:b/>
          <w:sz w:val="24"/>
          <w:szCs w:val="24"/>
        </w:rPr>
        <w:t>Głównego Punktu Informacyjnego Funduszy Europejskich:</w:t>
      </w:r>
    </w:p>
    <w:p w14:paraId="53EF05C9" w14:textId="2EF8DE92" w:rsidR="007C3CF9" w:rsidRDefault="007C3CF9" w:rsidP="007C3CF9">
      <w:pPr>
        <w:pStyle w:val="Akapitzlist"/>
        <w:numPr>
          <w:ilvl w:val="0"/>
          <w:numId w:val="15"/>
        </w:numPr>
        <w:spacing w:line="276" w:lineRule="auto"/>
        <w:ind w:left="426" w:hanging="426"/>
        <w:jc w:val="both"/>
        <w:rPr>
          <w:sz w:val="24"/>
          <w:szCs w:val="24"/>
          <w:lang w:val="en-US"/>
        </w:rPr>
      </w:pPr>
      <w:r w:rsidRPr="0051304D">
        <w:rPr>
          <w:b/>
          <w:sz w:val="24"/>
          <w:szCs w:val="24"/>
          <w:lang w:val="en-US"/>
        </w:rPr>
        <w:t>E-mail</w:t>
      </w:r>
      <w:r w:rsidRPr="0051304D">
        <w:rPr>
          <w:sz w:val="24"/>
          <w:szCs w:val="24"/>
          <w:lang w:val="en-US"/>
        </w:rPr>
        <w:t xml:space="preserve">: </w:t>
      </w:r>
      <w:hyperlink r:id="rId14" w:history="1">
        <w:r>
          <w:rPr>
            <w:rStyle w:val="Hipercze"/>
            <w:sz w:val="24"/>
            <w:szCs w:val="24"/>
            <w:lang w:val="en-US"/>
          </w:rPr>
          <w:t>pife.opole</w:t>
        </w:r>
        <w:r w:rsidRPr="0057414A">
          <w:rPr>
            <w:rStyle w:val="Hipercze"/>
            <w:sz w:val="24"/>
            <w:szCs w:val="24"/>
            <w:lang w:val="en-US"/>
          </w:rPr>
          <w:t>@opolskie.pl</w:t>
        </w:r>
      </w:hyperlink>
      <w:r>
        <w:rPr>
          <w:sz w:val="24"/>
          <w:szCs w:val="24"/>
          <w:lang w:val="en-US"/>
        </w:rPr>
        <w:t>;</w:t>
      </w:r>
    </w:p>
    <w:p w14:paraId="13BDDD45" w14:textId="686E7782" w:rsidR="007C3CF9" w:rsidRPr="00006F47" w:rsidRDefault="007C3CF9" w:rsidP="007C3CF9">
      <w:pPr>
        <w:pStyle w:val="Akapitzlist"/>
        <w:numPr>
          <w:ilvl w:val="0"/>
          <w:numId w:val="15"/>
        </w:numPr>
        <w:spacing w:line="276" w:lineRule="auto"/>
        <w:ind w:left="426" w:hanging="426"/>
        <w:jc w:val="both"/>
        <w:rPr>
          <w:sz w:val="24"/>
          <w:szCs w:val="24"/>
          <w:lang w:val="en-US"/>
        </w:rPr>
      </w:pPr>
      <w:r w:rsidRPr="00676940">
        <w:rPr>
          <w:b/>
          <w:sz w:val="24"/>
          <w:szCs w:val="24"/>
        </w:rPr>
        <w:t>Telefon:</w:t>
      </w:r>
      <w:r w:rsidRPr="00676940">
        <w:rPr>
          <w:sz w:val="24"/>
          <w:szCs w:val="24"/>
        </w:rPr>
        <w:t xml:space="preserve">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xml:space="preserve"> </w:t>
      </w:r>
      <w:r w:rsidRPr="00676940">
        <w:rPr>
          <w:sz w:val="24"/>
          <w:szCs w:val="24"/>
        </w:rPr>
        <w:t>720, 77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xml:space="preserve"> </w:t>
      </w:r>
      <w:r w:rsidRPr="00676940">
        <w:rPr>
          <w:sz w:val="24"/>
          <w:szCs w:val="24"/>
        </w:rPr>
        <w:t>721, 77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w:t>
      </w:r>
      <w:r w:rsidRPr="00676940">
        <w:rPr>
          <w:sz w:val="24"/>
          <w:szCs w:val="24"/>
        </w:rPr>
        <w:t>722</w:t>
      </w:r>
    </w:p>
    <w:p w14:paraId="75DE4D18" w14:textId="77777777" w:rsidR="007C3CF9" w:rsidRPr="00006F47" w:rsidRDefault="007C3CF9" w:rsidP="007C3CF9">
      <w:pPr>
        <w:pStyle w:val="Akapitzlist"/>
        <w:spacing w:line="276" w:lineRule="auto"/>
        <w:ind w:left="426"/>
        <w:jc w:val="both"/>
        <w:rPr>
          <w:sz w:val="24"/>
          <w:szCs w:val="24"/>
          <w:lang w:val="en-US"/>
        </w:rPr>
      </w:pPr>
    </w:p>
    <w:p w14:paraId="6C40984A" w14:textId="77777777" w:rsidR="007C3CF9" w:rsidRPr="00133C84" w:rsidRDefault="007C3CF9" w:rsidP="007C3CF9">
      <w:pPr>
        <w:pStyle w:val="Akapitzlist"/>
        <w:numPr>
          <w:ilvl w:val="0"/>
          <w:numId w:val="30"/>
        </w:numPr>
        <w:spacing w:line="276" w:lineRule="auto"/>
        <w:jc w:val="both"/>
        <w:rPr>
          <w:b/>
          <w:bCs/>
          <w:sz w:val="24"/>
          <w:szCs w:val="24"/>
          <w:lang w:val="en-US"/>
        </w:rPr>
      </w:pPr>
      <w:proofErr w:type="spellStart"/>
      <w:r w:rsidRPr="00133C84">
        <w:rPr>
          <w:b/>
          <w:bCs/>
          <w:sz w:val="24"/>
          <w:szCs w:val="24"/>
          <w:lang w:val="en-US"/>
        </w:rPr>
        <w:t>Departamentu</w:t>
      </w:r>
      <w:proofErr w:type="spellEnd"/>
      <w:r w:rsidRPr="00133C84">
        <w:rPr>
          <w:b/>
          <w:bCs/>
          <w:sz w:val="24"/>
          <w:szCs w:val="24"/>
          <w:lang w:val="en-US"/>
        </w:rPr>
        <w:t xml:space="preserve"> </w:t>
      </w:r>
      <w:proofErr w:type="spellStart"/>
      <w:r w:rsidRPr="00133C84">
        <w:rPr>
          <w:b/>
          <w:bCs/>
          <w:sz w:val="24"/>
          <w:szCs w:val="24"/>
          <w:lang w:val="en-US"/>
        </w:rPr>
        <w:t>Programowania</w:t>
      </w:r>
      <w:proofErr w:type="spellEnd"/>
      <w:r w:rsidRPr="00133C84">
        <w:rPr>
          <w:b/>
          <w:bCs/>
          <w:sz w:val="24"/>
          <w:szCs w:val="24"/>
          <w:lang w:val="en-US"/>
        </w:rPr>
        <w:t xml:space="preserve"> </w:t>
      </w:r>
      <w:proofErr w:type="spellStart"/>
      <w:r w:rsidRPr="00133C84">
        <w:rPr>
          <w:b/>
          <w:bCs/>
          <w:sz w:val="24"/>
          <w:szCs w:val="24"/>
          <w:lang w:val="en-US"/>
        </w:rPr>
        <w:t>Funduszy</w:t>
      </w:r>
      <w:proofErr w:type="spellEnd"/>
      <w:r w:rsidRPr="00133C84">
        <w:rPr>
          <w:b/>
          <w:bCs/>
          <w:sz w:val="24"/>
          <w:szCs w:val="24"/>
          <w:lang w:val="en-US"/>
        </w:rPr>
        <w:t xml:space="preserve"> </w:t>
      </w:r>
      <w:proofErr w:type="spellStart"/>
      <w:r w:rsidRPr="00133C84">
        <w:rPr>
          <w:b/>
          <w:bCs/>
          <w:sz w:val="24"/>
          <w:szCs w:val="24"/>
          <w:lang w:val="en-US"/>
        </w:rPr>
        <w:t>Europejskich</w:t>
      </w:r>
      <w:proofErr w:type="spellEnd"/>
    </w:p>
    <w:p w14:paraId="051F316B" w14:textId="77777777" w:rsidR="007C3CF9" w:rsidRPr="00133C84" w:rsidRDefault="007C3CF9" w:rsidP="007C3CF9">
      <w:pPr>
        <w:pStyle w:val="Akapitzlist"/>
        <w:numPr>
          <w:ilvl w:val="0"/>
          <w:numId w:val="15"/>
        </w:numPr>
        <w:spacing w:line="276" w:lineRule="auto"/>
        <w:ind w:left="426" w:hanging="426"/>
        <w:jc w:val="both"/>
        <w:rPr>
          <w:sz w:val="24"/>
          <w:szCs w:val="24"/>
          <w:lang w:val="en-US"/>
        </w:rPr>
      </w:pPr>
      <w:r w:rsidRPr="00133C84">
        <w:rPr>
          <w:b/>
          <w:sz w:val="24"/>
          <w:szCs w:val="24"/>
          <w:lang w:val="en-US"/>
        </w:rPr>
        <w:t>E-mail</w:t>
      </w:r>
      <w:r w:rsidRPr="00133C84">
        <w:rPr>
          <w:sz w:val="24"/>
          <w:szCs w:val="24"/>
          <w:lang w:val="en-US"/>
        </w:rPr>
        <w:t xml:space="preserve">: </w:t>
      </w:r>
      <w:hyperlink r:id="rId15" w:history="1">
        <w:r w:rsidRPr="00133C84">
          <w:rPr>
            <w:rStyle w:val="Hipercze"/>
            <w:sz w:val="24"/>
            <w:szCs w:val="24"/>
            <w:lang w:val="en-US"/>
          </w:rPr>
          <w:t>dpf@opolskie.pl</w:t>
        </w:r>
      </w:hyperlink>
      <w:r w:rsidRPr="00133C84">
        <w:rPr>
          <w:sz w:val="24"/>
          <w:szCs w:val="24"/>
          <w:lang w:val="en-US"/>
        </w:rPr>
        <w:t>;</w:t>
      </w:r>
    </w:p>
    <w:p w14:paraId="4D6AAF22" w14:textId="4542FC93" w:rsidR="004E355A" w:rsidRPr="007B6B4F" w:rsidRDefault="007C3CF9" w:rsidP="009C2B19">
      <w:pPr>
        <w:pStyle w:val="Akapitzlist"/>
        <w:numPr>
          <w:ilvl w:val="0"/>
          <w:numId w:val="15"/>
        </w:numPr>
        <w:spacing w:after="0" w:line="276" w:lineRule="auto"/>
        <w:ind w:left="425" w:hanging="425"/>
        <w:contextualSpacing w:val="0"/>
        <w:jc w:val="both"/>
        <w:rPr>
          <w:sz w:val="24"/>
          <w:szCs w:val="24"/>
          <w:lang w:val="en-US"/>
        </w:rPr>
      </w:pPr>
      <w:proofErr w:type="spellStart"/>
      <w:r w:rsidRPr="00133C84">
        <w:rPr>
          <w:b/>
          <w:sz w:val="24"/>
          <w:szCs w:val="24"/>
          <w:lang w:val="en-US"/>
        </w:rPr>
        <w:t>Telefon</w:t>
      </w:r>
      <w:proofErr w:type="spellEnd"/>
      <w:r w:rsidRPr="00133C84">
        <w:rPr>
          <w:b/>
          <w:sz w:val="24"/>
          <w:szCs w:val="24"/>
          <w:lang w:val="en-US"/>
        </w:rPr>
        <w:t xml:space="preserve">: </w:t>
      </w:r>
      <w:r w:rsidRPr="00133C84">
        <w:rPr>
          <w:bCs/>
          <w:sz w:val="24"/>
          <w:szCs w:val="24"/>
          <w:lang w:val="en-US"/>
        </w:rPr>
        <w:t>77 54 16</w:t>
      </w:r>
      <w:r w:rsidR="007B6B4F">
        <w:rPr>
          <w:bCs/>
          <w:sz w:val="24"/>
          <w:szCs w:val="24"/>
          <w:lang w:val="en-US"/>
        </w:rPr>
        <w:t> </w:t>
      </w:r>
      <w:r w:rsidRPr="00133C84">
        <w:rPr>
          <w:bCs/>
          <w:sz w:val="24"/>
          <w:szCs w:val="24"/>
          <w:lang w:val="en-US"/>
        </w:rPr>
        <w:t>200</w:t>
      </w:r>
    </w:p>
    <w:p w14:paraId="398EA3F5" w14:textId="77777777" w:rsidR="007B6B4F" w:rsidRPr="007B6B4F" w:rsidRDefault="007B6B4F" w:rsidP="007B6B4F">
      <w:pPr>
        <w:spacing w:after="0" w:line="276" w:lineRule="auto"/>
        <w:jc w:val="both"/>
        <w:rPr>
          <w:sz w:val="16"/>
          <w:szCs w:val="16"/>
          <w:lang w:val="en-US"/>
        </w:rPr>
      </w:pPr>
    </w:p>
    <w:p w14:paraId="6B0943BD" w14:textId="77777777" w:rsidR="00247662" w:rsidRPr="00676940" w:rsidRDefault="00247662" w:rsidP="002E266D">
      <w:pPr>
        <w:pStyle w:val="Nagwek1"/>
        <w:numPr>
          <w:ilvl w:val="0"/>
          <w:numId w:val="1"/>
        </w:numPr>
        <w:spacing w:after="240" w:line="276" w:lineRule="auto"/>
        <w:ind w:left="426" w:hanging="426"/>
        <w:rPr>
          <w:rFonts w:cstheme="minorHAnsi"/>
          <w:b/>
          <w:bCs/>
        </w:rPr>
      </w:pPr>
      <w:bookmarkStart w:id="94" w:name="_Toc230871302"/>
      <w:r w:rsidRPr="00676940">
        <w:rPr>
          <w:rFonts w:asciiTheme="minorHAnsi" w:hAnsiTheme="minorHAnsi" w:cstheme="minorHAnsi"/>
          <w:b/>
          <w:color w:val="000000" w:themeColor="text1"/>
        </w:rPr>
        <w:lastRenderedPageBreak/>
        <w:t>Archiwizacja i przechowywanie dokumentów</w:t>
      </w:r>
      <w:bookmarkEnd w:id="94"/>
    </w:p>
    <w:p w14:paraId="1D510539" w14:textId="77777777" w:rsidR="009C2B19" w:rsidRPr="009C2B19" w:rsidRDefault="009C2B19" w:rsidP="009C2B19">
      <w:pPr>
        <w:spacing w:after="0" w:line="276" w:lineRule="auto"/>
        <w:rPr>
          <w:sz w:val="24"/>
          <w:szCs w:val="24"/>
        </w:rPr>
      </w:pPr>
      <w:r w:rsidRPr="009C2B19">
        <w:rPr>
          <w:sz w:val="24"/>
          <w:szCs w:val="24"/>
        </w:rPr>
        <w:t xml:space="preserve">Beneficjent przechowuje dokumentację związaną z realizacją Projektu w sposób zapewniający dostępność, poufność i bezpieczeństwo oraz jest zobowiązany do poinformowania Instytucji Zarządzającej o miejscu jej archiwizacji.  </w:t>
      </w:r>
    </w:p>
    <w:p w14:paraId="4842224A" w14:textId="77777777" w:rsidR="009C2B19" w:rsidRPr="009C2B19" w:rsidRDefault="009C2B19" w:rsidP="009C2B19">
      <w:pPr>
        <w:spacing w:after="0" w:line="276" w:lineRule="auto"/>
        <w:rPr>
          <w:sz w:val="24"/>
          <w:szCs w:val="24"/>
        </w:rPr>
      </w:pPr>
      <w:r w:rsidRPr="009C2B19">
        <w:rPr>
          <w:sz w:val="24"/>
          <w:szCs w:val="24"/>
        </w:rPr>
        <w:t xml:space="preserve">Instytucja zarządzająca odpowiada za zarządzanie programem z myślą o osiągnięciu celów programu. W szczególności pełni ona funkcje rejestracji i przechowywania w formie elektronicznej danych dotyczących każdej operacji, niezbędnych do monitorowania, ewaluacji, zarządzania finansowego, weryfikacji i audytów, zgodnie z załącznikiem XVII do Rozporządzenia ogólnego, a także zapewnia bezpieczeństwo, integralność i poufność danych oraz uwierzytelnianie użytkowników. </w:t>
      </w:r>
    </w:p>
    <w:p w14:paraId="2C2A4EC5" w14:textId="77777777" w:rsidR="009C2B19" w:rsidRPr="00B92363" w:rsidRDefault="009C2B19" w:rsidP="009C2B19">
      <w:pPr>
        <w:spacing w:after="0" w:line="276" w:lineRule="auto"/>
        <w:rPr>
          <w:sz w:val="24"/>
          <w:szCs w:val="24"/>
        </w:rPr>
      </w:pPr>
      <w:r w:rsidRPr="00B92363">
        <w:rPr>
          <w:sz w:val="24"/>
          <w:szCs w:val="24"/>
        </w:rPr>
        <w:t xml:space="preserve">Na podstawie art. 82 ust. 1 Rozporządzenia nr 2021/1060, IZ FEO 2021-2027 zobowiązana jest do zapewnienia (bez uszczerbku dla zasad pomocy państwa), aby wszystkie dokumenty potwierdzające, dotyczące danej operacji wspieranej z Funduszy, przechowywane były na odpowiednim poziomie przez okres pięciu lat od dnia 31 grudnia roku, w którym IZ FEO 2021-2027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w:t>
      </w:r>
      <w:proofErr w:type="spellStart"/>
      <w:r w:rsidRPr="00B92363">
        <w:rPr>
          <w:sz w:val="24"/>
          <w:szCs w:val="24"/>
        </w:rPr>
        <w:t>minimis</w:t>
      </w:r>
      <w:proofErr w:type="spellEnd"/>
      <w:r w:rsidRPr="00B92363">
        <w:rPr>
          <w:sz w:val="24"/>
          <w:szCs w:val="24"/>
        </w:rPr>
        <w:t xml:space="preserve">, o której mowa w Rozporządzeniu Komisji (UE) </w:t>
      </w:r>
    </w:p>
    <w:p w14:paraId="6E1CA5E5" w14:textId="77777777" w:rsidR="009C2B19" w:rsidRPr="00B92363" w:rsidRDefault="009C2B19" w:rsidP="009C2B19">
      <w:pPr>
        <w:spacing w:after="0" w:line="276" w:lineRule="auto"/>
        <w:rPr>
          <w:sz w:val="24"/>
          <w:szCs w:val="24"/>
        </w:rPr>
      </w:pPr>
      <w:r w:rsidRPr="00B92363">
        <w:rPr>
          <w:sz w:val="24"/>
          <w:szCs w:val="24"/>
        </w:rPr>
        <w:t xml:space="preserve">nr 2023/2831 z dnia 13 grudnia 2023 r. w sprawie stosowania art. 107 i 108 Traktatu o funkcjonowaniu Unii Europejskiej do pomocy de </w:t>
      </w:r>
      <w:proofErr w:type="spellStart"/>
      <w:r w:rsidRPr="00B92363">
        <w:rPr>
          <w:sz w:val="24"/>
          <w:szCs w:val="24"/>
        </w:rPr>
        <w:t>minimis</w:t>
      </w:r>
      <w:proofErr w:type="spellEnd"/>
      <w:r w:rsidRPr="00B92363">
        <w:rPr>
          <w:sz w:val="24"/>
          <w:szCs w:val="24"/>
        </w:rPr>
        <w:t xml:space="preserve"> (Dz. U. UE L 2023/2831 </w:t>
      </w:r>
    </w:p>
    <w:p w14:paraId="5C152339" w14:textId="77777777" w:rsidR="009C2B19" w:rsidRPr="00B92363" w:rsidRDefault="009C2B19" w:rsidP="009C2B19">
      <w:pPr>
        <w:spacing w:after="0" w:line="276" w:lineRule="auto"/>
        <w:rPr>
          <w:sz w:val="24"/>
          <w:szCs w:val="24"/>
        </w:rPr>
      </w:pPr>
      <w:r w:rsidRPr="00B92363">
        <w:rPr>
          <w:sz w:val="24"/>
          <w:szCs w:val="24"/>
        </w:rPr>
        <w:t xml:space="preserve">z 15.12.2023 r.) i w rozporządzeniu Komisji (UE) 2023/2832 z dnia 13 grudnia 2023 r. </w:t>
      </w:r>
    </w:p>
    <w:p w14:paraId="31F5243D" w14:textId="77777777" w:rsidR="009C2B19" w:rsidRPr="009C2B19" w:rsidRDefault="009C2B19" w:rsidP="009C2B19">
      <w:pPr>
        <w:spacing w:after="0" w:line="276" w:lineRule="auto"/>
        <w:rPr>
          <w:sz w:val="24"/>
          <w:szCs w:val="24"/>
        </w:rPr>
      </w:pPr>
      <w:r w:rsidRPr="00B92363">
        <w:rPr>
          <w:sz w:val="24"/>
          <w:szCs w:val="24"/>
        </w:rPr>
        <w:t xml:space="preserve">w sprawie stosowania art. 107 i 108 Traktatu o funkcjonowaniu Unii Europejskiej do pomocy de </w:t>
      </w:r>
      <w:proofErr w:type="spellStart"/>
      <w:r w:rsidRPr="00B92363">
        <w:rPr>
          <w:sz w:val="24"/>
          <w:szCs w:val="24"/>
        </w:rPr>
        <w:t>minimis</w:t>
      </w:r>
      <w:proofErr w:type="spellEnd"/>
      <w:r w:rsidRPr="00B92363">
        <w:rPr>
          <w:sz w:val="24"/>
          <w:szCs w:val="24"/>
        </w:rPr>
        <w:t xml:space="preserve"> przyznawanej przedsiębiorstwom wykonującym usługi świadczone w ogólnym interesie gospodarczym (Dz. U. UE. L. 2023/2832 z 15.12.2023).</w:t>
      </w:r>
    </w:p>
    <w:p w14:paraId="247C0C88" w14:textId="77777777" w:rsidR="009C2B19" w:rsidRDefault="009C2B19" w:rsidP="009C2B19">
      <w:pPr>
        <w:spacing w:after="0" w:line="276" w:lineRule="auto"/>
        <w:rPr>
          <w:sz w:val="24"/>
          <w:szCs w:val="24"/>
        </w:rPr>
      </w:pPr>
      <w:r w:rsidRPr="009C2B19">
        <w:rPr>
          <w:sz w:val="24"/>
          <w:szCs w:val="24"/>
        </w:rPr>
        <w:t>Bieg ww. okresu zostaje wstrzymywany w przypadku wszczęcia postępowania prawnego albo na wniosek Komisji Europejskiej.</w:t>
      </w:r>
    </w:p>
    <w:p w14:paraId="61EB3F3F" w14:textId="77777777" w:rsidR="009C2B19" w:rsidRPr="009C2B19" w:rsidRDefault="009C2B19" w:rsidP="009C2B19">
      <w:pPr>
        <w:spacing w:after="0" w:line="276" w:lineRule="auto"/>
        <w:rPr>
          <w:sz w:val="24"/>
          <w:szCs w:val="24"/>
        </w:rPr>
      </w:pPr>
    </w:p>
    <w:p w14:paraId="2663ABF4" w14:textId="77777777" w:rsidR="009C2B19" w:rsidRDefault="009C2B19" w:rsidP="009C2B19">
      <w:pPr>
        <w:spacing w:after="0" w:line="276" w:lineRule="auto"/>
        <w:rPr>
          <w:sz w:val="24"/>
          <w:szCs w:val="24"/>
        </w:rPr>
      </w:pPr>
      <w:r w:rsidRPr="009C2B19">
        <w:rPr>
          <w:sz w:val="24"/>
          <w:szCs w:val="24"/>
        </w:rPr>
        <w:t>IZ FEO 2021-2027 informuje beneficjentów o dacie rozpoczęcia ww. okresu udostępnienia. Wszystkie dokumenty muszą być dostępne na żądanie IZ FEO 2021-2027, a także innych instytucji uprawnionych do kontroli.</w:t>
      </w:r>
    </w:p>
    <w:p w14:paraId="040FCACF" w14:textId="77777777" w:rsidR="00F61047" w:rsidRPr="00055CA4" w:rsidRDefault="00F61047" w:rsidP="009C2B19">
      <w:pPr>
        <w:spacing w:after="0" w:line="276" w:lineRule="auto"/>
        <w:rPr>
          <w:sz w:val="16"/>
          <w:szCs w:val="16"/>
        </w:rPr>
      </w:pPr>
    </w:p>
    <w:p w14:paraId="6CD34468" w14:textId="07496992" w:rsidR="00A80880" w:rsidRDefault="00A80880" w:rsidP="002E266D">
      <w:pPr>
        <w:pStyle w:val="Nagwek1"/>
        <w:numPr>
          <w:ilvl w:val="0"/>
          <w:numId w:val="1"/>
        </w:numPr>
        <w:spacing w:after="240" w:line="276" w:lineRule="auto"/>
        <w:ind w:left="426" w:hanging="426"/>
        <w:rPr>
          <w:rFonts w:asciiTheme="minorHAnsi" w:hAnsiTheme="minorHAnsi" w:cstheme="minorHAnsi"/>
          <w:b/>
          <w:color w:val="000000" w:themeColor="text1"/>
        </w:rPr>
      </w:pPr>
      <w:bookmarkStart w:id="95" w:name="_Toc230871303"/>
      <w:r w:rsidRPr="00676940">
        <w:rPr>
          <w:rFonts w:asciiTheme="minorHAnsi" w:hAnsiTheme="minorHAnsi" w:cstheme="minorHAnsi"/>
          <w:b/>
          <w:color w:val="000000" w:themeColor="text1"/>
        </w:rPr>
        <w:t>Załączniki</w:t>
      </w:r>
      <w:bookmarkEnd w:id="95"/>
    </w:p>
    <w:p w14:paraId="464A5862" w14:textId="77777777"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Procedura oceny projektów</w:t>
      </w:r>
    </w:p>
    <w:p w14:paraId="48814F44" w14:textId="2BEB96AF"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 xml:space="preserve">Instrukcja obsługi </w:t>
      </w:r>
      <w:r w:rsidR="00E1104E">
        <w:rPr>
          <w:sz w:val="24"/>
          <w:szCs w:val="24"/>
        </w:rPr>
        <w:t>Panelu Wnioskodawcy</w:t>
      </w:r>
      <w:r w:rsidRPr="00676940">
        <w:rPr>
          <w:sz w:val="24"/>
          <w:szCs w:val="24"/>
        </w:rPr>
        <w:t xml:space="preserve"> FEO 2021-2027</w:t>
      </w:r>
    </w:p>
    <w:p w14:paraId="18C0BD47" w14:textId="77777777"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Wzór wniosku o dofinansowanie (zakres EFRR)</w:t>
      </w:r>
    </w:p>
    <w:p w14:paraId="4D75E976" w14:textId="77777777"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Instrukcja wypełniania wniosku o dofinansowanie projektu programu Fundusze Europejskie dla Opolskiego 2021-2027 (zakres EFRR)</w:t>
      </w:r>
    </w:p>
    <w:p w14:paraId="75ABF2A5" w14:textId="0F8396CF" w:rsidR="004F2968" w:rsidRPr="009C2B19" w:rsidRDefault="004F2968" w:rsidP="007C3CF9">
      <w:pPr>
        <w:pStyle w:val="Akapitzlist"/>
        <w:numPr>
          <w:ilvl w:val="0"/>
          <w:numId w:val="18"/>
        </w:numPr>
        <w:spacing w:after="0" w:line="276" w:lineRule="auto"/>
        <w:ind w:left="426" w:hanging="426"/>
        <w:rPr>
          <w:sz w:val="24"/>
          <w:szCs w:val="24"/>
        </w:rPr>
      </w:pPr>
      <w:r w:rsidRPr="00676940">
        <w:rPr>
          <w:sz w:val="24"/>
          <w:szCs w:val="24"/>
        </w:rPr>
        <w:t>Wzory załączników</w:t>
      </w:r>
      <w:r w:rsidR="007C3CF9">
        <w:rPr>
          <w:sz w:val="24"/>
          <w:szCs w:val="24"/>
        </w:rPr>
        <w:t xml:space="preserve"> do wniosku o dofinansowanie projektu ze środków EFRR dla pozostałych wnioskodawców</w:t>
      </w:r>
    </w:p>
    <w:p w14:paraId="733AC373" w14:textId="77777777"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lastRenderedPageBreak/>
        <w:t>Instrukcja wypełniania załączników do wniosku o dofinansowanie projektu ze środków EFRR dla pozostałych wnioskodawców</w:t>
      </w:r>
    </w:p>
    <w:p w14:paraId="38E57A4B" w14:textId="7BF5E0B9" w:rsidR="002C384D" w:rsidRDefault="00AC37F6" w:rsidP="009A4137">
      <w:pPr>
        <w:pStyle w:val="Akapitzlist"/>
        <w:numPr>
          <w:ilvl w:val="0"/>
          <w:numId w:val="18"/>
        </w:numPr>
        <w:spacing w:after="0" w:line="276" w:lineRule="auto"/>
        <w:ind w:left="426" w:hanging="426"/>
        <w:rPr>
          <w:sz w:val="24"/>
          <w:szCs w:val="24"/>
        </w:rPr>
      </w:pPr>
      <w:r w:rsidRPr="00433E80">
        <w:rPr>
          <w:sz w:val="24"/>
          <w:szCs w:val="24"/>
        </w:rPr>
        <w:t xml:space="preserve">Wzór umowy o dofinansowanie projektu dla działania </w:t>
      </w:r>
      <w:r w:rsidR="007B6B4F" w:rsidRPr="007B6B4F">
        <w:rPr>
          <w:sz w:val="24"/>
          <w:szCs w:val="24"/>
        </w:rPr>
        <w:t>10.1 Dziedzictwo kulturowe i kultura, rozwój turystyki na obszarach miejskich – Aglomeracja Opolska</w:t>
      </w:r>
      <w:r w:rsidR="00433E80" w:rsidRPr="00676940">
        <w:rPr>
          <w:sz w:val="24"/>
          <w:szCs w:val="24"/>
        </w:rPr>
        <w:t xml:space="preserve"> FEO 2021-2027 </w:t>
      </w:r>
    </w:p>
    <w:p w14:paraId="173270F9" w14:textId="0B7A0B49" w:rsidR="004F2968" w:rsidRPr="00433E80" w:rsidRDefault="004F2968" w:rsidP="009A4137">
      <w:pPr>
        <w:pStyle w:val="Akapitzlist"/>
        <w:numPr>
          <w:ilvl w:val="0"/>
          <w:numId w:val="18"/>
        </w:numPr>
        <w:spacing w:after="0" w:line="276" w:lineRule="auto"/>
        <w:ind w:left="426" w:hanging="426"/>
        <w:rPr>
          <w:sz w:val="24"/>
          <w:szCs w:val="24"/>
        </w:rPr>
      </w:pPr>
      <w:r w:rsidRPr="00433E80">
        <w:rPr>
          <w:sz w:val="24"/>
          <w:szCs w:val="24"/>
        </w:rPr>
        <w:t xml:space="preserve">Kryteria wyboru projektów dla działania </w:t>
      </w:r>
      <w:bookmarkStart w:id="96" w:name="_Hlk163037254"/>
      <w:r w:rsidR="007B6B4F" w:rsidRPr="007B6B4F">
        <w:rPr>
          <w:sz w:val="24"/>
          <w:szCs w:val="24"/>
        </w:rPr>
        <w:t>10.1 Dziedzictwo kulturowe i kultura, rozwój turystyki na obszarach miejskich – Aglomeracja Opolska</w:t>
      </w:r>
      <w:r w:rsidR="005D036B" w:rsidRPr="00433E80">
        <w:rPr>
          <w:sz w:val="24"/>
          <w:szCs w:val="24"/>
        </w:rPr>
        <w:t xml:space="preserve"> </w:t>
      </w:r>
      <w:r w:rsidRPr="00433E80">
        <w:rPr>
          <w:sz w:val="24"/>
          <w:szCs w:val="24"/>
        </w:rPr>
        <w:t xml:space="preserve">FEO 2021-2027 </w:t>
      </w:r>
      <w:bookmarkEnd w:id="96"/>
    </w:p>
    <w:p w14:paraId="46764856" w14:textId="12EDEE84"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 xml:space="preserve">Lista wskaźników na poziomie projektu dla działania </w:t>
      </w:r>
      <w:r w:rsidR="007B6B4F" w:rsidRPr="007B6B4F">
        <w:rPr>
          <w:sz w:val="24"/>
          <w:szCs w:val="24"/>
        </w:rPr>
        <w:t>10.1 Dziedzictwo kulturowe i kultura, rozwój turystyki na obszarach miejskich – Aglomeracja Opolska</w:t>
      </w:r>
      <w:r w:rsidR="00433E80" w:rsidRPr="00433E80">
        <w:rPr>
          <w:sz w:val="24"/>
          <w:szCs w:val="24"/>
        </w:rPr>
        <w:t xml:space="preserve"> FEO 2021-2027</w:t>
      </w:r>
    </w:p>
    <w:p w14:paraId="10E5207E" w14:textId="77777777" w:rsidR="00055CA4" w:rsidRPr="00055CA4" w:rsidRDefault="00055CA4" w:rsidP="00055CA4">
      <w:pPr>
        <w:spacing w:after="0" w:line="276" w:lineRule="auto"/>
        <w:rPr>
          <w:sz w:val="16"/>
          <w:szCs w:val="16"/>
        </w:rPr>
      </w:pPr>
    </w:p>
    <w:p w14:paraId="54C54D6E" w14:textId="0B97D360" w:rsidR="004F2968" w:rsidRPr="00676940" w:rsidRDefault="004F2968" w:rsidP="002E266D">
      <w:pPr>
        <w:pStyle w:val="Nagwek1"/>
        <w:numPr>
          <w:ilvl w:val="0"/>
          <w:numId w:val="1"/>
        </w:numPr>
        <w:spacing w:after="240" w:line="276" w:lineRule="auto"/>
        <w:ind w:left="426" w:hanging="426"/>
        <w:rPr>
          <w:rFonts w:cstheme="minorHAnsi"/>
          <w:b/>
          <w:bCs/>
        </w:rPr>
      </w:pPr>
      <w:bookmarkStart w:id="97" w:name="_Toc230871304"/>
      <w:r w:rsidRPr="00676940">
        <w:rPr>
          <w:rFonts w:asciiTheme="minorHAnsi" w:hAnsiTheme="minorHAnsi" w:cstheme="minorHAnsi"/>
          <w:b/>
          <w:color w:val="000000" w:themeColor="text1"/>
        </w:rPr>
        <w:t>Inne dokumenty obowiązujące w naborze</w:t>
      </w:r>
      <w:bookmarkEnd w:id="97"/>
    </w:p>
    <w:p w14:paraId="525FC909" w14:textId="373B3452" w:rsidR="004F2968" w:rsidRPr="00413360" w:rsidRDefault="004F2968" w:rsidP="00A83C45">
      <w:pPr>
        <w:pStyle w:val="Akapitzlist"/>
        <w:numPr>
          <w:ilvl w:val="0"/>
          <w:numId w:val="19"/>
        </w:numPr>
        <w:spacing w:after="120" w:line="276" w:lineRule="auto"/>
        <w:ind w:left="426" w:hanging="426"/>
        <w:contextualSpacing w:val="0"/>
        <w:rPr>
          <w:sz w:val="24"/>
          <w:szCs w:val="24"/>
        </w:rPr>
      </w:pPr>
      <w:bookmarkStart w:id="98" w:name="_Hlk165885658"/>
      <w:r w:rsidRPr="00413360">
        <w:rPr>
          <w:sz w:val="24"/>
          <w:szCs w:val="24"/>
        </w:rPr>
        <w:t>Fundusze Europejskie dla Opolskiego na lata 2021-2027</w:t>
      </w:r>
      <w:r w:rsidR="00D45421" w:rsidRPr="00413360">
        <w:rPr>
          <w:sz w:val="24"/>
          <w:szCs w:val="24"/>
        </w:rPr>
        <w:t xml:space="preserve"> – wersja nr 4</w:t>
      </w:r>
      <w:r w:rsidRPr="00413360">
        <w:rPr>
          <w:sz w:val="24"/>
          <w:szCs w:val="24"/>
        </w:rPr>
        <w:t>.</w:t>
      </w:r>
    </w:p>
    <w:p w14:paraId="63E6C0F9" w14:textId="50D2440D" w:rsidR="004F2968" w:rsidRPr="00413360" w:rsidRDefault="004F2968" w:rsidP="00A83C45">
      <w:pPr>
        <w:pStyle w:val="Akapitzlist"/>
        <w:numPr>
          <w:ilvl w:val="0"/>
          <w:numId w:val="19"/>
        </w:numPr>
        <w:spacing w:after="120" w:line="276" w:lineRule="auto"/>
        <w:ind w:left="426" w:hanging="426"/>
        <w:contextualSpacing w:val="0"/>
        <w:rPr>
          <w:sz w:val="24"/>
          <w:szCs w:val="24"/>
        </w:rPr>
      </w:pPr>
      <w:r w:rsidRPr="00413360">
        <w:rPr>
          <w:sz w:val="24"/>
          <w:szCs w:val="24"/>
        </w:rPr>
        <w:t>Szczegółowy Opis Priorytetów programu regionalnego Fundusze Europejskie dla</w:t>
      </w:r>
      <w:r w:rsidR="00E4122B" w:rsidRPr="00413360">
        <w:rPr>
          <w:sz w:val="24"/>
          <w:szCs w:val="24"/>
        </w:rPr>
        <w:t> </w:t>
      </w:r>
      <w:r w:rsidRPr="00413360">
        <w:rPr>
          <w:sz w:val="24"/>
          <w:szCs w:val="24"/>
        </w:rPr>
        <w:t>Opolskiego 2021-2027, Europejski Fundusz Rozwoju Regionalnego</w:t>
      </w:r>
      <w:r w:rsidR="00055CA4" w:rsidRPr="00413360">
        <w:rPr>
          <w:sz w:val="24"/>
          <w:szCs w:val="24"/>
        </w:rPr>
        <w:t xml:space="preserve"> – wersja nr 25.</w:t>
      </w:r>
    </w:p>
    <w:p w14:paraId="6406A9E5" w14:textId="798E1E2D" w:rsidR="004F2968" w:rsidRPr="00413360" w:rsidRDefault="004F2968" w:rsidP="00A83C45">
      <w:pPr>
        <w:pStyle w:val="Akapitzlist"/>
        <w:numPr>
          <w:ilvl w:val="0"/>
          <w:numId w:val="19"/>
        </w:numPr>
        <w:spacing w:after="120" w:line="276" w:lineRule="auto"/>
        <w:ind w:left="426" w:hanging="426"/>
        <w:contextualSpacing w:val="0"/>
        <w:rPr>
          <w:sz w:val="24"/>
          <w:szCs w:val="24"/>
        </w:rPr>
      </w:pPr>
      <w:r w:rsidRPr="00413360">
        <w:rPr>
          <w:sz w:val="24"/>
          <w:szCs w:val="24"/>
        </w:rPr>
        <w:t>Ustawa z dnia 28 kwietnia 2022 r. o zasadach realizacji zadań finansowanych ze środków europejskich w perspektywie finansowej 2021–2027.</w:t>
      </w:r>
    </w:p>
    <w:p w14:paraId="0CF34467" w14:textId="24C0B010" w:rsidR="004F2968" w:rsidRPr="00413360" w:rsidRDefault="004F2968" w:rsidP="00A83C45">
      <w:pPr>
        <w:pStyle w:val="Akapitzlist"/>
        <w:numPr>
          <w:ilvl w:val="0"/>
          <w:numId w:val="19"/>
        </w:numPr>
        <w:spacing w:after="120" w:line="276" w:lineRule="auto"/>
        <w:ind w:left="426" w:hanging="426"/>
        <w:contextualSpacing w:val="0"/>
        <w:rPr>
          <w:sz w:val="24"/>
          <w:szCs w:val="24"/>
        </w:rPr>
      </w:pPr>
      <w:r w:rsidRPr="00413360">
        <w:rPr>
          <w:sz w:val="24"/>
          <w:szCs w:val="24"/>
        </w:rPr>
        <w:t xml:space="preserve">Wytyczne dotyczące wyboru projektów na lata 2021-2027 z </w:t>
      </w:r>
      <w:r w:rsidR="009C2B19" w:rsidRPr="00413360">
        <w:rPr>
          <w:sz w:val="24"/>
          <w:szCs w:val="24"/>
        </w:rPr>
        <w:t>3 czerwca 2025</w:t>
      </w:r>
      <w:r w:rsidRPr="00413360">
        <w:rPr>
          <w:sz w:val="24"/>
          <w:szCs w:val="24"/>
        </w:rPr>
        <w:t xml:space="preserve"> r.</w:t>
      </w:r>
    </w:p>
    <w:p w14:paraId="65E7227C" w14:textId="7507D247" w:rsidR="004F2968" w:rsidRPr="00413360" w:rsidRDefault="004F2968" w:rsidP="00A83C45">
      <w:pPr>
        <w:pStyle w:val="Akapitzlist"/>
        <w:numPr>
          <w:ilvl w:val="0"/>
          <w:numId w:val="19"/>
        </w:numPr>
        <w:spacing w:after="120" w:line="276" w:lineRule="auto"/>
        <w:ind w:left="426" w:hanging="426"/>
        <w:contextualSpacing w:val="0"/>
        <w:rPr>
          <w:sz w:val="24"/>
          <w:szCs w:val="24"/>
        </w:rPr>
      </w:pPr>
      <w:r w:rsidRPr="00413360">
        <w:rPr>
          <w:sz w:val="24"/>
          <w:szCs w:val="24"/>
        </w:rPr>
        <w:t xml:space="preserve">Wytyczne dotyczące kwalifikowalności wydatków na lata 2021-2027 z </w:t>
      </w:r>
      <w:r w:rsidR="00F653D0" w:rsidRPr="00413360">
        <w:rPr>
          <w:sz w:val="24"/>
          <w:szCs w:val="24"/>
        </w:rPr>
        <w:t>19</w:t>
      </w:r>
      <w:r w:rsidR="009C2B19" w:rsidRPr="00413360">
        <w:rPr>
          <w:sz w:val="24"/>
          <w:szCs w:val="24"/>
        </w:rPr>
        <w:t xml:space="preserve"> ma</w:t>
      </w:r>
      <w:r w:rsidR="00F653D0" w:rsidRPr="00413360">
        <w:rPr>
          <w:sz w:val="24"/>
          <w:szCs w:val="24"/>
        </w:rPr>
        <w:t>ja</w:t>
      </w:r>
      <w:r w:rsidR="009C2B19" w:rsidRPr="00413360">
        <w:rPr>
          <w:sz w:val="24"/>
          <w:szCs w:val="24"/>
        </w:rPr>
        <w:t xml:space="preserve"> 202</w:t>
      </w:r>
      <w:r w:rsidR="006F2E7C" w:rsidRPr="00413360">
        <w:rPr>
          <w:sz w:val="24"/>
          <w:szCs w:val="24"/>
        </w:rPr>
        <w:t>6</w:t>
      </w:r>
      <w:r w:rsidRPr="00413360">
        <w:rPr>
          <w:sz w:val="24"/>
          <w:szCs w:val="24"/>
        </w:rPr>
        <w:t xml:space="preserve"> r.</w:t>
      </w:r>
    </w:p>
    <w:p w14:paraId="054E2AEF" w14:textId="2A81FEA2" w:rsidR="004F2968" w:rsidRPr="00413360" w:rsidRDefault="004F2968" w:rsidP="00A83C45">
      <w:pPr>
        <w:pStyle w:val="Akapitzlist"/>
        <w:numPr>
          <w:ilvl w:val="0"/>
          <w:numId w:val="19"/>
        </w:numPr>
        <w:spacing w:after="120" w:line="276" w:lineRule="auto"/>
        <w:ind w:left="426" w:hanging="426"/>
        <w:contextualSpacing w:val="0"/>
        <w:rPr>
          <w:sz w:val="24"/>
          <w:szCs w:val="24"/>
        </w:rPr>
      </w:pPr>
      <w:r w:rsidRPr="00413360">
        <w:rPr>
          <w:sz w:val="24"/>
          <w:szCs w:val="24"/>
        </w:rPr>
        <w:t xml:space="preserve">Wytyczne dotyczące realizacji zasad równościowych w ramach funduszy unijnych na lata 2021-2027 z </w:t>
      </w:r>
      <w:r w:rsidR="005C39EF" w:rsidRPr="00413360">
        <w:rPr>
          <w:sz w:val="24"/>
          <w:szCs w:val="24"/>
        </w:rPr>
        <w:t>10 marca</w:t>
      </w:r>
      <w:r w:rsidRPr="00413360">
        <w:rPr>
          <w:sz w:val="24"/>
          <w:szCs w:val="24"/>
        </w:rPr>
        <w:t xml:space="preserve"> 202</w:t>
      </w:r>
      <w:r w:rsidR="005C39EF" w:rsidRPr="00413360">
        <w:rPr>
          <w:sz w:val="24"/>
          <w:szCs w:val="24"/>
        </w:rPr>
        <w:t>5</w:t>
      </w:r>
      <w:r w:rsidRPr="00413360">
        <w:rPr>
          <w:sz w:val="24"/>
          <w:szCs w:val="24"/>
        </w:rPr>
        <w:t xml:space="preserve"> r.</w:t>
      </w:r>
    </w:p>
    <w:p w14:paraId="5AAE9FA6" w14:textId="0A1EE103" w:rsidR="004F2968" w:rsidRPr="00413360" w:rsidRDefault="004F2968" w:rsidP="00A83C45">
      <w:pPr>
        <w:pStyle w:val="Akapitzlist"/>
        <w:numPr>
          <w:ilvl w:val="0"/>
          <w:numId w:val="19"/>
        </w:numPr>
        <w:spacing w:after="120" w:line="276" w:lineRule="auto"/>
        <w:ind w:left="426" w:hanging="426"/>
        <w:contextualSpacing w:val="0"/>
        <w:rPr>
          <w:sz w:val="24"/>
          <w:szCs w:val="24"/>
        </w:rPr>
      </w:pPr>
      <w:r w:rsidRPr="00413360">
        <w:rPr>
          <w:sz w:val="24"/>
          <w:szCs w:val="24"/>
        </w:rPr>
        <w:t>Wytyczne dotyczące informacji i promocji Funduszy Europejskich na lata 2021-2027 z</w:t>
      </w:r>
      <w:r w:rsidR="006A3F7A" w:rsidRPr="00413360">
        <w:rPr>
          <w:sz w:val="24"/>
          <w:szCs w:val="24"/>
        </w:rPr>
        <w:t> </w:t>
      </w:r>
      <w:r w:rsidRPr="00413360">
        <w:rPr>
          <w:sz w:val="24"/>
          <w:szCs w:val="24"/>
        </w:rPr>
        <w:t>19</w:t>
      </w:r>
      <w:r w:rsidR="00E4122B" w:rsidRPr="00413360">
        <w:rPr>
          <w:sz w:val="24"/>
          <w:szCs w:val="24"/>
        </w:rPr>
        <w:t> </w:t>
      </w:r>
      <w:r w:rsidRPr="00413360">
        <w:rPr>
          <w:sz w:val="24"/>
          <w:szCs w:val="24"/>
        </w:rPr>
        <w:t>kwietnia 2023 r.</w:t>
      </w:r>
    </w:p>
    <w:p w14:paraId="254E57E3" w14:textId="1D868AE6" w:rsidR="004F2968" w:rsidRPr="00413360" w:rsidRDefault="004F2968" w:rsidP="00A83C45">
      <w:pPr>
        <w:pStyle w:val="Akapitzlist"/>
        <w:numPr>
          <w:ilvl w:val="0"/>
          <w:numId w:val="19"/>
        </w:numPr>
        <w:spacing w:after="120" w:line="276" w:lineRule="auto"/>
        <w:ind w:left="426" w:hanging="426"/>
        <w:contextualSpacing w:val="0"/>
        <w:rPr>
          <w:sz w:val="24"/>
          <w:szCs w:val="24"/>
        </w:rPr>
      </w:pPr>
      <w:r w:rsidRPr="00413360">
        <w:rPr>
          <w:sz w:val="24"/>
          <w:szCs w:val="24"/>
        </w:rPr>
        <w:t xml:space="preserve">Wytyczne dotyczące monitorowania postępu rzeczowego realizacji programów na lata 2021-2027 z </w:t>
      </w:r>
      <w:r w:rsidR="009C2B19" w:rsidRPr="00413360">
        <w:rPr>
          <w:sz w:val="24"/>
          <w:szCs w:val="24"/>
        </w:rPr>
        <w:t>22 października 2025</w:t>
      </w:r>
      <w:r w:rsidRPr="00413360">
        <w:rPr>
          <w:sz w:val="24"/>
          <w:szCs w:val="24"/>
        </w:rPr>
        <w:t xml:space="preserve"> r.</w:t>
      </w:r>
    </w:p>
    <w:p w14:paraId="2BDC1962" w14:textId="77777777" w:rsidR="004F2968" w:rsidRPr="00413360" w:rsidRDefault="004F2968" w:rsidP="00A83C45">
      <w:pPr>
        <w:pStyle w:val="Akapitzlist"/>
        <w:numPr>
          <w:ilvl w:val="0"/>
          <w:numId w:val="19"/>
        </w:numPr>
        <w:spacing w:after="120" w:line="276" w:lineRule="auto"/>
        <w:ind w:left="426" w:hanging="426"/>
        <w:contextualSpacing w:val="0"/>
        <w:rPr>
          <w:sz w:val="24"/>
          <w:szCs w:val="24"/>
        </w:rPr>
      </w:pPr>
      <w:r w:rsidRPr="00413360">
        <w:rPr>
          <w:sz w:val="24"/>
          <w:szCs w:val="24"/>
        </w:rPr>
        <w:t xml:space="preserve">Wytyczne dotyczące kontroli realizacji programów polityki spójności na lata 2021–2027 </w:t>
      </w:r>
      <w:r w:rsidRPr="00413360">
        <w:rPr>
          <w:sz w:val="24"/>
          <w:szCs w:val="24"/>
        </w:rPr>
        <w:br/>
        <w:t>z 26 października 2022 r.</w:t>
      </w:r>
    </w:p>
    <w:p w14:paraId="3EC1B67D" w14:textId="7E458AEE" w:rsidR="004F2968" w:rsidRPr="00413360" w:rsidRDefault="004F2968" w:rsidP="00A83C45">
      <w:pPr>
        <w:pStyle w:val="Akapitzlist"/>
        <w:numPr>
          <w:ilvl w:val="0"/>
          <w:numId w:val="19"/>
        </w:numPr>
        <w:spacing w:after="120" w:line="276" w:lineRule="auto"/>
        <w:ind w:left="426" w:hanging="426"/>
        <w:contextualSpacing w:val="0"/>
        <w:rPr>
          <w:sz w:val="24"/>
          <w:szCs w:val="24"/>
        </w:rPr>
      </w:pPr>
      <w:r w:rsidRPr="00413360">
        <w:rPr>
          <w:sz w:val="24"/>
          <w:szCs w:val="24"/>
        </w:rPr>
        <w:t>Wytyczne dotyczących zagadnień związanych z przygotowaniem projektów inwestycyjnych, w tym hybrydowych na lata 2021-2027</w:t>
      </w:r>
      <w:r w:rsidR="00AC2CFE" w:rsidRPr="00413360">
        <w:rPr>
          <w:sz w:val="24"/>
          <w:szCs w:val="24"/>
        </w:rPr>
        <w:t xml:space="preserve"> z 5 marca 2023 r.</w:t>
      </w:r>
    </w:p>
    <w:p w14:paraId="4BB96B49" w14:textId="48539B48" w:rsidR="00F47CD9" w:rsidRPr="00413360" w:rsidRDefault="00D674B1" w:rsidP="00A83C45">
      <w:pPr>
        <w:pStyle w:val="Akapitzlist"/>
        <w:numPr>
          <w:ilvl w:val="0"/>
          <w:numId w:val="19"/>
        </w:numPr>
        <w:spacing w:after="120" w:line="276" w:lineRule="auto"/>
        <w:ind w:left="426" w:hanging="426"/>
        <w:contextualSpacing w:val="0"/>
        <w:rPr>
          <w:sz w:val="24"/>
          <w:szCs w:val="24"/>
        </w:rPr>
      </w:pPr>
      <w:r w:rsidRPr="00413360">
        <w:rPr>
          <w:sz w:val="24"/>
          <w:szCs w:val="24"/>
        </w:rPr>
        <w:t>Podręcznik wnioskodawcy i beneficjenta Funduszy Europejskich na lata 2021-2027 w</w:t>
      </w:r>
      <w:r w:rsidR="006A3F7A" w:rsidRPr="00413360">
        <w:rPr>
          <w:sz w:val="24"/>
          <w:szCs w:val="24"/>
        </w:rPr>
        <w:t> </w:t>
      </w:r>
      <w:r w:rsidRPr="00413360">
        <w:rPr>
          <w:sz w:val="24"/>
          <w:szCs w:val="24"/>
        </w:rPr>
        <w:t>zakresie informacji i promocji</w:t>
      </w:r>
      <w:r w:rsidR="00F47CD9" w:rsidRPr="00413360">
        <w:rPr>
          <w:sz w:val="24"/>
          <w:szCs w:val="24"/>
        </w:rPr>
        <w:t xml:space="preserve"> z </w:t>
      </w:r>
      <w:r w:rsidR="009C2B19" w:rsidRPr="00413360">
        <w:rPr>
          <w:sz w:val="24"/>
          <w:szCs w:val="24"/>
        </w:rPr>
        <w:t xml:space="preserve">24 </w:t>
      </w:r>
      <w:r w:rsidR="00F47CD9" w:rsidRPr="00413360">
        <w:rPr>
          <w:sz w:val="24"/>
          <w:szCs w:val="24"/>
        </w:rPr>
        <w:t>marca 2025</w:t>
      </w:r>
      <w:r w:rsidR="00176F98" w:rsidRPr="00413360">
        <w:rPr>
          <w:sz w:val="24"/>
          <w:szCs w:val="24"/>
        </w:rPr>
        <w:t xml:space="preserve"> r.</w:t>
      </w:r>
    </w:p>
    <w:p w14:paraId="2BB6D856" w14:textId="4D8B54AC" w:rsidR="00D674B1" w:rsidRPr="00581777" w:rsidRDefault="00F47CD9" w:rsidP="00A83C45">
      <w:pPr>
        <w:pStyle w:val="Akapitzlist"/>
        <w:numPr>
          <w:ilvl w:val="0"/>
          <w:numId w:val="19"/>
        </w:numPr>
        <w:spacing w:after="120" w:line="276" w:lineRule="auto"/>
        <w:ind w:left="426" w:hanging="426"/>
        <w:contextualSpacing w:val="0"/>
        <w:rPr>
          <w:sz w:val="24"/>
          <w:szCs w:val="24"/>
        </w:rPr>
      </w:pPr>
      <w:r w:rsidRPr="00581777">
        <w:rPr>
          <w:sz w:val="24"/>
          <w:szCs w:val="24"/>
        </w:rPr>
        <w:t>Księga Tożsamości Wizualnej marki Fundusze Europejskie 2021-</w:t>
      </w:r>
      <w:r w:rsidR="009C2B19" w:rsidRPr="00581777">
        <w:rPr>
          <w:sz w:val="24"/>
          <w:szCs w:val="24"/>
        </w:rPr>
        <w:t>2027 ze</w:t>
      </w:r>
      <w:r w:rsidRPr="00581777">
        <w:rPr>
          <w:sz w:val="24"/>
          <w:szCs w:val="24"/>
        </w:rPr>
        <w:t xml:space="preserve"> stycznia 2024</w:t>
      </w:r>
    </w:p>
    <w:p w14:paraId="06287B26" w14:textId="31DCA9AB" w:rsidR="009A4137" w:rsidRDefault="009A4137" w:rsidP="00A83C45">
      <w:pPr>
        <w:pStyle w:val="Akapitzlist"/>
        <w:numPr>
          <w:ilvl w:val="0"/>
          <w:numId w:val="19"/>
        </w:numPr>
        <w:spacing w:after="120" w:line="276" w:lineRule="auto"/>
        <w:ind w:left="426" w:hanging="426"/>
        <w:contextualSpacing w:val="0"/>
        <w:rPr>
          <w:sz w:val="24"/>
          <w:szCs w:val="24"/>
        </w:rPr>
      </w:pPr>
      <w:bookmarkStart w:id="99" w:name="_Hlk166150736"/>
      <w:bookmarkStart w:id="100" w:name="_Hlk166432869"/>
      <w:r w:rsidRPr="004B29C1">
        <w:rPr>
          <w:sz w:val="24"/>
          <w:szCs w:val="24"/>
        </w:rPr>
        <w:t xml:space="preserve">Rozporządzenie Komisji (UE) 2023/2831 z dnia 13 grudnia 2023 r. w sprawie stosowania art. 107 i 108 Traktatu o funkcjonowaniu Unii Europejskiej do pomocy de </w:t>
      </w:r>
      <w:proofErr w:type="spellStart"/>
      <w:r w:rsidRPr="004B29C1">
        <w:rPr>
          <w:sz w:val="24"/>
          <w:szCs w:val="24"/>
        </w:rPr>
        <w:t>minimis</w:t>
      </w:r>
      <w:proofErr w:type="spellEnd"/>
      <w:r w:rsidRPr="004B29C1">
        <w:rPr>
          <w:sz w:val="24"/>
          <w:szCs w:val="24"/>
        </w:rPr>
        <w:t xml:space="preserve"> (Dz. Urz. UE L z 15.12.2023)</w:t>
      </w:r>
      <w:r>
        <w:rPr>
          <w:sz w:val="24"/>
          <w:szCs w:val="24"/>
        </w:rPr>
        <w:t>.</w:t>
      </w:r>
    </w:p>
    <w:p w14:paraId="1B628482" w14:textId="1B056828" w:rsidR="00EC0ABE" w:rsidRDefault="00EC0ABE" w:rsidP="00A83C45">
      <w:pPr>
        <w:pStyle w:val="Akapitzlist"/>
        <w:numPr>
          <w:ilvl w:val="0"/>
          <w:numId w:val="19"/>
        </w:numPr>
        <w:spacing w:after="120" w:line="276" w:lineRule="auto"/>
        <w:ind w:left="426" w:hanging="426"/>
        <w:contextualSpacing w:val="0"/>
        <w:rPr>
          <w:sz w:val="24"/>
          <w:szCs w:val="24"/>
        </w:rPr>
      </w:pPr>
      <w:r w:rsidRPr="00EC0ABE">
        <w:rPr>
          <w:sz w:val="24"/>
          <w:szCs w:val="24"/>
        </w:rPr>
        <w:t xml:space="preserve">Rozporządzenie Komisji (UE) 2023/2832 z dnia 13 grudnia 2023 r. w sprawie stosowania art. 107 i 108 Traktatu o funkcjonowaniu Unii Europejskiej do pomocy de </w:t>
      </w:r>
      <w:proofErr w:type="spellStart"/>
      <w:r w:rsidRPr="00EC0ABE">
        <w:rPr>
          <w:sz w:val="24"/>
          <w:szCs w:val="24"/>
        </w:rPr>
        <w:t>minimis</w:t>
      </w:r>
      <w:proofErr w:type="spellEnd"/>
      <w:r w:rsidRPr="00EC0ABE">
        <w:rPr>
          <w:sz w:val="24"/>
          <w:szCs w:val="24"/>
        </w:rPr>
        <w:t xml:space="preserve"> </w:t>
      </w:r>
      <w:r w:rsidRPr="00EC0ABE">
        <w:rPr>
          <w:sz w:val="24"/>
          <w:szCs w:val="24"/>
        </w:rPr>
        <w:lastRenderedPageBreak/>
        <w:t>przyznawanej przedsiębiorstwom wykonującym usługi świadczone w ogólnym interesie gospodarczym (Dz. Urz. UE L z 15.12.2023)</w:t>
      </w:r>
      <w:r>
        <w:rPr>
          <w:sz w:val="24"/>
          <w:szCs w:val="24"/>
        </w:rPr>
        <w:t>.</w:t>
      </w:r>
    </w:p>
    <w:p w14:paraId="03C7DD14" w14:textId="6C96371D" w:rsidR="009A4137" w:rsidRPr="009A4137" w:rsidRDefault="009A4137" w:rsidP="00A83C45">
      <w:pPr>
        <w:pStyle w:val="Akapitzlist"/>
        <w:numPr>
          <w:ilvl w:val="0"/>
          <w:numId w:val="19"/>
        </w:numPr>
        <w:spacing w:after="120" w:line="276" w:lineRule="auto"/>
        <w:ind w:left="426" w:hanging="426"/>
        <w:contextualSpacing w:val="0"/>
        <w:rPr>
          <w:sz w:val="24"/>
          <w:szCs w:val="24"/>
        </w:rPr>
      </w:pPr>
      <w:r w:rsidRPr="009A4137">
        <w:rPr>
          <w:sz w:val="24"/>
          <w:szCs w:val="24"/>
        </w:rPr>
        <w:t>Rozporządzenie Komisji (UE) nr 651/2014 z dnia 17 czerwca 2014 r. uznające niektóre rodzaje pomocy za zgodne z rynkiem wewnętrznym w zastosowaniu art. 107 i 108 Traktatu.</w:t>
      </w:r>
    </w:p>
    <w:p w14:paraId="5962BF56" w14:textId="2BC8518E" w:rsidR="009A4137" w:rsidRPr="009A4137" w:rsidRDefault="009A4137" w:rsidP="00A83C45">
      <w:pPr>
        <w:pStyle w:val="Akapitzlist"/>
        <w:numPr>
          <w:ilvl w:val="0"/>
          <w:numId w:val="19"/>
        </w:numPr>
        <w:spacing w:after="120" w:line="276" w:lineRule="auto"/>
        <w:ind w:left="426" w:hanging="426"/>
        <w:contextualSpacing w:val="0"/>
        <w:rPr>
          <w:sz w:val="24"/>
          <w:szCs w:val="24"/>
        </w:rPr>
      </w:pPr>
      <w:r w:rsidRPr="009A4137">
        <w:rPr>
          <w:sz w:val="24"/>
          <w:szCs w:val="24"/>
        </w:rPr>
        <w:t xml:space="preserve">Rozporządzenie Ministra Funduszy i Polityki Regionalnej z dnia 17 kwietnia 2024 r. </w:t>
      </w:r>
      <w:r>
        <w:rPr>
          <w:sz w:val="24"/>
          <w:szCs w:val="24"/>
        </w:rPr>
        <w:br/>
      </w:r>
      <w:r w:rsidRPr="009A4137">
        <w:rPr>
          <w:sz w:val="24"/>
          <w:szCs w:val="24"/>
        </w:rPr>
        <w:t xml:space="preserve">w sprawie udzielania pomocy de </w:t>
      </w:r>
      <w:proofErr w:type="spellStart"/>
      <w:r w:rsidRPr="009A4137">
        <w:rPr>
          <w:sz w:val="24"/>
          <w:szCs w:val="24"/>
        </w:rPr>
        <w:t>minimis</w:t>
      </w:r>
      <w:proofErr w:type="spellEnd"/>
      <w:r w:rsidRPr="009A4137">
        <w:rPr>
          <w:sz w:val="24"/>
          <w:szCs w:val="24"/>
        </w:rPr>
        <w:t xml:space="preserve"> w ramach regionalnych programów na lata 2021-2027.</w:t>
      </w:r>
    </w:p>
    <w:bookmarkEnd w:id="99"/>
    <w:bookmarkEnd w:id="100"/>
    <w:p w14:paraId="7B6BBA5B" w14:textId="77777777" w:rsidR="00830F27" w:rsidRDefault="00D674B1" w:rsidP="00A83C45">
      <w:pPr>
        <w:pStyle w:val="Akapitzlist"/>
        <w:numPr>
          <w:ilvl w:val="0"/>
          <w:numId w:val="19"/>
        </w:numPr>
        <w:spacing w:after="120" w:line="276" w:lineRule="auto"/>
        <w:ind w:left="425" w:hanging="425"/>
        <w:contextualSpacing w:val="0"/>
        <w:rPr>
          <w:sz w:val="24"/>
          <w:szCs w:val="24"/>
        </w:rPr>
      </w:pPr>
      <w:r>
        <w:rPr>
          <w:sz w:val="24"/>
          <w:szCs w:val="24"/>
        </w:rPr>
        <w:t xml:space="preserve">Podział </w:t>
      </w:r>
      <w:proofErr w:type="spellStart"/>
      <w:r>
        <w:rPr>
          <w:sz w:val="24"/>
          <w:szCs w:val="24"/>
        </w:rPr>
        <w:t>subregionalny</w:t>
      </w:r>
      <w:proofErr w:type="spellEnd"/>
      <w:r>
        <w:rPr>
          <w:sz w:val="24"/>
          <w:szCs w:val="24"/>
        </w:rPr>
        <w:t xml:space="preserve"> w województwie opolskim – mapa.</w:t>
      </w:r>
    </w:p>
    <w:p w14:paraId="74BCFD73" w14:textId="77777777" w:rsidR="00176F98" w:rsidRPr="00581777" w:rsidRDefault="00176F98" w:rsidP="00FB3A48">
      <w:pPr>
        <w:numPr>
          <w:ilvl w:val="0"/>
          <w:numId w:val="19"/>
        </w:numPr>
        <w:shd w:val="clear" w:color="auto" w:fill="FFFFFF"/>
        <w:spacing w:after="120" w:line="276" w:lineRule="auto"/>
        <w:ind w:left="426" w:hanging="426"/>
        <w:rPr>
          <w:rFonts w:cstheme="minorHAnsi"/>
          <w:color w:val="000000"/>
          <w:sz w:val="24"/>
          <w:szCs w:val="24"/>
        </w:rPr>
      </w:pPr>
      <w:r w:rsidRPr="00581777">
        <w:rPr>
          <w:rFonts w:cstheme="minorHAnsi"/>
          <w:color w:val="000000"/>
          <w:sz w:val="24"/>
          <w:szCs w:val="24"/>
        </w:rPr>
        <w:t xml:space="preserve">Ustawa z dnia 23 lipca 2003 r. o ochronie zabytków i opiece nad zabytkami </w:t>
      </w:r>
      <w:r w:rsidRPr="00581777">
        <w:rPr>
          <w:color w:val="000000"/>
          <w:sz w:val="24"/>
          <w:szCs w:val="24"/>
        </w:rPr>
        <w:t>(</w:t>
      </w:r>
      <w:proofErr w:type="spellStart"/>
      <w:r w:rsidRPr="00581777">
        <w:rPr>
          <w:color w:val="000000"/>
          <w:sz w:val="24"/>
          <w:szCs w:val="24"/>
        </w:rPr>
        <w:t>t.j</w:t>
      </w:r>
      <w:proofErr w:type="spellEnd"/>
      <w:r w:rsidRPr="00581777">
        <w:rPr>
          <w:color w:val="000000"/>
          <w:sz w:val="24"/>
          <w:szCs w:val="24"/>
        </w:rPr>
        <w:t xml:space="preserve">. Dz. U. </w:t>
      </w:r>
      <w:r w:rsidRPr="00581777">
        <w:rPr>
          <w:color w:val="000000"/>
          <w:sz w:val="24"/>
          <w:szCs w:val="24"/>
        </w:rPr>
        <w:br/>
        <w:t xml:space="preserve">z 2024 r. poz. 1292). </w:t>
      </w:r>
    </w:p>
    <w:p w14:paraId="11541AA5" w14:textId="77777777" w:rsidR="00176F98" w:rsidRPr="00581777" w:rsidRDefault="00176F98" w:rsidP="00FB3A48">
      <w:pPr>
        <w:numPr>
          <w:ilvl w:val="0"/>
          <w:numId w:val="19"/>
        </w:numPr>
        <w:shd w:val="clear" w:color="auto" w:fill="FFFFFF"/>
        <w:spacing w:after="120" w:line="276" w:lineRule="auto"/>
        <w:ind w:left="426" w:hanging="426"/>
        <w:rPr>
          <w:rFonts w:cstheme="minorHAnsi"/>
          <w:color w:val="000000"/>
          <w:sz w:val="24"/>
          <w:szCs w:val="24"/>
        </w:rPr>
      </w:pPr>
      <w:r w:rsidRPr="00581777">
        <w:rPr>
          <w:sz w:val="24"/>
          <w:szCs w:val="24"/>
        </w:rPr>
        <w:t xml:space="preserve">Rozporządzenie Ministra Funduszy i Polityki Regionalnej z dnia 7 sierpnia 2023 r. </w:t>
      </w:r>
      <w:r w:rsidRPr="00581777">
        <w:rPr>
          <w:sz w:val="24"/>
          <w:szCs w:val="24"/>
        </w:rPr>
        <w:br/>
        <w:t>w sprawie udzielania pomocy inwestycyjnej na kulturę i zachowanie dziedzictwa kulturowego w ramach regionalnych programów na lata 2021–2027 (Dz. U. poz. 1678)</w:t>
      </w:r>
      <w:r w:rsidRPr="00581777">
        <w:rPr>
          <w:rFonts w:cstheme="minorHAnsi"/>
          <w:color w:val="000000"/>
          <w:sz w:val="24"/>
          <w:szCs w:val="24"/>
        </w:rPr>
        <w:t>.</w:t>
      </w:r>
    </w:p>
    <w:p w14:paraId="289CEB7E" w14:textId="586EA92A" w:rsidR="00176F98" w:rsidRDefault="00176F98" w:rsidP="00FB3A48">
      <w:pPr>
        <w:numPr>
          <w:ilvl w:val="0"/>
          <w:numId w:val="19"/>
        </w:numPr>
        <w:shd w:val="clear" w:color="auto" w:fill="FFFFFF"/>
        <w:spacing w:after="120" w:line="276" w:lineRule="auto"/>
        <w:ind w:left="426" w:hanging="426"/>
        <w:rPr>
          <w:rFonts w:ascii="Calibri" w:eastAsia="Calibri" w:hAnsi="Calibri" w:cs="Calibri"/>
          <w:i/>
          <w:iCs/>
          <w:sz w:val="24"/>
          <w:szCs w:val="24"/>
        </w:rPr>
      </w:pPr>
      <w:r w:rsidRPr="00292C0D">
        <w:rPr>
          <w:rFonts w:ascii="Calibri" w:eastAsia="Calibri" w:hAnsi="Calibri" w:cs="Calibri"/>
          <w:sz w:val="24"/>
          <w:szCs w:val="24"/>
        </w:rPr>
        <w:t xml:space="preserve">Raport ETO </w:t>
      </w:r>
      <w:r w:rsidR="00E61462" w:rsidRPr="00E61462">
        <w:rPr>
          <w:rFonts w:ascii="Calibri" w:eastAsia="Calibri" w:hAnsi="Calibri" w:cs="Calibri"/>
          <w:sz w:val="24"/>
          <w:szCs w:val="24"/>
        </w:rPr>
        <w:t xml:space="preserve">nr 27/2021 </w:t>
      </w:r>
      <w:r w:rsidRPr="00292C0D">
        <w:rPr>
          <w:rFonts w:ascii="Calibri" w:eastAsia="Calibri" w:hAnsi="Calibri" w:cs="Calibri"/>
          <w:sz w:val="24"/>
          <w:szCs w:val="24"/>
        </w:rPr>
        <w:t>„</w:t>
      </w:r>
      <w:r w:rsidRPr="00292C0D">
        <w:rPr>
          <w:rFonts w:ascii="Calibri" w:eastAsia="Calibri" w:hAnsi="Calibri" w:cs="Calibri"/>
          <w:i/>
          <w:iCs/>
          <w:sz w:val="24"/>
          <w:szCs w:val="24"/>
        </w:rPr>
        <w:t>Wsparcie UE na rzecz turystyki – potrzeba nowej orientacji strategicznej i lepszego podejścia do finansowania.</w:t>
      </w:r>
    </w:p>
    <w:p w14:paraId="4E5EB6CC" w14:textId="32DF51F8" w:rsidR="00176F98" w:rsidRDefault="00E61462" w:rsidP="00FB3A48">
      <w:pPr>
        <w:numPr>
          <w:ilvl w:val="0"/>
          <w:numId w:val="19"/>
        </w:numPr>
        <w:shd w:val="clear" w:color="auto" w:fill="FFFFFF"/>
        <w:spacing w:after="120" w:line="276" w:lineRule="auto"/>
        <w:ind w:left="426" w:hanging="426"/>
        <w:rPr>
          <w:rFonts w:ascii="Calibri" w:eastAsia="Calibri" w:hAnsi="Calibri" w:cs="Calibri"/>
          <w:i/>
          <w:iCs/>
          <w:sz w:val="24"/>
          <w:szCs w:val="24"/>
        </w:rPr>
      </w:pPr>
      <w:r w:rsidRPr="00E61462">
        <w:rPr>
          <w:rFonts w:ascii="Calibri" w:eastAsia="Calibri" w:hAnsi="Calibri" w:cs="Calibri"/>
          <w:sz w:val="24"/>
          <w:szCs w:val="24"/>
        </w:rPr>
        <w:t xml:space="preserve">Sprawozdanie specjalne </w:t>
      </w:r>
      <w:r>
        <w:rPr>
          <w:rFonts w:ascii="Calibri" w:eastAsia="Calibri" w:hAnsi="Calibri" w:cs="Calibri"/>
          <w:sz w:val="24"/>
          <w:szCs w:val="24"/>
        </w:rPr>
        <w:t xml:space="preserve">nr </w:t>
      </w:r>
      <w:r w:rsidRPr="00E61462">
        <w:rPr>
          <w:rFonts w:ascii="Calibri" w:eastAsia="Calibri" w:hAnsi="Calibri" w:cs="Calibri"/>
          <w:sz w:val="24"/>
          <w:szCs w:val="24"/>
        </w:rPr>
        <w:t>08/202</w:t>
      </w:r>
      <w:r w:rsidR="00176F98" w:rsidRPr="00292C0D">
        <w:rPr>
          <w:rFonts w:ascii="Calibri" w:eastAsia="Calibri" w:hAnsi="Calibri" w:cs="Calibri"/>
          <w:sz w:val="24"/>
          <w:szCs w:val="24"/>
        </w:rPr>
        <w:t xml:space="preserve"> „</w:t>
      </w:r>
      <w:r w:rsidR="00176F98" w:rsidRPr="00292C0D">
        <w:rPr>
          <w:rFonts w:ascii="Calibri" w:eastAsia="Calibri" w:hAnsi="Calibri" w:cs="Calibri"/>
          <w:i/>
          <w:iCs/>
          <w:sz w:val="24"/>
          <w:szCs w:val="24"/>
        </w:rPr>
        <w:t>Unijne inwestycje w obiekty kultury – kwestia wymagająca lepszego ukierunkowania działań i sprawniejszej koordynacji</w:t>
      </w:r>
      <w:r w:rsidR="00176F98">
        <w:rPr>
          <w:rFonts w:ascii="Calibri" w:eastAsia="Calibri" w:hAnsi="Calibri" w:cs="Calibri"/>
          <w:i/>
          <w:iCs/>
          <w:sz w:val="24"/>
          <w:szCs w:val="24"/>
        </w:rPr>
        <w:t>.</w:t>
      </w:r>
    </w:p>
    <w:p w14:paraId="1DCCA9C7" w14:textId="22E414B2" w:rsidR="00176F98" w:rsidRPr="00176F98" w:rsidRDefault="00176F98" w:rsidP="00FB3A48">
      <w:pPr>
        <w:numPr>
          <w:ilvl w:val="0"/>
          <w:numId w:val="19"/>
        </w:numPr>
        <w:shd w:val="clear" w:color="auto" w:fill="FFFFFF"/>
        <w:spacing w:after="120" w:line="276" w:lineRule="auto"/>
        <w:ind w:left="426" w:hanging="426"/>
        <w:rPr>
          <w:rFonts w:ascii="Calibri" w:eastAsia="Calibri" w:hAnsi="Calibri" w:cs="Calibri"/>
          <w:i/>
          <w:iCs/>
          <w:sz w:val="24"/>
          <w:szCs w:val="24"/>
        </w:rPr>
      </w:pPr>
      <w:r w:rsidRPr="00292C0D">
        <w:rPr>
          <w:rFonts w:ascii="Calibri" w:eastAsia="Calibri" w:hAnsi="Calibri" w:cs="Calibri"/>
          <w:sz w:val="24"/>
          <w:szCs w:val="24"/>
        </w:rPr>
        <w:t>Europejskie Zasady Jakości dotyczące finansowanych przez UE interwencji o potencjalnym wpływie na dziedzictwo kulturowe</w:t>
      </w:r>
      <w:r>
        <w:rPr>
          <w:rFonts w:ascii="Calibri" w:eastAsia="Calibri" w:hAnsi="Calibri" w:cs="Calibri"/>
          <w:sz w:val="24"/>
          <w:szCs w:val="24"/>
        </w:rPr>
        <w:t>.</w:t>
      </w:r>
    </w:p>
    <w:bookmarkEnd w:id="98"/>
    <w:p w14:paraId="0D4DA5FA" w14:textId="0BE49DA3" w:rsidR="00DA43A5" w:rsidRPr="00055CA4" w:rsidRDefault="00DA43A5" w:rsidP="00830F27">
      <w:pPr>
        <w:spacing w:after="0" w:line="276" w:lineRule="auto"/>
        <w:rPr>
          <w:sz w:val="16"/>
          <w:szCs w:val="16"/>
        </w:rPr>
      </w:pPr>
    </w:p>
    <w:p w14:paraId="5EB0C0BE" w14:textId="4B73375D" w:rsidR="004F2968" w:rsidRPr="00676940" w:rsidRDefault="004F2968" w:rsidP="002E266D">
      <w:pPr>
        <w:pStyle w:val="Nagwek1"/>
        <w:numPr>
          <w:ilvl w:val="0"/>
          <w:numId w:val="1"/>
        </w:numPr>
        <w:spacing w:after="240" w:line="276" w:lineRule="auto"/>
        <w:ind w:left="426" w:hanging="426"/>
        <w:rPr>
          <w:rFonts w:cstheme="minorHAnsi"/>
          <w:b/>
          <w:bCs/>
        </w:rPr>
      </w:pPr>
      <w:bookmarkStart w:id="101" w:name="_Toc230871305"/>
      <w:r w:rsidRPr="00676940">
        <w:rPr>
          <w:rFonts w:asciiTheme="minorHAnsi" w:hAnsiTheme="minorHAnsi" w:cstheme="minorHAnsi"/>
          <w:b/>
          <w:color w:val="000000" w:themeColor="text1"/>
        </w:rPr>
        <w:t>Uwagi końcowe</w:t>
      </w:r>
      <w:bookmarkEnd w:id="101"/>
    </w:p>
    <w:p w14:paraId="3DB0C938" w14:textId="22D4095F"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W kwestiach nieuregulowanych niniejszym Regulaminem wyboru projektów, zastosowanie mają odpowiednie przepisy prawa polskiego i Unii Europejskiej.</w:t>
      </w:r>
    </w:p>
    <w:p w14:paraId="52E6D85F" w14:textId="193FB958" w:rsidR="00786A73" w:rsidRPr="004B29C1" w:rsidRDefault="001E640B" w:rsidP="004B29C1">
      <w:pPr>
        <w:spacing w:after="0" w:line="276" w:lineRule="auto"/>
        <w:rPr>
          <w:rFonts w:cstheme="minorHAnsi"/>
          <w:b/>
          <w:bCs/>
          <w:sz w:val="24"/>
          <w:szCs w:val="24"/>
        </w:rPr>
      </w:pPr>
      <w:r w:rsidRPr="00676940">
        <w:rPr>
          <w:rFonts w:cstheme="minorHAnsi"/>
          <w:color w:val="000000" w:themeColor="text1"/>
          <w:sz w:val="24"/>
          <w:szCs w:val="24"/>
        </w:rPr>
        <w:t>Nieznajomość powyższych dokumentów może skutkować niewłaściwym przygotowaniem projektu, nieprawidłowym wypełnieniem formularza wniosku o dofinansowanie projektu (części merytorycznej oraz budżetu) oraz załączników i innymi konsekwencjami, skutkującymi uzyskaniem negatywnej oceny projektu lub nieprawidłową realizacją projektu.</w:t>
      </w:r>
    </w:p>
    <w:sectPr w:rsidR="00786A73" w:rsidRPr="004B29C1" w:rsidSect="0044357A">
      <w:headerReference w:type="default" r:id="rId16"/>
      <w:footerReference w:type="even" r:id="rId17"/>
      <w:footerReference w:type="default" r:id="rId18"/>
      <w:headerReference w:type="first" r:id="rId19"/>
      <w:footerReference w:type="first" r:id="rId20"/>
      <w:pgSz w:w="11906" w:h="16838" w:code="9"/>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C73C" w14:textId="77777777" w:rsidR="00732A30" w:rsidRDefault="00732A30" w:rsidP="00F10DFC">
      <w:pPr>
        <w:spacing w:after="0" w:line="240" w:lineRule="auto"/>
      </w:pPr>
      <w:r>
        <w:separator/>
      </w:r>
    </w:p>
  </w:endnote>
  <w:endnote w:type="continuationSeparator" w:id="0">
    <w:p w14:paraId="36B896D2" w14:textId="77777777" w:rsidR="00732A30" w:rsidRDefault="00732A30" w:rsidP="00F1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082706"/>
      <w:docPartObj>
        <w:docPartGallery w:val="Page Numbers (Bottom of Page)"/>
        <w:docPartUnique/>
      </w:docPartObj>
    </w:sdtPr>
    <w:sdtContent>
      <w:p w14:paraId="0494335D" w14:textId="411CD887" w:rsidR="0020558E" w:rsidRDefault="0020558E">
        <w:pPr>
          <w:pStyle w:val="Stopka"/>
          <w:jc w:val="right"/>
        </w:pPr>
        <w:r>
          <w:fldChar w:fldCharType="begin"/>
        </w:r>
        <w:r>
          <w:instrText>PAGE   \* MERGEFORMAT</w:instrText>
        </w:r>
        <w:r>
          <w:fldChar w:fldCharType="separate"/>
        </w:r>
        <w:r>
          <w:t>2</w:t>
        </w:r>
        <w:r>
          <w:fldChar w:fldCharType="end"/>
        </w:r>
      </w:p>
    </w:sdtContent>
  </w:sdt>
  <w:p w14:paraId="20BD1C04" w14:textId="77777777" w:rsidR="0020558E" w:rsidRDefault="002055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136193"/>
      <w:docPartObj>
        <w:docPartGallery w:val="Page Numbers (Bottom of Page)"/>
        <w:docPartUnique/>
      </w:docPartObj>
    </w:sdtPr>
    <w:sdtContent>
      <w:p w14:paraId="250F5E9A" w14:textId="2D97F2C3" w:rsidR="0020558E" w:rsidRDefault="0020558E">
        <w:pPr>
          <w:pStyle w:val="Stopka"/>
          <w:jc w:val="right"/>
        </w:pPr>
        <w:r>
          <w:fldChar w:fldCharType="begin"/>
        </w:r>
        <w:r>
          <w:instrText>PAGE   \* MERGEFORMAT</w:instrText>
        </w:r>
        <w:r>
          <w:fldChar w:fldCharType="separate"/>
        </w:r>
        <w:r>
          <w:t>2</w:t>
        </w:r>
        <w:r>
          <w:fldChar w:fldCharType="end"/>
        </w:r>
      </w:p>
    </w:sdtContent>
  </w:sdt>
  <w:p w14:paraId="6BFD19B3" w14:textId="77777777" w:rsidR="009A6093" w:rsidRDefault="009A60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0590" w14:textId="7E0F62BB" w:rsidR="0020558E" w:rsidRDefault="0020558E">
    <w:pPr>
      <w:pStyle w:val="Stopka"/>
      <w:jc w:val="right"/>
    </w:pPr>
  </w:p>
  <w:p w14:paraId="233F7CEA" w14:textId="77777777" w:rsidR="0020558E" w:rsidRDefault="002055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0AB23" w14:textId="77777777" w:rsidR="00732A30" w:rsidRDefault="00732A30" w:rsidP="00F10DFC">
      <w:pPr>
        <w:spacing w:after="0" w:line="240" w:lineRule="auto"/>
      </w:pPr>
      <w:r>
        <w:separator/>
      </w:r>
    </w:p>
  </w:footnote>
  <w:footnote w:type="continuationSeparator" w:id="0">
    <w:p w14:paraId="6080E376" w14:textId="77777777" w:rsidR="00732A30" w:rsidRDefault="00732A30" w:rsidP="00F10DFC">
      <w:pPr>
        <w:spacing w:after="0" w:line="240" w:lineRule="auto"/>
      </w:pPr>
      <w:r>
        <w:continuationSeparator/>
      </w:r>
    </w:p>
  </w:footnote>
  <w:footnote w:id="1">
    <w:p w14:paraId="21C29CA8" w14:textId="77777777" w:rsidR="007B7CF9" w:rsidRDefault="007B7CF9" w:rsidP="007B7CF9">
      <w:pPr>
        <w:pStyle w:val="Tekstprzypisudolnego"/>
      </w:pPr>
      <w:r>
        <w:rPr>
          <w:rStyle w:val="Odwoanieprzypisudolnego"/>
        </w:rPr>
        <w:footnoteRef/>
      </w:r>
      <w:r>
        <w:t xml:space="preserve"> Unijne inwestycje w obiekty kultury – kwestia wymagająca lepszego ukierunkowania działań i</w:t>
      </w:r>
    </w:p>
    <w:p w14:paraId="6629348B" w14:textId="4200943A" w:rsidR="007B7CF9" w:rsidRDefault="007B7CF9" w:rsidP="007B7CF9">
      <w:pPr>
        <w:pStyle w:val="Tekstprzypisudolnego"/>
      </w:pPr>
      <w:r>
        <w:t>sprawniejszej koordynacji. Sprawozdanie specjalne, ETO, Luksemburg 2020, s. 4.</w:t>
      </w:r>
    </w:p>
  </w:footnote>
  <w:footnote w:id="2">
    <w:p w14:paraId="48CFCF06" w14:textId="09C7DD6C" w:rsidR="007B7CF9" w:rsidRDefault="007B7CF9">
      <w:pPr>
        <w:pStyle w:val="Tekstprzypisudolnego"/>
      </w:pPr>
      <w:r>
        <w:rPr>
          <w:rStyle w:val="Odwoanieprzypisudolnego"/>
        </w:rPr>
        <w:footnoteRef/>
      </w:r>
      <w:r>
        <w:t xml:space="preserve"> </w:t>
      </w:r>
      <w:r w:rsidRPr="00DD3800">
        <w:t>Raport ETO w sprawie wsparcia turystyki na rzecz turystyki 27/2021.</w:t>
      </w:r>
    </w:p>
  </w:footnote>
  <w:footnote w:id="3">
    <w:p w14:paraId="42DD534A" w14:textId="77777777" w:rsidR="002E266D" w:rsidRPr="00C34A32" w:rsidRDefault="002E266D" w:rsidP="002E266D">
      <w:pPr>
        <w:pStyle w:val="Tekstprzypisudolnego"/>
        <w:rPr>
          <w:lang w:val="en-US"/>
        </w:rPr>
      </w:pPr>
      <w:r>
        <w:rPr>
          <w:rStyle w:val="Odwoanieprzypisudolnego"/>
        </w:rPr>
        <w:footnoteRef/>
      </w:r>
      <w:r w:rsidRPr="00C34A32">
        <w:rPr>
          <w:lang w:val="en-US"/>
        </w:rPr>
        <w:t xml:space="preserve"> EUROPEAN QUALITY PRINCIPLES for EU-funded Interventions with potential impact upon Cultural</w:t>
      </w:r>
    </w:p>
    <w:p w14:paraId="33B431B9" w14:textId="3FD10E5B" w:rsidR="002E266D" w:rsidRDefault="002E266D" w:rsidP="002E266D">
      <w:pPr>
        <w:pStyle w:val="Tekstprzypisudolnego"/>
      </w:pPr>
      <w:r w:rsidRPr="002E266D">
        <w:t>Heritage ICOMOS.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5503" w14:textId="77777777" w:rsidR="009A6093" w:rsidRDefault="009A6093" w:rsidP="00F10DFC">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A4B5" w14:textId="563D5D1E" w:rsidR="009A6093" w:rsidRDefault="009A6093" w:rsidP="00210403">
    <w:pPr>
      <w:pStyle w:val="Nagwek"/>
    </w:pPr>
    <w:r>
      <w:t xml:space="preserve">Załącznik nr 1 do </w:t>
    </w:r>
    <w:r w:rsidR="0016042E">
      <w:t>Uchwały</w:t>
    </w:r>
    <w:r w:rsidR="00CE24D3">
      <w:t xml:space="preserve"> 5572</w:t>
    </w:r>
    <w:r>
      <w:t>/202</w:t>
    </w:r>
    <w:r w:rsidR="00210403">
      <w:t>6</w:t>
    </w:r>
  </w:p>
  <w:p w14:paraId="1CD482E1" w14:textId="00FFEBCB" w:rsidR="009A6093" w:rsidRDefault="009A6093" w:rsidP="00210403">
    <w:pPr>
      <w:pStyle w:val="Nagwek"/>
    </w:pPr>
    <w:r>
      <w:t>Zarządu Województwa Opolskiego</w:t>
    </w:r>
  </w:p>
  <w:p w14:paraId="1FADC463" w14:textId="54B63DFE" w:rsidR="009A6093" w:rsidRDefault="009A6093" w:rsidP="00210403">
    <w:pPr>
      <w:pStyle w:val="Nagwek"/>
    </w:pPr>
    <w:r>
      <w:t xml:space="preserve">z </w:t>
    </w:r>
    <w:r w:rsidR="00C22734">
      <w:t>dnia</w:t>
    </w:r>
    <w:r w:rsidR="00CE24D3">
      <w:t xml:space="preserve"> 2</w:t>
    </w:r>
    <w:r w:rsidR="00210403">
      <w:t xml:space="preserve"> </w:t>
    </w:r>
    <w:r w:rsidR="00F511E2">
      <w:t>czerwca</w:t>
    </w:r>
    <w:r w:rsidR="00845C19">
      <w:t xml:space="preserve"> </w:t>
    </w:r>
    <w:r>
      <w:t>202</w:t>
    </w:r>
    <w:r w:rsidR="00210403">
      <w:t>6</w:t>
    </w:r>
    <w:r>
      <w:t xml:space="preserve"> r.</w:t>
    </w:r>
  </w:p>
  <w:p w14:paraId="6853CADA" w14:textId="77777777" w:rsidR="009A6093" w:rsidRDefault="009A6093" w:rsidP="00E57116">
    <w:pPr>
      <w:pStyle w:val="Nagwek"/>
      <w:tabs>
        <w:tab w:val="clear" w:pos="4536"/>
        <w:tab w:val="clear" w:pos="9072"/>
        <w:tab w:val="left" w:pos="6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4F7"/>
    <w:multiLevelType w:val="hybridMultilevel"/>
    <w:tmpl w:val="2DDA8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2B43BA"/>
    <w:multiLevelType w:val="hybridMultilevel"/>
    <w:tmpl w:val="16785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9A2767"/>
    <w:multiLevelType w:val="hybridMultilevel"/>
    <w:tmpl w:val="CC72E7AE"/>
    <w:lvl w:ilvl="0" w:tplc="80EE9532">
      <w:start w:val="1"/>
      <w:numFmt w:val="decimal"/>
      <w:lvlText w:val="%1."/>
      <w:lvlJc w:val="left"/>
      <w:pPr>
        <w:ind w:left="360" w:hanging="360"/>
      </w:pPr>
      <w:rPr>
        <w:rFonts w:asciiTheme="minorHAnsi" w:hAnsiTheme="minorHAnsi" w:cstheme="minorHAnsi" w:hint="default"/>
        <w:b/>
        <w:bCs/>
        <w:i w:val="0"/>
        <w:iCs/>
        <w:color w:val="auto"/>
        <w:sz w:val="32"/>
        <w:szCs w:val="3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AE3182"/>
    <w:multiLevelType w:val="hybridMultilevel"/>
    <w:tmpl w:val="8AC05582"/>
    <w:lvl w:ilvl="0" w:tplc="DFDCA9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33040B"/>
    <w:multiLevelType w:val="hybridMultilevel"/>
    <w:tmpl w:val="AF2A8EFC"/>
    <w:lvl w:ilvl="0" w:tplc="BB10E42E">
      <w:start w:val="1"/>
      <w:numFmt w:val="decimal"/>
      <w:pStyle w:val="Bezodstpw"/>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23B74"/>
    <w:multiLevelType w:val="hybridMultilevel"/>
    <w:tmpl w:val="88083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A03E63"/>
    <w:multiLevelType w:val="hybridMultilevel"/>
    <w:tmpl w:val="C4242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FB04CC"/>
    <w:multiLevelType w:val="hybridMultilevel"/>
    <w:tmpl w:val="1026F1A0"/>
    <w:lvl w:ilvl="0" w:tplc="A3F6B8BE">
      <w:start w:val="1"/>
      <w:numFmt w:val="decimal"/>
      <w:lvlText w:val="%1."/>
      <w:lvlJc w:val="left"/>
      <w:pPr>
        <w:ind w:left="360" w:hanging="360"/>
      </w:pPr>
      <w:rPr>
        <w:rFonts w:asciiTheme="minorHAnsi" w:eastAsiaTheme="majorEastAsia" w:hAnsiTheme="minorHAnsi" w:cstheme="minorHAnsi" w:hint="default"/>
        <w:b w:val="0"/>
        <w:bCs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9050E12"/>
    <w:multiLevelType w:val="hybridMultilevel"/>
    <w:tmpl w:val="A20E6402"/>
    <w:lvl w:ilvl="0" w:tplc="0146317A">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AE7AD2"/>
    <w:multiLevelType w:val="hybridMultilevel"/>
    <w:tmpl w:val="3E2A48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C2B234F"/>
    <w:multiLevelType w:val="hybridMultilevel"/>
    <w:tmpl w:val="BF1E85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A17046"/>
    <w:multiLevelType w:val="hybridMultilevel"/>
    <w:tmpl w:val="F2B4A6EA"/>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C158C8"/>
    <w:multiLevelType w:val="hybridMultilevel"/>
    <w:tmpl w:val="8A263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025241"/>
    <w:multiLevelType w:val="hybridMultilevel"/>
    <w:tmpl w:val="EFC4B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0D011F"/>
    <w:multiLevelType w:val="hybridMultilevel"/>
    <w:tmpl w:val="67D0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2EC2A3F"/>
    <w:multiLevelType w:val="hybridMultilevel"/>
    <w:tmpl w:val="CBFE4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5D25DE8"/>
    <w:multiLevelType w:val="hybridMultilevel"/>
    <w:tmpl w:val="BE869F4C"/>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C959CE"/>
    <w:multiLevelType w:val="hybridMultilevel"/>
    <w:tmpl w:val="0E9CB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5944A9"/>
    <w:multiLevelType w:val="hybridMultilevel"/>
    <w:tmpl w:val="975E7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654638"/>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BD53BC"/>
    <w:multiLevelType w:val="hybridMultilevel"/>
    <w:tmpl w:val="42E0E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317056"/>
    <w:multiLevelType w:val="hybridMultilevel"/>
    <w:tmpl w:val="F30A5DF4"/>
    <w:lvl w:ilvl="0" w:tplc="BEC29CC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AF308A"/>
    <w:multiLevelType w:val="hybridMultilevel"/>
    <w:tmpl w:val="536489A2"/>
    <w:lvl w:ilvl="0" w:tplc="9EEE8A14">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62B32B1C"/>
    <w:multiLevelType w:val="hybridMultilevel"/>
    <w:tmpl w:val="1DFCAE90"/>
    <w:lvl w:ilvl="0" w:tplc="7BFE3488">
      <w:start w:val="1"/>
      <w:numFmt w:val="bullet"/>
      <w:lvlText w:val="-"/>
      <w:lvlJc w:val="left"/>
      <w:pPr>
        <w:ind w:left="1429" w:hanging="360"/>
      </w:pPr>
      <w:rPr>
        <w:rFonts w:ascii="Courier New" w:hAnsi="Courier New"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6ABE3B5A"/>
    <w:multiLevelType w:val="hybridMultilevel"/>
    <w:tmpl w:val="BB86B0DA"/>
    <w:lvl w:ilvl="0" w:tplc="0DD022DE">
      <w:start w:val="1"/>
      <w:numFmt w:val="decimal"/>
      <w:lvlText w:val="%1."/>
      <w:lvlJc w:val="left"/>
      <w:pPr>
        <w:ind w:left="360" w:hanging="360"/>
      </w:pPr>
      <w:rPr>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F04949"/>
    <w:multiLevelType w:val="hybridMultilevel"/>
    <w:tmpl w:val="5DB661F8"/>
    <w:lvl w:ilvl="0" w:tplc="8DB0072E">
      <w:start w:val="1"/>
      <w:numFmt w:val="bullet"/>
      <w:lvlText w:val=""/>
      <w:lvlJc w:val="left"/>
      <w:pPr>
        <w:ind w:left="1146" w:hanging="360"/>
      </w:pPr>
      <w:rPr>
        <w:rFonts w:ascii="Symbol" w:hAnsi="Symbol" w:hint="default"/>
        <w:sz w:val="22"/>
        <w:szCs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720B5959"/>
    <w:multiLevelType w:val="hybridMultilevel"/>
    <w:tmpl w:val="EC702CFA"/>
    <w:lvl w:ilvl="0" w:tplc="7BFE3488">
      <w:start w:val="1"/>
      <w:numFmt w:val="bullet"/>
      <w:lvlText w:val="-"/>
      <w:lvlJc w:val="left"/>
      <w:pPr>
        <w:ind w:left="786" w:hanging="360"/>
      </w:pPr>
      <w:rPr>
        <w:rFonts w:ascii="Courier New" w:hAnsi="Courier New" w:cs="Times New Roman"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0" w15:restartNumberingAfterBreak="0">
    <w:nsid w:val="753963FD"/>
    <w:multiLevelType w:val="hybridMultilevel"/>
    <w:tmpl w:val="3C088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57F4846"/>
    <w:multiLevelType w:val="multilevel"/>
    <w:tmpl w:val="7AC426B2"/>
    <w:lvl w:ilvl="0">
      <w:start w:val="1"/>
      <w:numFmt w:val="decimal"/>
      <w:lvlText w:val="%1."/>
      <w:lvlJc w:val="left"/>
      <w:pPr>
        <w:ind w:left="720" w:hanging="360"/>
      </w:pPr>
      <w:rPr>
        <w:rFonts w:hint="default"/>
        <w:color w:val="auto"/>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2941DF"/>
    <w:multiLevelType w:val="hybridMultilevel"/>
    <w:tmpl w:val="84261AE2"/>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7E84F61"/>
    <w:multiLevelType w:val="hybridMultilevel"/>
    <w:tmpl w:val="8A345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625B2B"/>
    <w:multiLevelType w:val="hybridMultilevel"/>
    <w:tmpl w:val="A1D855B6"/>
    <w:lvl w:ilvl="0" w:tplc="8E1EB5B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7CE47D94"/>
    <w:multiLevelType w:val="hybridMultilevel"/>
    <w:tmpl w:val="32B25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F02342"/>
    <w:multiLevelType w:val="hybridMultilevel"/>
    <w:tmpl w:val="A23086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33326148">
    <w:abstractNumId w:val="3"/>
  </w:num>
  <w:num w:numId="2" w16cid:durableId="6710788">
    <w:abstractNumId w:val="0"/>
  </w:num>
  <w:num w:numId="3" w16cid:durableId="419717695">
    <w:abstractNumId w:val="36"/>
  </w:num>
  <w:num w:numId="4" w16cid:durableId="511262396">
    <w:abstractNumId w:val="15"/>
  </w:num>
  <w:num w:numId="5" w16cid:durableId="119880091">
    <w:abstractNumId w:val="23"/>
  </w:num>
  <w:num w:numId="6" w16cid:durableId="1714229058">
    <w:abstractNumId w:val="24"/>
  </w:num>
  <w:num w:numId="7" w16cid:durableId="1395660372">
    <w:abstractNumId w:val="19"/>
  </w:num>
  <w:num w:numId="8" w16cid:durableId="1647592150">
    <w:abstractNumId w:val="7"/>
  </w:num>
  <w:num w:numId="9" w16cid:durableId="429669190">
    <w:abstractNumId w:val="35"/>
  </w:num>
  <w:num w:numId="10" w16cid:durableId="1422019764">
    <w:abstractNumId w:val="14"/>
  </w:num>
  <w:num w:numId="11" w16cid:durableId="1589729469">
    <w:abstractNumId w:val="6"/>
  </w:num>
  <w:num w:numId="12" w16cid:durableId="492992399">
    <w:abstractNumId w:val="11"/>
  </w:num>
  <w:num w:numId="13" w16cid:durableId="1980258726">
    <w:abstractNumId w:val="32"/>
  </w:num>
  <w:num w:numId="14" w16cid:durableId="1560243268">
    <w:abstractNumId w:val="26"/>
  </w:num>
  <w:num w:numId="15" w16cid:durableId="1206336233">
    <w:abstractNumId w:val="12"/>
  </w:num>
  <w:num w:numId="16" w16cid:durableId="67119119">
    <w:abstractNumId w:val="28"/>
  </w:num>
  <w:num w:numId="17" w16cid:durableId="525869755">
    <w:abstractNumId w:val="8"/>
  </w:num>
  <w:num w:numId="18" w16cid:durableId="196625547">
    <w:abstractNumId w:val="20"/>
  </w:num>
  <w:num w:numId="19" w16cid:durableId="1052384883">
    <w:abstractNumId w:val="27"/>
  </w:num>
  <w:num w:numId="20" w16cid:durableId="1421413557">
    <w:abstractNumId w:val="25"/>
  </w:num>
  <w:num w:numId="21" w16cid:durableId="1043365547">
    <w:abstractNumId w:val="18"/>
  </w:num>
  <w:num w:numId="22" w16cid:durableId="673071793">
    <w:abstractNumId w:val="1"/>
  </w:num>
  <w:num w:numId="23" w16cid:durableId="1137988676">
    <w:abstractNumId w:val="34"/>
  </w:num>
  <w:num w:numId="24" w16cid:durableId="2061205136">
    <w:abstractNumId w:val="10"/>
  </w:num>
  <w:num w:numId="25" w16cid:durableId="625236492">
    <w:abstractNumId w:val="17"/>
  </w:num>
  <w:num w:numId="26" w16cid:durableId="546338975">
    <w:abstractNumId w:val="16"/>
  </w:num>
  <w:num w:numId="27" w16cid:durableId="442071529">
    <w:abstractNumId w:val="31"/>
  </w:num>
  <w:num w:numId="28" w16cid:durableId="796067645">
    <w:abstractNumId w:val="21"/>
  </w:num>
  <w:num w:numId="29" w16cid:durableId="1151949733">
    <w:abstractNumId w:val="2"/>
  </w:num>
  <w:num w:numId="30" w16cid:durableId="1040670832">
    <w:abstractNumId w:val="22"/>
  </w:num>
  <w:num w:numId="31" w16cid:durableId="701520023">
    <w:abstractNumId w:val="29"/>
  </w:num>
  <w:num w:numId="32" w16cid:durableId="237906475">
    <w:abstractNumId w:val="5"/>
  </w:num>
  <w:num w:numId="33" w16cid:durableId="1093666312">
    <w:abstractNumId w:val="9"/>
  </w:num>
  <w:num w:numId="34" w16cid:durableId="1879853886">
    <w:abstractNumId w:val="13"/>
  </w:num>
  <w:num w:numId="35" w16cid:durableId="1355158817">
    <w:abstractNumId w:val="33"/>
  </w:num>
  <w:num w:numId="36" w16cid:durableId="1689061385">
    <w:abstractNumId w:val="30"/>
  </w:num>
  <w:num w:numId="37" w16cid:durableId="473913882">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2A"/>
    <w:rsid w:val="00003D89"/>
    <w:rsid w:val="00005686"/>
    <w:rsid w:val="000119EF"/>
    <w:rsid w:val="000121F6"/>
    <w:rsid w:val="000227A3"/>
    <w:rsid w:val="00025ABC"/>
    <w:rsid w:val="0003259F"/>
    <w:rsid w:val="00036074"/>
    <w:rsid w:val="00055CA4"/>
    <w:rsid w:val="00061445"/>
    <w:rsid w:val="0006467A"/>
    <w:rsid w:val="000647B0"/>
    <w:rsid w:val="00065DD7"/>
    <w:rsid w:val="00071787"/>
    <w:rsid w:val="00086621"/>
    <w:rsid w:val="00086CE2"/>
    <w:rsid w:val="000871C9"/>
    <w:rsid w:val="000A4176"/>
    <w:rsid w:val="000A546E"/>
    <w:rsid w:val="000A559F"/>
    <w:rsid w:val="000B0256"/>
    <w:rsid w:val="000B62F7"/>
    <w:rsid w:val="000C2BB1"/>
    <w:rsid w:val="000D4D63"/>
    <w:rsid w:val="000D57A3"/>
    <w:rsid w:val="000E2036"/>
    <w:rsid w:val="000E51FC"/>
    <w:rsid w:val="000E7D61"/>
    <w:rsid w:val="000F2F7C"/>
    <w:rsid w:val="000F62F2"/>
    <w:rsid w:val="001012A0"/>
    <w:rsid w:val="00106D4A"/>
    <w:rsid w:val="001172A3"/>
    <w:rsid w:val="00117831"/>
    <w:rsid w:val="00124D20"/>
    <w:rsid w:val="00125CED"/>
    <w:rsid w:val="00126CAB"/>
    <w:rsid w:val="001309A5"/>
    <w:rsid w:val="00133D0A"/>
    <w:rsid w:val="0013583B"/>
    <w:rsid w:val="001358E3"/>
    <w:rsid w:val="00135AD1"/>
    <w:rsid w:val="0014241C"/>
    <w:rsid w:val="001432DB"/>
    <w:rsid w:val="00144984"/>
    <w:rsid w:val="00144A40"/>
    <w:rsid w:val="001468A6"/>
    <w:rsid w:val="001472BF"/>
    <w:rsid w:val="0014765A"/>
    <w:rsid w:val="00155636"/>
    <w:rsid w:val="001574CC"/>
    <w:rsid w:val="0016042E"/>
    <w:rsid w:val="00162AC3"/>
    <w:rsid w:val="001634AD"/>
    <w:rsid w:val="001669CD"/>
    <w:rsid w:val="00170B89"/>
    <w:rsid w:val="00172722"/>
    <w:rsid w:val="0017592D"/>
    <w:rsid w:val="001761D1"/>
    <w:rsid w:val="00176F98"/>
    <w:rsid w:val="00181B9E"/>
    <w:rsid w:val="00182FD4"/>
    <w:rsid w:val="00186C2E"/>
    <w:rsid w:val="00193F2D"/>
    <w:rsid w:val="00196062"/>
    <w:rsid w:val="00197DBA"/>
    <w:rsid w:val="001A7264"/>
    <w:rsid w:val="001C0250"/>
    <w:rsid w:val="001C198B"/>
    <w:rsid w:val="001C2BA4"/>
    <w:rsid w:val="001C35AB"/>
    <w:rsid w:val="001C4318"/>
    <w:rsid w:val="001C4620"/>
    <w:rsid w:val="001E4D30"/>
    <w:rsid w:val="001E640B"/>
    <w:rsid w:val="001E7962"/>
    <w:rsid w:val="001F0CF6"/>
    <w:rsid w:val="001F204D"/>
    <w:rsid w:val="001F2554"/>
    <w:rsid w:val="001F4411"/>
    <w:rsid w:val="002019DE"/>
    <w:rsid w:val="0020558E"/>
    <w:rsid w:val="002056EE"/>
    <w:rsid w:val="00210403"/>
    <w:rsid w:val="0021446A"/>
    <w:rsid w:val="00215CE3"/>
    <w:rsid w:val="00220B91"/>
    <w:rsid w:val="002332A3"/>
    <w:rsid w:val="002473BA"/>
    <w:rsid w:val="00247662"/>
    <w:rsid w:val="002521C2"/>
    <w:rsid w:val="002561E1"/>
    <w:rsid w:val="00256364"/>
    <w:rsid w:val="002569D3"/>
    <w:rsid w:val="00263D32"/>
    <w:rsid w:val="002704EB"/>
    <w:rsid w:val="00270846"/>
    <w:rsid w:val="00270F15"/>
    <w:rsid w:val="0027138D"/>
    <w:rsid w:val="002719E8"/>
    <w:rsid w:val="0027542A"/>
    <w:rsid w:val="00277EF1"/>
    <w:rsid w:val="00286FC0"/>
    <w:rsid w:val="00293AAA"/>
    <w:rsid w:val="0029456D"/>
    <w:rsid w:val="002A6A63"/>
    <w:rsid w:val="002A6DD3"/>
    <w:rsid w:val="002B1B14"/>
    <w:rsid w:val="002B36F8"/>
    <w:rsid w:val="002B4D7B"/>
    <w:rsid w:val="002C0492"/>
    <w:rsid w:val="002C384D"/>
    <w:rsid w:val="002C3BDB"/>
    <w:rsid w:val="002C7910"/>
    <w:rsid w:val="002D1B47"/>
    <w:rsid w:val="002D2AFC"/>
    <w:rsid w:val="002D3289"/>
    <w:rsid w:val="002E266D"/>
    <w:rsid w:val="002E41BF"/>
    <w:rsid w:val="002E7910"/>
    <w:rsid w:val="002F6027"/>
    <w:rsid w:val="00301F53"/>
    <w:rsid w:val="00302068"/>
    <w:rsid w:val="00305985"/>
    <w:rsid w:val="00321ED0"/>
    <w:rsid w:val="00335CAB"/>
    <w:rsid w:val="00335D7D"/>
    <w:rsid w:val="003414EC"/>
    <w:rsid w:val="00342C07"/>
    <w:rsid w:val="003440CA"/>
    <w:rsid w:val="00345EFC"/>
    <w:rsid w:val="003522DB"/>
    <w:rsid w:val="00353B5C"/>
    <w:rsid w:val="00357B3D"/>
    <w:rsid w:val="00363D1F"/>
    <w:rsid w:val="00364255"/>
    <w:rsid w:val="003669A4"/>
    <w:rsid w:val="003674D8"/>
    <w:rsid w:val="003707A9"/>
    <w:rsid w:val="0037212A"/>
    <w:rsid w:val="00373758"/>
    <w:rsid w:val="00382A21"/>
    <w:rsid w:val="00387821"/>
    <w:rsid w:val="00391A5B"/>
    <w:rsid w:val="00394543"/>
    <w:rsid w:val="003A185D"/>
    <w:rsid w:val="003A1F75"/>
    <w:rsid w:val="003A38F9"/>
    <w:rsid w:val="003A7CE9"/>
    <w:rsid w:val="003A7F99"/>
    <w:rsid w:val="003B094C"/>
    <w:rsid w:val="003B6581"/>
    <w:rsid w:val="003C05B2"/>
    <w:rsid w:val="003C074D"/>
    <w:rsid w:val="003C1251"/>
    <w:rsid w:val="003C42C1"/>
    <w:rsid w:val="003C7D47"/>
    <w:rsid w:val="003D024B"/>
    <w:rsid w:val="003D10CE"/>
    <w:rsid w:val="003D1BB8"/>
    <w:rsid w:val="003D6D24"/>
    <w:rsid w:val="003E0B78"/>
    <w:rsid w:val="003E2308"/>
    <w:rsid w:val="003E23EC"/>
    <w:rsid w:val="003E537D"/>
    <w:rsid w:val="003E7200"/>
    <w:rsid w:val="003F06EA"/>
    <w:rsid w:val="003F0889"/>
    <w:rsid w:val="003F0938"/>
    <w:rsid w:val="003F30E8"/>
    <w:rsid w:val="003F401B"/>
    <w:rsid w:val="003F533F"/>
    <w:rsid w:val="00405893"/>
    <w:rsid w:val="00410E98"/>
    <w:rsid w:val="00413083"/>
    <w:rsid w:val="00413360"/>
    <w:rsid w:val="004157AE"/>
    <w:rsid w:val="0042179A"/>
    <w:rsid w:val="004246CD"/>
    <w:rsid w:val="0043025B"/>
    <w:rsid w:val="00433E80"/>
    <w:rsid w:val="0044357A"/>
    <w:rsid w:val="0044536A"/>
    <w:rsid w:val="0044676C"/>
    <w:rsid w:val="0044754A"/>
    <w:rsid w:val="004517A2"/>
    <w:rsid w:val="0045361D"/>
    <w:rsid w:val="00457BE7"/>
    <w:rsid w:val="00460BBB"/>
    <w:rsid w:val="00473862"/>
    <w:rsid w:val="004771CF"/>
    <w:rsid w:val="00482CDC"/>
    <w:rsid w:val="0048729F"/>
    <w:rsid w:val="00497349"/>
    <w:rsid w:val="004973FC"/>
    <w:rsid w:val="004A699C"/>
    <w:rsid w:val="004B2060"/>
    <w:rsid w:val="004B29C1"/>
    <w:rsid w:val="004B4A79"/>
    <w:rsid w:val="004C013B"/>
    <w:rsid w:val="004C1ECD"/>
    <w:rsid w:val="004C2B09"/>
    <w:rsid w:val="004C44AB"/>
    <w:rsid w:val="004C5821"/>
    <w:rsid w:val="004C604F"/>
    <w:rsid w:val="004D01F5"/>
    <w:rsid w:val="004D124B"/>
    <w:rsid w:val="004D27EE"/>
    <w:rsid w:val="004D5F12"/>
    <w:rsid w:val="004D7F26"/>
    <w:rsid w:val="004E16D3"/>
    <w:rsid w:val="004E355A"/>
    <w:rsid w:val="004E4B5A"/>
    <w:rsid w:val="004F21A6"/>
    <w:rsid w:val="004F2968"/>
    <w:rsid w:val="004F7D9D"/>
    <w:rsid w:val="00500C82"/>
    <w:rsid w:val="00503811"/>
    <w:rsid w:val="00505EDB"/>
    <w:rsid w:val="00506346"/>
    <w:rsid w:val="0050707B"/>
    <w:rsid w:val="005126F0"/>
    <w:rsid w:val="0051304D"/>
    <w:rsid w:val="0051431A"/>
    <w:rsid w:val="00515052"/>
    <w:rsid w:val="005155E3"/>
    <w:rsid w:val="00515A12"/>
    <w:rsid w:val="00517CFE"/>
    <w:rsid w:val="00520D9B"/>
    <w:rsid w:val="0052703E"/>
    <w:rsid w:val="00527FC2"/>
    <w:rsid w:val="00531D76"/>
    <w:rsid w:val="00537E46"/>
    <w:rsid w:val="0054118A"/>
    <w:rsid w:val="0054231E"/>
    <w:rsid w:val="0054657F"/>
    <w:rsid w:val="00546C04"/>
    <w:rsid w:val="00555E08"/>
    <w:rsid w:val="005611DD"/>
    <w:rsid w:val="00561656"/>
    <w:rsid w:val="005651CC"/>
    <w:rsid w:val="00567A85"/>
    <w:rsid w:val="00571001"/>
    <w:rsid w:val="00571E12"/>
    <w:rsid w:val="0057451C"/>
    <w:rsid w:val="00581777"/>
    <w:rsid w:val="00592070"/>
    <w:rsid w:val="0059325D"/>
    <w:rsid w:val="00593E97"/>
    <w:rsid w:val="005A3A7B"/>
    <w:rsid w:val="005A48F7"/>
    <w:rsid w:val="005A6AB6"/>
    <w:rsid w:val="005A77D8"/>
    <w:rsid w:val="005B2EBF"/>
    <w:rsid w:val="005B6ABE"/>
    <w:rsid w:val="005C0E6B"/>
    <w:rsid w:val="005C39EF"/>
    <w:rsid w:val="005D036B"/>
    <w:rsid w:val="005D068D"/>
    <w:rsid w:val="005D33F1"/>
    <w:rsid w:val="005E220D"/>
    <w:rsid w:val="005E4410"/>
    <w:rsid w:val="005E525F"/>
    <w:rsid w:val="005F18CF"/>
    <w:rsid w:val="005F62B3"/>
    <w:rsid w:val="005F6A8C"/>
    <w:rsid w:val="006059C5"/>
    <w:rsid w:val="00606432"/>
    <w:rsid w:val="00614360"/>
    <w:rsid w:val="006158F7"/>
    <w:rsid w:val="0062537E"/>
    <w:rsid w:val="00632759"/>
    <w:rsid w:val="00634629"/>
    <w:rsid w:val="00635B6A"/>
    <w:rsid w:val="006377DE"/>
    <w:rsid w:val="00640113"/>
    <w:rsid w:val="00640EAD"/>
    <w:rsid w:val="00646216"/>
    <w:rsid w:val="00654200"/>
    <w:rsid w:val="00662CCC"/>
    <w:rsid w:val="0066392B"/>
    <w:rsid w:val="00663D9F"/>
    <w:rsid w:val="00665D59"/>
    <w:rsid w:val="00666AC9"/>
    <w:rsid w:val="0066730B"/>
    <w:rsid w:val="00670E57"/>
    <w:rsid w:val="00671D3C"/>
    <w:rsid w:val="006725F7"/>
    <w:rsid w:val="00673DAA"/>
    <w:rsid w:val="00675CE8"/>
    <w:rsid w:val="00676940"/>
    <w:rsid w:val="00681816"/>
    <w:rsid w:val="006825D7"/>
    <w:rsid w:val="006829D4"/>
    <w:rsid w:val="006830B1"/>
    <w:rsid w:val="0069229A"/>
    <w:rsid w:val="00692449"/>
    <w:rsid w:val="00695AEE"/>
    <w:rsid w:val="006A2DD1"/>
    <w:rsid w:val="006A3F7A"/>
    <w:rsid w:val="006A748F"/>
    <w:rsid w:val="006B249B"/>
    <w:rsid w:val="006B3E6F"/>
    <w:rsid w:val="006B6952"/>
    <w:rsid w:val="006C04B1"/>
    <w:rsid w:val="006C79D7"/>
    <w:rsid w:val="006D00D7"/>
    <w:rsid w:val="006D18C7"/>
    <w:rsid w:val="006D3C0A"/>
    <w:rsid w:val="006E1A05"/>
    <w:rsid w:val="006E5882"/>
    <w:rsid w:val="006E759B"/>
    <w:rsid w:val="006F2E7C"/>
    <w:rsid w:val="006F2F1B"/>
    <w:rsid w:val="006F4890"/>
    <w:rsid w:val="006F52B0"/>
    <w:rsid w:val="00710467"/>
    <w:rsid w:val="00710C89"/>
    <w:rsid w:val="007117C9"/>
    <w:rsid w:val="00715ADA"/>
    <w:rsid w:val="00716A71"/>
    <w:rsid w:val="00720C44"/>
    <w:rsid w:val="00724871"/>
    <w:rsid w:val="00732A30"/>
    <w:rsid w:val="00732B0A"/>
    <w:rsid w:val="00733740"/>
    <w:rsid w:val="00733885"/>
    <w:rsid w:val="00734A4F"/>
    <w:rsid w:val="00742CAC"/>
    <w:rsid w:val="00746B29"/>
    <w:rsid w:val="007471EB"/>
    <w:rsid w:val="0075176F"/>
    <w:rsid w:val="00752A6C"/>
    <w:rsid w:val="007610B2"/>
    <w:rsid w:val="00761A6D"/>
    <w:rsid w:val="00763DE4"/>
    <w:rsid w:val="00764FFC"/>
    <w:rsid w:val="00773A3E"/>
    <w:rsid w:val="00773A53"/>
    <w:rsid w:val="007750E3"/>
    <w:rsid w:val="00780CEB"/>
    <w:rsid w:val="00784B51"/>
    <w:rsid w:val="00786A73"/>
    <w:rsid w:val="00787D4D"/>
    <w:rsid w:val="00791D98"/>
    <w:rsid w:val="0079235B"/>
    <w:rsid w:val="007926B8"/>
    <w:rsid w:val="007A6E2E"/>
    <w:rsid w:val="007B3C63"/>
    <w:rsid w:val="007B6B4F"/>
    <w:rsid w:val="007B7CF9"/>
    <w:rsid w:val="007C188F"/>
    <w:rsid w:val="007C2439"/>
    <w:rsid w:val="007C2B85"/>
    <w:rsid w:val="007C3CF9"/>
    <w:rsid w:val="007C4077"/>
    <w:rsid w:val="007C5F5C"/>
    <w:rsid w:val="007C7B7E"/>
    <w:rsid w:val="007D1484"/>
    <w:rsid w:val="007D346E"/>
    <w:rsid w:val="007F2BAC"/>
    <w:rsid w:val="00802AD7"/>
    <w:rsid w:val="008047AE"/>
    <w:rsid w:val="00804EA9"/>
    <w:rsid w:val="008105BA"/>
    <w:rsid w:val="008107D6"/>
    <w:rsid w:val="00812724"/>
    <w:rsid w:val="00814D3B"/>
    <w:rsid w:val="00816E47"/>
    <w:rsid w:val="0082522B"/>
    <w:rsid w:val="008267B7"/>
    <w:rsid w:val="00830F27"/>
    <w:rsid w:val="00831568"/>
    <w:rsid w:val="00832EE1"/>
    <w:rsid w:val="00842F57"/>
    <w:rsid w:val="008458C2"/>
    <w:rsid w:val="00845C19"/>
    <w:rsid w:val="00850C7A"/>
    <w:rsid w:val="0085198A"/>
    <w:rsid w:val="00865DA4"/>
    <w:rsid w:val="00874802"/>
    <w:rsid w:val="008762B0"/>
    <w:rsid w:val="008861EC"/>
    <w:rsid w:val="0089286E"/>
    <w:rsid w:val="008A03E6"/>
    <w:rsid w:val="008A35EC"/>
    <w:rsid w:val="008A7122"/>
    <w:rsid w:val="008B45D7"/>
    <w:rsid w:val="008B7349"/>
    <w:rsid w:val="008B7C53"/>
    <w:rsid w:val="008C0150"/>
    <w:rsid w:val="008C1EA3"/>
    <w:rsid w:val="008C2C39"/>
    <w:rsid w:val="008C323E"/>
    <w:rsid w:val="008C3AF4"/>
    <w:rsid w:val="008C67BD"/>
    <w:rsid w:val="008D211C"/>
    <w:rsid w:val="008D5FAB"/>
    <w:rsid w:val="008F4134"/>
    <w:rsid w:val="008F7450"/>
    <w:rsid w:val="008F7837"/>
    <w:rsid w:val="00901110"/>
    <w:rsid w:val="00904EAB"/>
    <w:rsid w:val="009052E1"/>
    <w:rsid w:val="00906537"/>
    <w:rsid w:val="00907106"/>
    <w:rsid w:val="00912F53"/>
    <w:rsid w:val="00914630"/>
    <w:rsid w:val="00922168"/>
    <w:rsid w:val="00923894"/>
    <w:rsid w:val="00923C70"/>
    <w:rsid w:val="00923C93"/>
    <w:rsid w:val="009328E5"/>
    <w:rsid w:val="00933EEA"/>
    <w:rsid w:val="009354EA"/>
    <w:rsid w:val="0094697F"/>
    <w:rsid w:val="00952A29"/>
    <w:rsid w:val="00957500"/>
    <w:rsid w:val="00961EA3"/>
    <w:rsid w:val="009625B6"/>
    <w:rsid w:val="009636AB"/>
    <w:rsid w:val="00984211"/>
    <w:rsid w:val="00984964"/>
    <w:rsid w:val="00986908"/>
    <w:rsid w:val="00987FCC"/>
    <w:rsid w:val="009922B4"/>
    <w:rsid w:val="009928CE"/>
    <w:rsid w:val="009941D8"/>
    <w:rsid w:val="009A14D1"/>
    <w:rsid w:val="009A2088"/>
    <w:rsid w:val="009A4137"/>
    <w:rsid w:val="009A6093"/>
    <w:rsid w:val="009A68FC"/>
    <w:rsid w:val="009B0D9F"/>
    <w:rsid w:val="009B1E91"/>
    <w:rsid w:val="009B237E"/>
    <w:rsid w:val="009B3003"/>
    <w:rsid w:val="009B3484"/>
    <w:rsid w:val="009B5E7B"/>
    <w:rsid w:val="009B68C5"/>
    <w:rsid w:val="009C169E"/>
    <w:rsid w:val="009C2B19"/>
    <w:rsid w:val="009C512C"/>
    <w:rsid w:val="009D1615"/>
    <w:rsid w:val="009F01C3"/>
    <w:rsid w:val="00A00212"/>
    <w:rsid w:val="00A05BC2"/>
    <w:rsid w:val="00A11EA5"/>
    <w:rsid w:val="00A12A28"/>
    <w:rsid w:val="00A15BCC"/>
    <w:rsid w:val="00A17E53"/>
    <w:rsid w:val="00A20E78"/>
    <w:rsid w:val="00A43CA6"/>
    <w:rsid w:val="00A44168"/>
    <w:rsid w:val="00A544A5"/>
    <w:rsid w:val="00A6010D"/>
    <w:rsid w:val="00A6131B"/>
    <w:rsid w:val="00A63489"/>
    <w:rsid w:val="00A73E55"/>
    <w:rsid w:val="00A80880"/>
    <w:rsid w:val="00A83C45"/>
    <w:rsid w:val="00A846D1"/>
    <w:rsid w:val="00A85AE0"/>
    <w:rsid w:val="00A867C8"/>
    <w:rsid w:val="00A94090"/>
    <w:rsid w:val="00A963C0"/>
    <w:rsid w:val="00AA1892"/>
    <w:rsid w:val="00AA6646"/>
    <w:rsid w:val="00AA73E5"/>
    <w:rsid w:val="00AB3CD4"/>
    <w:rsid w:val="00AB5EC7"/>
    <w:rsid w:val="00AB6825"/>
    <w:rsid w:val="00AB7794"/>
    <w:rsid w:val="00AC2CFE"/>
    <w:rsid w:val="00AC37F6"/>
    <w:rsid w:val="00AC7EAB"/>
    <w:rsid w:val="00AD3DCC"/>
    <w:rsid w:val="00AD427E"/>
    <w:rsid w:val="00AE25D5"/>
    <w:rsid w:val="00AE2A33"/>
    <w:rsid w:val="00AE38CE"/>
    <w:rsid w:val="00AE5350"/>
    <w:rsid w:val="00AE6487"/>
    <w:rsid w:val="00AF55E0"/>
    <w:rsid w:val="00B006A9"/>
    <w:rsid w:val="00B018A0"/>
    <w:rsid w:val="00B04EC2"/>
    <w:rsid w:val="00B164FE"/>
    <w:rsid w:val="00B17779"/>
    <w:rsid w:val="00B17C9D"/>
    <w:rsid w:val="00B25234"/>
    <w:rsid w:val="00B304F1"/>
    <w:rsid w:val="00B338EE"/>
    <w:rsid w:val="00B33EB7"/>
    <w:rsid w:val="00B37C7F"/>
    <w:rsid w:val="00B40691"/>
    <w:rsid w:val="00B40FFB"/>
    <w:rsid w:val="00B5490A"/>
    <w:rsid w:val="00B5627E"/>
    <w:rsid w:val="00B64393"/>
    <w:rsid w:val="00B740D0"/>
    <w:rsid w:val="00B766F6"/>
    <w:rsid w:val="00B859FE"/>
    <w:rsid w:val="00B8656D"/>
    <w:rsid w:val="00B87266"/>
    <w:rsid w:val="00B87A38"/>
    <w:rsid w:val="00B915E2"/>
    <w:rsid w:val="00B92363"/>
    <w:rsid w:val="00B945C1"/>
    <w:rsid w:val="00BA2233"/>
    <w:rsid w:val="00BA25C2"/>
    <w:rsid w:val="00BA265D"/>
    <w:rsid w:val="00BA29C4"/>
    <w:rsid w:val="00BB0F51"/>
    <w:rsid w:val="00BC241D"/>
    <w:rsid w:val="00BC4803"/>
    <w:rsid w:val="00BD7AA0"/>
    <w:rsid w:val="00BE190D"/>
    <w:rsid w:val="00BE2992"/>
    <w:rsid w:val="00BE2BBC"/>
    <w:rsid w:val="00BE6E21"/>
    <w:rsid w:val="00BE6EFF"/>
    <w:rsid w:val="00BF1A41"/>
    <w:rsid w:val="00BF65E5"/>
    <w:rsid w:val="00C01C06"/>
    <w:rsid w:val="00C02EEC"/>
    <w:rsid w:val="00C10806"/>
    <w:rsid w:val="00C11D3A"/>
    <w:rsid w:val="00C13A75"/>
    <w:rsid w:val="00C15652"/>
    <w:rsid w:val="00C21A4C"/>
    <w:rsid w:val="00C22734"/>
    <w:rsid w:val="00C265B9"/>
    <w:rsid w:val="00C33AA7"/>
    <w:rsid w:val="00C3491C"/>
    <w:rsid w:val="00C34A32"/>
    <w:rsid w:val="00C64B98"/>
    <w:rsid w:val="00C71085"/>
    <w:rsid w:val="00C7121B"/>
    <w:rsid w:val="00C71FEE"/>
    <w:rsid w:val="00C81003"/>
    <w:rsid w:val="00C81C28"/>
    <w:rsid w:val="00C828FE"/>
    <w:rsid w:val="00C935E7"/>
    <w:rsid w:val="00CA0C02"/>
    <w:rsid w:val="00CA1853"/>
    <w:rsid w:val="00CA7E5C"/>
    <w:rsid w:val="00CB4942"/>
    <w:rsid w:val="00CC260F"/>
    <w:rsid w:val="00CC47EE"/>
    <w:rsid w:val="00CC661B"/>
    <w:rsid w:val="00CC73FC"/>
    <w:rsid w:val="00CD5866"/>
    <w:rsid w:val="00CD70A0"/>
    <w:rsid w:val="00CE24D3"/>
    <w:rsid w:val="00CE39B1"/>
    <w:rsid w:val="00CE3E34"/>
    <w:rsid w:val="00CE7B7D"/>
    <w:rsid w:val="00CF05C6"/>
    <w:rsid w:val="00CF3DEA"/>
    <w:rsid w:val="00CF5AF8"/>
    <w:rsid w:val="00CF5F1D"/>
    <w:rsid w:val="00D03CAF"/>
    <w:rsid w:val="00D073B0"/>
    <w:rsid w:val="00D10FF7"/>
    <w:rsid w:val="00D110D5"/>
    <w:rsid w:val="00D11C9C"/>
    <w:rsid w:val="00D128A1"/>
    <w:rsid w:val="00D150F3"/>
    <w:rsid w:val="00D175E1"/>
    <w:rsid w:val="00D31761"/>
    <w:rsid w:val="00D3367F"/>
    <w:rsid w:val="00D337D0"/>
    <w:rsid w:val="00D33FA5"/>
    <w:rsid w:val="00D35055"/>
    <w:rsid w:val="00D4235F"/>
    <w:rsid w:val="00D449CC"/>
    <w:rsid w:val="00D453AD"/>
    <w:rsid w:val="00D45421"/>
    <w:rsid w:val="00D50A98"/>
    <w:rsid w:val="00D52254"/>
    <w:rsid w:val="00D56B5B"/>
    <w:rsid w:val="00D600D1"/>
    <w:rsid w:val="00D632A0"/>
    <w:rsid w:val="00D64BE3"/>
    <w:rsid w:val="00D674B1"/>
    <w:rsid w:val="00D70370"/>
    <w:rsid w:val="00D72716"/>
    <w:rsid w:val="00D735BE"/>
    <w:rsid w:val="00D77F68"/>
    <w:rsid w:val="00D81388"/>
    <w:rsid w:val="00D84700"/>
    <w:rsid w:val="00D91227"/>
    <w:rsid w:val="00D96B8B"/>
    <w:rsid w:val="00D973F5"/>
    <w:rsid w:val="00DA031C"/>
    <w:rsid w:val="00DA408B"/>
    <w:rsid w:val="00DA43A5"/>
    <w:rsid w:val="00DB3C67"/>
    <w:rsid w:val="00DC4405"/>
    <w:rsid w:val="00DC4653"/>
    <w:rsid w:val="00DD1CBB"/>
    <w:rsid w:val="00DD1FA3"/>
    <w:rsid w:val="00DD360D"/>
    <w:rsid w:val="00DE2C1E"/>
    <w:rsid w:val="00DE4599"/>
    <w:rsid w:val="00DE658B"/>
    <w:rsid w:val="00DF0F1C"/>
    <w:rsid w:val="00E01A83"/>
    <w:rsid w:val="00E07388"/>
    <w:rsid w:val="00E07867"/>
    <w:rsid w:val="00E109DC"/>
    <w:rsid w:val="00E1104E"/>
    <w:rsid w:val="00E17957"/>
    <w:rsid w:val="00E22DD0"/>
    <w:rsid w:val="00E23017"/>
    <w:rsid w:val="00E272AD"/>
    <w:rsid w:val="00E31D09"/>
    <w:rsid w:val="00E4122B"/>
    <w:rsid w:val="00E41C27"/>
    <w:rsid w:val="00E45653"/>
    <w:rsid w:val="00E47B1F"/>
    <w:rsid w:val="00E527A3"/>
    <w:rsid w:val="00E53456"/>
    <w:rsid w:val="00E56AAA"/>
    <w:rsid w:val="00E56CA7"/>
    <w:rsid w:val="00E57116"/>
    <w:rsid w:val="00E61462"/>
    <w:rsid w:val="00E65B1F"/>
    <w:rsid w:val="00E7098D"/>
    <w:rsid w:val="00E72CBC"/>
    <w:rsid w:val="00E772BB"/>
    <w:rsid w:val="00E83293"/>
    <w:rsid w:val="00E87344"/>
    <w:rsid w:val="00E87AD0"/>
    <w:rsid w:val="00E934AA"/>
    <w:rsid w:val="00E95950"/>
    <w:rsid w:val="00EA0007"/>
    <w:rsid w:val="00EA7409"/>
    <w:rsid w:val="00EB1709"/>
    <w:rsid w:val="00EB2D29"/>
    <w:rsid w:val="00EB64AD"/>
    <w:rsid w:val="00EC0ABE"/>
    <w:rsid w:val="00EC5178"/>
    <w:rsid w:val="00EC5D56"/>
    <w:rsid w:val="00EC733C"/>
    <w:rsid w:val="00EC7547"/>
    <w:rsid w:val="00ED723E"/>
    <w:rsid w:val="00EE16D6"/>
    <w:rsid w:val="00EE1FA0"/>
    <w:rsid w:val="00EE2791"/>
    <w:rsid w:val="00EE43AB"/>
    <w:rsid w:val="00EE5200"/>
    <w:rsid w:val="00EE5703"/>
    <w:rsid w:val="00EE65A1"/>
    <w:rsid w:val="00EF2C45"/>
    <w:rsid w:val="00EF4676"/>
    <w:rsid w:val="00EF7276"/>
    <w:rsid w:val="00EF7953"/>
    <w:rsid w:val="00F10DFC"/>
    <w:rsid w:val="00F112BB"/>
    <w:rsid w:val="00F1250E"/>
    <w:rsid w:val="00F1519D"/>
    <w:rsid w:val="00F17F13"/>
    <w:rsid w:val="00F2055B"/>
    <w:rsid w:val="00F20F56"/>
    <w:rsid w:val="00F223DE"/>
    <w:rsid w:val="00F3099E"/>
    <w:rsid w:val="00F314F1"/>
    <w:rsid w:val="00F31830"/>
    <w:rsid w:val="00F32654"/>
    <w:rsid w:val="00F3268D"/>
    <w:rsid w:val="00F36F15"/>
    <w:rsid w:val="00F37DC5"/>
    <w:rsid w:val="00F40C48"/>
    <w:rsid w:val="00F426BC"/>
    <w:rsid w:val="00F43694"/>
    <w:rsid w:val="00F47CD9"/>
    <w:rsid w:val="00F47E43"/>
    <w:rsid w:val="00F511E2"/>
    <w:rsid w:val="00F54ECD"/>
    <w:rsid w:val="00F61047"/>
    <w:rsid w:val="00F61A0C"/>
    <w:rsid w:val="00F620AF"/>
    <w:rsid w:val="00F653D0"/>
    <w:rsid w:val="00F66881"/>
    <w:rsid w:val="00F70797"/>
    <w:rsid w:val="00F74754"/>
    <w:rsid w:val="00F77333"/>
    <w:rsid w:val="00F77EC2"/>
    <w:rsid w:val="00F82351"/>
    <w:rsid w:val="00F8319B"/>
    <w:rsid w:val="00F84C3A"/>
    <w:rsid w:val="00F916C9"/>
    <w:rsid w:val="00F92820"/>
    <w:rsid w:val="00F9595B"/>
    <w:rsid w:val="00F95B3E"/>
    <w:rsid w:val="00F9614F"/>
    <w:rsid w:val="00F96400"/>
    <w:rsid w:val="00F96EDA"/>
    <w:rsid w:val="00F97B78"/>
    <w:rsid w:val="00FA0BD6"/>
    <w:rsid w:val="00FA14A6"/>
    <w:rsid w:val="00FA14D8"/>
    <w:rsid w:val="00FA2B0B"/>
    <w:rsid w:val="00FA3414"/>
    <w:rsid w:val="00FA4B54"/>
    <w:rsid w:val="00FB0214"/>
    <w:rsid w:val="00FB3A48"/>
    <w:rsid w:val="00FB43AB"/>
    <w:rsid w:val="00FC24D3"/>
    <w:rsid w:val="00FC2770"/>
    <w:rsid w:val="00FC3F03"/>
    <w:rsid w:val="00FC4FC0"/>
    <w:rsid w:val="00FC5313"/>
    <w:rsid w:val="00FC71B7"/>
    <w:rsid w:val="00FC7315"/>
    <w:rsid w:val="00FC78BF"/>
    <w:rsid w:val="00FD2088"/>
    <w:rsid w:val="00FD4287"/>
    <w:rsid w:val="00FD70AD"/>
    <w:rsid w:val="00FD7120"/>
    <w:rsid w:val="00FD7318"/>
    <w:rsid w:val="00FE1EB0"/>
    <w:rsid w:val="00FE206C"/>
    <w:rsid w:val="00FE3CE4"/>
    <w:rsid w:val="00FE55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10601"/>
  <w15:chartTrackingRefBased/>
  <w15:docId w15:val="{8F3F0490-6271-450E-A5E7-D7074D5D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C2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849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0D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0DFC"/>
  </w:style>
  <w:style w:type="paragraph" w:styleId="Stopka">
    <w:name w:val="footer"/>
    <w:basedOn w:val="Normalny"/>
    <w:link w:val="StopkaZnak"/>
    <w:uiPriority w:val="99"/>
    <w:unhideWhenUsed/>
    <w:rsid w:val="00F10D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0DFC"/>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F9595B"/>
    <w:pPr>
      <w:ind w:left="720"/>
      <w:contextualSpacing/>
    </w:pPr>
  </w:style>
  <w:style w:type="character" w:customStyle="1" w:styleId="Nagwek1Znak">
    <w:name w:val="Nagłówek 1 Znak"/>
    <w:basedOn w:val="Domylnaczcionkaakapitu"/>
    <w:link w:val="Nagwek1"/>
    <w:uiPriority w:val="9"/>
    <w:rsid w:val="008C2C39"/>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C2C39"/>
    <w:pPr>
      <w:outlineLvl w:val="9"/>
    </w:pPr>
    <w:rPr>
      <w:lang w:eastAsia="pl-PL"/>
    </w:rPr>
  </w:style>
  <w:style w:type="paragraph" w:styleId="Tekstdymka">
    <w:name w:val="Balloon Text"/>
    <w:basedOn w:val="Normalny"/>
    <w:link w:val="TekstdymkaZnak"/>
    <w:uiPriority w:val="99"/>
    <w:semiHidden/>
    <w:unhideWhenUsed/>
    <w:rsid w:val="00986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908"/>
    <w:rPr>
      <w:rFonts w:ascii="Segoe UI" w:hAnsi="Segoe UI" w:cs="Segoe UI"/>
      <w:sz w:val="18"/>
      <w:szCs w:val="18"/>
    </w:rPr>
  </w:style>
  <w:style w:type="character" w:customStyle="1" w:styleId="Nagwek2Znak">
    <w:name w:val="Nagłówek 2 Znak"/>
    <w:basedOn w:val="Domylnaczcionkaakapitu"/>
    <w:link w:val="Nagwek2"/>
    <w:uiPriority w:val="9"/>
    <w:rsid w:val="00984964"/>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125CED"/>
    <w:pPr>
      <w:tabs>
        <w:tab w:val="left" w:pos="142"/>
        <w:tab w:val="left" w:pos="440"/>
        <w:tab w:val="right" w:leader="dot" w:pos="9060"/>
      </w:tabs>
      <w:spacing w:after="100"/>
    </w:pPr>
  </w:style>
  <w:style w:type="character" w:styleId="Hipercze">
    <w:name w:val="Hyperlink"/>
    <w:basedOn w:val="Domylnaczcionkaakapitu"/>
    <w:uiPriority w:val="99"/>
    <w:unhideWhenUsed/>
    <w:rsid w:val="00E7098D"/>
    <w:rPr>
      <w:color w:val="0563C1" w:themeColor="hyperlink"/>
      <w:u w:val="single"/>
    </w:rPr>
  </w:style>
  <w:style w:type="paragraph" w:styleId="Tekstprzypisudolnego">
    <w:name w:val="footnote text"/>
    <w:basedOn w:val="Normalny"/>
    <w:link w:val="TekstprzypisudolnegoZnak"/>
    <w:uiPriority w:val="99"/>
    <w:semiHidden/>
    <w:unhideWhenUsed/>
    <w:rsid w:val="004C60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604F"/>
    <w:rPr>
      <w:sz w:val="20"/>
      <w:szCs w:val="20"/>
    </w:rPr>
  </w:style>
  <w:style w:type="character" w:styleId="Odwoanieprzypisudolnego">
    <w:name w:val="footnote reference"/>
    <w:basedOn w:val="Domylnaczcionkaakapitu"/>
    <w:uiPriority w:val="99"/>
    <w:semiHidden/>
    <w:unhideWhenUsed/>
    <w:rsid w:val="004C604F"/>
    <w:rPr>
      <w:vertAlign w:val="superscript"/>
    </w:rPr>
  </w:style>
  <w:style w:type="paragraph" w:styleId="Poprawka">
    <w:name w:val="Revision"/>
    <w:hidden/>
    <w:uiPriority w:val="99"/>
    <w:semiHidden/>
    <w:rsid w:val="00373758"/>
    <w:pPr>
      <w:spacing w:after="0" w:line="240" w:lineRule="auto"/>
    </w:pPr>
  </w:style>
  <w:style w:type="character" w:styleId="Odwoaniedokomentarza">
    <w:name w:val="annotation reference"/>
    <w:basedOn w:val="Domylnaczcionkaakapitu"/>
    <w:uiPriority w:val="99"/>
    <w:unhideWhenUsed/>
    <w:rsid w:val="00761A6D"/>
    <w:rPr>
      <w:sz w:val="16"/>
      <w:szCs w:val="16"/>
    </w:rPr>
  </w:style>
  <w:style w:type="paragraph" w:styleId="Tekstkomentarza">
    <w:name w:val="annotation text"/>
    <w:basedOn w:val="Normalny"/>
    <w:link w:val="TekstkomentarzaZnak"/>
    <w:uiPriority w:val="99"/>
    <w:unhideWhenUsed/>
    <w:rsid w:val="00761A6D"/>
    <w:pPr>
      <w:spacing w:line="240" w:lineRule="auto"/>
    </w:pPr>
    <w:rPr>
      <w:sz w:val="20"/>
      <w:szCs w:val="20"/>
    </w:rPr>
  </w:style>
  <w:style w:type="character" w:customStyle="1" w:styleId="TekstkomentarzaZnak">
    <w:name w:val="Tekst komentarza Znak"/>
    <w:basedOn w:val="Domylnaczcionkaakapitu"/>
    <w:link w:val="Tekstkomentarza"/>
    <w:uiPriority w:val="99"/>
    <w:rsid w:val="00761A6D"/>
    <w:rPr>
      <w:sz w:val="20"/>
      <w:szCs w:val="20"/>
    </w:rPr>
  </w:style>
  <w:style w:type="paragraph" w:styleId="Tematkomentarza">
    <w:name w:val="annotation subject"/>
    <w:basedOn w:val="Tekstkomentarza"/>
    <w:next w:val="Tekstkomentarza"/>
    <w:link w:val="TematkomentarzaZnak"/>
    <w:uiPriority w:val="99"/>
    <w:semiHidden/>
    <w:unhideWhenUsed/>
    <w:rsid w:val="00761A6D"/>
    <w:rPr>
      <w:b/>
      <w:bCs/>
    </w:rPr>
  </w:style>
  <w:style w:type="character" w:customStyle="1" w:styleId="TematkomentarzaZnak">
    <w:name w:val="Temat komentarza Znak"/>
    <w:basedOn w:val="TekstkomentarzaZnak"/>
    <w:link w:val="Tematkomentarza"/>
    <w:uiPriority w:val="99"/>
    <w:semiHidden/>
    <w:rsid w:val="00761A6D"/>
    <w:rPr>
      <w:b/>
      <w:bCs/>
      <w:sz w:val="20"/>
      <w:szCs w:val="20"/>
    </w:rPr>
  </w:style>
  <w:style w:type="character" w:customStyle="1" w:styleId="Nierozpoznanawzmianka1">
    <w:name w:val="Nierozpoznana wzmianka1"/>
    <w:basedOn w:val="Domylnaczcionkaakapitu"/>
    <w:uiPriority w:val="99"/>
    <w:semiHidden/>
    <w:unhideWhenUsed/>
    <w:rsid w:val="00BC4803"/>
    <w:rPr>
      <w:color w:val="605E5C"/>
      <w:shd w:val="clear" w:color="auto" w:fill="E1DFDD"/>
    </w:rPr>
  </w:style>
  <w:style w:type="character" w:styleId="Nierozpoznanawzmianka">
    <w:name w:val="Unresolved Mention"/>
    <w:basedOn w:val="Domylnaczcionkaakapitu"/>
    <w:uiPriority w:val="99"/>
    <w:semiHidden/>
    <w:unhideWhenUsed/>
    <w:rsid w:val="004E355A"/>
    <w:rPr>
      <w:color w:val="605E5C"/>
      <w:shd w:val="clear" w:color="auto" w:fill="E1DFDD"/>
    </w:rPr>
  </w:style>
  <w:style w:type="character" w:customStyle="1" w:styleId="cf01">
    <w:name w:val="cf01"/>
    <w:basedOn w:val="Domylnaczcionkaakapitu"/>
    <w:rsid w:val="00413083"/>
    <w:rPr>
      <w:rFonts w:ascii="Segoe UI" w:hAnsi="Segoe UI" w:cs="Segoe UI" w:hint="default"/>
      <w:sz w:val="18"/>
      <w:szCs w:val="18"/>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D674B1"/>
  </w:style>
  <w:style w:type="paragraph" w:styleId="Bezodstpw">
    <w:name w:val="No Spacing"/>
    <w:basedOn w:val="Normalny"/>
    <w:next w:val="Akapitzlist"/>
    <w:link w:val="BezodstpwZnak"/>
    <w:uiPriority w:val="1"/>
    <w:qFormat/>
    <w:rsid w:val="00D4235F"/>
    <w:pPr>
      <w:numPr>
        <w:numId w:val="32"/>
      </w:numPr>
      <w:ind w:left="426" w:hanging="426"/>
    </w:pPr>
    <w:rPr>
      <w:sz w:val="24"/>
      <w:szCs w:val="24"/>
    </w:rPr>
  </w:style>
  <w:style w:type="character" w:styleId="UyteHipercze">
    <w:name w:val="FollowedHyperlink"/>
    <w:basedOn w:val="Domylnaczcionkaakapitu"/>
    <w:uiPriority w:val="99"/>
    <w:semiHidden/>
    <w:unhideWhenUsed/>
    <w:rsid w:val="00830F27"/>
    <w:rPr>
      <w:color w:val="954F72" w:themeColor="followedHyperlink"/>
      <w:u w:val="single"/>
    </w:rPr>
  </w:style>
  <w:style w:type="character" w:customStyle="1" w:styleId="BezodstpwZnak">
    <w:name w:val="Bez odstępów Znak"/>
    <w:basedOn w:val="Domylnaczcionkaakapitu"/>
    <w:link w:val="Bezodstpw"/>
    <w:uiPriority w:val="1"/>
    <w:rsid w:val="00D423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782082">
      <w:bodyDiv w:val="1"/>
      <w:marLeft w:val="0"/>
      <w:marRight w:val="0"/>
      <w:marTop w:val="0"/>
      <w:marBottom w:val="0"/>
      <w:divBdr>
        <w:top w:val="none" w:sz="0" w:space="0" w:color="auto"/>
        <w:left w:val="none" w:sz="0" w:space="0" w:color="auto"/>
        <w:bottom w:val="none" w:sz="0" w:space="0" w:color="auto"/>
        <w:right w:val="none" w:sz="0" w:space="0" w:color="auto"/>
      </w:divBdr>
    </w:div>
    <w:div w:id="1588617296">
      <w:bodyDiv w:val="1"/>
      <w:marLeft w:val="0"/>
      <w:marRight w:val="0"/>
      <w:marTop w:val="0"/>
      <w:marBottom w:val="0"/>
      <w:divBdr>
        <w:top w:val="none" w:sz="0" w:space="0" w:color="auto"/>
        <w:left w:val="none" w:sz="0" w:space="0" w:color="auto"/>
        <w:bottom w:val="none" w:sz="0" w:space="0" w:color="auto"/>
        <w:right w:val="none" w:sz="0" w:space="0" w:color="auto"/>
      </w:divBdr>
    </w:div>
    <w:div w:id="1761176276">
      <w:bodyDiv w:val="1"/>
      <w:marLeft w:val="0"/>
      <w:marRight w:val="0"/>
      <w:marTop w:val="0"/>
      <w:marBottom w:val="0"/>
      <w:divBdr>
        <w:top w:val="none" w:sz="0" w:space="0" w:color="auto"/>
        <w:left w:val="none" w:sz="0" w:space="0" w:color="auto"/>
        <w:bottom w:val="none" w:sz="0" w:space="0" w:color="auto"/>
        <w:right w:val="none" w:sz="0" w:space="0" w:color="auto"/>
      </w:divBdr>
    </w:div>
    <w:div w:id="18919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p.brpo.gov.pl/pl/content/zlozenie-wniosku-do-rzecznika-praw-obywatelskic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unduszeue.opolskie.pl/procedura-sluzaca-do-wlaczania-zapisow-konwencji-o-prawach-osob-niepelnosprawnych-kpon-do-praktyk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opolskie.pl/procedura-skladania-zgloszen-o-podejrzeniu-niezgodnosci-z-karta-praw-podstawowych-do-praktyki" TargetMode="External"/><Relationship Id="rId5" Type="http://schemas.openxmlformats.org/officeDocument/2006/relationships/webSettings" Target="webSettings.xml"/><Relationship Id="rId15" Type="http://schemas.openxmlformats.org/officeDocument/2006/relationships/hyperlink" Target="mailto:dpf@opolskie.pl" TargetMode="External"/><Relationship Id="rId10" Type="http://schemas.openxmlformats.org/officeDocument/2006/relationships/hyperlink" Target="http://pw2021.opolskie.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bip.opolskie.pl/wyszukiwarka/?phrase=Zarz%C4%85dzenia+Nr+83%2F2024+&amp;action=search" TargetMode="External"/><Relationship Id="rId14" Type="http://schemas.openxmlformats.org/officeDocument/2006/relationships/hyperlink" Target="mailto:info@opolskie.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CE47-85CC-4EBD-ACB4-428B36F8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37</Pages>
  <Words>11854</Words>
  <Characters>71124</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Silko</dc:creator>
  <cp:keywords/>
  <dc:description/>
  <cp:lastModifiedBy>Anna Roman</cp:lastModifiedBy>
  <cp:revision>18</cp:revision>
  <cp:lastPrinted>2026-05-28T12:34:00Z</cp:lastPrinted>
  <dcterms:created xsi:type="dcterms:W3CDTF">2026-05-25T07:22:00Z</dcterms:created>
  <dcterms:modified xsi:type="dcterms:W3CDTF">2026-06-03T07:05:00Z</dcterms:modified>
</cp:coreProperties>
</file>