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FB2F1" w14:textId="7896785F" w:rsidR="001C278C" w:rsidRDefault="002C51F3" w:rsidP="0006688C">
      <w:pPr>
        <w:spacing w:line="276" w:lineRule="auto"/>
      </w:pPr>
      <w:r w:rsidRPr="002C51F3">
        <w:rPr>
          <w:rFonts w:ascii="Calibri" w:eastAsia="Calibri" w:hAnsi="Calibri" w:cs="Calibri"/>
          <w:noProof/>
          <w:sz w:val="28"/>
          <w:szCs w:val="20"/>
          <w:lang w:eastAsia="pl-PL"/>
        </w:rPr>
        <w:drawing>
          <wp:inline distT="0" distB="0" distL="0" distR="0" wp14:anchorId="0225DA1E" wp14:editId="1AEE840C">
            <wp:extent cx="5759611" cy="586740"/>
            <wp:effectExtent l="0" t="0" r="0" b="3810"/>
            <wp:docPr id="1" name="Obraz 1" descr="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Departament\WYMIANA\2021-2027\Komunikacja i promocja\Wizualizacja 2021-2027\Ciąg logotypów\Poziom\Kolor\Logotypy_pozio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7400" cy="587533"/>
                    </a:xfrm>
                    <a:prstGeom prst="rect">
                      <a:avLst/>
                    </a:prstGeom>
                    <a:noFill/>
                    <a:ln>
                      <a:noFill/>
                    </a:ln>
                  </pic:spPr>
                </pic:pic>
              </a:graphicData>
            </a:graphic>
          </wp:inline>
        </w:drawing>
      </w:r>
    </w:p>
    <w:p w14:paraId="66CF7BBD" w14:textId="77777777" w:rsidR="002C51F3" w:rsidRDefault="002C51F3" w:rsidP="0006688C">
      <w:pPr>
        <w:spacing w:line="276" w:lineRule="auto"/>
      </w:pPr>
    </w:p>
    <w:p w14:paraId="29AA92E2" w14:textId="77777777" w:rsidR="002C51F3" w:rsidRDefault="002C51F3" w:rsidP="0006688C">
      <w:pPr>
        <w:spacing w:line="276" w:lineRule="auto"/>
      </w:pPr>
    </w:p>
    <w:p w14:paraId="004CC69B" w14:textId="0A6565E5" w:rsidR="0063411C" w:rsidRPr="00CC2BFE" w:rsidRDefault="002C51F3" w:rsidP="00CC2BFE">
      <w:pPr>
        <w:widowControl w:val="0"/>
        <w:spacing w:after="240" w:line="276" w:lineRule="auto"/>
        <w:rPr>
          <w:rFonts w:ascii="Calibri" w:eastAsia="Times New Roman" w:hAnsi="Calibri" w:cs="Times New Roman"/>
          <w:b/>
          <w:snapToGrid w:val="0"/>
          <w:color w:val="000000"/>
          <w:sz w:val="48"/>
          <w:szCs w:val="48"/>
          <w:lang w:eastAsia="pl-PL"/>
        </w:rPr>
      </w:pPr>
      <w:r w:rsidRPr="002C51F3">
        <w:rPr>
          <w:rFonts w:ascii="Calibri" w:eastAsia="Times New Roman" w:hAnsi="Calibri" w:cs="Times New Roman"/>
          <w:b/>
          <w:snapToGrid w:val="0"/>
          <w:color w:val="000000"/>
          <w:sz w:val="48"/>
          <w:szCs w:val="48"/>
          <w:lang w:eastAsia="pl-PL"/>
        </w:rPr>
        <w:t>Regulami</w:t>
      </w:r>
      <w:r w:rsidR="00926867">
        <w:rPr>
          <w:rFonts w:ascii="Calibri" w:eastAsia="Times New Roman" w:hAnsi="Calibri" w:cs="Times New Roman"/>
          <w:b/>
          <w:snapToGrid w:val="0"/>
          <w:color w:val="000000"/>
          <w:sz w:val="48"/>
          <w:szCs w:val="48"/>
          <w:lang w:eastAsia="pl-PL"/>
        </w:rPr>
        <w:t>n wyboru projektów</w:t>
      </w:r>
    </w:p>
    <w:p w14:paraId="4872909C" w14:textId="3F185680" w:rsidR="002C51F3" w:rsidRPr="002C51F3" w:rsidRDefault="002C51F3" w:rsidP="0006688C">
      <w:pPr>
        <w:widowControl w:val="0"/>
        <w:spacing w:after="0" w:line="276" w:lineRule="auto"/>
        <w:rPr>
          <w:rFonts w:ascii="Calibri" w:eastAsia="Times New Roman" w:hAnsi="Calibri" w:cs="Times New Roman"/>
          <w:b/>
          <w:snapToGrid w:val="0"/>
          <w:color w:val="000000"/>
          <w:sz w:val="28"/>
          <w:szCs w:val="28"/>
          <w:lang w:eastAsia="pl-PL"/>
        </w:rPr>
      </w:pPr>
      <w:r w:rsidRPr="002C51F3">
        <w:rPr>
          <w:rFonts w:ascii="Calibri" w:eastAsia="Times New Roman" w:hAnsi="Calibri" w:cs="Times New Roman"/>
          <w:b/>
          <w:snapToGrid w:val="0"/>
          <w:color w:val="000000"/>
          <w:sz w:val="28"/>
          <w:szCs w:val="28"/>
          <w:lang w:eastAsia="pl-PL"/>
        </w:rPr>
        <w:t>dotyczący projektów złożonych w ramach</w:t>
      </w:r>
      <w:r w:rsidR="0063411C">
        <w:rPr>
          <w:rFonts w:ascii="Calibri" w:eastAsia="Times New Roman" w:hAnsi="Calibri" w:cs="Times New Roman"/>
          <w:b/>
          <w:snapToGrid w:val="0"/>
          <w:color w:val="000000"/>
          <w:sz w:val="28"/>
          <w:szCs w:val="28"/>
          <w:lang w:eastAsia="pl-PL"/>
        </w:rPr>
        <w:t xml:space="preserve"> </w:t>
      </w:r>
      <w:r w:rsidR="005D01E0" w:rsidRPr="002C51F3">
        <w:rPr>
          <w:rFonts w:ascii="Calibri" w:eastAsia="Times New Roman" w:hAnsi="Calibri" w:cs="Times New Roman"/>
          <w:b/>
          <w:snapToGrid w:val="0"/>
          <w:color w:val="000000"/>
          <w:sz w:val="28"/>
          <w:szCs w:val="28"/>
          <w:lang w:eastAsia="pl-PL"/>
        </w:rPr>
        <w:t>postępowa</w:t>
      </w:r>
      <w:r w:rsidR="005D01E0">
        <w:rPr>
          <w:rFonts w:ascii="Calibri" w:eastAsia="Times New Roman" w:hAnsi="Calibri" w:cs="Times New Roman"/>
          <w:b/>
          <w:snapToGrid w:val="0"/>
          <w:color w:val="000000"/>
          <w:sz w:val="28"/>
          <w:szCs w:val="28"/>
          <w:lang w:eastAsia="pl-PL"/>
        </w:rPr>
        <w:t>nia</w:t>
      </w:r>
      <w:r w:rsidR="005D01E0" w:rsidRPr="002C51F3">
        <w:rPr>
          <w:rFonts w:ascii="Calibri" w:eastAsia="Times New Roman" w:hAnsi="Calibri" w:cs="Times New Roman"/>
          <w:b/>
          <w:snapToGrid w:val="0"/>
          <w:color w:val="000000"/>
          <w:sz w:val="28"/>
          <w:szCs w:val="28"/>
          <w:lang w:eastAsia="pl-PL"/>
        </w:rPr>
        <w:t xml:space="preserve"> </w:t>
      </w:r>
      <w:r w:rsidRPr="002C51F3">
        <w:rPr>
          <w:rFonts w:ascii="Calibri" w:eastAsia="Times New Roman" w:hAnsi="Calibri" w:cs="Times New Roman"/>
          <w:b/>
          <w:snapToGrid w:val="0"/>
          <w:color w:val="000000"/>
          <w:sz w:val="28"/>
          <w:szCs w:val="28"/>
          <w:lang w:eastAsia="pl-PL"/>
        </w:rPr>
        <w:t>konkurencyjn</w:t>
      </w:r>
      <w:r w:rsidR="005D01E0">
        <w:rPr>
          <w:rFonts w:ascii="Calibri" w:eastAsia="Times New Roman" w:hAnsi="Calibri" w:cs="Times New Roman"/>
          <w:b/>
          <w:snapToGrid w:val="0"/>
          <w:color w:val="000000"/>
          <w:sz w:val="28"/>
          <w:szCs w:val="28"/>
          <w:lang w:eastAsia="pl-PL"/>
        </w:rPr>
        <w:t>ego</w:t>
      </w:r>
    </w:p>
    <w:p w14:paraId="6E228257" w14:textId="4E89F2AB" w:rsidR="002C51F3" w:rsidRPr="002C51F3" w:rsidRDefault="004276C5" w:rsidP="0006688C">
      <w:pPr>
        <w:widowControl w:val="0"/>
        <w:spacing w:after="0" w:line="276" w:lineRule="auto"/>
        <w:rPr>
          <w:rFonts w:ascii="Calibri" w:eastAsia="Times New Roman" w:hAnsi="Calibri" w:cs="Times New Roman"/>
          <w:b/>
          <w:bCs/>
          <w:snapToGrid w:val="0"/>
          <w:color w:val="000000"/>
          <w:sz w:val="24"/>
          <w:szCs w:val="24"/>
          <w:lang w:eastAsia="pl-PL"/>
        </w:rPr>
      </w:pPr>
      <w:r>
        <w:rPr>
          <w:rFonts w:ascii="Calibri" w:eastAsia="Times New Roman" w:hAnsi="Calibri" w:cs="Times New Roman"/>
          <w:b/>
          <w:snapToGrid w:val="0"/>
          <w:color w:val="000000"/>
          <w:sz w:val="28"/>
          <w:szCs w:val="28"/>
          <w:lang w:eastAsia="pl-PL"/>
        </w:rPr>
        <w:t xml:space="preserve">dla </w:t>
      </w:r>
      <w:r w:rsidR="002C51F3" w:rsidRPr="002C51F3">
        <w:rPr>
          <w:rFonts w:ascii="Calibri" w:eastAsia="Times New Roman" w:hAnsi="Calibri" w:cs="Times New Roman"/>
          <w:b/>
          <w:snapToGrid w:val="0"/>
          <w:color w:val="000000"/>
          <w:sz w:val="28"/>
          <w:szCs w:val="28"/>
          <w:lang w:eastAsia="pl-PL"/>
        </w:rPr>
        <w:t>działania 5.</w:t>
      </w:r>
      <w:r w:rsidR="007133FD">
        <w:rPr>
          <w:rFonts w:ascii="Calibri" w:eastAsia="Times New Roman" w:hAnsi="Calibri" w:cs="Times New Roman"/>
          <w:b/>
          <w:snapToGrid w:val="0"/>
          <w:color w:val="000000"/>
          <w:sz w:val="28"/>
          <w:szCs w:val="28"/>
          <w:lang w:eastAsia="pl-PL"/>
        </w:rPr>
        <w:t>6</w:t>
      </w:r>
      <w:r w:rsidR="002C51F3" w:rsidRPr="002C51F3">
        <w:rPr>
          <w:rFonts w:ascii="Calibri" w:eastAsia="Times New Roman" w:hAnsi="Calibri" w:cs="Times New Roman"/>
          <w:b/>
          <w:snapToGrid w:val="0"/>
          <w:color w:val="000000"/>
          <w:sz w:val="28"/>
          <w:szCs w:val="28"/>
          <w:lang w:eastAsia="pl-PL"/>
        </w:rPr>
        <w:t xml:space="preserve"> </w:t>
      </w:r>
      <w:r w:rsidR="007133FD" w:rsidRPr="007133FD">
        <w:rPr>
          <w:rFonts w:ascii="Calibri" w:eastAsia="Times New Roman" w:hAnsi="Calibri" w:cs="Times New Roman"/>
          <w:b/>
          <w:snapToGrid w:val="0"/>
          <w:color w:val="000000"/>
          <w:sz w:val="28"/>
          <w:szCs w:val="28"/>
          <w:lang w:eastAsia="pl-PL"/>
        </w:rPr>
        <w:t>Edukacja przedszkolna</w:t>
      </w:r>
      <w:r w:rsidR="00EA7DF9">
        <w:rPr>
          <w:rFonts w:ascii="Calibri" w:eastAsia="Times New Roman" w:hAnsi="Calibri" w:cs="Times New Roman"/>
          <w:b/>
          <w:snapToGrid w:val="0"/>
          <w:color w:val="000000"/>
          <w:sz w:val="28"/>
          <w:szCs w:val="28"/>
          <w:lang w:eastAsia="pl-PL"/>
        </w:rPr>
        <w:t>,</w:t>
      </w:r>
      <w:r w:rsidR="00926867">
        <w:rPr>
          <w:rFonts w:ascii="Calibri" w:eastAsia="Times New Roman" w:hAnsi="Calibri" w:cs="Times New Roman"/>
          <w:b/>
          <w:snapToGrid w:val="0"/>
          <w:color w:val="000000"/>
          <w:sz w:val="28"/>
          <w:szCs w:val="28"/>
          <w:lang w:eastAsia="pl-PL"/>
        </w:rPr>
        <w:t xml:space="preserve"> </w:t>
      </w:r>
    </w:p>
    <w:p w14:paraId="36B31BA8" w14:textId="62092891" w:rsidR="0063411C" w:rsidRDefault="002C51F3" w:rsidP="00CC2BFE">
      <w:pPr>
        <w:widowControl w:val="0"/>
        <w:spacing w:after="240" w:line="276" w:lineRule="auto"/>
        <w:rPr>
          <w:rFonts w:ascii="Calibri" w:eastAsia="Times New Roman" w:hAnsi="Calibri" w:cs="Times New Roman"/>
          <w:b/>
          <w:snapToGrid w:val="0"/>
          <w:color w:val="000000"/>
          <w:sz w:val="28"/>
          <w:szCs w:val="28"/>
          <w:lang w:eastAsia="pl-PL"/>
        </w:rPr>
      </w:pPr>
      <w:r w:rsidRPr="002C51F3">
        <w:rPr>
          <w:rFonts w:ascii="Calibri" w:eastAsia="Times New Roman" w:hAnsi="Calibri" w:cs="Times New Roman"/>
          <w:b/>
          <w:snapToGrid w:val="0"/>
          <w:color w:val="000000"/>
          <w:sz w:val="28"/>
          <w:szCs w:val="28"/>
          <w:lang w:eastAsia="pl-PL"/>
        </w:rPr>
        <w:t>priorytetu 5 Fundusze Europejskie wspierające opolski rynek pracy i</w:t>
      </w:r>
      <w:r w:rsidR="005C0AA9">
        <w:rPr>
          <w:rFonts w:ascii="Calibri" w:eastAsia="Times New Roman" w:hAnsi="Calibri" w:cs="Times New Roman"/>
          <w:b/>
          <w:snapToGrid w:val="0"/>
          <w:color w:val="000000"/>
          <w:sz w:val="28"/>
          <w:szCs w:val="28"/>
          <w:lang w:eastAsia="pl-PL"/>
        </w:rPr>
        <w:t> </w:t>
      </w:r>
      <w:r w:rsidRPr="002C51F3">
        <w:rPr>
          <w:rFonts w:ascii="Calibri" w:eastAsia="Times New Roman" w:hAnsi="Calibri" w:cs="Times New Roman"/>
          <w:b/>
          <w:snapToGrid w:val="0"/>
          <w:color w:val="000000"/>
          <w:sz w:val="28"/>
          <w:szCs w:val="28"/>
          <w:lang w:eastAsia="pl-PL"/>
        </w:rPr>
        <w:t>edukację</w:t>
      </w:r>
      <w:r w:rsidR="0063411C">
        <w:rPr>
          <w:rFonts w:ascii="Calibri" w:eastAsia="Times New Roman" w:hAnsi="Calibri" w:cs="Times New Roman"/>
          <w:b/>
          <w:snapToGrid w:val="0"/>
          <w:color w:val="000000"/>
          <w:sz w:val="28"/>
          <w:szCs w:val="28"/>
          <w:lang w:eastAsia="pl-PL"/>
        </w:rPr>
        <w:t>,</w:t>
      </w:r>
      <w:r w:rsidRPr="002C51F3">
        <w:rPr>
          <w:rFonts w:ascii="Calibri" w:eastAsia="Times New Roman" w:hAnsi="Calibri" w:cs="Times New Roman"/>
          <w:b/>
          <w:i/>
          <w:snapToGrid w:val="0"/>
          <w:color w:val="000000"/>
          <w:sz w:val="28"/>
          <w:szCs w:val="28"/>
          <w:lang w:eastAsia="pl-PL"/>
        </w:rPr>
        <w:t xml:space="preserve"> </w:t>
      </w:r>
      <w:r w:rsidR="00CB1ECB">
        <w:rPr>
          <w:rFonts w:ascii="Calibri" w:eastAsia="Times New Roman" w:hAnsi="Calibri" w:cs="Times New Roman"/>
          <w:b/>
          <w:snapToGrid w:val="0"/>
          <w:color w:val="000000"/>
          <w:sz w:val="28"/>
          <w:szCs w:val="28"/>
          <w:lang w:eastAsia="pl-PL"/>
        </w:rPr>
        <w:t xml:space="preserve">programu </w:t>
      </w:r>
      <w:r w:rsidR="00EA3112">
        <w:rPr>
          <w:rFonts w:ascii="Calibri" w:eastAsia="Times New Roman" w:hAnsi="Calibri" w:cs="Times New Roman"/>
          <w:b/>
          <w:snapToGrid w:val="0"/>
          <w:color w:val="000000"/>
          <w:sz w:val="28"/>
          <w:szCs w:val="28"/>
          <w:lang w:eastAsia="pl-PL"/>
        </w:rPr>
        <w:t xml:space="preserve">regionalnego </w:t>
      </w:r>
      <w:r w:rsidRPr="002C51F3">
        <w:rPr>
          <w:rFonts w:ascii="Calibri" w:eastAsia="Times New Roman" w:hAnsi="Calibri" w:cs="Times New Roman"/>
          <w:b/>
          <w:snapToGrid w:val="0"/>
          <w:color w:val="000000"/>
          <w:sz w:val="28"/>
          <w:szCs w:val="28"/>
          <w:lang w:eastAsia="pl-PL"/>
        </w:rPr>
        <w:t>FEO 2021-2027</w:t>
      </w:r>
      <w:r w:rsidR="00B9784E">
        <w:rPr>
          <w:rFonts w:ascii="Calibri" w:eastAsia="Times New Roman" w:hAnsi="Calibri" w:cs="Times New Roman"/>
          <w:b/>
          <w:snapToGrid w:val="0"/>
          <w:color w:val="000000"/>
          <w:sz w:val="28"/>
          <w:szCs w:val="28"/>
          <w:lang w:eastAsia="pl-PL"/>
        </w:rPr>
        <w:t xml:space="preserve"> </w:t>
      </w:r>
    </w:p>
    <w:p w14:paraId="3CEF435C" w14:textId="2AF93D58" w:rsidR="002C51F3" w:rsidRDefault="00B9784E" w:rsidP="0006688C">
      <w:pPr>
        <w:widowControl w:val="0"/>
        <w:spacing w:after="0" w:line="276" w:lineRule="auto"/>
        <w:rPr>
          <w:rFonts w:ascii="Calibri" w:eastAsia="Times New Roman" w:hAnsi="Calibri" w:cs="Times New Roman"/>
          <w:b/>
          <w:snapToGrid w:val="0"/>
          <w:color w:val="000000"/>
          <w:sz w:val="28"/>
          <w:szCs w:val="28"/>
          <w:lang w:eastAsia="pl-PL"/>
        </w:rPr>
      </w:pPr>
      <w:r>
        <w:rPr>
          <w:rFonts w:ascii="Calibri" w:eastAsia="Times New Roman" w:hAnsi="Calibri" w:cs="Times New Roman"/>
          <w:b/>
          <w:snapToGrid w:val="0"/>
          <w:color w:val="000000"/>
          <w:sz w:val="28"/>
          <w:szCs w:val="28"/>
          <w:lang w:eastAsia="pl-PL"/>
        </w:rPr>
        <w:t>dla naborów nr:</w:t>
      </w:r>
    </w:p>
    <w:p w14:paraId="1DE82E12" w14:textId="6C279285" w:rsidR="00B9784E" w:rsidRDefault="00B9784E" w:rsidP="00B9784E">
      <w:pPr>
        <w:widowControl w:val="0"/>
        <w:spacing w:after="0" w:line="276" w:lineRule="auto"/>
        <w:rPr>
          <w:rFonts w:ascii="Calibri" w:eastAsia="Times New Roman" w:hAnsi="Calibri" w:cs="Times New Roman"/>
          <w:b/>
          <w:snapToGrid w:val="0"/>
          <w:color w:val="000000"/>
          <w:sz w:val="28"/>
          <w:szCs w:val="28"/>
          <w:lang w:eastAsia="pl-PL"/>
        </w:rPr>
      </w:pPr>
      <w:bookmarkStart w:id="0" w:name="_Hlk167888824"/>
      <w:r>
        <w:rPr>
          <w:rFonts w:ascii="Calibri" w:eastAsia="Times New Roman" w:hAnsi="Calibri" w:cs="Times New Roman"/>
          <w:b/>
          <w:snapToGrid w:val="0"/>
          <w:color w:val="000000"/>
          <w:sz w:val="28"/>
          <w:szCs w:val="28"/>
          <w:lang w:eastAsia="pl-PL"/>
        </w:rPr>
        <w:t>FEOP.05.</w:t>
      </w:r>
      <w:r w:rsidR="00EB5484">
        <w:rPr>
          <w:rFonts w:ascii="Calibri" w:eastAsia="Times New Roman" w:hAnsi="Calibri" w:cs="Times New Roman"/>
          <w:b/>
          <w:snapToGrid w:val="0"/>
          <w:color w:val="000000"/>
          <w:sz w:val="28"/>
          <w:szCs w:val="28"/>
          <w:lang w:eastAsia="pl-PL"/>
        </w:rPr>
        <w:t>0</w:t>
      </w:r>
      <w:r w:rsidR="007133FD">
        <w:rPr>
          <w:rFonts w:ascii="Calibri" w:eastAsia="Times New Roman" w:hAnsi="Calibri" w:cs="Times New Roman"/>
          <w:b/>
          <w:snapToGrid w:val="0"/>
          <w:color w:val="000000"/>
          <w:sz w:val="28"/>
          <w:szCs w:val="28"/>
          <w:lang w:eastAsia="pl-PL"/>
        </w:rPr>
        <w:t>6</w:t>
      </w:r>
      <w:r>
        <w:rPr>
          <w:rFonts w:ascii="Calibri" w:eastAsia="Times New Roman" w:hAnsi="Calibri" w:cs="Times New Roman"/>
          <w:b/>
          <w:snapToGrid w:val="0"/>
          <w:color w:val="000000"/>
          <w:sz w:val="28"/>
          <w:szCs w:val="28"/>
          <w:lang w:eastAsia="pl-PL"/>
        </w:rPr>
        <w:t>-IP.02-001/2</w:t>
      </w:r>
      <w:bookmarkEnd w:id="0"/>
      <w:r w:rsidR="008C4081">
        <w:rPr>
          <w:rFonts w:ascii="Calibri" w:eastAsia="Times New Roman" w:hAnsi="Calibri" w:cs="Times New Roman"/>
          <w:b/>
          <w:snapToGrid w:val="0"/>
          <w:color w:val="000000"/>
          <w:sz w:val="28"/>
          <w:szCs w:val="28"/>
          <w:lang w:eastAsia="pl-PL"/>
        </w:rPr>
        <w:t>6</w:t>
      </w:r>
      <w:r w:rsidR="00311DD7">
        <w:rPr>
          <w:rFonts w:ascii="Calibri" w:eastAsia="Times New Roman" w:hAnsi="Calibri" w:cs="Times New Roman"/>
          <w:b/>
          <w:snapToGrid w:val="0"/>
          <w:color w:val="000000"/>
          <w:sz w:val="28"/>
          <w:szCs w:val="28"/>
          <w:lang w:eastAsia="pl-PL"/>
        </w:rPr>
        <w:t>,</w:t>
      </w:r>
      <w:r w:rsidRPr="00B9784E">
        <w:rPr>
          <w:rFonts w:ascii="Calibri" w:eastAsia="Times New Roman" w:hAnsi="Calibri" w:cs="Times New Roman"/>
          <w:b/>
          <w:snapToGrid w:val="0"/>
          <w:color w:val="000000"/>
          <w:sz w:val="28"/>
          <w:szCs w:val="28"/>
          <w:lang w:eastAsia="pl-PL"/>
        </w:rPr>
        <w:t xml:space="preserve"> </w:t>
      </w:r>
    </w:p>
    <w:p w14:paraId="00E4FDF6" w14:textId="6835C446" w:rsidR="00B9784E" w:rsidRPr="00F75245" w:rsidRDefault="00B9784E" w:rsidP="00B9784E">
      <w:pPr>
        <w:widowControl w:val="0"/>
        <w:spacing w:after="0" w:line="276" w:lineRule="auto"/>
        <w:rPr>
          <w:rFonts w:ascii="Calibri" w:eastAsia="Times New Roman" w:hAnsi="Calibri" w:cs="Times New Roman"/>
          <w:b/>
          <w:snapToGrid w:val="0"/>
          <w:color w:val="000000"/>
          <w:sz w:val="28"/>
          <w:szCs w:val="28"/>
          <w:lang w:val="en-US" w:eastAsia="pl-PL"/>
        </w:rPr>
      </w:pPr>
      <w:r w:rsidRPr="00F75245">
        <w:rPr>
          <w:rFonts w:ascii="Calibri" w:eastAsia="Times New Roman" w:hAnsi="Calibri" w:cs="Times New Roman"/>
          <w:b/>
          <w:snapToGrid w:val="0"/>
          <w:color w:val="000000"/>
          <w:sz w:val="28"/>
          <w:szCs w:val="28"/>
          <w:lang w:val="en-US" w:eastAsia="pl-PL"/>
        </w:rPr>
        <w:t>FEOP.05.</w:t>
      </w:r>
      <w:r w:rsidR="00EB5484" w:rsidRPr="00F75245">
        <w:rPr>
          <w:rFonts w:ascii="Calibri" w:eastAsia="Times New Roman" w:hAnsi="Calibri" w:cs="Times New Roman"/>
          <w:b/>
          <w:snapToGrid w:val="0"/>
          <w:color w:val="000000"/>
          <w:sz w:val="28"/>
          <w:szCs w:val="28"/>
          <w:lang w:val="en-US" w:eastAsia="pl-PL"/>
        </w:rPr>
        <w:t>0</w:t>
      </w:r>
      <w:r w:rsidR="007133FD">
        <w:rPr>
          <w:rFonts w:ascii="Calibri" w:eastAsia="Times New Roman" w:hAnsi="Calibri" w:cs="Times New Roman"/>
          <w:b/>
          <w:snapToGrid w:val="0"/>
          <w:color w:val="000000"/>
          <w:sz w:val="28"/>
          <w:szCs w:val="28"/>
          <w:lang w:val="en-US" w:eastAsia="pl-PL"/>
        </w:rPr>
        <w:t>6</w:t>
      </w:r>
      <w:r w:rsidRPr="00F75245">
        <w:rPr>
          <w:rFonts w:ascii="Calibri" w:eastAsia="Times New Roman" w:hAnsi="Calibri" w:cs="Times New Roman"/>
          <w:b/>
          <w:snapToGrid w:val="0"/>
          <w:color w:val="000000"/>
          <w:sz w:val="28"/>
          <w:szCs w:val="28"/>
          <w:lang w:val="en-US" w:eastAsia="pl-PL"/>
        </w:rPr>
        <w:t>-IP.02-002/2</w:t>
      </w:r>
      <w:r w:rsidR="008C4081" w:rsidRPr="00F75245">
        <w:rPr>
          <w:rFonts w:ascii="Calibri" w:eastAsia="Times New Roman" w:hAnsi="Calibri" w:cs="Times New Roman"/>
          <w:b/>
          <w:snapToGrid w:val="0"/>
          <w:color w:val="000000"/>
          <w:sz w:val="28"/>
          <w:szCs w:val="28"/>
          <w:lang w:val="en-US" w:eastAsia="pl-PL"/>
        </w:rPr>
        <w:t>6</w:t>
      </w:r>
      <w:r w:rsidR="00311DD7" w:rsidRPr="00F75245">
        <w:rPr>
          <w:rFonts w:ascii="Calibri" w:eastAsia="Times New Roman" w:hAnsi="Calibri" w:cs="Times New Roman"/>
          <w:b/>
          <w:snapToGrid w:val="0"/>
          <w:color w:val="000000"/>
          <w:sz w:val="28"/>
          <w:szCs w:val="28"/>
          <w:lang w:val="en-US" w:eastAsia="pl-PL"/>
        </w:rPr>
        <w:t>,</w:t>
      </w:r>
    </w:p>
    <w:p w14:paraId="2598AC42" w14:textId="2A833AF0" w:rsidR="00B9784E" w:rsidRPr="00F75245" w:rsidRDefault="00B9784E" w:rsidP="00B9784E">
      <w:pPr>
        <w:widowControl w:val="0"/>
        <w:spacing w:after="0" w:line="276" w:lineRule="auto"/>
        <w:rPr>
          <w:rFonts w:ascii="Calibri" w:eastAsia="Times New Roman" w:hAnsi="Calibri" w:cs="Times New Roman"/>
          <w:b/>
          <w:snapToGrid w:val="0"/>
          <w:color w:val="000000"/>
          <w:sz w:val="28"/>
          <w:szCs w:val="28"/>
          <w:lang w:val="en-US" w:eastAsia="pl-PL"/>
        </w:rPr>
      </w:pPr>
      <w:r w:rsidRPr="00F75245">
        <w:rPr>
          <w:rFonts w:ascii="Calibri" w:eastAsia="Times New Roman" w:hAnsi="Calibri" w:cs="Times New Roman"/>
          <w:b/>
          <w:snapToGrid w:val="0"/>
          <w:color w:val="000000"/>
          <w:sz w:val="28"/>
          <w:szCs w:val="28"/>
          <w:lang w:val="en-US" w:eastAsia="pl-PL"/>
        </w:rPr>
        <w:t>FEOP.05.</w:t>
      </w:r>
      <w:r w:rsidR="00EB5484" w:rsidRPr="00F75245">
        <w:rPr>
          <w:rFonts w:ascii="Calibri" w:eastAsia="Times New Roman" w:hAnsi="Calibri" w:cs="Times New Roman"/>
          <w:b/>
          <w:snapToGrid w:val="0"/>
          <w:color w:val="000000"/>
          <w:sz w:val="28"/>
          <w:szCs w:val="28"/>
          <w:lang w:val="en-US" w:eastAsia="pl-PL"/>
        </w:rPr>
        <w:t>0</w:t>
      </w:r>
      <w:r w:rsidR="007133FD">
        <w:rPr>
          <w:rFonts w:ascii="Calibri" w:eastAsia="Times New Roman" w:hAnsi="Calibri" w:cs="Times New Roman"/>
          <w:b/>
          <w:snapToGrid w:val="0"/>
          <w:color w:val="000000"/>
          <w:sz w:val="28"/>
          <w:szCs w:val="28"/>
          <w:lang w:val="en-US" w:eastAsia="pl-PL"/>
        </w:rPr>
        <w:t>6</w:t>
      </w:r>
      <w:r w:rsidRPr="00F75245">
        <w:rPr>
          <w:rFonts w:ascii="Calibri" w:eastAsia="Times New Roman" w:hAnsi="Calibri" w:cs="Times New Roman"/>
          <w:b/>
          <w:snapToGrid w:val="0"/>
          <w:color w:val="000000"/>
          <w:sz w:val="28"/>
          <w:szCs w:val="28"/>
          <w:lang w:val="en-US" w:eastAsia="pl-PL"/>
        </w:rPr>
        <w:t>-IP.02-003/2</w:t>
      </w:r>
      <w:r w:rsidR="008C4081" w:rsidRPr="00F75245">
        <w:rPr>
          <w:rFonts w:ascii="Calibri" w:eastAsia="Times New Roman" w:hAnsi="Calibri" w:cs="Times New Roman"/>
          <w:b/>
          <w:snapToGrid w:val="0"/>
          <w:color w:val="000000"/>
          <w:sz w:val="28"/>
          <w:szCs w:val="28"/>
          <w:lang w:val="en-US" w:eastAsia="pl-PL"/>
        </w:rPr>
        <w:t>6</w:t>
      </w:r>
      <w:r w:rsidR="00311DD7" w:rsidRPr="00F75245">
        <w:rPr>
          <w:rFonts w:ascii="Calibri" w:eastAsia="Times New Roman" w:hAnsi="Calibri" w:cs="Times New Roman"/>
          <w:b/>
          <w:snapToGrid w:val="0"/>
          <w:color w:val="000000"/>
          <w:sz w:val="28"/>
          <w:szCs w:val="28"/>
          <w:lang w:val="en-US" w:eastAsia="pl-PL"/>
        </w:rPr>
        <w:t>,</w:t>
      </w:r>
    </w:p>
    <w:p w14:paraId="79A1D92D" w14:textId="3FF5BFE5" w:rsidR="00B9784E" w:rsidRPr="00F75245" w:rsidRDefault="00B9784E" w:rsidP="00B9784E">
      <w:pPr>
        <w:widowControl w:val="0"/>
        <w:spacing w:after="0" w:line="276" w:lineRule="auto"/>
        <w:rPr>
          <w:rFonts w:ascii="Calibri" w:eastAsia="Times New Roman" w:hAnsi="Calibri" w:cs="Times New Roman"/>
          <w:b/>
          <w:snapToGrid w:val="0"/>
          <w:color w:val="000000"/>
          <w:sz w:val="28"/>
          <w:szCs w:val="28"/>
          <w:lang w:val="en-US" w:eastAsia="pl-PL"/>
        </w:rPr>
      </w:pPr>
      <w:bookmarkStart w:id="1" w:name="_Hlk167888917"/>
      <w:r w:rsidRPr="00F75245">
        <w:rPr>
          <w:rFonts w:ascii="Calibri" w:eastAsia="Times New Roman" w:hAnsi="Calibri" w:cs="Times New Roman"/>
          <w:b/>
          <w:snapToGrid w:val="0"/>
          <w:color w:val="000000"/>
          <w:sz w:val="28"/>
          <w:szCs w:val="28"/>
          <w:lang w:val="en-US" w:eastAsia="pl-PL"/>
        </w:rPr>
        <w:t>FEOP.05.</w:t>
      </w:r>
      <w:r w:rsidR="00EB5484" w:rsidRPr="00F75245">
        <w:rPr>
          <w:rFonts w:ascii="Calibri" w:eastAsia="Times New Roman" w:hAnsi="Calibri" w:cs="Times New Roman"/>
          <w:b/>
          <w:snapToGrid w:val="0"/>
          <w:color w:val="000000"/>
          <w:sz w:val="28"/>
          <w:szCs w:val="28"/>
          <w:lang w:val="en-US" w:eastAsia="pl-PL"/>
        </w:rPr>
        <w:t>0</w:t>
      </w:r>
      <w:r w:rsidR="007133FD">
        <w:rPr>
          <w:rFonts w:ascii="Calibri" w:eastAsia="Times New Roman" w:hAnsi="Calibri" w:cs="Times New Roman"/>
          <w:b/>
          <w:snapToGrid w:val="0"/>
          <w:color w:val="000000"/>
          <w:sz w:val="28"/>
          <w:szCs w:val="28"/>
          <w:lang w:val="en-US" w:eastAsia="pl-PL"/>
        </w:rPr>
        <w:t>6</w:t>
      </w:r>
      <w:r w:rsidRPr="00F75245">
        <w:rPr>
          <w:rFonts w:ascii="Calibri" w:eastAsia="Times New Roman" w:hAnsi="Calibri" w:cs="Times New Roman"/>
          <w:b/>
          <w:snapToGrid w:val="0"/>
          <w:color w:val="000000"/>
          <w:sz w:val="28"/>
          <w:szCs w:val="28"/>
          <w:lang w:val="en-US" w:eastAsia="pl-PL"/>
        </w:rPr>
        <w:t>-IP.02-004/2</w:t>
      </w:r>
      <w:r w:rsidR="008C4081" w:rsidRPr="00F75245">
        <w:rPr>
          <w:rFonts w:ascii="Calibri" w:eastAsia="Times New Roman" w:hAnsi="Calibri" w:cs="Times New Roman"/>
          <w:b/>
          <w:snapToGrid w:val="0"/>
          <w:color w:val="000000"/>
          <w:sz w:val="28"/>
          <w:szCs w:val="28"/>
          <w:lang w:val="en-US" w:eastAsia="pl-PL"/>
        </w:rPr>
        <w:t>6</w:t>
      </w:r>
      <w:r w:rsidR="00311DD7" w:rsidRPr="00F75245">
        <w:rPr>
          <w:rFonts w:ascii="Calibri" w:eastAsia="Times New Roman" w:hAnsi="Calibri" w:cs="Times New Roman"/>
          <w:b/>
          <w:snapToGrid w:val="0"/>
          <w:color w:val="000000"/>
          <w:sz w:val="28"/>
          <w:szCs w:val="28"/>
          <w:lang w:val="en-US" w:eastAsia="pl-PL"/>
        </w:rPr>
        <w:t>,</w:t>
      </w:r>
    </w:p>
    <w:bookmarkEnd w:id="1"/>
    <w:p w14:paraId="442FD486" w14:textId="1F4CBFD4" w:rsidR="00B9784E" w:rsidRPr="00B9784E" w:rsidRDefault="00B9784E" w:rsidP="00B9784E">
      <w:pPr>
        <w:widowControl w:val="0"/>
        <w:spacing w:after="0" w:line="276" w:lineRule="auto"/>
        <w:rPr>
          <w:rFonts w:ascii="Calibri" w:eastAsia="Times New Roman" w:hAnsi="Calibri" w:cs="Times New Roman"/>
          <w:b/>
          <w:snapToGrid w:val="0"/>
          <w:color w:val="000000"/>
          <w:sz w:val="28"/>
          <w:szCs w:val="28"/>
          <w:lang w:eastAsia="pl-PL"/>
        </w:rPr>
      </w:pPr>
      <w:r w:rsidRPr="00B9784E">
        <w:rPr>
          <w:rFonts w:ascii="Calibri" w:eastAsia="Times New Roman" w:hAnsi="Calibri" w:cs="Times New Roman"/>
          <w:b/>
          <w:snapToGrid w:val="0"/>
          <w:color w:val="000000"/>
          <w:sz w:val="28"/>
          <w:szCs w:val="28"/>
          <w:lang w:eastAsia="pl-PL"/>
        </w:rPr>
        <w:t>FEOP.05.</w:t>
      </w:r>
      <w:r w:rsidR="00EB5484">
        <w:rPr>
          <w:rFonts w:ascii="Calibri" w:eastAsia="Times New Roman" w:hAnsi="Calibri" w:cs="Times New Roman"/>
          <w:b/>
          <w:snapToGrid w:val="0"/>
          <w:color w:val="000000"/>
          <w:sz w:val="28"/>
          <w:szCs w:val="28"/>
          <w:lang w:eastAsia="pl-PL"/>
        </w:rPr>
        <w:t>0</w:t>
      </w:r>
      <w:r w:rsidR="007133FD">
        <w:rPr>
          <w:rFonts w:ascii="Calibri" w:eastAsia="Times New Roman" w:hAnsi="Calibri" w:cs="Times New Roman"/>
          <w:b/>
          <w:snapToGrid w:val="0"/>
          <w:color w:val="000000"/>
          <w:sz w:val="28"/>
          <w:szCs w:val="28"/>
          <w:lang w:eastAsia="pl-PL"/>
        </w:rPr>
        <w:t>6</w:t>
      </w:r>
      <w:r w:rsidRPr="00B9784E">
        <w:rPr>
          <w:rFonts w:ascii="Calibri" w:eastAsia="Times New Roman" w:hAnsi="Calibri" w:cs="Times New Roman"/>
          <w:b/>
          <w:snapToGrid w:val="0"/>
          <w:color w:val="000000"/>
          <w:sz w:val="28"/>
          <w:szCs w:val="28"/>
          <w:lang w:eastAsia="pl-PL"/>
        </w:rPr>
        <w:t>-IP.02-00</w:t>
      </w:r>
      <w:r w:rsidR="00D8642B">
        <w:rPr>
          <w:rFonts w:ascii="Calibri" w:eastAsia="Times New Roman" w:hAnsi="Calibri" w:cs="Times New Roman"/>
          <w:b/>
          <w:snapToGrid w:val="0"/>
          <w:color w:val="000000"/>
          <w:sz w:val="28"/>
          <w:szCs w:val="28"/>
          <w:lang w:eastAsia="pl-PL"/>
        </w:rPr>
        <w:t>5</w:t>
      </w:r>
      <w:r w:rsidRPr="00B9784E">
        <w:rPr>
          <w:rFonts w:ascii="Calibri" w:eastAsia="Times New Roman" w:hAnsi="Calibri" w:cs="Times New Roman"/>
          <w:b/>
          <w:snapToGrid w:val="0"/>
          <w:color w:val="000000"/>
          <w:sz w:val="28"/>
          <w:szCs w:val="28"/>
          <w:lang w:eastAsia="pl-PL"/>
        </w:rPr>
        <w:t>/2</w:t>
      </w:r>
      <w:r w:rsidR="008C4081">
        <w:rPr>
          <w:rFonts w:ascii="Calibri" w:eastAsia="Times New Roman" w:hAnsi="Calibri" w:cs="Times New Roman"/>
          <w:b/>
          <w:snapToGrid w:val="0"/>
          <w:color w:val="000000"/>
          <w:sz w:val="28"/>
          <w:szCs w:val="28"/>
          <w:lang w:eastAsia="pl-PL"/>
        </w:rPr>
        <w:t>6</w:t>
      </w:r>
      <w:r w:rsidR="00311DD7">
        <w:rPr>
          <w:rFonts w:ascii="Calibri" w:eastAsia="Times New Roman" w:hAnsi="Calibri" w:cs="Times New Roman"/>
          <w:b/>
          <w:snapToGrid w:val="0"/>
          <w:color w:val="000000"/>
          <w:sz w:val="28"/>
          <w:szCs w:val="28"/>
          <w:lang w:eastAsia="pl-PL"/>
        </w:rPr>
        <w:t>.</w:t>
      </w:r>
    </w:p>
    <w:p w14:paraId="3BF34062" w14:textId="79F8F7E9" w:rsidR="00B9784E" w:rsidRPr="00B9784E" w:rsidRDefault="00B9784E" w:rsidP="00B9784E">
      <w:pPr>
        <w:widowControl w:val="0"/>
        <w:spacing w:after="0" w:line="276" w:lineRule="auto"/>
        <w:rPr>
          <w:rFonts w:ascii="Calibri" w:eastAsia="Times New Roman" w:hAnsi="Calibri" w:cs="Times New Roman"/>
          <w:b/>
          <w:snapToGrid w:val="0"/>
          <w:color w:val="000000"/>
          <w:sz w:val="28"/>
          <w:szCs w:val="28"/>
          <w:lang w:eastAsia="pl-PL"/>
        </w:rPr>
      </w:pPr>
    </w:p>
    <w:p w14:paraId="0CEE2134" w14:textId="77777777" w:rsidR="00D4491E" w:rsidRPr="002C51F3" w:rsidRDefault="00D4491E" w:rsidP="0006688C">
      <w:pPr>
        <w:widowControl w:val="0"/>
        <w:spacing w:after="0" w:line="276" w:lineRule="auto"/>
        <w:rPr>
          <w:rFonts w:ascii="Calibri" w:eastAsia="Times New Roman" w:hAnsi="Calibri" w:cs="Times New Roman"/>
          <w:b/>
          <w:snapToGrid w:val="0"/>
          <w:color w:val="FF0000"/>
          <w:lang w:eastAsia="pl-PL"/>
        </w:rPr>
      </w:pPr>
    </w:p>
    <w:p w14:paraId="5F8E01ED" w14:textId="77777777" w:rsidR="002C51F3" w:rsidRPr="002C51F3" w:rsidRDefault="002C51F3" w:rsidP="0006688C">
      <w:pPr>
        <w:tabs>
          <w:tab w:val="left" w:pos="3810"/>
        </w:tabs>
        <w:spacing w:after="0" w:line="276" w:lineRule="auto"/>
        <w:rPr>
          <w:rFonts w:ascii="Calibri" w:eastAsia="Times New Roman" w:hAnsi="Calibri" w:cs="Times New Roman"/>
          <w:b/>
          <w:color w:val="FF0000"/>
          <w:lang w:eastAsia="pl-PL"/>
        </w:rPr>
      </w:pPr>
    </w:p>
    <w:p w14:paraId="6BE685B8" w14:textId="77777777" w:rsidR="00C2520A" w:rsidRPr="009211CE" w:rsidRDefault="00C2520A" w:rsidP="00C2520A">
      <w:pPr>
        <w:tabs>
          <w:tab w:val="right" w:pos="4536"/>
        </w:tabs>
        <w:spacing w:after="0" w:line="276" w:lineRule="auto"/>
        <w:jc w:val="right"/>
        <w:rPr>
          <w:rFonts w:eastAsia="Times New Roman" w:cstheme="minorHAnsi"/>
          <w:sz w:val="24"/>
          <w:szCs w:val="24"/>
          <w:lang w:eastAsia="pl-PL"/>
        </w:rPr>
      </w:pPr>
      <w:r w:rsidRPr="009211CE">
        <w:rPr>
          <w:rFonts w:eastAsia="Times New Roman" w:cstheme="minorHAnsi"/>
          <w:sz w:val="24"/>
          <w:szCs w:val="24"/>
          <w:lang w:eastAsia="pl-PL"/>
        </w:rPr>
        <w:t>Szymon Ogłaza        ………………………</w:t>
      </w:r>
      <w:proofErr w:type="gramStart"/>
      <w:r w:rsidRPr="009211CE">
        <w:rPr>
          <w:rFonts w:eastAsia="Times New Roman" w:cstheme="minorHAnsi"/>
          <w:sz w:val="24"/>
          <w:szCs w:val="24"/>
          <w:lang w:eastAsia="pl-PL"/>
        </w:rPr>
        <w:t>…….</w:t>
      </w:r>
      <w:proofErr w:type="gramEnd"/>
      <w:r w:rsidRPr="009211CE">
        <w:rPr>
          <w:rFonts w:eastAsia="Times New Roman" w:cstheme="minorHAnsi"/>
          <w:sz w:val="24"/>
          <w:szCs w:val="24"/>
          <w:lang w:eastAsia="pl-PL"/>
        </w:rPr>
        <w:t>….</w:t>
      </w:r>
    </w:p>
    <w:p w14:paraId="05A4D5E3" w14:textId="77777777" w:rsidR="00C2520A" w:rsidRPr="009211CE" w:rsidRDefault="00C2520A" w:rsidP="00C2520A">
      <w:pPr>
        <w:tabs>
          <w:tab w:val="right" w:pos="4536"/>
        </w:tabs>
        <w:spacing w:after="0" w:line="276" w:lineRule="auto"/>
        <w:jc w:val="right"/>
        <w:rPr>
          <w:rFonts w:eastAsia="Times New Roman" w:cstheme="minorHAnsi"/>
          <w:sz w:val="24"/>
          <w:szCs w:val="24"/>
          <w:lang w:eastAsia="pl-PL"/>
        </w:rPr>
      </w:pPr>
    </w:p>
    <w:p w14:paraId="1FAE2AA0" w14:textId="77777777" w:rsidR="00C2520A" w:rsidRPr="009211CE" w:rsidRDefault="00C2520A" w:rsidP="00C2520A">
      <w:pPr>
        <w:tabs>
          <w:tab w:val="right" w:pos="4536"/>
        </w:tabs>
        <w:spacing w:after="0" w:line="276" w:lineRule="auto"/>
        <w:jc w:val="right"/>
        <w:rPr>
          <w:rFonts w:eastAsia="Times New Roman" w:cstheme="minorHAnsi"/>
          <w:sz w:val="24"/>
          <w:szCs w:val="24"/>
          <w:lang w:eastAsia="pl-PL"/>
        </w:rPr>
      </w:pPr>
      <w:r w:rsidRPr="009211CE">
        <w:rPr>
          <w:rFonts w:eastAsia="Times New Roman" w:cstheme="minorHAnsi"/>
          <w:sz w:val="24"/>
          <w:szCs w:val="24"/>
          <w:lang w:eastAsia="pl-PL"/>
        </w:rPr>
        <w:tab/>
        <w:t xml:space="preserve">Zuzanna Donath-Kasiura </w:t>
      </w:r>
      <w:r w:rsidRPr="009211CE">
        <w:rPr>
          <w:rFonts w:eastAsia="Times New Roman" w:cstheme="minorHAnsi"/>
          <w:sz w:val="24"/>
          <w:szCs w:val="24"/>
          <w:lang w:eastAsia="pl-PL"/>
        </w:rPr>
        <w:tab/>
        <w:t>……………………………..….</w:t>
      </w:r>
    </w:p>
    <w:p w14:paraId="77A608B3" w14:textId="77777777" w:rsidR="00C2520A" w:rsidRPr="009211CE" w:rsidRDefault="00C2520A" w:rsidP="00C2520A">
      <w:pPr>
        <w:tabs>
          <w:tab w:val="right" w:pos="4536"/>
        </w:tabs>
        <w:spacing w:after="0" w:line="276" w:lineRule="auto"/>
        <w:jc w:val="right"/>
        <w:rPr>
          <w:rFonts w:eastAsia="Times New Roman" w:cstheme="minorHAnsi"/>
          <w:sz w:val="24"/>
          <w:szCs w:val="24"/>
          <w:lang w:eastAsia="pl-PL"/>
        </w:rPr>
      </w:pPr>
    </w:p>
    <w:p w14:paraId="37A8AD4B" w14:textId="77777777" w:rsidR="00C2520A" w:rsidRPr="009211CE" w:rsidRDefault="00C2520A" w:rsidP="00C2520A">
      <w:pPr>
        <w:tabs>
          <w:tab w:val="right" w:pos="4536"/>
        </w:tabs>
        <w:spacing w:after="0" w:line="276" w:lineRule="auto"/>
        <w:jc w:val="right"/>
        <w:rPr>
          <w:rFonts w:eastAsia="Times New Roman" w:cstheme="minorHAnsi"/>
          <w:sz w:val="24"/>
          <w:szCs w:val="24"/>
          <w:lang w:eastAsia="pl-PL"/>
        </w:rPr>
      </w:pPr>
      <w:r w:rsidRPr="009211CE">
        <w:rPr>
          <w:rFonts w:eastAsia="Times New Roman" w:cstheme="minorHAnsi"/>
          <w:sz w:val="24"/>
          <w:szCs w:val="24"/>
          <w:lang w:eastAsia="pl-PL"/>
        </w:rPr>
        <w:tab/>
        <w:t>Zbigniew Kubalańca</w:t>
      </w:r>
      <w:r w:rsidRPr="009211CE">
        <w:rPr>
          <w:rFonts w:eastAsia="Times New Roman" w:cstheme="minorHAnsi"/>
          <w:sz w:val="24"/>
          <w:szCs w:val="24"/>
          <w:lang w:eastAsia="pl-PL"/>
        </w:rPr>
        <w:tab/>
        <w:t>……………………………..….</w:t>
      </w:r>
    </w:p>
    <w:p w14:paraId="5D0CF03C" w14:textId="77777777" w:rsidR="00C2520A" w:rsidRPr="009211CE" w:rsidRDefault="00C2520A" w:rsidP="00C2520A">
      <w:pPr>
        <w:tabs>
          <w:tab w:val="right" w:pos="4536"/>
        </w:tabs>
        <w:spacing w:after="0" w:line="276" w:lineRule="auto"/>
        <w:jc w:val="right"/>
        <w:rPr>
          <w:rFonts w:eastAsia="Times New Roman" w:cstheme="minorHAnsi"/>
          <w:sz w:val="24"/>
          <w:szCs w:val="24"/>
          <w:lang w:eastAsia="pl-PL"/>
        </w:rPr>
      </w:pPr>
      <w:r w:rsidRPr="009211CE">
        <w:rPr>
          <w:rFonts w:eastAsia="Times New Roman" w:cstheme="minorHAnsi"/>
          <w:sz w:val="24"/>
          <w:szCs w:val="24"/>
          <w:lang w:eastAsia="pl-PL"/>
        </w:rPr>
        <w:tab/>
      </w:r>
    </w:p>
    <w:p w14:paraId="54690D68" w14:textId="77777777" w:rsidR="00C2520A" w:rsidRPr="009211CE" w:rsidRDefault="00C2520A" w:rsidP="00C2520A">
      <w:pPr>
        <w:tabs>
          <w:tab w:val="left" w:pos="3810"/>
        </w:tabs>
        <w:spacing w:after="0" w:line="276" w:lineRule="auto"/>
        <w:jc w:val="right"/>
        <w:rPr>
          <w:rFonts w:eastAsia="Times New Roman" w:cstheme="minorHAnsi"/>
          <w:sz w:val="24"/>
          <w:szCs w:val="24"/>
          <w:lang w:eastAsia="pl-PL"/>
        </w:rPr>
      </w:pPr>
      <w:r w:rsidRPr="009211CE">
        <w:rPr>
          <w:rFonts w:eastAsia="Times New Roman" w:cstheme="minorHAnsi"/>
          <w:sz w:val="24"/>
          <w:szCs w:val="24"/>
          <w:lang w:eastAsia="pl-PL"/>
        </w:rPr>
        <w:t xml:space="preserve">                                                         </w:t>
      </w:r>
      <w:r w:rsidRPr="009211CE">
        <w:rPr>
          <w:rFonts w:eastAsia="Times New Roman" w:cstheme="minorHAnsi"/>
          <w:sz w:val="24"/>
          <w:szCs w:val="24"/>
          <w:lang w:eastAsia="pl-PL"/>
        </w:rPr>
        <w:tab/>
        <w:t>Robert Węgrzyn</w:t>
      </w:r>
      <w:r w:rsidRPr="009211CE">
        <w:rPr>
          <w:rFonts w:eastAsia="Times New Roman" w:cstheme="minorHAnsi"/>
          <w:sz w:val="24"/>
          <w:szCs w:val="24"/>
          <w:lang w:eastAsia="pl-PL"/>
        </w:rPr>
        <w:tab/>
        <w:t>…………………………..…….</w:t>
      </w:r>
    </w:p>
    <w:p w14:paraId="5D341FED" w14:textId="77777777" w:rsidR="00C2520A" w:rsidRPr="009211CE" w:rsidRDefault="00C2520A" w:rsidP="00C2520A">
      <w:pPr>
        <w:tabs>
          <w:tab w:val="left" w:pos="3810"/>
        </w:tabs>
        <w:spacing w:after="0" w:line="276" w:lineRule="auto"/>
        <w:jc w:val="right"/>
        <w:rPr>
          <w:rFonts w:eastAsia="Times New Roman" w:cstheme="minorHAnsi"/>
          <w:sz w:val="24"/>
          <w:szCs w:val="24"/>
          <w:lang w:eastAsia="pl-PL"/>
        </w:rPr>
      </w:pPr>
    </w:p>
    <w:p w14:paraId="33B9BC70" w14:textId="77777777" w:rsidR="00C2520A" w:rsidRPr="009211CE" w:rsidRDefault="00C2520A" w:rsidP="00C2520A">
      <w:pPr>
        <w:tabs>
          <w:tab w:val="left" w:pos="3810"/>
        </w:tabs>
        <w:spacing w:after="0" w:line="276" w:lineRule="auto"/>
        <w:jc w:val="right"/>
        <w:rPr>
          <w:rFonts w:eastAsia="Times New Roman" w:cstheme="minorHAnsi"/>
          <w:b/>
          <w:color w:val="FF0000"/>
          <w:lang w:eastAsia="pl-PL"/>
        </w:rPr>
      </w:pPr>
      <w:r w:rsidRPr="009211CE">
        <w:rPr>
          <w:rFonts w:eastAsia="Times New Roman" w:cstheme="minorHAnsi"/>
          <w:sz w:val="24"/>
          <w:szCs w:val="24"/>
          <w:lang w:eastAsia="pl-PL"/>
        </w:rPr>
        <w:t>Antoni Konopka     …………………………..…….</w:t>
      </w:r>
    </w:p>
    <w:p w14:paraId="3392E5DA" w14:textId="77777777" w:rsidR="000E6D16" w:rsidRPr="00D4491E" w:rsidRDefault="000E6D16" w:rsidP="00D4491E">
      <w:pPr>
        <w:tabs>
          <w:tab w:val="right" w:pos="4536"/>
        </w:tabs>
        <w:spacing w:after="0" w:line="276" w:lineRule="auto"/>
        <w:rPr>
          <w:rFonts w:ascii="Calibri" w:eastAsia="Times New Roman" w:hAnsi="Calibri" w:cs="Times New Roman"/>
          <w:sz w:val="24"/>
          <w:szCs w:val="24"/>
          <w:lang w:eastAsia="pl-PL"/>
        </w:rPr>
      </w:pPr>
    </w:p>
    <w:p w14:paraId="09424A04" w14:textId="77777777" w:rsidR="00171A4C" w:rsidRDefault="00171A4C" w:rsidP="00F0659F">
      <w:pPr>
        <w:tabs>
          <w:tab w:val="left" w:pos="4065"/>
        </w:tabs>
        <w:spacing w:after="60" w:line="240" w:lineRule="auto"/>
        <w:rPr>
          <w:rFonts w:eastAsia="Times New Roman" w:cstheme="minorHAnsi"/>
          <w:sz w:val="24"/>
          <w:szCs w:val="24"/>
          <w:lang w:eastAsia="pl-PL"/>
        </w:rPr>
      </w:pPr>
    </w:p>
    <w:p w14:paraId="568A94A5" w14:textId="77777777" w:rsidR="00171A4C" w:rsidRDefault="00171A4C" w:rsidP="00F0659F">
      <w:pPr>
        <w:tabs>
          <w:tab w:val="left" w:pos="4065"/>
        </w:tabs>
        <w:spacing w:after="60" w:line="240" w:lineRule="auto"/>
        <w:rPr>
          <w:rFonts w:eastAsia="Times New Roman" w:cstheme="minorHAnsi"/>
          <w:sz w:val="24"/>
          <w:szCs w:val="24"/>
          <w:lang w:eastAsia="pl-PL"/>
        </w:rPr>
      </w:pPr>
    </w:p>
    <w:p w14:paraId="2816A5FA" w14:textId="77777777" w:rsidR="002C1C38" w:rsidRDefault="002C1C38" w:rsidP="00F0659F">
      <w:pPr>
        <w:tabs>
          <w:tab w:val="left" w:pos="4065"/>
        </w:tabs>
        <w:spacing w:after="60" w:line="240" w:lineRule="auto"/>
        <w:rPr>
          <w:rFonts w:eastAsia="Times New Roman" w:cstheme="minorHAnsi"/>
          <w:sz w:val="24"/>
          <w:szCs w:val="24"/>
          <w:lang w:eastAsia="pl-PL"/>
        </w:rPr>
      </w:pPr>
    </w:p>
    <w:p w14:paraId="28F96F54" w14:textId="14CBD90F" w:rsidR="00F0659F" w:rsidRPr="00991C0C" w:rsidRDefault="00FE05DA" w:rsidP="00F0659F">
      <w:pPr>
        <w:spacing w:after="60" w:line="240" w:lineRule="auto"/>
        <w:rPr>
          <w:rFonts w:eastAsia="Times New Roman" w:cstheme="minorHAnsi"/>
          <w:sz w:val="24"/>
          <w:szCs w:val="24"/>
          <w:lang w:eastAsia="pl-PL"/>
        </w:rPr>
      </w:pPr>
      <w:r>
        <w:rPr>
          <w:rFonts w:eastAsia="Times New Roman" w:cstheme="minorHAnsi"/>
          <w:sz w:val="24"/>
          <w:szCs w:val="24"/>
          <w:lang w:eastAsia="pl-PL"/>
        </w:rPr>
        <w:t>Opole,</w:t>
      </w:r>
      <w:r w:rsidR="00B9784E">
        <w:rPr>
          <w:rFonts w:eastAsia="Times New Roman" w:cstheme="minorHAnsi"/>
          <w:sz w:val="24"/>
          <w:szCs w:val="24"/>
          <w:lang w:eastAsia="pl-PL"/>
        </w:rPr>
        <w:t xml:space="preserve"> </w:t>
      </w:r>
      <w:r w:rsidR="0032019A">
        <w:rPr>
          <w:rFonts w:eastAsia="Times New Roman" w:cstheme="minorHAnsi"/>
          <w:sz w:val="24"/>
          <w:szCs w:val="24"/>
          <w:lang w:eastAsia="pl-PL"/>
        </w:rPr>
        <w:t>październik</w:t>
      </w:r>
      <w:r w:rsidR="0032019A" w:rsidRPr="00991C0C">
        <w:rPr>
          <w:rFonts w:eastAsia="Times New Roman" w:cstheme="minorHAnsi"/>
          <w:i/>
          <w:sz w:val="24"/>
          <w:szCs w:val="24"/>
          <w:lang w:eastAsia="pl-PL"/>
        </w:rPr>
        <w:t xml:space="preserve"> </w:t>
      </w:r>
      <w:r w:rsidR="00F0659F" w:rsidRPr="00991C0C">
        <w:rPr>
          <w:rFonts w:eastAsia="Times New Roman" w:cstheme="minorHAnsi"/>
          <w:sz w:val="24"/>
          <w:szCs w:val="24"/>
          <w:lang w:eastAsia="pl-PL"/>
        </w:rPr>
        <w:t>202</w:t>
      </w:r>
      <w:r w:rsidR="008C4081">
        <w:rPr>
          <w:rFonts w:eastAsia="Times New Roman" w:cstheme="minorHAnsi"/>
          <w:sz w:val="24"/>
          <w:szCs w:val="24"/>
          <w:lang w:eastAsia="pl-PL"/>
        </w:rPr>
        <w:t>6</w:t>
      </w:r>
      <w:r w:rsidR="00F0659F" w:rsidRPr="00991C0C">
        <w:rPr>
          <w:rFonts w:eastAsia="Times New Roman" w:cstheme="minorHAnsi"/>
          <w:sz w:val="24"/>
          <w:szCs w:val="24"/>
          <w:lang w:eastAsia="pl-PL"/>
        </w:rPr>
        <w:t xml:space="preserve"> r.</w:t>
      </w:r>
    </w:p>
    <w:sdt>
      <w:sdtPr>
        <w:rPr>
          <w:rFonts w:asciiTheme="minorHAnsi" w:eastAsiaTheme="minorHAnsi" w:hAnsiTheme="minorHAnsi" w:cstheme="minorHAnsi"/>
          <w:color w:val="auto"/>
          <w:sz w:val="24"/>
          <w:szCs w:val="24"/>
          <w:lang w:eastAsia="en-US"/>
        </w:rPr>
        <w:id w:val="7183400"/>
        <w:docPartObj>
          <w:docPartGallery w:val="Table of Contents"/>
          <w:docPartUnique/>
        </w:docPartObj>
      </w:sdtPr>
      <w:sdtEndPr>
        <w:rPr>
          <w:bCs/>
        </w:rPr>
      </w:sdtEndPr>
      <w:sdtContent>
        <w:p w14:paraId="4460AA22" w14:textId="2F7ED851" w:rsidR="00EB59F7" w:rsidRPr="0027072B" w:rsidRDefault="00EB59F7" w:rsidP="00524989">
          <w:pPr>
            <w:pStyle w:val="Nagwekspisutreci"/>
            <w:spacing w:line="276" w:lineRule="auto"/>
            <w:rPr>
              <w:rFonts w:asciiTheme="minorHAnsi" w:eastAsiaTheme="minorHAnsi" w:hAnsiTheme="minorHAnsi" w:cstheme="minorHAnsi"/>
              <w:color w:val="auto"/>
              <w:sz w:val="24"/>
              <w:szCs w:val="24"/>
              <w:lang w:eastAsia="en-US"/>
            </w:rPr>
          </w:pPr>
          <w:r w:rsidRPr="00651A20">
            <w:rPr>
              <w:rFonts w:asciiTheme="minorHAnsi" w:hAnsiTheme="minorHAnsi" w:cstheme="minorHAnsi"/>
              <w:color w:val="auto"/>
              <w:sz w:val="28"/>
              <w:szCs w:val="28"/>
            </w:rPr>
            <w:t>Spis treści</w:t>
          </w:r>
        </w:p>
        <w:p w14:paraId="4B6BA97A" w14:textId="77777777" w:rsidR="00300059" w:rsidRPr="00651A20" w:rsidRDefault="00300059" w:rsidP="00524989">
          <w:pPr>
            <w:spacing w:line="276" w:lineRule="auto"/>
            <w:rPr>
              <w:rFonts w:cstheme="minorHAnsi"/>
              <w:sz w:val="24"/>
              <w:szCs w:val="24"/>
              <w:lang w:eastAsia="pl-PL"/>
            </w:rPr>
          </w:pPr>
        </w:p>
        <w:p w14:paraId="24CC7EB8" w14:textId="1E216BE1" w:rsidR="001E0F93" w:rsidRDefault="00EB59F7">
          <w:pPr>
            <w:pStyle w:val="Spistreci1"/>
            <w:rPr>
              <w:rFonts w:eastAsiaTheme="minorEastAsia" w:cstheme="minorBidi"/>
              <w:b w:val="0"/>
              <w:kern w:val="2"/>
              <w14:ligatures w14:val="standardContextual"/>
            </w:rPr>
          </w:pPr>
          <w:r w:rsidRPr="00651A20">
            <w:rPr>
              <w:rFonts w:eastAsiaTheme="minorEastAsia" w:cstheme="minorHAnsi"/>
              <w:bCs/>
            </w:rPr>
            <w:fldChar w:fldCharType="begin"/>
          </w:r>
          <w:r w:rsidRPr="00651A20">
            <w:rPr>
              <w:rFonts w:cstheme="minorHAnsi"/>
              <w:bCs/>
            </w:rPr>
            <w:instrText xml:space="preserve"> TOC \o "1-3" \h \z \u </w:instrText>
          </w:r>
          <w:r w:rsidRPr="00651A20">
            <w:rPr>
              <w:rFonts w:eastAsiaTheme="minorEastAsia" w:cstheme="minorHAnsi"/>
              <w:bCs/>
            </w:rPr>
            <w:fldChar w:fldCharType="separate"/>
          </w:r>
          <w:hyperlink w:anchor="_Toc240371917" w:history="1">
            <w:r w:rsidR="001E0F93" w:rsidRPr="003C5664">
              <w:rPr>
                <w:rStyle w:val="Hipercze"/>
              </w:rPr>
              <w:t>I.</w:t>
            </w:r>
            <w:r w:rsidR="001E0F93">
              <w:rPr>
                <w:rFonts w:eastAsiaTheme="minorEastAsia" w:cstheme="minorBidi"/>
                <w:b w:val="0"/>
                <w:kern w:val="2"/>
                <w14:ligatures w14:val="standardContextual"/>
              </w:rPr>
              <w:tab/>
            </w:r>
            <w:r w:rsidR="001E0F93" w:rsidRPr="003C5664">
              <w:rPr>
                <w:rStyle w:val="Hipercze"/>
              </w:rPr>
              <w:t>Wprowadzenie</w:t>
            </w:r>
            <w:r w:rsidR="001E0F93">
              <w:rPr>
                <w:webHidden/>
              </w:rPr>
              <w:tab/>
            </w:r>
            <w:r w:rsidR="001E0F93">
              <w:rPr>
                <w:webHidden/>
              </w:rPr>
              <w:fldChar w:fldCharType="begin"/>
            </w:r>
            <w:r w:rsidR="001E0F93">
              <w:rPr>
                <w:webHidden/>
              </w:rPr>
              <w:instrText xml:space="preserve"> PAGEREF _Toc240371917 \h </w:instrText>
            </w:r>
            <w:r w:rsidR="001E0F93">
              <w:rPr>
                <w:webHidden/>
              </w:rPr>
            </w:r>
            <w:r w:rsidR="001E0F93">
              <w:rPr>
                <w:webHidden/>
              </w:rPr>
              <w:fldChar w:fldCharType="separate"/>
            </w:r>
            <w:r w:rsidR="00572FF4">
              <w:rPr>
                <w:webHidden/>
              </w:rPr>
              <w:t>4</w:t>
            </w:r>
            <w:r w:rsidR="001E0F93">
              <w:rPr>
                <w:webHidden/>
              </w:rPr>
              <w:fldChar w:fldCharType="end"/>
            </w:r>
          </w:hyperlink>
        </w:p>
        <w:p w14:paraId="54262306" w14:textId="0D261712" w:rsidR="001E0F93" w:rsidRDefault="001E0F93">
          <w:pPr>
            <w:pStyle w:val="Spistreci2"/>
            <w:rPr>
              <w:rFonts w:cstheme="minorBidi"/>
              <w:noProof/>
              <w:kern w:val="2"/>
              <w:sz w:val="24"/>
              <w:szCs w:val="24"/>
              <w14:ligatures w14:val="standardContextual"/>
            </w:rPr>
          </w:pPr>
          <w:hyperlink w:anchor="_Toc240371918" w:history="1">
            <w:r w:rsidRPr="003C5664">
              <w:rPr>
                <w:rStyle w:val="Hipercze"/>
                <w:b/>
                <w:bCs/>
                <w:noProof/>
              </w:rPr>
              <w:t>1.</w:t>
            </w:r>
            <w:r>
              <w:rPr>
                <w:rFonts w:cstheme="minorBidi"/>
                <w:noProof/>
                <w:kern w:val="2"/>
                <w:sz w:val="24"/>
                <w:szCs w:val="24"/>
                <w14:ligatures w14:val="standardContextual"/>
              </w:rPr>
              <w:tab/>
            </w:r>
            <w:r w:rsidRPr="003C5664">
              <w:rPr>
                <w:rStyle w:val="Hipercze"/>
                <w:b/>
                <w:noProof/>
              </w:rPr>
              <w:t>Skróty i pojęcia stosowane w regulaminie</w:t>
            </w:r>
            <w:r>
              <w:rPr>
                <w:noProof/>
                <w:webHidden/>
              </w:rPr>
              <w:tab/>
            </w:r>
            <w:r>
              <w:rPr>
                <w:noProof/>
                <w:webHidden/>
              </w:rPr>
              <w:fldChar w:fldCharType="begin"/>
            </w:r>
            <w:r>
              <w:rPr>
                <w:noProof/>
                <w:webHidden/>
              </w:rPr>
              <w:instrText xml:space="preserve"> PAGEREF _Toc240371918 \h </w:instrText>
            </w:r>
            <w:r>
              <w:rPr>
                <w:noProof/>
                <w:webHidden/>
              </w:rPr>
            </w:r>
            <w:r>
              <w:rPr>
                <w:noProof/>
                <w:webHidden/>
              </w:rPr>
              <w:fldChar w:fldCharType="separate"/>
            </w:r>
            <w:r w:rsidR="00572FF4">
              <w:rPr>
                <w:noProof/>
                <w:webHidden/>
              </w:rPr>
              <w:t>4</w:t>
            </w:r>
            <w:r>
              <w:rPr>
                <w:noProof/>
                <w:webHidden/>
              </w:rPr>
              <w:fldChar w:fldCharType="end"/>
            </w:r>
          </w:hyperlink>
        </w:p>
        <w:p w14:paraId="561A7046" w14:textId="558CA985" w:rsidR="001E0F93" w:rsidRDefault="001E0F93">
          <w:pPr>
            <w:pStyle w:val="Spistreci2"/>
            <w:rPr>
              <w:rFonts w:cstheme="minorBidi"/>
              <w:noProof/>
              <w:kern w:val="2"/>
              <w:sz w:val="24"/>
              <w:szCs w:val="24"/>
              <w14:ligatures w14:val="standardContextual"/>
            </w:rPr>
          </w:pPr>
          <w:hyperlink w:anchor="_Toc240371919" w:history="1">
            <w:r w:rsidRPr="003C5664">
              <w:rPr>
                <w:rStyle w:val="Hipercze"/>
                <w:b/>
                <w:bCs/>
                <w:noProof/>
              </w:rPr>
              <w:t>2.</w:t>
            </w:r>
            <w:r>
              <w:rPr>
                <w:rFonts w:cstheme="minorBidi"/>
                <w:noProof/>
                <w:kern w:val="2"/>
                <w:sz w:val="24"/>
                <w:szCs w:val="24"/>
                <w14:ligatures w14:val="standardContextual"/>
              </w:rPr>
              <w:tab/>
            </w:r>
            <w:r w:rsidRPr="003C5664">
              <w:rPr>
                <w:rStyle w:val="Hipercze"/>
                <w:b/>
                <w:noProof/>
              </w:rPr>
              <w:t>Informacje wstępne</w:t>
            </w:r>
            <w:r>
              <w:rPr>
                <w:noProof/>
                <w:webHidden/>
              </w:rPr>
              <w:tab/>
            </w:r>
            <w:r>
              <w:rPr>
                <w:noProof/>
                <w:webHidden/>
              </w:rPr>
              <w:fldChar w:fldCharType="begin"/>
            </w:r>
            <w:r>
              <w:rPr>
                <w:noProof/>
                <w:webHidden/>
              </w:rPr>
              <w:instrText xml:space="preserve"> PAGEREF _Toc240371919 \h </w:instrText>
            </w:r>
            <w:r>
              <w:rPr>
                <w:noProof/>
                <w:webHidden/>
              </w:rPr>
            </w:r>
            <w:r>
              <w:rPr>
                <w:noProof/>
                <w:webHidden/>
              </w:rPr>
              <w:fldChar w:fldCharType="separate"/>
            </w:r>
            <w:r w:rsidR="00572FF4">
              <w:rPr>
                <w:noProof/>
                <w:webHidden/>
              </w:rPr>
              <w:t>7</w:t>
            </w:r>
            <w:r>
              <w:rPr>
                <w:noProof/>
                <w:webHidden/>
              </w:rPr>
              <w:fldChar w:fldCharType="end"/>
            </w:r>
          </w:hyperlink>
        </w:p>
        <w:p w14:paraId="4F521821" w14:textId="7143A1BF" w:rsidR="001E0F93" w:rsidRDefault="001E0F93">
          <w:pPr>
            <w:pStyle w:val="Spistreci2"/>
            <w:rPr>
              <w:rFonts w:cstheme="minorBidi"/>
              <w:noProof/>
              <w:kern w:val="2"/>
              <w:sz w:val="24"/>
              <w:szCs w:val="24"/>
              <w14:ligatures w14:val="standardContextual"/>
            </w:rPr>
          </w:pPr>
          <w:hyperlink w:anchor="_Toc240371920" w:history="1">
            <w:r w:rsidRPr="003C5664">
              <w:rPr>
                <w:rStyle w:val="Hipercze"/>
                <w:rFonts w:ascii="Calibri Light" w:hAnsi="Calibri Light" w:cs="Calibri Light"/>
                <w:b/>
                <w:bCs/>
                <w:noProof/>
              </w:rPr>
              <w:t>3.</w:t>
            </w:r>
            <w:r>
              <w:rPr>
                <w:rFonts w:cstheme="minorBidi"/>
                <w:noProof/>
                <w:kern w:val="2"/>
                <w:sz w:val="24"/>
                <w:szCs w:val="24"/>
                <w14:ligatures w14:val="standardContextual"/>
              </w:rPr>
              <w:tab/>
            </w:r>
            <w:r w:rsidRPr="003C5664">
              <w:rPr>
                <w:rStyle w:val="Hipercze"/>
                <w:rFonts w:ascii="Calibri Light" w:hAnsi="Calibri Light" w:cs="Calibri Light"/>
                <w:b/>
                <w:noProof/>
              </w:rPr>
              <w:t xml:space="preserve">Informacje </w:t>
            </w:r>
            <w:r w:rsidRPr="003C5664">
              <w:rPr>
                <w:rStyle w:val="Hipercze"/>
                <w:b/>
                <w:noProof/>
              </w:rPr>
              <w:t>dotyczące</w:t>
            </w:r>
            <w:r w:rsidRPr="003C5664">
              <w:rPr>
                <w:rStyle w:val="Hipercze"/>
                <w:rFonts w:ascii="Calibri Light" w:hAnsi="Calibri Light" w:cs="Calibri Light"/>
                <w:b/>
                <w:noProof/>
              </w:rPr>
              <w:t xml:space="preserve"> tematów działań realizowanych w ramach naboru</w:t>
            </w:r>
            <w:r>
              <w:rPr>
                <w:noProof/>
                <w:webHidden/>
              </w:rPr>
              <w:tab/>
            </w:r>
            <w:r>
              <w:rPr>
                <w:noProof/>
                <w:webHidden/>
              </w:rPr>
              <w:fldChar w:fldCharType="begin"/>
            </w:r>
            <w:r>
              <w:rPr>
                <w:noProof/>
                <w:webHidden/>
              </w:rPr>
              <w:instrText xml:space="preserve"> PAGEREF _Toc240371920 \h </w:instrText>
            </w:r>
            <w:r>
              <w:rPr>
                <w:noProof/>
                <w:webHidden/>
              </w:rPr>
            </w:r>
            <w:r>
              <w:rPr>
                <w:noProof/>
                <w:webHidden/>
              </w:rPr>
              <w:fldChar w:fldCharType="separate"/>
            </w:r>
            <w:r w:rsidR="00572FF4">
              <w:rPr>
                <w:noProof/>
                <w:webHidden/>
              </w:rPr>
              <w:t>8</w:t>
            </w:r>
            <w:r>
              <w:rPr>
                <w:noProof/>
                <w:webHidden/>
              </w:rPr>
              <w:fldChar w:fldCharType="end"/>
            </w:r>
          </w:hyperlink>
        </w:p>
        <w:p w14:paraId="1B7476A4" w14:textId="1D3533AF" w:rsidR="001E0F93" w:rsidRDefault="001E0F93">
          <w:pPr>
            <w:pStyle w:val="Spistreci2"/>
            <w:rPr>
              <w:rFonts w:cstheme="minorBidi"/>
              <w:noProof/>
              <w:kern w:val="2"/>
              <w:sz w:val="24"/>
              <w:szCs w:val="24"/>
              <w14:ligatures w14:val="standardContextual"/>
            </w:rPr>
          </w:pPr>
          <w:hyperlink w:anchor="_Toc240371921" w:history="1">
            <w:r w:rsidRPr="003C5664">
              <w:rPr>
                <w:rStyle w:val="Hipercze"/>
                <w:b/>
                <w:bCs/>
                <w:noProof/>
              </w:rPr>
              <w:t>4.</w:t>
            </w:r>
            <w:r>
              <w:rPr>
                <w:rFonts w:cstheme="minorBidi"/>
                <w:noProof/>
                <w:kern w:val="2"/>
                <w:sz w:val="24"/>
                <w:szCs w:val="24"/>
                <w14:ligatures w14:val="standardContextual"/>
              </w:rPr>
              <w:tab/>
            </w:r>
            <w:r w:rsidRPr="003C5664">
              <w:rPr>
                <w:rStyle w:val="Hipercze"/>
                <w:b/>
                <w:noProof/>
              </w:rPr>
              <w:t>Podstawy prawne i dokumenty programowe</w:t>
            </w:r>
            <w:r>
              <w:rPr>
                <w:noProof/>
                <w:webHidden/>
              </w:rPr>
              <w:tab/>
            </w:r>
            <w:r>
              <w:rPr>
                <w:noProof/>
                <w:webHidden/>
              </w:rPr>
              <w:fldChar w:fldCharType="begin"/>
            </w:r>
            <w:r>
              <w:rPr>
                <w:noProof/>
                <w:webHidden/>
              </w:rPr>
              <w:instrText xml:space="preserve"> PAGEREF _Toc240371921 \h </w:instrText>
            </w:r>
            <w:r>
              <w:rPr>
                <w:noProof/>
                <w:webHidden/>
              </w:rPr>
            </w:r>
            <w:r>
              <w:rPr>
                <w:noProof/>
                <w:webHidden/>
              </w:rPr>
              <w:fldChar w:fldCharType="separate"/>
            </w:r>
            <w:r w:rsidR="00572FF4">
              <w:rPr>
                <w:noProof/>
                <w:webHidden/>
              </w:rPr>
              <w:t>8</w:t>
            </w:r>
            <w:r>
              <w:rPr>
                <w:noProof/>
                <w:webHidden/>
              </w:rPr>
              <w:fldChar w:fldCharType="end"/>
            </w:r>
          </w:hyperlink>
        </w:p>
        <w:p w14:paraId="5DF84473" w14:textId="0298FF37" w:rsidR="001E0F93" w:rsidRDefault="001E0F93">
          <w:pPr>
            <w:pStyle w:val="Spistreci2"/>
            <w:rPr>
              <w:rFonts w:cstheme="minorBidi"/>
              <w:noProof/>
              <w:kern w:val="2"/>
              <w:sz w:val="24"/>
              <w:szCs w:val="24"/>
              <w14:ligatures w14:val="standardContextual"/>
            </w:rPr>
          </w:pPr>
          <w:hyperlink w:anchor="_Toc240371922" w:history="1">
            <w:r w:rsidRPr="003C5664">
              <w:rPr>
                <w:rStyle w:val="Hipercze"/>
                <w:b/>
                <w:bCs/>
                <w:noProof/>
              </w:rPr>
              <w:t>5.</w:t>
            </w:r>
            <w:r>
              <w:rPr>
                <w:rFonts w:cstheme="minorBidi"/>
                <w:noProof/>
                <w:kern w:val="2"/>
                <w:sz w:val="24"/>
                <w:szCs w:val="24"/>
                <w14:ligatures w14:val="standardContextual"/>
              </w:rPr>
              <w:tab/>
            </w:r>
            <w:r w:rsidRPr="003C5664">
              <w:rPr>
                <w:rStyle w:val="Hipercze"/>
                <w:b/>
                <w:noProof/>
              </w:rPr>
              <w:t>Przed przystąpieniem do sporządzania wniosku o dofinansowanie projektu wnioskodawca i/lub partner powinien zapoznać się z poniższymi dokumentami, związanymi z systemem wdrażania programu regionalnego FEO 2021-2027</w:t>
            </w:r>
            <w:r>
              <w:rPr>
                <w:noProof/>
                <w:webHidden/>
              </w:rPr>
              <w:tab/>
            </w:r>
            <w:r>
              <w:rPr>
                <w:noProof/>
                <w:webHidden/>
              </w:rPr>
              <w:fldChar w:fldCharType="begin"/>
            </w:r>
            <w:r>
              <w:rPr>
                <w:noProof/>
                <w:webHidden/>
              </w:rPr>
              <w:instrText xml:space="preserve"> PAGEREF _Toc240371922 \h </w:instrText>
            </w:r>
            <w:r>
              <w:rPr>
                <w:noProof/>
                <w:webHidden/>
              </w:rPr>
            </w:r>
            <w:r>
              <w:rPr>
                <w:noProof/>
                <w:webHidden/>
              </w:rPr>
              <w:fldChar w:fldCharType="separate"/>
            </w:r>
            <w:r w:rsidR="00572FF4">
              <w:rPr>
                <w:noProof/>
                <w:webHidden/>
              </w:rPr>
              <w:t>11</w:t>
            </w:r>
            <w:r>
              <w:rPr>
                <w:noProof/>
                <w:webHidden/>
              </w:rPr>
              <w:fldChar w:fldCharType="end"/>
            </w:r>
          </w:hyperlink>
        </w:p>
        <w:p w14:paraId="1866C593" w14:textId="4EF6E641" w:rsidR="001E0F93" w:rsidRDefault="001E0F93">
          <w:pPr>
            <w:pStyle w:val="Spistreci2"/>
            <w:rPr>
              <w:rFonts w:cstheme="minorBidi"/>
              <w:noProof/>
              <w:kern w:val="2"/>
              <w:sz w:val="24"/>
              <w:szCs w:val="24"/>
              <w14:ligatures w14:val="standardContextual"/>
            </w:rPr>
          </w:pPr>
          <w:hyperlink w:anchor="_Toc240371923" w:history="1">
            <w:r w:rsidRPr="003C5664">
              <w:rPr>
                <w:rStyle w:val="Hipercze"/>
                <w:rFonts w:eastAsia="Times New Roman"/>
                <w:b/>
                <w:bCs/>
                <w:noProof/>
              </w:rPr>
              <w:t>6.</w:t>
            </w:r>
            <w:r>
              <w:rPr>
                <w:rFonts w:cstheme="minorBidi"/>
                <w:noProof/>
                <w:kern w:val="2"/>
                <w:sz w:val="24"/>
                <w:szCs w:val="24"/>
                <w14:ligatures w14:val="standardContextual"/>
              </w:rPr>
              <w:tab/>
            </w:r>
            <w:r w:rsidRPr="003C5664">
              <w:rPr>
                <w:rStyle w:val="Hipercze"/>
                <w:rFonts w:eastAsia="Times New Roman"/>
                <w:b/>
                <w:noProof/>
              </w:rPr>
              <w:t>Pełna nazwa i adres właściwej instytucji</w:t>
            </w:r>
            <w:r>
              <w:rPr>
                <w:noProof/>
                <w:webHidden/>
              </w:rPr>
              <w:tab/>
            </w:r>
            <w:r>
              <w:rPr>
                <w:noProof/>
                <w:webHidden/>
              </w:rPr>
              <w:fldChar w:fldCharType="begin"/>
            </w:r>
            <w:r>
              <w:rPr>
                <w:noProof/>
                <w:webHidden/>
              </w:rPr>
              <w:instrText xml:space="preserve"> PAGEREF _Toc240371923 \h </w:instrText>
            </w:r>
            <w:r>
              <w:rPr>
                <w:noProof/>
                <w:webHidden/>
              </w:rPr>
            </w:r>
            <w:r>
              <w:rPr>
                <w:noProof/>
                <w:webHidden/>
              </w:rPr>
              <w:fldChar w:fldCharType="separate"/>
            </w:r>
            <w:r w:rsidR="00572FF4">
              <w:rPr>
                <w:noProof/>
                <w:webHidden/>
              </w:rPr>
              <w:t>12</w:t>
            </w:r>
            <w:r>
              <w:rPr>
                <w:noProof/>
                <w:webHidden/>
              </w:rPr>
              <w:fldChar w:fldCharType="end"/>
            </w:r>
          </w:hyperlink>
        </w:p>
        <w:p w14:paraId="39B64B0E" w14:textId="2CC1F7B2" w:rsidR="001E0F93" w:rsidRDefault="001E0F93">
          <w:pPr>
            <w:pStyle w:val="Spistreci1"/>
            <w:rPr>
              <w:rFonts w:eastAsiaTheme="minorEastAsia" w:cstheme="minorBidi"/>
              <w:b w:val="0"/>
              <w:kern w:val="2"/>
              <w14:ligatures w14:val="standardContextual"/>
            </w:rPr>
          </w:pPr>
          <w:hyperlink w:anchor="_Toc240371924" w:history="1">
            <w:r w:rsidRPr="003C5664">
              <w:rPr>
                <w:rStyle w:val="Hipercze"/>
              </w:rPr>
              <w:t>II.</w:t>
            </w:r>
            <w:r>
              <w:rPr>
                <w:rFonts w:eastAsiaTheme="minorEastAsia" w:cstheme="minorBidi"/>
                <w:b w:val="0"/>
                <w:kern w:val="2"/>
                <w14:ligatures w14:val="standardContextual"/>
              </w:rPr>
              <w:tab/>
            </w:r>
            <w:r w:rsidRPr="003C5664">
              <w:rPr>
                <w:rStyle w:val="Hipercze"/>
              </w:rPr>
              <w:t>Zasady postępowania konkurencyjnego</w:t>
            </w:r>
            <w:r>
              <w:rPr>
                <w:webHidden/>
              </w:rPr>
              <w:tab/>
            </w:r>
            <w:r>
              <w:rPr>
                <w:webHidden/>
              </w:rPr>
              <w:fldChar w:fldCharType="begin"/>
            </w:r>
            <w:r>
              <w:rPr>
                <w:webHidden/>
              </w:rPr>
              <w:instrText xml:space="preserve"> PAGEREF _Toc240371924 \h </w:instrText>
            </w:r>
            <w:r>
              <w:rPr>
                <w:webHidden/>
              </w:rPr>
            </w:r>
            <w:r>
              <w:rPr>
                <w:webHidden/>
              </w:rPr>
              <w:fldChar w:fldCharType="separate"/>
            </w:r>
            <w:r w:rsidR="00572FF4">
              <w:rPr>
                <w:webHidden/>
              </w:rPr>
              <w:t>12</w:t>
            </w:r>
            <w:r>
              <w:rPr>
                <w:webHidden/>
              </w:rPr>
              <w:fldChar w:fldCharType="end"/>
            </w:r>
          </w:hyperlink>
        </w:p>
        <w:p w14:paraId="216A29D6" w14:textId="7522D942" w:rsidR="001E0F93" w:rsidRDefault="001E0F93">
          <w:pPr>
            <w:pStyle w:val="Spistreci2"/>
            <w:rPr>
              <w:rFonts w:cstheme="minorBidi"/>
              <w:noProof/>
              <w:kern w:val="2"/>
              <w:sz w:val="24"/>
              <w:szCs w:val="24"/>
              <w14:ligatures w14:val="standardContextual"/>
            </w:rPr>
          </w:pPr>
          <w:hyperlink w:anchor="_Toc240371925" w:history="1">
            <w:r w:rsidRPr="003C5664">
              <w:rPr>
                <w:rStyle w:val="Hipercze"/>
                <w:rFonts w:eastAsia="Times New Roman" w:cstheme="minorHAnsi"/>
                <w:b/>
                <w:bCs/>
                <w:noProof/>
              </w:rPr>
              <w:t>7.</w:t>
            </w:r>
            <w:r>
              <w:rPr>
                <w:rFonts w:cstheme="minorBidi"/>
                <w:noProof/>
                <w:kern w:val="2"/>
                <w:sz w:val="24"/>
                <w:szCs w:val="24"/>
                <w14:ligatures w14:val="standardContextual"/>
              </w:rPr>
              <w:tab/>
            </w:r>
            <w:r w:rsidRPr="003C5664">
              <w:rPr>
                <w:rStyle w:val="Hipercze"/>
                <w:rFonts w:eastAsia="Times New Roman" w:cstheme="minorHAnsi"/>
                <w:b/>
                <w:noProof/>
              </w:rPr>
              <w:t>Typy projektów podlegających dofinansowaniu</w:t>
            </w:r>
            <w:r>
              <w:rPr>
                <w:noProof/>
                <w:webHidden/>
              </w:rPr>
              <w:tab/>
            </w:r>
            <w:r>
              <w:rPr>
                <w:noProof/>
                <w:webHidden/>
              </w:rPr>
              <w:fldChar w:fldCharType="begin"/>
            </w:r>
            <w:r>
              <w:rPr>
                <w:noProof/>
                <w:webHidden/>
              </w:rPr>
              <w:instrText xml:space="preserve"> PAGEREF _Toc240371925 \h </w:instrText>
            </w:r>
            <w:r>
              <w:rPr>
                <w:noProof/>
                <w:webHidden/>
              </w:rPr>
            </w:r>
            <w:r>
              <w:rPr>
                <w:noProof/>
                <w:webHidden/>
              </w:rPr>
              <w:fldChar w:fldCharType="separate"/>
            </w:r>
            <w:r w:rsidR="00572FF4">
              <w:rPr>
                <w:noProof/>
                <w:webHidden/>
              </w:rPr>
              <w:t>12</w:t>
            </w:r>
            <w:r>
              <w:rPr>
                <w:noProof/>
                <w:webHidden/>
              </w:rPr>
              <w:fldChar w:fldCharType="end"/>
            </w:r>
          </w:hyperlink>
        </w:p>
        <w:p w14:paraId="00D3B0BE" w14:textId="7201A921" w:rsidR="001E0F93" w:rsidRDefault="001E0F93">
          <w:pPr>
            <w:pStyle w:val="Spistreci2"/>
            <w:rPr>
              <w:rFonts w:cstheme="minorBidi"/>
              <w:noProof/>
              <w:kern w:val="2"/>
              <w:sz w:val="24"/>
              <w:szCs w:val="24"/>
              <w14:ligatures w14:val="standardContextual"/>
            </w:rPr>
          </w:pPr>
          <w:hyperlink w:anchor="_Toc240371926" w:history="1">
            <w:r w:rsidRPr="003C5664">
              <w:rPr>
                <w:rStyle w:val="Hipercze"/>
                <w:b/>
                <w:bCs/>
                <w:noProof/>
              </w:rPr>
              <w:t>8.</w:t>
            </w:r>
            <w:r>
              <w:rPr>
                <w:rFonts w:cstheme="minorBidi"/>
                <w:noProof/>
                <w:kern w:val="2"/>
                <w:sz w:val="24"/>
                <w:szCs w:val="24"/>
                <w14:ligatures w14:val="standardContextual"/>
              </w:rPr>
              <w:tab/>
            </w:r>
            <w:r w:rsidRPr="003C5664">
              <w:rPr>
                <w:rStyle w:val="Hipercze"/>
                <w:b/>
                <w:noProof/>
              </w:rPr>
              <w:t>Typ beneficjenta</w:t>
            </w:r>
            <w:r>
              <w:rPr>
                <w:noProof/>
                <w:webHidden/>
              </w:rPr>
              <w:tab/>
            </w:r>
            <w:r>
              <w:rPr>
                <w:noProof/>
                <w:webHidden/>
              </w:rPr>
              <w:fldChar w:fldCharType="begin"/>
            </w:r>
            <w:r>
              <w:rPr>
                <w:noProof/>
                <w:webHidden/>
              </w:rPr>
              <w:instrText xml:space="preserve"> PAGEREF _Toc240371926 \h </w:instrText>
            </w:r>
            <w:r>
              <w:rPr>
                <w:noProof/>
                <w:webHidden/>
              </w:rPr>
            </w:r>
            <w:r>
              <w:rPr>
                <w:noProof/>
                <w:webHidden/>
              </w:rPr>
              <w:fldChar w:fldCharType="separate"/>
            </w:r>
            <w:r w:rsidR="00572FF4">
              <w:rPr>
                <w:noProof/>
                <w:webHidden/>
              </w:rPr>
              <w:t>13</w:t>
            </w:r>
            <w:r>
              <w:rPr>
                <w:noProof/>
                <w:webHidden/>
              </w:rPr>
              <w:fldChar w:fldCharType="end"/>
            </w:r>
          </w:hyperlink>
        </w:p>
        <w:p w14:paraId="54300CC3" w14:textId="6A33D709" w:rsidR="001E0F93" w:rsidRDefault="001E0F93">
          <w:pPr>
            <w:pStyle w:val="Spistreci2"/>
            <w:rPr>
              <w:rFonts w:cstheme="minorBidi"/>
              <w:noProof/>
              <w:kern w:val="2"/>
              <w:sz w:val="24"/>
              <w:szCs w:val="24"/>
              <w14:ligatures w14:val="standardContextual"/>
            </w:rPr>
          </w:pPr>
          <w:hyperlink w:anchor="_Toc240371927" w:history="1">
            <w:r w:rsidRPr="003C5664">
              <w:rPr>
                <w:rStyle w:val="Hipercze"/>
                <w:b/>
                <w:bCs/>
                <w:noProof/>
              </w:rPr>
              <w:t>9.</w:t>
            </w:r>
            <w:r>
              <w:rPr>
                <w:rFonts w:cstheme="minorBidi"/>
                <w:noProof/>
                <w:kern w:val="2"/>
                <w:sz w:val="24"/>
                <w:szCs w:val="24"/>
                <w14:ligatures w14:val="standardContextual"/>
              </w:rPr>
              <w:tab/>
            </w:r>
            <w:r w:rsidRPr="003C5664">
              <w:rPr>
                <w:rStyle w:val="Hipercze"/>
                <w:b/>
                <w:noProof/>
              </w:rPr>
              <w:t>Grupa docelowa</w:t>
            </w:r>
            <w:r>
              <w:rPr>
                <w:noProof/>
                <w:webHidden/>
              </w:rPr>
              <w:tab/>
            </w:r>
            <w:r>
              <w:rPr>
                <w:noProof/>
                <w:webHidden/>
              </w:rPr>
              <w:fldChar w:fldCharType="begin"/>
            </w:r>
            <w:r>
              <w:rPr>
                <w:noProof/>
                <w:webHidden/>
              </w:rPr>
              <w:instrText xml:space="preserve"> PAGEREF _Toc240371927 \h </w:instrText>
            </w:r>
            <w:r>
              <w:rPr>
                <w:noProof/>
                <w:webHidden/>
              </w:rPr>
            </w:r>
            <w:r>
              <w:rPr>
                <w:noProof/>
                <w:webHidden/>
              </w:rPr>
              <w:fldChar w:fldCharType="separate"/>
            </w:r>
            <w:r w:rsidR="00572FF4">
              <w:rPr>
                <w:noProof/>
                <w:webHidden/>
              </w:rPr>
              <w:t>14</w:t>
            </w:r>
            <w:r>
              <w:rPr>
                <w:noProof/>
                <w:webHidden/>
              </w:rPr>
              <w:fldChar w:fldCharType="end"/>
            </w:r>
          </w:hyperlink>
        </w:p>
        <w:p w14:paraId="52668755" w14:textId="21EBB847" w:rsidR="001E0F93" w:rsidRDefault="001E0F93">
          <w:pPr>
            <w:pStyle w:val="Spistreci2"/>
            <w:rPr>
              <w:rFonts w:cstheme="minorBidi"/>
              <w:noProof/>
              <w:kern w:val="2"/>
              <w:sz w:val="24"/>
              <w:szCs w:val="24"/>
              <w14:ligatures w14:val="standardContextual"/>
            </w:rPr>
          </w:pPr>
          <w:hyperlink w:anchor="_Toc240371928" w:history="1">
            <w:r w:rsidRPr="003C5664">
              <w:rPr>
                <w:rStyle w:val="Hipercze"/>
                <w:b/>
                <w:bCs/>
                <w:noProof/>
              </w:rPr>
              <w:t>10.</w:t>
            </w:r>
            <w:r>
              <w:rPr>
                <w:rFonts w:cstheme="minorBidi"/>
                <w:noProof/>
                <w:kern w:val="2"/>
                <w:sz w:val="24"/>
                <w:szCs w:val="24"/>
                <w14:ligatures w14:val="standardContextual"/>
              </w:rPr>
              <w:tab/>
            </w:r>
            <w:r w:rsidRPr="003C5664">
              <w:rPr>
                <w:rStyle w:val="Hipercze"/>
                <w:b/>
                <w:noProof/>
              </w:rPr>
              <w:t>Warunki realizacji projektów</w:t>
            </w:r>
            <w:r>
              <w:rPr>
                <w:noProof/>
                <w:webHidden/>
              </w:rPr>
              <w:tab/>
            </w:r>
            <w:r>
              <w:rPr>
                <w:noProof/>
                <w:webHidden/>
              </w:rPr>
              <w:fldChar w:fldCharType="begin"/>
            </w:r>
            <w:r>
              <w:rPr>
                <w:noProof/>
                <w:webHidden/>
              </w:rPr>
              <w:instrText xml:space="preserve"> PAGEREF _Toc240371928 \h </w:instrText>
            </w:r>
            <w:r>
              <w:rPr>
                <w:noProof/>
                <w:webHidden/>
              </w:rPr>
            </w:r>
            <w:r>
              <w:rPr>
                <w:noProof/>
                <w:webHidden/>
              </w:rPr>
              <w:fldChar w:fldCharType="separate"/>
            </w:r>
            <w:r w:rsidR="00572FF4">
              <w:rPr>
                <w:noProof/>
                <w:webHidden/>
              </w:rPr>
              <w:t>14</w:t>
            </w:r>
            <w:r>
              <w:rPr>
                <w:noProof/>
                <w:webHidden/>
              </w:rPr>
              <w:fldChar w:fldCharType="end"/>
            </w:r>
          </w:hyperlink>
        </w:p>
        <w:p w14:paraId="42629BCC" w14:textId="5D6C78F3" w:rsidR="001E0F93" w:rsidRDefault="001E0F93">
          <w:pPr>
            <w:pStyle w:val="Spistreci2"/>
            <w:rPr>
              <w:rFonts w:cstheme="minorBidi"/>
              <w:noProof/>
              <w:kern w:val="2"/>
              <w:sz w:val="24"/>
              <w:szCs w:val="24"/>
              <w14:ligatures w14:val="standardContextual"/>
            </w:rPr>
          </w:pPr>
          <w:hyperlink w:anchor="_Toc240371929" w:history="1">
            <w:r w:rsidRPr="003C5664">
              <w:rPr>
                <w:rStyle w:val="Hipercze"/>
                <w:rFonts w:eastAsia="Times New Roman"/>
                <w:b/>
                <w:bCs/>
                <w:noProof/>
              </w:rPr>
              <w:t>12.</w:t>
            </w:r>
            <w:r>
              <w:rPr>
                <w:rFonts w:cstheme="minorBidi"/>
                <w:noProof/>
                <w:kern w:val="2"/>
                <w:sz w:val="24"/>
                <w:szCs w:val="24"/>
                <w14:ligatures w14:val="standardContextual"/>
              </w:rPr>
              <w:tab/>
            </w:r>
            <w:r w:rsidRPr="003C5664">
              <w:rPr>
                <w:rStyle w:val="Hipercze"/>
                <w:rFonts w:eastAsia="Times New Roman"/>
                <w:b/>
                <w:noProof/>
              </w:rPr>
              <w:t>Orientacyjny termin przeprowadzenia oceny projektów</w:t>
            </w:r>
            <w:r>
              <w:rPr>
                <w:noProof/>
                <w:webHidden/>
              </w:rPr>
              <w:tab/>
            </w:r>
            <w:r>
              <w:rPr>
                <w:noProof/>
                <w:webHidden/>
              </w:rPr>
              <w:fldChar w:fldCharType="begin"/>
            </w:r>
            <w:r>
              <w:rPr>
                <w:noProof/>
                <w:webHidden/>
              </w:rPr>
              <w:instrText xml:space="preserve"> PAGEREF _Toc240371929 \h </w:instrText>
            </w:r>
            <w:r>
              <w:rPr>
                <w:noProof/>
                <w:webHidden/>
              </w:rPr>
            </w:r>
            <w:r>
              <w:rPr>
                <w:noProof/>
                <w:webHidden/>
              </w:rPr>
              <w:fldChar w:fldCharType="separate"/>
            </w:r>
            <w:r w:rsidR="00572FF4">
              <w:rPr>
                <w:noProof/>
                <w:webHidden/>
              </w:rPr>
              <w:t>17</w:t>
            </w:r>
            <w:r>
              <w:rPr>
                <w:noProof/>
                <w:webHidden/>
              </w:rPr>
              <w:fldChar w:fldCharType="end"/>
            </w:r>
          </w:hyperlink>
        </w:p>
        <w:p w14:paraId="5BFFCBBB" w14:textId="435B365D" w:rsidR="001E0F93" w:rsidRDefault="001E0F93">
          <w:pPr>
            <w:pStyle w:val="Spistreci2"/>
            <w:rPr>
              <w:rFonts w:cstheme="minorBidi"/>
              <w:noProof/>
              <w:kern w:val="2"/>
              <w:sz w:val="24"/>
              <w:szCs w:val="24"/>
              <w14:ligatures w14:val="standardContextual"/>
            </w:rPr>
          </w:pPr>
          <w:hyperlink w:anchor="_Toc240371930" w:history="1">
            <w:r w:rsidRPr="003C5664">
              <w:rPr>
                <w:rStyle w:val="Hipercze"/>
                <w:b/>
                <w:bCs/>
                <w:noProof/>
              </w:rPr>
              <w:t>13.</w:t>
            </w:r>
            <w:r>
              <w:rPr>
                <w:rFonts w:cstheme="minorBidi"/>
                <w:noProof/>
                <w:kern w:val="2"/>
                <w:sz w:val="24"/>
                <w:szCs w:val="24"/>
                <w14:ligatures w14:val="standardContextual"/>
              </w:rPr>
              <w:tab/>
            </w:r>
            <w:r w:rsidRPr="003C5664">
              <w:rPr>
                <w:rStyle w:val="Hipercze"/>
                <w:b/>
                <w:noProof/>
              </w:rPr>
              <w:t>Opis procedury oceny projektów</w:t>
            </w:r>
            <w:r>
              <w:rPr>
                <w:noProof/>
                <w:webHidden/>
              </w:rPr>
              <w:tab/>
            </w:r>
            <w:r>
              <w:rPr>
                <w:noProof/>
                <w:webHidden/>
              </w:rPr>
              <w:fldChar w:fldCharType="begin"/>
            </w:r>
            <w:r>
              <w:rPr>
                <w:noProof/>
                <w:webHidden/>
              </w:rPr>
              <w:instrText xml:space="preserve"> PAGEREF _Toc240371930 \h </w:instrText>
            </w:r>
            <w:r>
              <w:rPr>
                <w:noProof/>
                <w:webHidden/>
              </w:rPr>
            </w:r>
            <w:r>
              <w:rPr>
                <w:noProof/>
                <w:webHidden/>
              </w:rPr>
              <w:fldChar w:fldCharType="separate"/>
            </w:r>
            <w:r w:rsidR="00572FF4">
              <w:rPr>
                <w:noProof/>
                <w:webHidden/>
              </w:rPr>
              <w:t>17</w:t>
            </w:r>
            <w:r>
              <w:rPr>
                <w:noProof/>
                <w:webHidden/>
              </w:rPr>
              <w:fldChar w:fldCharType="end"/>
            </w:r>
          </w:hyperlink>
        </w:p>
        <w:p w14:paraId="7F37B0FA" w14:textId="703A01EB" w:rsidR="001E0F93" w:rsidRDefault="001E0F93">
          <w:pPr>
            <w:pStyle w:val="Spistreci2"/>
            <w:rPr>
              <w:rFonts w:cstheme="minorBidi"/>
              <w:noProof/>
              <w:kern w:val="2"/>
              <w:sz w:val="24"/>
              <w:szCs w:val="24"/>
              <w14:ligatures w14:val="standardContextual"/>
            </w:rPr>
          </w:pPr>
          <w:hyperlink w:anchor="_Toc240371931" w:history="1">
            <w:r w:rsidRPr="003C5664">
              <w:rPr>
                <w:rStyle w:val="Hipercze"/>
                <w:b/>
                <w:noProof/>
              </w:rPr>
              <w:t>13.1</w:t>
            </w:r>
            <w:r>
              <w:rPr>
                <w:rFonts w:cstheme="minorBidi"/>
                <w:noProof/>
                <w:kern w:val="2"/>
                <w:sz w:val="24"/>
                <w:szCs w:val="24"/>
                <w14:ligatures w14:val="standardContextual"/>
              </w:rPr>
              <w:tab/>
            </w:r>
            <w:r w:rsidRPr="003C5664">
              <w:rPr>
                <w:rStyle w:val="Hipercze"/>
                <w:b/>
                <w:noProof/>
              </w:rPr>
              <w:t>Sposób wyboru projektów do dofinansowania oraz jego opis</w:t>
            </w:r>
            <w:r>
              <w:rPr>
                <w:noProof/>
                <w:webHidden/>
              </w:rPr>
              <w:tab/>
            </w:r>
            <w:r>
              <w:rPr>
                <w:noProof/>
                <w:webHidden/>
              </w:rPr>
              <w:fldChar w:fldCharType="begin"/>
            </w:r>
            <w:r>
              <w:rPr>
                <w:noProof/>
                <w:webHidden/>
              </w:rPr>
              <w:instrText xml:space="preserve"> PAGEREF _Toc240371931 \h </w:instrText>
            </w:r>
            <w:r>
              <w:rPr>
                <w:noProof/>
                <w:webHidden/>
              </w:rPr>
            </w:r>
            <w:r>
              <w:rPr>
                <w:noProof/>
                <w:webHidden/>
              </w:rPr>
              <w:fldChar w:fldCharType="separate"/>
            </w:r>
            <w:r w:rsidR="00572FF4">
              <w:rPr>
                <w:noProof/>
                <w:webHidden/>
              </w:rPr>
              <w:t>17</w:t>
            </w:r>
            <w:r>
              <w:rPr>
                <w:noProof/>
                <w:webHidden/>
              </w:rPr>
              <w:fldChar w:fldCharType="end"/>
            </w:r>
          </w:hyperlink>
        </w:p>
        <w:p w14:paraId="168D642E" w14:textId="4EA6505D" w:rsidR="001E0F93" w:rsidRDefault="001E0F93">
          <w:pPr>
            <w:pStyle w:val="Spistreci2"/>
            <w:rPr>
              <w:rFonts w:cstheme="minorBidi"/>
              <w:noProof/>
              <w:kern w:val="2"/>
              <w:sz w:val="24"/>
              <w:szCs w:val="24"/>
              <w14:ligatures w14:val="standardContextual"/>
            </w:rPr>
          </w:pPr>
          <w:hyperlink w:anchor="_Toc240371932" w:history="1">
            <w:r w:rsidRPr="003C5664">
              <w:rPr>
                <w:rStyle w:val="Hipercze"/>
                <w:b/>
                <w:noProof/>
              </w:rPr>
              <w:t>13.2</w:t>
            </w:r>
            <w:r>
              <w:rPr>
                <w:rFonts w:cstheme="minorBidi"/>
                <w:noProof/>
                <w:kern w:val="2"/>
                <w:sz w:val="24"/>
                <w:szCs w:val="24"/>
                <w14:ligatures w14:val="standardContextual"/>
              </w:rPr>
              <w:tab/>
            </w:r>
            <w:r w:rsidRPr="003C5664">
              <w:rPr>
                <w:rStyle w:val="Hipercze"/>
                <w:b/>
                <w:noProof/>
              </w:rPr>
              <w:t>System teleinformatyczny, w którym należy złożyć wniosek oraz sposób dostępu do formularza wniosku o dofinansowanie projektu</w:t>
            </w:r>
            <w:r>
              <w:rPr>
                <w:noProof/>
                <w:webHidden/>
              </w:rPr>
              <w:tab/>
            </w:r>
            <w:r>
              <w:rPr>
                <w:noProof/>
                <w:webHidden/>
              </w:rPr>
              <w:fldChar w:fldCharType="begin"/>
            </w:r>
            <w:r>
              <w:rPr>
                <w:noProof/>
                <w:webHidden/>
              </w:rPr>
              <w:instrText xml:space="preserve"> PAGEREF _Toc240371932 \h </w:instrText>
            </w:r>
            <w:r>
              <w:rPr>
                <w:noProof/>
                <w:webHidden/>
              </w:rPr>
            </w:r>
            <w:r>
              <w:rPr>
                <w:noProof/>
                <w:webHidden/>
              </w:rPr>
              <w:fldChar w:fldCharType="separate"/>
            </w:r>
            <w:r w:rsidR="00572FF4">
              <w:rPr>
                <w:noProof/>
                <w:webHidden/>
              </w:rPr>
              <w:t>20</w:t>
            </w:r>
            <w:r>
              <w:rPr>
                <w:noProof/>
                <w:webHidden/>
              </w:rPr>
              <w:fldChar w:fldCharType="end"/>
            </w:r>
          </w:hyperlink>
        </w:p>
        <w:p w14:paraId="4948E7D7" w14:textId="25B133F0" w:rsidR="001E0F93" w:rsidRDefault="001E0F93">
          <w:pPr>
            <w:pStyle w:val="Spistreci2"/>
            <w:rPr>
              <w:rFonts w:cstheme="minorBidi"/>
              <w:noProof/>
              <w:kern w:val="2"/>
              <w:sz w:val="24"/>
              <w:szCs w:val="24"/>
              <w14:ligatures w14:val="standardContextual"/>
            </w:rPr>
          </w:pPr>
          <w:hyperlink w:anchor="_Toc240371933" w:history="1">
            <w:r w:rsidRPr="003C5664">
              <w:rPr>
                <w:rStyle w:val="Hipercze"/>
                <w:b/>
                <w:noProof/>
              </w:rPr>
              <w:t>13.3</w:t>
            </w:r>
            <w:r>
              <w:rPr>
                <w:rFonts w:cstheme="minorBidi"/>
                <w:noProof/>
                <w:kern w:val="2"/>
                <w:sz w:val="24"/>
                <w:szCs w:val="24"/>
                <w14:ligatures w14:val="standardContextual"/>
              </w:rPr>
              <w:tab/>
            </w:r>
            <w:r w:rsidRPr="003C5664">
              <w:rPr>
                <w:rStyle w:val="Hipercze"/>
                <w:b/>
                <w:noProof/>
              </w:rPr>
              <w:t>Sposób komunikacji między wnioskodawcą a IP</w:t>
            </w:r>
            <w:r>
              <w:rPr>
                <w:noProof/>
                <w:webHidden/>
              </w:rPr>
              <w:tab/>
            </w:r>
            <w:r>
              <w:rPr>
                <w:noProof/>
                <w:webHidden/>
              </w:rPr>
              <w:fldChar w:fldCharType="begin"/>
            </w:r>
            <w:r>
              <w:rPr>
                <w:noProof/>
                <w:webHidden/>
              </w:rPr>
              <w:instrText xml:space="preserve"> PAGEREF _Toc240371933 \h </w:instrText>
            </w:r>
            <w:r>
              <w:rPr>
                <w:noProof/>
                <w:webHidden/>
              </w:rPr>
            </w:r>
            <w:r>
              <w:rPr>
                <w:noProof/>
                <w:webHidden/>
              </w:rPr>
              <w:fldChar w:fldCharType="separate"/>
            </w:r>
            <w:r w:rsidR="00572FF4">
              <w:rPr>
                <w:noProof/>
                <w:webHidden/>
              </w:rPr>
              <w:t>20</w:t>
            </w:r>
            <w:r>
              <w:rPr>
                <w:noProof/>
                <w:webHidden/>
              </w:rPr>
              <w:fldChar w:fldCharType="end"/>
            </w:r>
          </w:hyperlink>
        </w:p>
        <w:p w14:paraId="0CF3069D" w14:textId="31F11DB8" w:rsidR="001E0F93" w:rsidRDefault="001E0F93">
          <w:pPr>
            <w:pStyle w:val="Spistreci2"/>
            <w:rPr>
              <w:rFonts w:cstheme="minorBidi"/>
              <w:noProof/>
              <w:kern w:val="2"/>
              <w:sz w:val="24"/>
              <w:szCs w:val="24"/>
              <w14:ligatures w14:val="standardContextual"/>
            </w:rPr>
          </w:pPr>
          <w:hyperlink w:anchor="_Toc240371934" w:history="1">
            <w:r w:rsidRPr="003C5664">
              <w:rPr>
                <w:rStyle w:val="Hipercze"/>
                <w:b/>
                <w:noProof/>
              </w:rPr>
              <w:t>13.4</w:t>
            </w:r>
            <w:r>
              <w:rPr>
                <w:rFonts w:cstheme="minorBidi"/>
                <w:noProof/>
                <w:kern w:val="2"/>
                <w:sz w:val="24"/>
                <w:szCs w:val="24"/>
                <w14:ligatures w14:val="standardContextual"/>
              </w:rPr>
              <w:tab/>
            </w:r>
            <w:r w:rsidRPr="003C5664">
              <w:rPr>
                <w:rStyle w:val="Hipercze"/>
                <w:b/>
                <w:noProof/>
              </w:rPr>
              <w:t>Kryteria wyboru projektów</w:t>
            </w:r>
            <w:r>
              <w:rPr>
                <w:noProof/>
                <w:webHidden/>
              </w:rPr>
              <w:tab/>
            </w:r>
            <w:r>
              <w:rPr>
                <w:noProof/>
                <w:webHidden/>
              </w:rPr>
              <w:fldChar w:fldCharType="begin"/>
            </w:r>
            <w:r>
              <w:rPr>
                <w:noProof/>
                <w:webHidden/>
              </w:rPr>
              <w:instrText xml:space="preserve"> PAGEREF _Toc240371934 \h </w:instrText>
            </w:r>
            <w:r>
              <w:rPr>
                <w:noProof/>
                <w:webHidden/>
              </w:rPr>
            </w:r>
            <w:r>
              <w:rPr>
                <w:noProof/>
                <w:webHidden/>
              </w:rPr>
              <w:fldChar w:fldCharType="separate"/>
            </w:r>
            <w:r w:rsidR="00572FF4">
              <w:rPr>
                <w:noProof/>
                <w:webHidden/>
              </w:rPr>
              <w:t>21</w:t>
            </w:r>
            <w:r>
              <w:rPr>
                <w:noProof/>
                <w:webHidden/>
              </w:rPr>
              <w:fldChar w:fldCharType="end"/>
            </w:r>
          </w:hyperlink>
        </w:p>
        <w:p w14:paraId="625170E7" w14:textId="50193FFA" w:rsidR="001E0F93" w:rsidRDefault="001E0F93">
          <w:pPr>
            <w:pStyle w:val="Spistreci2"/>
            <w:rPr>
              <w:rFonts w:cstheme="minorBidi"/>
              <w:noProof/>
              <w:kern w:val="2"/>
              <w:sz w:val="24"/>
              <w:szCs w:val="24"/>
              <w14:ligatures w14:val="standardContextual"/>
            </w:rPr>
          </w:pPr>
          <w:hyperlink w:anchor="_Toc240371935" w:history="1">
            <w:r w:rsidRPr="003C5664">
              <w:rPr>
                <w:rStyle w:val="Hipercze"/>
                <w:b/>
                <w:noProof/>
              </w:rPr>
              <w:t>13.5</w:t>
            </w:r>
            <w:r>
              <w:rPr>
                <w:rFonts w:cstheme="minorBidi"/>
                <w:noProof/>
                <w:kern w:val="2"/>
                <w:sz w:val="24"/>
                <w:szCs w:val="24"/>
                <w14:ligatures w14:val="standardContextual"/>
              </w:rPr>
              <w:tab/>
            </w:r>
            <w:r w:rsidRPr="003C5664">
              <w:rPr>
                <w:rStyle w:val="Hipercze"/>
                <w:b/>
                <w:noProof/>
              </w:rPr>
              <w:t>Zakres, w jakim możliwe jest uzupełnianie lub poprawianie wniosków o dofinansowanie projektu</w:t>
            </w:r>
            <w:r>
              <w:rPr>
                <w:noProof/>
                <w:webHidden/>
              </w:rPr>
              <w:tab/>
            </w:r>
            <w:r>
              <w:rPr>
                <w:noProof/>
                <w:webHidden/>
              </w:rPr>
              <w:fldChar w:fldCharType="begin"/>
            </w:r>
            <w:r>
              <w:rPr>
                <w:noProof/>
                <w:webHidden/>
              </w:rPr>
              <w:instrText xml:space="preserve"> PAGEREF _Toc240371935 \h </w:instrText>
            </w:r>
            <w:r>
              <w:rPr>
                <w:noProof/>
                <w:webHidden/>
              </w:rPr>
            </w:r>
            <w:r>
              <w:rPr>
                <w:noProof/>
                <w:webHidden/>
              </w:rPr>
              <w:fldChar w:fldCharType="separate"/>
            </w:r>
            <w:r w:rsidR="00572FF4">
              <w:rPr>
                <w:noProof/>
                <w:webHidden/>
              </w:rPr>
              <w:t>23</w:t>
            </w:r>
            <w:r>
              <w:rPr>
                <w:noProof/>
                <w:webHidden/>
              </w:rPr>
              <w:fldChar w:fldCharType="end"/>
            </w:r>
          </w:hyperlink>
        </w:p>
        <w:p w14:paraId="69652CC6" w14:textId="7C636EE8" w:rsidR="001E0F93" w:rsidRDefault="001E0F93">
          <w:pPr>
            <w:pStyle w:val="Spistreci2"/>
            <w:rPr>
              <w:rFonts w:cstheme="minorBidi"/>
              <w:noProof/>
              <w:kern w:val="2"/>
              <w:sz w:val="24"/>
              <w:szCs w:val="24"/>
              <w14:ligatures w14:val="standardContextual"/>
            </w:rPr>
          </w:pPr>
          <w:hyperlink w:anchor="_Toc240371936" w:history="1">
            <w:r w:rsidRPr="003C5664">
              <w:rPr>
                <w:rStyle w:val="Hipercze"/>
                <w:rFonts w:cstheme="minorHAnsi"/>
                <w:b/>
                <w:bCs/>
                <w:noProof/>
              </w:rPr>
              <w:t>14.</w:t>
            </w:r>
            <w:r>
              <w:rPr>
                <w:rFonts w:cstheme="minorBidi"/>
                <w:noProof/>
                <w:kern w:val="2"/>
                <w:sz w:val="24"/>
                <w:szCs w:val="24"/>
                <w14:ligatures w14:val="standardContextual"/>
              </w:rPr>
              <w:tab/>
            </w:r>
            <w:r w:rsidRPr="003C5664">
              <w:rPr>
                <w:rStyle w:val="Hipercze"/>
                <w:rFonts w:cstheme="minorHAnsi"/>
                <w:b/>
                <w:noProof/>
              </w:rPr>
              <w:t>Realizacja polityk horyzontalnych, w tym zasady równości szans i niedyskryminacji</w:t>
            </w:r>
            <w:r>
              <w:rPr>
                <w:noProof/>
                <w:webHidden/>
              </w:rPr>
              <w:tab/>
            </w:r>
            <w:r>
              <w:rPr>
                <w:noProof/>
                <w:webHidden/>
              </w:rPr>
              <w:fldChar w:fldCharType="begin"/>
            </w:r>
            <w:r>
              <w:rPr>
                <w:noProof/>
                <w:webHidden/>
              </w:rPr>
              <w:instrText xml:space="preserve"> PAGEREF _Toc240371936 \h </w:instrText>
            </w:r>
            <w:r>
              <w:rPr>
                <w:noProof/>
                <w:webHidden/>
              </w:rPr>
            </w:r>
            <w:r>
              <w:rPr>
                <w:noProof/>
                <w:webHidden/>
              </w:rPr>
              <w:fldChar w:fldCharType="separate"/>
            </w:r>
            <w:r w:rsidR="00572FF4">
              <w:rPr>
                <w:noProof/>
                <w:webHidden/>
              </w:rPr>
              <w:t>25</w:t>
            </w:r>
            <w:r>
              <w:rPr>
                <w:noProof/>
                <w:webHidden/>
              </w:rPr>
              <w:fldChar w:fldCharType="end"/>
            </w:r>
          </w:hyperlink>
        </w:p>
        <w:p w14:paraId="6973A67B" w14:textId="38DE6184" w:rsidR="001E0F93" w:rsidRDefault="001E0F93">
          <w:pPr>
            <w:pStyle w:val="Spistreci2"/>
            <w:rPr>
              <w:rFonts w:cstheme="minorBidi"/>
              <w:noProof/>
              <w:kern w:val="2"/>
              <w:sz w:val="24"/>
              <w:szCs w:val="24"/>
              <w14:ligatures w14:val="standardContextual"/>
            </w:rPr>
          </w:pPr>
          <w:hyperlink w:anchor="_Toc240371937" w:history="1">
            <w:r w:rsidRPr="003C5664">
              <w:rPr>
                <w:rStyle w:val="Hipercze"/>
                <w:rFonts w:cstheme="minorHAnsi"/>
                <w:b/>
                <w:bCs/>
                <w:noProof/>
              </w:rPr>
              <w:t>15.</w:t>
            </w:r>
            <w:r>
              <w:rPr>
                <w:rFonts w:cstheme="minorBidi"/>
                <w:noProof/>
                <w:kern w:val="2"/>
                <w:sz w:val="24"/>
                <w:szCs w:val="24"/>
                <w14:ligatures w14:val="standardContextual"/>
              </w:rPr>
              <w:tab/>
            </w:r>
            <w:r w:rsidRPr="003C5664">
              <w:rPr>
                <w:rStyle w:val="Hipercze"/>
                <w:rFonts w:cstheme="minorHAnsi"/>
                <w:b/>
                <w:noProof/>
              </w:rPr>
              <w:t>Kwota przeznaczona na dofinansowanie projektów</w:t>
            </w:r>
            <w:r>
              <w:rPr>
                <w:noProof/>
                <w:webHidden/>
              </w:rPr>
              <w:tab/>
            </w:r>
            <w:r>
              <w:rPr>
                <w:noProof/>
                <w:webHidden/>
              </w:rPr>
              <w:fldChar w:fldCharType="begin"/>
            </w:r>
            <w:r>
              <w:rPr>
                <w:noProof/>
                <w:webHidden/>
              </w:rPr>
              <w:instrText xml:space="preserve"> PAGEREF _Toc240371937 \h </w:instrText>
            </w:r>
            <w:r>
              <w:rPr>
                <w:noProof/>
                <w:webHidden/>
              </w:rPr>
            </w:r>
            <w:r>
              <w:rPr>
                <w:noProof/>
                <w:webHidden/>
              </w:rPr>
              <w:fldChar w:fldCharType="separate"/>
            </w:r>
            <w:r w:rsidR="00572FF4">
              <w:rPr>
                <w:noProof/>
                <w:webHidden/>
              </w:rPr>
              <w:t>28</w:t>
            </w:r>
            <w:r>
              <w:rPr>
                <w:noProof/>
                <w:webHidden/>
              </w:rPr>
              <w:fldChar w:fldCharType="end"/>
            </w:r>
          </w:hyperlink>
        </w:p>
        <w:p w14:paraId="14C6B4DF" w14:textId="002E8E6A" w:rsidR="001E0F93" w:rsidRDefault="001E0F93">
          <w:pPr>
            <w:pStyle w:val="Spistreci2"/>
            <w:rPr>
              <w:rFonts w:cstheme="minorBidi"/>
              <w:noProof/>
              <w:kern w:val="2"/>
              <w:sz w:val="24"/>
              <w:szCs w:val="24"/>
              <w14:ligatures w14:val="standardContextual"/>
            </w:rPr>
          </w:pPr>
          <w:hyperlink w:anchor="_Toc240371938" w:history="1">
            <w:r w:rsidRPr="003C5664">
              <w:rPr>
                <w:rStyle w:val="Hipercze"/>
                <w:rFonts w:eastAsia="Times New Roman"/>
                <w:b/>
                <w:bCs/>
                <w:noProof/>
              </w:rPr>
              <w:t>16.</w:t>
            </w:r>
            <w:r>
              <w:rPr>
                <w:rFonts w:cstheme="minorBidi"/>
                <w:noProof/>
                <w:kern w:val="2"/>
                <w:sz w:val="24"/>
                <w:szCs w:val="24"/>
                <w14:ligatures w14:val="standardContextual"/>
              </w:rPr>
              <w:tab/>
            </w:r>
            <w:r w:rsidRPr="003C5664">
              <w:rPr>
                <w:rStyle w:val="Hipercze"/>
                <w:rFonts w:eastAsia="Times New Roman"/>
                <w:b/>
                <w:noProof/>
              </w:rPr>
              <w:t>Sposób postępowania ze złożonymi wnioskami o dofinansowanie projektu, jeśli wyczerpie się kwota przewidziana na dofinansowanie projektów</w:t>
            </w:r>
            <w:r>
              <w:rPr>
                <w:noProof/>
                <w:webHidden/>
              </w:rPr>
              <w:tab/>
            </w:r>
            <w:r>
              <w:rPr>
                <w:noProof/>
                <w:webHidden/>
              </w:rPr>
              <w:fldChar w:fldCharType="begin"/>
            </w:r>
            <w:r>
              <w:rPr>
                <w:noProof/>
                <w:webHidden/>
              </w:rPr>
              <w:instrText xml:space="preserve"> PAGEREF _Toc240371938 \h </w:instrText>
            </w:r>
            <w:r>
              <w:rPr>
                <w:noProof/>
                <w:webHidden/>
              </w:rPr>
            </w:r>
            <w:r>
              <w:rPr>
                <w:noProof/>
                <w:webHidden/>
              </w:rPr>
              <w:fldChar w:fldCharType="separate"/>
            </w:r>
            <w:r w:rsidR="00572FF4">
              <w:rPr>
                <w:noProof/>
                <w:webHidden/>
              </w:rPr>
              <w:t>29</w:t>
            </w:r>
            <w:r>
              <w:rPr>
                <w:noProof/>
                <w:webHidden/>
              </w:rPr>
              <w:fldChar w:fldCharType="end"/>
            </w:r>
          </w:hyperlink>
        </w:p>
        <w:p w14:paraId="26158FFA" w14:textId="28C58C55" w:rsidR="001E0F93" w:rsidRDefault="001E0F93">
          <w:pPr>
            <w:pStyle w:val="Spistreci2"/>
            <w:rPr>
              <w:rFonts w:cstheme="minorBidi"/>
              <w:noProof/>
              <w:kern w:val="2"/>
              <w:sz w:val="24"/>
              <w:szCs w:val="24"/>
              <w14:ligatures w14:val="standardContextual"/>
            </w:rPr>
          </w:pPr>
          <w:hyperlink w:anchor="_Toc240371939" w:history="1">
            <w:r w:rsidRPr="003C5664">
              <w:rPr>
                <w:rStyle w:val="Hipercze"/>
                <w:b/>
                <w:bCs/>
                <w:noProof/>
              </w:rPr>
              <w:t>17.</w:t>
            </w:r>
            <w:r>
              <w:rPr>
                <w:rFonts w:cstheme="minorBidi"/>
                <w:noProof/>
                <w:kern w:val="2"/>
                <w:sz w:val="24"/>
                <w:szCs w:val="24"/>
                <w14:ligatures w14:val="standardContextual"/>
              </w:rPr>
              <w:tab/>
            </w:r>
            <w:r w:rsidRPr="003C5664">
              <w:rPr>
                <w:rStyle w:val="Hipercze"/>
                <w:b/>
                <w:noProof/>
              </w:rPr>
              <w:t>Maksymalna wartość dofinansowania projektu</w:t>
            </w:r>
            <w:r>
              <w:rPr>
                <w:noProof/>
                <w:webHidden/>
              </w:rPr>
              <w:tab/>
            </w:r>
            <w:r>
              <w:rPr>
                <w:noProof/>
                <w:webHidden/>
              </w:rPr>
              <w:fldChar w:fldCharType="begin"/>
            </w:r>
            <w:r>
              <w:rPr>
                <w:noProof/>
                <w:webHidden/>
              </w:rPr>
              <w:instrText xml:space="preserve"> PAGEREF _Toc240371939 \h </w:instrText>
            </w:r>
            <w:r>
              <w:rPr>
                <w:noProof/>
                <w:webHidden/>
              </w:rPr>
            </w:r>
            <w:r>
              <w:rPr>
                <w:noProof/>
                <w:webHidden/>
              </w:rPr>
              <w:fldChar w:fldCharType="separate"/>
            </w:r>
            <w:r w:rsidR="00572FF4">
              <w:rPr>
                <w:noProof/>
                <w:webHidden/>
              </w:rPr>
              <w:t>30</w:t>
            </w:r>
            <w:r>
              <w:rPr>
                <w:noProof/>
                <w:webHidden/>
              </w:rPr>
              <w:fldChar w:fldCharType="end"/>
            </w:r>
          </w:hyperlink>
        </w:p>
        <w:p w14:paraId="24412FCE" w14:textId="0E17431D" w:rsidR="001E0F93" w:rsidRDefault="001E0F93">
          <w:pPr>
            <w:pStyle w:val="Spistreci2"/>
            <w:rPr>
              <w:rFonts w:cstheme="minorBidi"/>
              <w:noProof/>
              <w:kern w:val="2"/>
              <w:sz w:val="24"/>
              <w:szCs w:val="24"/>
              <w14:ligatures w14:val="standardContextual"/>
            </w:rPr>
          </w:pPr>
          <w:hyperlink w:anchor="_Toc240371940" w:history="1">
            <w:r w:rsidRPr="003C5664">
              <w:rPr>
                <w:rStyle w:val="Hipercze"/>
                <w:b/>
                <w:bCs/>
                <w:noProof/>
              </w:rPr>
              <w:t>18.</w:t>
            </w:r>
            <w:r>
              <w:rPr>
                <w:rFonts w:cstheme="minorBidi"/>
                <w:noProof/>
                <w:kern w:val="2"/>
                <w:sz w:val="24"/>
                <w:szCs w:val="24"/>
                <w14:ligatures w14:val="standardContextual"/>
              </w:rPr>
              <w:tab/>
            </w:r>
            <w:r w:rsidRPr="003C5664">
              <w:rPr>
                <w:rStyle w:val="Hipercze"/>
                <w:b/>
                <w:noProof/>
              </w:rPr>
              <w:t>Maksymalny dopuszczalny poziom dofinansowania projektu</w:t>
            </w:r>
            <w:r>
              <w:rPr>
                <w:noProof/>
                <w:webHidden/>
              </w:rPr>
              <w:tab/>
            </w:r>
            <w:r>
              <w:rPr>
                <w:noProof/>
                <w:webHidden/>
              </w:rPr>
              <w:fldChar w:fldCharType="begin"/>
            </w:r>
            <w:r>
              <w:rPr>
                <w:noProof/>
                <w:webHidden/>
              </w:rPr>
              <w:instrText xml:space="preserve"> PAGEREF _Toc240371940 \h </w:instrText>
            </w:r>
            <w:r>
              <w:rPr>
                <w:noProof/>
                <w:webHidden/>
              </w:rPr>
            </w:r>
            <w:r>
              <w:rPr>
                <w:noProof/>
                <w:webHidden/>
              </w:rPr>
              <w:fldChar w:fldCharType="separate"/>
            </w:r>
            <w:r w:rsidR="00572FF4">
              <w:rPr>
                <w:noProof/>
                <w:webHidden/>
              </w:rPr>
              <w:t>30</w:t>
            </w:r>
            <w:r>
              <w:rPr>
                <w:noProof/>
                <w:webHidden/>
              </w:rPr>
              <w:fldChar w:fldCharType="end"/>
            </w:r>
          </w:hyperlink>
        </w:p>
        <w:p w14:paraId="73D3BE56" w14:textId="34845BF3" w:rsidR="001E0F93" w:rsidRDefault="001E0F93">
          <w:pPr>
            <w:pStyle w:val="Spistreci2"/>
            <w:rPr>
              <w:rFonts w:cstheme="minorBidi"/>
              <w:noProof/>
              <w:kern w:val="2"/>
              <w:sz w:val="24"/>
              <w:szCs w:val="24"/>
              <w14:ligatures w14:val="standardContextual"/>
            </w:rPr>
          </w:pPr>
          <w:hyperlink w:anchor="_Toc240371941" w:history="1">
            <w:r w:rsidRPr="003C5664">
              <w:rPr>
                <w:rStyle w:val="Hipercze"/>
                <w:b/>
                <w:bCs/>
                <w:noProof/>
              </w:rPr>
              <w:t>19.</w:t>
            </w:r>
            <w:r>
              <w:rPr>
                <w:rFonts w:cstheme="minorBidi"/>
                <w:noProof/>
                <w:kern w:val="2"/>
                <w:sz w:val="24"/>
                <w:szCs w:val="24"/>
                <w14:ligatures w14:val="standardContextual"/>
              </w:rPr>
              <w:tab/>
            </w:r>
            <w:r w:rsidRPr="003C5664">
              <w:rPr>
                <w:rStyle w:val="Hipercze"/>
                <w:b/>
                <w:noProof/>
              </w:rPr>
              <w:t>Maksymalny % poziom dofinansowania wydatków kwalifikowalnych  w projekcie (środki UE)</w:t>
            </w:r>
            <w:r>
              <w:rPr>
                <w:noProof/>
                <w:webHidden/>
              </w:rPr>
              <w:tab/>
            </w:r>
            <w:r>
              <w:rPr>
                <w:noProof/>
                <w:webHidden/>
              </w:rPr>
              <w:fldChar w:fldCharType="begin"/>
            </w:r>
            <w:r>
              <w:rPr>
                <w:noProof/>
                <w:webHidden/>
              </w:rPr>
              <w:instrText xml:space="preserve"> PAGEREF _Toc240371941 \h </w:instrText>
            </w:r>
            <w:r>
              <w:rPr>
                <w:noProof/>
                <w:webHidden/>
              </w:rPr>
            </w:r>
            <w:r>
              <w:rPr>
                <w:noProof/>
                <w:webHidden/>
              </w:rPr>
              <w:fldChar w:fldCharType="separate"/>
            </w:r>
            <w:r w:rsidR="00572FF4">
              <w:rPr>
                <w:noProof/>
                <w:webHidden/>
              </w:rPr>
              <w:t>30</w:t>
            </w:r>
            <w:r>
              <w:rPr>
                <w:noProof/>
                <w:webHidden/>
              </w:rPr>
              <w:fldChar w:fldCharType="end"/>
            </w:r>
          </w:hyperlink>
        </w:p>
        <w:p w14:paraId="1D39D48B" w14:textId="21A5948B" w:rsidR="001E0F93" w:rsidRDefault="001E0F93">
          <w:pPr>
            <w:pStyle w:val="Spistreci2"/>
            <w:rPr>
              <w:rFonts w:cstheme="minorBidi"/>
              <w:noProof/>
              <w:kern w:val="2"/>
              <w:sz w:val="24"/>
              <w:szCs w:val="24"/>
              <w14:ligatures w14:val="standardContextual"/>
            </w:rPr>
          </w:pPr>
          <w:hyperlink w:anchor="_Toc240371942" w:history="1">
            <w:r w:rsidRPr="003C5664">
              <w:rPr>
                <w:rStyle w:val="Hipercze"/>
                <w:b/>
                <w:bCs/>
                <w:noProof/>
              </w:rPr>
              <w:t>20.</w:t>
            </w:r>
            <w:r>
              <w:rPr>
                <w:rFonts w:cstheme="minorBidi"/>
                <w:noProof/>
                <w:kern w:val="2"/>
                <w:sz w:val="24"/>
                <w:szCs w:val="24"/>
                <w14:ligatures w14:val="standardContextual"/>
              </w:rPr>
              <w:tab/>
            </w:r>
            <w:r w:rsidRPr="003C5664">
              <w:rPr>
                <w:rStyle w:val="Hipercze"/>
                <w:b/>
                <w:noProof/>
              </w:rPr>
              <w:t>Minimalny wkład własny beneficjenta</w:t>
            </w:r>
            <w:r>
              <w:rPr>
                <w:noProof/>
                <w:webHidden/>
              </w:rPr>
              <w:tab/>
            </w:r>
            <w:r>
              <w:rPr>
                <w:noProof/>
                <w:webHidden/>
              </w:rPr>
              <w:fldChar w:fldCharType="begin"/>
            </w:r>
            <w:r>
              <w:rPr>
                <w:noProof/>
                <w:webHidden/>
              </w:rPr>
              <w:instrText xml:space="preserve"> PAGEREF _Toc240371942 \h </w:instrText>
            </w:r>
            <w:r>
              <w:rPr>
                <w:noProof/>
                <w:webHidden/>
              </w:rPr>
            </w:r>
            <w:r>
              <w:rPr>
                <w:noProof/>
                <w:webHidden/>
              </w:rPr>
              <w:fldChar w:fldCharType="separate"/>
            </w:r>
            <w:r w:rsidR="00572FF4">
              <w:rPr>
                <w:noProof/>
                <w:webHidden/>
              </w:rPr>
              <w:t>31</w:t>
            </w:r>
            <w:r>
              <w:rPr>
                <w:noProof/>
                <w:webHidden/>
              </w:rPr>
              <w:fldChar w:fldCharType="end"/>
            </w:r>
          </w:hyperlink>
        </w:p>
        <w:p w14:paraId="4E9B902B" w14:textId="05FA1DC5" w:rsidR="001E0F93" w:rsidRDefault="001E0F93">
          <w:pPr>
            <w:pStyle w:val="Spistreci2"/>
            <w:rPr>
              <w:rFonts w:cstheme="minorBidi"/>
              <w:noProof/>
              <w:kern w:val="2"/>
              <w:sz w:val="24"/>
              <w:szCs w:val="24"/>
              <w14:ligatures w14:val="standardContextual"/>
            </w:rPr>
          </w:pPr>
          <w:hyperlink w:anchor="_Toc240371943" w:history="1">
            <w:r w:rsidRPr="003C5664">
              <w:rPr>
                <w:rStyle w:val="Hipercze"/>
                <w:b/>
                <w:bCs/>
                <w:noProof/>
              </w:rPr>
              <w:t>21.</w:t>
            </w:r>
            <w:r>
              <w:rPr>
                <w:rFonts w:cstheme="minorBidi"/>
                <w:noProof/>
                <w:kern w:val="2"/>
                <w:sz w:val="24"/>
                <w:szCs w:val="24"/>
                <w14:ligatures w14:val="standardContextual"/>
              </w:rPr>
              <w:tab/>
            </w:r>
            <w:r w:rsidRPr="003C5664">
              <w:rPr>
                <w:rStyle w:val="Hipercze"/>
                <w:b/>
                <w:noProof/>
              </w:rPr>
              <w:t>Dopuszczalny cross- financing (%)</w:t>
            </w:r>
            <w:r>
              <w:rPr>
                <w:noProof/>
                <w:webHidden/>
              </w:rPr>
              <w:tab/>
            </w:r>
            <w:r>
              <w:rPr>
                <w:noProof/>
                <w:webHidden/>
              </w:rPr>
              <w:fldChar w:fldCharType="begin"/>
            </w:r>
            <w:r>
              <w:rPr>
                <w:noProof/>
                <w:webHidden/>
              </w:rPr>
              <w:instrText xml:space="preserve"> PAGEREF _Toc240371943 \h </w:instrText>
            </w:r>
            <w:r>
              <w:rPr>
                <w:noProof/>
                <w:webHidden/>
              </w:rPr>
            </w:r>
            <w:r>
              <w:rPr>
                <w:noProof/>
                <w:webHidden/>
              </w:rPr>
              <w:fldChar w:fldCharType="separate"/>
            </w:r>
            <w:r w:rsidR="00572FF4">
              <w:rPr>
                <w:noProof/>
                <w:webHidden/>
              </w:rPr>
              <w:t>31</w:t>
            </w:r>
            <w:r>
              <w:rPr>
                <w:noProof/>
                <w:webHidden/>
              </w:rPr>
              <w:fldChar w:fldCharType="end"/>
            </w:r>
          </w:hyperlink>
        </w:p>
        <w:p w14:paraId="40F699E3" w14:textId="3AC464BC" w:rsidR="001E0F93" w:rsidRDefault="001E0F93">
          <w:pPr>
            <w:pStyle w:val="Spistreci2"/>
            <w:rPr>
              <w:rFonts w:cstheme="minorBidi"/>
              <w:noProof/>
              <w:kern w:val="2"/>
              <w:sz w:val="24"/>
              <w:szCs w:val="24"/>
              <w14:ligatures w14:val="standardContextual"/>
            </w:rPr>
          </w:pPr>
          <w:hyperlink w:anchor="_Toc240371944" w:history="1">
            <w:r w:rsidRPr="003C5664">
              <w:rPr>
                <w:rStyle w:val="Hipercze"/>
                <w:b/>
                <w:bCs/>
                <w:noProof/>
              </w:rPr>
              <w:t>22.</w:t>
            </w:r>
            <w:r>
              <w:rPr>
                <w:rFonts w:cstheme="minorBidi"/>
                <w:noProof/>
                <w:kern w:val="2"/>
                <w:sz w:val="24"/>
                <w:szCs w:val="24"/>
                <w14:ligatures w14:val="standardContextual"/>
              </w:rPr>
              <w:tab/>
            </w:r>
            <w:r w:rsidRPr="003C5664">
              <w:rPr>
                <w:rStyle w:val="Hipercze"/>
                <w:b/>
                <w:noProof/>
              </w:rPr>
              <w:t>Pomoc publiczna i pomoc de minimis (rodzaj i przeznaczenie pomocy, unijna lub krajowa podstawa prawna)</w:t>
            </w:r>
            <w:r>
              <w:rPr>
                <w:noProof/>
                <w:webHidden/>
              </w:rPr>
              <w:tab/>
            </w:r>
            <w:r>
              <w:rPr>
                <w:noProof/>
                <w:webHidden/>
              </w:rPr>
              <w:fldChar w:fldCharType="begin"/>
            </w:r>
            <w:r>
              <w:rPr>
                <w:noProof/>
                <w:webHidden/>
              </w:rPr>
              <w:instrText xml:space="preserve"> PAGEREF _Toc240371944 \h </w:instrText>
            </w:r>
            <w:r>
              <w:rPr>
                <w:noProof/>
                <w:webHidden/>
              </w:rPr>
            </w:r>
            <w:r>
              <w:rPr>
                <w:noProof/>
                <w:webHidden/>
              </w:rPr>
              <w:fldChar w:fldCharType="separate"/>
            </w:r>
            <w:r w:rsidR="00572FF4">
              <w:rPr>
                <w:noProof/>
                <w:webHidden/>
              </w:rPr>
              <w:t>31</w:t>
            </w:r>
            <w:r>
              <w:rPr>
                <w:noProof/>
                <w:webHidden/>
              </w:rPr>
              <w:fldChar w:fldCharType="end"/>
            </w:r>
          </w:hyperlink>
        </w:p>
        <w:p w14:paraId="4F7A7241" w14:textId="4F4DF217" w:rsidR="001E0F93" w:rsidRDefault="001E0F93">
          <w:pPr>
            <w:pStyle w:val="Spistreci2"/>
            <w:rPr>
              <w:rFonts w:cstheme="minorBidi"/>
              <w:noProof/>
              <w:kern w:val="2"/>
              <w:sz w:val="24"/>
              <w:szCs w:val="24"/>
              <w14:ligatures w14:val="standardContextual"/>
            </w:rPr>
          </w:pPr>
          <w:hyperlink w:anchor="_Toc240371945" w:history="1">
            <w:r w:rsidRPr="003C5664">
              <w:rPr>
                <w:rStyle w:val="Hipercze"/>
                <w:rFonts w:cstheme="majorHAnsi"/>
                <w:b/>
                <w:bCs/>
                <w:noProof/>
              </w:rPr>
              <w:t>23.</w:t>
            </w:r>
            <w:r>
              <w:rPr>
                <w:rFonts w:cstheme="minorBidi"/>
                <w:noProof/>
                <w:kern w:val="2"/>
                <w:sz w:val="24"/>
                <w:szCs w:val="24"/>
                <w14:ligatures w14:val="standardContextual"/>
              </w:rPr>
              <w:tab/>
            </w:r>
            <w:r w:rsidRPr="003C5664">
              <w:rPr>
                <w:rStyle w:val="Hipercze"/>
                <w:rFonts w:cstheme="majorHAnsi"/>
                <w:b/>
                <w:noProof/>
              </w:rPr>
              <w:t>Wskaźniki produktu i rezultatu</w:t>
            </w:r>
            <w:r>
              <w:rPr>
                <w:noProof/>
                <w:webHidden/>
              </w:rPr>
              <w:tab/>
            </w:r>
            <w:r>
              <w:rPr>
                <w:noProof/>
                <w:webHidden/>
              </w:rPr>
              <w:fldChar w:fldCharType="begin"/>
            </w:r>
            <w:r>
              <w:rPr>
                <w:noProof/>
                <w:webHidden/>
              </w:rPr>
              <w:instrText xml:space="preserve"> PAGEREF _Toc240371945 \h </w:instrText>
            </w:r>
            <w:r>
              <w:rPr>
                <w:noProof/>
                <w:webHidden/>
              </w:rPr>
            </w:r>
            <w:r>
              <w:rPr>
                <w:noProof/>
                <w:webHidden/>
              </w:rPr>
              <w:fldChar w:fldCharType="separate"/>
            </w:r>
            <w:r w:rsidR="00572FF4">
              <w:rPr>
                <w:noProof/>
                <w:webHidden/>
              </w:rPr>
              <w:t>32</w:t>
            </w:r>
            <w:r>
              <w:rPr>
                <w:noProof/>
                <w:webHidden/>
              </w:rPr>
              <w:fldChar w:fldCharType="end"/>
            </w:r>
          </w:hyperlink>
        </w:p>
        <w:p w14:paraId="277E0AD2" w14:textId="3BBFCFD5" w:rsidR="001E0F93" w:rsidRDefault="001E0F93">
          <w:pPr>
            <w:pStyle w:val="Spistreci2"/>
            <w:rPr>
              <w:rFonts w:cstheme="minorBidi"/>
              <w:noProof/>
              <w:kern w:val="2"/>
              <w:sz w:val="24"/>
              <w:szCs w:val="24"/>
              <w14:ligatures w14:val="standardContextual"/>
            </w:rPr>
          </w:pPr>
          <w:hyperlink w:anchor="_Toc240371946" w:history="1">
            <w:r w:rsidRPr="003C5664">
              <w:rPr>
                <w:rStyle w:val="Hipercze"/>
                <w:rFonts w:cstheme="majorHAnsi"/>
                <w:b/>
                <w:bCs/>
                <w:noProof/>
              </w:rPr>
              <w:t>24.</w:t>
            </w:r>
            <w:r>
              <w:rPr>
                <w:rFonts w:cstheme="minorBidi"/>
                <w:noProof/>
                <w:kern w:val="2"/>
                <w:sz w:val="24"/>
                <w:szCs w:val="24"/>
                <w14:ligatures w14:val="standardContextual"/>
              </w:rPr>
              <w:tab/>
            </w:r>
            <w:r w:rsidRPr="003C5664">
              <w:rPr>
                <w:rStyle w:val="Hipercze"/>
                <w:rFonts w:cstheme="majorHAnsi"/>
                <w:b/>
                <w:noProof/>
              </w:rPr>
              <w:t>Czynności, które powinny zostać dokonane przed zawarciem umowy  o dofinansowanie projektu lub podjęciem decyzji o dofinansowaniu projektu oraz termin ich dokonania</w:t>
            </w:r>
            <w:r>
              <w:rPr>
                <w:noProof/>
                <w:webHidden/>
              </w:rPr>
              <w:tab/>
            </w:r>
            <w:r>
              <w:rPr>
                <w:noProof/>
                <w:webHidden/>
              </w:rPr>
              <w:fldChar w:fldCharType="begin"/>
            </w:r>
            <w:r>
              <w:rPr>
                <w:noProof/>
                <w:webHidden/>
              </w:rPr>
              <w:instrText xml:space="preserve"> PAGEREF _Toc240371946 \h </w:instrText>
            </w:r>
            <w:r>
              <w:rPr>
                <w:noProof/>
                <w:webHidden/>
              </w:rPr>
            </w:r>
            <w:r>
              <w:rPr>
                <w:noProof/>
                <w:webHidden/>
              </w:rPr>
              <w:fldChar w:fldCharType="separate"/>
            </w:r>
            <w:r w:rsidR="00572FF4">
              <w:rPr>
                <w:noProof/>
                <w:webHidden/>
              </w:rPr>
              <w:t>33</w:t>
            </w:r>
            <w:r>
              <w:rPr>
                <w:noProof/>
                <w:webHidden/>
              </w:rPr>
              <w:fldChar w:fldCharType="end"/>
            </w:r>
          </w:hyperlink>
        </w:p>
        <w:p w14:paraId="2971E0A6" w14:textId="166AC95D" w:rsidR="001E0F93" w:rsidRDefault="001E0F93">
          <w:pPr>
            <w:pStyle w:val="Spistreci2"/>
            <w:rPr>
              <w:rFonts w:cstheme="minorBidi"/>
              <w:noProof/>
              <w:kern w:val="2"/>
              <w:sz w:val="24"/>
              <w:szCs w:val="24"/>
              <w14:ligatures w14:val="standardContextual"/>
            </w:rPr>
          </w:pPr>
          <w:hyperlink w:anchor="_Toc240371947" w:history="1">
            <w:r w:rsidRPr="003C5664">
              <w:rPr>
                <w:rStyle w:val="Hipercze"/>
                <w:b/>
                <w:bCs/>
                <w:noProof/>
              </w:rPr>
              <w:t>25.</w:t>
            </w:r>
            <w:r>
              <w:rPr>
                <w:rFonts w:cstheme="minorBidi"/>
                <w:noProof/>
                <w:kern w:val="2"/>
                <w:sz w:val="24"/>
                <w:szCs w:val="24"/>
                <w14:ligatures w14:val="standardContextual"/>
              </w:rPr>
              <w:tab/>
            </w:r>
            <w:r w:rsidRPr="003C5664">
              <w:rPr>
                <w:rStyle w:val="Hipercze"/>
                <w:b/>
                <w:noProof/>
              </w:rPr>
              <w:t xml:space="preserve">Wzór umowy o dofinansowanie projektu lub decyzji o dofinansowaniu projektu </w:t>
            </w:r>
            <w:r>
              <w:rPr>
                <w:noProof/>
                <w:webHidden/>
              </w:rPr>
              <w:tab/>
            </w:r>
            <w:r>
              <w:rPr>
                <w:noProof/>
                <w:webHidden/>
              </w:rPr>
              <w:fldChar w:fldCharType="begin"/>
            </w:r>
            <w:r>
              <w:rPr>
                <w:noProof/>
                <w:webHidden/>
              </w:rPr>
              <w:instrText xml:space="preserve"> PAGEREF _Toc240371947 \h </w:instrText>
            </w:r>
            <w:r>
              <w:rPr>
                <w:noProof/>
                <w:webHidden/>
              </w:rPr>
            </w:r>
            <w:r>
              <w:rPr>
                <w:noProof/>
                <w:webHidden/>
              </w:rPr>
              <w:fldChar w:fldCharType="separate"/>
            </w:r>
            <w:r w:rsidR="00572FF4">
              <w:rPr>
                <w:noProof/>
                <w:webHidden/>
              </w:rPr>
              <w:t>34</w:t>
            </w:r>
            <w:r>
              <w:rPr>
                <w:noProof/>
                <w:webHidden/>
              </w:rPr>
              <w:fldChar w:fldCharType="end"/>
            </w:r>
          </w:hyperlink>
        </w:p>
        <w:p w14:paraId="10C4094A" w14:textId="4FE51BFE" w:rsidR="001E0F93" w:rsidRDefault="001E0F93">
          <w:pPr>
            <w:pStyle w:val="Spistreci2"/>
            <w:rPr>
              <w:rFonts w:cstheme="minorBidi"/>
              <w:noProof/>
              <w:kern w:val="2"/>
              <w:sz w:val="24"/>
              <w:szCs w:val="24"/>
              <w14:ligatures w14:val="standardContextual"/>
            </w:rPr>
          </w:pPr>
          <w:hyperlink w:anchor="_Toc240371948" w:history="1">
            <w:r w:rsidRPr="003C5664">
              <w:rPr>
                <w:rStyle w:val="Hipercze"/>
                <w:b/>
                <w:bCs/>
                <w:noProof/>
              </w:rPr>
              <w:t>26.</w:t>
            </w:r>
            <w:r>
              <w:rPr>
                <w:rFonts w:cstheme="minorBidi"/>
                <w:noProof/>
                <w:kern w:val="2"/>
                <w:sz w:val="24"/>
                <w:szCs w:val="24"/>
                <w14:ligatures w14:val="standardContextual"/>
              </w:rPr>
              <w:tab/>
            </w:r>
            <w:r w:rsidRPr="003C5664">
              <w:rPr>
                <w:rStyle w:val="Hipercze"/>
                <w:b/>
                <w:noProof/>
              </w:rPr>
              <w:t>Informacja o przysługujących wnioskodawcy środkach odwoławczych oraz instytucji właściwej do ich rozpatrzenia</w:t>
            </w:r>
            <w:r>
              <w:rPr>
                <w:noProof/>
                <w:webHidden/>
              </w:rPr>
              <w:tab/>
            </w:r>
            <w:r>
              <w:rPr>
                <w:noProof/>
                <w:webHidden/>
              </w:rPr>
              <w:fldChar w:fldCharType="begin"/>
            </w:r>
            <w:r>
              <w:rPr>
                <w:noProof/>
                <w:webHidden/>
              </w:rPr>
              <w:instrText xml:space="preserve"> PAGEREF _Toc240371948 \h </w:instrText>
            </w:r>
            <w:r>
              <w:rPr>
                <w:noProof/>
                <w:webHidden/>
              </w:rPr>
            </w:r>
            <w:r>
              <w:rPr>
                <w:noProof/>
                <w:webHidden/>
              </w:rPr>
              <w:fldChar w:fldCharType="separate"/>
            </w:r>
            <w:r w:rsidR="00572FF4">
              <w:rPr>
                <w:noProof/>
                <w:webHidden/>
              </w:rPr>
              <w:t>35</w:t>
            </w:r>
            <w:r>
              <w:rPr>
                <w:noProof/>
                <w:webHidden/>
              </w:rPr>
              <w:fldChar w:fldCharType="end"/>
            </w:r>
          </w:hyperlink>
        </w:p>
        <w:p w14:paraId="4BA50C36" w14:textId="1200497C" w:rsidR="001E0F93" w:rsidRDefault="001E0F93">
          <w:pPr>
            <w:pStyle w:val="Spistreci2"/>
            <w:rPr>
              <w:rFonts w:cstheme="minorBidi"/>
              <w:noProof/>
              <w:kern w:val="2"/>
              <w:sz w:val="24"/>
              <w:szCs w:val="24"/>
              <w14:ligatures w14:val="standardContextual"/>
            </w:rPr>
          </w:pPr>
          <w:hyperlink w:anchor="_Toc240371949" w:history="1">
            <w:r w:rsidRPr="003C5664">
              <w:rPr>
                <w:rStyle w:val="Hipercze"/>
                <w:b/>
                <w:bCs/>
                <w:noProof/>
              </w:rPr>
              <w:t>27.</w:t>
            </w:r>
            <w:r>
              <w:rPr>
                <w:rFonts w:cstheme="minorBidi"/>
                <w:noProof/>
                <w:kern w:val="2"/>
                <w:sz w:val="24"/>
                <w:szCs w:val="24"/>
                <w14:ligatures w14:val="standardContextual"/>
              </w:rPr>
              <w:tab/>
            </w:r>
            <w:r w:rsidRPr="003C5664">
              <w:rPr>
                <w:rStyle w:val="Hipercze"/>
                <w:b/>
                <w:noProof/>
              </w:rPr>
              <w:t>Sposób udzielania wnioskodawcy wyjaśnień w kwestiach dotyczących postępowania</w:t>
            </w:r>
            <w:r>
              <w:rPr>
                <w:noProof/>
                <w:webHidden/>
              </w:rPr>
              <w:tab/>
            </w:r>
            <w:r>
              <w:rPr>
                <w:noProof/>
                <w:webHidden/>
              </w:rPr>
              <w:fldChar w:fldCharType="begin"/>
            </w:r>
            <w:r>
              <w:rPr>
                <w:noProof/>
                <w:webHidden/>
              </w:rPr>
              <w:instrText xml:space="preserve"> PAGEREF _Toc240371949 \h </w:instrText>
            </w:r>
            <w:r>
              <w:rPr>
                <w:noProof/>
                <w:webHidden/>
              </w:rPr>
            </w:r>
            <w:r>
              <w:rPr>
                <w:noProof/>
                <w:webHidden/>
              </w:rPr>
              <w:fldChar w:fldCharType="separate"/>
            </w:r>
            <w:r w:rsidR="00572FF4">
              <w:rPr>
                <w:noProof/>
                <w:webHidden/>
              </w:rPr>
              <w:t>35</w:t>
            </w:r>
            <w:r>
              <w:rPr>
                <w:noProof/>
                <w:webHidden/>
              </w:rPr>
              <w:fldChar w:fldCharType="end"/>
            </w:r>
          </w:hyperlink>
        </w:p>
        <w:p w14:paraId="15D25387" w14:textId="68F6233B" w:rsidR="001E0F93" w:rsidRDefault="001E0F93">
          <w:pPr>
            <w:pStyle w:val="Spistreci2"/>
            <w:rPr>
              <w:rFonts w:cstheme="minorBidi"/>
              <w:noProof/>
              <w:kern w:val="2"/>
              <w:sz w:val="24"/>
              <w:szCs w:val="24"/>
              <w14:ligatures w14:val="standardContextual"/>
            </w:rPr>
          </w:pPr>
          <w:hyperlink w:anchor="_Toc240371950" w:history="1">
            <w:r w:rsidRPr="003C5664">
              <w:rPr>
                <w:rStyle w:val="Hipercze"/>
                <w:b/>
                <w:bCs/>
                <w:noProof/>
              </w:rPr>
              <w:t>28.</w:t>
            </w:r>
            <w:r>
              <w:rPr>
                <w:rFonts w:cstheme="minorBidi"/>
                <w:noProof/>
                <w:kern w:val="2"/>
                <w:sz w:val="24"/>
                <w:szCs w:val="24"/>
                <w14:ligatures w14:val="standardContextual"/>
              </w:rPr>
              <w:tab/>
            </w:r>
            <w:r w:rsidRPr="003C5664">
              <w:rPr>
                <w:rStyle w:val="Hipercze"/>
                <w:b/>
                <w:noProof/>
              </w:rPr>
              <w:t>Kwalifikowalność wydatków</w:t>
            </w:r>
            <w:r>
              <w:rPr>
                <w:noProof/>
                <w:webHidden/>
              </w:rPr>
              <w:tab/>
            </w:r>
            <w:r>
              <w:rPr>
                <w:noProof/>
                <w:webHidden/>
              </w:rPr>
              <w:fldChar w:fldCharType="begin"/>
            </w:r>
            <w:r>
              <w:rPr>
                <w:noProof/>
                <w:webHidden/>
              </w:rPr>
              <w:instrText xml:space="preserve"> PAGEREF _Toc240371950 \h </w:instrText>
            </w:r>
            <w:r>
              <w:rPr>
                <w:noProof/>
                <w:webHidden/>
              </w:rPr>
            </w:r>
            <w:r>
              <w:rPr>
                <w:noProof/>
                <w:webHidden/>
              </w:rPr>
              <w:fldChar w:fldCharType="separate"/>
            </w:r>
            <w:r w:rsidR="00572FF4">
              <w:rPr>
                <w:noProof/>
                <w:webHidden/>
              </w:rPr>
              <w:t>36</w:t>
            </w:r>
            <w:r>
              <w:rPr>
                <w:noProof/>
                <w:webHidden/>
              </w:rPr>
              <w:fldChar w:fldCharType="end"/>
            </w:r>
          </w:hyperlink>
        </w:p>
        <w:p w14:paraId="40DB28B3" w14:textId="698D8922" w:rsidR="001E0F93" w:rsidRDefault="001E0F93">
          <w:pPr>
            <w:pStyle w:val="Spistreci2"/>
            <w:rPr>
              <w:rFonts w:cstheme="minorBidi"/>
              <w:noProof/>
              <w:kern w:val="2"/>
              <w:sz w:val="24"/>
              <w:szCs w:val="24"/>
              <w14:ligatures w14:val="standardContextual"/>
            </w:rPr>
          </w:pPr>
          <w:hyperlink w:anchor="_Toc240371951" w:history="1">
            <w:r w:rsidRPr="003C5664">
              <w:rPr>
                <w:rStyle w:val="Hipercze"/>
                <w:b/>
                <w:bCs/>
                <w:noProof/>
              </w:rPr>
              <w:t>29.</w:t>
            </w:r>
            <w:r>
              <w:rPr>
                <w:rFonts w:cstheme="minorBidi"/>
                <w:noProof/>
                <w:kern w:val="2"/>
                <w:sz w:val="24"/>
                <w:szCs w:val="24"/>
                <w14:ligatures w14:val="standardContextual"/>
              </w:rPr>
              <w:tab/>
            </w:r>
            <w:r w:rsidRPr="003C5664">
              <w:rPr>
                <w:rStyle w:val="Hipercze"/>
                <w:b/>
                <w:noProof/>
              </w:rPr>
              <w:t>Uproszczone formy rozliczania wydatków</w:t>
            </w:r>
            <w:r>
              <w:rPr>
                <w:noProof/>
                <w:webHidden/>
              </w:rPr>
              <w:tab/>
            </w:r>
            <w:r>
              <w:rPr>
                <w:noProof/>
                <w:webHidden/>
              </w:rPr>
              <w:fldChar w:fldCharType="begin"/>
            </w:r>
            <w:r>
              <w:rPr>
                <w:noProof/>
                <w:webHidden/>
              </w:rPr>
              <w:instrText xml:space="preserve"> PAGEREF _Toc240371951 \h </w:instrText>
            </w:r>
            <w:r>
              <w:rPr>
                <w:noProof/>
                <w:webHidden/>
              </w:rPr>
            </w:r>
            <w:r>
              <w:rPr>
                <w:noProof/>
                <w:webHidden/>
              </w:rPr>
              <w:fldChar w:fldCharType="separate"/>
            </w:r>
            <w:r w:rsidR="00572FF4">
              <w:rPr>
                <w:noProof/>
                <w:webHidden/>
              </w:rPr>
              <w:t>37</w:t>
            </w:r>
            <w:r>
              <w:rPr>
                <w:noProof/>
                <w:webHidden/>
              </w:rPr>
              <w:fldChar w:fldCharType="end"/>
            </w:r>
          </w:hyperlink>
        </w:p>
        <w:p w14:paraId="32B53FE2" w14:textId="3203CADE" w:rsidR="001E0F93" w:rsidRDefault="001E0F93">
          <w:pPr>
            <w:pStyle w:val="Spistreci2"/>
            <w:rPr>
              <w:rFonts w:cstheme="minorBidi"/>
              <w:noProof/>
              <w:kern w:val="2"/>
              <w:sz w:val="24"/>
              <w:szCs w:val="24"/>
              <w14:ligatures w14:val="standardContextual"/>
            </w:rPr>
          </w:pPr>
          <w:hyperlink w:anchor="_Toc240371952" w:history="1">
            <w:r w:rsidRPr="003C5664">
              <w:rPr>
                <w:rStyle w:val="Hipercze"/>
                <w:b/>
                <w:bCs/>
                <w:noProof/>
              </w:rPr>
              <w:t>30.</w:t>
            </w:r>
            <w:r>
              <w:rPr>
                <w:rFonts w:cstheme="minorBidi"/>
                <w:noProof/>
                <w:kern w:val="2"/>
                <w:sz w:val="24"/>
                <w:szCs w:val="24"/>
                <w14:ligatures w14:val="standardContextual"/>
              </w:rPr>
              <w:tab/>
            </w:r>
            <w:r w:rsidRPr="003C5664">
              <w:rPr>
                <w:rStyle w:val="Hipercze"/>
                <w:b/>
                <w:noProof/>
              </w:rPr>
              <w:t>Partnerstwo w projekcie</w:t>
            </w:r>
            <w:r>
              <w:rPr>
                <w:noProof/>
                <w:webHidden/>
              </w:rPr>
              <w:tab/>
            </w:r>
            <w:r>
              <w:rPr>
                <w:noProof/>
                <w:webHidden/>
              </w:rPr>
              <w:fldChar w:fldCharType="begin"/>
            </w:r>
            <w:r>
              <w:rPr>
                <w:noProof/>
                <w:webHidden/>
              </w:rPr>
              <w:instrText xml:space="preserve"> PAGEREF _Toc240371952 \h </w:instrText>
            </w:r>
            <w:r>
              <w:rPr>
                <w:noProof/>
                <w:webHidden/>
              </w:rPr>
            </w:r>
            <w:r>
              <w:rPr>
                <w:noProof/>
                <w:webHidden/>
              </w:rPr>
              <w:fldChar w:fldCharType="separate"/>
            </w:r>
            <w:r w:rsidR="00572FF4">
              <w:rPr>
                <w:noProof/>
                <w:webHidden/>
              </w:rPr>
              <w:t>38</w:t>
            </w:r>
            <w:r>
              <w:rPr>
                <w:noProof/>
                <w:webHidden/>
              </w:rPr>
              <w:fldChar w:fldCharType="end"/>
            </w:r>
          </w:hyperlink>
        </w:p>
        <w:p w14:paraId="6E60874F" w14:textId="18D21FB5" w:rsidR="001E0F93" w:rsidRDefault="001E0F93">
          <w:pPr>
            <w:pStyle w:val="Spistreci2"/>
            <w:rPr>
              <w:rFonts w:cstheme="minorBidi"/>
              <w:noProof/>
              <w:kern w:val="2"/>
              <w:sz w:val="24"/>
              <w:szCs w:val="24"/>
              <w14:ligatures w14:val="standardContextual"/>
            </w:rPr>
          </w:pPr>
          <w:hyperlink w:anchor="_Toc240371953" w:history="1">
            <w:r w:rsidRPr="003C5664">
              <w:rPr>
                <w:rStyle w:val="Hipercze"/>
                <w:b/>
                <w:bCs/>
                <w:noProof/>
              </w:rPr>
              <w:t>31.</w:t>
            </w:r>
            <w:r>
              <w:rPr>
                <w:rFonts w:cstheme="minorBidi"/>
                <w:noProof/>
                <w:kern w:val="2"/>
                <w:sz w:val="24"/>
                <w:szCs w:val="24"/>
                <w14:ligatures w14:val="standardContextual"/>
              </w:rPr>
              <w:tab/>
            </w:r>
            <w:r w:rsidRPr="003C5664">
              <w:rPr>
                <w:rStyle w:val="Hipercze"/>
                <w:b/>
                <w:noProof/>
              </w:rPr>
              <w:t>Komunikacja i widoczność (Obowiązki informacyjne i promocyjne dot. wsparcia z Unii Europejskiej)</w:t>
            </w:r>
            <w:r>
              <w:rPr>
                <w:noProof/>
                <w:webHidden/>
              </w:rPr>
              <w:tab/>
            </w:r>
            <w:r>
              <w:rPr>
                <w:noProof/>
                <w:webHidden/>
              </w:rPr>
              <w:fldChar w:fldCharType="begin"/>
            </w:r>
            <w:r>
              <w:rPr>
                <w:noProof/>
                <w:webHidden/>
              </w:rPr>
              <w:instrText xml:space="preserve"> PAGEREF _Toc240371953 \h </w:instrText>
            </w:r>
            <w:r>
              <w:rPr>
                <w:noProof/>
                <w:webHidden/>
              </w:rPr>
            </w:r>
            <w:r>
              <w:rPr>
                <w:noProof/>
                <w:webHidden/>
              </w:rPr>
              <w:fldChar w:fldCharType="separate"/>
            </w:r>
            <w:r w:rsidR="00572FF4">
              <w:rPr>
                <w:noProof/>
                <w:webHidden/>
              </w:rPr>
              <w:t>40</w:t>
            </w:r>
            <w:r>
              <w:rPr>
                <w:noProof/>
                <w:webHidden/>
              </w:rPr>
              <w:fldChar w:fldCharType="end"/>
            </w:r>
          </w:hyperlink>
        </w:p>
        <w:p w14:paraId="0833C31C" w14:textId="235D48D8" w:rsidR="001E0F93" w:rsidRDefault="001E0F93">
          <w:pPr>
            <w:pStyle w:val="Spistreci2"/>
            <w:rPr>
              <w:rFonts w:cstheme="minorBidi"/>
              <w:noProof/>
              <w:kern w:val="2"/>
              <w:sz w:val="24"/>
              <w:szCs w:val="24"/>
              <w14:ligatures w14:val="standardContextual"/>
            </w:rPr>
          </w:pPr>
          <w:hyperlink w:anchor="_Toc240371954" w:history="1">
            <w:r w:rsidRPr="003C5664">
              <w:rPr>
                <w:rStyle w:val="Hipercze"/>
                <w:b/>
                <w:bCs/>
                <w:noProof/>
              </w:rPr>
              <w:t>32.</w:t>
            </w:r>
            <w:r>
              <w:rPr>
                <w:rFonts w:cstheme="minorBidi"/>
                <w:noProof/>
                <w:kern w:val="2"/>
                <w:sz w:val="24"/>
                <w:szCs w:val="24"/>
                <w14:ligatures w14:val="standardContextual"/>
              </w:rPr>
              <w:tab/>
            </w:r>
            <w:r w:rsidRPr="003C5664">
              <w:rPr>
                <w:rStyle w:val="Hipercze"/>
                <w:b/>
                <w:noProof/>
              </w:rPr>
              <w:t>Sposób postępowania w sytuacji, w której wszystkie wnioski  o dofinansowanie projektu w postępowaniu zostaną wycofane przez wnioskodawców</w:t>
            </w:r>
            <w:r>
              <w:rPr>
                <w:noProof/>
                <w:webHidden/>
              </w:rPr>
              <w:tab/>
            </w:r>
            <w:r>
              <w:rPr>
                <w:noProof/>
                <w:webHidden/>
              </w:rPr>
              <w:fldChar w:fldCharType="begin"/>
            </w:r>
            <w:r>
              <w:rPr>
                <w:noProof/>
                <w:webHidden/>
              </w:rPr>
              <w:instrText xml:space="preserve"> PAGEREF _Toc240371954 \h </w:instrText>
            </w:r>
            <w:r>
              <w:rPr>
                <w:noProof/>
                <w:webHidden/>
              </w:rPr>
            </w:r>
            <w:r>
              <w:rPr>
                <w:noProof/>
                <w:webHidden/>
              </w:rPr>
              <w:fldChar w:fldCharType="separate"/>
            </w:r>
            <w:r w:rsidR="00572FF4">
              <w:rPr>
                <w:noProof/>
                <w:webHidden/>
              </w:rPr>
              <w:t>41</w:t>
            </w:r>
            <w:r>
              <w:rPr>
                <w:noProof/>
                <w:webHidden/>
              </w:rPr>
              <w:fldChar w:fldCharType="end"/>
            </w:r>
          </w:hyperlink>
        </w:p>
        <w:p w14:paraId="44D0C1BE" w14:textId="0A611234" w:rsidR="001E0F93" w:rsidRDefault="001E0F93">
          <w:pPr>
            <w:pStyle w:val="Spistreci2"/>
            <w:rPr>
              <w:rFonts w:cstheme="minorBidi"/>
              <w:noProof/>
              <w:kern w:val="2"/>
              <w:sz w:val="24"/>
              <w:szCs w:val="24"/>
              <w14:ligatures w14:val="standardContextual"/>
            </w:rPr>
          </w:pPr>
          <w:hyperlink w:anchor="_Toc240371955" w:history="1">
            <w:r w:rsidRPr="003C5664">
              <w:rPr>
                <w:rStyle w:val="Hipercze"/>
                <w:rFonts w:eastAsia="Times New Roman"/>
                <w:b/>
                <w:bCs/>
                <w:noProof/>
              </w:rPr>
              <w:t>33.</w:t>
            </w:r>
            <w:r>
              <w:rPr>
                <w:rFonts w:cstheme="minorBidi"/>
                <w:noProof/>
                <w:kern w:val="2"/>
                <w:sz w:val="24"/>
                <w:szCs w:val="24"/>
                <w14:ligatures w14:val="standardContextual"/>
              </w:rPr>
              <w:tab/>
            </w:r>
            <w:r w:rsidRPr="003C5664">
              <w:rPr>
                <w:rStyle w:val="Hipercze"/>
                <w:rFonts w:eastAsia="Times New Roman"/>
                <w:b/>
                <w:noProof/>
              </w:rPr>
              <w:t>Sposób podania do publicznej wiadomości wyników postępowania konkurencyjnego</w:t>
            </w:r>
            <w:r>
              <w:rPr>
                <w:noProof/>
                <w:webHidden/>
              </w:rPr>
              <w:tab/>
            </w:r>
            <w:r>
              <w:rPr>
                <w:noProof/>
                <w:webHidden/>
              </w:rPr>
              <w:fldChar w:fldCharType="begin"/>
            </w:r>
            <w:r>
              <w:rPr>
                <w:noProof/>
                <w:webHidden/>
              </w:rPr>
              <w:instrText xml:space="preserve"> PAGEREF _Toc240371955 \h </w:instrText>
            </w:r>
            <w:r>
              <w:rPr>
                <w:noProof/>
                <w:webHidden/>
              </w:rPr>
            </w:r>
            <w:r>
              <w:rPr>
                <w:noProof/>
                <w:webHidden/>
              </w:rPr>
              <w:fldChar w:fldCharType="separate"/>
            </w:r>
            <w:r w:rsidR="00572FF4">
              <w:rPr>
                <w:noProof/>
                <w:webHidden/>
              </w:rPr>
              <w:t>41</w:t>
            </w:r>
            <w:r>
              <w:rPr>
                <w:noProof/>
                <w:webHidden/>
              </w:rPr>
              <w:fldChar w:fldCharType="end"/>
            </w:r>
          </w:hyperlink>
        </w:p>
        <w:p w14:paraId="17A5752F" w14:textId="3BA205BC" w:rsidR="001E0F93" w:rsidRDefault="001E0F93">
          <w:pPr>
            <w:pStyle w:val="Spistreci2"/>
            <w:rPr>
              <w:rFonts w:cstheme="minorBidi"/>
              <w:noProof/>
              <w:kern w:val="2"/>
              <w:sz w:val="24"/>
              <w:szCs w:val="24"/>
              <w14:ligatures w14:val="standardContextual"/>
            </w:rPr>
          </w:pPr>
          <w:hyperlink w:anchor="_Toc240371956" w:history="1">
            <w:r w:rsidRPr="003C5664">
              <w:rPr>
                <w:rStyle w:val="Hipercze"/>
                <w:b/>
                <w:bCs/>
                <w:noProof/>
              </w:rPr>
              <w:t>34.</w:t>
            </w:r>
            <w:r>
              <w:rPr>
                <w:rFonts w:cstheme="minorBidi"/>
                <w:noProof/>
                <w:kern w:val="2"/>
                <w:sz w:val="24"/>
                <w:szCs w:val="24"/>
                <w14:ligatures w14:val="standardContextual"/>
              </w:rPr>
              <w:tab/>
            </w:r>
            <w:r w:rsidRPr="003C5664">
              <w:rPr>
                <w:rStyle w:val="Hipercze"/>
                <w:b/>
                <w:noProof/>
              </w:rPr>
              <w:t>Unieważnienie postępowania w zakresie wyboru projektów</w:t>
            </w:r>
            <w:r>
              <w:rPr>
                <w:noProof/>
                <w:webHidden/>
              </w:rPr>
              <w:tab/>
            </w:r>
            <w:r>
              <w:rPr>
                <w:noProof/>
                <w:webHidden/>
              </w:rPr>
              <w:fldChar w:fldCharType="begin"/>
            </w:r>
            <w:r>
              <w:rPr>
                <w:noProof/>
                <w:webHidden/>
              </w:rPr>
              <w:instrText xml:space="preserve"> PAGEREF _Toc240371956 \h </w:instrText>
            </w:r>
            <w:r>
              <w:rPr>
                <w:noProof/>
                <w:webHidden/>
              </w:rPr>
            </w:r>
            <w:r>
              <w:rPr>
                <w:noProof/>
                <w:webHidden/>
              </w:rPr>
              <w:fldChar w:fldCharType="separate"/>
            </w:r>
            <w:r w:rsidR="00572FF4">
              <w:rPr>
                <w:noProof/>
                <w:webHidden/>
              </w:rPr>
              <w:t>42</w:t>
            </w:r>
            <w:r>
              <w:rPr>
                <w:noProof/>
                <w:webHidden/>
              </w:rPr>
              <w:fldChar w:fldCharType="end"/>
            </w:r>
          </w:hyperlink>
        </w:p>
        <w:p w14:paraId="418D59C6" w14:textId="38854541" w:rsidR="001E0F93" w:rsidRDefault="001E0F93">
          <w:pPr>
            <w:pStyle w:val="Spistreci2"/>
            <w:rPr>
              <w:rFonts w:cstheme="minorBidi"/>
              <w:noProof/>
              <w:kern w:val="2"/>
              <w:sz w:val="24"/>
              <w:szCs w:val="24"/>
              <w14:ligatures w14:val="standardContextual"/>
            </w:rPr>
          </w:pPr>
          <w:hyperlink w:anchor="_Toc240371957" w:history="1">
            <w:r w:rsidRPr="003C5664">
              <w:rPr>
                <w:rStyle w:val="Hipercze"/>
                <w:b/>
                <w:bCs/>
                <w:noProof/>
              </w:rPr>
              <w:t>35.</w:t>
            </w:r>
            <w:r>
              <w:rPr>
                <w:rFonts w:cstheme="minorBidi"/>
                <w:noProof/>
                <w:kern w:val="2"/>
                <w:sz w:val="24"/>
                <w:szCs w:val="24"/>
                <w14:ligatures w14:val="standardContextual"/>
              </w:rPr>
              <w:tab/>
            </w:r>
            <w:r w:rsidRPr="003C5664">
              <w:rPr>
                <w:rStyle w:val="Hipercze"/>
                <w:b/>
                <w:noProof/>
              </w:rPr>
              <w:t>Uprawnienia skargowe wnioskodawcy/beneficjenta w postępowaniu konkurencyjnym (z wyłączeniem procedury odwoławczej, o której mowa w pkt. 25 niniejszego regulaminu)</w:t>
            </w:r>
            <w:r>
              <w:rPr>
                <w:noProof/>
                <w:webHidden/>
              </w:rPr>
              <w:tab/>
            </w:r>
            <w:r>
              <w:rPr>
                <w:noProof/>
                <w:webHidden/>
              </w:rPr>
              <w:fldChar w:fldCharType="begin"/>
            </w:r>
            <w:r>
              <w:rPr>
                <w:noProof/>
                <w:webHidden/>
              </w:rPr>
              <w:instrText xml:space="preserve"> PAGEREF _Toc240371957 \h </w:instrText>
            </w:r>
            <w:r>
              <w:rPr>
                <w:noProof/>
                <w:webHidden/>
              </w:rPr>
            </w:r>
            <w:r>
              <w:rPr>
                <w:noProof/>
                <w:webHidden/>
              </w:rPr>
              <w:fldChar w:fldCharType="separate"/>
            </w:r>
            <w:r w:rsidR="00572FF4">
              <w:rPr>
                <w:noProof/>
                <w:webHidden/>
              </w:rPr>
              <w:t>43</w:t>
            </w:r>
            <w:r>
              <w:rPr>
                <w:noProof/>
                <w:webHidden/>
              </w:rPr>
              <w:fldChar w:fldCharType="end"/>
            </w:r>
          </w:hyperlink>
        </w:p>
        <w:p w14:paraId="66B9E8A1" w14:textId="09491EBC" w:rsidR="001E0F93" w:rsidRDefault="001E0F93">
          <w:pPr>
            <w:pStyle w:val="Spistreci1"/>
            <w:rPr>
              <w:rFonts w:eastAsiaTheme="minorEastAsia" w:cstheme="minorBidi"/>
              <w:b w:val="0"/>
              <w:kern w:val="2"/>
              <w14:ligatures w14:val="standardContextual"/>
            </w:rPr>
          </w:pPr>
          <w:hyperlink w:anchor="_Toc240371958" w:history="1">
            <w:r w:rsidRPr="003C5664">
              <w:rPr>
                <w:rStyle w:val="Hipercze"/>
              </w:rPr>
              <w:t>III.</w:t>
            </w:r>
            <w:r>
              <w:rPr>
                <w:rFonts w:eastAsiaTheme="minorEastAsia" w:cstheme="minorBidi"/>
                <w:b w:val="0"/>
                <w:kern w:val="2"/>
                <w14:ligatures w14:val="standardContextual"/>
              </w:rPr>
              <w:tab/>
            </w:r>
            <w:r w:rsidRPr="003C5664">
              <w:rPr>
                <w:rStyle w:val="Hipercze"/>
              </w:rPr>
              <w:t>Wykaz załączników</w:t>
            </w:r>
            <w:r>
              <w:rPr>
                <w:webHidden/>
              </w:rPr>
              <w:tab/>
            </w:r>
            <w:r>
              <w:rPr>
                <w:webHidden/>
              </w:rPr>
              <w:fldChar w:fldCharType="begin"/>
            </w:r>
            <w:r>
              <w:rPr>
                <w:webHidden/>
              </w:rPr>
              <w:instrText xml:space="preserve"> PAGEREF _Toc240371958 \h </w:instrText>
            </w:r>
            <w:r>
              <w:rPr>
                <w:webHidden/>
              </w:rPr>
            </w:r>
            <w:r>
              <w:rPr>
                <w:webHidden/>
              </w:rPr>
              <w:fldChar w:fldCharType="separate"/>
            </w:r>
            <w:r w:rsidR="00572FF4">
              <w:rPr>
                <w:webHidden/>
              </w:rPr>
              <w:t>44</w:t>
            </w:r>
            <w:r>
              <w:rPr>
                <w:webHidden/>
              </w:rPr>
              <w:fldChar w:fldCharType="end"/>
            </w:r>
          </w:hyperlink>
        </w:p>
        <w:p w14:paraId="051E5151" w14:textId="31A08F1F" w:rsidR="001E0F93" w:rsidRDefault="001E0F93">
          <w:pPr>
            <w:pStyle w:val="Spistreci1"/>
            <w:rPr>
              <w:rFonts w:eastAsiaTheme="minorEastAsia" w:cstheme="minorBidi"/>
              <w:b w:val="0"/>
              <w:kern w:val="2"/>
              <w14:ligatures w14:val="standardContextual"/>
            </w:rPr>
          </w:pPr>
          <w:hyperlink w:anchor="_Toc240371959" w:history="1">
            <w:r w:rsidRPr="003C5664">
              <w:rPr>
                <w:rStyle w:val="Hipercze"/>
              </w:rPr>
              <w:t>IV.</w:t>
            </w:r>
            <w:r>
              <w:rPr>
                <w:rFonts w:eastAsiaTheme="minorEastAsia" w:cstheme="minorBidi"/>
                <w:b w:val="0"/>
                <w:kern w:val="2"/>
                <w14:ligatures w14:val="standardContextual"/>
              </w:rPr>
              <w:tab/>
            </w:r>
            <w:r w:rsidRPr="003C5664">
              <w:rPr>
                <w:rStyle w:val="Hipercze"/>
              </w:rPr>
              <w:t>Inne dokumenty obowiązujące w naborze</w:t>
            </w:r>
            <w:r>
              <w:rPr>
                <w:webHidden/>
              </w:rPr>
              <w:tab/>
            </w:r>
            <w:r>
              <w:rPr>
                <w:webHidden/>
              </w:rPr>
              <w:fldChar w:fldCharType="begin"/>
            </w:r>
            <w:r>
              <w:rPr>
                <w:webHidden/>
              </w:rPr>
              <w:instrText xml:space="preserve"> PAGEREF _Toc240371959 \h </w:instrText>
            </w:r>
            <w:r>
              <w:rPr>
                <w:webHidden/>
              </w:rPr>
            </w:r>
            <w:r>
              <w:rPr>
                <w:webHidden/>
              </w:rPr>
              <w:fldChar w:fldCharType="separate"/>
            </w:r>
            <w:r w:rsidR="00572FF4">
              <w:rPr>
                <w:webHidden/>
              </w:rPr>
              <w:t>45</w:t>
            </w:r>
            <w:r>
              <w:rPr>
                <w:webHidden/>
              </w:rPr>
              <w:fldChar w:fldCharType="end"/>
            </w:r>
          </w:hyperlink>
        </w:p>
        <w:p w14:paraId="4CA34BF0" w14:textId="1571EA96" w:rsidR="00FE3985" w:rsidRPr="00651A20" w:rsidRDefault="00EB59F7" w:rsidP="00524989">
          <w:pPr>
            <w:spacing w:line="276" w:lineRule="auto"/>
            <w:rPr>
              <w:rFonts w:cstheme="minorHAnsi"/>
              <w:sz w:val="24"/>
              <w:szCs w:val="24"/>
            </w:rPr>
          </w:pPr>
          <w:r w:rsidRPr="00651A20">
            <w:rPr>
              <w:rFonts w:cstheme="minorHAnsi"/>
              <w:bCs/>
              <w:sz w:val="24"/>
              <w:szCs w:val="24"/>
            </w:rPr>
            <w:fldChar w:fldCharType="end"/>
          </w:r>
        </w:p>
      </w:sdtContent>
    </w:sdt>
    <w:p w14:paraId="3129880F" w14:textId="77777777" w:rsidR="008F6024" w:rsidRDefault="008F6024">
      <w:pPr>
        <w:rPr>
          <w:rFonts w:asciiTheme="majorHAnsi" w:eastAsiaTheme="majorEastAsia" w:hAnsiTheme="majorHAnsi" w:cstheme="majorHAnsi"/>
          <w:b/>
          <w:sz w:val="32"/>
          <w:szCs w:val="32"/>
        </w:rPr>
      </w:pPr>
      <w:r>
        <w:rPr>
          <w:rFonts w:cstheme="majorHAnsi"/>
          <w:b/>
        </w:rPr>
        <w:br w:type="page"/>
      </w:r>
    </w:p>
    <w:p w14:paraId="6606C056" w14:textId="3886809E" w:rsidR="00CA067A" w:rsidRPr="006B2312" w:rsidRDefault="00A461FA" w:rsidP="006B2312">
      <w:pPr>
        <w:pStyle w:val="Nagwek1"/>
        <w:numPr>
          <w:ilvl w:val="0"/>
          <w:numId w:val="27"/>
        </w:numPr>
        <w:spacing w:after="240" w:line="276" w:lineRule="auto"/>
        <w:ind w:left="426" w:hanging="284"/>
        <w:rPr>
          <w:rFonts w:cstheme="majorHAnsi"/>
          <w:b/>
          <w:color w:val="auto"/>
        </w:rPr>
      </w:pPr>
      <w:bookmarkStart w:id="2" w:name="_Toc240371917"/>
      <w:r>
        <w:rPr>
          <w:rFonts w:cstheme="majorHAnsi"/>
          <w:b/>
          <w:color w:val="auto"/>
        </w:rPr>
        <w:lastRenderedPageBreak/>
        <w:t>Wprowadzenie</w:t>
      </w:r>
      <w:bookmarkEnd w:id="2"/>
    </w:p>
    <w:p w14:paraId="4D4E421E" w14:textId="20D38C6E" w:rsidR="00285FAC" w:rsidRPr="006B2312" w:rsidRDefault="00FC63B4" w:rsidP="006B2312">
      <w:pPr>
        <w:pStyle w:val="Nagwek2"/>
        <w:numPr>
          <w:ilvl w:val="0"/>
          <w:numId w:val="29"/>
        </w:numPr>
        <w:spacing w:after="240"/>
        <w:ind w:left="357" w:hanging="357"/>
        <w:rPr>
          <w:b/>
          <w:color w:val="auto"/>
          <w:sz w:val="28"/>
          <w:szCs w:val="28"/>
        </w:rPr>
      </w:pPr>
      <w:bookmarkStart w:id="3" w:name="_Toc240371918"/>
      <w:r w:rsidRPr="00524989">
        <w:rPr>
          <w:b/>
          <w:color w:val="auto"/>
          <w:sz w:val="28"/>
          <w:szCs w:val="28"/>
        </w:rPr>
        <w:t>Skróty i pojęcia stosowane w regulaminie</w:t>
      </w:r>
      <w:bookmarkEnd w:id="3"/>
      <w:r w:rsidRPr="00524989">
        <w:rPr>
          <w:b/>
          <w:color w:val="auto"/>
          <w:sz w:val="28"/>
          <w:szCs w:val="28"/>
        </w:rPr>
        <w:t xml:space="preserve"> </w:t>
      </w:r>
    </w:p>
    <w:p w14:paraId="4E4B65C5" w14:textId="77777777" w:rsidR="00EB59F7" w:rsidRDefault="001041A7" w:rsidP="00F9400C">
      <w:pPr>
        <w:spacing w:after="120" w:line="276" w:lineRule="auto"/>
        <w:rPr>
          <w:rFonts w:cstheme="minorHAnsi"/>
          <w:sz w:val="24"/>
          <w:szCs w:val="24"/>
        </w:rPr>
      </w:pPr>
      <w:r w:rsidRPr="00BA18C4">
        <w:rPr>
          <w:rFonts w:cstheme="minorHAnsi"/>
          <w:b/>
          <w:sz w:val="24"/>
          <w:szCs w:val="24"/>
        </w:rPr>
        <w:t>B</w:t>
      </w:r>
      <w:r w:rsidR="00285FAC" w:rsidRPr="00BA18C4">
        <w:rPr>
          <w:rFonts w:cstheme="minorHAnsi"/>
          <w:b/>
          <w:sz w:val="24"/>
          <w:szCs w:val="24"/>
        </w:rPr>
        <w:t>eneficjent</w:t>
      </w:r>
      <w:r w:rsidR="00285FAC" w:rsidRPr="00BA18C4">
        <w:rPr>
          <w:rFonts w:cstheme="minorHAnsi"/>
          <w:sz w:val="24"/>
          <w:szCs w:val="24"/>
        </w:rPr>
        <w:t xml:space="preserve"> - podmiot, o którym mowa w art. 2 pkt 9 rozporządzenia ogólnego</w:t>
      </w:r>
    </w:p>
    <w:p w14:paraId="0D8D914D" w14:textId="49E4194E" w:rsidR="005269EB" w:rsidRPr="00BA18C4" w:rsidRDefault="005269EB" w:rsidP="0006688C">
      <w:pPr>
        <w:spacing w:after="120" w:line="276" w:lineRule="auto"/>
        <w:rPr>
          <w:rFonts w:cstheme="minorHAnsi"/>
          <w:sz w:val="24"/>
          <w:szCs w:val="24"/>
        </w:rPr>
      </w:pPr>
      <w:r w:rsidRPr="005269EB">
        <w:rPr>
          <w:rFonts w:cstheme="minorHAnsi"/>
          <w:b/>
          <w:sz w:val="24"/>
          <w:szCs w:val="24"/>
        </w:rPr>
        <w:t>BP</w:t>
      </w:r>
      <w:r>
        <w:rPr>
          <w:rFonts w:cstheme="minorHAnsi"/>
          <w:sz w:val="24"/>
          <w:szCs w:val="24"/>
        </w:rPr>
        <w:t xml:space="preserve"> </w:t>
      </w:r>
      <w:r w:rsidR="001912F4">
        <w:rPr>
          <w:rFonts w:cstheme="minorHAnsi"/>
          <w:sz w:val="24"/>
          <w:szCs w:val="24"/>
        </w:rPr>
        <w:t>-</w:t>
      </w:r>
      <w:r>
        <w:rPr>
          <w:rFonts w:cstheme="minorHAnsi"/>
          <w:sz w:val="24"/>
          <w:szCs w:val="24"/>
        </w:rPr>
        <w:t xml:space="preserve"> budżet państwa</w:t>
      </w:r>
    </w:p>
    <w:p w14:paraId="37CB1AE2" w14:textId="2A4284CC" w:rsidR="00E248A6" w:rsidRDefault="00E248A6" w:rsidP="0006688C">
      <w:pPr>
        <w:spacing w:after="120" w:line="276" w:lineRule="auto"/>
        <w:rPr>
          <w:rFonts w:cstheme="minorHAnsi"/>
          <w:sz w:val="24"/>
          <w:szCs w:val="24"/>
        </w:rPr>
      </w:pPr>
      <w:r w:rsidRPr="00BA18C4">
        <w:rPr>
          <w:rFonts w:cstheme="minorHAnsi"/>
          <w:b/>
          <w:sz w:val="24"/>
          <w:szCs w:val="24"/>
        </w:rPr>
        <w:t xml:space="preserve">Cross-financing </w:t>
      </w:r>
      <w:r w:rsidR="001912F4">
        <w:rPr>
          <w:rFonts w:cstheme="minorHAnsi"/>
          <w:sz w:val="24"/>
          <w:szCs w:val="24"/>
        </w:rPr>
        <w:t>-</w:t>
      </w:r>
      <w:r w:rsidRPr="00BA18C4">
        <w:rPr>
          <w:rFonts w:cstheme="minorHAnsi"/>
          <w:sz w:val="24"/>
          <w:szCs w:val="24"/>
        </w:rPr>
        <w:t xml:space="preserve"> zasada w rozumieniu podrozdziału 2.4 pkt 6 Wytycznych dotyczących kwalifikowalności wydatków na lata 2021-2027</w:t>
      </w:r>
    </w:p>
    <w:p w14:paraId="45C79F62" w14:textId="66C0FEDE" w:rsidR="00926867" w:rsidRDefault="00926867" w:rsidP="0006688C">
      <w:pPr>
        <w:spacing w:after="120" w:line="276" w:lineRule="auto"/>
        <w:rPr>
          <w:rFonts w:cstheme="minorHAnsi"/>
          <w:sz w:val="24"/>
          <w:szCs w:val="24"/>
        </w:rPr>
      </w:pPr>
      <w:r w:rsidRPr="00926867">
        <w:rPr>
          <w:rFonts w:cstheme="minorHAnsi"/>
          <w:b/>
          <w:sz w:val="24"/>
          <w:szCs w:val="24"/>
        </w:rPr>
        <w:t>CST 2021</w:t>
      </w:r>
      <w:r w:rsidRPr="00926867">
        <w:rPr>
          <w:rFonts w:cstheme="minorHAnsi"/>
          <w:sz w:val="24"/>
          <w:szCs w:val="24"/>
        </w:rPr>
        <w:t xml:space="preserve"> </w:t>
      </w:r>
      <w:r w:rsidR="001912F4">
        <w:rPr>
          <w:rFonts w:cstheme="minorHAnsi"/>
          <w:sz w:val="24"/>
          <w:szCs w:val="24"/>
        </w:rPr>
        <w:t>-</w:t>
      </w:r>
      <w:r w:rsidRPr="00926867">
        <w:rPr>
          <w:rFonts w:cstheme="minorHAnsi"/>
          <w:sz w:val="24"/>
          <w:szCs w:val="24"/>
        </w:rPr>
        <w:t xml:space="preserve"> Centralny system teleinformatyczny, o którym mowa w </w:t>
      </w:r>
      <w:r w:rsidR="00775956" w:rsidRPr="00775956">
        <w:rPr>
          <w:rFonts w:cstheme="minorHAnsi"/>
          <w:sz w:val="24"/>
          <w:szCs w:val="24"/>
        </w:rPr>
        <w:t xml:space="preserve">art. 4 ust. 2 pkt 6 </w:t>
      </w:r>
      <w:r w:rsidRPr="00926867">
        <w:rPr>
          <w:rFonts w:cstheme="minorHAnsi"/>
          <w:sz w:val="24"/>
          <w:szCs w:val="24"/>
        </w:rPr>
        <w:t xml:space="preserve">ustawy wdrożeniowej </w:t>
      </w:r>
    </w:p>
    <w:p w14:paraId="3D8C0D7C" w14:textId="77777777" w:rsidR="00285FAC" w:rsidRDefault="00285FAC" w:rsidP="0006688C">
      <w:pPr>
        <w:spacing w:after="120" w:line="276" w:lineRule="auto"/>
        <w:rPr>
          <w:rFonts w:cstheme="minorHAnsi"/>
          <w:sz w:val="24"/>
          <w:szCs w:val="24"/>
        </w:rPr>
      </w:pPr>
      <w:r w:rsidRPr="00BA18C4">
        <w:rPr>
          <w:rFonts w:cstheme="minorHAnsi"/>
          <w:b/>
          <w:sz w:val="24"/>
          <w:szCs w:val="24"/>
        </w:rPr>
        <w:t xml:space="preserve">EFS+ </w:t>
      </w:r>
      <w:r w:rsidRPr="00BA18C4">
        <w:rPr>
          <w:rFonts w:cstheme="minorHAnsi"/>
          <w:sz w:val="24"/>
          <w:szCs w:val="24"/>
        </w:rPr>
        <w:t>- Europejski Fundusz Społeczny Plus</w:t>
      </w:r>
    </w:p>
    <w:p w14:paraId="51F3C397" w14:textId="600BF855" w:rsidR="00BA18C4" w:rsidRPr="00BA18C4" w:rsidRDefault="00BA18C4" w:rsidP="0006688C">
      <w:pPr>
        <w:spacing w:after="120" w:line="276" w:lineRule="auto"/>
        <w:rPr>
          <w:rFonts w:cstheme="minorHAnsi"/>
          <w:sz w:val="24"/>
          <w:szCs w:val="24"/>
        </w:rPr>
      </w:pPr>
      <w:r w:rsidRPr="00BA18C4">
        <w:rPr>
          <w:rFonts w:cstheme="minorHAnsi"/>
          <w:b/>
          <w:sz w:val="24"/>
          <w:szCs w:val="24"/>
        </w:rPr>
        <w:t>FEO 2021-2027</w:t>
      </w:r>
      <w:r w:rsidR="00D053B5" w:rsidRPr="00BA18C4">
        <w:rPr>
          <w:rFonts w:cstheme="minorHAnsi"/>
          <w:b/>
          <w:sz w:val="24"/>
          <w:szCs w:val="24"/>
        </w:rPr>
        <w:t xml:space="preserve"> </w:t>
      </w:r>
      <w:r w:rsidR="00D053B5" w:rsidRPr="00BA18C4">
        <w:rPr>
          <w:rFonts w:cstheme="minorHAnsi"/>
          <w:sz w:val="24"/>
          <w:szCs w:val="24"/>
        </w:rPr>
        <w:t xml:space="preserve">- </w:t>
      </w:r>
      <w:r w:rsidR="00C2520A" w:rsidRPr="00C2520A">
        <w:rPr>
          <w:rFonts w:cstheme="minorHAnsi"/>
          <w:sz w:val="24"/>
          <w:szCs w:val="24"/>
        </w:rPr>
        <w:t>program regionalny Fundusze Europejskie dla Opolskiego 2021-2027</w:t>
      </w:r>
      <w:r w:rsidR="00775956">
        <w:rPr>
          <w:rFonts w:cstheme="minorHAnsi"/>
          <w:sz w:val="24"/>
          <w:szCs w:val="24"/>
        </w:rPr>
        <w:t xml:space="preserve"> (wersja nr </w:t>
      </w:r>
      <w:r w:rsidR="003F1BB1">
        <w:rPr>
          <w:rFonts w:cstheme="minorHAnsi"/>
          <w:sz w:val="24"/>
          <w:szCs w:val="24"/>
        </w:rPr>
        <w:t>4</w:t>
      </w:r>
      <w:r w:rsidR="00775956">
        <w:rPr>
          <w:rFonts w:cstheme="minorHAnsi"/>
          <w:sz w:val="24"/>
          <w:szCs w:val="24"/>
        </w:rPr>
        <w:t xml:space="preserve">) </w:t>
      </w:r>
      <w:r w:rsidR="00C2520A" w:rsidRPr="00C2520A">
        <w:rPr>
          <w:rFonts w:cstheme="minorHAnsi"/>
          <w:sz w:val="24"/>
          <w:szCs w:val="24"/>
        </w:rPr>
        <w:t xml:space="preserve">przyjęty Decyzją Wykonawczą Komisji </w:t>
      </w:r>
      <w:r w:rsidR="00644CA5">
        <w:rPr>
          <w:rFonts w:cstheme="minorHAnsi"/>
          <w:sz w:val="24"/>
          <w:szCs w:val="24"/>
        </w:rPr>
        <w:t xml:space="preserve">Europejskiej </w:t>
      </w:r>
      <w:r w:rsidR="003F1BB1" w:rsidRPr="003F1BB1">
        <w:rPr>
          <w:rFonts w:cstheme="minorHAnsi"/>
          <w:sz w:val="24"/>
          <w:szCs w:val="24"/>
        </w:rPr>
        <w:t>C(2026) 1156</w:t>
      </w:r>
      <w:r w:rsidR="00E52009">
        <w:rPr>
          <w:rFonts w:cstheme="minorHAnsi"/>
          <w:sz w:val="24"/>
          <w:szCs w:val="24"/>
        </w:rPr>
        <w:t xml:space="preserve"> </w:t>
      </w:r>
      <w:r w:rsidR="00C2520A" w:rsidRPr="00C2520A">
        <w:rPr>
          <w:rFonts w:cstheme="minorHAnsi"/>
          <w:sz w:val="24"/>
          <w:szCs w:val="24"/>
        </w:rPr>
        <w:t xml:space="preserve">z dnia </w:t>
      </w:r>
      <w:r w:rsidR="00E52009">
        <w:rPr>
          <w:rFonts w:cstheme="minorHAnsi"/>
          <w:sz w:val="24"/>
          <w:szCs w:val="24"/>
        </w:rPr>
        <w:t>16</w:t>
      </w:r>
      <w:r w:rsidR="00C2520A" w:rsidRPr="00C2520A">
        <w:rPr>
          <w:rFonts w:cstheme="minorHAnsi"/>
          <w:sz w:val="24"/>
          <w:szCs w:val="24"/>
        </w:rPr>
        <w:t>.0</w:t>
      </w:r>
      <w:r w:rsidR="00E52009">
        <w:rPr>
          <w:rFonts w:cstheme="minorHAnsi"/>
          <w:sz w:val="24"/>
          <w:szCs w:val="24"/>
        </w:rPr>
        <w:t>2</w:t>
      </w:r>
      <w:r w:rsidR="00C2520A" w:rsidRPr="00C2520A">
        <w:rPr>
          <w:rFonts w:cstheme="minorHAnsi"/>
          <w:sz w:val="24"/>
          <w:szCs w:val="24"/>
        </w:rPr>
        <w:t>.202</w:t>
      </w:r>
      <w:r w:rsidR="00E52009">
        <w:rPr>
          <w:rFonts w:cstheme="minorHAnsi"/>
          <w:sz w:val="24"/>
          <w:szCs w:val="24"/>
        </w:rPr>
        <w:t>6</w:t>
      </w:r>
      <w:r w:rsidR="00C2520A" w:rsidRPr="00C2520A">
        <w:rPr>
          <w:rFonts w:cstheme="minorHAnsi"/>
          <w:sz w:val="24"/>
          <w:szCs w:val="24"/>
        </w:rPr>
        <w:t xml:space="preserve"> r. zmieniającą decyzję wykonawczą C(202</w:t>
      </w:r>
      <w:r w:rsidR="00775956">
        <w:rPr>
          <w:rFonts w:cstheme="minorHAnsi"/>
          <w:sz w:val="24"/>
          <w:szCs w:val="24"/>
        </w:rPr>
        <w:t>2)</w:t>
      </w:r>
      <w:r w:rsidR="002E5CC0">
        <w:rPr>
          <w:rFonts w:cstheme="minorHAnsi"/>
          <w:sz w:val="24"/>
          <w:szCs w:val="24"/>
        </w:rPr>
        <w:t xml:space="preserve"> </w:t>
      </w:r>
      <w:r w:rsidR="00775956">
        <w:rPr>
          <w:rFonts w:cstheme="minorHAnsi"/>
          <w:sz w:val="24"/>
          <w:szCs w:val="24"/>
        </w:rPr>
        <w:t xml:space="preserve">8515 </w:t>
      </w:r>
      <w:r w:rsidR="00C2520A" w:rsidRPr="00C2520A">
        <w:rPr>
          <w:rFonts w:cstheme="minorHAnsi"/>
          <w:sz w:val="24"/>
          <w:szCs w:val="24"/>
        </w:rPr>
        <w:t>zatwierdzającą program „Fundusze Europejskie dla Opolskiego 2021-2027” do wsparcia z Europejskiego Funduszu Rozwoju Regionalnego i Europejskiego Funduszu Społecznego Plus w ramach celu „Inwestycje na rzecz zatrudnienia i wzrostu” dla regionu Opolskiego w Polsce</w:t>
      </w:r>
      <w:r w:rsidR="002E5CC0">
        <w:rPr>
          <w:rFonts w:cstheme="minorHAnsi"/>
          <w:sz w:val="24"/>
          <w:szCs w:val="24"/>
        </w:rPr>
        <w:t>.</w:t>
      </w:r>
      <w:r w:rsidR="00C2520A" w:rsidRPr="00C2520A">
        <w:rPr>
          <w:rFonts w:cstheme="minorHAnsi"/>
          <w:sz w:val="24"/>
          <w:szCs w:val="24"/>
        </w:rPr>
        <w:t xml:space="preserve"> </w:t>
      </w:r>
      <w:r w:rsidR="002E5CC0">
        <w:rPr>
          <w:rFonts w:cstheme="minorHAnsi"/>
          <w:sz w:val="24"/>
          <w:szCs w:val="24"/>
        </w:rPr>
        <w:br/>
      </w:r>
      <w:r w:rsidR="00C2520A" w:rsidRPr="00C2520A">
        <w:rPr>
          <w:rFonts w:cstheme="minorHAnsi"/>
          <w:sz w:val="24"/>
          <w:szCs w:val="24"/>
        </w:rPr>
        <w:t>CCI 2021PL16FFPR008</w:t>
      </w:r>
    </w:p>
    <w:p w14:paraId="26864076" w14:textId="77777777" w:rsidR="00926867" w:rsidRDefault="00285FAC" w:rsidP="0006688C">
      <w:pPr>
        <w:spacing w:after="120" w:line="276" w:lineRule="auto"/>
        <w:rPr>
          <w:rFonts w:cstheme="minorHAnsi"/>
          <w:sz w:val="24"/>
          <w:szCs w:val="24"/>
        </w:rPr>
      </w:pPr>
      <w:r w:rsidRPr="00BA18C4">
        <w:rPr>
          <w:rFonts w:cstheme="minorHAnsi"/>
          <w:b/>
          <w:sz w:val="24"/>
          <w:szCs w:val="24"/>
        </w:rPr>
        <w:t xml:space="preserve">IZ </w:t>
      </w:r>
      <w:r w:rsidRPr="00BA18C4">
        <w:rPr>
          <w:rFonts w:cstheme="minorHAnsi"/>
          <w:sz w:val="24"/>
          <w:szCs w:val="24"/>
        </w:rPr>
        <w:t xml:space="preserve">- </w:t>
      </w:r>
      <w:r w:rsidR="00926867" w:rsidRPr="00926867">
        <w:rPr>
          <w:rFonts w:cstheme="minorHAnsi"/>
          <w:sz w:val="24"/>
          <w:szCs w:val="24"/>
        </w:rPr>
        <w:t>Instytucja Zarządzająca programem regionalnym Fundusze Europejskie dla Opolskiego 2021-2027, tj. Zarząd Województwa Opolskiego (wykonujący swoje zadania przy pomocy pracowników odpowiednich komórek Urzędu Marszałkowskiego)</w:t>
      </w:r>
    </w:p>
    <w:p w14:paraId="190C4575" w14:textId="52DDAD67" w:rsidR="00926867" w:rsidRPr="00BA18C4" w:rsidRDefault="00926867" w:rsidP="0006688C">
      <w:pPr>
        <w:spacing w:after="120" w:line="276" w:lineRule="auto"/>
        <w:rPr>
          <w:rFonts w:cstheme="minorHAnsi"/>
          <w:sz w:val="24"/>
          <w:szCs w:val="24"/>
        </w:rPr>
      </w:pPr>
      <w:r w:rsidRPr="00926867">
        <w:rPr>
          <w:rFonts w:cstheme="minorHAnsi"/>
          <w:b/>
          <w:sz w:val="24"/>
          <w:szCs w:val="24"/>
        </w:rPr>
        <w:t>IP</w:t>
      </w:r>
      <w:r w:rsidRPr="00926867">
        <w:rPr>
          <w:rFonts w:cstheme="minorHAnsi"/>
          <w:sz w:val="24"/>
          <w:szCs w:val="24"/>
        </w:rPr>
        <w:t xml:space="preserve"> - Instytucja Pośrednicząca w ramach programu regionalnego Fundusze Europejskie dla Opolskiego 2021-2027, tj. Wojewódzki Urząd Pracy w Opolu</w:t>
      </w:r>
    </w:p>
    <w:p w14:paraId="5BD295B9" w14:textId="77777777" w:rsidR="00DE52BB" w:rsidRPr="00BA18C4" w:rsidRDefault="00DE52BB" w:rsidP="0006688C">
      <w:pPr>
        <w:spacing w:after="120" w:line="276" w:lineRule="auto"/>
        <w:rPr>
          <w:rFonts w:cstheme="minorHAnsi"/>
          <w:sz w:val="24"/>
          <w:szCs w:val="24"/>
        </w:rPr>
      </w:pPr>
      <w:r w:rsidRPr="00BA18C4">
        <w:rPr>
          <w:rFonts w:cstheme="minorHAnsi"/>
          <w:b/>
          <w:sz w:val="24"/>
          <w:szCs w:val="24"/>
        </w:rPr>
        <w:t xml:space="preserve">JST </w:t>
      </w:r>
      <w:r w:rsidRPr="00BA18C4">
        <w:rPr>
          <w:rFonts w:cstheme="minorHAnsi"/>
          <w:sz w:val="24"/>
          <w:szCs w:val="24"/>
        </w:rPr>
        <w:t>- Jednostki Samorządu Terytorialnego</w:t>
      </w:r>
    </w:p>
    <w:p w14:paraId="38C6BC37" w14:textId="77777777" w:rsidR="00285FAC" w:rsidRDefault="00285FAC" w:rsidP="0006688C">
      <w:pPr>
        <w:spacing w:after="120" w:line="276" w:lineRule="auto"/>
        <w:rPr>
          <w:rFonts w:cstheme="minorHAnsi"/>
          <w:sz w:val="24"/>
          <w:szCs w:val="24"/>
        </w:rPr>
      </w:pPr>
      <w:r w:rsidRPr="00BA18C4">
        <w:rPr>
          <w:rFonts w:cstheme="minorHAnsi"/>
          <w:b/>
          <w:sz w:val="24"/>
          <w:szCs w:val="24"/>
        </w:rPr>
        <w:t xml:space="preserve">KE </w:t>
      </w:r>
      <w:r w:rsidR="00A8016B" w:rsidRPr="00BA18C4">
        <w:rPr>
          <w:rFonts w:cstheme="minorHAnsi"/>
          <w:sz w:val="24"/>
          <w:szCs w:val="24"/>
        </w:rPr>
        <w:t>-</w:t>
      </w:r>
      <w:r w:rsidRPr="00BA18C4">
        <w:rPr>
          <w:rFonts w:cstheme="minorHAnsi"/>
          <w:sz w:val="24"/>
          <w:szCs w:val="24"/>
        </w:rPr>
        <w:t xml:space="preserve"> Komisja Europejska</w:t>
      </w:r>
    </w:p>
    <w:p w14:paraId="3B2F53EF" w14:textId="0B24946C" w:rsidR="00285FAC" w:rsidRPr="00BA18C4" w:rsidRDefault="00285FAC" w:rsidP="0006688C">
      <w:pPr>
        <w:spacing w:after="120" w:line="276" w:lineRule="auto"/>
        <w:rPr>
          <w:rFonts w:cstheme="minorHAnsi"/>
          <w:b/>
          <w:sz w:val="24"/>
          <w:szCs w:val="24"/>
        </w:rPr>
      </w:pPr>
      <w:r w:rsidRPr="00BA18C4">
        <w:rPr>
          <w:rFonts w:cstheme="minorHAnsi"/>
          <w:b/>
          <w:sz w:val="24"/>
          <w:szCs w:val="24"/>
        </w:rPr>
        <w:t xml:space="preserve">KM FEO 2021-2027 </w:t>
      </w:r>
      <w:r w:rsidRPr="00BA18C4">
        <w:rPr>
          <w:rFonts w:cstheme="minorHAnsi"/>
          <w:sz w:val="24"/>
          <w:szCs w:val="24"/>
        </w:rPr>
        <w:t xml:space="preserve">- Komitet Monitorujący </w:t>
      </w:r>
      <w:r w:rsidR="00D52726">
        <w:rPr>
          <w:rFonts w:cstheme="minorHAnsi"/>
          <w:sz w:val="24"/>
          <w:szCs w:val="24"/>
        </w:rPr>
        <w:t xml:space="preserve">program </w:t>
      </w:r>
      <w:r w:rsidR="008F6024">
        <w:rPr>
          <w:rFonts w:cstheme="minorHAnsi"/>
          <w:sz w:val="24"/>
          <w:szCs w:val="24"/>
        </w:rPr>
        <w:t xml:space="preserve">regionalny </w:t>
      </w:r>
      <w:r w:rsidRPr="00BA18C4">
        <w:rPr>
          <w:rFonts w:cstheme="minorHAnsi"/>
          <w:sz w:val="24"/>
          <w:szCs w:val="24"/>
        </w:rPr>
        <w:t>Fundusze Europejskie dla Opolskiego 2021-2027</w:t>
      </w:r>
    </w:p>
    <w:p w14:paraId="43DBC7AA" w14:textId="41500D19" w:rsidR="00B2214B" w:rsidRDefault="00285FAC" w:rsidP="0006688C">
      <w:pPr>
        <w:spacing w:after="120" w:line="276" w:lineRule="auto"/>
        <w:rPr>
          <w:rFonts w:cstheme="minorHAnsi"/>
          <w:sz w:val="24"/>
          <w:szCs w:val="24"/>
        </w:rPr>
      </w:pPr>
      <w:r w:rsidRPr="00BA18C4">
        <w:rPr>
          <w:rFonts w:cstheme="minorHAnsi"/>
          <w:b/>
          <w:sz w:val="24"/>
          <w:szCs w:val="24"/>
        </w:rPr>
        <w:t xml:space="preserve">KOP </w:t>
      </w:r>
      <w:r w:rsidR="00A8016B" w:rsidRPr="00BA18C4">
        <w:rPr>
          <w:rFonts w:cstheme="minorHAnsi"/>
          <w:sz w:val="24"/>
          <w:szCs w:val="24"/>
        </w:rPr>
        <w:t>-</w:t>
      </w:r>
      <w:r w:rsidRPr="00BA18C4">
        <w:rPr>
          <w:rFonts w:cstheme="minorHAnsi"/>
          <w:sz w:val="24"/>
          <w:szCs w:val="24"/>
        </w:rPr>
        <w:t xml:space="preserve"> Komisja Oceny Projektów</w:t>
      </w:r>
    </w:p>
    <w:p w14:paraId="193BB754" w14:textId="77777777" w:rsidR="00644CA5" w:rsidRPr="004B53A2" w:rsidRDefault="00644CA5" w:rsidP="00644CA5">
      <w:pPr>
        <w:spacing w:after="120" w:line="276" w:lineRule="auto"/>
        <w:rPr>
          <w:rFonts w:cstheme="minorHAnsi"/>
          <w:sz w:val="24"/>
          <w:szCs w:val="24"/>
        </w:rPr>
      </w:pPr>
      <w:r w:rsidRPr="004B53A2">
        <w:rPr>
          <w:rFonts w:cstheme="minorHAnsi"/>
          <w:b/>
          <w:sz w:val="24"/>
          <w:szCs w:val="24"/>
        </w:rPr>
        <w:t>KPON</w:t>
      </w:r>
      <w:r w:rsidRPr="004B53A2">
        <w:rPr>
          <w:rFonts w:cstheme="minorHAnsi"/>
          <w:sz w:val="24"/>
          <w:szCs w:val="24"/>
        </w:rPr>
        <w:t xml:space="preserve"> - Konwencja o prawach osób niepełnosprawnych, sporządzona w Nowym Jorku dnia 13 grudnia 2006 r. (Dz. U. z 2012 poz. 1169, ze zm.)</w:t>
      </w:r>
    </w:p>
    <w:p w14:paraId="61B34081" w14:textId="2B5CEC09" w:rsidR="00644CA5" w:rsidRDefault="00644CA5" w:rsidP="0006688C">
      <w:pPr>
        <w:spacing w:after="120" w:line="276" w:lineRule="auto"/>
        <w:rPr>
          <w:rFonts w:cstheme="minorHAnsi"/>
          <w:sz w:val="24"/>
          <w:szCs w:val="24"/>
        </w:rPr>
      </w:pPr>
      <w:r w:rsidRPr="004B53A2">
        <w:rPr>
          <w:rFonts w:cstheme="minorHAnsi"/>
          <w:b/>
          <w:sz w:val="24"/>
          <w:szCs w:val="24"/>
        </w:rPr>
        <w:t>KPP</w:t>
      </w:r>
      <w:r w:rsidRPr="004B53A2">
        <w:rPr>
          <w:rFonts w:cstheme="minorHAnsi"/>
          <w:sz w:val="24"/>
          <w:szCs w:val="24"/>
        </w:rPr>
        <w:t xml:space="preserve"> - </w:t>
      </w:r>
      <w:bookmarkStart w:id="4" w:name="_Hlk209680027"/>
      <w:r w:rsidRPr="004B53A2">
        <w:rPr>
          <w:rFonts w:cstheme="minorHAnsi"/>
          <w:sz w:val="24"/>
          <w:szCs w:val="24"/>
        </w:rPr>
        <w:t xml:space="preserve">Karta praw podstawowych Unii Europejskiej z dnia </w:t>
      </w:r>
      <w:r>
        <w:rPr>
          <w:rFonts w:cstheme="minorHAnsi"/>
          <w:sz w:val="24"/>
          <w:szCs w:val="24"/>
        </w:rPr>
        <w:t>7</w:t>
      </w:r>
      <w:r w:rsidRPr="004B53A2">
        <w:rPr>
          <w:rFonts w:cstheme="minorHAnsi"/>
          <w:sz w:val="24"/>
          <w:szCs w:val="24"/>
        </w:rPr>
        <w:t xml:space="preserve"> </w:t>
      </w:r>
      <w:r>
        <w:rPr>
          <w:rFonts w:cstheme="minorHAnsi"/>
          <w:sz w:val="24"/>
          <w:szCs w:val="24"/>
        </w:rPr>
        <w:t>czerwca</w:t>
      </w:r>
      <w:r w:rsidRPr="004B53A2">
        <w:rPr>
          <w:rFonts w:cstheme="minorHAnsi"/>
          <w:sz w:val="24"/>
          <w:szCs w:val="24"/>
        </w:rPr>
        <w:t xml:space="preserve"> 201</w:t>
      </w:r>
      <w:r>
        <w:rPr>
          <w:rFonts w:cstheme="minorHAnsi"/>
          <w:sz w:val="24"/>
          <w:szCs w:val="24"/>
        </w:rPr>
        <w:t>6</w:t>
      </w:r>
      <w:r w:rsidRPr="004B53A2">
        <w:rPr>
          <w:rFonts w:cstheme="minorHAnsi"/>
          <w:sz w:val="24"/>
          <w:szCs w:val="24"/>
        </w:rPr>
        <w:t xml:space="preserve"> r. (</w:t>
      </w:r>
      <w:r w:rsidRPr="006F355E">
        <w:rPr>
          <w:rFonts w:cstheme="minorHAnsi"/>
          <w:sz w:val="24"/>
          <w:szCs w:val="24"/>
        </w:rPr>
        <w:t>Dz. Urz. UE C 202</w:t>
      </w:r>
      <w:r w:rsidR="00DF7D2C">
        <w:rPr>
          <w:rFonts w:cstheme="minorHAnsi"/>
          <w:sz w:val="24"/>
          <w:szCs w:val="24"/>
        </w:rPr>
        <w:t>/389</w:t>
      </w:r>
      <w:r w:rsidRPr="006F355E">
        <w:rPr>
          <w:rFonts w:cstheme="minorHAnsi"/>
          <w:sz w:val="24"/>
          <w:szCs w:val="24"/>
        </w:rPr>
        <w:t xml:space="preserve"> z 07.06.2016</w:t>
      </w:r>
      <w:r w:rsidRPr="004B53A2">
        <w:rPr>
          <w:rFonts w:cstheme="minorHAnsi"/>
          <w:sz w:val="24"/>
          <w:szCs w:val="24"/>
        </w:rPr>
        <w:t>)</w:t>
      </w:r>
      <w:bookmarkEnd w:id="4"/>
    </w:p>
    <w:p w14:paraId="30F085FF" w14:textId="77777777" w:rsidR="008C4081" w:rsidRDefault="008C4081" w:rsidP="008C4081">
      <w:pPr>
        <w:spacing w:after="120" w:line="276" w:lineRule="auto"/>
        <w:rPr>
          <w:sz w:val="24"/>
          <w:szCs w:val="24"/>
        </w:rPr>
      </w:pPr>
      <w:r w:rsidRPr="00716B07">
        <w:rPr>
          <w:b/>
          <w:bCs/>
          <w:sz w:val="24"/>
          <w:szCs w:val="24"/>
        </w:rPr>
        <w:t xml:space="preserve">Kompetencje </w:t>
      </w:r>
      <w:r w:rsidRPr="00716B07">
        <w:rPr>
          <w:sz w:val="24"/>
          <w:szCs w:val="24"/>
        </w:rPr>
        <w:t>- to wyodrębniony zestaw efektów uczenia się/kształcenia. Opis kompetencji zawiera jasno określone warunki, które powinien spełniać ucze</w:t>
      </w:r>
      <w:r>
        <w:rPr>
          <w:sz w:val="24"/>
          <w:szCs w:val="24"/>
        </w:rPr>
        <w:t>stnik projektu ubiegający się o </w:t>
      </w:r>
      <w:r w:rsidRPr="00716B07">
        <w:rPr>
          <w:sz w:val="24"/>
          <w:szCs w:val="24"/>
        </w:rPr>
        <w:t>nabycie kompetencji tj.: wyczerpującą informację o efektach uczenia się dla danej kompetencji oraz kryteria i metody ich weryfikacji</w:t>
      </w:r>
    </w:p>
    <w:p w14:paraId="1AF56EFD" w14:textId="77777777" w:rsidR="009975D0" w:rsidRDefault="009975D0" w:rsidP="009975D0">
      <w:pPr>
        <w:spacing w:after="120" w:line="276" w:lineRule="auto"/>
        <w:rPr>
          <w:rFonts w:cstheme="minorHAnsi"/>
          <w:sz w:val="24"/>
          <w:szCs w:val="24"/>
        </w:rPr>
      </w:pPr>
      <w:r w:rsidRPr="009975D0">
        <w:rPr>
          <w:rFonts w:cstheme="minorHAnsi"/>
          <w:b/>
          <w:sz w:val="24"/>
          <w:szCs w:val="24"/>
        </w:rPr>
        <w:lastRenderedPageBreak/>
        <w:t>Kompetencje kluczowe</w:t>
      </w:r>
      <w:r w:rsidRPr="009975D0">
        <w:rPr>
          <w:rFonts w:cstheme="minorHAnsi"/>
          <w:b/>
          <w:bCs/>
          <w:sz w:val="24"/>
          <w:szCs w:val="24"/>
        </w:rPr>
        <w:t xml:space="preserve"> </w:t>
      </w:r>
      <w:r w:rsidRPr="0060363D">
        <w:rPr>
          <w:rFonts w:cstheme="minorHAnsi"/>
          <w:sz w:val="24"/>
          <w:szCs w:val="24"/>
        </w:rPr>
        <w:t>-</w:t>
      </w:r>
      <w:r w:rsidRPr="009975D0">
        <w:rPr>
          <w:rFonts w:cstheme="minorHAnsi"/>
          <w:b/>
          <w:bCs/>
          <w:sz w:val="24"/>
          <w:szCs w:val="24"/>
        </w:rPr>
        <w:t xml:space="preserve"> </w:t>
      </w:r>
      <w:r w:rsidRPr="0060363D">
        <w:rPr>
          <w:rFonts w:cstheme="minorHAnsi"/>
          <w:sz w:val="24"/>
          <w:szCs w:val="24"/>
        </w:rPr>
        <w:t>połączenie wiedzy, umiejętności i postaw możliwych do zastosowania w wielu różnych kontekstach i rozmaitych powiązaniach, potrzebnych każdej osobie do samorealizacji i rozwoju osobistego, uzyskania szans na zatrudnienie, włączenia społecznego i aktywnego obywatelstwa</w:t>
      </w:r>
    </w:p>
    <w:p w14:paraId="3A9B1BD2" w14:textId="1834A6A5" w:rsidR="00293853" w:rsidRDefault="00845FCF" w:rsidP="009975D0">
      <w:pPr>
        <w:spacing w:after="120" w:line="276" w:lineRule="auto"/>
        <w:rPr>
          <w:rFonts w:cstheme="minorHAnsi"/>
          <w:sz w:val="24"/>
          <w:szCs w:val="24"/>
        </w:rPr>
      </w:pPr>
      <w:r>
        <w:rPr>
          <w:rFonts w:cstheme="minorHAnsi"/>
          <w:b/>
          <w:sz w:val="24"/>
          <w:szCs w:val="24"/>
        </w:rPr>
        <w:t xml:space="preserve">Kompetencje/umiejętności </w:t>
      </w:r>
      <w:r w:rsidR="00293853" w:rsidRPr="00293853">
        <w:rPr>
          <w:rFonts w:cstheme="minorHAnsi"/>
          <w:b/>
          <w:sz w:val="24"/>
          <w:szCs w:val="24"/>
        </w:rPr>
        <w:t>przekrojowe</w:t>
      </w:r>
      <w:r w:rsidR="00293853" w:rsidRPr="00293853">
        <w:rPr>
          <w:rFonts w:cstheme="minorHAnsi"/>
          <w:bCs/>
          <w:sz w:val="24"/>
          <w:szCs w:val="24"/>
        </w:rPr>
        <w:t xml:space="preserve"> </w:t>
      </w:r>
      <w:r w:rsidR="00B25338">
        <w:rPr>
          <w:rFonts w:cstheme="minorHAnsi"/>
          <w:bCs/>
          <w:sz w:val="24"/>
          <w:szCs w:val="24"/>
        </w:rPr>
        <w:t xml:space="preserve"> (poznawcze, społeczne, osobiste)</w:t>
      </w:r>
      <w:r w:rsidR="00293853" w:rsidRPr="00293853">
        <w:rPr>
          <w:rFonts w:cstheme="minorHAnsi"/>
          <w:bCs/>
          <w:sz w:val="24"/>
          <w:szCs w:val="24"/>
        </w:rPr>
        <w:t>– są to zdolności wykorzystywane w różnych obszarach ludzkiej aktywności, do których zaliczane są takie umiejętności jak: krytyczne myślenie, kreatywność, podejmowanie inicjatywy, umiejętność rozwiązywania problemów, ocena ryzyka, umiejętność podejmowania decyzji oraz konstruktywne „zarządzanie” uczuciami</w:t>
      </w:r>
      <w:r w:rsidR="00B25338">
        <w:rPr>
          <w:rFonts w:cstheme="minorHAnsi"/>
          <w:bCs/>
          <w:sz w:val="24"/>
          <w:szCs w:val="24"/>
        </w:rPr>
        <w:t>.</w:t>
      </w:r>
    </w:p>
    <w:p w14:paraId="4C60D8CB" w14:textId="36E9C47C" w:rsidR="00412947" w:rsidRDefault="00DF7D2C" w:rsidP="00412947">
      <w:pPr>
        <w:spacing w:after="120" w:line="276" w:lineRule="auto"/>
        <w:rPr>
          <w:rFonts w:cstheme="minorHAnsi"/>
          <w:b/>
          <w:sz w:val="24"/>
          <w:szCs w:val="24"/>
        </w:rPr>
      </w:pPr>
      <w:r w:rsidRPr="0021201F">
        <w:rPr>
          <w:b/>
          <w:bCs/>
          <w:sz w:val="24"/>
          <w:szCs w:val="24"/>
        </w:rPr>
        <w:t xml:space="preserve">Kwalifikacja </w:t>
      </w:r>
      <w:r w:rsidRPr="0021201F">
        <w:rPr>
          <w:sz w:val="24"/>
          <w:szCs w:val="24"/>
        </w:rPr>
        <w:t xml:space="preserve">– zestaw efektów uczenia się w zakresie wiedzy, umiejętności oraz kompetencji społecznych, nabytych w edukacji formalnej, edukacji pozaformalnej lub poprzez uczenie się nieformalne, zgodnych z ustalonymi dla danej kwalifikacji wymaganiami, których osiągnięcie zostało sprawdzone w walidacji oraz formalnie potwierdzone przez </w:t>
      </w:r>
      <w:r>
        <w:rPr>
          <w:sz w:val="24"/>
          <w:szCs w:val="24"/>
        </w:rPr>
        <w:t>instytucję uprawnioną do certyfikowania</w:t>
      </w:r>
      <w:r w:rsidR="00412947" w:rsidRPr="00412947">
        <w:rPr>
          <w:rFonts w:cstheme="minorHAnsi"/>
          <w:b/>
          <w:sz w:val="24"/>
          <w:szCs w:val="24"/>
        </w:rPr>
        <w:t xml:space="preserve"> </w:t>
      </w:r>
    </w:p>
    <w:p w14:paraId="30529AB3" w14:textId="77777777" w:rsidR="00412947" w:rsidRDefault="00412947" w:rsidP="00412947">
      <w:pPr>
        <w:spacing w:after="120" w:line="276" w:lineRule="auto"/>
        <w:rPr>
          <w:rFonts w:cstheme="minorHAnsi"/>
          <w:b/>
          <w:sz w:val="24"/>
          <w:szCs w:val="24"/>
        </w:rPr>
      </w:pPr>
      <w:r w:rsidRPr="00BA18C4">
        <w:rPr>
          <w:rFonts w:cstheme="minorHAnsi"/>
          <w:b/>
          <w:sz w:val="24"/>
          <w:szCs w:val="24"/>
        </w:rPr>
        <w:t xml:space="preserve">LSI 2021-2027 </w:t>
      </w:r>
      <w:r w:rsidRPr="00BA18C4">
        <w:rPr>
          <w:rFonts w:cstheme="minorHAnsi"/>
          <w:sz w:val="24"/>
          <w:szCs w:val="24"/>
        </w:rPr>
        <w:t>- Lokalny System Informatyczny</w:t>
      </w:r>
      <w:r>
        <w:rPr>
          <w:rFonts w:cstheme="minorHAnsi"/>
          <w:sz w:val="24"/>
          <w:szCs w:val="24"/>
        </w:rPr>
        <w:t xml:space="preserve"> </w:t>
      </w:r>
      <w:r w:rsidRPr="00BA18C4">
        <w:rPr>
          <w:rFonts w:cstheme="minorHAnsi"/>
          <w:sz w:val="24"/>
          <w:szCs w:val="24"/>
        </w:rPr>
        <w:t>w</w:t>
      </w:r>
      <w:r w:rsidRPr="00926867">
        <w:rPr>
          <w:rFonts w:cstheme="minorHAnsi"/>
          <w:sz w:val="24"/>
          <w:szCs w:val="24"/>
        </w:rPr>
        <w:t xml:space="preserve"> ramach programu regionalnego Fundusze Europejskie dla Opolskiego </w:t>
      </w:r>
      <w:r w:rsidRPr="00BA18C4">
        <w:rPr>
          <w:rFonts w:cstheme="minorHAnsi"/>
          <w:sz w:val="24"/>
          <w:szCs w:val="24"/>
        </w:rPr>
        <w:t xml:space="preserve">na lata 2021-2027, którego elementem jest </w:t>
      </w:r>
      <w:r w:rsidRPr="00926867">
        <w:rPr>
          <w:rFonts w:cstheme="minorHAnsi"/>
          <w:sz w:val="24"/>
          <w:szCs w:val="24"/>
        </w:rPr>
        <w:t>Panel Wnioskodawcy</w:t>
      </w:r>
      <w:r w:rsidRPr="00412947">
        <w:rPr>
          <w:rFonts w:cstheme="minorHAnsi"/>
          <w:b/>
          <w:sz w:val="24"/>
          <w:szCs w:val="24"/>
        </w:rPr>
        <w:t xml:space="preserve"> </w:t>
      </w:r>
    </w:p>
    <w:p w14:paraId="0AB10D16" w14:textId="53A3070F" w:rsidR="00412947" w:rsidRDefault="00412947" w:rsidP="00412947">
      <w:pPr>
        <w:spacing w:after="120" w:line="276" w:lineRule="auto"/>
        <w:rPr>
          <w:rFonts w:cstheme="minorHAnsi"/>
          <w:sz w:val="24"/>
          <w:szCs w:val="24"/>
        </w:rPr>
      </w:pPr>
      <w:r w:rsidRPr="00BA18C4">
        <w:rPr>
          <w:rFonts w:cstheme="minorHAnsi"/>
          <w:b/>
          <w:sz w:val="24"/>
          <w:szCs w:val="24"/>
        </w:rPr>
        <w:t xml:space="preserve">MFiPR </w:t>
      </w:r>
      <w:r w:rsidRPr="00BA18C4">
        <w:rPr>
          <w:rFonts w:cstheme="minorHAnsi"/>
          <w:sz w:val="24"/>
          <w:szCs w:val="24"/>
        </w:rPr>
        <w:t>- Ministerstwo Funduszy i Polityki Regionalnej</w:t>
      </w:r>
    </w:p>
    <w:p w14:paraId="2B76FE9E" w14:textId="74C218A6" w:rsidR="00412947" w:rsidRPr="00812565" w:rsidRDefault="00412947" w:rsidP="009975D0">
      <w:pPr>
        <w:spacing w:after="120" w:line="276" w:lineRule="auto"/>
        <w:rPr>
          <w:rFonts w:cstheme="minorHAnsi"/>
          <w:b/>
          <w:i/>
          <w:sz w:val="24"/>
          <w:szCs w:val="24"/>
        </w:rPr>
      </w:pPr>
      <w:r w:rsidRPr="00926867">
        <w:rPr>
          <w:rFonts w:cstheme="minorHAnsi"/>
          <w:b/>
          <w:bCs/>
          <w:sz w:val="24"/>
          <w:szCs w:val="24"/>
        </w:rPr>
        <w:t>Mechanizm racjonalnych usprawnień</w:t>
      </w:r>
      <w:r w:rsidRPr="00926867">
        <w:rPr>
          <w:rFonts w:cstheme="minorHAnsi"/>
          <w:b/>
          <w:sz w:val="24"/>
          <w:szCs w:val="24"/>
        </w:rPr>
        <w:t xml:space="preserve"> (MRU) </w:t>
      </w:r>
      <w:r>
        <w:rPr>
          <w:rFonts w:cstheme="minorHAnsi"/>
          <w:b/>
          <w:sz w:val="24"/>
          <w:szCs w:val="24"/>
        </w:rPr>
        <w:t>-</w:t>
      </w:r>
      <w:r w:rsidRPr="00926867">
        <w:rPr>
          <w:rFonts w:cstheme="minorHAnsi"/>
          <w:b/>
          <w:sz w:val="24"/>
          <w:szCs w:val="24"/>
        </w:rPr>
        <w:t xml:space="preserve"> </w:t>
      </w:r>
      <w:r w:rsidRPr="00220D54">
        <w:rPr>
          <w:rFonts w:cstheme="minorHAnsi"/>
          <w:sz w:val="24"/>
          <w:szCs w:val="24"/>
        </w:rPr>
        <w:t xml:space="preserve">mechanizm racjonalnych usprawnień definiowany zgodnie z sekcją 4.1.2 </w:t>
      </w:r>
      <w:r w:rsidRPr="00220D54">
        <w:rPr>
          <w:rFonts w:cstheme="minorHAnsi"/>
          <w:i/>
          <w:sz w:val="24"/>
          <w:szCs w:val="24"/>
        </w:rPr>
        <w:t>Wytycznych dotyczących realizacji zasad równościowych w ramach funduszy unijnych na lata 2021-2027</w:t>
      </w:r>
    </w:p>
    <w:p w14:paraId="578806CB" w14:textId="7436E6BB" w:rsidR="005E756B" w:rsidRDefault="00A31361" w:rsidP="005E756B">
      <w:pPr>
        <w:spacing w:after="120" w:line="276" w:lineRule="auto"/>
        <w:rPr>
          <w:rFonts w:cstheme="minorHAnsi"/>
          <w:bCs/>
          <w:iCs/>
          <w:sz w:val="24"/>
          <w:szCs w:val="24"/>
        </w:rPr>
      </w:pPr>
      <w:r w:rsidRPr="00A31361">
        <w:rPr>
          <w:rFonts w:cstheme="minorHAnsi"/>
          <w:b/>
          <w:bCs/>
          <w:iCs/>
          <w:sz w:val="24"/>
          <w:szCs w:val="24"/>
        </w:rPr>
        <w:t>Dzieci</w:t>
      </w:r>
      <w:r w:rsidR="005E756B" w:rsidRPr="00A31361">
        <w:rPr>
          <w:rFonts w:cstheme="minorHAnsi"/>
          <w:b/>
          <w:bCs/>
          <w:iCs/>
          <w:sz w:val="24"/>
          <w:szCs w:val="24"/>
        </w:rPr>
        <w:t xml:space="preserve"> w niekorzystnej sytuacji</w:t>
      </w:r>
      <w:r w:rsidR="005E756B" w:rsidRPr="00A31361">
        <w:rPr>
          <w:rFonts w:cstheme="minorHAnsi"/>
          <w:b/>
          <w:iCs/>
          <w:sz w:val="24"/>
          <w:szCs w:val="24"/>
        </w:rPr>
        <w:t xml:space="preserve"> </w:t>
      </w:r>
      <w:r w:rsidR="005E756B" w:rsidRPr="00A31361">
        <w:rPr>
          <w:rFonts w:cstheme="minorHAnsi"/>
          <w:bCs/>
          <w:iCs/>
          <w:sz w:val="24"/>
          <w:szCs w:val="24"/>
        </w:rPr>
        <w:t xml:space="preserve">- dzieci, o których mowa w części V pn. Analiza dostępu do edukacji wybranych grup dzieci i młodzieży w województwie opolskim </w:t>
      </w:r>
      <w:r>
        <w:rPr>
          <w:rFonts w:cstheme="minorHAnsi"/>
          <w:bCs/>
          <w:iCs/>
          <w:sz w:val="24"/>
          <w:szCs w:val="24"/>
        </w:rPr>
        <w:t>„</w:t>
      </w:r>
      <w:r w:rsidR="005E756B" w:rsidRPr="00A31361">
        <w:rPr>
          <w:rFonts w:cstheme="minorHAnsi"/>
          <w:bCs/>
          <w:iCs/>
          <w:sz w:val="24"/>
          <w:szCs w:val="24"/>
        </w:rPr>
        <w:t>Analizy grup znajdujących się w niekorzystnej sytuacji w województwie opolskim</w:t>
      </w:r>
      <w:r>
        <w:rPr>
          <w:rFonts w:cstheme="minorHAnsi"/>
          <w:bCs/>
          <w:iCs/>
          <w:sz w:val="24"/>
          <w:szCs w:val="24"/>
        </w:rPr>
        <w:t>”</w:t>
      </w:r>
      <w:r w:rsidR="005E756B" w:rsidRPr="00D21365">
        <w:rPr>
          <w:rFonts w:cstheme="minorHAnsi"/>
          <w:bCs/>
          <w:iCs/>
          <w:sz w:val="24"/>
          <w:szCs w:val="24"/>
        </w:rPr>
        <w:t xml:space="preserve"> </w:t>
      </w:r>
    </w:p>
    <w:p w14:paraId="7F6555D3" w14:textId="431E0BAF" w:rsidR="00B25338" w:rsidRPr="005E756B" w:rsidRDefault="00B25338" w:rsidP="005E756B">
      <w:pPr>
        <w:spacing w:after="120" w:line="276" w:lineRule="auto"/>
        <w:rPr>
          <w:rFonts w:cstheme="minorHAnsi"/>
          <w:b/>
          <w:iCs/>
          <w:sz w:val="24"/>
          <w:szCs w:val="24"/>
        </w:rPr>
      </w:pPr>
      <w:r w:rsidRPr="005C6C41">
        <w:rPr>
          <w:rFonts w:cstheme="minorHAnsi"/>
          <w:b/>
          <w:iCs/>
          <w:sz w:val="24"/>
          <w:szCs w:val="24"/>
        </w:rPr>
        <w:t>Dzieci ze specjalnymi potrzebami edukacyjnymi</w:t>
      </w:r>
      <w:r>
        <w:rPr>
          <w:rFonts w:cstheme="minorHAnsi"/>
          <w:bCs/>
          <w:iCs/>
          <w:sz w:val="24"/>
          <w:szCs w:val="24"/>
        </w:rPr>
        <w:t xml:space="preserve"> – dzieci, o których mowa w części V, pkt 1. Dzieci i młodzież ze specjalnymi potrzebami edukacyjnymi</w:t>
      </w:r>
      <w:r w:rsidR="00AB2DF5">
        <w:rPr>
          <w:rFonts w:cstheme="minorHAnsi"/>
          <w:bCs/>
          <w:iCs/>
          <w:sz w:val="24"/>
          <w:szCs w:val="24"/>
        </w:rPr>
        <w:t xml:space="preserve">  dokumentu pn. „</w:t>
      </w:r>
      <w:r w:rsidR="00AB2DF5" w:rsidRPr="00A31361">
        <w:rPr>
          <w:rFonts w:cstheme="minorHAnsi"/>
          <w:bCs/>
          <w:iCs/>
          <w:sz w:val="24"/>
          <w:szCs w:val="24"/>
        </w:rPr>
        <w:t>Analiz</w:t>
      </w:r>
      <w:r w:rsidR="00AB2DF5">
        <w:rPr>
          <w:rFonts w:cstheme="minorHAnsi"/>
          <w:bCs/>
          <w:iCs/>
          <w:sz w:val="24"/>
          <w:szCs w:val="24"/>
        </w:rPr>
        <w:t>a</w:t>
      </w:r>
      <w:r w:rsidR="00AB2DF5" w:rsidRPr="00A31361">
        <w:rPr>
          <w:rFonts w:cstheme="minorHAnsi"/>
          <w:bCs/>
          <w:iCs/>
          <w:sz w:val="24"/>
          <w:szCs w:val="24"/>
        </w:rPr>
        <w:t xml:space="preserve"> grup znajdujących się w niekorzystnej sytuacji w województwie opolskim</w:t>
      </w:r>
      <w:r w:rsidR="00AB2DF5">
        <w:rPr>
          <w:rFonts w:cstheme="minorHAnsi"/>
          <w:bCs/>
          <w:iCs/>
          <w:sz w:val="24"/>
          <w:szCs w:val="24"/>
        </w:rPr>
        <w:t>”</w:t>
      </w:r>
    </w:p>
    <w:p w14:paraId="54AFAAEA" w14:textId="74AC787F" w:rsidR="009975D0" w:rsidRDefault="00412947" w:rsidP="009975D0">
      <w:pPr>
        <w:spacing w:after="120" w:line="276" w:lineRule="auto"/>
        <w:rPr>
          <w:rFonts w:cstheme="minorHAnsi"/>
          <w:sz w:val="24"/>
          <w:szCs w:val="24"/>
        </w:rPr>
      </w:pPr>
      <w:r w:rsidRPr="00FB61B1">
        <w:rPr>
          <w:rFonts w:cstheme="minorHAnsi"/>
          <w:b/>
          <w:sz w:val="24"/>
          <w:szCs w:val="24"/>
        </w:rPr>
        <w:t>MŚP</w:t>
      </w:r>
      <w:r>
        <w:rPr>
          <w:rFonts w:cstheme="minorHAnsi"/>
          <w:sz w:val="24"/>
          <w:szCs w:val="24"/>
        </w:rPr>
        <w:t xml:space="preserve"> - </w:t>
      </w:r>
      <w:r w:rsidRPr="00FB61B1">
        <w:rPr>
          <w:rFonts w:cstheme="minorHAnsi"/>
          <w:sz w:val="24"/>
          <w:szCs w:val="24"/>
        </w:rPr>
        <w:t>Mikro, małe i średnie przedsiębiorstwa</w:t>
      </w:r>
    </w:p>
    <w:p w14:paraId="3C0BF46E" w14:textId="412399E5" w:rsidR="00DC2E73" w:rsidRPr="00DC2E73" w:rsidRDefault="00DC2E73" w:rsidP="009975D0">
      <w:pPr>
        <w:spacing w:after="120" w:line="276" w:lineRule="auto"/>
        <w:rPr>
          <w:rFonts w:cstheme="minorHAnsi"/>
          <w:bCs/>
          <w:sz w:val="24"/>
          <w:szCs w:val="24"/>
        </w:rPr>
      </w:pPr>
      <w:r w:rsidRPr="00DC2E73">
        <w:rPr>
          <w:rFonts w:cstheme="minorHAnsi"/>
          <w:b/>
          <w:bCs/>
          <w:sz w:val="24"/>
          <w:szCs w:val="24"/>
        </w:rPr>
        <w:t>Organizacje społeczeństwa obywatelskiego</w:t>
      </w:r>
      <w:r w:rsidRPr="00DC2E73">
        <w:rPr>
          <w:rFonts w:cstheme="minorHAnsi"/>
          <w:b/>
          <w:sz w:val="24"/>
          <w:szCs w:val="24"/>
        </w:rPr>
        <w:t xml:space="preserve"> </w:t>
      </w:r>
      <w:r w:rsidRPr="00DC2E73">
        <w:rPr>
          <w:rFonts w:cstheme="minorHAnsi"/>
          <w:bCs/>
          <w:sz w:val="24"/>
          <w:szCs w:val="24"/>
        </w:rPr>
        <w:t xml:space="preserve">- zgodnie z treścią definicji kryterium merytorycznego szczegółowego nr </w:t>
      </w:r>
      <w:r w:rsidR="0066774D">
        <w:rPr>
          <w:rFonts w:cstheme="minorHAnsi"/>
          <w:bCs/>
          <w:sz w:val="24"/>
          <w:szCs w:val="24"/>
        </w:rPr>
        <w:t xml:space="preserve">4 </w:t>
      </w:r>
      <w:r w:rsidRPr="00DC2E73">
        <w:rPr>
          <w:rFonts w:cstheme="minorHAnsi"/>
          <w:bCs/>
          <w:sz w:val="24"/>
          <w:szCs w:val="24"/>
        </w:rPr>
        <w:t xml:space="preserve">pn.: Zakres wsparcia w ramach budowania potencjału organizacji społeczeństwa obywatelskiego na rzecz </w:t>
      </w:r>
      <w:r w:rsidR="00390A81">
        <w:rPr>
          <w:rFonts w:cstheme="minorHAnsi"/>
          <w:bCs/>
          <w:sz w:val="24"/>
          <w:szCs w:val="24"/>
        </w:rPr>
        <w:t>edukacji</w:t>
      </w:r>
      <w:r w:rsidRPr="00DC2E73">
        <w:rPr>
          <w:rFonts w:cstheme="minorHAnsi"/>
          <w:bCs/>
          <w:sz w:val="24"/>
          <w:szCs w:val="24"/>
        </w:rPr>
        <w:t xml:space="preserve"> (dot. typu przedsięwzięcia nr </w:t>
      </w:r>
      <w:r>
        <w:rPr>
          <w:rFonts w:cstheme="minorHAnsi"/>
          <w:bCs/>
          <w:sz w:val="24"/>
          <w:szCs w:val="24"/>
        </w:rPr>
        <w:t>9</w:t>
      </w:r>
      <w:r w:rsidRPr="00DC2E73">
        <w:rPr>
          <w:rFonts w:cstheme="minorHAnsi"/>
          <w:bCs/>
          <w:sz w:val="24"/>
          <w:szCs w:val="24"/>
        </w:rPr>
        <w:t xml:space="preserve">), stanowiącego załącznik nr 5 do niniejszego Regulaminu. </w:t>
      </w:r>
    </w:p>
    <w:p w14:paraId="382D4B95" w14:textId="5A111EF0" w:rsidR="00926867" w:rsidRPr="00926867" w:rsidRDefault="00926867" w:rsidP="00926867">
      <w:pPr>
        <w:spacing w:after="120" w:line="276" w:lineRule="auto"/>
        <w:rPr>
          <w:rFonts w:cstheme="minorHAnsi"/>
          <w:b/>
          <w:sz w:val="24"/>
          <w:szCs w:val="24"/>
        </w:rPr>
      </w:pPr>
      <w:r w:rsidRPr="00926867">
        <w:rPr>
          <w:rFonts w:cstheme="minorHAnsi"/>
          <w:b/>
          <w:sz w:val="24"/>
          <w:szCs w:val="24"/>
        </w:rPr>
        <w:t>Portal</w:t>
      </w:r>
      <w:r w:rsidRPr="00926867">
        <w:rPr>
          <w:rFonts w:cstheme="minorHAnsi"/>
          <w:sz w:val="24"/>
          <w:szCs w:val="24"/>
        </w:rPr>
        <w:t xml:space="preserve"> </w:t>
      </w:r>
      <w:r w:rsidR="00CA067A">
        <w:rPr>
          <w:rFonts w:cstheme="minorHAnsi"/>
          <w:sz w:val="24"/>
          <w:szCs w:val="24"/>
        </w:rPr>
        <w:t>-</w:t>
      </w:r>
      <w:r w:rsidRPr="00926867">
        <w:rPr>
          <w:rFonts w:cstheme="minorHAnsi"/>
          <w:sz w:val="24"/>
          <w:szCs w:val="24"/>
        </w:rPr>
        <w:t xml:space="preserve"> </w:t>
      </w:r>
      <w:hyperlink r:id="rId9" w:history="1">
        <w:r w:rsidRPr="005C6C41">
          <w:rPr>
            <w:rStyle w:val="Hipercze"/>
            <w:sz w:val="24"/>
            <w:szCs w:val="24"/>
          </w:rPr>
          <w:t>portal Funduszy Europejskich</w:t>
        </w:r>
      </w:hyperlink>
    </w:p>
    <w:p w14:paraId="784CDFA9" w14:textId="270F1968" w:rsidR="00926867" w:rsidRPr="00BA18C4" w:rsidRDefault="00926867" w:rsidP="0006688C">
      <w:pPr>
        <w:spacing w:after="120" w:line="276" w:lineRule="auto"/>
        <w:rPr>
          <w:rFonts w:cstheme="minorHAnsi"/>
          <w:b/>
          <w:sz w:val="24"/>
          <w:szCs w:val="24"/>
        </w:rPr>
      </w:pPr>
      <w:r w:rsidRPr="00926867">
        <w:rPr>
          <w:rFonts w:cstheme="minorHAnsi"/>
          <w:b/>
          <w:sz w:val="24"/>
          <w:szCs w:val="24"/>
        </w:rPr>
        <w:t xml:space="preserve">Projekt </w:t>
      </w:r>
      <w:r w:rsidR="00CA067A">
        <w:rPr>
          <w:rFonts w:cstheme="minorHAnsi"/>
          <w:b/>
          <w:sz w:val="24"/>
          <w:szCs w:val="24"/>
        </w:rPr>
        <w:t>-</w:t>
      </w:r>
      <w:r w:rsidRPr="00926867">
        <w:rPr>
          <w:rFonts w:cstheme="minorHAnsi"/>
          <w:b/>
          <w:sz w:val="24"/>
          <w:szCs w:val="24"/>
        </w:rPr>
        <w:t xml:space="preserve"> </w:t>
      </w:r>
      <w:r w:rsidRPr="00220D54">
        <w:rPr>
          <w:rFonts w:cstheme="minorHAnsi"/>
          <w:sz w:val="24"/>
          <w:szCs w:val="24"/>
        </w:rPr>
        <w:t xml:space="preserve">przedsięwzięcie, o którym mowa w art. 2 pkt 22 </w:t>
      </w:r>
      <w:r w:rsidRPr="00220D54">
        <w:rPr>
          <w:rFonts w:cstheme="minorHAnsi"/>
          <w:i/>
          <w:iCs/>
          <w:sz w:val="24"/>
          <w:szCs w:val="24"/>
        </w:rPr>
        <w:t xml:space="preserve">ustawy wdrożeniowej </w:t>
      </w:r>
      <w:r w:rsidRPr="00220D54">
        <w:rPr>
          <w:rFonts w:cstheme="minorHAnsi"/>
          <w:sz w:val="24"/>
          <w:szCs w:val="24"/>
        </w:rPr>
        <w:t xml:space="preserve">zmierzające </w:t>
      </w:r>
      <w:r w:rsidRPr="00220D54">
        <w:rPr>
          <w:rFonts w:cstheme="minorHAnsi"/>
          <w:sz w:val="24"/>
          <w:szCs w:val="24"/>
        </w:rPr>
        <w:br/>
        <w:t xml:space="preserve">do osiągnięcia założonego celu określonego wskaźnikami, z określonym początkiem i końcem realizacji, zgłoszone do objęcia albo objęte finansowaniem UE jednego z funduszy strukturalnych, Funduszu Spójności albo Funduszu na rzecz Sprawiedliwej Transformacji </w:t>
      </w:r>
      <w:r w:rsidRPr="00220D54">
        <w:rPr>
          <w:rFonts w:cstheme="minorHAnsi"/>
          <w:sz w:val="24"/>
          <w:szCs w:val="24"/>
        </w:rPr>
        <w:br/>
        <w:t>w ramach programu</w:t>
      </w:r>
    </w:p>
    <w:p w14:paraId="2B962E41" w14:textId="72ED5B5A" w:rsidR="00285FAC" w:rsidRPr="00BA18C4" w:rsidRDefault="00285FAC" w:rsidP="0006688C">
      <w:pPr>
        <w:spacing w:after="120" w:line="276" w:lineRule="auto"/>
        <w:rPr>
          <w:rFonts w:cstheme="minorHAnsi"/>
          <w:b/>
          <w:sz w:val="24"/>
          <w:szCs w:val="24"/>
        </w:rPr>
      </w:pPr>
      <w:r w:rsidRPr="00BA18C4">
        <w:rPr>
          <w:rFonts w:cstheme="minorHAnsi"/>
          <w:b/>
          <w:sz w:val="24"/>
          <w:szCs w:val="24"/>
        </w:rPr>
        <w:lastRenderedPageBreak/>
        <w:t xml:space="preserve">PZP </w:t>
      </w:r>
      <w:r w:rsidR="00A8016B" w:rsidRPr="00BA18C4">
        <w:rPr>
          <w:rFonts w:cstheme="minorHAnsi"/>
          <w:sz w:val="24"/>
          <w:szCs w:val="24"/>
        </w:rPr>
        <w:t>-</w:t>
      </w:r>
      <w:r w:rsidRPr="00BA18C4">
        <w:rPr>
          <w:rFonts w:cstheme="minorHAnsi"/>
          <w:sz w:val="24"/>
          <w:szCs w:val="24"/>
        </w:rPr>
        <w:t xml:space="preserve"> Prawo Zamówień Publicznych</w:t>
      </w:r>
      <w:r w:rsidR="00412947">
        <w:rPr>
          <w:rFonts w:cstheme="minorHAnsi"/>
          <w:sz w:val="24"/>
          <w:szCs w:val="24"/>
        </w:rPr>
        <w:t>,</w:t>
      </w:r>
      <w:r w:rsidR="00D94A6B">
        <w:rPr>
          <w:rFonts w:cstheme="minorHAnsi"/>
          <w:sz w:val="24"/>
          <w:szCs w:val="24"/>
        </w:rPr>
        <w:t xml:space="preserve"> ustawa z dnia 11 września 2019 r.</w:t>
      </w:r>
    </w:p>
    <w:p w14:paraId="02ABE353" w14:textId="5C258F92" w:rsidR="00BA18C4" w:rsidRDefault="00BA18C4" w:rsidP="0006688C">
      <w:pPr>
        <w:spacing w:after="120" w:line="276" w:lineRule="auto"/>
        <w:rPr>
          <w:rFonts w:cstheme="minorHAnsi"/>
          <w:b/>
          <w:sz w:val="24"/>
          <w:szCs w:val="24"/>
        </w:rPr>
      </w:pPr>
      <w:r w:rsidRPr="00BA18C4">
        <w:rPr>
          <w:rFonts w:cstheme="minorHAnsi"/>
          <w:b/>
          <w:sz w:val="24"/>
          <w:szCs w:val="24"/>
        </w:rPr>
        <w:t xml:space="preserve">Rozporządzenie EFS+ </w:t>
      </w:r>
      <w:r w:rsidRPr="00BA18C4">
        <w:rPr>
          <w:rFonts w:cstheme="minorHAnsi"/>
          <w:sz w:val="24"/>
          <w:szCs w:val="24"/>
        </w:rPr>
        <w:t xml:space="preserve">- Rozporządzenie Parlamentu Europejskiego i Rady (UE) </w:t>
      </w:r>
      <w:r w:rsidRPr="00BA18C4">
        <w:rPr>
          <w:rFonts w:cstheme="minorHAnsi"/>
          <w:sz w:val="24"/>
          <w:szCs w:val="24"/>
        </w:rPr>
        <w:br/>
        <w:t xml:space="preserve">nr 2021/1057 z dnia 24 czerwca 2021 r. </w:t>
      </w:r>
      <w:r w:rsidRPr="00BA18C4">
        <w:rPr>
          <w:rFonts w:cstheme="minorHAnsi"/>
          <w:bCs/>
          <w:sz w:val="24"/>
          <w:szCs w:val="24"/>
        </w:rPr>
        <w:t>ustanawiające Europejski Fundusz Społeczny Plus (EFS+) oraz uchylające rozporządzenia (UE) nr 1296/2013</w:t>
      </w:r>
    </w:p>
    <w:p w14:paraId="6F076D6D" w14:textId="5ACF0B56" w:rsidR="00D95B65" w:rsidRDefault="00285FAC" w:rsidP="0006688C">
      <w:pPr>
        <w:spacing w:after="120" w:line="276" w:lineRule="auto"/>
        <w:rPr>
          <w:rFonts w:cstheme="minorHAnsi"/>
          <w:sz w:val="24"/>
          <w:szCs w:val="24"/>
        </w:rPr>
      </w:pPr>
      <w:r w:rsidRPr="00BA18C4">
        <w:rPr>
          <w:rFonts w:cstheme="minorHAnsi"/>
          <w:b/>
          <w:sz w:val="24"/>
          <w:szCs w:val="24"/>
        </w:rPr>
        <w:t xml:space="preserve">Rozporządzenie ogólne </w:t>
      </w:r>
      <w:r w:rsidRPr="00BA18C4">
        <w:rPr>
          <w:rFonts w:cstheme="minorHAnsi"/>
          <w:sz w:val="24"/>
          <w:szCs w:val="24"/>
        </w:rPr>
        <w:t xml:space="preserve">- Rozporządzenie Parlamentu Europejskiego i Rady (UE) </w:t>
      </w:r>
      <w:r w:rsidRPr="00BA18C4">
        <w:rPr>
          <w:rFonts w:cstheme="minorHAnsi"/>
          <w:sz w:val="24"/>
          <w:szCs w:val="24"/>
        </w:rPr>
        <w:br/>
        <w:t>nr 2021/1060 z dnia 24 czerwca 2021 r. ustanawiające wspólne przepisy dotyczące Europejskiego Funduszu Rozwoju Regionalnego, Europejskiego Funduszu Społecznego Plus, Funduszu Spójności, Funduszu na rzecz Sprawiedliwej Transformacji i Europejskiego Funduszu Morski</w:t>
      </w:r>
      <w:r w:rsidR="005954EA">
        <w:rPr>
          <w:rFonts w:cstheme="minorHAnsi"/>
          <w:sz w:val="24"/>
          <w:szCs w:val="24"/>
        </w:rPr>
        <w:t xml:space="preserve">ego, Rybackiego i Akwakultury, </w:t>
      </w:r>
      <w:r w:rsidRPr="00BA18C4">
        <w:rPr>
          <w:rFonts w:cstheme="minorHAnsi"/>
          <w:sz w:val="24"/>
          <w:szCs w:val="24"/>
        </w:rPr>
        <w:t>a także przepisy finansowe na potrzeby tych funduszy oraz na potrzeby Funduszu Azylu, Migracji i Akwakultury, Fundus</w:t>
      </w:r>
      <w:r w:rsidR="005954EA">
        <w:rPr>
          <w:rFonts w:cstheme="minorHAnsi"/>
          <w:sz w:val="24"/>
          <w:szCs w:val="24"/>
        </w:rPr>
        <w:t xml:space="preserve">zu Bezpieczeństwa Wewnętrznego </w:t>
      </w:r>
      <w:r w:rsidRPr="00BA18C4">
        <w:rPr>
          <w:rFonts w:cstheme="minorHAnsi"/>
          <w:sz w:val="24"/>
          <w:szCs w:val="24"/>
        </w:rPr>
        <w:t>i Instrumentu Wsparci</w:t>
      </w:r>
      <w:r w:rsidR="00E76DCB" w:rsidRPr="00BA18C4">
        <w:rPr>
          <w:rFonts w:cstheme="minorHAnsi"/>
          <w:sz w:val="24"/>
          <w:szCs w:val="24"/>
        </w:rPr>
        <w:t>a</w:t>
      </w:r>
      <w:r w:rsidRPr="00BA18C4">
        <w:rPr>
          <w:rFonts w:cstheme="minorHAnsi"/>
          <w:sz w:val="24"/>
          <w:szCs w:val="24"/>
        </w:rPr>
        <w:t xml:space="preserve"> Finansowego na rzecz Zarządzania Granicami </w:t>
      </w:r>
      <w:r w:rsidR="005954EA">
        <w:rPr>
          <w:rFonts w:cstheme="minorHAnsi"/>
          <w:sz w:val="24"/>
          <w:szCs w:val="24"/>
        </w:rPr>
        <w:br/>
      </w:r>
      <w:r w:rsidRPr="00BA18C4">
        <w:rPr>
          <w:rFonts w:cstheme="minorHAnsi"/>
          <w:sz w:val="24"/>
          <w:szCs w:val="24"/>
        </w:rPr>
        <w:t>i Polityki Wizowej</w:t>
      </w:r>
    </w:p>
    <w:p w14:paraId="20714568" w14:textId="781E1C72" w:rsidR="00CA067A" w:rsidRDefault="00C32938" w:rsidP="00236872">
      <w:pPr>
        <w:spacing w:after="120" w:line="276" w:lineRule="auto"/>
        <w:rPr>
          <w:rFonts w:cstheme="minorHAnsi"/>
          <w:b/>
          <w:sz w:val="24"/>
          <w:szCs w:val="24"/>
        </w:rPr>
      </w:pPr>
      <w:r w:rsidRPr="0036073F">
        <w:rPr>
          <w:rFonts w:cstheme="minorHAnsi"/>
          <w:b/>
          <w:sz w:val="24"/>
          <w:szCs w:val="24"/>
        </w:rPr>
        <w:t xml:space="preserve">RPO </w:t>
      </w:r>
      <w:r w:rsidR="00236872" w:rsidRPr="006B2312">
        <w:rPr>
          <w:rFonts w:cstheme="minorHAnsi"/>
          <w:bCs/>
          <w:sz w:val="24"/>
          <w:szCs w:val="24"/>
        </w:rPr>
        <w:t>-</w:t>
      </w:r>
      <w:r w:rsidRPr="006B2312">
        <w:rPr>
          <w:rFonts w:cstheme="minorHAnsi"/>
          <w:bCs/>
          <w:sz w:val="24"/>
          <w:szCs w:val="24"/>
        </w:rPr>
        <w:t xml:space="preserve"> </w:t>
      </w:r>
      <w:r w:rsidRPr="00934F09">
        <w:rPr>
          <w:rFonts w:cstheme="minorHAnsi"/>
          <w:sz w:val="24"/>
          <w:szCs w:val="24"/>
        </w:rPr>
        <w:t>Rzecznik Praw Obywatelskich</w:t>
      </w:r>
    </w:p>
    <w:p w14:paraId="14C374B8" w14:textId="77777777" w:rsidR="00140D8E" w:rsidRDefault="00140D8E" w:rsidP="00140D8E">
      <w:pPr>
        <w:spacing w:after="120" w:line="276" w:lineRule="auto"/>
        <w:rPr>
          <w:rFonts w:ascii="Calibri" w:eastAsia="Calibri" w:hAnsi="Calibri" w:cs="Calibri"/>
          <w:sz w:val="24"/>
          <w:szCs w:val="24"/>
        </w:rPr>
      </w:pPr>
      <w:r w:rsidRPr="00140D8E">
        <w:rPr>
          <w:rFonts w:ascii="Calibri" w:eastAsia="Calibri" w:hAnsi="Calibri" w:cs="Calibri"/>
          <w:b/>
          <w:sz w:val="24"/>
          <w:szCs w:val="24"/>
        </w:rPr>
        <w:t>SM EFS+ -</w:t>
      </w:r>
      <w:r w:rsidRPr="00140D8E">
        <w:rPr>
          <w:rFonts w:ascii="Calibri" w:eastAsia="Calibri" w:hAnsi="Calibri" w:cs="Calibri"/>
          <w:sz w:val="24"/>
          <w:szCs w:val="24"/>
        </w:rPr>
        <w:t xml:space="preserve"> oznacza to System Monitorowania Europejskiego Funduszu Społecznego Plus (SM EFS+) - przeznaczony jest do obsługi procesu monitorowania podmiotów i uczestników otrzymujących wsparcie w ramach projektów realizowanych ze środków Europejskiego Funduszu Społecznego Plus dla perspektywy finansowej 2021-2027</w:t>
      </w:r>
    </w:p>
    <w:p w14:paraId="2B890952" w14:textId="0355A8FD" w:rsidR="00926867" w:rsidRDefault="00926867" w:rsidP="00236872">
      <w:pPr>
        <w:spacing w:after="120" w:line="276" w:lineRule="auto"/>
        <w:rPr>
          <w:rStyle w:val="Hipercze"/>
          <w:rFonts w:cstheme="minorHAnsi"/>
          <w:sz w:val="24"/>
          <w:szCs w:val="24"/>
          <w:lang w:bidi="pl-PL"/>
        </w:rPr>
      </w:pPr>
      <w:r w:rsidRPr="00926867">
        <w:rPr>
          <w:rFonts w:cstheme="minorHAnsi"/>
          <w:b/>
          <w:sz w:val="24"/>
          <w:szCs w:val="24"/>
          <w:lang w:bidi="pl-PL"/>
        </w:rPr>
        <w:t>Strona internetowa</w:t>
      </w:r>
      <w:r w:rsidRPr="00926867">
        <w:rPr>
          <w:rFonts w:cstheme="minorHAnsi"/>
          <w:i/>
          <w:sz w:val="24"/>
          <w:szCs w:val="24"/>
          <w:lang w:bidi="pl-PL"/>
        </w:rPr>
        <w:t xml:space="preserve"> </w:t>
      </w:r>
      <w:r w:rsidR="006B2312">
        <w:rPr>
          <w:rFonts w:cstheme="minorHAnsi"/>
          <w:i/>
          <w:sz w:val="24"/>
          <w:szCs w:val="24"/>
          <w:lang w:bidi="pl-PL"/>
        </w:rPr>
        <w:t>-</w:t>
      </w:r>
      <w:r w:rsidRPr="00926867">
        <w:rPr>
          <w:rFonts w:cstheme="minorHAnsi"/>
          <w:i/>
          <w:sz w:val="24"/>
          <w:szCs w:val="24"/>
          <w:lang w:bidi="pl-PL"/>
        </w:rPr>
        <w:t xml:space="preserve"> </w:t>
      </w:r>
      <w:r w:rsidRPr="00926867">
        <w:rPr>
          <w:rFonts w:cstheme="minorHAnsi"/>
          <w:sz w:val="24"/>
          <w:szCs w:val="24"/>
          <w:lang w:bidi="pl-PL"/>
        </w:rPr>
        <w:t xml:space="preserve">strona internetowa </w:t>
      </w:r>
      <w:hyperlink r:id="rId10" w:history="1">
        <w:r w:rsidRPr="00926867">
          <w:rPr>
            <w:rStyle w:val="Hipercze"/>
            <w:rFonts w:cstheme="minorHAnsi"/>
            <w:sz w:val="24"/>
            <w:szCs w:val="24"/>
            <w:lang w:bidi="pl-PL"/>
          </w:rPr>
          <w:t>programu Fundusze Europejskie dla Opolskiego 2021-2027</w:t>
        </w:r>
      </w:hyperlink>
    </w:p>
    <w:p w14:paraId="3E628166" w14:textId="40684FF8" w:rsidR="000239FF" w:rsidRPr="00784409" w:rsidRDefault="000239FF" w:rsidP="00236872">
      <w:pPr>
        <w:spacing w:after="120" w:line="276" w:lineRule="auto"/>
        <w:rPr>
          <w:rStyle w:val="Hipercze"/>
          <w:rFonts w:cstheme="minorHAnsi"/>
          <w:color w:val="auto"/>
          <w:sz w:val="24"/>
          <w:szCs w:val="24"/>
          <w:u w:val="none"/>
          <w:lang w:bidi="pl-PL"/>
        </w:rPr>
      </w:pPr>
      <w:r w:rsidRPr="00784409">
        <w:rPr>
          <w:rStyle w:val="Hipercze"/>
          <w:rFonts w:cstheme="minorHAnsi"/>
          <w:b/>
          <w:color w:val="auto"/>
          <w:sz w:val="24"/>
          <w:szCs w:val="24"/>
          <w:u w:val="none"/>
          <w:lang w:bidi="pl-PL"/>
        </w:rPr>
        <w:t>Subregion Aglomeracja Opolska</w:t>
      </w:r>
      <w:r w:rsidRPr="00720745">
        <w:rPr>
          <w:rStyle w:val="Hipercze"/>
          <w:rFonts w:cstheme="minorHAnsi"/>
          <w:color w:val="auto"/>
          <w:sz w:val="24"/>
          <w:szCs w:val="24"/>
          <w:u w:val="none"/>
          <w:lang w:bidi="pl-PL"/>
        </w:rPr>
        <w:t xml:space="preserve"> </w:t>
      </w:r>
      <w:r w:rsidR="00597549" w:rsidRPr="00720745">
        <w:rPr>
          <w:rStyle w:val="Hipercze"/>
          <w:rFonts w:cstheme="minorHAnsi"/>
          <w:color w:val="auto"/>
          <w:sz w:val="24"/>
          <w:szCs w:val="24"/>
          <w:u w:val="none"/>
          <w:lang w:bidi="pl-PL"/>
        </w:rPr>
        <w:t>–</w:t>
      </w:r>
      <w:r w:rsidRPr="00720745">
        <w:rPr>
          <w:rStyle w:val="Hipercze"/>
          <w:rFonts w:cstheme="minorHAnsi"/>
          <w:color w:val="auto"/>
          <w:sz w:val="24"/>
          <w:szCs w:val="24"/>
          <w:u w:val="none"/>
          <w:lang w:bidi="pl-PL"/>
        </w:rPr>
        <w:t xml:space="preserve"> </w:t>
      </w:r>
      <w:r w:rsidR="00597549" w:rsidRPr="00784409">
        <w:rPr>
          <w:rStyle w:val="Hipercze"/>
          <w:rFonts w:cstheme="minorHAnsi"/>
          <w:color w:val="auto"/>
          <w:sz w:val="24"/>
          <w:szCs w:val="24"/>
          <w:u w:val="none"/>
          <w:lang w:bidi="pl-PL"/>
        </w:rPr>
        <w:t xml:space="preserve">tworzą następujące gminy: </w:t>
      </w:r>
      <w:r w:rsidR="00E82A12" w:rsidRPr="00784409">
        <w:rPr>
          <w:rStyle w:val="Hipercze"/>
          <w:rFonts w:cstheme="minorHAnsi"/>
          <w:color w:val="auto"/>
          <w:sz w:val="24"/>
          <w:szCs w:val="24"/>
          <w:u w:val="none"/>
          <w:lang w:bidi="pl-PL"/>
        </w:rPr>
        <w:t>Opole, Chrząstowice, Dąbrowa, Dobrzeń Wielki, Gogolin, Izbicko, Komprachcice, Krapkowice, Lewin Brzeski, Łubniany, Murów, Niemodlin, Ozimek, Popielów, Prószków, Strzeleczki, Tarnów Opolski, Tułowice, Turawa, Walce, Zdzieszowice</w:t>
      </w:r>
    </w:p>
    <w:p w14:paraId="421F6273" w14:textId="7CD0BAFA" w:rsidR="00597549" w:rsidRPr="00784409" w:rsidRDefault="00597549" w:rsidP="00597549">
      <w:pPr>
        <w:spacing w:after="120" w:line="276" w:lineRule="auto"/>
        <w:rPr>
          <w:rStyle w:val="Hipercze"/>
          <w:rFonts w:cstheme="minorHAnsi"/>
          <w:color w:val="auto"/>
          <w:sz w:val="24"/>
          <w:szCs w:val="24"/>
          <w:u w:val="none"/>
          <w:lang w:bidi="pl-PL"/>
        </w:rPr>
      </w:pPr>
      <w:r w:rsidRPr="00784409">
        <w:rPr>
          <w:rStyle w:val="Hipercze"/>
          <w:rFonts w:cstheme="minorHAnsi"/>
          <w:b/>
          <w:color w:val="auto"/>
          <w:sz w:val="24"/>
          <w:szCs w:val="24"/>
          <w:u w:val="none"/>
          <w:lang w:bidi="pl-PL"/>
        </w:rPr>
        <w:t>Subregion Brzeski</w:t>
      </w:r>
      <w:r w:rsidRPr="00784409">
        <w:rPr>
          <w:rStyle w:val="Hipercze"/>
          <w:rFonts w:cstheme="minorHAnsi"/>
          <w:color w:val="auto"/>
          <w:sz w:val="24"/>
          <w:szCs w:val="24"/>
          <w:u w:val="none"/>
          <w:lang w:bidi="pl-PL"/>
        </w:rPr>
        <w:t xml:space="preserve">– tworzą następujące gminy: </w:t>
      </w:r>
      <w:r w:rsidR="00E82A12" w:rsidRPr="00784409">
        <w:rPr>
          <w:rStyle w:val="Hipercze"/>
          <w:rFonts w:cstheme="minorHAnsi"/>
          <w:color w:val="auto"/>
          <w:sz w:val="24"/>
          <w:szCs w:val="24"/>
          <w:u w:val="none"/>
          <w:lang w:bidi="pl-PL"/>
        </w:rPr>
        <w:t>Brzeg, Grodków, Lubsza, Olszanka, Skarbimierz</w:t>
      </w:r>
    </w:p>
    <w:p w14:paraId="3E5DA5DF" w14:textId="333AA731" w:rsidR="00597549" w:rsidRPr="00784409" w:rsidRDefault="00597549" w:rsidP="00597549">
      <w:pPr>
        <w:spacing w:after="120" w:line="276" w:lineRule="auto"/>
        <w:rPr>
          <w:rStyle w:val="Hipercze"/>
          <w:rFonts w:cstheme="minorHAnsi"/>
          <w:color w:val="auto"/>
          <w:sz w:val="24"/>
          <w:szCs w:val="24"/>
          <w:u w:val="none"/>
          <w:lang w:bidi="pl-PL"/>
        </w:rPr>
      </w:pPr>
      <w:r w:rsidRPr="00784409">
        <w:rPr>
          <w:rStyle w:val="Hipercze"/>
          <w:rFonts w:cstheme="minorHAnsi"/>
          <w:b/>
          <w:color w:val="auto"/>
          <w:sz w:val="24"/>
          <w:szCs w:val="24"/>
          <w:u w:val="none"/>
          <w:lang w:bidi="pl-PL"/>
        </w:rPr>
        <w:t>Subregion Kędzierzyńsko - Strzelecki</w:t>
      </w:r>
      <w:r w:rsidRPr="00784409">
        <w:rPr>
          <w:rStyle w:val="Hipercze"/>
          <w:rFonts w:cstheme="minorHAnsi"/>
          <w:color w:val="auto"/>
          <w:sz w:val="24"/>
          <w:szCs w:val="24"/>
          <w:u w:val="none"/>
          <w:lang w:bidi="pl-PL"/>
        </w:rPr>
        <w:t xml:space="preserve"> – tworzą następujące gminy: </w:t>
      </w:r>
      <w:r w:rsidR="00E82A12" w:rsidRPr="00784409">
        <w:rPr>
          <w:rStyle w:val="Hipercze"/>
          <w:rFonts w:cstheme="minorHAnsi"/>
          <w:color w:val="auto"/>
          <w:sz w:val="24"/>
          <w:szCs w:val="24"/>
          <w:u w:val="none"/>
          <w:lang w:bidi="pl-PL"/>
        </w:rPr>
        <w:t xml:space="preserve">Kędzierzyn – Koźle, Strzelce Opolskie, Bierawa, Cisek, Jemielnica, Kolonowskie, Leśnica, </w:t>
      </w:r>
      <w:r w:rsidR="00624F71" w:rsidRPr="00784409">
        <w:rPr>
          <w:rStyle w:val="Hipercze"/>
          <w:rFonts w:cstheme="minorHAnsi"/>
          <w:color w:val="auto"/>
          <w:sz w:val="24"/>
          <w:szCs w:val="24"/>
          <w:u w:val="none"/>
          <w:lang w:bidi="pl-PL"/>
        </w:rPr>
        <w:t>Polska Cerekiew, Pawłowiczki, Reńska Wieś, Ujazd, Zawadzkie</w:t>
      </w:r>
    </w:p>
    <w:p w14:paraId="54997AF0" w14:textId="38BB39F3" w:rsidR="00597549" w:rsidRPr="00784409" w:rsidRDefault="00597549" w:rsidP="00597549">
      <w:pPr>
        <w:spacing w:after="120" w:line="276" w:lineRule="auto"/>
        <w:rPr>
          <w:rFonts w:cstheme="minorHAnsi"/>
          <w:sz w:val="24"/>
          <w:szCs w:val="24"/>
          <w:lang w:bidi="pl-PL"/>
        </w:rPr>
      </w:pPr>
      <w:r w:rsidRPr="00784409">
        <w:rPr>
          <w:rStyle w:val="Hipercze"/>
          <w:rFonts w:cstheme="minorHAnsi"/>
          <w:b/>
          <w:color w:val="auto"/>
          <w:sz w:val="24"/>
          <w:szCs w:val="24"/>
          <w:u w:val="none"/>
          <w:lang w:bidi="pl-PL"/>
        </w:rPr>
        <w:t>Subregion Południowy</w:t>
      </w:r>
      <w:r w:rsidR="00624F71" w:rsidRPr="00784409">
        <w:rPr>
          <w:rStyle w:val="Hipercze"/>
          <w:rFonts w:cstheme="minorHAnsi"/>
          <w:color w:val="auto"/>
          <w:sz w:val="24"/>
          <w:szCs w:val="24"/>
          <w:u w:val="none"/>
          <w:lang w:bidi="pl-PL"/>
        </w:rPr>
        <w:t xml:space="preserve"> – tworzą następujące gminy: Baborów, Biała, Branice, Głogówek, Głubczyce, Głuchołazy, Kamiennik, Kietrz, Korfantów, Lubrza, Łambinowice, Nysa, Otmuchów, Paczków, Prudnik, Pakosławice, Skoroszyce</w:t>
      </w:r>
    </w:p>
    <w:p w14:paraId="1F0E3131" w14:textId="4E0B0AC6" w:rsidR="00597549" w:rsidRPr="00784409" w:rsidRDefault="00597549" w:rsidP="00597549">
      <w:pPr>
        <w:spacing w:after="120" w:line="276" w:lineRule="auto"/>
        <w:rPr>
          <w:rFonts w:cstheme="minorHAnsi"/>
          <w:sz w:val="24"/>
          <w:szCs w:val="24"/>
          <w:lang w:bidi="pl-PL"/>
        </w:rPr>
      </w:pPr>
      <w:r w:rsidRPr="00784409">
        <w:rPr>
          <w:rStyle w:val="Hipercze"/>
          <w:rFonts w:cstheme="minorHAnsi"/>
          <w:b/>
          <w:color w:val="auto"/>
          <w:sz w:val="24"/>
          <w:szCs w:val="24"/>
          <w:u w:val="none"/>
          <w:lang w:bidi="pl-PL"/>
        </w:rPr>
        <w:t>Subregion Północny</w:t>
      </w:r>
      <w:r w:rsidRPr="00784409">
        <w:rPr>
          <w:rStyle w:val="Hipercze"/>
          <w:rFonts w:cstheme="minorHAnsi"/>
          <w:color w:val="auto"/>
          <w:sz w:val="24"/>
          <w:szCs w:val="24"/>
          <w:u w:val="none"/>
          <w:lang w:bidi="pl-PL"/>
        </w:rPr>
        <w:t xml:space="preserve"> – tworzą następujące gminy: </w:t>
      </w:r>
      <w:r w:rsidR="00624F71" w:rsidRPr="00784409">
        <w:rPr>
          <w:rStyle w:val="Hipercze"/>
          <w:rFonts w:cstheme="minorHAnsi"/>
          <w:color w:val="auto"/>
          <w:sz w:val="24"/>
          <w:szCs w:val="24"/>
          <w:u w:val="none"/>
          <w:lang w:bidi="pl-PL"/>
        </w:rPr>
        <w:t xml:space="preserve">Byczyna, Dobrodzień, Domaszowice, Gorzów Śląski, Kluczbork, Lasowice Wielkie, Namysłów, Olesno, Pokój, Praszka, Radłów, Rudniki, Świerczów, </w:t>
      </w:r>
      <w:r w:rsidR="00E60B7C" w:rsidRPr="00784409">
        <w:rPr>
          <w:rStyle w:val="Hipercze"/>
          <w:rFonts w:cstheme="minorHAnsi"/>
          <w:color w:val="auto"/>
          <w:sz w:val="24"/>
          <w:szCs w:val="24"/>
          <w:u w:val="none"/>
          <w:lang w:bidi="pl-PL"/>
        </w:rPr>
        <w:t>Wilków, Wołczyn, Zębowice</w:t>
      </w:r>
    </w:p>
    <w:p w14:paraId="6C001AA3" w14:textId="464F353C" w:rsidR="00926867" w:rsidRPr="00BA18C4" w:rsidRDefault="00926867" w:rsidP="0006688C">
      <w:pPr>
        <w:spacing w:after="120" w:line="276" w:lineRule="auto"/>
        <w:rPr>
          <w:rFonts w:cstheme="minorHAnsi"/>
          <w:sz w:val="24"/>
          <w:szCs w:val="24"/>
        </w:rPr>
      </w:pPr>
      <w:r w:rsidRPr="00926867">
        <w:rPr>
          <w:rFonts w:cstheme="minorHAnsi"/>
          <w:b/>
          <w:sz w:val="24"/>
          <w:szCs w:val="24"/>
        </w:rPr>
        <w:t xml:space="preserve">SZOP </w:t>
      </w:r>
      <w:r w:rsidRPr="00926867">
        <w:rPr>
          <w:rFonts w:cstheme="minorHAnsi"/>
          <w:sz w:val="24"/>
          <w:szCs w:val="24"/>
        </w:rPr>
        <w:t>-</w:t>
      </w:r>
      <w:r w:rsidRPr="00926867">
        <w:rPr>
          <w:rFonts w:cstheme="minorHAnsi"/>
          <w:b/>
          <w:sz w:val="24"/>
          <w:szCs w:val="24"/>
        </w:rPr>
        <w:t xml:space="preserve"> </w:t>
      </w:r>
      <w:r w:rsidRPr="00926867">
        <w:rPr>
          <w:rFonts w:cstheme="minorHAnsi"/>
          <w:sz w:val="24"/>
          <w:szCs w:val="24"/>
        </w:rPr>
        <w:t>Szczegółowy Opis Priorytetów Programu Fundusze Europejskie dla Opolskiego 2021-2027, Wersja SZOP.FEOP.</w:t>
      </w:r>
      <w:r w:rsidR="008C4081" w:rsidRPr="00812565">
        <w:rPr>
          <w:rFonts w:cstheme="minorHAnsi"/>
          <w:sz w:val="24"/>
          <w:szCs w:val="24"/>
        </w:rPr>
        <w:t>02</w:t>
      </w:r>
      <w:r w:rsidR="001B72F8">
        <w:rPr>
          <w:rFonts w:cstheme="minorHAnsi"/>
          <w:sz w:val="24"/>
          <w:szCs w:val="24"/>
        </w:rPr>
        <w:t>8</w:t>
      </w:r>
    </w:p>
    <w:p w14:paraId="607BFB51" w14:textId="77777777" w:rsidR="00412947" w:rsidRDefault="00633EF4" w:rsidP="00412947">
      <w:pPr>
        <w:spacing w:after="120" w:line="276" w:lineRule="auto"/>
        <w:rPr>
          <w:rFonts w:cstheme="minorHAnsi"/>
          <w:b/>
          <w:sz w:val="24"/>
          <w:szCs w:val="24"/>
        </w:rPr>
      </w:pPr>
      <w:r w:rsidRPr="00BA18C4">
        <w:rPr>
          <w:rFonts w:cstheme="minorHAnsi"/>
          <w:b/>
          <w:sz w:val="24"/>
          <w:szCs w:val="24"/>
        </w:rPr>
        <w:t xml:space="preserve">TFUE </w:t>
      </w:r>
      <w:r w:rsidRPr="00BA18C4">
        <w:rPr>
          <w:rFonts w:cstheme="minorHAnsi"/>
          <w:sz w:val="24"/>
          <w:szCs w:val="24"/>
        </w:rPr>
        <w:t>- Traktat o funkcjonowaniu Unii Europejskiej</w:t>
      </w:r>
      <w:r w:rsidR="00412947" w:rsidRPr="00412947">
        <w:rPr>
          <w:rFonts w:cstheme="minorHAnsi"/>
          <w:b/>
          <w:sz w:val="24"/>
          <w:szCs w:val="24"/>
        </w:rPr>
        <w:t xml:space="preserve"> </w:t>
      </w:r>
    </w:p>
    <w:p w14:paraId="5DE82B29" w14:textId="34925C13" w:rsidR="00633EF4" w:rsidRDefault="00412947" w:rsidP="0006688C">
      <w:pPr>
        <w:spacing w:after="120" w:line="276" w:lineRule="auto"/>
        <w:rPr>
          <w:rFonts w:cstheme="minorHAnsi"/>
          <w:sz w:val="24"/>
          <w:szCs w:val="24"/>
        </w:rPr>
      </w:pPr>
      <w:r w:rsidRPr="00D447AE">
        <w:rPr>
          <w:rFonts w:cstheme="minorHAnsi"/>
          <w:b/>
          <w:sz w:val="24"/>
          <w:szCs w:val="24"/>
        </w:rPr>
        <w:lastRenderedPageBreak/>
        <w:t>Uczestnik projektu</w:t>
      </w:r>
      <w:r w:rsidRPr="00D447AE">
        <w:rPr>
          <w:rFonts w:cstheme="minorHAnsi"/>
          <w:sz w:val="24"/>
          <w:szCs w:val="24"/>
        </w:rPr>
        <w:t xml:space="preserve"> </w:t>
      </w:r>
      <w:r>
        <w:rPr>
          <w:rFonts w:cstheme="minorHAnsi"/>
          <w:sz w:val="24"/>
          <w:szCs w:val="24"/>
        </w:rPr>
        <w:t>-</w:t>
      </w:r>
      <w:r w:rsidRPr="00D447AE">
        <w:rPr>
          <w:rFonts w:cstheme="minorHAnsi"/>
          <w:sz w:val="24"/>
          <w:szCs w:val="24"/>
        </w:rPr>
        <w:t xml:space="preserve"> zgodnie z </w:t>
      </w:r>
      <w:r w:rsidRPr="00D447AE">
        <w:rPr>
          <w:rFonts w:cstheme="minorHAnsi"/>
          <w:i/>
          <w:iCs/>
          <w:sz w:val="24"/>
          <w:szCs w:val="24"/>
        </w:rPr>
        <w:t>Wytycznymi dotyczącymi monitorowania postępu rzeczowego realizacji programów na lata 2021-2027,</w:t>
      </w:r>
      <w:r w:rsidRPr="00D447AE">
        <w:rPr>
          <w:rFonts w:cstheme="minorHAnsi"/>
          <w:sz w:val="24"/>
          <w:szCs w:val="24"/>
        </w:rPr>
        <w:t xml:space="preserve"> to osoba fizyczna bezpośrednio korzystająca z</w:t>
      </w:r>
      <w:r>
        <w:rPr>
          <w:rFonts w:cstheme="minorHAnsi"/>
          <w:sz w:val="24"/>
          <w:szCs w:val="24"/>
        </w:rPr>
        <w:t> </w:t>
      </w:r>
      <w:r w:rsidRPr="00D447AE">
        <w:rPr>
          <w:rFonts w:cstheme="minorHAnsi"/>
          <w:sz w:val="24"/>
          <w:szCs w:val="24"/>
        </w:rPr>
        <w:t>interwencji EFS+</w:t>
      </w:r>
    </w:p>
    <w:p w14:paraId="63665DEE" w14:textId="608BF91B" w:rsidR="00004E05" w:rsidRDefault="00004E05" w:rsidP="0006688C">
      <w:pPr>
        <w:spacing w:after="120" w:line="276" w:lineRule="auto"/>
        <w:rPr>
          <w:rFonts w:cstheme="minorHAnsi"/>
          <w:sz w:val="24"/>
          <w:szCs w:val="24"/>
        </w:rPr>
      </w:pPr>
      <w:r w:rsidRPr="00004E05">
        <w:rPr>
          <w:rFonts w:cstheme="minorHAnsi"/>
          <w:b/>
          <w:sz w:val="24"/>
          <w:szCs w:val="24"/>
        </w:rPr>
        <w:t>UE</w:t>
      </w:r>
      <w:r>
        <w:rPr>
          <w:rFonts w:cstheme="minorHAnsi"/>
          <w:sz w:val="24"/>
          <w:szCs w:val="24"/>
        </w:rPr>
        <w:t xml:space="preserve"> </w:t>
      </w:r>
      <w:r w:rsidR="006B2312">
        <w:rPr>
          <w:rFonts w:cstheme="minorHAnsi"/>
          <w:sz w:val="24"/>
          <w:szCs w:val="24"/>
        </w:rPr>
        <w:t>-</w:t>
      </w:r>
      <w:r>
        <w:rPr>
          <w:rFonts w:cstheme="minorHAnsi"/>
          <w:sz w:val="24"/>
          <w:szCs w:val="24"/>
        </w:rPr>
        <w:t xml:space="preserve"> Unia Europejska</w:t>
      </w:r>
    </w:p>
    <w:p w14:paraId="491D9203" w14:textId="38DF429D" w:rsidR="00D447AE" w:rsidRPr="00BA18C4" w:rsidRDefault="00D447AE" w:rsidP="0006688C">
      <w:pPr>
        <w:spacing w:after="120" w:line="276" w:lineRule="auto"/>
        <w:rPr>
          <w:rFonts w:cstheme="minorHAnsi"/>
          <w:sz w:val="24"/>
          <w:szCs w:val="24"/>
        </w:rPr>
      </w:pPr>
      <w:r w:rsidRPr="00D447AE">
        <w:rPr>
          <w:rFonts w:cstheme="minorHAnsi"/>
          <w:b/>
          <w:sz w:val="24"/>
          <w:szCs w:val="24"/>
        </w:rPr>
        <w:t>UMWO</w:t>
      </w:r>
      <w:r w:rsidRPr="00D447AE">
        <w:rPr>
          <w:rFonts w:cstheme="minorHAnsi"/>
          <w:sz w:val="24"/>
          <w:szCs w:val="24"/>
        </w:rPr>
        <w:t xml:space="preserve"> - Urząd Marszałkowski Województwa Opolskiego</w:t>
      </w:r>
    </w:p>
    <w:p w14:paraId="2ECCA66D" w14:textId="77777777" w:rsidR="001041A7" w:rsidRPr="00BA18C4" w:rsidRDefault="001041A7" w:rsidP="0006688C">
      <w:pPr>
        <w:spacing w:after="120" w:line="276" w:lineRule="auto"/>
        <w:rPr>
          <w:rFonts w:cstheme="minorHAnsi"/>
          <w:sz w:val="24"/>
          <w:szCs w:val="24"/>
        </w:rPr>
      </w:pPr>
      <w:r w:rsidRPr="00BA18C4">
        <w:rPr>
          <w:rFonts w:cstheme="minorHAnsi"/>
          <w:b/>
          <w:sz w:val="24"/>
          <w:szCs w:val="24"/>
        </w:rPr>
        <w:t xml:space="preserve">UP </w:t>
      </w:r>
      <w:r w:rsidRPr="00BA18C4">
        <w:rPr>
          <w:rFonts w:cstheme="minorHAnsi"/>
          <w:sz w:val="24"/>
          <w:szCs w:val="24"/>
        </w:rPr>
        <w:t xml:space="preserve">- Umowa Partnerstwa </w:t>
      </w:r>
      <w:r w:rsidRPr="00BA18C4">
        <w:rPr>
          <w:rFonts w:cstheme="minorHAnsi"/>
          <w:sz w:val="24"/>
          <w:szCs w:val="24"/>
          <w:lang w:bidi="pl-PL"/>
        </w:rPr>
        <w:t>dla realizacji Polityki Spójności 2021-2027 w Polsce</w:t>
      </w:r>
    </w:p>
    <w:p w14:paraId="7C1977F7" w14:textId="61BE8A04" w:rsidR="00AE7D22" w:rsidRPr="00BA18C4" w:rsidRDefault="001041A7" w:rsidP="0006688C">
      <w:pPr>
        <w:spacing w:after="120" w:line="276" w:lineRule="auto"/>
        <w:rPr>
          <w:rFonts w:cstheme="minorHAnsi"/>
          <w:sz w:val="24"/>
          <w:szCs w:val="24"/>
        </w:rPr>
      </w:pPr>
      <w:r w:rsidRPr="00A31361">
        <w:rPr>
          <w:rFonts w:cstheme="minorHAnsi"/>
          <w:b/>
          <w:sz w:val="24"/>
          <w:szCs w:val="24"/>
        </w:rPr>
        <w:t>Ustawa wdrożeniowa</w:t>
      </w:r>
      <w:r w:rsidRPr="00A31361">
        <w:rPr>
          <w:rFonts w:cstheme="minorHAnsi"/>
          <w:sz w:val="24"/>
          <w:szCs w:val="24"/>
        </w:rPr>
        <w:t xml:space="preserve"> - </w:t>
      </w:r>
      <w:r w:rsidR="00AE7D22" w:rsidRPr="00A31361">
        <w:rPr>
          <w:rFonts w:cstheme="minorHAnsi"/>
          <w:sz w:val="24"/>
          <w:szCs w:val="24"/>
        </w:rPr>
        <w:t xml:space="preserve">ustawa z dnia 28 kwietnia 2022 r. o zasadach realizacji zadań finansowanych ze środków europejskich w perspektywie finansowej 2021-2027 </w:t>
      </w:r>
      <w:r w:rsidR="00E2524B" w:rsidRPr="00A31361">
        <w:rPr>
          <w:rFonts w:cstheme="minorHAnsi"/>
          <w:sz w:val="24"/>
          <w:szCs w:val="24"/>
        </w:rPr>
        <w:br/>
      </w:r>
      <w:r w:rsidR="00AE7D22" w:rsidRPr="00A31361">
        <w:rPr>
          <w:rFonts w:cstheme="minorHAnsi"/>
          <w:sz w:val="24"/>
          <w:szCs w:val="24"/>
        </w:rPr>
        <w:t>(</w:t>
      </w:r>
      <w:r w:rsidR="00311DD7" w:rsidRPr="00A31361">
        <w:rPr>
          <w:rFonts w:cstheme="minorHAnsi"/>
          <w:sz w:val="24"/>
          <w:szCs w:val="24"/>
        </w:rPr>
        <w:t>t.j. Dz. U. z 2025 r. poz. 1733</w:t>
      </w:r>
      <w:r w:rsidR="005466B1">
        <w:rPr>
          <w:rFonts w:cstheme="minorHAnsi"/>
          <w:sz w:val="24"/>
          <w:szCs w:val="24"/>
        </w:rPr>
        <w:t xml:space="preserve"> ze zm.</w:t>
      </w:r>
      <w:r w:rsidR="00AE7D22" w:rsidRPr="00A31361">
        <w:rPr>
          <w:rFonts w:cstheme="minorHAnsi"/>
          <w:sz w:val="24"/>
          <w:szCs w:val="24"/>
        </w:rPr>
        <w:t>)</w:t>
      </w:r>
    </w:p>
    <w:p w14:paraId="781C2CCC" w14:textId="77777777" w:rsidR="002B6362" w:rsidRPr="00BA18C4" w:rsidRDefault="002B6362" w:rsidP="0006688C">
      <w:pPr>
        <w:spacing w:after="120" w:line="276" w:lineRule="auto"/>
        <w:rPr>
          <w:rFonts w:cstheme="minorHAnsi"/>
          <w:sz w:val="24"/>
          <w:szCs w:val="24"/>
        </w:rPr>
      </w:pPr>
      <w:r w:rsidRPr="00BA18C4">
        <w:rPr>
          <w:rFonts w:cstheme="minorHAnsi"/>
          <w:b/>
          <w:sz w:val="24"/>
          <w:szCs w:val="24"/>
        </w:rPr>
        <w:t>WE</w:t>
      </w:r>
      <w:r w:rsidRPr="00BA18C4">
        <w:rPr>
          <w:rFonts w:cstheme="minorHAnsi"/>
          <w:sz w:val="24"/>
          <w:szCs w:val="24"/>
        </w:rPr>
        <w:t xml:space="preserve"> - Wspólnota Europejska</w:t>
      </w:r>
    </w:p>
    <w:p w14:paraId="6BEF87DE" w14:textId="77777777" w:rsidR="00AE7D22" w:rsidRPr="00BA18C4" w:rsidRDefault="00A8016B" w:rsidP="0006688C">
      <w:pPr>
        <w:spacing w:after="120" w:line="276" w:lineRule="auto"/>
        <w:rPr>
          <w:rFonts w:cstheme="minorHAnsi"/>
          <w:sz w:val="24"/>
          <w:szCs w:val="24"/>
        </w:rPr>
      </w:pPr>
      <w:r w:rsidRPr="00BA18C4">
        <w:rPr>
          <w:rFonts w:cstheme="minorHAnsi"/>
          <w:b/>
          <w:sz w:val="24"/>
          <w:szCs w:val="24"/>
        </w:rPr>
        <w:t>Wniosek o dofinansowanie projektu</w:t>
      </w:r>
      <w:r w:rsidRPr="00BA18C4">
        <w:rPr>
          <w:rFonts w:cstheme="minorHAnsi"/>
          <w:sz w:val="24"/>
          <w:szCs w:val="24"/>
        </w:rPr>
        <w:t xml:space="preserve"> - wniosek, w którym zawarte są informacje na temat wnioskodawcy oraz opis projektu, na podstawie których dokonuje się oceny spełniania przez ten projekt kryteriów wyboru projektów</w:t>
      </w:r>
    </w:p>
    <w:p w14:paraId="5F3C2FEE" w14:textId="77777777" w:rsidR="00A8016B" w:rsidRDefault="00A8016B" w:rsidP="0006688C">
      <w:pPr>
        <w:spacing w:after="120" w:line="276" w:lineRule="auto"/>
        <w:rPr>
          <w:rFonts w:cstheme="minorHAnsi"/>
          <w:sz w:val="24"/>
          <w:szCs w:val="24"/>
        </w:rPr>
      </w:pPr>
      <w:r w:rsidRPr="00BA18C4">
        <w:rPr>
          <w:rFonts w:cstheme="minorHAnsi"/>
          <w:b/>
          <w:sz w:val="24"/>
          <w:szCs w:val="24"/>
        </w:rPr>
        <w:t xml:space="preserve">Wnioskodawca </w:t>
      </w:r>
      <w:r w:rsidRPr="00BA18C4">
        <w:rPr>
          <w:rFonts w:cstheme="minorHAnsi"/>
          <w:sz w:val="24"/>
          <w:szCs w:val="24"/>
        </w:rPr>
        <w:t>- podmiot, który złożył wniosek o dofinansowanie projektu</w:t>
      </w:r>
    </w:p>
    <w:p w14:paraId="13099ED2" w14:textId="1239E377" w:rsidR="00D447AE" w:rsidRDefault="00D447AE" w:rsidP="0006688C">
      <w:pPr>
        <w:spacing w:after="120" w:line="276" w:lineRule="auto"/>
        <w:rPr>
          <w:rFonts w:cstheme="minorHAnsi"/>
          <w:sz w:val="24"/>
          <w:szCs w:val="24"/>
        </w:rPr>
      </w:pPr>
      <w:r w:rsidRPr="00D447AE">
        <w:rPr>
          <w:rFonts w:cstheme="minorHAnsi"/>
          <w:b/>
          <w:sz w:val="24"/>
          <w:szCs w:val="24"/>
        </w:rPr>
        <w:t xml:space="preserve">WUP </w:t>
      </w:r>
      <w:r w:rsidRPr="00D447AE">
        <w:rPr>
          <w:rFonts w:cstheme="minorHAnsi"/>
          <w:sz w:val="24"/>
          <w:szCs w:val="24"/>
        </w:rPr>
        <w:t>- Wojewódzki Urząd Pracy w Opolu</w:t>
      </w:r>
    </w:p>
    <w:p w14:paraId="02546B5F" w14:textId="3C337780" w:rsidR="004431C2" w:rsidRPr="00BA18C4" w:rsidRDefault="004431C2" w:rsidP="0006688C">
      <w:pPr>
        <w:spacing w:after="120" w:line="276" w:lineRule="auto"/>
        <w:rPr>
          <w:rFonts w:cstheme="minorHAnsi"/>
          <w:sz w:val="24"/>
          <w:szCs w:val="24"/>
        </w:rPr>
      </w:pPr>
      <w:r w:rsidRPr="00E2200C">
        <w:rPr>
          <w:rFonts w:cstheme="minorHAnsi"/>
          <w:b/>
          <w:bCs/>
          <w:sz w:val="24"/>
          <w:szCs w:val="24"/>
        </w:rPr>
        <w:t>ZPE</w:t>
      </w:r>
      <w:r>
        <w:rPr>
          <w:rFonts w:cstheme="minorHAnsi"/>
          <w:sz w:val="24"/>
          <w:szCs w:val="24"/>
        </w:rPr>
        <w:t xml:space="preserve"> </w:t>
      </w:r>
      <w:r w:rsidR="008C4081">
        <w:rPr>
          <w:rFonts w:cstheme="minorHAnsi"/>
          <w:sz w:val="24"/>
          <w:szCs w:val="24"/>
        </w:rPr>
        <w:t>- Zintegrowana</w:t>
      </w:r>
      <w:r w:rsidRPr="004431C2">
        <w:rPr>
          <w:rFonts w:cstheme="minorHAnsi"/>
          <w:sz w:val="24"/>
          <w:szCs w:val="24"/>
        </w:rPr>
        <w:t xml:space="preserve"> Platforma Edukacyjna</w:t>
      </w:r>
    </w:p>
    <w:p w14:paraId="6BEC72CC" w14:textId="50D814F6" w:rsidR="00784409" w:rsidRDefault="00E2524B" w:rsidP="00E2200C">
      <w:pPr>
        <w:spacing w:after="0" w:line="276" w:lineRule="auto"/>
        <w:rPr>
          <w:rFonts w:cstheme="minorHAnsi"/>
          <w:sz w:val="24"/>
          <w:szCs w:val="24"/>
        </w:rPr>
      </w:pPr>
      <w:r w:rsidRPr="00BA18C4">
        <w:rPr>
          <w:rFonts w:cstheme="minorHAnsi"/>
          <w:b/>
          <w:sz w:val="24"/>
          <w:szCs w:val="24"/>
        </w:rPr>
        <w:t xml:space="preserve">ZWO </w:t>
      </w:r>
      <w:r w:rsidR="006B2312">
        <w:rPr>
          <w:rFonts w:cstheme="minorHAnsi"/>
          <w:sz w:val="24"/>
          <w:szCs w:val="24"/>
        </w:rPr>
        <w:t>-</w:t>
      </w:r>
      <w:r w:rsidRPr="00BA18C4">
        <w:rPr>
          <w:rFonts w:cstheme="minorHAnsi"/>
          <w:sz w:val="24"/>
          <w:szCs w:val="24"/>
        </w:rPr>
        <w:t xml:space="preserve"> Zarząd Województwa Opolskiego</w:t>
      </w:r>
    </w:p>
    <w:p w14:paraId="68B6E268" w14:textId="77777777" w:rsidR="00C7064F" w:rsidRPr="001A1D74" w:rsidRDefault="00C7064F" w:rsidP="00E2200C">
      <w:pPr>
        <w:spacing w:after="0" w:line="276" w:lineRule="auto"/>
        <w:rPr>
          <w:rFonts w:cstheme="minorHAnsi"/>
          <w:sz w:val="24"/>
          <w:szCs w:val="24"/>
        </w:rPr>
      </w:pPr>
    </w:p>
    <w:p w14:paraId="789822C2" w14:textId="0415C795" w:rsidR="00417E47" w:rsidRPr="0035505E" w:rsidRDefault="00FC63B4" w:rsidP="0035505E">
      <w:pPr>
        <w:pStyle w:val="Nagwek2"/>
        <w:numPr>
          <w:ilvl w:val="0"/>
          <w:numId w:val="29"/>
        </w:numPr>
        <w:spacing w:after="240"/>
        <w:ind w:left="357" w:hanging="357"/>
        <w:rPr>
          <w:b/>
          <w:color w:val="auto"/>
          <w:sz w:val="28"/>
          <w:szCs w:val="28"/>
        </w:rPr>
      </w:pPr>
      <w:bookmarkStart w:id="5" w:name="_Toc240371919"/>
      <w:r w:rsidRPr="00524989">
        <w:rPr>
          <w:b/>
          <w:color w:val="auto"/>
          <w:sz w:val="28"/>
          <w:szCs w:val="28"/>
        </w:rPr>
        <w:t>Informacje wstępne</w:t>
      </w:r>
      <w:bookmarkEnd w:id="5"/>
    </w:p>
    <w:p w14:paraId="7F7A5AEB" w14:textId="504481EE" w:rsidR="00417E47" w:rsidRPr="00812565" w:rsidRDefault="00140D8E" w:rsidP="00311DD7">
      <w:pPr>
        <w:pStyle w:val="Akapitzlist"/>
        <w:numPr>
          <w:ilvl w:val="0"/>
          <w:numId w:val="1"/>
        </w:numPr>
        <w:spacing w:after="0" w:line="276" w:lineRule="auto"/>
        <w:rPr>
          <w:rFonts w:cstheme="minorHAnsi"/>
          <w:b/>
          <w:bCs/>
          <w:sz w:val="24"/>
          <w:szCs w:val="24"/>
        </w:rPr>
      </w:pPr>
      <w:r>
        <w:rPr>
          <w:rFonts w:cstheme="minorHAnsi"/>
          <w:sz w:val="24"/>
          <w:szCs w:val="24"/>
        </w:rPr>
        <w:t xml:space="preserve">Niniejszy </w:t>
      </w:r>
      <w:r w:rsidR="008C4081">
        <w:rPr>
          <w:rFonts w:cstheme="minorHAnsi"/>
          <w:sz w:val="24"/>
          <w:szCs w:val="24"/>
        </w:rPr>
        <w:t>Regulamin dotyczy: nabor</w:t>
      </w:r>
      <w:r w:rsidR="00311DD7">
        <w:rPr>
          <w:rFonts w:cstheme="minorHAnsi"/>
          <w:sz w:val="24"/>
          <w:szCs w:val="24"/>
        </w:rPr>
        <w:t>ów</w:t>
      </w:r>
      <w:r>
        <w:rPr>
          <w:rFonts w:cstheme="minorHAnsi"/>
          <w:sz w:val="24"/>
          <w:szCs w:val="24"/>
        </w:rPr>
        <w:t xml:space="preserve"> wniosków o dofinansowanie projektu </w:t>
      </w:r>
      <w:r>
        <w:rPr>
          <w:rFonts w:cstheme="minorHAnsi"/>
          <w:sz w:val="24"/>
          <w:szCs w:val="24"/>
        </w:rPr>
        <w:br/>
        <w:t xml:space="preserve">nr </w:t>
      </w:r>
      <w:r w:rsidR="00311DD7" w:rsidRPr="00CC2BFE">
        <w:rPr>
          <w:rFonts w:cstheme="minorHAnsi"/>
          <w:b/>
          <w:bCs/>
          <w:sz w:val="24"/>
          <w:szCs w:val="24"/>
        </w:rPr>
        <w:t>FEOP.05.0</w:t>
      </w:r>
      <w:r w:rsidR="003B4CA3">
        <w:rPr>
          <w:rFonts w:cstheme="minorHAnsi"/>
          <w:b/>
          <w:bCs/>
          <w:sz w:val="24"/>
          <w:szCs w:val="24"/>
        </w:rPr>
        <w:t>6</w:t>
      </w:r>
      <w:r w:rsidR="00311DD7" w:rsidRPr="00CC2BFE">
        <w:rPr>
          <w:rFonts w:cstheme="minorHAnsi"/>
          <w:b/>
          <w:bCs/>
          <w:sz w:val="24"/>
          <w:szCs w:val="24"/>
        </w:rPr>
        <w:t>-IP.02-001/26, FEOP.05.0</w:t>
      </w:r>
      <w:r w:rsidR="003B4CA3">
        <w:rPr>
          <w:rFonts w:cstheme="minorHAnsi"/>
          <w:b/>
          <w:bCs/>
          <w:sz w:val="24"/>
          <w:szCs w:val="24"/>
        </w:rPr>
        <w:t>6</w:t>
      </w:r>
      <w:r w:rsidR="00311DD7" w:rsidRPr="00CC2BFE">
        <w:rPr>
          <w:rFonts w:cstheme="minorHAnsi"/>
          <w:b/>
          <w:bCs/>
          <w:sz w:val="24"/>
          <w:szCs w:val="24"/>
        </w:rPr>
        <w:t>-IP.02-002/26,</w:t>
      </w:r>
      <w:r w:rsidR="00311DD7">
        <w:rPr>
          <w:rFonts w:cstheme="minorHAnsi"/>
          <w:b/>
          <w:bCs/>
          <w:sz w:val="24"/>
          <w:szCs w:val="24"/>
        </w:rPr>
        <w:t xml:space="preserve"> </w:t>
      </w:r>
      <w:r w:rsidR="00311DD7" w:rsidRPr="00CC2BFE">
        <w:rPr>
          <w:rFonts w:cstheme="minorHAnsi"/>
          <w:b/>
          <w:bCs/>
          <w:sz w:val="24"/>
          <w:szCs w:val="24"/>
        </w:rPr>
        <w:t>FEOP.05.0</w:t>
      </w:r>
      <w:r w:rsidR="003B4CA3">
        <w:rPr>
          <w:rFonts w:cstheme="minorHAnsi"/>
          <w:b/>
          <w:bCs/>
          <w:sz w:val="24"/>
          <w:szCs w:val="24"/>
        </w:rPr>
        <w:t>6</w:t>
      </w:r>
      <w:r w:rsidR="00311DD7" w:rsidRPr="00CC2BFE">
        <w:rPr>
          <w:rFonts w:cstheme="minorHAnsi"/>
          <w:b/>
          <w:bCs/>
          <w:sz w:val="24"/>
          <w:szCs w:val="24"/>
        </w:rPr>
        <w:t>-IP.02-003/26,</w:t>
      </w:r>
      <w:r w:rsidR="00311DD7">
        <w:rPr>
          <w:rFonts w:cstheme="minorHAnsi"/>
          <w:b/>
          <w:bCs/>
          <w:sz w:val="24"/>
          <w:szCs w:val="24"/>
        </w:rPr>
        <w:t xml:space="preserve"> </w:t>
      </w:r>
      <w:r w:rsidR="00311DD7" w:rsidRPr="00CC2BFE">
        <w:rPr>
          <w:rFonts w:cstheme="minorHAnsi"/>
          <w:b/>
          <w:bCs/>
          <w:sz w:val="24"/>
          <w:szCs w:val="24"/>
        </w:rPr>
        <w:t>FEOP.05.0</w:t>
      </w:r>
      <w:r w:rsidR="003B4CA3">
        <w:rPr>
          <w:rFonts w:cstheme="minorHAnsi"/>
          <w:b/>
          <w:bCs/>
          <w:sz w:val="24"/>
          <w:szCs w:val="24"/>
        </w:rPr>
        <w:t>6</w:t>
      </w:r>
      <w:r w:rsidR="00311DD7" w:rsidRPr="00CC2BFE">
        <w:rPr>
          <w:rFonts w:cstheme="minorHAnsi"/>
          <w:b/>
          <w:bCs/>
          <w:sz w:val="24"/>
          <w:szCs w:val="24"/>
        </w:rPr>
        <w:t>-IP.02-004/26,</w:t>
      </w:r>
      <w:r w:rsidR="00311DD7">
        <w:rPr>
          <w:rFonts w:cstheme="minorHAnsi"/>
          <w:b/>
          <w:bCs/>
          <w:sz w:val="24"/>
          <w:szCs w:val="24"/>
        </w:rPr>
        <w:t xml:space="preserve"> </w:t>
      </w:r>
      <w:r w:rsidR="00311DD7" w:rsidRPr="00CC2BFE">
        <w:rPr>
          <w:rFonts w:cstheme="minorHAnsi"/>
          <w:b/>
          <w:bCs/>
          <w:sz w:val="24"/>
          <w:szCs w:val="24"/>
        </w:rPr>
        <w:t>FEOP.05.0</w:t>
      </w:r>
      <w:r w:rsidR="003B4CA3">
        <w:rPr>
          <w:rFonts w:cstheme="minorHAnsi"/>
          <w:b/>
          <w:bCs/>
          <w:sz w:val="24"/>
          <w:szCs w:val="24"/>
        </w:rPr>
        <w:t>6</w:t>
      </w:r>
      <w:r w:rsidR="00311DD7" w:rsidRPr="00CC2BFE">
        <w:rPr>
          <w:rFonts w:cstheme="minorHAnsi"/>
          <w:b/>
          <w:bCs/>
          <w:sz w:val="24"/>
          <w:szCs w:val="24"/>
        </w:rPr>
        <w:t>-IP.02-005/26.</w:t>
      </w:r>
      <w:r w:rsidRPr="00CC2BFE">
        <w:rPr>
          <w:rFonts w:cstheme="minorHAnsi"/>
          <w:sz w:val="24"/>
          <w:szCs w:val="24"/>
        </w:rPr>
        <w:t xml:space="preserve"> </w:t>
      </w:r>
      <w:r w:rsidR="00300059" w:rsidRPr="00CC2BFE">
        <w:rPr>
          <w:rFonts w:cstheme="minorHAnsi"/>
          <w:sz w:val="24"/>
          <w:szCs w:val="24"/>
        </w:rPr>
        <w:t xml:space="preserve">Celem </w:t>
      </w:r>
      <w:r w:rsidR="004201D1" w:rsidRPr="00CC2BFE">
        <w:rPr>
          <w:rFonts w:cstheme="minorHAnsi"/>
          <w:sz w:val="24"/>
          <w:szCs w:val="24"/>
        </w:rPr>
        <w:t>r</w:t>
      </w:r>
      <w:r w:rsidR="00300059" w:rsidRPr="00CC2BFE">
        <w:rPr>
          <w:rFonts w:cstheme="minorHAnsi"/>
          <w:sz w:val="24"/>
          <w:szCs w:val="24"/>
        </w:rPr>
        <w:t>egulaminu jest dostarczenie potencjalnym wnioskodawcom informacji przydatnych na etapie przygotowywania wniosku o dofinansowanie</w:t>
      </w:r>
      <w:r w:rsidR="004201D1" w:rsidRPr="00CC2BFE">
        <w:rPr>
          <w:rFonts w:cstheme="minorHAnsi"/>
          <w:sz w:val="24"/>
          <w:szCs w:val="24"/>
        </w:rPr>
        <w:t xml:space="preserve"> projektu</w:t>
      </w:r>
      <w:r w:rsidR="00300059" w:rsidRPr="00CC2BFE">
        <w:rPr>
          <w:rFonts w:cstheme="minorHAnsi"/>
          <w:sz w:val="24"/>
          <w:szCs w:val="24"/>
        </w:rPr>
        <w:t xml:space="preserve">, złożenia do oceny w ramach </w:t>
      </w:r>
      <w:r w:rsidR="004201D1" w:rsidRPr="00CC2BFE">
        <w:rPr>
          <w:rFonts w:cstheme="minorHAnsi"/>
          <w:sz w:val="24"/>
          <w:szCs w:val="24"/>
        </w:rPr>
        <w:t>postępowania konkurencyjnego</w:t>
      </w:r>
      <w:r w:rsidR="00300059" w:rsidRPr="00CC2BFE">
        <w:rPr>
          <w:rFonts w:cstheme="minorHAnsi"/>
          <w:sz w:val="24"/>
          <w:szCs w:val="24"/>
        </w:rPr>
        <w:t xml:space="preserve"> ogłoszonego przez I</w:t>
      </w:r>
      <w:r w:rsidR="00D447AE" w:rsidRPr="00CC2BFE">
        <w:rPr>
          <w:rFonts w:cstheme="minorHAnsi"/>
          <w:sz w:val="24"/>
          <w:szCs w:val="24"/>
        </w:rPr>
        <w:t>P</w:t>
      </w:r>
      <w:r w:rsidR="00300059" w:rsidRPr="00CC2BFE">
        <w:rPr>
          <w:rFonts w:cstheme="minorHAnsi"/>
          <w:sz w:val="24"/>
          <w:szCs w:val="24"/>
        </w:rPr>
        <w:t>, a następnie realizacji projektu.</w:t>
      </w:r>
    </w:p>
    <w:p w14:paraId="13FEDFB0" w14:textId="4E51DF36" w:rsidR="004201D1" w:rsidRDefault="008C4081" w:rsidP="005269EB">
      <w:pPr>
        <w:pStyle w:val="Akapitzlist"/>
        <w:numPr>
          <w:ilvl w:val="0"/>
          <w:numId w:val="1"/>
        </w:numPr>
        <w:spacing w:line="276" w:lineRule="auto"/>
        <w:ind w:left="714" w:hanging="357"/>
        <w:rPr>
          <w:rFonts w:cstheme="minorHAnsi"/>
          <w:sz w:val="24"/>
          <w:szCs w:val="24"/>
        </w:rPr>
      </w:pPr>
      <w:r w:rsidRPr="00300059">
        <w:rPr>
          <w:rFonts w:cstheme="minorHAnsi"/>
          <w:sz w:val="24"/>
          <w:szCs w:val="24"/>
        </w:rPr>
        <w:t>I</w:t>
      </w:r>
      <w:r>
        <w:rPr>
          <w:rFonts w:cstheme="minorHAnsi"/>
          <w:sz w:val="24"/>
          <w:szCs w:val="24"/>
        </w:rPr>
        <w:t xml:space="preserve">P </w:t>
      </w:r>
      <w:r w:rsidRPr="00300059">
        <w:rPr>
          <w:rFonts w:cstheme="minorHAnsi"/>
          <w:sz w:val="24"/>
          <w:szCs w:val="24"/>
        </w:rPr>
        <w:t>zastrzega</w:t>
      </w:r>
      <w:r w:rsidR="00300059" w:rsidRPr="00300059">
        <w:rPr>
          <w:rFonts w:cstheme="minorHAnsi"/>
          <w:sz w:val="24"/>
          <w:szCs w:val="24"/>
        </w:rPr>
        <w:t xml:space="preserve"> sobie prawo do wprowadzania zmian w </w:t>
      </w:r>
      <w:r w:rsidR="004201D1">
        <w:rPr>
          <w:rFonts w:cstheme="minorHAnsi"/>
          <w:sz w:val="24"/>
          <w:szCs w:val="24"/>
        </w:rPr>
        <w:t>regulaminie</w:t>
      </w:r>
      <w:r w:rsidR="004201D1" w:rsidRPr="004201D1">
        <w:rPr>
          <w:rFonts w:ascii="ArialMT" w:hAnsi="ArialMT" w:cs="ArialMT"/>
          <w:sz w:val="24"/>
          <w:szCs w:val="24"/>
        </w:rPr>
        <w:t xml:space="preserve"> </w:t>
      </w:r>
      <w:r w:rsidR="004201D1" w:rsidRPr="004201D1">
        <w:rPr>
          <w:rFonts w:cstheme="minorHAnsi"/>
          <w:sz w:val="24"/>
          <w:szCs w:val="24"/>
        </w:rPr>
        <w:t>do czasu zakończenia</w:t>
      </w:r>
      <w:r w:rsidR="004201D1">
        <w:rPr>
          <w:rFonts w:cstheme="minorHAnsi"/>
          <w:sz w:val="24"/>
          <w:szCs w:val="24"/>
        </w:rPr>
        <w:t xml:space="preserve"> </w:t>
      </w:r>
      <w:r w:rsidR="004201D1" w:rsidRPr="004201D1">
        <w:rPr>
          <w:rFonts w:cstheme="minorHAnsi"/>
          <w:sz w:val="24"/>
          <w:szCs w:val="24"/>
        </w:rPr>
        <w:t>postępowania, za wyjątkiem części dotyczącej wskazania sposobu wyboru projektów do dofinansowania i jego opisu.</w:t>
      </w:r>
      <w:r w:rsidR="004201D1">
        <w:rPr>
          <w:rFonts w:cstheme="minorHAnsi"/>
          <w:sz w:val="24"/>
          <w:szCs w:val="24"/>
        </w:rPr>
        <w:t xml:space="preserve"> </w:t>
      </w:r>
      <w:r w:rsidR="004201D1" w:rsidRPr="004201D1">
        <w:rPr>
          <w:rFonts w:cstheme="minorHAnsi"/>
          <w:sz w:val="24"/>
          <w:szCs w:val="24"/>
        </w:rPr>
        <w:t xml:space="preserve">W zakresie kryteriów wyboru projektów może zostać dokonana zmiana regulaminu, wyłącznie w sytuacji, w której w ramach postępowania w zakresie wyboru projektów do dofinansowania, nie złożono jeszcze wniosku o dofinansowanie projektu, chyba że konieczność dokonania ww. zmian wynika z przepisów odrębnych. </w:t>
      </w:r>
      <w:r w:rsidR="004201D1">
        <w:rPr>
          <w:rFonts w:cstheme="minorHAnsi"/>
          <w:sz w:val="24"/>
          <w:szCs w:val="24"/>
        </w:rPr>
        <w:t>W sytuacji z</w:t>
      </w:r>
      <w:r w:rsidR="004201D1" w:rsidRPr="004201D1">
        <w:rPr>
          <w:rFonts w:cstheme="minorHAnsi"/>
          <w:sz w:val="24"/>
          <w:szCs w:val="24"/>
        </w:rPr>
        <w:t>mian</w:t>
      </w:r>
      <w:r w:rsidR="004201D1">
        <w:rPr>
          <w:rFonts w:cstheme="minorHAnsi"/>
          <w:sz w:val="24"/>
          <w:szCs w:val="24"/>
        </w:rPr>
        <w:t>y</w:t>
      </w:r>
      <w:r w:rsidR="004201D1" w:rsidRPr="004201D1">
        <w:rPr>
          <w:rFonts w:cstheme="minorHAnsi"/>
          <w:sz w:val="24"/>
          <w:szCs w:val="24"/>
        </w:rPr>
        <w:t xml:space="preserve"> kryteriów w trakcie postępowania </w:t>
      </w:r>
      <w:r w:rsidR="004201D1">
        <w:rPr>
          <w:rFonts w:cstheme="minorHAnsi"/>
          <w:sz w:val="24"/>
          <w:szCs w:val="24"/>
        </w:rPr>
        <w:t>I</w:t>
      </w:r>
      <w:r w:rsidR="00D447AE">
        <w:rPr>
          <w:rFonts w:cstheme="minorHAnsi"/>
          <w:sz w:val="24"/>
          <w:szCs w:val="24"/>
        </w:rPr>
        <w:t>P</w:t>
      </w:r>
      <w:r w:rsidR="004201D1" w:rsidRPr="004201D1">
        <w:rPr>
          <w:rFonts w:cstheme="minorHAnsi"/>
          <w:sz w:val="24"/>
          <w:szCs w:val="24"/>
        </w:rPr>
        <w:t xml:space="preserve"> wydłuży</w:t>
      </w:r>
      <w:r w:rsidR="004201D1">
        <w:rPr>
          <w:rFonts w:cstheme="minorHAnsi"/>
          <w:sz w:val="24"/>
          <w:szCs w:val="24"/>
        </w:rPr>
        <w:t xml:space="preserve"> termin składania wniosków</w:t>
      </w:r>
      <w:r w:rsidR="00FD2865">
        <w:rPr>
          <w:rFonts w:cstheme="minorHAnsi"/>
          <w:sz w:val="24"/>
          <w:szCs w:val="24"/>
        </w:rPr>
        <w:t xml:space="preserve"> o dofinansowanie projektu</w:t>
      </w:r>
      <w:r w:rsidR="004201D1">
        <w:rPr>
          <w:rFonts w:cstheme="minorHAnsi"/>
          <w:sz w:val="24"/>
          <w:szCs w:val="24"/>
        </w:rPr>
        <w:t xml:space="preserve">, biorąc pod uwagę </w:t>
      </w:r>
      <w:r w:rsidR="004201D1" w:rsidRPr="004201D1">
        <w:rPr>
          <w:rFonts w:cstheme="minorHAnsi"/>
          <w:sz w:val="24"/>
          <w:szCs w:val="24"/>
        </w:rPr>
        <w:t>zakres</w:t>
      </w:r>
      <w:r w:rsidR="004201D1">
        <w:rPr>
          <w:rFonts w:cstheme="minorHAnsi"/>
          <w:sz w:val="24"/>
          <w:szCs w:val="24"/>
        </w:rPr>
        <w:t xml:space="preserve"> i znaczenie</w:t>
      </w:r>
      <w:r w:rsidR="004201D1" w:rsidRPr="004201D1">
        <w:rPr>
          <w:rFonts w:cstheme="minorHAnsi"/>
          <w:sz w:val="24"/>
          <w:szCs w:val="24"/>
        </w:rPr>
        <w:t xml:space="preserve"> zmian oraz szacując czas potrzebny</w:t>
      </w:r>
      <w:r w:rsidR="004201D1">
        <w:rPr>
          <w:rFonts w:cstheme="minorHAnsi"/>
          <w:sz w:val="24"/>
          <w:szCs w:val="24"/>
        </w:rPr>
        <w:t xml:space="preserve"> </w:t>
      </w:r>
      <w:r w:rsidR="004201D1" w:rsidRPr="004201D1">
        <w:rPr>
          <w:rFonts w:cstheme="minorHAnsi"/>
          <w:sz w:val="24"/>
          <w:szCs w:val="24"/>
        </w:rPr>
        <w:t>wnioskodawcom, aby uwzględnić je we wnioskach</w:t>
      </w:r>
      <w:r w:rsidR="004201D1">
        <w:rPr>
          <w:rFonts w:cstheme="minorHAnsi"/>
          <w:sz w:val="24"/>
          <w:szCs w:val="24"/>
        </w:rPr>
        <w:t xml:space="preserve"> o dofinansowanie </w:t>
      </w:r>
      <w:r w:rsidR="00FD2865">
        <w:rPr>
          <w:rFonts w:cstheme="minorHAnsi"/>
          <w:sz w:val="24"/>
          <w:szCs w:val="24"/>
        </w:rPr>
        <w:t>projektu</w:t>
      </w:r>
      <w:r w:rsidR="004201D1">
        <w:rPr>
          <w:rFonts w:cstheme="minorHAnsi"/>
          <w:sz w:val="24"/>
          <w:szCs w:val="24"/>
        </w:rPr>
        <w:t xml:space="preserve">. </w:t>
      </w:r>
    </w:p>
    <w:p w14:paraId="33D80F39" w14:textId="328352A2" w:rsidR="004201D1" w:rsidRDefault="004201D1" w:rsidP="005269EB">
      <w:pPr>
        <w:pStyle w:val="Akapitzlist"/>
        <w:numPr>
          <w:ilvl w:val="0"/>
          <w:numId w:val="1"/>
        </w:numPr>
        <w:spacing w:line="276" w:lineRule="auto"/>
        <w:ind w:left="714" w:hanging="357"/>
        <w:rPr>
          <w:rFonts w:cstheme="minorHAnsi"/>
          <w:sz w:val="24"/>
          <w:szCs w:val="24"/>
        </w:rPr>
      </w:pPr>
      <w:r w:rsidRPr="004201D1">
        <w:rPr>
          <w:rFonts w:cstheme="minorHAnsi"/>
          <w:sz w:val="24"/>
          <w:szCs w:val="24"/>
        </w:rPr>
        <w:t>I</w:t>
      </w:r>
      <w:r w:rsidR="00771D84">
        <w:rPr>
          <w:rFonts w:cstheme="minorHAnsi"/>
          <w:sz w:val="24"/>
          <w:szCs w:val="24"/>
        </w:rPr>
        <w:t>P</w:t>
      </w:r>
      <w:r w:rsidRPr="004201D1">
        <w:rPr>
          <w:rFonts w:cstheme="minorHAnsi"/>
          <w:sz w:val="24"/>
          <w:szCs w:val="24"/>
        </w:rPr>
        <w:t xml:space="preserve"> udostępnia zmiany regulaminu wraz z ich uzasadnieniem i terminem, od którego są stosowane na stronie internetowej</w:t>
      </w:r>
      <w:r w:rsidR="009F7243">
        <w:rPr>
          <w:rFonts w:cstheme="minorHAnsi"/>
          <w:sz w:val="24"/>
          <w:szCs w:val="24"/>
        </w:rPr>
        <w:t xml:space="preserve"> </w:t>
      </w:r>
      <w:hyperlink r:id="rId11" w:history="1">
        <w:r w:rsidR="00B30154" w:rsidRPr="00D940CF">
          <w:rPr>
            <w:rStyle w:val="Hipercze"/>
            <w:rFonts w:cstheme="minorHAnsi"/>
            <w:sz w:val="24"/>
            <w:szCs w:val="24"/>
          </w:rPr>
          <w:t>IZ</w:t>
        </w:r>
        <w:r w:rsidR="00300059" w:rsidRPr="00CB1B06">
          <w:rPr>
            <w:rStyle w:val="Hipercze"/>
            <w:rFonts w:cstheme="minorHAnsi"/>
            <w:sz w:val="24"/>
            <w:szCs w:val="24"/>
          </w:rPr>
          <w:t xml:space="preserve"> </w:t>
        </w:r>
        <w:r w:rsidRPr="00CB1B06">
          <w:rPr>
            <w:rStyle w:val="Hipercze"/>
            <w:rFonts w:cstheme="minorHAnsi"/>
            <w:sz w:val="24"/>
            <w:szCs w:val="24"/>
          </w:rPr>
          <w:t>FEO 2021-2027</w:t>
        </w:r>
      </w:hyperlink>
      <w:r w:rsidR="00300059" w:rsidRPr="00EE7942">
        <w:rPr>
          <w:rFonts w:cstheme="minorHAnsi"/>
          <w:sz w:val="24"/>
          <w:szCs w:val="24"/>
        </w:rPr>
        <w:t xml:space="preserve"> oraz na </w:t>
      </w:r>
      <w:hyperlink r:id="rId12" w:history="1">
        <w:r w:rsidR="00300059" w:rsidRPr="00EE7942">
          <w:rPr>
            <w:rStyle w:val="Hipercze"/>
            <w:rFonts w:cstheme="minorHAnsi"/>
            <w:color w:val="auto"/>
            <w:sz w:val="24"/>
            <w:szCs w:val="24"/>
          </w:rPr>
          <w:t xml:space="preserve">portalu Funduszy </w:t>
        </w:r>
        <w:r w:rsidR="00300059" w:rsidRPr="00EE7942">
          <w:rPr>
            <w:rStyle w:val="Hipercze"/>
            <w:rFonts w:cstheme="minorHAnsi"/>
            <w:color w:val="auto"/>
            <w:sz w:val="24"/>
            <w:szCs w:val="24"/>
          </w:rPr>
          <w:lastRenderedPageBreak/>
          <w:t>Europejskich</w:t>
        </w:r>
      </w:hyperlink>
      <w:r w:rsidRPr="004201D1">
        <w:rPr>
          <w:rFonts w:cstheme="minorHAnsi"/>
          <w:sz w:val="24"/>
          <w:szCs w:val="24"/>
        </w:rPr>
        <w:t>.</w:t>
      </w:r>
      <w:r w:rsidR="00300059" w:rsidRPr="004201D1">
        <w:rPr>
          <w:rFonts w:cstheme="minorHAnsi"/>
          <w:sz w:val="24"/>
          <w:szCs w:val="24"/>
        </w:rPr>
        <w:t xml:space="preserve"> W związku z tym zaleca się, by potencjalni wnioskodawcy na bieżąco zapoznawali się z informacjami zamieszczanymi</w:t>
      </w:r>
      <w:r w:rsidRPr="004201D1">
        <w:rPr>
          <w:rFonts w:cstheme="minorHAnsi"/>
          <w:sz w:val="24"/>
          <w:szCs w:val="24"/>
        </w:rPr>
        <w:t xml:space="preserve"> na ww. stronach</w:t>
      </w:r>
      <w:r w:rsidR="00300059" w:rsidRPr="004201D1">
        <w:rPr>
          <w:rFonts w:cstheme="minorHAnsi"/>
          <w:sz w:val="24"/>
          <w:szCs w:val="24"/>
        </w:rPr>
        <w:t xml:space="preserve">. </w:t>
      </w:r>
    </w:p>
    <w:p w14:paraId="02CCBE99" w14:textId="367628FC" w:rsidR="004201D1" w:rsidRDefault="004201D1" w:rsidP="005269EB">
      <w:pPr>
        <w:pStyle w:val="Akapitzlist"/>
        <w:numPr>
          <w:ilvl w:val="0"/>
          <w:numId w:val="1"/>
        </w:numPr>
        <w:spacing w:line="276" w:lineRule="auto"/>
        <w:ind w:left="714" w:hanging="357"/>
        <w:rPr>
          <w:rFonts w:cstheme="minorHAnsi"/>
          <w:sz w:val="24"/>
          <w:szCs w:val="24"/>
        </w:rPr>
      </w:pPr>
      <w:r w:rsidRPr="004201D1">
        <w:rPr>
          <w:rFonts w:cstheme="minorHAnsi"/>
          <w:sz w:val="24"/>
          <w:szCs w:val="24"/>
        </w:rPr>
        <w:t>Jeżeli I</w:t>
      </w:r>
      <w:r w:rsidR="00771D84">
        <w:rPr>
          <w:rFonts w:cstheme="minorHAnsi"/>
          <w:sz w:val="24"/>
          <w:szCs w:val="24"/>
        </w:rPr>
        <w:t>P</w:t>
      </w:r>
      <w:r w:rsidRPr="004201D1">
        <w:rPr>
          <w:rFonts w:cstheme="minorHAnsi"/>
          <w:sz w:val="24"/>
          <w:szCs w:val="24"/>
        </w:rPr>
        <w:t xml:space="preserve"> zmieni regulamin, a w naborze zostaną już złożone wnioski o dofinansowanie projektu, to niezwłocznie i indywidualnie poinformuje o tym każdego wnioskodawcę.</w:t>
      </w:r>
    </w:p>
    <w:p w14:paraId="030F1C69" w14:textId="6E0F0F34" w:rsidR="00A0653F" w:rsidRDefault="00A0653F" w:rsidP="0006688C">
      <w:pPr>
        <w:pStyle w:val="Akapitzlist"/>
        <w:spacing w:line="276" w:lineRule="auto"/>
        <w:ind w:left="714"/>
        <w:rPr>
          <w:rFonts w:cstheme="minorHAnsi"/>
          <w:sz w:val="24"/>
          <w:szCs w:val="24"/>
        </w:rPr>
      </w:pPr>
      <w:r>
        <w:rPr>
          <w:rFonts w:cstheme="minorHAnsi"/>
          <w:sz w:val="24"/>
          <w:szCs w:val="24"/>
        </w:rPr>
        <w:t xml:space="preserve">W sytuacji zmiany regulaminu w trakcie trwania naboru, wnioskodawcy będą mieli możliwość wycofania złożonych wniosków o dofinansowanie </w:t>
      </w:r>
      <w:r w:rsidR="00FD2865">
        <w:rPr>
          <w:rFonts w:cstheme="minorHAnsi"/>
          <w:sz w:val="24"/>
          <w:szCs w:val="24"/>
        </w:rPr>
        <w:t xml:space="preserve">projektu </w:t>
      </w:r>
      <w:r>
        <w:rPr>
          <w:rFonts w:cstheme="minorHAnsi"/>
          <w:sz w:val="24"/>
          <w:szCs w:val="24"/>
        </w:rPr>
        <w:t>oraz ich ponownego złożenia.</w:t>
      </w:r>
    </w:p>
    <w:p w14:paraId="03B8B29A" w14:textId="008870E8" w:rsidR="00300059" w:rsidRPr="00576B7F" w:rsidRDefault="00300059" w:rsidP="005269EB">
      <w:pPr>
        <w:pStyle w:val="Akapitzlist"/>
        <w:numPr>
          <w:ilvl w:val="0"/>
          <w:numId w:val="1"/>
        </w:numPr>
        <w:spacing w:line="276" w:lineRule="auto"/>
        <w:ind w:left="714" w:hanging="357"/>
        <w:rPr>
          <w:rFonts w:cstheme="minorHAnsi"/>
          <w:sz w:val="24"/>
          <w:szCs w:val="24"/>
        </w:rPr>
      </w:pPr>
      <w:r w:rsidRPr="004201D1">
        <w:rPr>
          <w:rFonts w:cstheme="minorHAnsi"/>
          <w:sz w:val="24"/>
          <w:szCs w:val="24"/>
        </w:rPr>
        <w:t>I</w:t>
      </w:r>
      <w:r w:rsidR="00771D84">
        <w:rPr>
          <w:rFonts w:cstheme="minorHAnsi"/>
          <w:sz w:val="24"/>
          <w:szCs w:val="24"/>
        </w:rPr>
        <w:t>P</w:t>
      </w:r>
      <w:r w:rsidR="00CA067A">
        <w:rPr>
          <w:rFonts w:cstheme="minorHAnsi"/>
          <w:sz w:val="24"/>
          <w:szCs w:val="24"/>
        </w:rPr>
        <w:t xml:space="preserve"> </w:t>
      </w:r>
      <w:r w:rsidRPr="004201D1">
        <w:rPr>
          <w:rFonts w:cstheme="minorHAnsi"/>
          <w:sz w:val="24"/>
          <w:szCs w:val="24"/>
        </w:rPr>
        <w:t xml:space="preserve">zastrzega sobie prawo do możliwości wydłużenia </w:t>
      </w:r>
      <w:r w:rsidR="004201D1">
        <w:rPr>
          <w:rFonts w:cstheme="minorHAnsi"/>
          <w:sz w:val="24"/>
          <w:szCs w:val="24"/>
        </w:rPr>
        <w:t xml:space="preserve">lub skrócenia </w:t>
      </w:r>
      <w:r w:rsidRPr="004201D1">
        <w:rPr>
          <w:rFonts w:cstheme="minorHAnsi"/>
          <w:sz w:val="24"/>
          <w:szCs w:val="24"/>
        </w:rPr>
        <w:t xml:space="preserve">terminu naboru wniosków o dofinansowanie </w:t>
      </w:r>
      <w:r w:rsidR="00FD2865" w:rsidRPr="004201D1">
        <w:rPr>
          <w:rFonts w:cstheme="minorHAnsi"/>
          <w:sz w:val="24"/>
          <w:szCs w:val="24"/>
        </w:rPr>
        <w:t>projekt</w:t>
      </w:r>
      <w:r w:rsidR="00FD2865">
        <w:rPr>
          <w:rFonts w:cstheme="minorHAnsi"/>
          <w:sz w:val="24"/>
          <w:szCs w:val="24"/>
        </w:rPr>
        <w:t>u</w:t>
      </w:r>
      <w:r w:rsidRPr="004201D1">
        <w:rPr>
          <w:rFonts w:cstheme="minorHAnsi"/>
          <w:sz w:val="24"/>
          <w:szCs w:val="24"/>
        </w:rPr>
        <w:t xml:space="preserve">, co może nastąpić jedynie z bardzo ważnych </w:t>
      </w:r>
      <w:r w:rsidR="004201D1">
        <w:rPr>
          <w:rFonts w:cstheme="minorHAnsi"/>
          <w:sz w:val="24"/>
          <w:szCs w:val="24"/>
        </w:rPr>
        <w:br/>
      </w:r>
      <w:r w:rsidRPr="004201D1">
        <w:rPr>
          <w:rFonts w:cstheme="minorHAnsi"/>
          <w:sz w:val="24"/>
          <w:szCs w:val="24"/>
        </w:rPr>
        <w:t xml:space="preserve">i szczególnie uzasadnionych powodów, po akceptacji zmiany </w:t>
      </w:r>
      <w:r w:rsidR="004201D1">
        <w:rPr>
          <w:rFonts w:cstheme="minorHAnsi"/>
          <w:sz w:val="24"/>
          <w:szCs w:val="24"/>
        </w:rPr>
        <w:t>r</w:t>
      </w:r>
      <w:r w:rsidRPr="004201D1">
        <w:rPr>
          <w:rFonts w:cstheme="minorHAnsi"/>
          <w:sz w:val="24"/>
          <w:szCs w:val="24"/>
        </w:rPr>
        <w:t>egulaminu</w:t>
      </w:r>
      <w:r w:rsidR="004201D1">
        <w:rPr>
          <w:rFonts w:cstheme="minorHAnsi"/>
          <w:sz w:val="24"/>
          <w:szCs w:val="24"/>
        </w:rPr>
        <w:t xml:space="preserve"> </w:t>
      </w:r>
      <w:r w:rsidRPr="004201D1">
        <w:rPr>
          <w:rFonts w:cstheme="minorHAnsi"/>
          <w:sz w:val="24"/>
          <w:szCs w:val="24"/>
        </w:rPr>
        <w:t>przez ZWO.</w:t>
      </w:r>
      <w:r w:rsidRPr="00300059">
        <w:t xml:space="preserve"> </w:t>
      </w:r>
    </w:p>
    <w:p w14:paraId="36DC10AA" w14:textId="2523D677" w:rsidR="002E0004" w:rsidRPr="003F3D4A" w:rsidRDefault="00576B7F" w:rsidP="003F3D4A">
      <w:pPr>
        <w:pStyle w:val="Akapitzlist"/>
        <w:numPr>
          <w:ilvl w:val="0"/>
          <w:numId w:val="1"/>
        </w:numPr>
        <w:spacing w:after="0" w:line="276" w:lineRule="auto"/>
        <w:ind w:left="714" w:hanging="357"/>
        <w:rPr>
          <w:rFonts w:cstheme="minorHAnsi"/>
          <w:sz w:val="24"/>
          <w:szCs w:val="24"/>
        </w:rPr>
      </w:pPr>
      <w:r>
        <w:rPr>
          <w:rFonts w:cstheme="minorHAnsi"/>
          <w:sz w:val="24"/>
          <w:szCs w:val="24"/>
        </w:rPr>
        <w:t>W celu r</w:t>
      </w:r>
      <w:r w:rsidRPr="00576B7F">
        <w:rPr>
          <w:rFonts w:cstheme="minorHAnsi"/>
          <w:sz w:val="24"/>
          <w:szCs w:val="24"/>
        </w:rPr>
        <w:t>ówne</w:t>
      </w:r>
      <w:r>
        <w:rPr>
          <w:rFonts w:cstheme="minorHAnsi"/>
          <w:sz w:val="24"/>
          <w:szCs w:val="24"/>
        </w:rPr>
        <w:t>go</w:t>
      </w:r>
      <w:r w:rsidRPr="00576B7F">
        <w:rPr>
          <w:rFonts w:cstheme="minorHAnsi"/>
          <w:sz w:val="24"/>
          <w:szCs w:val="24"/>
        </w:rPr>
        <w:t xml:space="preserve"> traktowani</w:t>
      </w:r>
      <w:r>
        <w:rPr>
          <w:rFonts w:cstheme="minorHAnsi"/>
          <w:sz w:val="24"/>
          <w:szCs w:val="24"/>
        </w:rPr>
        <w:t>a</w:t>
      </w:r>
      <w:r w:rsidRPr="00576B7F">
        <w:rPr>
          <w:rFonts w:cstheme="minorHAnsi"/>
          <w:sz w:val="24"/>
          <w:szCs w:val="24"/>
        </w:rPr>
        <w:t xml:space="preserve"> wnioskodawców, </w:t>
      </w:r>
      <w:r>
        <w:rPr>
          <w:rFonts w:cstheme="minorHAnsi"/>
          <w:sz w:val="24"/>
          <w:szCs w:val="24"/>
        </w:rPr>
        <w:t>I</w:t>
      </w:r>
      <w:r w:rsidR="00771D84">
        <w:rPr>
          <w:rFonts w:cstheme="minorHAnsi"/>
          <w:sz w:val="24"/>
          <w:szCs w:val="24"/>
        </w:rPr>
        <w:t>P</w:t>
      </w:r>
      <w:r w:rsidRPr="00576B7F">
        <w:rPr>
          <w:rFonts w:cstheme="minorHAnsi"/>
          <w:sz w:val="24"/>
          <w:szCs w:val="24"/>
        </w:rPr>
        <w:t xml:space="preserve"> nie</w:t>
      </w:r>
      <w:r>
        <w:rPr>
          <w:rFonts w:cstheme="minorHAnsi"/>
          <w:sz w:val="24"/>
          <w:szCs w:val="24"/>
        </w:rPr>
        <w:t xml:space="preserve"> będzie </w:t>
      </w:r>
      <w:r w:rsidRPr="00576B7F">
        <w:rPr>
          <w:rFonts w:cstheme="minorHAnsi"/>
          <w:sz w:val="24"/>
          <w:szCs w:val="24"/>
        </w:rPr>
        <w:t>stosowała w trakcie postępowania żadnych indywidualnych, podmiotowych</w:t>
      </w:r>
      <w:r>
        <w:rPr>
          <w:rFonts w:cstheme="minorHAnsi"/>
          <w:sz w:val="24"/>
          <w:szCs w:val="24"/>
        </w:rPr>
        <w:t xml:space="preserve"> </w:t>
      </w:r>
      <w:r w:rsidR="00E71ECE">
        <w:rPr>
          <w:rFonts w:cstheme="minorHAnsi"/>
          <w:sz w:val="24"/>
          <w:szCs w:val="24"/>
        </w:rPr>
        <w:t xml:space="preserve">preferencji, zarówno </w:t>
      </w:r>
      <w:r w:rsidR="00E71ECE">
        <w:rPr>
          <w:rFonts w:cstheme="minorHAnsi"/>
          <w:sz w:val="24"/>
          <w:szCs w:val="24"/>
        </w:rPr>
        <w:br/>
        <w:t>w zakresie</w:t>
      </w:r>
      <w:r w:rsidRPr="00576B7F">
        <w:rPr>
          <w:rFonts w:cstheme="minorHAnsi"/>
          <w:sz w:val="24"/>
          <w:szCs w:val="24"/>
        </w:rPr>
        <w:t xml:space="preserve"> procedur wyboru projektów, jak</w:t>
      </w:r>
      <w:r>
        <w:rPr>
          <w:rFonts w:cstheme="minorHAnsi"/>
          <w:sz w:val="24"/>
          <w:szCs w:val="24"/>
        </w:rPr>
        <w:t xml:space="preserve"> </w:t>
      </w:r>
      <w:r w:rsidR="00E71ECE">
        <w:rPr>
          <w:rFonts w:cstheme="minorHAnsi"/>
          <w:sz w:val="24"/>
          <w:szCs w:val="24"/>
        </w:rPr>
        <w:t xml:space="preserve">i </w:t>
      </w:r>
      <w:r w:rsidRPr="00576B7F">
        <w:rPr>
          <w:rFonts w:cstheme="minorHAnsi"/>
          <w:sz w:val="24"/>
          <w:szCs w:val="24"/>
        </w:rPr>
        <w:t>kryteriów.</w:t>
      </w:r>
    </w:p>
    <w:p w14:paraId="3378198F" w14:textId="77777777" w:rsidR="002E0004" w:rsidRDefault="002E0004" w:rsidP="00220D54">
      <w:pPr>
        <w:pStyle w:val="Akapitzlist"/>
        <w:spacing w:after="0" w:line="276" w:lineRule="auto"/>
        <w:ind w:left="714"/>
        <w:rPr>
          <w:rFonts w:cstheme="minorHAnsi"/>
          <w:sz w:val="24"/>
          <w:szCs w:val="24"/>
        </w:rPr>
      </w:pPr>
    </w:p>
    <w:p w14:paraId="4AD417ED" w14:textId="77777777" w:rsidR="003F3D4A" w:rsidRDefault="003F3D4A" w:rsidP="00220D54">
      <w:pPr>
        <w:pStyle w:val="Akapitzlist"/>
        <w:spacing w:after="0" w:line="276" w:lineRule="auto"/>
        <w:ind w:left="714"/>
        <w:rPr>
          <w:rFonts w:cstheme="minorHAnsi"/>
          <w:sz w:val="24"/>
          <w:szCs w:val="24"/>
        </w:rPr>
      </w:pPr>
    </w:p>
    <w:p w14:paraId="034EE6CC" w14:textId="2575A01E" w:rsidR="002E0004" w:rsidRPr="00ED6D05" w:rsidRDefault="003840D4" w:rsidP="004B3495">
      <w:pPr>
        <w:pStyle w:val="Nagwek2"/>
        <w:numPr>
          <w:ilvl w:val="0"/>
          <w:numId w:val="29"/>
        </w:numPr>
        <w:spacing w:after="240" w:line="276" w:lineRule="auto"/>
        <w:ind w:left="357" w:hanging="357"/>
        <w:rPr>
          <w:rFonts w:ascii="Calibri Light" w:hAnsi="Calibri Light" w:cs="Calibri Light"/>
          <w:b/>
          <w:color w:val="auto"/>
          <w:sz w:val="28"/>
          <w:szCs w:val="28"/>
        </w:rPr>
      </w:pPr>
      <w:bookmarkStart w:id="6" w:name="_Toc240371920"/>
      <w:r w:rsidRPr="00ED6D05">
        <w:rPr>
          <w:rFonts w:ascii="Calibri Light" w:hAnsi="Calibri Light" w:cs="Calibri Light"/>
          <w:b/>
          <w:color w:val="auto"/>
          <w:sz w:val="28"/>
          <w:szCs w:val="28"/>
        </w:rPr>
        <w:t xml:space="preserve">Informacje </w:t>
      </w:r>
      <w:r w:rsidRPr="00ED6D05">
        <w:rPr>
          <w:b/>
          <w:color w:val="auto"/>
          <w:sz w:val="28"/>
          <w:szCs w:val="28"/>
        </w:rPr>
        <w:t>dotyczące</w:t>
      </w:r>
      <w:r w:rsidRPr="00ED6D05">
        <w:rPr>
          <w:rFonts w:ascii="Calibri Light" w:hAnsi="Calibri Light" w:cs="Calibri Light"/>
          <w:b/>
          <w:color w:val="auto"/>
          <w:sz w:val="28"/>
          <w:szCs w:val="28"/>
        </w:rPr>
        <w:t xml:space="preserve"> tematów działań </w:t>
      </w:r>
      <w:r w:rsidR="00016192" w:rsidRPr="00ED6D05">
        <w:rPr>
          <w:rFonts w:ascii="Calibri Light" w:hAnsi="Calibri Light" w:cs="Calibri Light"/>
          <w:b/>
          <w:color w:val="auto"/>
          <w:sz w:val="28"/>
          <w:szCs w:val="28"/>
        </w:rPr>
        <w:t>realizowanych w ram</w:t>
      </w:r>
      <w:r w:rsidR="002E0004" w:rsidRPr="00ED6D05">
        <w:rPr>
          <w:rFonts w:ascii="Calibri Light" w:hAnsi="Calibri Light" w:cs="Calibri Light"/>
          <w:b/>
          <w:color w:val="auto"/>
          <w:sz w:val="28"/>
          <w:szCs w:val="28"/>
        </w:rPr>
        <w:t>a</w:t>
      </w:r>
      <w:r w:rsidR="00016192" w:rsidRPr="00ED6D05">
        <w:rPr>
          <w:rFonts w:ascii="Calibri Light" w:hAnsi="Calibri Light" w:cs="Calibri Light"/>
          <w:b/>
          <w:color w:val="auto"/>
          <w:sz w:val="28"/>
          <w:szCs w:val="28"/>
        </w:rPr>
        <w:t>ch naboru</w:t>
      </w:r>
      <w:bookmarkEnd w:id="6"/>
    </w:p>
    <w:p w14:paraId="6B7BE54C" w14:textId="0F5B5BAA" w:rsidR="002E0004" w:rsidRPr="00ED6D05" w:rsidRDefault="002E0004" w:rsidP="00812565">
      <w:pPr>
        <w:pStyle w:val="Akapitzlist"/>
        <w:spacing w:after="0" w:line="276" w:lineRule="auto"/>
        <w:ind w:left="426"/>
        <w:rPr>
          <w:rFonts w:cstheme="minorHAnsi"/>
          <w:sz w:val="24"/>
          <w:szCs w:val="24"/>
        </w:rPr>
      </w:pPr>
      <w:r w:rsidRPr="00ED6D05">
        <w:rPr>
          <w:rFonts w:cstheme="minorHAnsi"/>
          <w:sz w:val="24"/>
          <w:szCs w:val="24"/>
        </w:rPr>
        <w:t>Niniejszy nabór realizuje następujące Tematy działań określone w Zintegrowanej Strategii Umiejętności 2030 (część szczegółowa):</w:t>
      </w:r>
    </w:p>
    <w:p w14:paraId="2CE3EC94" w14:textId="77777777" w:rsidR="00A31361" w:rsidRDefault="00ED6D05" w:rsidP="00A31361">
      <w:pPr>
        <w:pStyle w:val="Akapitzlist"/>
        <w:numPr>
          <w:ilvl w:val="0"/>
          <w:numId w:val="121"/>
        </w:numPr>
        <w:spacing w:after="0" w:line="276" w:lineRule="auto"/>
        <w:rPr>
          <w:rFonts w:cstheme="minorHAnsi"/>
          <w:sz w:val="24"/>
          <w:szCs w:val="24"/>
        </w:rPr>
      </w:pPr>
      <w:r w:rsidRPr="00A31361">
        <w:rPr>
          <w:rFonts w:cstheme="minorHAnsi"/>
          <w:sz w:val="24"/>
          <w:szCs w:val="24"/>
        </w:rPr>
        <w:t>Temat 1. Upowszechnianie istniejących oraz opracowanie i wdrażanie nowych rozwiązań diagnozujących predyspozycje i umiejętności dzieci, młodzieży i osób dorosłych;</w:t>
      </w:r>
    </w:p>
    <w:p w14:paraId="20FCE0AF" w14:textId="77777777" w:rsidR="00A31361" w:rsidRDefault="00ED6D05" w:rsidP="00A31361">
      <w:pPr>
        <w:pStyle w:val="Akapitzlist"/>
        <w:numPr>
          <w:ilvl w:val="0"/>
          <w:numId w:val="121"/>
        </w:numPr>
        <w:spacing w:after="0" w:line="276" w:lineRule="auto"/>
        <w:rPr>
          <w:rFonts w:cstheme="minorHAnsi"/>
          <w:sz w:val="24"/>
          <w:szCs w:val="24"/>
        </w:rPr>
      </w:pPr>
      <w:r w:rsidRPr="00A31361">
        <w:rPr>
          <w:rFonts w:cstheme="minorHAnsi"/>
          <w:sz w:val="24"/>
          <w:szCs w:val="24"/>
        </w:rPr>
        <w:t>Temat 2. Upowszechnianie istniejących oraz opracowanie i wdrażanie nowych rozwiązań na rzecz rozwoju umiejętności podstawowych i przekrojowych oraz zawodowych dzieci, młodzieży i osób dorosłych;</w:t>
      </w:r>
    </w:p>
    <w:p w14:paraId="7ADD2836" w14:textId="77777777" w:rsidR="00A31361" w:rsidRDefault="00ED6D05" w:rsidP="00A31361">
      <w:pPr>
        <w:pStyle w:val="Akapitzlist"/>
        <w:numPr>
          <w:ilvl w:val="0"/>
          <w:numId w:val="121"/>
        </w:numPr>
        <w:spacing w:after="0" w:line="276" w:lineRule="auto"/>
        <w:rPr>
          <w:rFonts w:cstheme="minorHAnsi"/>
          <w:sz w:val="24"/>
          <w:szCs w:val="24"/>
        </w:rPr>
      </w:pPr>
      <w:r w:rsidRPr="00A31361">
        <w:rPr>
          <w:rFonts w:cstheme="minorHAnsi"/>
          <w:sz w:val="24"/>
          <w:szCs w:val="24"/>
        </w:rPr>
        <w:t>Temat 6. Wspieranie rozwoju umiejętności zawodowych kadr uczących w edukacji formalnej;</w:t>
      </w:r>
    </w:p>
    <w:p w14:paraId="5316FA9D" w14:textId="77777777" w:rsidR="00A31361" w:rsidRDefault="0027072B" w:rsidP="00A31361">
      <w:pPr>
        <w:pStyle w:val="Akapitzlist"/>
        <w:numPr>
          <w:ilvl w:val="0"/>
          <w:numId w:val="121"/>
        </w:numPr>
        <w:spacing w:after="0" w:line="276" w:lineRule="auto"/>
        <w:rPr>
          <w:rFonts w:cstheme="minorHAnsi"/>
          <w:sz w:val="24"/>
          <w:szCs w:val="24"/>
        </w:rPr>
      </w:pPr>
      <w:r w:rsidRPr="00A31361">
        <w:rPr>
          <w:rFonts w:cstheme="minorHAnsi"/>
          <w:sz w:val="24"/>
          <w:szCs w:val="24"/>
        </w:rPr>
        <w:t>Temat 7. Wspieranie i rozwijanie procesów nadawania uprawnień do wykonywania zawodu nauczyciela i funkcjonowania w zawodzie;</w:t>
      </w:r>
    </w:p>
    <w:p w14:paraId="53891FCF" w14:textId="77777777" w:rsidR="00A31361" w:rsidRDefault="00ED6D05" w:rsidP="00A31361">
      <w:pPr>
        <w:pStyle w:val="Akapitzlist"/>
        <w:numPr>
          <w:ilvl w:val="0"/>
          <w:numId w:val="121"/>
        </w:numPr>
        <w:spacing w:after="0" w:line="276" w:lineRule="auto"/>
        <w:rPr>
          <w:rFonts w:cstheme="minorHAnsi"/>
          <w:sz w:val="24"/>
          <w:szCs w:val="24"/>
        </w:rPr>
      </w:pPr>
      <w:r w:rsidRPr="00A31361">
        <w:rPr>
          <w:rFonts w:cstheme="minorHAnsi"/>
          <w:sz w:val="24"/>
          <w:szCs w:val="24"/>
        </w:rPr>
        <w:t>Temat 8. Rozwijanie kultury pracy szkoły opartej na współpracy, zespołowości i interdyscyplinarności;</w:t>
      </w:r>
    </w:p>
    <w:p w14:paraId="1CBBD6B6" w14:textId="6D28B305" w:rsidR="00A31361" w:rsidRDefault="00ED6D05" w:rsidP="00A31361">
      <w:pPr>
        <w:pStyle w:val="Akapitzlist"/>
        <w:numPr>
          <w:ilvl w:val="0"/>
          <w:numId w:val="121"/>
        </w:numPr>
        <w:spacing w:after="0" w:line="276" w:lineRule="auto"/>
        <w:rPr>
          <w:rFonts w:cstheme="minorHAnsi"/>
          <w:sz w:val="24"/>
          <w:szCs w:val="24"/>
        </w:rPr>
      </w:pPr>
      <w:r w:rsidRPr="00A31361">
        <w:rPr>
          <w:rFonts w:cstheme="minorHAnsi"/>
          <w:sz w:val="24"/>
          <w:szCs w:val="24"/>
        </w:rPr>
        <w:t>Temat 11.  Wspieranie rodzin w zakresie opieki, wychowania i rozwoju umiejętności</w:t>
      </w:r>
      <w:r w:rsidR="00A31361">
        <w:rPr>
          <w:rFonts w:cstheme="minorHAnsi"/>
          <w:sz w:val="24"/>
          <w:szCs w:val="24"/>
        </w:rPr>
        <w:t>;</w:t>
      </w:r>
    </w:p>
    <w:p w14:paraId="2A952C83" w14:textId="5272E4AE" w:rsidR="00ED6D05" w:rsidRPr="00A31361" w:rsidRDefault="00ED6D05" w:rsidP="00A31361">
      <w:pPr>
        <w:pStyle w:val="Akapitzlist"/>
        <w:numPr>
          <w:ilvl w:val="0"/>
          <w:numId w:val="121"/>
        </w:numPr>
        <w:spacing w:after="0" w:line="276" w:lineRule="auto"/>
        <w:rPr>
          <w:rFonts w:cstheme="minorHAnsi"/>
          <w:sz w:val="24"/>
          <w:szCs w:val="24"/>
        </w:rPr>
      </w:pPr>
      <w:r w:rsidRPr="00A31361">
        <w:rPr>
          <w:rFonts w:cstheme="minorHAnsi"/>
          <w:sz w:val="24"/>
          <w:szCs w:val="24"/>
        </w:rPr>
        <w:t>Temat 17.  Rozwijanie, wdrażanie, monitorowanie i ewaluacja efektywnego doradztwa zawodowego dzieci, młodzieży i osób dorosłych.</w:t>
      </w:r>
    </w:p>
    <w:p w14:paraId="55B5956A" w14:textId="77777777" w:rsidR="001B0331" w:rsidRDefault="001B0331" w:rsidP="00ED6D05">
      <w:pPr>
        <w:spacing w:after="0" w:line="276" w:lineRule="auto"/>
        <w:ind w:left="714"/>
        <w:rPr>
          <w:rFonts w:cstheme="minorHAnsi"/>
          <w:sz w:val="24"/>
          <w:szCs w:val="24"/>
        </w:rPr>
      </w:pPr>
    </w:p>
    <w:p w14:paraId="74146503" w14:textId="639183CE" w:rsidR="001416D8" w:rsidRPr="0035505E" w:rsidRDefault="00FC63B4" w:rsidP="00ED6D05">
      <w:pPr>
        <w:pStyle w:val="Nagwek2"/>
        <w:numPr>
          <w:ilvl w:val="0"/>
          <w:numId w:val="29"/>
        </w:numPr>
        <w:spacing w:after="240"/>
        <w:ind w:left="357" w:hanging="357"/>
        <w:rPr>
          <w:b/>
          <w:color w:val="auto"/>
          <w:sz w:val="28"/>
          <w:szCs w:val="28"/>
        </w:rPr>
      </w:pPr>
      <w:bookmarkStart w:id="7" w:name="_Toc240371921"/>
      <w:r w:rsidRPr="00524989">
        <w:rPr>
          <w:b/>
          <w:color w:val="auto"/>
          <w:sz w:val="28"/>
          <w:szCs w:val="28"/>
        </w:rPr>
        <w:t>Podstawy prawne i dokumenty programowe</w:t>
      </w:r>
      <w:bookmarkEnd w:id="7"/>
    </w:p>
    <w:p w14:paraId="71F5E982" w14:textId="77777777"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 xml:space="preserve">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w:t>
      </w:r>
      <w:r w:rsidRPr="00C7064F">
        <w:rPr>
          <w:rFonts w:cstheme="minorHAnsi"/>
          <w:sz w:val="24"/>
          <w:szCs w:val="24"/>
        </w:rPr>
        <w:lastRenderedPageBreak/>
        <w:t>Morskiego, Rybackiego i Akwakultury, a także przepisy finansowe na potrzeby tych funduszy oraz na potrzeby Funduszu Azylu, Migracji i Akwakultury, Funduszu Bezpieczeństwa Wewnętrznego i Instrumentu Wsparcia Finansowego na rzecz Zarządzania Granicami i Polityki Wizowej. (Dz. U. UE.L.2021.231.159 ze zm.).</w:t>
      </w:r>
    </w:p>
    <w:p w14:paraId="020C1DCF" w14:textId="77777777"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Rozporządzenie Parlamentu Europejskiego i Rady (UE) nr 2021/1057 z dnia 24 czerwca 2021 r. ustanawiające Europejski Fundusz Społeczny Plus (EFS+) oraz uchylające rozporządzenia (UE) nr 1296/2013. (Dz. U.UE.L.2021.231.21).</w:t>
      </w:r>
    </w:p>
    <w:p w14:paraId="25E05229" w14:textId="48A673DB"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w:t>
      </w:r>
      <w:r w:rsidR="00C73C27">
        <w:rPr>
          <w:rFonts w:cstheme="minorHAnsi"/>
          <w:sz w:val="24"/>
          <w:szCs w:val="24"/>
        </w:rPr>
        <w:t> </w:t>
      </w:r>
      <w:r w:rsidRPr="00C7064F">
        <w:rPr>
          <w:rFonts w:cstheme="minorHAnsi"/>
          <w:sz w:val="24"/>
          <w:szCs w:val="24"/>
        </w:rPr>
        <w:t>U.UE.L.2016.119.1).</w:t>
      </w:r>
    </w:p>
    <w:p w14:paraId="48FAEDA8" w14:textId="34ECC8EC"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Rozporządzenie Komisji (UE) 2023/2831 z dnia 13 grudnia 2023 r. w sprawie stosowania art. 107 i 108 Traktatu o funkcjonowaniu Unii Europejskiej do pomocy de minimis (Dz. Urz. UE L z 15.12.2023</w:t>
      </w:r>
      <w:r w:rsidR="00CD3E47">
        <w:rPr>
          <w:rFonts w:cstheme="minorHAnsi"/>
          <w:sz w:val="24"/>
          <w:szCs w:val="24"/>
        </w:rPr>
        <w:t xml:space="preserve"> r., poz. 2831</w:t>
      </w:r>
      <w:r w:rsidRPr="00C7064F">
        <w:rPr>
          <w:rFonts w:cstheme="minorHAnsi"/>
          <w:sz w:val="24"/>
          <w:szCs w:val="24"/>
        </w:rPr>
        <w:t>).</w:t>
      </w:r>
    </w:p>
    <w:p w14:paraId="680EB429" w14:textId="0D6032ED" w:rsidR="00C2520A" w:rsidRPr="00C2520A" w:rsidRDefault="00C2520A" w:rsidP="00C2520A">
      <w:pPr>
        <w:pStyle w:val="Akapitzlist"/>
        <w:numPr>
          <w:ilvl w:val="0"/>
          <w:numId w:val="2"/>
        </w:numPr>
        <w:rPr>
          <w:rFonts w:cstheme="minorHAnsi"/>
          <w:sz w:val="24"/>
          <w:szCs w:val="24"/>
        </w:rPr>
      </w:pPr>
      <w:r w:rsidRPr="00C2520A">
        <w:rPr>
          <w:rFonts w:cstheme="minorHAnsi"/>
          <w:sz w:val="24"/>
          <w:szCs w:val="24"/>
        </w:rPr>
        <w:t>Karta Praw Podstawowych Unii Europejskiej z dnia 7 czerwca 2016 r. (Dz. Urz. UE C 202</w:t>
      </w:r>
      <w:r w:rsidR="00AD5187">
        <w:rPr>
          <w:rFonts w:cstheme="minorHAnsi"/>
          <w:sz w:val="24"/>
          <w:szCs w:val="24"/>
        </w:rPr>
        <w:t>/389</w:t>
      </w:r>
      <w:r w:rsidRPr="00C2520A">
        <w:rPr>
          <w:rFonts w:cstheme="minorHAnsi"/>
          <w:sz w:val="24"/>
          <w:szCs w:val="24"/>
        </w:rPr>
        <w:t xml:space="preserve"> z 07.06.2016).</w:t>
      </w:r>
    </w:p>
    <w:p w14:paraId="7BA0998C" w14:textId="77777777"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Samoocena spełnienia warunku Skuteczne stosowanie i wdrażanie Karty praw podstawowych w Polsce.</w:t>
      </w:r>
    </w:p>
    <w:p w14:paraId="5B2F7BD4" w14:textId="77777777"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Wytyczne dotyczące zapewnienia poszanowania Karty praw podstawowych Unii Europejskiej przy wdrażaniu europejskich funduszy strukturalnych i inwestycyjnych (Dz. U. C 2699 z 23.7.2016).</w:t>
      </w:r>
    </w:p>
    <w:p w14:paraId="47AE6A7A" w14:textId="66E44E58"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Konwencja o Prawach Osób Niepełnosprawnych, sporządzona w Nowym Jorku dnia 13 grudnia 2006 r. (Dz. U. 2012</w:t>
      </w:r>
      <w:r w:rsidR="00C2520A">
        <w:rPr>
          <w:rFonts w:cstheme="minorHAnsi"/>
          <w:sz w:val="24"/>
          <w:szCs w:val="24"/>
        </w:rPr>
        <w:t xml:space="preserve">, poz. </w:t>
      </w:r>
      <w:r w:rsidRPr="00C7064F">
        <w:rPr>
          <w:rFonts w:cstheme="minorHAnsi"/>
          <w:sz w:val="24"/>
          <w:szCs w:val="24"/>
        </w:rPr>
        <w:t>1169 ze zm.).</w:t>
      </w:r>
    </w:p>
    <w:p w14:paraId="37A15F0F" w14:textId="77777777"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 xml:space="preserve">Ustawa z dnia 28 kwietnia 2022 r. o zasadach realizacji zadań finansowanych </w:t>
      </w:r>
    </w:p>
    <w:p w14:paraId="44C88656" w14:textId="4C7429B4" w:rsidR="00C7064F" w:rsidRPr="00C7064F" w:rsidRDefault="00C7064F" w:rsidP="00C7064F">
      <w:pPr>
        <w:pStyle w:val="Akapitzlist"/>
        <w:spacing w:after="0" w:line="276" w:lineRule="auto"/>
        <w:rPr>
          <w:rFonts w:cstheme="minorHAnsi"/>
          <w:sz w:val="24"/>
          <w:szCs w:val="24"/>
        </w:rPr>
      </w:pPr>
      <w:r w:rsidRPr="00C7064F">
        <w:rPr>
          <w:rFonts w:cstheme="minorHAnsi"/>
          <w:sz w:val="24"/>
          <w:szCs w:val="24"/>
        </w:rPr>
        <w:t>ze środków europejskich w perspektywie finansowej 2021-2027 (</w:t>
      </w:r>
      <w:r w:rsidR="00B0096C">
        <w:rPr>
          <w:rFonts w:cstheme="minorHAnsi"/>
          <w:sz w:val="24"/>
          <w:szCs w:val="24"/>
        </w:rPr>
        <w:t xml:space="preserve"> t.j</w:t>
      </w:r>
      <w:r w:rsidR="00AD5187">
        <w:rPr>
          <w:rFonts w:cstheme="minorHAnsi"/>
          <w:sz w:val="24"/>
          <w:szCs w:val="24"/>
        </w:rPr>
        <w:t>.</w:t>
      </w:r>
      <w:r w:rsidR="00B0096C">
        <w:rPr>
          <w:rFonts w:cstheme="minorHAnsi"/>
          <w:sz w:val="24"/>
          <w:szCs w:val="24"/>
        </w:rPr>
        <w:t xml:space="preserve"> </w:t>
      </w:r>
      <w:r w:rsidRPr="00C7064F">
        <w:rPr>
          <w:rFonts w:cstheme="minorHAnsi"/>
          <w:sz w:val="24"/>
          <w:szCs w:val="24"/>
        </w:rPr>
        <w:t>Dz. U. z 202</w:t>
      </w:r>
      <w:r w:rsidR="00B0096C">
        <w:rPr>
          <w:rFonts w:cstheme="minorHAnsi"/>
          <w:sz w:val="24"/>
          <w:szCs w:val="24"/>
        </w:rPr>
        <w:t>5</w:t>
      </w:r>
      <w:r w:rsidRPr="00C7064F">
        <w:rPr>
          <w:rFonts w:cstheme="minorHAnsi"/>
          <w:sz w:val="24"/>
          <w:szCs w:val="24"/>
        </w:rPr>
        <w:t xml:space="preserve"> r.</w:t>
      </w:r>
      <w:r w:rsidR="00011360">
        <w:rPr>
          <w:rFonts w:cstheme="minorHAnsi"/>
          <w:sz w:val="24"/>
          <w:szCs w:val="24"/>
        </w:rPr>
        <w:t>,</w:t>
      </w:r>
      <w:r w:rsidRPr="00C7064F">
        <w:rPr>
          <w:rFonts w:cstheme="minorHAnsi"/>
          <w:sz w:val="24"/>
          <w:szCs w:val="24"/>
        </w:rPr>
        <w:t xml:space="preserve"> poz. 1</w:t>
      </w:r>
      <w:r w:rsidR="00B0096C">
        <w:rPr>
          <w:rFonts w:cstheme="minorHAnsi"/>
          <w:sz w:val="24"/>
          <w:szCs w:val="24"/>
        </w:rPr>
        <w:t>733</w:t>
      </w:r>
      <w:r w:rsidR="003C5D28">
        <w:rPr>
          <w:rFonts w:cstheme="minorHAnsi"/>
          <w:sz w:val="24"/>
          <w:szCs w:val="24"/>
        </w:rPr>
        <w:t xml:space="preserve"> ze zm.)</w:t>
      </w:r>
      <w:r w:rsidRPr="00C7064F">
        <w:rPr>
          <w:rFonts w:cstheme="minorHAnsi"/>
          <w:sz w:val="24"/>
          <w:szCs w:val="24"/>
        </w:rPr>
        <w:t>.</w:t>
      </w:r>
    </w:p>
    <w:p w14:paraId="5BD65A72" w14:textId="0DFC3A60" w:rsidR="00C7064F" w:rsidRPr="00CD3E47" w:rsidRDefault="00C7064F" w:rsidP="00C7064F">
      <w:pPr>
        <w:pStyle w:val="Akapitzlist"/>
        <w:numPr>
          <w:ilvl w:val="0"/>
          <w:numId w:val="2"/>
        </w:numPr>
        <w:spacing w:after="0" w:line="276" w:lineRule="auto"/>
        <w:rPr>
          <w:rFonts w:cstheme="minorHAnsi"/>
          <w:sz w:val="24"/>
          <w:szCs w:val="24"/>
        </w:rPr>
      </w:pPr>
      <w:r w:rsidRPr="00CD3E47">
        <w:rPr>
          <w:rFonts w:cstheme="minorHAnsi"/>
          <w:sz w:val="24"/>
          <w:szCs w:val="24"/>
        </w:rPr>
        <w:t>Ustawa z dnia 11 września 2019 r. - Prawo zamówień publicznych (t.j. Dz. U. z 202</w:t>
      </w:r>
      <w:r w:rsidR="001003C3">
        <w:rPr>
          <w:rFonts w:cstheme="minorHAnsi"/>
          <w:sz w:val="24"/>
          <w:szCs w:val="24"/>
        </w:rPr>
        <w:t>6</w:t>
      </w:r>
      <w:r w:rsidR="00011360" w:rsidRPr="00CD3E47">
        <w:rPr>
          <w:rFonts w:cstheme="minorHAnsi"/>
          <w:sz w:val="24"/>
          <w:szCs w:val="24"/>
        </w:rPr>
        <w:t xml:space="preserve"> r.</w:t>
      </w:r>
      <w:r w:rsidR="005D2677" w:rsidRPr="00CD3E47">
        <w:rPr>
          <w:rFonts w:cstheme="minorHAnsi"/>
          <w:sz w:val="24"/>
          <w:szCs w:val="24"/>
        </w:rPr>
        <w:t>, poz.</w:t>
      </w:r>
      <w:r w:rsidR="00011360" w:rsidRPr="00CD3E47">
        <w:rPr>
          <w:rFonts w:cstheme="minorHAnsi"/>
          <w:sz w:val="24"/>
          <w:szCs w:val="24"/>
        </w:rPr>
        <w:t xml:space="preserve"> </w:t>
      </w:r>
      <w:r w:rsidR="001003C3">
        <w:rPr>
          <w:rFonts w:cstheme="minorHAnsi"/>
          <w:sz w:val="24"/>
          <w:szCs w:val="24"/>
        </w:rPr>
        <w:t>793</w:t>
      </w:r>
      <w:r w:rsidR="00CD3E47" w:rsidRPr="00CD3E47">
        <w:rPr>
          <w:rFonts w:cstheme="minorHAnsi"/>
          <w:sz w:val="24"/>
          <w:szCs w:val="24"/>
        </w:rPr>
        <w:t>,</w:t>
      </w:r>
      <w:r w:rsidRPr="00CD3E47">
        <w:rPr>
          <w:rFonts w:cstheme="minorHAnsi"/>
          <w:sz w:val="24"/>
          <w:szCs w:val="24"/>
        </w:rPr>
        <w:t xml:space="preserve"> ze zm.).</w:t>
      </w:r>
    </w:p>
    <w:p w14:paraId="6AD84DA2" w14:textId="2A5FD21B" w:rsidR="00C7064F" w:rsidRPr="00CD3E47" w:rsidRDefault="00C7064F" w:rsidP="00C7064F">
      <w:pPr>
        <w:pStyle w:val="Akapitzlist"/>
        <w:numPr>
          <w:ilvl w:val="0"/>
          <w:numId w:val="2"/>
        </w:numPr>
        <w:spacing w:after="0" w:line="276" w:lineRule="auto"/>
        <w:rPr>
          <w:rFonts w:cstheme="minorHAnsi"/>
          <w:sz w:val="24"/>
          <w:szCs w:val="24"/>
        </w:rPr>
      </w:pPr>
      <w:r w:rsidRPr="00CD3E47">
        <w:rPr>
          <w:rFonts w:cstheme="minorHAnsi"/>
          <w:sz w:val="24"/>
          <w:szCs w:val="24"/>
        </w:rPr>
        <w:t>Ustawa z dnia 27 sierpnia 2009 r. o finansach publicznych (t.j. Dz.</w:t>
      </w:r>
      <w:r w:rsidR="00C73C27" w:rsidRPr="00CD3E47">
        <w:rPr>
          <w:rFonts w:cstheme="minorHAnsi"/>
          <w:sz w:val="24"/>
          <w:szCs w:val="24"/>
        </w:rPr>
        <w:t xml:space="preserve"> </w:t>
      </w:r>
      <w:r w:rsidRPr="00CD3E47">
        <w:rPr>
          <w:rFonts w:cstheme="minorHAnsi"/>
          <w:sz w:val="24"/>
          <w:szCs w:val="24"/>
        </w:rPr>
        <w:t>U. z 202</w:t>
      </w:r>
      <w:r w:rsidR="00CD3E47">
        <w:rPr>
          <w:rFonts w:cstheme="minorHAnsi"/>
          <w:sz w:val="24"/>
          <w:szCs w:val="24"/>
        </w:rPr>
        <w:t>5</w:t>
      </w:r>
      <w:r w:rsidRPr="00CD3E47">
        <w:rPr>
          <w:rFonts w:cstheme="minorHAnsi"/>
          <w:sz w:val="24"/>
          <w:szCs w:val="24"/>
        </w:rPr>
        <w:t xml:space="preserve"> </w:t>
      </w:r>
      <w:r w:rsidR="00011360" w:rsidRPr="00CD3E47">
        <w:rPr>
          <w:rFonts w:cstheme="minorHAnsi"/>
          <w:sz w:val="24"/>
          <w:szCs w:val="24"/>
        </w:rPr>
        <w:t xml:space="preserve">r., </w:t>
      </w:r>
      <w:r w:rsidRPr="00CD3E47">
        <w:rPr>
          <w:rFonts w:cstheme="minorHAnsi"/>
          <w:sz w:val="24"/>
          <w:szCs w:val="24"/>
        </w:rPr>
        <w:t xml:space="preserve">poz. </w:t>
      </w:r>
      <w:r w:rsidR="00CD3E47">
        <w:rPr>
          <w:rFonts w:cstheme="minorHAnsi"/>
          <w:sz w:val="24"/>
          <w:szCs w:val="24"/>
        </w:rPr>
        <w:t>1483</w:t>
      </w:r>
      <w:r w:rsidR="00EA3322">
        <w:rPr>
          <w:rFonts w:cstheme="minorHAnsi"/>
          <w:sz w:val="24"/>
          <w:szCs w:val="24"/>
        </w:rPr>
        <w:t xml:space="preserve"> ze zm.</w:t>
      </w:r>
      <w:r w:rsidRPr="00CD3E47">
        <w:rPr>
          <w:rFonts w:cstheme="minorHAnsi"/>
          <w:sz w:val="24"/>
          <w:szCs w:val="24"/>
        </w:rPr>
        <w:t>).</w:t>
      </w:r>
    </w:p>
    <w:p w14:paraId="07272E00" w14:textId="1F8D0826" w:rsidR="00C7064F" w:rsidRPr="00CD3E47" w:rsidRDefault="00C7064F" w:rsidP="00C7064F">
      <w:pPr>
        <w:pStyle w:val="Akapitzlist"/>
        <w:numPr>
          <w:ilvl w:val="0"/>
          <w:numId w:val="2"/>
        </w:numPr>
        <w:spacing w:after="0" w:line="276" w:lineRule="auto"/>
        <w:rPr>
          <w:rFonts w:cstheme="minorHAnsi"/>
          <w:sz w:val="24"/>
          <w:szCs w:val="24"/>
        </w:rPr>
      </w:pPr>
      <w:r w:rsidRPr="00CD3E47">
        <w:rPr>
          <w:rFonts w:cstheme="minorHAnsi"/>
          <w:sz w:val="24"/>
          <w:szCs w:val="24"/>
        </w:rPr>
        <w:t>Ustawa z dnia 10 maja 2018 r. o ochronie danych osobowych (t.j. Dz.</w:t>
      </w:r>
      <w:r w:rsidR="00C73C27" w:rsidRPr="00CD3E47">
        <w:rPr>
          <w:rFonts w:cstheme="minorHAnsi"/>
          <w:sz w:val="24"/>
          <w:szCs w:val="24"/>
        </w:rPr>
        <w:t xml:space="preserve"> </w:t>
      </w:r>
      <w:r w:rsidRPr="00CD3E47">
        <w:rPr>
          <w:rFonts w:cstheme="minorHAnsi"/>
          <w:sz w:val="24"/>
          <w:szCs w:val="24"/>
        </w:rPr>
        <w:t xml:space="preserve">U. z 2019 </w:t>
      </w:r>
      <w:r w:rsidR="00011360" w:rsidRPr="00CD3E47">
        <w:rPr>
          <w:rFonts w:cstheme="minorHAnsi"/>
          <w:sz w:val="24"/>
          <w:szCs w:val="24"/>
        </w:rPr>
        <w:t xml:space="preserve">r., </w:t>
      </w:r>
      <w:r w:rsidRPr="00CD3E47">
        <w:rPr>
          <w:rFonts w:cstheme="minorHAnsi"/>
          <w:sz w:val="24"/>
          <w:szCs w:val="24"/>
        </w:rPr>
        <w:t>poz. 1781</w:t>
      </w:r>
      <w:r w:rsidR="003653F8">
        <w:rPr>
          <w:rFonts w:cstheme="minorHAnsi"/>
          <w:sz w:val="24"/>
          <w:szCs w:val="24"/>
        </w:rPr>
        <w:t xml:space="preserve"> ze zm.</w:t>
      </w:r>
      <w:r w:rsidRPr="00CD3E47">
        <w:rPr>
          <w:rFonts w:cstheme="minorHAnsi"/>
          <w:sz w:val="24"/>
          <w:szCs w:val="24"/>
        </w:rPr>
        <w:t>).</w:t>
      </w:r>
    </w:p>
    <w:p w14:paraId="2E1E3DF5" w14:textId="706D02B3" w:rsidR="00C7064F" w:rsidRPr="00CD3E47" w:rsidRDefault="00C7064F" w:rsidP="00C7064F">
      <w:pPr>
        <w:pStyle w:val="Akapitzlist"/>
        <w:numPr>
          <w:ilvl w:val="0"/>
          <w:numId w:val="2"/>
        </w:numPr>
        <w:spacing w:after="0" w:line="276" w:lineRule="auto"/>
        <w:rPr>
          <w:rFonts w:cstheme="minorHAnsi"/>
          <w:sz w:val="24"/>
          <w:szCs w:val="24"/>
        </w:rPr>
      </w:pPr>
      <w:r w:rsidRPr="00CD3E47">
        <w:rPr>
          <w:rFonts w:cstheme="minorHAnsi"/>
          <w:sz w:val="24"/>
          <w:szCs w:val="24"/>
        </w:rPr>
        <w:t>Ustawa z dnia 24 kwietnia 2003 r. o działalności pożytku publicznego i wolontariacie (t.j. Dz. U. z 202</w:t>
      </w:r>
      <w:r w:rsidR="00CD3E47" w:rsidRPr="00CD3E47">
        <w:rPr>
          <w:rFonts w:cstheme="minorHAnsi"/>
          <w:sz w:val="24"/>
          <w:szCs w:val="24"/>
        </w:rPr>
        <w:t>5</w:t>
      </w:r>
      <w:r w:rsidRPr="00CD3E47">
        <w:rPr>
          <w:rFonts w:cstheme="minorHAnsi"/>
          <w:sz w:val="24"/>
          <w:szCs w:val="24"/>
        </w:rPr>
        <w:t xml:space="preserve"> r., poz. </w:t>
      </w:r>
      <w:r w:rsidR="00CD3E47" w:rsidRPr="00CD3E47">
        <w:rPr>
          <w:rFonts w:cstheme="minorHAnsi"/>
          <w:sz w:val="24"/>
          <w:szCs w:val="24"/>
        </w:rPr>
        <w:t>1338</w:t>
      </w:r>
      <w:r w:rsidR="003653F8">
        <w:rPr>
          <w:rFonts w:cstheme="minorHAnsi"/>
          <w:sz w:val="24"/>
          <w:szCs w:val="24"/>
        </w:rPr>
        <w:t xml:space="preserve"> ze zm.</w:t>
      </w:r>
      <w:r w:rsidRPr="00CD3E47">
        <w:rPr>
          <w:rFonts w:cstheme="minorHAnsi"/>
          <w:sz w:val="24"/>
          <w:szCs w:val="24"/>
        </w:rPr>
        <w:t>).</w:t>
      </w:r>
    </w:p>
    <w:p w14:paraId="593BBEC9" w14:textId="5EC247FF"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Ustawa z dnia 14 czerwca 1960 r. Kodeks postępowania admi</w:t>
      </w:r>
      <w:r w:rsidR="00807295">
        <w:rPr>
          <w:rFonts w:cstheme="minorHAnsi"/>
          <w:sz w:val="24"/>
          <w:szCs w:val="24"/>
        </w:rPr>
        <w:t>nistracyjnego (</w:t>
      </w:r>
      <w:r w:rsidR="000902BB">
        <w:rPr>
          <w:rFonts w:cstheme="minorHAnsi"/>
          <w:sz w:val="24"/>
          <w:szCs w:val="24"/>
        </w:rPr>
        <w:t xml:space="preserve">t.j </w:t>
      </w:r>
      <w:r w:rsidR="00807295">
        <w:rPr>
          <w:rFonts w:cstheme="minorHAnsi"/>
          <w:sz w:val="24"/>
          <w:szCs w:val="24"/>
        </w:rPr>
        <w:t>Dz.</w:t>
      </w:r>
      <w:r w:rsidR="00C73C27">
        <w:rPr>
          <w:rFonts w:cstheme="minorHAnsi"/>
          <w:sz w:val="24"/>
          <w:szCs w:val="24"/>
        </w:rPr>
        <w:t xml:space="preserve"> </w:t>
      </w:r>
      <w:r w:rsidR="00807295">
        <w:rPr>
          <w:rFonts w:cstheme="minorHAnsi"/>
          <w:sz w:val="24"/>
          <w:szCs w:val="24"/>
        </w:rPr>
        <w:t>U. z 202</w:t>
      </w:r>
      <w:r w:rsidR="000902BB">
        <w:rPr>
          <w:rFonts w:cstheme="minorHAnsi"/>
          <w:sz w:val="24"/>
          <w:szCs w:val="24"/>
        </w:rPr>
        <w:t>5</w:t>
      </w:r>
      <w:r w:rsidR="00807295">
        <w:rPr>
          <w:rFonts w:cstheme="minorHAnsi"/>
          <w:sz w:val="24"/>
          <w:szCs w:val="24"/>
        </w:rPr>
        <w:t xml:space="preserve"> r.,</w:t>
      </w:r>
      <w:r w:rsidRPr="00C7064F">
        <w:rPr>
          <w:rFonts w:cstheme="minorHAnsi"/>
          <w:sz w:val="24"/>
          <w:szCs w:val="24"/>
        </w:rPr>
        <w:t xml:space="preserve"> poz. </w:t>
      </w:r>
      <w:r w:rsidR="000902BB">
        <w:rPr>
          <w:rFonts w:cstheme="minorHAnsi"/>
          <w:sz w:val="24"/>
          <w:szCs w:val="24"/>
        </w:rPr>
        <w:t>1691</w:t>
      </w:r>
      <w:r w:rsidRPr="00C7064F">
        <w:rPr>
          <w:rFonts w:cstheme="minorHAnsi"/>
          <w:sz w:val="24"/>
          <w:szCs w:val="24"/>
        </w:rPr>
        <w:t>).</w:t>
      </w:r>
    </w:p>
    <w:p w14:paraId="64131C9A" w14:textId="45509771" w:rsidR="00C7064F" w:rsidRPr="00CD3E47" w:rsidRDefault="00C7064F" w:rsidP="00C7064F">
      <w:pPr>
        <w:pStyle w:val="Akapitzlist"/>
        <w:numPr>
          <w:ilvl w:val="0"/>
          <w:numId w:val="2"/>
        </w:numPr>
        <w:spacing w:after="0" w:line="276" w:lineRule="auto"/>
        <w:rPr>
          <w:rFonts w:cstheme="minorHAnsi"/>
          <w:sz w:val="24"/>
          <w:szCs w:val="24"/>
        </w:rPr>
      </w:pPr>
      <w:r w:rsidRPr="00CD3E47">
        <w:rPr>
          <w:rFonts w:cstheme="minorHAnsi"/>
          <w:sz w:val="24"/>
          <w:szCs w:val="24"/>
        </w:rPr>
        <w:t>Ustawa z dnia 23 kwietnia 1964 r. –</w:t>
      </w:r>
      <w:r w:rsidR="00DE51EA" w:rsidRPr="00CD3E47">
        <w:rPr>
          <w:rFonts w:cstheme="minorHAnsi"/>
          <w:sz w:val="24"/>
          <w:szCs w:val="24"/>
        </w:rPr>
        <w:t xml:space="preserve"> Kodeks cywilny (t.j. Dz. U. z 202</w:t>
      </w:r>
      <w:r w:rsidR="00EF7378">
        <w:rPr>
          <w:rFonts w:cstheme="minorHAnsi"/>
          <w:sz w:val="24"/>
          <w:szCs w:val="24"/>
        </w:rPr>
        <w:t>6</w:t>
      </w:r>
      <w:r w:rsidR="00DE51EA" w:rsidRPr="00CD3E47">
        <w:rPr>
          <w:rFonts w:cstheme="minorHAnsi"/>
          <w:sz w:val="24"/>
          <w:szCs w:val="24"/>
        </w:rPr>
        <w:t xml:space="preserve"> r., poz. </w:t>
      </w:r>
      <w:r w:rsidR="00EF7378">
        <w:rPr>
          <w:rFonts w:cstheme="minorHAnsi"/>
          <w:sz w:val="24"/>
          <w:szCs w:val="24"/>
        </w:rPr>
        <w:t>795</w:t>
      </w:r>
      <w:r w:rsidR="002C0F6E">
        <w:rPr>
          <w:rFonts w:cstheme="minorHAnsi"/>
          <w:sz w:val="24"/>
          <w:szCs w:val="24"/>
        </w:rPr>
        <w:t>, ze zm.</w:t>
      </w:r>
      <w:r w:rsidR="00DE51EA" w:rsidRPr="00CD3E47">
        <w:rPr>
          <w:rFonts w:cstheme="minorHAnsi"/>
          <w:sz w:val="24"/>
          <w:szCs w:val="24"/>
        </w:rPr>
        <w:t>)</w:t>
      </w:r>
    </w:p>
    <w:p w14:paraId="4C3D3C40" w14:textId="4BEA122A" w:rsidR="00C7064F" w:rsidRPr="00CD3E47" w:rsidRDefault="00C7064F" w:rsidP="00C7064F">
      <w:pPr>
        <w:pStyle w:val="Akapitzlist"/>
        <w:numPr>
          <w:ilvl w:val="0"/>
          <w:numId w:val="2"/>
        </w:numPr>
        <w:spacing w:after="0" w:line="276" w:lineRule="auto"/>
        <w:rPr>
          <w:rFonts w:cstheme="minorHAnsi"/>
          <w:sz w:val="24"/>
          <w:szCs w:val="24"/>
        </w:rPr>
      </w:pPr>
      <w:r w:rsidRPr="00CD3E47">
        <w:rPr>
          <w:rFonts w:cstheme="minorHAnsi"/>
          <w:sz w:val="24"/>
          <w:szCs w:val="24"/>
        </w:rPr>
        <w:t xml:space="preserve">Ustawa z dnia </w:t>
      </w:r>
      <w:r w:rsidR="00DE51EA" w:rsidRPr="00CD3E47">
        <w:rPr>
          <w:rFonts w:cstheme="minorHAnsi"/>
          <w:sz w:val="24"/>
          <w:szCs w:val="24"/>
        </w:rPr>
        <w:t>26 czerwca 1974 r. Kodeks pracy (t.j. Dz. U. z 202</w:t>
      </w:r>
      <w:r w:rsidR="003C746D">
        <w:rPr>
          <w:rFonts w:cstheme="minorHAnsi"/>
          <w:sz w:val="24"/>
          <w:szCs w:val="24"/>
        </w:rPr>
        <w:t>5</w:t>
      </w:r>
      <w:r w:rsidR="00DE51EA" w:rsidRPr="00CD3E47">
        <w:rPr>
          <w:rFonts w:cstheme="minorHAnsi"/>
          <w:sz w:val="24"/>
          <w:szCs w:val="24"/>
        </w:rPr>
        <w:t xml:space="preserve"> r., poz. </w:t>
      </w:r>
      <w:r w:rsidR="003C746D">
        <w:rPr>
          <w:rFonts w:cstheme="minorHAnsi"/>
          <w:sz w:val="24"/>
          <w:szCs w:val="24"/>
        </w:rPr>
        <w:t>277</w:t>
      </w:r>
      <w:r w:rsidR="00515DB6">
        <w:rPr>
          <w:rFonts w:cstheme="minorHAnsi"/>
          <w:sz w:val="24"/>
          <w:szCs w:val="24"/>
        </w:rPr>
        <w:t>,</w:t>
      </w:r>
      <w:r w:rsidR="00EB3F90">
        <w:rPr>
          <w:rFonts w:cstheme="minorHAnsi"/>
          <w:sz w:val="24"/>
          <w:szCs w:val="24"/>
        </w:rPr>
        <w:t xml:space="preserve"> ze zm</w:t>
      </w:r>
      <w:r w:rsidR="00DE51EA" w:rsidRPr="00CD3E47">
        <w:rPr>
          <w:rFonts w:cstheme="minorHAnsi"/>
          <w:sz w:val="24"/>
          <w:szCs w:val="24"/>
        </w:rPr>
        <w:t>).</w:t>
      </w:r>
    </w:p>
    <w:p w14:paraId="1E547666" w14:textId="197CD4B3"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lastRenderedPageBreak/>
        <w:t>Ustawa z dnia 29 września 1994 r. o rachunkowości (</w:t>
      </w:r>
      <w:r w:rsidR="00EB7020">
        <w:rPr>
          <w:rFonts w:cstheme="minorHAnsi"/>
          <w:sz w:val="24"/>
          <w:szCs w:val="24"/>
        </w:rPr>
        <w:t xml:space="preserve">t.j. </w:t>
      </w:r>
      <w:r w:rsidRPr="00C7064F">
        <w:rPr>
          <w:rFonts w:cstheme="minorHAnsi"/>
          <w:sz w:val="24"/>
          <w:szCs w:val="24"/>
        </w:rPr>
        <w:t>Dz. U. z 202</w:t>
      </w:r>
      <w:r w:rsidR="002C0F6E">
        <w:rPr>
          <w:rFonts w:cstheme="minorHAnsi"/>
          <w:sz w:val="24"/>
          <w:szCs w:val="24"/>
        </w:rPr>
        <w:t>6</w:t>
      </w:r>
      <w:r w:rsidRPr="00C7064F">
        <w:rPr>
          <w:rFonts w:cstheme="minorHAnsi"/>
          <w:sz w:val="24"/>
          <w:szCs w:val="24"/>
        </w:rPr>
        <w:t xml:space="preserve"> r.</w:t>
      </w:r>
      <w:r w:rsidR="00EB7020">
        <w:rPr>
          <w:rFonts w:cstheme="minorHAnsi"/>
          <w:sz w:val="24"/>
          <w:szCs w:val="24"/>
        </w:rPr>
        <w:t>,</w:t>
      </w:r>
      <w:r w:rsidRPr="00C7064F">
        <w:rPr>
          <w:rFonts w:cstheme="minorHAnsi"/>
          <w:sz w:val="24"/>
          <w:szCs w:val="24"/>
        </w:rPr>
        <w:t xml:space="preserve"> poz. </w:t>
      </w:r>
      <w:r w:rsidR="002C0F6E">
        <w:rPr>
          <w:rFonts w:cstheme="minorHAnsi"/>
          <w:sz w:val="24"/>
          <w:szCs w:val="24"/>
        </w:rPr>
        <w:t>522</w:t>
      </w:r>
      <w:r w:rsidRPr="00C7064F">
        <w:rPr>
          <w:rFonts w:cstheme="minorHAnsi"/>
          <w:sz w:val="24"/>
          <w:szCs w:val="24"/>
        </w:rPr>
        <w:t xml:space="preserve"> ze zm.).</w:t>
      </w:r>
    </w:p>
    <w:p w14:paraId="294EE1CD" w14:textId="768CC269" w:rsid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Ustawa z dnia 19 lipca 2019 r. o zapewnieniu dostępności osobom ze szczególnymi potrzebami (</w:t>
      </w:r>
      <w:r w:rsidR="00EB7020">
        <w:rPr>
          <w:rFonts w:cstheme="minorHAnsi"/>
          <w:sz w:val="24"/>
          <w:szCs w:val="24"/>
        </w:rPr>
        <w:t xml:space="preserve">t.j. </w:t>
      </w:r>
      <w:r w:rsidRPr="00C7064F">
        <w:rPr>
          <w:rFonts w:cstheme="minorHAnsi"/>
          <w:sz w:val="24"/>
          <w:szCs w:val="24"/>
        </w:rPr>
        <w:t xml:space="preserve">Dz. U. z </w:t>
      </w:r>
      <w:r w:rsidRPr="00507BE2">
        <w:rPr>
          <w:rFonts w:cstheme="minorHAnsi"/>
          <w:sz w:val="24"/>
          <w:szCs w:val="24"/>
        </w:rPr>
        <w:t>202</w:t>
      </w:r>
      <w:r w:rsidR="003C746D">
        <w:rPr>
          <w:rFonts w:cstheme="minorHAnsi"/>
          <w:sz w:val="24"/>
          <w:szCs w:val="24"/>
        </w:rPr>
        <w:t>4</w:t>
      </w:r>
      <w:r w:rsidR="00011360" w:rsidRPr="00507BE2">
        <w:rPr>
          <w:rFonts w:cstheme="minorHAnsi"/>
          <w:sz w:val="24"/>
          <w:szCs w:val="24"/>
        </w:rPr>
        <w:t xml:space="preserve"> r.</w:t>
      </w:r>
      <w:r w:rsidR="005D2677" w:rsidRPr="00507BE2">
        <w:rPr>
          <w:rFonts w:cstheme="minorHAnsi"/>
          <w:sz w:val="24"/>
          <w:szCs w:val="24"/>
        </w:rPr>
        <w:t>, poz.</w:t>
      </w:r>
      <w:r w:rsidRPr="00507BE2">
        <w:rPr>
          <w:rFonts w:cstheme="minorHAnsi"/>
          <w:sz w:val="24"/>
          <w:szCs w:val="24"/>
        </w:rPr>
        <w:t xml:space="preserve"> </w:t>
      </w:r>
      <w:r w:rsidR="003C746D">
        <w:rPr>
          <w:rFonts w:cstheme="minorHAnsi"/>
          <w:sz w:val="24"/>
          <w:szCs w:val="24"/>
        </w:rPr>
        <w:t>1</w:t>
      </w:r>
      <w:r w:rsidRPr="00507BE2">
        <w:rPr>
          <w:rFonts w:cstheme="minorHAnsi"/>
          <w:sz w:val="24"/>
          <w:szCs w:val="24"/>
        </w:rPr>
        <w:t>4</w:t>
      </w:r>
      <w:r w:rsidR="003C746D">
        <w:rPr>
          <w:rFonts w:cstheme="minorHAnsi"/>
          <w:sz w:val="24"/>
          <w:szCs w:val="24"/>
        </w:rPr>
        <w:t>11</w:t>
      </w:r>
      <w:r w:rsidR="00515DB6">
        <w:rPr>
          <w:rFonts w:cstheme="minorHAnsi"/>
          <w:sz w:val="24"/>
          <w:szCs w:val="24"/>
        </w:rPr>
        <w:t>, ze zm</w:t>
      </w:r>
      <w:r w:rsidRPr="00507BE2">
        <w:rPr>
          <w:rFonts w:cstheme="minorHAnsi"/>
          <w:sz w:val="24"/>
          <w:szCs w:val="24"/>
        </w:rPr>
        <w:t>).</w:t>
      </w:r>
    </w:p>
    <w:p w14:paraId="673A95B7" w14:textId="110B1F7F" w:rsidR="00CD3E47" w:rsidRPr="00CD3E47" w:rsidRDefault="00CD3E47" w:rsidP="00CD3E47">
      <w:pPr>
        <w:pStyle w:val="Akapitzlist"/>
        <w:numPr>
          <w:ilvl w:val="0"/>
          <w:numId w:val="2"/>
        </w:numPr>
        <w:rPr>
          <w:rFonts w:cstheme="minorHAnsi"/>
          <w:sz w:val="24"/>
          <w:szCs w:val="24"/>
        </w:rPr>
      </w:pPr>
      <w:r w:rsidRPr="00CD3E47">
        <w:rPr>
          <w:rFonts w:cstheme="minorHAnsi"/>
          <w:sz w:val="24"/>
          <w:szCs w:val="24"/>
        </w:rPr>
        <w:t>Ustawa z dnia 14 czerwca 2024 r. o ochronie sygnalistów (Dz.U. 2024 r., poz. 928).</w:t>
      </w:r>
    </w:p>
    <w:p w14:paraId="52393888" w14:textId="6A005BC4"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Ustawa z dnia 4 kwietnia 2019 r. o dostępności</w:t>
      </w:r>
      <w:r w:rsidR="002A4641">
        <w:rPr>
          <w:rFonts w:cstheme="minorHAnsi"/>
          <w:sz w:val="24"/>
          <w:szCs w:val="24"/>
        </w:rPr>
        <w:t xml:space="preserve"> cyfrowej stron internetowych i </w:t>
      </w:r>
      <w:r w:rsidRPr="00C7064F">
        <w:rPr>
          <w:rFonts w:cstheme="minorHAnsi"/>
          <w:sz w:val="24"/>
          <w:szCs w:val="24"/>
        </w:rPr>
        <w:t xml:space="preserve">aplikacji mobilnych podmiotów publicznych (t.j. Dz. U. z 2023 </w:t>
      </w:r>
      <w:r w:rsidR="00011360">
        <w:rPr>
          <w:rFonts w:cstheme="minorHAnsi"/>
          <w:sz w:val="24"/>
          <w:szCs w:val="24"/>
        </w:rPr>
        <w:t xml:space="preserve">r., </w:t>
      </w:r>
      <w:r w:rsidRPr="00C7064F">
        <w:rPr>
          <w:rFonts w:cstheme="minorHAnsi"/>
          <w:sz w:val="24"/>
          <w:szCs w:val="24"/>
        </w:rPr>
        <w:t>poz. 1440).</w:t>
      </w:r>
    </w:p>
    <w:p w14:paraId="783AA90C" w14:textId="13705105"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Ustawa z dnia 7 września 1991 r. o systemie oświaty (</w:t>
      </w:r>
      <w:r w:rsidR="00EB7020">
        <w:rPr>
          <w:rFonts w:cstheme="minorHAnsi"/>
          <w:sz w:val="24"/>
          <w:szCs w:val="24"/>
        </w:rPr>
        <w:t>t.</w:t>
      </w:r>
      <w:r w:rsidR="00EB7020" w:rsidRPr="00507BE2">
        <w:rPr>
          <w:rFonts w:cstheme="minorHAnsi"/>
          <w:sz w:val="24"/>
          <w:szCs w:val="24"/>
        </w:rPr>
        <w:t xml:space="preserve">j. </w:t>
      </w:r>
      <w:r w:rsidRPr="00507BE2">
        <w:rPr>
          <w:rFonts w:cstheme="minorHAnsi"/>
          <w:sz w:val="24"/>
          <w:szCs w:val="24"/>
        </w:rPr>
        <w:t>Dz. U. z 20</w:t>
      </w:r>
      <w:r w:rsidR="008A414D">
        <w:rPr>
          <w:rFonts w:cstheme="minorHAnsi"/>
          <w:sz w:val="24"/>
          <w:szCs w:val="24"/>
        </w:rPr>
        <w:t>25</w:t>
      </w:r>
      <w:r w:rsidRPr="00507BE2">
        <w:rPr>
          <w:rFonts w:cstheme="minorHAnsi"/>
          <w:sz w:val="24"/>
          <w:szCs w:val="24"/>
        </w:rPr>
        <w:t xml:space="preserve"> r., poz.</w:t>
      </w:r>
      <w:r w:rsidR="00EB7020" w:rsidRPr="00507BE2">
        <w:rPr>
          <w:rFonts w:cstheme="minorHAnsi"/>
          <w:sz w:val="24"/>
          <w:szCs w:val="24"/>
        </w:rPr>
        <w:t xml:space="preserve"> </w:t>
      </w:r>
      <w:r w:rsidR="008A414D">
        <w:rPr>
          <w:rFonts w:cstheme="minorHAnsi"/>
          <w:sz w:val="24"/>
          <w:szCs w:val="24"/>
        </w:rPr>
        <w:t>881</w:t>
      </w:r>
      <w:r w:rsidR="00C12899">
        <w:rPr>
          <w:rFonts w:cstheme="minorHAnsi"/>
          <w:sz w:val="24"/>
          <w:szCs w:val="24"/>
        </w:rPr>
        <w:t>, ze zm</w:t>
      </w:r>
      <w:r w:rsidRPr="00507BE2">
        <w:rPr>
          <w:rFonts w:cstheme="minorHAnsi"/>
          <w:sz w:val="24"/>
          <w:szCs w:val="24"/>
        </w:rPr>
        <w:t>).</w:t>
      </w:r>
    </w:p>
    <w:p w14:paraId="7D7423EC" w14:textId="72DF9DAC"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 xml:space="preserve">Ustawa z dnia 26 stycznia 1982 r. Karta Nauczyciela (t.j. </w:t>
      </w:r>
      <w:r w:rsidR="00EB7020">
        <w:rPr>
          <w:rFonts w:cstheme="minorHAnsi"/>
          <w:sz w:val="24"/>
          <w:szCs w:val="24"/>
        </w:rPr>
        <w:t>Dz.</w:t>
      </w:r>
      <w:r w:rsidR="00C73C27">
        <w:rPr>
          <w:rFonts w:cstheme="minorHAnsi"/>
          <w:sz w:val="24"/>
          <w:szCs w:val="24"/>
        </w:rPr>
        <w:t xml:space="preserve"> </w:t>
      </w:r>
      <w:r w:rsidR="00EB7020">
        <w:rPr>
          <w:rFonts w:cstheme="minorHAnsi"/>
          <w:sz w:val="24"/>
          <w:szCs w:val="24"/>
        </w:rPr>
        <w:t>U. z 202</w:t>
      </w:r>
      <w:r w:rsidR="009B65DB">
        <w:rPr>
          <w:rFonts w:cstheme="minorHAnsi"/>
          <w:sz w:val="24"/>
          <w:szCs w:val="24"/>
        </w:rPr>
        <w:t>6</w:t>
      </w:r>
      <w:r w:rsidR="00011360">
        <w:rPr>
          <w:rFonts w:cstheme="minorHAnsi"/>
          <w:sz w:val="24"/>
          <w:szCs w:val="24"/>
        </w:rPr>
        <w:t xml:space="preserve"> </w:t>
      </w:r>
      <w:r w:rsidR="00EB7020">
        <w:rPr>
          <w:rFonts w:cstheme="minorHAnsi"/>
          <w:sz w:val="24"/>
          <w:szCs w:val="24"/>
        </w:rPr>
        <w:t xml:space="preserve">r. poz. </w:t>
      </w:r>
      <w:r w:rsidR="009B65DB">
        <w:rPr>
          <w:rFonts w:cstheme="minorHAnsi"/>
          <w:sz w:val="24"/>
          <w:szCs w:val="24"/>
        </w:rPr>
        <w:t>515</w:t>
      </w:r>
      <w:r w:rsidR="00EB7020">
        <w:rPr>
          <w:rFonts w:cstheme="minorHAnsi"/>
          <w:sz w:val="24"/>
          <w:szCs w:val="24"/>
        </w:rPr>
        <w:t xml:space="preserve"> ze </w:t>
      </w:r>
      <w:r w:rsidRPr="00C7064F">
        <w:rPr>
          <w:rFonts w:cstheme="minorHAnsi"/>
          <w:sz w:val="24"/>
          <w:szCs w:val="24"/>
        </w:rPr>
        <w:t>zm.).</w:t>
      </w:r>
    </w:p>
    <w:p w14:paraId="6B930A98" w14:textId="53A762AE"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Ustawa z dnia 14 grudnia 2016 r. Prawo oświatowe (</w:t>
      </w:r>
      <w:r w:rsidR="00EB7020">
        <w:rPr>
          <w:rFonts w:cstheme="minorHAnsi"/>
          <w:sz w:val="24"/>
          <w:szCs w:val="24"/>
        </w:rPr>
        <w:t xml:space="preserve">t.j. </w:t>
      </w:r>
      <w:r w:rsidRPr="00C7064F">
        <w:rPr>
          <w:rFonts w:cstheme="minorHAnsi"/>
          <w:sz w:val="24"/>
          <w:szCs w:val="24"/>
        </w:rPr>
        <w:t xml:space="preserve">Dz. </w:t>
      </w:r>
      <w:r w:rsidRPr="00507BE2">
        <w:rPr>
          <w:rFonts w:cstheme="minorHAnsi"/>
          <w:sz w:val="24"/>
          <w:szCs w:val="24"/>
        </w:rPr>
        <w:t>U. z 202</w:t>
      </w:r>
      <w:r w:rsidR="009B65DB">
        <w:rPr>
          <w:rFonts w:cstheme="minorHAnsi"/>
          <w:sz w:val="24"/>
          <w:szCs w:val="24"/>
        </w:rPr>
        <w:t>6</w:t>
      </w:r>
      <w:r w:rsidRPr="00507BE2">
        <w:rPr>
          <w:rFonts w:cstheme="minorHAnsi"/>
          <w:sz w:val="24"/>
          <w:szCs w:val="24"/>
        </w:rPr>
        <w:t xml:space="preserve"> r., poz.</w:t>
      </w:r>
      <w:r w:rsidR="00EB7020" w:rsidRPr="00507BE2">
        <w:rPr>
          <w:rFonts w:cstheme="minorHAnsi"/>
          <w:sz w:val="24"/>
          <w:szCs w:val="24"/>
        </w:rPr>
        <w:t xml:space="preserve"> </w:t>
      </w:r>
      <w:r w:rsidR="009B65DB">
        <w:rPr>
          <w:rFonts w:cstheme="minorHAnsi"/>
          <w:sz w:val="24"/>
          <w:szCs w:val="24"/>
        </w:rPr>
        <w:t>820</w:t>
      </w:r>
      <w:r w:rsidR="00FE0406">
        <w:rPr>
          <w:rFonts w:cstheme="minorHAnsi"/>
          <w:sz w:val="24"/>
          <w:szCs w:val="24"/>
        </w:rPr>
        <w:t xml:space="preserve"> ze zm</w:t>
      </w:r>
      <w:r w:rsidRPr="00507BE2">
        <w:rPr>
          <w:rFonts w:cstheme="minorHAnsi"/>
          <w:sz w:val="24"/>
          <w:szCs w:val="24"/>
        </w:rPr>
        <w:t>).</w:t>
      </w:r>
    </w:p>
    <w:p w14:paraId="015E3213" w14:textId="070B03BB"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Ustawa z dnia 22 grudnia 2015 r. o Zintegrowanym Systemie Kwalifikacji (</w:t>
      </w:r>
      <w:r w:rsidR="00CE16F4">
        <w:rPr>
          <w:rFonts w:cstheme="minorHAnsi"/>
          <w:sz w:val="24"/>
          <w:szCs w:val="24"/>
        </w:rPr>
        <w:t>t.j. Dz. U. z </w:t>
      </w:r>
      <w:r w:rsidRPr="00C7064F">
        <w:rPr>
          <w:rFonts w:cstheme="minorHAnsi"/>
          <w:sz w:val="24"/>
          <w:szCs w:val="24"/>
        </w:rPr>
        <w:t>202</w:t>
      </w:r>
      <w:r w:rsidR="006C0E5D">
        <w:rPr>
          <w:rFonts w:cstheme="minorHAnsi"/>
          <w:sz w:val="24"/>
          <w:szCs w:val="24"/>
        </w:rPr>
        <w:t>4</w:t>
      </w:r>
      <w:r w:rsidRPr="00C7064F">
        <w:rPr>
          <w:rFonts w:cstheme="minorHAnsi"/>
          <w:sz w:val="24"/>
          <w:szCs w:val="24"/>
        </w:rPr>
        <w:t xml:space="preserve">, poz. </w:t>
      </w:r>
      <w:r w:rsidR="006C0E5D">
        <w:rPr>
          <w:rFonts w:cstheme="minorHAnsi"/>
          <w:sz w:val="24"/>
          <w:szCs w:val="24"/>
        </w:rPr>
        <w:t>1606</w:t>
      </w:r>
      <w:r w:rsidRPr="00C7064F">
        <w:rPr>
          <w:rFonts w:cstheme="minorHAnsi"/>
          <w:sz w:val="24"/>
          <w:szCs w:val="24"/>
        </w:rPr>
        <w:t>).</w:t>
      </w:r>
    </w:p>
    <w:p w14:paraId="294625FA" w14:textId="77777777"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 xml:space="preserve">Rozporządzenie Ministra Funduszy i Polityki Regionalnej z dnia 20 grudnia 2022 r. </w:t>
      </w:r>
    </w:p>
    <w:p w14:paraId="032BA095" w14:textId="445B0015" w:rsidR="00C7064F" w:rsidRPr="00C7064F" w:rsidRDefault="00C7064F" w:rsidP="00AE073E">
      <w:pPr>
        <w:pStyle w:val="Akapitzlist"/>
        <w:spacing w:after="0" w:line="276" w:lineRule="auto"/>
        <w:rPr>
          <w:rFonts w:cstheme="minorHAnsi"/>
          <w:sz w:val="24"/>
          <w:szCs w:val="24"/>
        </w:rPr>
      </w:pPr>
      <w:r w:rsidRPr="00C7064F">
        <w:rPr>
          <w:rFonts w:cstheme="minorHAnsi"/>
          <w:sz w:val="24"/>
          <w:szCs w:val="24"/>
        </w:rPr>
        <w:t xml:space="preserve">w sprawie udzielania pomocy de minimis oraz pomocy publicznej w ramach programów finansowanych z Europejskiego Funduszu Społecznego Plus </w:t>
      </w:r>
      <w:r w:rsidR="00401C87">
        <w:rPr>
          <w:rFonts w:cstheme="minorHAnsi"/>
          <w:sz w:val="24"/>
          <w:szCs w:val="24"/>
        </w:rPr>
        <w:t xml:space="preserve">(EFS+) </w:t>
      </w:r>
      <w:r w:rsidRPr="00C7064F">
        <w:rPr>
          <w:rFonts w:cstheme="minorHAnsi"/>
          <w:sz w:val="24"/>
          <w:szCs w:val="24"/>
        </w:rPr>
        <w:t>na lata 2021-2027 (</w:t>
      </w:r>
      <w:r w:rsidR="003814E0">
        <w:rPr>
          <w:rFonts w:cstheme="minorHAnsi"/>
          <w:sz w:val="24"/>
          <w:szCs w:val="24"/>
        </w:rPr>
        <w:t xml:space="preserve">t.j. </w:t>
      </w:r>
      <w:r w:rsidRPr="00C7064F">
        <w:rPr>
          <w:rFonts w:cstheme="minorHAnsi"/>
          <w:sz w:val="24"/>
          <w:szCs w:val="24"/>
        </w:rPr>
        <w:t>Dz.</w:t>
      </w:r>
      <w:r w:rsidR="00C73C27">
        <w:rPr>
          <w:rFonts w:cstheme="minorHAnsi"/>
          <w:sz w:val="24"/>
          <w:szCs w:val="24"/>
        </w:rPr>
        <w:t xml:space="preserve"> </w:t>
      </w:r>
      <w:r w:rsidRPr="00C7064F">
        <w:rPr>
          <w:rFonts w:cstheme="minorHAnsi"/>
          <w:sz w:val="24"/>
          <w:szCs w:val="24"/>
        </w:rPr>
        <w:t xml:space="preserve">U. </w:t>
      </w:r>
      <w:r w:rsidR="00011360">
        <w:rPr>
          <w:rFonts w:cstheme="minorHAnsi"/>
          <w:sz w:val="24"/>
          <w:szCs w:val="24"/>
        </w:rPr>
        <w:t xml:space="preserve">z </w:t>
      </w:r>
      <w:r w:rsidRPr="00C7064F">
        <w:rPr>
          <w:rFonts w:cstheme="minorHAnsi"/>
          <w:sz w:val="24"/>
          <w:szCs w:val="24"/>
        </w:rPr>
        <w:t>202</w:t>
      </w:r>
      <w:r w:rsidR="003814E0">
        <w:rPr>
          <w:rFonts w:cstheme="minorHAnsi"/>
          <w:sz w:val="24"/>
          <w:szCs w:val="24"/>
        </w:rPr>
        <w:t>5</w:t>
      </w:r>
      <w:r w:rsidR="00011360">
        <w:rPr>
          <w:rFonts w:cstheme="minorHAnsi"/>
          <w:sz w:val="24"/>
          <w:szCs w:val="24"/>
        </w:rPr>
        <w:t xml:space="preserve"> r.,</w:t>
      </w:r>
      <w:r w:rsidRPr="00C7064F">
        <w:rPr>
          <w:rFonts w:cstheme="minorHAnsi"/>
          <w:sz w:val="24"/>
          <w:szCs w:val="24"/>
        </w:rPr>
        <w:t xml:space="preserve"> poz. </w:t>
      </w:r>
      <w:r w:rsidR="003814E0">
        <w:rPr>
          <w:rFonts w:cstheme="minorHAnsi"/>
          <w:sz w:val="24"/>
          <w:szCs w:val="24"/>
        </w:rPr>
        <w:t>37</w:t>
      </w:r>
      <w:r w:rsidRPr="00C7064F">
        <w:rPr>
          <w:rFonts w:cstheme="minorHAnsi"/>
          <w:sz w:val="24"/>
          <w:szCs w:val="24"/>
        </w:rPr>
        <w:t>).</w:t>
      </w:r>
    </w:p>
    <w:p w14:paraId="2C4227A5" w14:textId="77777777"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 xml:space="preserve">Rozporządzenie Ministra Edukacji Narodowej i Sportu z dnia 31 grudnia 2002 r. </w:t>
      </w:r>
    </w:p>
    <w:p w14:paraId="00F7ACE0" w14:textId="42681928" w:rsidR="00C7064F" w:rsidRPr="00C7064F" w:rsidRDefault="00C7064F" w:rsidP="00AE073E">
      <w:pPr>
        <w:pStyle w:val="Akapitzlist"/>
        <w:spacing w:after="0" w:line="276" w:lineRule="auto"/>
        <w:rPr>
          <w:rFonts w:cstheme="minorHAnsi"/>
          <w:sz w:val="24"/>
          <w:szCs w:val="24"/>
        </w:rPr>
      </w:pPr>
      <w:r w:rsidRPr="00C7064F">
        <w:rPr>
          <w:rFonts w:cstheme="minorHAnsi"/>
          <w:sz w:val="24"/>
          <w:szCs w:val="24"/>
        </w:rPr>
        <w:t>w sprawie bezpieczeństwa i higieny w publiczn</w:t>
      </w:r>
      <w:r w:rsidR="00C70695">
        <w:rPr>
          <w:rFonts w:cstheme="minorHAnsi"/>
          <w:sz w:val="24"/>
          <w:szCs w:val="24"/>
        </w:rPr>
        <w:t>ych i niepublicznych szkołach i </w:t>
      </w:r>
      <w:r w:rsidRPr="00C7064F">
        <w:rPr>
          <w:rFonts w:cstheme="minorHAnsi"/>
          <w:sz w:val="24"/>
          <w:szCs w:val="24"/>
        </w:rPr>
        <w:t>placówkach (</w:t>
      </w:r>
      <w:r w:rsidR="00C70695">
        <w:rPr>
          <w:rFonts w:cstheme="minorHAnsi"/>
          <w:sz w:val="24"/>
          <w:szCs w:val="24"/>
        </w:rPr>
        <w:t xml:space="preserve">t.j. </w:t>
      </w:r>
      <w:r w:rsidRPr="00C7064F">
        <w:rPr>
          <w:rFonts w:cstheme="minorHAnsi"/>
          <w:sz w:val="24"/>
          <w:szCs w:val="24"/>
        </w:rPr>
        <w:t xml:space="preserve">Dz. U. z 2020 r., poz. 1604). </w:t>
      </w:r>
    </w:p>
    <w:p w14:paraId="4BAE240A" w14:textId="77777777"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 xml:space="preserve">Rozporządzenie Ministra Edukacji Narodowej z dnia 27 sierpnia 2012 r. w sprawie podstawy programowej wychowania przedszkolnego oraz kształcenia ogólnego </w:t>
      </w:r>
    </w:p>
    <w:p w14:paraId="72A96082" w14:textId="77777777" w:rsidR="00C7064F" w:rsidRPr="00C7064F" w:rsidRDefault="00C7064F" w:rsidP="00C4740C">
      <w:pPr>
        <w:pStyle w:val="Akapitzlist"/>
        <w:spacing w:after="0" w:line="276" w:lineRule="auto"/>
        <w:rPr>
          <w:rFonts w:cstheme="minorHAnsi"/>
          <w:sz w:val="24"/>
          <w:szCs w:val="24"/>
        </w:rPr>
      </w:pPr>
      <w:r w:rsidRPr="00C7064F">
        <w:rPr>
          <w:rFonts w:cstheme="minorHAnsi"/>
          <w:sz w:val="24"/>
          <w:szCs w:val="24"/>
        </w:rPr>
        <w:t>w poszczególnych typach szkół (Dz. U. z 2012 r., poz. 977 ze zm.).</w:t>
      </w:r>
    </w:p>
    <w:p w14:paraId="1D2E93C2" w14:textId="15410C6A" w:rsid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Rozporządzenie Ministra Edukacji z dnia 1</w:t>
      </w:r>
      <w:r w:rsidR="00DA3501">
        <w:rPr>
          <w:rFonts w:cstheme="minorHAnsi"/>
          <w:sz w:val="24"/>
          <w:szCs w:val="24"/>
        </w:rPr>
        <w:t>1</w:t>
      </w:r>
      <w:r w:rsidRPr="00C7064F">
        <w:rPr>
          <w:rFonts w:cstheme="minorHAnsi"/>
          <w:sz w:val="24"/>
          <w:szCs w:val="24"/>
        </w:rPr>
        <w:t xml:space="preserve"> </w:t>
      </w:r>
      <w:r w:rsidR="00DA3501">
        <w:rPr>
          <w:rFonts w:cstheme="minorHAnsi"/>
          <w:sz w:val="24"/>
          <w:szCs w:val="24"/>
        </w:rPr>
        <w:t>marca</w:t>
      </w:r>
      <w:r w:rsidRPr="00C7064F">
        <w:rPr>
          <w:rFonts w:cstheme="minorHAnsi"/>
          <w:sz w:val="24"/>
          <w:szCs w:val="24"/>
        </w:rPr>
        <w:t xml:space="preserve"> 20</w:t>
      </w:r>
      <w:r w:rsidR="00DA3501">
        <w:rPr>
          <w:rFonts w:cstheme="minorHAnsi"/>
          <w:sz w:val="24"/>
          <w:szCs w:val="24"/>
        </w:rPr>
        <w:t>26</w:t>
      </w:r>
      <w:r w:rsidRPr="00C7064F">
        <w:rPr>
          <w:rFonts w:cstheme="minorHAnsi"/>
          <w:sz w:val="24"/>
          <w:szCs w:val="24"/>
        </w:rPr>
        <w:t xml:space="preserve"> r. w sprawie podstawy programowej wychowania przedszkolnego oraz podstawy programowej kształcenia ogólnego dla szkoły p</w:t>
      </w:r>
      <w:r w:rsidR="00011360">
        <w:rPr>
          <w:rFonts w:cstheme="minorHAnsi"/>
          <w:sz w:val="24"/>
          <w:szCs w:val="24"/>
        </w:rPr>
        <w:t>odstawowej, w tym dla uczniów</w:t>
      </w:r>
      <w:r w:rsidR="003B4CA3">
        <w:rPr>
          <w:rFonts w:cstheme="minorHAnsi"/>
          <w:sz w:val="24"/>
          <w:szCs w:val="24"/>
        </w:rPr>
        <w:t xml:space="preserve"> </w:t>
      </w:r>
      <w:r w:rsidR="00011360">
        <w:rPr>
          <w:rFonts w:cstheme="minorHAnsi"/>
          <w:sz w:val="24"/>
          <w:szCs w:val="24"/>
        </w:rPr>
        <w:t>z </w:t>
      </w:r>
      <w:r w:rsidRPr="00C7064F">
        <w:rPr>
          <w:rFonts w:cstheme="minorHAnsi"/>
          <w:sz w:val="24"/>
          <w:szCs w:val="24"/>
        </w:rPr>
        <w:t>niepełnosprawnością intelektualną w stopniu umiarkowanym lub znacznym, (Dz. U. z 20</w:t>
      </w:r>
      <w:r w:rsidR="00DA3501">
        <w:rPr>
          <w:rFonts w:cstheme="minorHAnsi"/>
          <w:sz w:val="24"/>
          <w:szCs w:val="24"/>
        </w:rPr>
        <w:t>26</w:t>
      </w:r>
      <w:r w:rsidRPr="00C7064F">
        <w:rPr>
          <w:rFonts w:cstheme="minorHAnsi"/>
          <w:sz w:val="24"/>
          <w:szCs w:val="24"/>
        </w:rPr>
        <w:t xml:space="preserve"> r., poz. 3</w:t>
      </w:r>
      <w:r w:rsidR="00DA3501">
        <w:rPr>
          <w:rFonts w:cstheme="minorHAnsi"/>
          <w:sz w:val="24"/>
          <w:szCs w:val="24"/>
        </w:rPr>
        <w:t>78</w:t>
      </w:r>
      <w:r w:rsidRPr="00C7064F">
        <w:rPr>
          <w:rFonts w:cstheme="minorHAnsi"/>
          <w:sz w:val="24"/>
          <w:szCs w:val="24"/>
        </w:rPr>
        <w:t>).</w:t>
      </w:r>
    </w:p>
    <w:p w14:paraId="21C6CCFD" w14:textId="114F260C" w:rsidR="00114C45" w:rsidRPr="00114C45" w:rsidRDefault="00114C45" w:rsidP="00114C45">
      <w:pPr>
        <w:pStyle w:val="Akapitzlist"/>
        <w:numPr>
          <w:ilvl w:val="0"/>
          <w:numId w:val="2"/>
        </w:numPr>
        <w:spacing w:after="0" w:line="276" w:lineRule="auto"/>
        <w:rPr>
          <w:rFonts w:cstheme="minorHAnsi"/>
          <w:sz w:val="24"/>
          <w:szCs w:val="24"/>
        </w:rPr>
      </w:pPr>
      <w:r w:rsidRPr="00114C45">
        <w:rPr>
          <w:rFonts w:cstheme="minorHAnsi"/>
          <w:sz w:val="24"/>
          <w:szCs w:val="24"/>
        </w:rPr>
        <w:t>R</w:t>
      </w:r>
      <w:r>
        <w:rPr>
          <w:rFonts w:cstheme="minorHAnsi"/>
          <w:sz w:val="24"/>
          <w:szCs w:val="24"/>
        </w:rPr>
        <w:t xml:space="preserve">ozporządzenie </w:t>
      </w:r>
      <w:r w:rsidRPr="00114C45">
        <w:rPr>
          <w:rFonts w:cstheme="minorHAnsi"/>
          <w:sz w:val="24"/>
          <w:szCs w:val="24"/>
        </w:rPr>
        <w:t>M</w:t>
      </w:r>
      <w:r>
        <w:rPr>
          <w:rFonts w:cstheme="minorHAnsi"/>
          <w:sz w:val="24"/>
          <w:szCs w:val="24"/>
        </w:rPr>
        <w:t>inistra</w:t>
      </w:r>
      <w:r w:rsidRPr="00114C45">
        <w:rPr>
          <w:rFonts w:cstheme="minorHAnsi"/>
          <w:sz w:val="24"/>
          <w:szCs w:val="24"/>
        </w:rPr>
        <w:t xml:space="preserve"> E</w:t>
      </w:r>
      <w:r>
        <w:rPr>
          <w:rFonts w:cstheme="minorHAnsi"/>
          <w:sz w:val="24"/>
          <w:szCs w:val="24"/>
        </w:rPr>
        <w:t>dukacji</w:t>
      </w:r>
      <w:r w:rsidRPr="00114C45">
        <w:rPr>
          <w:rFonts w:cstheme="minorHAnsi"/>
          <w:sz w:val="24"/>
          <w:szCs w:val="24"/>
        </w:rPr>
        <w:t xml:space="preserve"> z dnia 8 lipca 2026 r.</w:t>
      </w:r>
      <w:r>
        <w:rPr>
          <w:rFonts w:cstheme="minorHAnsi"/>
          <w:sz w:val="24"/>
          <w:szCs w:val="24"/>
        </w:rPr>
        <w:t xml:space="preserve"> </w:t>
      </w:r>
      <w:r w:rsidRPr="00114C45">
        <w:rPr>
          <w:rFonts w:cstheme="minorHAnsi"/>
          <w:sz w:val="24"/>
          <w:szCs w:val="24"/>
        </w:rPr>
        <w:t>zmieniające rozporządzenie w sprawie podstawy programowej wychowania przedszkolnego oraz podstawy programowej kształcenia ogólnego dla szkoły podstawowej, w tym dla uczniów z niepełnosprawnością intelektualną w stopniu umiarkowanym lub znacznym</w:t>
      </w:r>
      <w:r>
        <w:rPr>
          <w:rFonts w:cstheme="minorHAnsi"/>
          <w:sz w:val="24"/>
          <w:szCs w:val="24"/>
        </w:rPr>
        <w:t xml:space="preserve"> (Dz. U. z 2026 r. poz. 958).</w:t>
      </w:r>
    </w:p>
    <w:p w14:paraId="1EE73C8A" w14:textId="60B98C44"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 xml:space="preserve">Rozporządzenie Ministra Edukacji Narodowej z dnia 9 sierpnia 2017 r. w sprawie zasad organizacji i </w:t>
      </w:r>
      <w:r w:rsidR="008C4081" w:rsidRPr="00C7064F">
        <w:rPr>
          <w:rFonts w:cstheme="minorHAnsi"/>
          <w:sz w:val="24"/>
          <w:szCs w:val="24"/>
        </w:rPr>
        <w:t>udzielania pomocy</w:t>
      </w:r>
      <w:r w:rsidRPr="00C7064F">
        <w:rPr>
          <w:rFonts w:cstheme="minorHAnsi"/>
          <w:sz w:val="24"/>
          <w:szCs w:val="24"/>
        </w:rPr>
        <w:t xml:space="preserve"> psychologiczno-pedagogicznej w publicznych przedszkolach, szkołach i placówkach (t.j. Dz. U. z 2023, poz. 1798).</w:t>
      </w:r>
    </w:p>
    <w:p w14:paraId="280A436A" w14:textId="3B2AA9DA" w:rsidR="00C7064F" w:rsidRP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t>Rozporządzenie Ministra Edukacji Narodowej z dnia 9 sierpnia 2017 r. w sprawie warunków organizowania kształcenia, wychowania i opieki dla dzieci i młodzieży niepełnosprawnych niedostosowanych społecznie i zagrożonych niedostosowaniem społecznym (</w:t>
      </w:r>
      <w:r w:rsidR="00F073FF">
        <w:rPr>
          <w:rFonts w:cstheme="minorHAnsi"/>
          <w:sz w:val="24"/>
          <w:szCs w:val="24"/>
        </w:rPr>
        <w:t xml:space="preserve">t.j. </w:t>
      </w:r>
      <w:r w:rsidRPr="00C7064F">
        <w:rPr>
          <w:rFonts w:cstheme="minorHAnsi"/>
          <w:sz w:val="24"/>
          <w:szCs w:val="24"/>
        </w:rPr>
        <w:t xml:space="preserve">Dz. U. </w:t>
      </w:r>
      <w:r w:rsidR="00F073FF">
        <w:rPr>
          <w:rFonts w:cstheme="minorHAnsi"/>
          <w:sz w:val="24"/>
          <w:szCs w:val="24"/>
        </w:rPr>
        <w:t xml:space="preserve">z </w:t>
      </w:r>
      <w:r w:rsidRPr="00C7064F">
        <w:rPr>
          <w:rFonts w:cstheme="minorHAnsi"/>
          <w:sz w:val="24"/>
          <w:szCs w:val="24"/>
        </w:rPr>
        <w:t>2020 r., poz. 1309).</w:t>
      </w:r>
    </w:p>
    <w:p w14:paraId="2CC905B6" w14:textId="42E15352" w:rsidR="00C7064F" w:rsidRDefault="00C7064F" w:rsidP="00C7064F">
      <w:pPr>
        <w:pStyle w:val="Akapitzlist"/>
        <w:numPr>
          <w:ilvl w:val="0"/>
          <w:numId w:val="2"/>
        </w:numPr>
        <w:spacing w:after="0" w:line="276" w:lineRule="auto"/>
        <w:rPr>
          <w:rFonts w:cstheme="minorHAnsi"/>
          <w:sz w:val="24"/>
          <w:szCs w:val="24"/>
        </w:rPr>
      </w:pPr>
      <w:r w:rsidRPr="00C7064F">
        <w:rPr>
          <w:rFonts w:cstheme="minorHAnsi"/>
          <w:sz w:val="24"/>
          <w:szCs w:val="24"/>
        </w:rPr>
        <w:lastRenderedPageBreak/>
        <w:t xml:space="preserve">Rozporządzenie Ministra Edukacji Narodowej z dnia 23 kwietnia 2013 r. w sprawie </w:t>
      </w:r>
      <w:r w:rsidR="008C4081" w:rsidRPr="00C7064F">
        <w:rPr>
          <w:rFonts w:cstheme="minorHAnsi"/>
          <w:sz w:val="24"/>
          <w:szCs w:val="24"/>
        </w:rPr>
        <w:t>warunków i</w:t>
      </w:r>
      <w:r w:rsidRPr="00C7064F">
        <w:rPr>
          <w:rFonts w:cstheme="minorHAnsi"/>
          <w:sz w:val="24"/>
          <w:szCs w:val="24"/>
        </w:rPr>
        <w:t xml:space="preserve"> sposobu organizowania zajęć rewalidacyjno-wychowawczych dla dzieci i</w:t>
      </w:r>
      <w:r w:rsidR="00011360">
        <w:rPr>
          <w:rFonts w:cstheme="minorHAnsi"/>
          <w:sz w:val="24"/>
          <w:szCs w:val="24"/>
        </w:rPr>
        <w:t> </w:t>
      </w:r>
      <w:r w:rsidRPr="00C7064F">
        <w:rPr>
          <w:rFonts w:cstheme="minorHAnsi"/>
          <w:sz w:val="24"/>
          <w:szCs w:val="24"/>
        </w:rPr>
        <w:t>młodzieży z upośledzeniem umysłowym w stopniu głębokim (Dz. U. z 2013 r., poz. 529).</w:t>
      </w:r>
    </w:p>
    <w:p w14:paraId="67962FBC" w14:textId="77777777" w:rsidR="00A03D51" w:rsidRDefault="00A03D51" w:rsidP="00812565">
      <w:pPr>
        <w:pStyle w:val="Akapitzlist"/>
        <w:numPr>
          <w:ilvl w:val="0"/>
          <w:numId w:val="2"/>
        </w:numPr>
        <w:spacing w:line="276" w:lineRule="auto"/>
        <w:rPr>
          <w:rFonts w:cstheme="minorHAnsi"/>
          <w:sz w:val="24"/>
          <w:szCs w:val="24"/>
        </w:rPr>
      </w:pPr>
      <w:r>
        <w:rPr>
          <w:rFonts w:cstheme="minorHAnsi"/>
          <w:sz w:val="24"/>
          <w:szCs w:val="24"/>
        </w:rPr>
        <w:t>Rozporządzeniem Komisji (UE) nr 651/2014 z dnia 17 czerwca 2014 r. uznającym niektóre rodzaje pomocy za zgodne z rynkiem wewnętrznym w zastosowaniu art. 107 i 108 Traktatu (Dz. Urz. UE L 187 z 26.06.2014, str. 1, z późn. zm.).</w:t>
      </w:r>
    </w:p>
    <w:p w14:paraId="39968913" w14:textId="77777777" w:rsidR="00A03D51" w:rsidRDefault="00A03D51" w:rsidP="00812565">
      <w:pPr>
        <w:pStyle w:val="Akapitzlist"/>
        <w:numPr>
          <w:ilvl w:val="0"/>
          <w:numId w:val="2"/>
        </w:numPr>
        <w:spacing w:line="276" w:lineRule="auto"/>
        <w:rPr>
          <w:sz w:val="24"/>
          <w:szCs w:val="24"/>
        </w:rPr>
      </w:pPr>
      <w:r>
        <w:rPr>
          <w:sz w:val="24"/>
          <w:szCs w:val="24"/>
        </w:rPr>
        <w:t>Rozporządzenie Ministra Finansów z dnia 15 lipca 2025 r. w sprawie rejestru podmiotów wykluczonych z możliwości otrzymania środków przeznaczonych na realizację programów finansowanych z udziałem środków europejskich (t.j. Dz. U. z 2025 r., poz. 966).</w:t>
      </w:r>
    </w:p>
    <w:p w14:paraId="51CD5EFA" w14:textId="77777777" w:rsidR="00A03D51" w:rsidRPr="00A03D51" w:rsidRDefault="00A03D51" w:rsidP="00A03D51">
      <w:pPr>
        <w:spacing w:after="0" w:line="276" w:lineRule="auto"/>
        <w:rPr>
          <w:rFonts w:cstheme="minorHAnsi"/>
          <w:sz w:val="24"/>
          <w:szCs w:val="24"/>
        </w:rPr>
      </w:pPr>
    </w:p>
    <w:p w14:paraId="37D2F4E0" w14:textId="49C58452" w:rsidR="00FC63B4" w:rsidRPr="00557898" w:rsidRDefault="00FC63B4" w:rsidP="00557898">
      <w:pPr>
        <w:pStyle w:val="Nagwek2"/>
        <w:numPr>
          <w:ilvl w:val="0"/>
          <w:numId w:val="29"/>
        </w:numPr>
        <w:spacing w:after="240" w:line="276" w:lineRule="auto"/>
        <w:ind w:left="357" w:hanging="357"/>
        <w:rPr>
          <w:b/>
          <w:color w:val="auto"/>
          <w:sz w:val="28"/>
          <w:szCs w:val="28"/>
        </w:rPr>
      </w:pPr>
      <w:bookmarkStart w:id="8" w:name="_Toc83209105"/>
      <w:bookmarkStart w:id="9" w:name="_Toc240371922"/>
      <w:r w:rsidRPr="002E3246">
        <w:rPr>
          <w:b/>
          <w:color w:val="auto"/>
          <w:sz w:val="28"/>
          <w:szCs w:val="28"/>
        </w:rPr>
        <w:t>Przed przystąpienie</w:t>
      </w:r>
      <w:r w:rsidR="00A461FA" w:rsidRPr="002E3246">
        <w:rPr>
          <w:b/>
          <w:color w:val="auto"/>
          <w:sz w:val="28"/>
          <w:szCs w:val="28"/>
        </w:rPr>
        <w:t xml:space="preserve">m do sporządzania wniosku o </w:t>
      </w:r>
      <w:r w:rsidRPr="002E3246">
        <w:rPr>
          <w:b/>
          <w:color w:val="auto"/>
          <w:sz w:val="28"/>
          <w:szCs w:val="28"/>
        </w:rPr>
        <w:t>dofinansowanie projektu wnioskodawca i/lub</w:t>
      </w:r>
      <w:r w:rsidR="00A461FA" w:rsidRPr="002E3246">
        <w:rPr>
          <w:b/>
          <w:color w:val="auto"/>
          <w:sz w:val="28"/>
          <w:szCs w:val="28"/>
        </w:rPr>
        <w:t xml:space="preserve"> partner powinien zapoznać się </w:t>
      </w:r>
      <w:r w:rsidRPr="002E3246">
        <w:rPr>
          <w:b/>
          <w:color w:val="auto"/>
          <w:sz w:val="28"/>
          <w:szCs w:val="28"/>
        </w:rPr>
        <w:t xml:space="preserve">z poniższymi dokumentami, związanymi z systemem wdrażania </w:t>
      </w:r>
      <w:bookmarkEnd w:id="8"/>
      <w:r w:rsidR="003F72E3" w:rsidRPr="002E3246">
        <w:rPr>
          <w:b/>
          <w:color w:val="auto"/>
          <w:sz w:val="28"/>
          <w:szCs w:val="28"/>
        </w:rPr>
        <w:t xml:space="preserve">programu </w:t>
      </w:r>
      <w:r w:rsidR="00EA3112">
        <w:rPr>
          <w:b/>
          <w:color w:val="auto"/>
          <w:sz w:val="28"/>
          <w:szCs w:val="28"/>
        </w:rPr>
        <w:t xml:space="preserve">regionalnego </w:t>
      </w:r>
      <w:r w:rsidRPr="002E3246">
        <w:rPr>
          <w:b/>
          <w:color w:val="auto"/>
          <w:sz w:val="28"/>
          <w:szCs w:val="28"/>
        </w:rPr>
        <w:t>FEO 2021-2027</w:t>
      </w:r>
      <w:bookmarkEnd w:id="9"/>
    </w:p>
    <w:p w14:paraId="330915CF" w14:textId="77777777" w:rsidR="00F33DB9" w:rsidRPr="00145BCC" w:rsidRDefault="00F33DB9" w:rsidP="005269EB">
      <w:pPr>
        <w:pStyle w:val="Akapitzlist"/>
        <w:numPr>
          <w:ilvl w:val="0"/>
          <w:numId w:val="3"/>
        </w:numPr>
        <w:spacing w:line="276" w:lineRule="auto"/>
        <w:ind w:left="714" w:hanging="357"/>
        <w:rPr>
          <w:rFonts w:cstheme="minorHAnsi"/>
          <w:sz w:val="24"/>
          <w:szCs w:val="24"/>
        </w:rPr>
      </w:pPr>
      <w:r w:rsidRPr="00145BCC">
        <w:rPr>
          <w:rFonts w:cstheme="minorHAnsi"/>
          <w:iCs/>
          <w:sz w:val="24"/>
          <w:szCs w:val="24"/>
        </w:rPr>
        <w:t>Program regionalny Fundusze Europejskie dla Opolskiego 2021-2027.</w:t>
      </w:r>
    </w:p>
    <w:p w14:paraId="70524A28" w14:textId="67504DE8" w:rsidR="00173BBB" w:rsidRPr="00220D54" w:rsidRDefault="00F33DB9" w:rsidP="00220D54">
      <w:pPr>
        <w:pStyle w:val="Akapitzlist"/>
        <w:numPr>
          <w:ilvl w:val="0"/>
          <w:numId w:val="3"/>
        </w:numPr>
        <w:spacing w:line="276" w:lineRule="auto"/>
        <w:ind w:left="714" w:hanging="357"/>
        <w:rPr>
          <w:rFonts w:cstheme="minorHAnsi"/>
          <w:sz w:val="24"/>
          <w:szCs w:val="24"/>
        </w:rPr>
      </w:pPr>
      <w:r w:rsidRPr="00145BCC">
        <w:rPr>
          <w:rFonts w:cstheme="minorHAnsi"/>
          <w:sz w:val="24"/>
          <w:szCs w:val="24"/>
        </w:rPr>
        <w:t>Szczegółowy Opis Priorytetów programu Fundusze Europejskie dla Opolskiego 2021-2027 Europejski Fundusz Społeczny Plus</w:t>
      </w:r>
      <w:r w:rsidR="00173BBB">
        <w:rPr>
          <w:rFonts w:cstheme="minorHAnsi"/>
          <w:sz w:val="24"/>
          <w:szCs w:val="24"/>
        </w:rPr>
        <w:t>, Wersja SZOP.FEOP.</w:t>
      </w:r>
      <w:r w:rsidR="00173BBB" w:rsidRPr="00F75245">
        <w:rPr>
          <w:rFonts w:cstheme="minorHAnsi"/>
          <w:sz w:val="24"/>
          <w:szCs w:val="24"/>
        </w:rPr>
        <w:t>0</w:t>
      </w:r>
      <w:r w:rsidR="00A56544" w:rsidRPr="00F75245">
        <w:rPr>
          <w:rFonts w:cstheme="minorHAnsi"/>
          <w:sz w:val="24"/>
          <w:szCs w:val="24"/>
        </w:rPr>
        <w:t>2</w:t>
      </w:r>
      <w:r w:rsidR="001B72F8">
        <w:rPr>
          <w:rFonts w:cstheme="minorHAnsi"/>
          <w:sz w:val="24"/>
          <w:szCs w:val="24"/>
        </w:rPr>
        <w:t>8</w:t>
      </w:r>
    </w:p>
    <w:p w14:paraId="745E95BF" w14:textId="77777777" w:rsidR="0049264C" w:rsidRPr="009211CE" w:rsidRDefault="0049264C" w:rsidP="0049264C">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Wytyczne dotyczące realizacji projektów z udziałem środków Europejskiego Funduszu Społecznego Plus w regionalnych programach na lata 2021–2027 z czerwca</w:t>
      </w:r>
      <w:r>
        <w:rPr>
          <w:rFonts w:cstheme="minorHAnsi"/>
          <w:sz w:val="24"/>
          <w:szCs w:val="24"/>
        </w:rPr>
        <w:t xml:space="preserve"> 2025</w:t>
      </w:r>
      <w:r w:rsidRPr="009211CE">
        <w:rPr>
          <w:rFonts w:cstheme="minorHAnsi"/>
          <w:sz w:val="24"/>
          <w:szCs w:val="24"/>
        </w:rPr>
        <w:t xml:space="preserve"> r.</w:t>
      </w:r>
    </w:p>
    <w:p w14:paraId="6BA3B8B8" w14:textId="77777777" w:rsidR="0049264C" w:rsidRPr="009211CE" w:rsidRDefault="0049264C" w:rsidP="0049264C">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 xml:space="preserve">Wytyczne dotyczące wyboru projektów na lata 2021-2027 z </w:t>
      </w:r>
      <w:r>
        <w:rPr>
          <w:rFonts w:cstheme="minorHAnsi"/>
          <w:sz w:val="24"/>
          <w:szCs w:val="24"/>
        </w:rPr>
        <w:t>3 cze</w:t>
      </w:r>
      <w:r w:rsidRPr="009211CE">
        <w:rPr>
          <w:rFonts w:cstheme="minorHAnsi"/>
          <w:sz w:val="24"/>
          <w:szCs w:val="24"/>
        </w:rPr>
        <w:t>r</w:t>
      </w:r>
      <w:r>
        <w:rPr>
          <w:rFonts w:cstheme="minorHAnsi"/>
          <w:sz w:val="24"/>
          <w:szCs w:val="24"/>
        </w:rPr>
        <w:t>wca 2025 r</w:t>
      </w:r>
      <w:r w:rsidRPr="009211CE">
        <w:rPr>
          <w:rFonts w:cstheme="minorHAnsi"/>
          <w:sz w:val="24"/>
          <w:szCs w:val="24"/>
        </w:rPr>
        <w:t>.</w:t>
      </w:r>
    </w:p>
    <w:p w14:paraId="43BB6400" w14:textId="77777777" w:rsidR="00AD5187" w:rsidRDefault="0049264C" w:rsidP="0049264C">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 xml:space="preserve">Wytyczne dotyczące kwalifikowalności wydatków na lata 2021-2027 z </w:t>
      </w:r>
      <w:r>
        <w:rPr>
          <w:rFonts w:cstheme="minorHAnsi"/>
          <w:sz w:val="24"/>
          <w:szCs w:val="24"/>
        </w:rPr>
        <w:t xml:space="preserve">14 marca </w:t>
      </w:r>
    </w:p>
    <w:p w14:paraId="02F26043" w14:textId="0C20070E" w:rsidR="0049264C" w:rsidRPr="009211CE" w:rsidRDefault="0049264C" w:rsidP="00812565">
      <w:pPr>
        <w:pStyle w:val="Akapitzlist"/>
        <w:spacing w:after="120" w:line="276" w:lineRule="auto"/>
        <w:ind w:left="714"/>
        <w:rPr>
          <w:rFonts w:cstheme="minorHAnsi"/>
          <w:sz w:val="24"/>
          <w:szCs w:val="24"/>
        </w:rPr>
      </w:pPr>
      <w:r w:rsidRPr="009211CE">
        <w:rPr>
          <w:rFonts w:cstheme="minorHAnsi"/>
          <w:sz w:val="24"/>
          <w:szCs w:val="24"/>
        </w:rPr>
        <w:t>2025 r.</w:t>
      </w:r>
    </w:p>
    <w:p w14:paraId="27638FBB" w14:textId="77777777" w:rsidR="0049264C" w:rsidRPr="009211CE" w:rsidRDefault="0049264C" w:rsidP="0049264C">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Wytyczne dotyczące realizacji zasad równościowych w ramach funduszy unijnych na lata 2021-2027 z 10 marca 2025 r.</w:t>
      </w:r>
    </w:p>
    <w:p w14:paraId="318DC4EA" w14:textId="77777777" w:rsidR="0049264C" w:rsidRPr="009211CE" w:rsidRDefault="0049264C" w:rsidP="0049264C">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Wytyczne dotyczące informacji i promocji Funduszy Europejskich na lata 2021-2027 z 19 kwietnia 2023 r.</w:t>
      </w:r>
    </w:p>
    <w:p w14:paraId="26C81688" w14:textId="77777777" w:rsidR="0049264C" w:rsidRDefault="0049264C" w:rsidP="0049264C">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 xml:space="preserve">Wytyczne dotyczące monitorowania postępu rzeczowego realizacji programów na lata 2021-2027 z </w:t>
      </w:r>
      <w:r>
        <w:rPr>
          <w:rFonts w:cstheme="minorHAnsi"/>
          <w:sz w:val="24"/>
          <w:szCs w:val="24"/>
        </w:rPr>
        <w:t>22 września 2025</w:t>
      </w:r>
      <w:r w:rsidRPr="009211CE">
        <w:rPr>
          <w:rFonts w:cstheme="minorHAnsi"/>
          <w:sz w:val="24"/>
          <w:szCs w:val="24"/>
        </w:rPr>
        <w:t xml:space="preserve"> r.</w:t>
      </w:r>
    </w:p>
    <w:p w14:paraId="1A36CE9E" w14:textId="6637480D" w:rsidR="00AD5187" w:rsidRPr="00812565" w:rsidRDefault="00AD5187" w:rsidP="00812565">
      <w:pPr>
        <w:pStyle w:val="Akapitzlist"/>
        <w:numPr>
          <w:ilvl w:val="0"/>
          <w:numId w:val="3"/>
        </w:numPr>
        <w:rPr>
          <w:rFonts w:cstheme="minorHAnsi"/>
          <w:sz w:val="24"/>
          <w:szCs w:val="24"/>
        </w:rPr>
      </w:pPr>
      <w:r w:rsidRPr="00AD5187">
        <w:rPr>
          <w:rFonts w:cstheme="minorHAnsi"/>
          <w:sz w:val="24"/>
          <w:szCs w:val="24"/>
        </w:rPr>
        <w:t>Wytyczne dotyczące warunków gromadzenia i przekazywania danych w postaci elektronicznej na lata 2021-2027 z 25 stycznia 2023 r.</w:t>
      </w:r>
    </w:p>
    <w:p w14:paraId="65152ADB" w14:textId="77777777" w:rsidR="0049264C" w:rsidRPr="009211CE" w:rsidRDefault="0049264C" w:rsidP="0049264C">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Wytyczne dotyczące kontroli realizacji programów polityki spójności na lata 2021–2027 z 26 października 2022 r.</w:t>
      </w:r>
    </w:p>
    <w:p w14:paraId="781A1063" w14:textId="77777777" w:rsidR="0049264C" w:rsidRPr="009211CE" w:rsidRDefault="0049264C" w:rsidP="0049264C">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Podręcznik wnioskodawcy i beneficjenta Funduszy Europejskich na lata 2021-2027 w zakresie informacji i promocji z marca</w:t>
      </w:r>
      <w:r>
        <w:rPr>
          <w:rFonts w:cstheme="minorHAnsi"/>
          <w:sz w:val="24"/>
          <w:szCs w:val="24"/>
        </w:rPr>
        <w:t xml:space="preserve"> </w:t>
      </w:r>
      <w:r w:rsidRPr="009211CE">
        <w:rPr>
          <w:rFonts w:cstheme="minorHAnsi"/>
          <w:sz w:val="24"/>
          <w:szCs w:val="24"/>
        </w:rPr>
        <w:t>2025 r.</w:t>
      </w:r>
    </w:p>
    <w:p w14:paraId="1AF39755" w14:textId="77777777" w:rsidR="0049264C" w:rsidRPr="009211CE" w:rsidRDefault="0049264C" w:rsidP="0049264C">
      <w:pPr>
        <w:pStyle w:val="Akapitzlist"/>
        <w:numPr>
          <w:ilvl w:val="0"/>
          <w:numId w:val="3"/>
        </w:numPr>
        <w:spacing w:after="120" w:line="276" w:lineRule="auto"/>
        <w:rPr>
          <w:rFonts w:cstheme="minorHAnsi"/>
          <w:sz w:val="24"/>
          <w:szCs w:val="24"/>
        </w:rPr>
      </w:pPr>
      <w:r w:rsidRPr="009211CE">
        <w:rPr>
          <w:rFonts w:cstheme="minorHAnsi"/>
          <w:sz w:val="24"/>
          <w:szCs w:val="24"/>
        </w:rPr>
        <w:t>Księga Tożsamości Wizualnej marki Fundusze Europejskie 2021-2027.</w:t>
      </w:r>
    </w:p>
    <w:p w14:paraId="620ABA71" w14:textId="77777777" w:rsidR="00D8587D" w:rsidRPr="00220D54" w:rsidRDefault="00D8587D" w:rsidP="00220D54">
      <w:pPr>
        <w:spacing w:after="0" w:line="276" w:lineRule="auto"/>
        <w:rPr>
          <w:rFonts w:cstheme="minorHAnsi"/>
          <w:sz w:val="24"/>
          <w:szCs w:val="24"/>
        </w:rPr>
      </w:pPr>
    </w:p>
    <w:p w14:paraId="51276EE5" w14:textId="6AE756F7" w:rsidR="009816C6" w:rsidRPr="00934F09" w:rsidRDefault="00145BCC" w:rsidP="003F3D4A">
      <w:pPr>
        <w:tabs>
          <w:tab w:val="left" w:pos="4065"/>
        </w:tabs>
        <w:spacing w:after="0" w:line="276" w:lineRule="auto"/>
        <w:rPr>
          <w:rFonts w:ascii="Calibri" w:eastAsia="Times New Roman" w:hAnsi="Calibri" w:cs="Times New Roman"/>
          <w:b/>
          <w:color w:val="000000"/>
          <w:sz w:val="24"/>
          <w:szCs w:val="24"/>
          <w:lang w:eastAsia="pl-PL"/>
        </w:rPr>
      </w:pPr>
      <w:r w:rsidRPr="00934F09">
        <w:rPr>
          <w:rFonts w:ascii="Calibri" w:eastAsia="Times New Roman" w:hAnsi="Calibri" w:cs="Times New Roman"/>
          <w:b/>
          <w:color w:val="000000"/>
          <w:sz w:val="24"/>
          <w:szCs w:val="24"/>
          <w:lang w:eastAsia="pl-PL"/>
        </w:rPr>
        <w:lastRenderedPageBreak/>
        <w:t>Nieznajomość powyższych dokumentów może spowodować niewłaściwe przygotowanie projektu, nieprawidłowe wypełnienie formularza wniosku o dofinansowanie projektu (części merytorycznej oraz budżetu) i inne konsekwencje skutkujące obniże</w:t>
      </w:r>
      <w:r w:rsidR="00CA5DF1" w:rsidRPr="00934F09">
        <w:rPr>
          <w:rFonts w:ascii="Calibri" w:eastAsia="Times New Roman" w:hAnsi="Calibri" w:cs="Times New Roman"/>
          <w:b/>
          <w:color w:val="000000"/>
          <w:sz w:val="24"/>
          <w:szCs w:val="24"/>
          <w:lang w:eastAsia="pl-PL"/>
        </w:rPr>
        <w:t>niem liczby przyznanych punktów lub</w:t>
      </w:r>
      <w:r w:rsidRPr="00934F09">
        <w:rPr>
          <w:rFonts w:ascii="Calibri" w:eastAsia="Times New Roman" w:hAnsi="Calibri" w:cs="Times New Roman"/>
          <w:b/>
          <w:color w:val="000000"/>
          <w:sz w:val="24"/>
          <w:szCs w:val="24"/>
          <w:lang w:eastAsia="pl-PL"/>
        </w:rPr>
        <w:t xml:space="preserve"> </w:t>
      </w:r>
      <w:r w:rsidR="002D7D13" w:rsidRPr="00934F09">
        <w:rPr>
          <w:rFonts w:ascii="Calibri" w:eastAsia="Times New Roman" w:hAnsi="Calibri" w:cs="Times New Roman"/>
          <w:b/>
          <w:color w:val="000000"/>
          <w:sz w:val="24"/>
          <w:szCs w:val="24"/>
          <w:lang w:eastAsia="pl-PL"/>
        </w:rPr>
        <w:t>uzyskaniem oceny negatywnej</w:t>
      </w:r>
      <w:r w:rsidRPr="00934F09">
        <w:rPr>
          <w:rFonts w:ascii="Calibri" w:eastAsia="Times New Roman" w:hAnsi="Calibri" w:cs="Times New Roman"/>
          <w:b/>
          <w:color w:val="000000"/>
          <w:sz w:val="24"/>
          <w:szCs w:val="24"/>
          <w:lang w:eastAsia="pl-PL"/>
        </w:rPr>
        <w:t xml:space="preserve">. </w:t>
      </w:r>
    </w:p>
    <w:p w14:paraId="6969DCF2" w14:textId="77777777" w:rsidR="006F506C" w:rsidRDefault="006F506C" w:rsidP="009816C6">
      <w:pPr>
        <w:tabs>
          <w:tab w:val="left" w:pos="4065"/>
        </w:tabs>
        <w:spacing w:after="240" w:line="276" w:lineRule="auto"/>
        <w:rPr>
          <w:rFonts w:ascii="Calibri" w:eastAsia="Times New Roman" w:hAnsi="Calibri" w:cs="Times New Roman"/>
          <w:color w:val="000000"/>
          <w:sz w:val="24"/>
          <w:szCs w:val="24"/>
          <w:lang w:eastAsia="pl-PL"/>
        </w:rPr>
      </w:pPr>
    </w:p>
    <w:p w14:paraId="49E4B232" w14:textId="059BF745" w:rsidR="00145BCC" w:rsidRPr="00557898" w:rsidRDefault="00260A60" w:rsidP="00557898">
      <w:pPr>
        <w:pStyle w:val="Nagwek2"/>
        <w:numPr>
          <w:ilvl w:val="0"/>
          <w:numId w:val="29"/>
        </w:numPr>
        <w:spacing w:after="240" w:line="276" w:lineRule="auto"/>
        <w:ind w:left="357" w:hanging="357"/>
        <w:rPr>
          <w:rFonts w:eastAsia="Times New Roman"/>
          <w:b/>
          <w:color w:val="auto"/>
          <w:sz w:val="28"/>
          <w:szCs w:val="28"/>
          <w:lang w:eastAsia="pl-PL"/>
        </w:rPr>
      </w:pPr>
      <w:bookmarkStart w:id="10" w:name="_Toc83209106"/>
      <w:bookmarkStart w:id="11" w:name="_Toc240371923"/>
      <w:r w:rsidRPr="002E3246">
        <w:rPr>
          <w:rFonts w:eastAsia="Times New Roman"/>
          <w:b/>
          <w:color w:val="auto"/>
          <w:sz w:val="28"/>
          <w:szCs w:val="28"/>
          <w:lang w:eastAsia="pl-PL"/>
        </w:rPr>
        <w:t>Pełna nazwa i adres właściwej instytucji</w:t>
      </w:r>
      <w:bookmarkEnd w:id="10"/>
      <w:bookmarkEnd w:id="11"/>
    </w:p>
    <w:p w14:paraId="2DE7255F" w14:textId="77777777" w:rsidR="00AD5187" w:rsidRDefault="00260A60" w:rsidP="00937603">
      <w:pPr>
        <w:autoSpaceDE w:val="0"/>
        <w:autoSpaceDN w:val="0"/>
        <w:adjustRightInd w:val="0"/>
        <w:spacing w:after="0" w:line="276" w:lineRule="auto"/>
        <w:ind w:left="284"/>
        <w:rPr>
          <w:rFonts w:ascii="Calibri" w:eastAsia="Times New Roman" w:hAnsi="Calibri" w:cs="Calibri"/>
          <w:color w:val="000000"/>
          <w:sz w:val="24"/>
          <w:szCs w:val="24"/>
          <w:lang w:eastAsia="pl-PL"/>
        </w:rPr>
      </w:pPr>
      <w:r w:rsidRPr="00260A60">
        <w:rPr>
          <w:rFonts w:ascii="Calibri" w:eastAsia="Times New Roman" w:hAnsi="Calibri" w:cs="Calibri"/>
          <w:color w:val="000000"/>
          <w:sz w:val="24"/>
          <w:szCs w:val="24"/>
          <w:lang w:eastAsia="pl-PL"/>
        </w:rPr>
        <w:t xml:space="preserve">Instytucją </w:t>
      </w:r>
      <w:r>
        <w:rPr>
          <w:rFonts w:ascii="Calibri" w:eastAsia="Times New Roman" w:hAnsi="Calibri" w:cs="Calibri"/>
          <w:color w:val="000000"/>
          <w:sz w:val="24"/>
          <w:szCs w:val="24"/>
          <w:lang w:eastAsia="pl-PL"/>
        </w:rPr>
        <w:t>przeprowadzającą postępowanie konkurencyjne</w:t>
      </w:r>
      <w:r w:rsidRPr="00260A60">
        <w:rPr>
          <w:rFonts w:ascii="Calibri" w:eastAsia="Times New Roman" w:hAnsi="Calibri" w:cs="Calibri"/>
          <w:color w:val="000000"/>
          <w:sz w:val="24"/>
          <w:szCs w:val="24"/>
          <w:lang w:eastAsia="pl-PL"/>
        </w:rPr>
        <w:t xml:space="preserve"> jest </w:t>
      </w:r>
      <w:r w:rsidR="00173BBB">
        <w:rPr>
          <w:rFonts w:ascii="Calibri" w:eastAsia="Times New Roman" w:hAnsi="Calibri" w:cs="Calibri"/>
          <w:color w:val="000000"/>
          <w:sz w:val="24"/>
          <w:szCs w:val="24"/>
          <w:lang w:eastAsia="pl-PL"/>
        </w:rPr>
        <w:t>Wojewódzki Urząd Pracy w</w:t>
      </w:r>
      <w:r w:rsidR="005912A3">
        <w:rPr>
          <w:rFonts w:ascii="Calibri" w:eastAsia="Times New Roman" w:hAnsi="Calibri" w:cs="Calibri"/>
          <w:color w:val="000000"/>
          <w:sz w:val="24"/>
          <w:szCs w:val="24"/>
          <w:lang w:eastAsia="pl-PL"/>
        </w:rPr>
        <w:t> </w:t>
      </w:r>
      <w:r w:rsidR="008C4081">
        <w:rPr>
          <w:rFonts w:ascii="Calibri" w:eastAsia="Times New Roman" w:hAnsi="Calibri" w:cs="Calibri"/>
          <w:color w:val="000000"/>
          <w:sz w:val="24"/>
          <w:szCs w:val="24"/>
          <w:lang w:eastAsia="pl-PL"/>
        </w:rPr>
        <w:t>Opolu pełniący</w:t>
      </w:r>
      <w:r w:rsidRPr="00260A60">
        <w:rPr>
          <w:rFonts w:ascii="Calibri" w:eastAsia="Times New Roman" w:hAnsi="Calibri" w:cs="Calibri"/>
          <w:color w:val="000000"/>
          <w:sz w:val="24"/>
          <w:szCs w:val="24"/>
          <w:lang w:eastAsia="pl-PL"/>
        </w:rPr>
        <w:t xml:space="preserve"> funkcję </w:t>
      </w:r>
      <w:r w:rsidR="00173BBB">
        <w:rPr>
          <w:rFonts w:ascii="Calibri" w:eastAsia="Times New Roman" w:hAnsi="Calibri" w:cs="Calibri"/>
          <w:color w:val="000000"/>
          <w:sz w:val="24"/>
          <w:szCs w:val="24"/>
          <w:lang w:eastAsia="pl-PL"/>
        </w:rPr>
        <w:t>Instytucji Pośredniczącej w ramach realizacji zadań powierzonych przez Instytucję Zarządzającą:</w:t>
      </w:r>
    </w:p>
    <w:p w14:paraId="65950500" w14:textId="56D7BFD5" w:rsidR="00260A60" w:rsidRPr="00260A60" w:rsidRDefault="00173BBB" w:rsidP="00937603">
      <w:pPr>
        <w:autoSpaceDE w:val="0"/>
        <w:autoSpaceDN w:val="0"/>
        <w:adjustRightInd w:val="0"/>
        <w:spacing w:after="0" w:line="276" w:lineRule="auto"/>
        <w:ind w:left="284"/>
        <w:rPr>
          <w:rFonts w:ascii="Calibri" w:eastAsia="Times New Roman" w:hAnsi="Calibri" w:cs="Calibri"/>
          <w:color w:val="000000"/>
          <w:sz w:val="24"/>
          <w:szCs w:val="24"/>
          <w:lang w:eastAsia="pl-PL"/>
        </w:rPr>
      </w:pPr>
      <w:r>
        <w:rPr>
          <w:rFonts w:ascii="Calibri" w:eastAsia="Times New Roman" w:hAnsi="Calibri" w:cs="Calibri"/>
          <w:color w:val="000000"/>
          <w:sz w:val="24"/>
          <w:szCs w:val="24"/>
          <w:lang w:eastAsia="pl-PL"/>
        </w:rPr>
        <w:t xml:space="preserve"> </w:t>
      </w:r>
    </w:p>
    <w:p w14:paraId="20EDACDD" w14:textId="017134E7" w:rsidR="00260A60" w:rsidRDefault="00173BBB" w:rsidP="00937603">
      <w:pPr>
        <w:autoSpaceDE w:val="0"/>
        <w:autoSpaceDN w:val="0"/>
        <w:adjustRightInd w:val="0"/>
        <w:spacing w:after="0" w:line="276" w:lineRule="auto"/>
        <w:ind w:left="284"/>
        <w:rPr>
          <w:rFonts w:ascii="Calibri" w:eastAsia="Times New Roman" w:hAnsi="Calibri" w:cs="Calibri"/>
          <w:color w:val="000000"/>
          <w:sz w:val="24"/>
          <w:szCs w:val="24"/>
          <w:lang w:eastAsia="pl-PL"/>
        </w:rPr>
      </w:pPr>
      <w:r>
        <w:rPr>
          <w:rFonts w:ascii="Calibri" w:eastAsia="Times New Roman" w:hAnsi="Calibri" w:cs="Calibri"/>
          <w:color w:val="000000"/>
          <w:sz w:val="24"/>
          <w:szCs w:val="24"/>
          <w:lang w:eastAsia="pl-PL"/>
        </w:rPr>
        <w:t>Wojewódzki Urząd Pracy w Opolu</w:t>
      </w:r>
    </w:p>
    <w:p w14:paraId="7BB59DBC" w14:textId="0281C2A5" w:rsidR="00173BBB" w:rsidRDefault="00173BBB" w:rsidP="00937603">
      <w:pPr>
        <w:autoSpaceDE w:val="0"/>
        <w:autoSpaceDN w:val="0"/>
        <w:adjustRightInd w:val="0"/>
        <w:spacing w:after="0" w:line="276" w:lineRule="auto"/>
        <w:ind w:left="284"/>
        <w:rPr>
          <w:rFonts w:ascii="Calibri" w:eastAsia="Times New Roman" w:hAnsi="Calibri" w:cs="Calibri"/>
          <w:color w:val="000000"/>
          <w:sz w:val="24"/>
          <w:szCs w:val="24"/>
          <w:lang w:eastAsia="pl-PL"/>
        </w:rPr>
      </w:pPr>
      <w:r>
        <w:rPr>
          <w:rFonts w:ascii="Calibri" w:eastAsia="Times New Roman" w:hAnsi="Calibri" w:cs="Calibri"/>
          <w:color w:val="000000"/>
          <w:sz w:val="24"/>
          <w:szCs w:val="24"/>
          <w:lang w:eastAsia="pl-PL"/>
        </w:rPr>
        <w:t>ul. Głogowska 25c</w:t>
      </w:r>
    </w:p>
    <w:p w14:paraId="4714F880" w14:textId="0A8E2810" w:rsidR="00173BBB" w:rsidRPr="00260A60" w:rsidRDefault="00173BBB" w:rsidP="00937603">
      <w:pPr>
        <w:autoSpaceDE w:val="0"/>
        <w:autoSpaceDN w:val="0"/>
        <w:adjustRightInd w:val="0"/>
        <w:spacing w:after="0" w:line="276" w:lineRule="auto"/>
        <w:ind w:left="284"/>
        <w:rPr>
          <w:rFonts w:ascii="Calibri" w:eastAsia="Times New Roman" w:hAnsi="Calibri" w:cs="Calibri"/>
          <w:color w:val="000000"/>
          <w:sz w:val="24"/>
          <w:szCs w:val="24"/>
          <w:lang w:eastAsia="pl-PL"/>
        </w:rPr>
      </w:pPr>
      <w:r>
        <w:rPr>
          <w:rFonts w:ascii="Calibri" w:eastAsia="Times New Roman" w:hAnsi="Calibri" w:cs="Calibri"/>
          <w:color w:val="000000"/>
          <w:sz w:val="24"/>
          <w:szCs w:val="24"/>
          <w:lang w:eastAsia="pl-PL"/>
        </w:rPr>
        <w:t>45-315 Opole</w:t>
      </w:r>
    </w:p>
    <w:p w14:paraId="43700043" w14:textId="77777777" w:rsidR="00C67C79" w:rsidRDefault="00C67C79" w:rsidP="0006688C">
      <w:pPr>
        <w:autoSpaceDE w:val="0"/>
        <w:autoSpaceDN w:val="0"/>
        <w:adjustRightInd w:val="0"/>
        <w:spacing w:after="0" w:line="276" w:lineRule="auto"/>
        <w:rPr>
          <w:rFonts w:ascii="Calibri" w:eastAsia="Times New Roman" w:hAnsi="Calibri" w:cs="Calibri"/>
          <w:color w:val="000000"/>
          <w:sz w:val="24"/>
          <w:szCs w:val="24"/>
          <w:lang w:eastAsia="pl-PL"/>
        </w:rPr>
      </w:pPr>
    </w:p>
    <w:p w14:paraId="48597456" w14:textId="77777777" w:rsidR="003F3D4A" w:rsidRDefault="003F3D4A" w:rsidP="0006688C">
      <w:pPr>
        <w:autoSpaceDE w:val="0"/>
        <w:autoSpaceDN w:val="0"/>
        <w:adjustRightInd w:val="0"/>
        <w:spacing w:after="0" w:line="276" w:lineRule="auto"/>
        <w:rPr>
          <w:rFonts w:ascii="Calibri" w:eastAsia="Times New Roman" w:hAnsi="Calibri" w:cs="Calibri"/>
          <w:color w:val="000000"/>
          <w:sz w:val="24"/>
          <w:szCs w:val="24"/>
          <w:lang w:eastAsia="pl-PL"/>
        </w:rPr>
      </w:pPr>
    </w:p>
    <w:p w14:paraId="3E3706B3" w14:textId="1616DDF4" w:rsidR="00232AA6" w:rsidRPr="002365FD" w:rsidRDefault="00A461FA" w:rsidP="006B2312">
      <w:pPr>
        <w:pStyle w:val="Nagwek1"/>
        <w:numPr>
          <w:ilvl w:val="0"/>
          <w:numId w:val="27"/>
        </w:numPr>
        <w:spacing w:after="240" w:line="276" w:lineRule="auto"/>
        <w:ind w:left="426" w:hanging="284"/>
        <w:rPr>
          <w:rFonts w:eastAsia="Times New Roman"/>
          <w:b/>
          <w:color w:val="auto"/>
          <w:lang w:eastAsia="pl-PL"/>
        </w:rPr>
      </w:pPr>
      <w:bookmarkStart w:id="12" w:name="_Toc240371924"/>
      <w:r>
        <w:rPr>
          <w:rFonts w:eastAsia="Times New Roman"/>
          <w:b/>
          <w:color w:val="auto"/>
          <w:lang w:eastAsia="pl-PL"/>
        </w:rPr>
        <w:t>Zasady postępowania konkurencyjnego</w:t>
      </w:r>
      <w:bookmarkEnd w:id="12"/>
    </w:p>
    <w:p w14:paraId="7FD6B6CE" w14:textId="1D515757" w:rsidR="00D5387C" w:rsidRPr="00E2200C" w:rsidRDefault="00D5387C" w:rsidP="00E2200C">
      <w:pPr>
        <w:pStyle w:val="Nagwek2"/>
        <w:numPr>
          <w:ilvl w:val="0"/>
          <w:numId w:val="29"/>
        </w:numPr>
        <w:spacing w:before="0" w:after="240" w:line="276" w:lineRule="auto"/>
        <w:rPr>
          <w:rFonts w:asciiTheme="minorHAnsi" w:eastAsia="Times New Roman" w:hAnsiTheme="minorHAnsi" w:cstheme="minorHAnsi"/>
          <w:b/>
          <w:color w:val="auto"/>
          <w:sz w:val="28"/>
          <w:szCs w:val="28"/>
          <w:lang w:eastAsia="pl-PL"/>
        </w:rPr>
      </w:pPr>
      <w:bookmarkStart w:id="13" w:name="_Toc137645437"/>
      <w:bookmarkStart w:id="14" w:name="_Toc240371925"/>
      <w:r>
        <w:rPr>
          <w:rFonts w:asciiTheme="minorHAnsi" w:eastAsia="Times New Roman" w:hAnsiTheme="minorHAnsi" w:cstheme="minorHAnsi"/>
          <w:b/>
          <w:color w:val="auto"/>
          <w:sz w:val="28"/>
          <w:szCs w:val="28"/>
          <w:lang w:eastAsia="pl-PL"/>
        </w:rPr>
        <w:t>Typy projektów podlegających dofinansowaniu</w:t>
      </w:r>
      <w:bookmarkEnd w:id="13"/>
      <w:r>
        <w:rPr>
          <w:rStyle w:val="Odwoanieprzypisudolnego"/>
          <w:rFonts w:asciiTheme="minorHAnsi" w:eastAsia="Times New Roman" w:hAnsiTheme="minorHAnsi" w:cstheme="minorHAnsi"/>
          <w:b/>
          <w:color w:val="auto"/>
          <w:sz w:val="28"/>
          <w:szCs w:val="28"/>
          <w:lang w:eastAsia="pl-PL"/>
        </w:rPr>
        <w:footnoteReference w:id="1"/>
      </w:r>
      <w:bookmarkEnd w:id="14"/>
    </w:p>
    <w:p w14:paraId="649D4BEF" w14:textId="77777777" w:rsidR="00DA6645" w:rsidRPr="00DA6645" w:rsidRDefault="00DA6645" w:rsidP="00DA6645">
      <w:pPr>
        <w:autoSpaceDE w:val="0"/>
        <w:autoSpaceDN w:val="0"/>
        <w:adjustRightInd w:val="0"/>
        <w:spacing w:before="120" w:after="120" w:line="276" w:lineRule="auto"/>
        <w:ind w:left="284" w:hanging="284"/>
        <w:rPr>
          <w:rFonts w:eastAsia="Times New Roman" w:cstheme="minorHAnsi"/>
          <w:sz w:val="24"/>
          <w:szCs w:val="24"/>
          <w:lang w:eastAsia="pl-PL"/>
        </w:rPr>
      </w:pPr>
      <w:r w:rsidRPr="00DA6645">
        <w:rPr>
          <w:rFonts w:eastAsia="Times New Roman" w:cstheme="minorHAnsi"/>
          <w:sz w:val="24"/>
          <w:szCs w:val="24"/>
          <w:lang w:eastAsia="pl-PL"/>
        </w:rPr>
        <w:t>2. Wydłużenie godzin pracy OWP.</w:t>
      </w:r>
    </w:p>
    <w:p w14:paraId="017704CB" w14:textId="77777777" w:rsidR="00DA6645" w:rsidRPr="00DA6645" w:rsidRDefault="00DA6645" w:rsidP="00DA6645">
      <w:pPr>
        <w:autoSpaceDE w:val="0"/>
        <w:autoSpaceDN w:val="0"/>
        <w:adjustRightInd w:val="0"/>
        <w:spacing w:before="120" w:after="120" w:line="276" w:lineRule="auto"/>
        <w:ind w:left="284" w:hanging="284"/>
        <w:rPr>
          <w:rFonts w:eastAsia="Times New Roman" w:cstheme="minorHAnsi"/>
          <w:sz w:val="24"/>
          <w:szCs w:val="24"/>
          <w:lang w:eastAsia="pl-PL"/>
        </w:rPr>
      </w:pPr>
      <w:r w:rsidRPr="00DA6645">
        <w:rPr>
          <w:rFonts w:eastAsia="Times New Roman" w:cstheme="minorHAnsi"/>
          <w:sz w:val="24"/>
          <w:szCs w:val="24"/>
          <w:lang w:eastAsia="pl-PL"/>
        </w:rPr>
        <w:t>3. Rozszerzenie oferty OWP o zajęcia dodatkowe:</w:t>
      </w:r>
    </w:p>
    <w:p w14:paraId="5E1C41C5" w14:textId="7493F0A0" w:rsidR="00DA6645" w:rsidRPr="00DA6645" w:rsidRDefault="00DA6645" w:rsidP="00DA6645">
      <w:pPr>
        <w:autoSpaceDE w:val="0"/>
        <w:autoSpaceDN w:val="0"/>
        <w:adjustRightInd w:val="0"/>
        <w:spacing w:before="120" w:after="120" w:line="276" w:lineRule="auto"/>
        <w:ind w:left="284" w:hanging="284"/>
        <w:rPr>
          <w:rFonts w:eastAsia="Times New Roman" w:cstheme="minorHAnsi"/>
          <w:sz w:val="24"/>
          <w:szCs w:val="24"/>
          <w:lang w:eastAsia="pl-PL"/>
        </w:rPr>
      </w:pPr>
      <w:r w:rsidRPr="00DA6645">
        <w:rPr>
          <w:rFonts w:eastAsia="Times New Roman" w:cstheme="minorHAnsi"/>
          <w:sz w:val="24"/>
          <w:szCs w:val="24"/>
          <w:lang w:eastAsia="pl-PL"/>
        </w:rPr>
        <w:t>a) podnoszące jakość edukacji przedszkolnej poprzez rozwijanie u dzieci w wieku przedszkolnym</w:t>
      </w:r>
      <w:r>
        <w:rPr>
          <w:rFonts w:eastAsia="Times New Roman" w:cstheme="minorHAnsi"/>
          <w:sz w:val="24"/>
          <w:szCs w:val="24"/>
          <w:lang w:eastAsia="pl-PL"/>
        </w:rPr>
        <w:t xml:space="preserve"> </w:t>
      </w:r>
      <w:r w:rsidRPr="00DA6645">
        <w:rPr>
          <w:rFonts w:eastAsia="Times New Roman" w:cstheme="minorHAnsi"/>
          <w:sz w:val="24"/>
          <w:szCs w:val="24"/>
          <w:lang w:eastAsia="pl-PL"/>
        </w:rPr>
        <w:t>kompetencji kluczowych i przekrojowych, takich jak kompetencje poznawcze, społeczne, osobiste,</w:t>
      </w:r>
    </w:p>
    <w:p w14:paraId="05D4D048" w14:textId="70C1533B" w:rsidR="00DA6645" w:rsidRPr="00DA6645" w:rsidRDefault="00DA6645" w:rsidP="00DA6645">
      <w:pPr>
        <w:autoSpaceDE w:val="0"/>
        <w:autoSpaceDN w:val="0"/>
        <w:adjustRightInd w:val="0"/>
        <w:spacing w:before="120" w:after="120" w:line="276" w:lineRule="auto"/>
        <w:ind w:left="284" w:hanging="284"/>
        <w:rPr>
          <w:rFonts w:eastAsia="Times New Roman" w:cstheme="minorHAnsi"/>
          <w:sz w:val="24"/>
          <w:szCs w:val="24"/>
          <w:lang w:eastAsia="pl-PL"/>
        </w:rPr>
      </w:pPr>
      <w:r w:rsidRPr="00DA6645">
        <w:rPr>
          <w:rFonts w:eastAsia="Times New Roman" w:cstheme="minorHAnsi"/>
          <w:sz w:val="24"/>
          <w:szCs w:val="24"/>
          <w:lang w:eastAsia="pl-PL"/>
        </w:rPr>
        <w:t xml:space="preserve">b) wyrównujące szanse edukacyjne dzieci w wieku przedszkolnym, w tym przede wszystkim </w:t>
      </w:r>
      <w:r w:rsidR="0072701E">
        <w:rPr>
          <w:rFonts w:eastAsia="Times New Roman" w:cstheme="minorHAnsi"/>
          <w:sz w:val="24"/>
          <w:szCs w:val="24"/>
          <w:lang w:eastAsia="pl-PL"/>
        </w:rPr>
        <w:br/>
      </w:r>
      <w:r w:rsidRPr="00DA6645">
        <w:rPr>
          <w:rFonts w:eastAsia="Times New Roman" w:cstheme="minorHAnsi"/>
          <w:sz w:val="24"/>
          <w:szCs w:val="24"/>
          <w:lang w:eastAsia="pl-PL"/>
        </w:rPr>
        <w:t>z grup w</w:t>
      </w:r>
      <w:r>
        <w:rPr>
          <w:rFonts w:eastAsia="Times New Roman" w:cstheme="minorHAnsi"/>
          <w:sz w:val="24"/>
          <w:szCs w:val="24"/>
          <w:lang w:eastAsia="pl-PL"/>
        </w:rPr>
        <w:t xml:space="preserve"> </w:t>
      </w:r>
      <w:r w:rsidRPr="00DA6645">
        <w:rPr>
          <w:rFonts w:eastAsia="Times New Roman" w:cstheme="minorHAnsi"/>
          <w:sz w:val="24"/>
          <w:szCs w:val="24"/>
          <w:lang w:eastAsia="pl-PL"/>
        </w:rPr>
        <w:t>niekorzystnej sytuacji,</w:t>
      </w:r>
    </w:p>
    <w:p w14:paraId="30A4DFC1" w14:textId="43A303BB" w:rsidR="00DA6645" w:rsidRPr="00DA6645" w:rsidRDefault="00DA6645" w:rsidP="00DA6645">
      <w:pPr>
        <w:autoSpaceDE w:val="0"/>
        <w:autoSpaceDN w:val="0"/>
        <w:adjustRightInd w:val="0"/>
        <w:spacing w:before="120" w:after="120" w:line="276" w:lineRule="auto"/>
        <w:ind w:left="284" w:hanging="284"/>
        <w:rPr>
          <w:rFonts w:eastAsia="Times New Roman" w:cstheme="minorHAnsi"/>
          <w:sz w:val="24"/>
          <w:szCs w:val="24"/>
          <w:lang w:eastAsia="pl-PL"/>
        </w:rPr>
      </w:pPr>
      <w:r w:rsidRPr="00DA6645">
        <w:rPr>
          <w:rFonts w:eastAsia="Times New Roman" w:cstheme="minorHAnsi"/>
          <w:sz w:val="24"/>
          <w:szCs w:val="24"/>
          <w:lang w:eastAsia="pl-PL"/>
        </w:rPr>
        <w:t>c) doradztwo zawodowe dla dzieci w wieku przedszkolnym (preorientacja zawodowa) w formie zajęć</w:t>
      </w:r>
      <w:r>
        <w:rPr>
          <w:rFonts w:eastAsia="Times New Roman" w:cstheme="minorHAnsi"/>
          <w:sz w:val="24"/>
          <w:szCs w:val="24"/>
          <w:lang w:eastAsia="pl-PL"/>
        </w:rPr>
        <w:t xml:space="preserve"> </w:t>
      </w:r>
      <w:r w:rsidRPr="00DA6645">
        <w:rPr>
          <w:rFonts w:eastAsia="Times New Roman" w:cstheme="minorHAnsi"/>
          <w:sz w:val="24"/>
          <w:szCs w:val="24"/>
          <w:lang w:eastAsia="pl-PL"/>
        </w:rPr>
        <w:t xml:space="preserve">wspierających rozwój zainteresowań dzieci poprzez poznawanie zawodów </w:t>
      </w:r>
      <w:r w:rsidR="0072701E">
        <w:rPr>
          <w:rFonts w:eastAsia="Times New Roman" w:cstheme="minorHAnsi"/>
          <w:sz w:val="24"/>
          <w:szCs w:val="24"/>
          <w:lang w:eastAsia="pl-PL"/>
        </w:rPr>
        <w:br/>
      </w:r>
      <w:r w:rsidRPr="00DA6645">
        <w:rPr>
          <w:rFonts w:eastAsia="Times New Roman" w:cstheme="minorHAnsi"/>
          <w:sz w:val="24"/>
          <w:szCs w:val="24"/>
          <w:lang w:eastAsia="pl-PL"/>
        </w:rPr>
        <w:t>i spotkań z przedstawicielami</w:t>
      </w:r>
      <w:r>
        <w:rPr>
          <w:rFonts w:eastAsia="Times New Roman" w:cstheme="minorHAnsi"/>
          <w:sz w:val="24"/>
          <w:szCs w:val="24"/>
          <w:lang w:eastAsia="pl-PL"/>
        </w:rPr>
        <w:t xml:space="preserve"> </w:t>
      </w:r>
      <w:r w:rsidRPr="00DA6645">
        <w:rPr>
          <w:rFonts w:eastAsia="Times New Roman" w:cstheme="minorHAnsi"/>
          <w:sz w:val="24"/>
          <w:szCs w:val="24"/>
          <w:lang w:eastAsia="pl-PL"/>
        </w:rPr>
        <w:t>rożnych profesji,</w:t>
      </w:r>
    </w:p>
    <w:p w14:paraId="4028B83E" w14:textId="77777777" w:rsidR="00DA6645" w:rsidRPr="00DA6645" w:rsidRDefault="00DA6645" w:rsidP="00DA6645">
      <w:pPr>
        <w:autoSpaceDE w:val="0"/>
        <w:autoSpaceDN w:val="0"/>
        <w:adjustRightInd w:val="0"/>
        <w:spacing w:before="120" w:after="120" w:line="276" w:lineRule="auto"/>
        <w:ind w:left="284" w:hanging="284"/>
        <w:rPr>
          <w:rFonts w:eastAsia="Times New Roman" w:cstheme="minorHAnsi"/>
          <w:sz w:val="24"/>
          <w:szCs w:val="24"/>
          <w:lang w:eastAsia="pl-PL"/>
        </w:rPr>
      </w:pPr>
      <w:r w:rsidRPr="00DA6645">
        <w:rPr>
          <w:rFonts w:eastAsia="Times New Roman" w:cstheme="minorHAnsi"/>
          <w:sz w:val="24"/>
          <w:szCs w:val="24"/>
          <w:lang w:eastAsia="pl-PL"/>
        </w:rPr>
        <w:t>d) aktywowanie postaw przedsiębiorczych,</w:t>
      </w:r>
    </w:p>
    <w:p w14:paraId="75310726" w14:textId="77777777" w:rsidR="00DA6645" w:rsidRPr="00DA6645" w:rsidRDefault="00DA6645" w:rsidP="00DA6645">
      <w:pPr>
        <w:autoSpaceDE w:val="0"/>
        <w:autoSpaceDN w:val="0"/>
        <w:adjustRightInd w:val="0"/>
        <w:spacing w:before="120" w:after="120" w:line="276" w:lineRule="auto"/>
        <w:ind w:left="284" w:hanging="284"/>
        <w:rPr>
          <w:rFonts w:eastAsia="Times New Roman" w:cstheme="minorHAnsi"/>
          <w:sz w:val="24"/>
          <w:szCs w:val="24"/>
          <w:lang w:eastAsia="pl-PL"/>
        </w:rPr>
      </w:pPr>
      <w:r w:rsidRPr="00DA6645">
        <w:rPr>
          <w:rFonts w:eastAsia="Times New Roman" w:cstheme="minorHAnsi"/>
          <w:sz w:val="24"/>
          <w:szCs w:val="24"/>
          <w:lang w:eastAsia="pl-PL"/>
        </w:rPr>
        <w:t>e) pobudzanie i wsparcie umiejętności, uzdolnień i zainteresowań dzieci.</w:t>
      </w:r>
    </w:p>
    <w:p w14:paraId="2599EB4D" w14:textId="370C0413" w:rsidR="00DA6645" w:rsidRPr="00DA6645" w:rsidRDefault="00DA6645" w:rsidP="00DA6645">
      <w:pPr>
        <w:autoSpaceDE w:val="0"/>
        <w:autoSpaceDN w:val="0"/>
        <w:adjustRightInd w:val="0"/>
        <w:spacing w:before="120" w:after="120" w:line="276" w:lineRule="auto"/>
        <w:ind w:left="284" w:hanging="284"/>
        <w:rPr>
          <w:rFonts w:eastAsia="Times New Roman" w:cstheme="minorHAnsi"/>
          <w:sz w:val="24"/>
          <w:szCs w:val="24"/>
          <w:lang w:eastAsia="pl-PL"/>
        </w:rPr>
      </w:pPr>
      <w:r w:rsidRPr="00DA6645">
        <w:rPr>
          <w:rFonts w:eastAsia="Times New Roman" w:cstheme="minorHAnsi"/>
          <w:sz w:val="24"/>
          <w:szCs w:val="24"/>
          <w:lang w:eastAsia="pl-PL"/>
        </w:rPr>
        <w:lastRenderedPageBreak/>
        <w:t>4. Indywidualizacja pracy z dziećmi, w tym możliwość wsparcia dla rodziców dzieci objętych wsparciem w</w:t>
      </w:r>
      <w:r>
        <w:rPr>
          <w:rFonts w:eastAsia="Times New Roman" w:cstheme="minorHAnsi"/>
          <w:sz w:val="24"/>
          <w:szCs w:val="24"/>
          <w:lang w:eastAsia="pl-PL"/>
        </w:rPr>
        <w:t xml:space="preserve"> </w:t>
      </w:r>
      <w:r w:rsidRPr="00DA6645">
        <w:rPr>
          <w:rFonts w:eastAsia="Times New Roman" w:cstheme="minorHAnsi"/>
          <w:sz w:val="24"/>
          <w:szCs w:val="24"/>
          <w:lang w:eastAsia="pl-PL"/>
        </w:rPr>
        <w:t>ramach indywidualizacji.</w:t>
      </w:r>
    </w:p>
    <w:p w14:paraId="1CE4AE6F" w14:textId="77777777" w:rsidR="00DA6645" w:rsidRPr="00DA6645" w:rsidRDefault="00DA6645" w:rsidP="00DA6645">
      <w:pPr>
        <w:autoSpaceDE w:val="0"/>
        <w:autoSpaceDN w:val="0"/>
        <w:adjustRightInd w:val="0"/>
        <w:spacing w:before="120" w:after="120" w:line="276" w:lineRule="auto"/>
        <w:ind w:left="284" w:hanging="284"/>
        <w:rPr>
          <w:rFonts w:eastAsia="Times New Roman" w:cstheme="minorHAnsi"/>
          <w:sz w:val="24"/>
          <w:szCs w:val="24"/>
          <w:lang w:eastAsia="pl-PL"/>
        </w:rPr>
      </w:pPr>
      <w:r w:rsidRPr="00DA6645">
        <w:rPr>
          <w:rFonts w:eastAsia="Times New Roman" w:cstheme="minorHAnsi"/>
          <w:sz w:val="24"/>
          <w:szCs w:val="24"/>
          <w:lang w:eastAsia="pl-PL"/>
        </w:rPr>
        <w:t>5. Wsparcie edukacji włączającej w OWP:</w:t>
      </w:r>
    </w:p>
    <w:p w14:paraId="0C049A6A" w14:textId="77777777" w:rsidR="00DA6645" w:rsidRPr="00DA6645" w:rsidRDefault="00DA6645" w:rsidP="00DA6645">
      <w:pPr>
        <w:autoSpaceDE w:val="0"/>
        <w:autoSpaceDN w:val="0"/>
        <w:adjustRightInd w:val="0"/>
        <w:spacing w:before="120" w:after="120" w:line="276" w:lineRule="auto"/>
        <w:ind w:left="284" w:hanging="284"/>
        <w:rPr>
          <w:rFonts w:eastAsia="Times New Roman" w:cstheme="minorHAnsi"/>
          <w:sz w:val="24"/>
          <w:szCs w:val="24"/>
          <w:lang w:eastAsia="pl-PL"/>
        </w:rPr>
      </w:pPr>
      <w:r w:rsidRPr="00DA6645">
        <w:rPr>
          <w:rFonts w:eastAsia="Times New Roman" w:cstheme="minorHAnsi"/>
          <w:sz w:val="24"/>
          <w:szCs w:val="24"/>
          <w:lang w:eastAsia="pl-PL"/>
        </w:rPr>
        <w:t>a) bezpośrednie wsparcie dzieci ze specjalnymi potrzebami edukacyjnymi,</w:t>
      </w:r>
    </w:p>
    <w:p w14:paraId="27A48FEE" w14:textId="77777777" w:rsidR="00DA6645" w:rsidRPr="00DA6645" w:rsidRDefault="00DA6645" w:rsidP="00DA6645">
      <w:pPr>
        <w:autoSpaceDE w:val="0"/>
        <w:autoSpaceDN w:val="0"/>
        <w:adjustRightInd w:val="0"/>
        <w:spacing w:before="120" w:after="120" w:line="276" w:lineRule="auto"/>
        <w:ind w:left="284" w:hanging="284"/>
        <w:rPr>
          <w:rFonts w:eastAsia="Times New Roman" w:cstheme="minorHAnsi"/>
          <w:sz w:val="24"/>
          <w:szCs w:val="24"/>
          <w:lang w:eastAsia="pl-PL"/>
        </w:rPr>
      </w:pPr>
      <w:r w:rsidRPr="00DA6645">
        <w:rPr>
          <w:rFonts w:eastAsia="Times New Roman" w:cstheme="minorHAnsi"/>
          <w:sz w:val="24"/>
          <w:szCs w:val="24"/>
          <w:lang w:eastAsia="pl-PL"/>
        </w:rPr>
        <w:t>b) podnoszenie kompetencji i kwalifikacji kadr pedagogicznych m.in. w zakresie pedagogiki specjalnej,</w:t>
      </w:r>
    </w:p>
    <w:p w14:paraId="2D087414" w14:textId="54308ED7" w:rsidR="005D2677" w:rsidRDefault="00DA6645" w:rsidP="00DA6645">
      <w:pPr>
        <w:autoSpaceDE w:val="0"/>
        <w:autoSpaceDN w:val="0"/>
        <w:adjustRightInd w:val="0"/>
        <w:spacing w:before="120" w:after="120" w:line="276" w:lineRule="auto"/>
        <w:ind w:left="284" w:hanging="284"/>
        <w:rPr>
          <w:rFonts w:eastAsia="Times New Roman" w:cstheme="minorHAnsi"/>
          <w:sz w:val="24"/>
          <w:szCs w:val="24"/>
          <w:lang w:eastAsia="pl-PL"/>
        </w:rPr>
      </w:pPr>
      <w:r w:rsidRPr="00DA6645">
        <w:rPr>
          <w:rFonts w:eastAsia="Times New Roman" w:cstheme="minorHAnsi"/>
          <w:sz w:val="24"/>
          <w:szCs w:val="24"/>
          <w:lang w:eastAsia="pl-PL"/>
        </w:rPr>
        <w:t>c) współpraca OWP z innymi OWP/szkołami w celu integracji dzieci oraz wymiana doświadczeń i dobrych</w:t>
      </w:r>
      <w:r>
        <w:rPr>
          <w:rFonts w:eastAsia="Times New Roman" w:cstheme="minorHAnsi"/>
          <w:sz w:val="24"/>
          <w:szCs w:val="24"/>
          <w:lang w:eastAsia="pl-PL"/>
        </w:rPr>
        <w:t xml:space="preserve"> </w:t>
      </w:r>
      <w:r w:rsidRPr="00DA6645">
        <w:rPr>
          <w:rFonts w:eastAsia="Times New Roman" w:cstheme="minorHAnsi"/>
          <w:sz w:val="24"/>
          <w:szCs w:val="24"/>
          <w:lang w:eastAsia="pl-PL"/>
        </w:rPr>
        <w:t>praktyk między nauczycielami OWP/szkół, w tym w zakresie dostosowania procesu edukacyjnego, metod</w:t>
      </w:r>
      <w:r>
        <w:rPr>
          <w:rFonts w:eastAsia="Times New Roman" w:cstheme="minorHAnsi"/>
          <w:sz w:val="24"/>
          <w:szCs w:val="24"/>
          <w:lang w:eastAsia="pl-PL"/>
        </w:rPr>
        <w:t xml:space="preserve"> </w:t>
      </w:r>
      <w:r w:rsidRPr="00DA6645">
        <w:rPr>
          <w:rFonts w:eastAsia="Times New Roman" w:cstheme="minorHAnsi"/>
          <w:sz w:val="24"/>
          <w:szCs w:val="24"/>
          <w:lang w:eastAsia="pl-PL"/>
        </w:rPr>
        <w:t>pracy i organizacji środowiska przedszkolnego do potrzeb dzieci ze specjalnymi potrzebami</w:t>
      </w:r>
      <w:r>
        <w:rPr>
          <w:rFonts w:eastAsia="Times New Roman" w:cstheme="minorHAnsi"/>
          <w:sz w:val="24"/>
          <w:szCs w:val="24"/>
          <w:lang w:eastAsia="pl-PL"/>
        </w:rPr>
        <w:t xml:space="preserve"> </w:t>
      </w:r>
      <w:r w:rsidRPr="00DA6645">
        <w:rPr>
          <w:rFonts w:eastAsia="Times New Roman" w:cstheme="minorHAnsi"/>
          <w:sz w:val="24"/>
          <w:szCs w:val="24"/>
          <w:lang w:eastAsia="pl-PL"/>
        </w:rPr>
        <w:t>edukacyjnymi.</w:t>
      </w:r>
    </w:p>
    <w:p w14:paraId="6BD9144D" w14:textId="732FD729" w:rsidR="00F37063" w:rsidRPr="00F37063" w:rsidRDefault="00F37063" w:rsidP="00F37063">
      <w:pPr>
        <w:autoSpaceDE w:val="0"/>
        <w:autoSpaceDN w:val="0"/>
        <w:adjustRightInd w:val="0"/>
        <w:spacing w:before="120" w:after="120" w:line="276" w:lineRule="auto"/>
        <w:ind w:left="284" w:hanging="284"/>
        <w:rPr>
          <w:rFonts w:eastAsia="Times New Roman" w:cstheme="minorHAnsi"/>
          <w:sz w:val="24"/>
          <w:szCs w:val="24"/>
          <w:lang w:eastAsia="pl-PL"/>
        </w:rPr>
      </w:pPr>
      <w:r w:rsidRPr="00F37063">
        <w:rPr>
          <w:rFonts w:eastAsia="Times New Roman" w:cstheme="minorHAnsi"/>
          <w:sz w:val="24"/>
          <w:szCs w:val="24"/>
          <w:lang w:eastAsia="pl-PL"/>
        </w:rPr>
        <w:t xml:space="preserve">6. Doskonalenie umiejętności, kompetencji lub kwalifikacji nauczycieli OWP do pracy </w:t>
      </w:r>
      <w:r>
        <w:rPr>
          <w:rFonts w:eastAsia="Times New Roman" w:cstheme="minorHAnsi"/>
          <w:sz w:val="24"/>
          <w:szCs w:val="24"/>
          <w:lang w:eastAsia="pl-PL"/>
        </w:rPr>
        <w:br/>
      </w:r>
      <w:r w:rsidRPr="00F37063">
        <w:rPr>
          <w:rFonts w:eastAsia="Times New Roman" w:cstheme="minorHAnsi"/>
          <w:sz w:val="24"/>
          <w:szCs w:val="24"/>
          <w:lang w:eastAsia="pl-PL"/>
        </w:rPr>
        <w:t>z dziećmi w wieku</w:t>
      </w:r>
      <w:r>
        <w:rPr>
          <w:rFonts w:eastAsia="Times New Roman" w:cstheme="minorHAnsi"/>
          <w:sz w:val="24"/>
          <w:szCs w:val="24"/>
          <w:lang w:eastAsia="pl-PL"/>
        </w:rPr>
        <w:t xml:space="preserve"> </w:t>
      </w:r>
      <w:r w:rsidRPr="00F37063">
        <w:rPr>
          <w:rFonts w:eastAsia="Times New Roman" w:cstheme="minorHAnsi"/>
          <w:sz w:val="24"/>
          <w:szCs w:val="24"/>
          <w:lang w:eastAsia="pl-PL"/>
        </w:rPr>
        <w:t>przedszkolnym w zakresie:</w:t>
      </w:r>
    </w:p>
    <w:p w14:paraId="753B3FAE" w14:textId="0D5E468B" w:rsidR="00F37063" w:rsidRPr="00F37063" w:rsidRDefault="00F37063" w:rsidP="00F37063">
      <w:pPr>
        <w:autoSpaceDE w:val="0"/>
        <w:autoSpaceDN w:val="0"/>
        <w:adjustRightInd w:val="0"/>
        <w:spacing w:before="120" w:after="120" w:line="276" w:lineRule="auto"/>
        <w:ind w:left="284" w:hanging="284"/>
        <w:rPr>
          <w:rFonts w:eastAsia="Times New Roman" w:cstheme="minorHAnsi"/>
          <w:sz w:val="24"/>
          <w:szCs w:val="24"/>
          <w:lang w:eastAsia="pl-PL"/>
        </w:rPr>
      </w:pPr>
      <w:r w:rsidRPr="00F37063">
        <w:rPr>
          <w:rFonts w:eastAsia="Times New Roman" w:cstheme="minorHAnsi"/>
          <w:sz w:val="24"/>
          <w:szCs w:val="24"/>
          <w:lang w:eastAsia="pl-PL"/>
        </w:rPr>
        <w:t xml:space="preserve">a) stosowania metod i form pracy wspierających rozwój kompetencji kluczowych </w:t>
      </w:r>
      <w:r>
        <w:rPr>
          <w:rFonts w:eastAsia="Times New Roman" w:cstheme="minorHAnsi"/>
          <w:sz w:val="24"/>
          <w:szCs w:val="24"/>
          <w:lang w:eastAsia="pl-PL"/>
        </w:rPr>
        <w:br/>
      </w:r>
      <w:r w:rsidRPr="00F37063">
        <w:rPr>
          <w:rFonts w:eastAsia="Times New Roman" w:cstheme="minorHAnsi"/>
          <w:sz w:val="24"/>
          <w:szCs w:val="24"/>
          <w:lang w:eastAsia="pl-PL"/>
        </w:rPr>
        <w:t>i przekrojowych u</w:t>
      </w:r>
      <w:r>
        <w:rPr>
          <w:rFonts w:eastAsia="Times New Roman" w:cstheme="minorHAnsi"/>
          <w:sz w:val="24"/>
          <w:szCs w:val="24"/>
          <w:lang w:eastAsia="pl-PL"/>
        </w:rPr>
        <w:t xml:space="preserve"> </w:t>
      </w:r>
      <w:r w:rsidRPr="00F37063">
        <w:rPr>
          <w:rFonts w:eastAsia="Times New Roman" w:cstheme="minorHAnsi"/>
          <w:sz w:val="24"/>
          <w:szCs w:val="24"/>
          <w:lang w:eastAsia="pl-PL"/>
        </w:rPr>
        <w:t>dzieci,</w:t>
      </w:r>
    </w:p>
    <w:p w14:paraId="7D06EBD9" w14:textId="77777777" w:rsidR="00F37063" w:rsidRPr="00F37063" w:rsidRDefault="00F37063" w:rsidP="00F37063">
      <w:pPr>
        <w:autoSpaceDE w:val="0"/>
        <w:autoSpaceDN w:val="0"/>
        <w:adjustRightInd w:val="0"/>
        <w:spacing w:before="120" w:after="120" w:line="276" w:lineRule="auto"/>
        <w:ind w:left="284" w:hanging="284"/>
        <w:rPr>
          <w:rFonts w:eastAsia="Times New Roman" w:cstheme="minorHAnsi"/>
          <w:sz w:val="24"/>
          <w:szCs w:val="24"/>
          <w:lang w:eastAsia="pl-PL"/>
        </w:rPr>
      </w:pPr>
      <w:r w:rsidRPr="00F37063">
        <w:rPr>
          <w:rFonts w:eastAsia="Times New Roman" w:cstheme="minorHAnsi"/>
          <w:sz w:val="24"/>
          <w:szCs w:val="24"/>
          <w:lang w:eastAsia="pl-PL"/>
        </w:rPr>
        <w:t>b) doradztwa zawodowego (preorientacji zawodowej) dla dzieci w wieku przedszkolnym.</w:t>
      </w:r>
    </w:p>
    <w:p w14:paraId="55FB4DC2" w14:textId="7C4C22C3" w:rsidR="00F37063" w:rsidRPr="00F37063" w:rsidRDefault="00F37063" w:rsidP="00F37063">
      <w:pPr>
        <w:autoSpaceDE w:val="0"/>
        <w:autoSpaceDN w:val="0"/>
        <w:adjustRightInd w:val="0"/>
        <w:spacing w:before="120" w:after="120" w:line="276" w:lineRule="auto"/>
        <w:ind w:left="284" w:hanging="284"/>
        <w:rPr>
          <w:rFonts w:eastAsia="Times New Roman" w:cstheme="minorHAnsi"/>
          <w:sz w:val="24"/>
          <w:szCs w:val="24"/>
          <w:lang w:eastAsia="pl-PL"/>
        </w:rPr>
      </w:pPr>
      <w:r w:rsidRPr="00F37063">
        <w:rPr>
          <w:rFonts w:eastAsia="Times New Roman" w:cstheme="minorHAnsi"/>
          <w:sz w:val="24"/>
          <w:szCs w:val="24"/>
          <w:lang w:eastAsia="pl-PL"/>
        </w:rPr>
        <w:t>7. Współpraca nauczycieli OWP z rodzicami, w tym możliwość realizacji wsparcia w zakresie radzenia</w:t>
      </w:r>
      <w:r>
        <w:rPr>
          <w:rFonts w:eastAsia="Times New Roman" w:cstheme="minorHAnsi"/>
          <w:sz w:val="24"/>
          <w:szCs w:val="24"/>
          <w:lang w:eastAsia="pl-PL"/>
        </w:rPr>
        <w:t xml:space="preserve"> </w:t>
      </w:r>
      <w:r w:rsidRPr="00F37063">
        <w:rPr>
          <w:rFonts w:eastAsia="Times New Roman" w:cstheme="minorHAnsi"/>
          <w:sz w:val="24"/>
          <w:szCs w:val="24"/>
          <w:lang w:eastAsia="pl-PL"/>
        </w:rPr>
        <w:t>sobie w sytuacjach trudnych.</w:t>
      </w:r>
    </w:p>
    <w:p w14:paraId="31E86A8D" w14:textId="4578C7F8" w:rsidR="00F37063" w:rsidRPr="00F37063" w:rsidRDefault="00F37063" w:rsidP="00F37063">
      <w:pPr>
        <w:autoSpaceDE w:val="0"/>
        <w:autoSpaceDN w:val="0"/>
        <w:adjustRightInd w:val="0"/>
        <w:spacing w:before="120" w:after="120" w:line="276" w:lineRule="auto"/>
        <w:ind w:left="284" w:hanging="284"/>
        <w:rPr>
          <w:rFonts w:eastAsia="Times New Roman" w:cstheme="minorHAnsi"/>
          <w:sz w:val="24"/>
          <w:szCs w:val="24"/>
          <w:lang w:eastAsia="pl-PL"/>
        </w:rPr>
      </w:pPr>
      <w:r w:rsidRPr="00F37063">
        <w:rPr>
          <w:rFonts w:eastAsia="Times New Roman" w:cstheme="minorHAnsi"/>
          <w:sz w:val="24"/>
          <w:szCs w:val="24"/>
          <w:lang w:eastAsia="pl-PL"/>
        </w:rPr>
        <w:t>8. Dostosowanie i wyposażenie/doposażenie OWP z uwzględnieniem potrzeb dzieci ze SPE, w zakresie</w:t>
      </w:r>
      <w:r>
        <w:rPr>
          <w:rFonts w:eastAsia="Times New Roman" w:cstheme="minorHAnsi"/>
          <w:sz w:val="24"/>
          <w:szCs w:val="24"/>
          <w:lang w:eastAsia="pl-PL"/>
        </w:rPr>
        <w:t xml:space="preserve"> </w:t>
      </w:r>
      <w:r w:rsidRPr="00F37063">
        <w:rPr>
          <w:rFonts w:eastAsia="Times New Roman" w:cstheme="minorHAnsi"/>
          <w:sz w:val="24"/>
          <w:szCs w:val="24"/>
          <w:lang w:eastAsia="pl-PL"/>
        </w:rPr>
        <w:t>niezbędnym do realizacji celu projektu (jako element projektu).</w:t>
      </w:r>
    </w:p>
    <w:p w14:paraId="2F592EA4" w14:textId="1B055C0C" w:rsidR="00F37063" w:rsidRPr="00DA6645" w:rsidRDefault="00F37063" w:rsidP="00F37063">
      <w:pPr>
        <w:autoSpaceDE w:val="0"/>
        <w:autoSpaceDN w:val="0"/>
        <w:adjustRightInd w:val="0"/>
        <w:spacing w:before="120" w:after="120" w:line="276" w:lineRule="auto"/>
        <w:ind w:left="284" w:hanging="284"/>
        <w:rPr>
          <w:rFonts w:eastAsia="Times New Roman" w:cstheme="minorHAnsi"/>
          <w:sz w:val="24"/>
          <w:szCs w:val="24"/>
          <w:lang w:eastAsia="pl-PL"/>
        </w:rPr>
      </w:pPr>
      <w:r w:rsidRPr="00F37063">
        <w:rPr>
          <w:rFonts w:eastAsia="Times New Roman" w:cstheme="minorHAnsi"/>
          <w:sz w:val="24"/>
          <w:szCs w:val="24"/>
          <w:lang w:eastAsia="pl-PL"/>
        </w:rPr>
        <w:t>9. Budowanie potencjału organizacji społeczeństwa obywatelskiego do realizacji działań na rzecz edukacji</w:t>
      </w:r>
      <w:r>
        <w:rPr>
          <w:rFonts w:eastAsia="Times New Roman" w:cstheme="minorHAnsi"/>
          <w:sz w:val="24"/>
          <w:szCs w:val="24"/>
          <w:lang w:eastAsia="pl-PL"/>
        </w:rPr>
        <w:t xml:space="preserve"> </w:t>
      </w:r>
      <w:r w:rsidRPr="00F37063">
        <w:rPr>
          <w:rFonts w:eastAsia="Times New Roman" w:cstheme="minorHAnsi"/>
          <w:sz w:val="24"/>
          <w:szCs w:val="24"/>
          <w:lang w:eastAsia="pl-PL"/>
        </w:rPr>
        <w:t>przedszkolnej (jako element projektu).</w:t>
      </w:r>
    </w:p>
    <w:p w14:paraId="40196BDD" w14:textId="77777777" w:rsidR="0049264C" w:rsidRPr="00101067" w:rsidRDefault="0049264C" w:rsidP="00F37063">
      <w:pPr>
        <w:autoSpaceDE w:val="0"/>
        <w:autoSpaceDN w:val="0"/>
        <w:adjustRightInd w:val="0"/>
        <w:spacing w:before="120" w:after="120" w:line="276" w:lineRule="auto"/>
        <w:contextualSpacing/>
        <w:rPr>
          <w:rFonts w:ascii="Calibri" w:eastAsia="Times New Roman" w:hAnsi="Calibri" w:cs="Calibri"/>
          <w:sz w:val="24"/>
          <w:szCs w:val="24"/>
          <w:lang w:eastAsia="pl-PL"/>
        </w:rPr>
      </w:pPr>
    </w:p>
    <w:p w14:paraId="2354071B" w14:textId="1027985C" w:rsidR="00265FF3" w:rsidRDefault="00265FF3" w:rsidP="005912A3">
      <w:pPr>
        <w:pStyle w:val="Nagwek2"/>
        <w:numPr>
          <w:ilvl w:val="0"/>
          <w:numId w:val="29"/>
        </w:numPr>
        <w:spacing w:after="240" w:line="276" w:lineRule="auto"/>
        <w:ind w:left="357" w:hanging="357"/>
        <w:rPr>
          <w:b/>
          <w:color w:val="auto"/>
          <w:sz w:val="28"/>
          <w:szCs w:val="28"/>
        </w:rPr>
      </w:pPr>
      <w:bookmarkStart w:id="15" w:name="_Toc240371926"/>
      <w:r w:rsidRPr="00562BE6">
        <w:rPr>
          <w:b/>
          <w:color w:val="auto"/>
          <w:sz w:val="28"/>
          <w:szCs w:val="28"/>
        </w:rPr>
        <w:t>Typ beneficjenta</w:t>
      </w:r>
      <w:bookmarkEnd w:id="15"/>
    </w:p>
    <w:p w14:paraId="227F63A4" w14:textId="2ECC5ABC" w:rsidR="0062177A" w:rsidRPr="003A0958" w:rsidRDefault="0062177A" w:rsidP="0062177A">
      <w:pPr>
        <w:rPr>
          <w:sz w:val="24"/>
          <w:szCs w:val="24"/>
        </w:rPr>
      </w:pPr>
      <w:r w:rsidRPr="003A0958">
        <w:rPr>
          <w:b/>
          <w:bCs/>
          <w:sz w:val="24"/>
          <w:szCs w:val="24"/>
        </w:rPr>
        <w:t>Typ beneficjenta ogólny:</w:t>
      </w:r>
      <w:r w:rsidRPr="003A0958">
        <w:rPr>
          <w:sz w:val="24"/>
          <w:szCs w:val="24"/>
        </w:rPr>
        <w:t xml:space="preserve"> </w:t>
      </w:r>
      <w:r w:rsidR="007555A1">
        <w:rPr>
          <w:sz w:val="24"/>
          <w:szCs w:val="24"/>
        </w:rPr>
        <w:t>A</w:t>
      </w:r>
      <w:r w:rsidRPr="003A0958">
        <w:rPr>
          <w:sz w:val="24"/>
          <w:szCs w:val="24"/>
        </w:rPr>
        <w:t xml:space="preserve">dministracja publiczna </w:t>
      </w:r>
    </w:p>
    <w:p w14:paraId="4FE73067" w14:textId="78E6F5B3" w:rsidR="0062177A" w:rsidRPr="003A0958" w:rsidRDefault="0062177A" w:rsidP="0062177A">
      <w:pPr>
        <w:rPr>
          <w:sz w:val="24"/>
          <w:szCs w:val="24"/>
        </w:rPr>
      </w:pPr>
      <w:r w:rsidRPr="003A0958">
        <w:rPr>
          <w:b/>
          <w:bCs/>
          <w:sz w:val="24"/>
          <w:szCs w:val="24"/>
        </w:rPr>
        <w:t xml:space="preserve">Typ beneficjenta szczegółowy: </w:t>
      </w:r>
      <w:r w:rsidR="0041262F">
        <w:rPr>
          <w:sz w:val="24"/>
          <w:szCs w:val="24"/>
        </w:rPr>
        <w:t>J</w:t>
      </w:r>
      <w:r w:rsidRPr="003A0958">
        <w:rPr>
          <w:sz w:val="24"/>
          <w:szCs w:val="24"/>
        </w:rPr>
        <w:t>ednostki Samorządu Terytorialnego</w:t>
      </w:r>
    </w:p>
    <w:p w14:paraId="68505F84" w14:textId="77777777" w:rsidR="0062177A" w:rsidRPr="003A0958" w:rsidRDefault="0062177A" w:rsidP="0062177A">
      <w:pPr>
        <w:rPr>
          <w:sz w:val="24"/>
          <w:szCs w:val="24"/>
        </w:rPr>
      </w:pPr>
    </w:p>
    <w:p w14:paraId="03C5F78A" w14:textId="786253F6" w:rsidR="0062177A" w:rsidRPr="003A0958" w:rsidRDefault="0062177A" w:rsidP="0062177A">
      <w:pPr>
        <w:rPr>
          <w:sz w:val="24"/>
          <w:szCs w:val="24"/>
        </w:rPr>
      </w:pPr>
      <w:r w:rsidRPr="003A0958">
        <w:rPr>
          <w:b/>
          <w:bCs/>
          <w:sz w:val="24"/>
          <w:szCs w:val="24"/>
        </w:rPr>
        <w:t xml:space="preserve">Typ beneficjenta ogólny: </w:t>
      </w:r>
      <w:r w:rsidRPr="003A0958">
        <w:rPr>
          <w:sz w:val="24"/>
          <w:szCs w:val="24"/>
        </w:rPr>
        <w:t>Instytucje nauki i edukacji</w:t>
      </w:r>
    </w:p>
    <w:p w14:paraId="218D3E51" w14:textId="09A1A1B1" w:rsidR="00AE0717" w:rsidRPr="007555A1" w:rsidRDefault="00AE0717" w:rsidP="007555A1">
      <w:pPr>
        <w:rPr>
          <w:b/>
          <w:bCs/>
          <w:sz w:val="24"/>
          <w:szCs w:val="24"/>
        </w:rPr>
      </w:pPr>
      <w:r w:rsidRPr="003A0958">
        <w:rPr>
          <w:b/>
          <w:bCs/>
          <w:sz w:val="24"/>
          <w:szCs w:val="24"/>
        </w:rPr>
        <w:t>Typ beneficjenta szczegółowy:</w:t>
      </w:r>
      <w:r w:rsidR="007555A1">
        <w:rPr>
          <w:b/>
          <w:bCs/>
          <w:sz w:val="24"/>
          <w:szCs w:val="24"/>
        </w:rPr>
        <w:t xml:space="preserve"> </w:t>
      </w:r>
      <w:r w:rsidR="007555A1">
        <w:rPr>
          <w:sz w:val="24"/>
          <w:szCs w:val="24"/>
        </w:rPr>
        <w:t>P</w:t>
      </w:r>
      <w:r w:rsidR="007555A1" w:rsidRPr="007555A1">
        <w:rPr>
          <w:sz w:val="24"/>
          <w:szCs w:val="24"/>
        </w:rPr>
        <w:t>rzedszkola i inne formy wychowania przedszkolnego</w:t>
      </w:r>
    </w:p>
    <w:p w14:paraId="27A2E131" w14:textId="77777777" w:rsidR="007555A1" w:rsidRPr="003A0958" w:rsidRDefault="007555A1" w:rsidP="007555A1">
      <w:pPr>
        <w:rPr>
          <w:sz w:val="24"/>
          <w:szCs w:val="24"/>
        </w:rPr>
      </w:pPr>
    </w:p>
    <w:p w14:paraId="20F7B343" w14:textId="614B5E75" w:rsidR="00AE0717" w:rsidRPr="003A0958" w:rsidRDefault="00AE0717" w:rsidP="0062177A">
      <w:pPr>
        <w:rPr>
          <w:sz w:val="24"/>
          <w:szCs w:val="24"/>
        </w:rPr>
      </w:pPr>
      <w:r w:rsidRPr="003A0958">
        <w:rPr>
          <w:b/>
          <w:bCs/>
          <w:sz w:val="24"/>
          <w:szCs w:val="24"/>
        </w:rPr>
        <w:t xml:space="preserve">Typ beneficjenta ogólny: </w:t>
      </w:r>
      <w:r w:rsidR="007555A1">
        <w:rPr>
          <w:sz w:val="24"/>
          <w:szCs w:val="24"/>
        </w:rPr>
        <w:t>O</w:t>
      </w:r>
      <w:r w:rsidR="00277C72">
        <w:rPr>
          <w:sz w:val="24"/>
          <w:szCs w:val="24"/>
        </w:rPr>
        <w:t>rganizacje społeczne i związki wyznaniowe</w:t>
      </w:r>
    </w:p>
    <w:p w14:paraId="532E8941" w14:textId="2470108E" w:rsidR="00762548" w:rsidRDefault="00AE0717" w:rsidP="0062177A">
      <w:pPr>
        <w:rPr>
          <w:sz w:val="24"/>
          <w:szCs w:val="24"/>
        </w:rPr>
      </w:pPr>
      <w:r w:rsidRPr="003A0958">
        <w:rPr>
          <w:b/>
          <w:bCs/>
          <w:sz w:val="24"/>
          <w:szCs w:val="24"/>
        </w:rPr>
        <w:t>Typ beneficjenta szczegółowy:</w:t>
      </w:r>
      <w:r w:rsidRPr="003A0958">
        <w:rPr>
          <w:sz w:val="24"/>
          <w:szCs w:val="24"/>
        </w:rPr>
        <w:t xml:space="preserve"> </w:t>
      </w:r>
      <w:r w:rsidR="007555A1">
        <w:rPr>
          <w:sz w:val="24"/>
          <w:szCs w:val="24"/>
        </w:rPr>
        <w:t>O</w:t>
      </w:r>
      <w:r w:rsidR="00277C72">
        <w:rPr>
          <w:sz w:val="24"/>
          <w:szCs w:val="24"/>
        </w:rPr>
        <w:t xml:space="preserve">rganizacje  pozarządowe </w:t>
      </w:r>
    </w:p>
    <w:p w14:paraId="78B33809" w14:textId="77777777" w:rsidR="00CA54E9" w:rsidRPr="003A0958" w:rsidRDefault="00CA54E9" w:rsidP="0062177A">
      <w:pPr>
        <w:rPr>
          <w:sz w:val="24"/>
          <w:szCs w:val="24"/>
        </w:rPr>
      </w:pPr>
    </w:p>
    <w:p w14:paraId="2A14D3F9" w14:textId="4A506CA8" w:rsidR="00762548" w:rsidRPr="003A0958" w:rsidRDefault="00762548" w:rsidP="0062177A">
      <w:pPr>
        <w:rPr>
          <w:sz w:val="24"/>
          <w:szCs w:val="24"/>
        </w:rPr>
      </w:pPr>
      <w:r w:rsidRPr="003A0958">
        <w:rPr>
          <w:b/>
          <w:bCs/>
          <w:sz w:val="24"/>
          <w:szCs w:val="24"/>
        </w:rPr>
        <w:lastRenderedPageBreak/>
        <w:t xml:space="preserve">Typ beneficjenta ogólny: </w:t>
      </w:r>
      <w:r w:rsidR="007555A1">
        <w:rPr>
          <w:sz w:val="24"/>
          <w:szCs w:val="24"/>
        </w:rPr>
        <w:t>P</w:t>
      </w:r>
      <w:r w:rsidR="00277C72">
        <w:rPr>
          <w:sz w:val="24"/>
          <w:szCs w:val="24"/>
        </w:rPr>
        <w:t>rzedsiębiorstwa</w:t>
      </w:r>
    </w:p>
    <w:p w14:paraId="779CB6AB" w14:textId="77777777" w:rsidR="00277C72" w:rsidRDefault="00EC3B61" w:rsidP="0062177A">
      <w:pPr>
        <w:rPr>
          <w:b/>
          <w:bCs/>
          <w:sz w:val="24"/>
          <w:szCs w:val="24"/>
        </w:rPr>
      </w:pPr>
      <w:r w:rsidRPr="003A0958">
        <w:rPr>
          <w:b/>
          <w:bCs/>
          <w:sz w:val="24"/>
          <w:szCs w:val="24"/>
        </w:rPr>
        <w:t>Typ beneficjenta szczegółowy:</w:t>
      </w:r>
      <w:r w:rsidR="00014F86">
        <w:rPr>
          <w:b/>
          <w:bCs/>
          <w:sz w:val="24"/>
          <w:szCs w:val="24"/>
        </w:rPr>
        <w:t xml:space="preserve"> </w:t>
      </w:r>
    </w:p>
    <w:p w14:paraId="43254443" w14:textId="68C64210" w:rsidR="00EC3B61" w:rsidRDefault="00277C72" w:rsidP="0062177A">
      <w:r w:rsidRPr="00812565">
        <w:rPr>
          <w:sz w:val="24"/>
          <w:szCs w:val="24"/>
        </w:rPr>
        <w:t xml:space="preserve">- </w:t>
      </w:r>
      <w:r w:rsidR="007555A1">
        <w:rPr>
          <w:sz w:val="24"/>
          <w:szCs w:val="24"/>
        </w:rPr>
        <w:t>D</w:t>
      </w:r>
      <w:r w:rsidRPr="00812565">
        <w:rPr>
          <w:sz w:val="24"/>
          <w:szCs w:val="24"/>
        </w:rPr>
        <w:t>uże przedsiębiorstwa</w:t>
      </w:r>
    </w:p>
    <w:p w14:paraId="52932EB0" w14:textId="4BA34807" w:rsidR="00277C72" w:rsidRPr="00812565" w:rsidRDefault="00277C72" w:rsidP="0062177A">
      <w:r>
        <w:t>- MŚP</w:t>
      </w:r>
    </w:p>
    <w:p w14:paraId="4323612E" w14:textId="77777777" w:rsidR="00EE2716" w:rsidRPr="00F42185" w:rsidRDefault="00EE2716" w:rsidP="00F42185"/>
    <w:p w14:paraId="181EA2C4" w14:textId="576D6730" w:rsidR="00110329" w:rsidRPr="00CC0C4E" w:rsidRDefault="00110329" w:rsidP="00110329">
      <w:pPr>
        <w:pStyle w:val="Bezodstpw"/>
        <w:spacing w:after="120" w:line="276" w:lineRule="auto"/>
        <w:rPr>
          <w:rFonts w:eastAsia="Times New Roman" w:cstheme="minorHAnsi"/>
          <w:color w:val="000000"/>
          <w:sz w:val="24"/>
          <w:szCs w:val="24"/>
          <w:lang w:eastAsia="pl-PL"/>
        </w:rPr>
      </w:pPr>
      <w:r w:rsidRPr="00CC0C4E">
        <w:rPr>
          <w:rFonts w:eastAsia="Times New Roman" w:cstheme="minorHAnsi"/>
          <w:color w:val="000000"/>
          <w:sz w:val="24"/>
          <w:szCs w:val="24"/>
          <w:lang w:eastAsia="pl-PL"/>
        </w:rPr>
        <w:t xml:space="preserve">W przypadku projektu partnerskiego każdy partner podobnie jak wnioskodawca musi być podmiotem uprawnionym do otrzymania wsparcia w ramach działania </w:t>
      </w:r>
      <w:r>
        <w:rPr>
          <w:rFonts w:eastAsia="Times New Roman" w:cstheme="minorHAnsi"/>
          <w:color w:val="000000"/>
          <w:sz w:val="24"/>
          <w:szCs w:val="24"/>
          <w:lang w:eastAsia="pl-PL"/>
        </w:rPr>
        <w:t>5.</w:t>
      </w:r>
      <w:r w:rsidR="007555A1">
        <w:rPr>
          <w:rFonts w:eastAsia="Times New Roman" w:cstheme="minorHAnsi"/>
          <w:color w:val="000000"/>
          <w:sz w:val="24"/>
          <w:szCs w:val="24"/>
          <w:lang w:eastAsia="pl-PL"/>
        </w:rPr>
        <w:t>6</w:t>
      </w:r>
      <w:r w:rsidRPr="00CC0C4E">
        <w:rPr>
          <w:rFonts w:eastAsia="Times New Roman" w:cstheme="minorHAnsi"/>
          <w:color w:val="000000"/>
          <w:sz w:val="24"/>
          <w:szCs w:val="24"/>
          <w:lang w:eastAsia="pl-PL"/>
        </w:rPr>
        <w:t xml:space="preserve"> </w:t>
      </w:r>
      <w:r w:rsidR="007555A1" w:rsidRPr="007555A1">
        <w:rPr>
          <w:rFonts w:eastAsia="Times New Roman" w:cstheme="minorHAnsi"/>
          <w:color w:val="000000"/>
          <w:sz w:val="24"/>
          <w:szCs w:val="24"/>
          <w:lang w:eastAsia="pl-PL"/>
        </w:rPr>
        <w:t>Edukacja przedszkolna</w:t>
      </w:r>
      <w:r w:rsidR="00211222">
        <w:rPr>
          <w:rFonts w:eastAsia="Times New Roman" w:cstheme="minorHAnsi"/>
          <w:color w:val="000000"/>
          <w:sz w:val="24"/>
          <w:szCs w:val="24"/>
          <w:lang w:eastAsia="pl-PL"/>
        </w:rPr>
        <w:t>.</w:t>
      </w:r>
    </w:p>
    <w:p w14:paraId="6A56FD50" w14:textId="77777777" w:rsidR="00110329" w:rsidRPr="00CC0C4E" w:rsidRDefault="00110329" w:rsidP="00110329">
      <w:pPr>
        <w:pStyle w:val="Bezodstpw"/>
        <w:spacing w:after="120" w:line="276" w:lineRule="auto"/>
        <w:rPr>
          <w:rFonts w:eastAsia="Times New Roman" w:cstheme="minorHAnsi"/>
          <w:color w:val="000000"/>
          <w:sz w:val="24"/>
          <w:szCs w:val="24"/>
          <w:lang w:eastAsia="pl-PL"/>
        </w:rPr>
      </w:pPr>
      <w:r w:rsidRPr="00CC0C4E">
        <w:rPr>
          <w:rFonts w:eastAsia="Times New Roman" w:cstheme="minorHAnsi"/>
          <w:color w:val="000000"/>
          <w:sz w:val="24"/>
          <w:szCs w:val="24"/>
          <w:lang w:eastAsia="pl-PL"/>
        </w:rPr>
        <w:br/>
        <w:t xml:space="preserve">Beneficjent oraz Partner/Partnerzy </w:t>
      </w:r>
      <w:r w:rsidRPr="00F822F7">
        <w:rPr>
          <w:rFonts w:eastAsia="Times New Roman" w:cstheme="minorHAnsi"/>
          <w:color w:val="000000"/>
          <w:sz w:val="24"/>
          <w:szCs w:val="24"/>
          <w:u w:val="single"/>
          <w:lang w:eastAsia="pl-PL"/>
        </w:rPr>
        <w:t>muszą wpisywać się zarówno w typ ogólny jak i w typ szczegółowy Beneficjenta</w:t>
      </w:r>
      <w:r w:rsidRPr="00CC0C4E">
        <w:rPr>
          <w:rFonts w:eastAsia="Times New Roman" w:cstheme="minorHAnsi"/>
          <w:color w:val="000000"/>
          <w:sz w:val="24"/>
          <w:szCs w:val="24"/>
          <w:lang w:eastAsia="pl-PL"/>
        </w:rPr>
        <w:t xml:space="preserve">. </w:t>
      </w:r>
    </w:p>
    <w:p w14:paraId="1B784BBE" w14:textId="22450067" w:rsidR="00EA3B05" w:rsidRPr="0057159A" w:rsidRDefault="00EA3B05" w:rsidP="00934F09">
      <w:pPr>
        <w:pStyle w:val="Bezodstpw"/>
        <w:ind w:firstLine="425"/>
        <w:rPr>
          <w:rFonts w:cstheme="minorHAnsi"/>
          <w:sz w:val="24"/>
          <w:szCs w:val="24"/>
        </w:rPr>
      </w:pPr>
    </w:p>
    <w:p w14:paraId="74E05357" w14:textId="508F0FD0" w:rsidR="0057159A" w:rsidRPr="00EA3B05" w:rsidRDefault="0080754D" w:rsidP="004B3495">
      <w:pPr>
        <w:pStyle w:val="Nagwek2"/>
        <w:numPr>
          <w:ilvl w:val="0"/>
          <w:numId w:val="29"/>
        </w:numPr>
        <w:spacing w:after="240" w:line="276" w:lineRule="auto"/>
        <w:ind w:left="357" w:hanging="357"/>
        <w:rPr>
          <w:b/>
          <w:color w:val="auto"/>
          <w:sz w:val="28"/>
          <w:szCs w:val="28"/>
        </w:rPr>
      </w:pPr>
      <w:bookmarkStart w:id="16" w:name="_Toc240371927"/>
      <w:r w:rsidRPr="00562BE6">
        <w:rPr>
          <w:b/>
          <w:color w:val="auto"/>
          <w:sz w:val="28"/>
          <w:szCs w:val="28"/>
        </w:rPr>
        <w:t>Grupa docelowa</w:t>
      </w:r>
      <w:bookmarkEnd w:id="16"/>
    </w:p>
    <w:p w14:paraId="6417A41A" w14:textId="77777777" w:rsidR="000A2C1D" w:rsidRDefault="000A2C1D" w:rsidP="000A2C1D">
      <w:pPr>
        <w:pStyle w:val="Bezodstpw"/>
        <w:numPr>
          <w:ilvl w:val="0"/>
          <w:numId w:val="122"/>
        </w:numPr>
        <w:spacing w:after="120" w:line="276" w:lineRule="auto"/>
        <w:rPr>
          <w:rFonts w:cstheme="minorHAnsi"/>
          <w:sz w:val="24"/>
          <w:szCs w:val="24"/>
        </w:rPr>
      </w:pPr>
      <w:r>
        <w:rPr>
          <w:rFonts w:cstheme="minorHAnsi"/>
          <w:sz w:val="24"/>
          <w:szCs w:val="24"/>
        </w:rPr>
        <w:t>D</w:t>
      </w:r>
      <w:r w:rsidRPr="000A2C1D">
        <w:rPr>
          <w:rFonts w:cstheme="minorHAnsi"/>
          <w:sz w:val="24"/>
          <w:szCs w:val="24"/>
        </w:rPr>
        <w:t xml:space="preserve">zieci w wieku przedszkolnym (zgodnie z ustawą - Prawo oświatowe) i ich opiekunowie, </w:t>
      </w:r>
    </w:p>
    <w:p w14:paraId="41C2A13C" w14:textId="77777777" w:rsidR="000A2C1D" w:rsidRDefault="000A2C1D" w:rsidP="000A2C1D">
      <w:pPr>
        <w:pStyle w:val="Bezodstpw"/>
        <w:numPr>
          <w:ilvl w:val="0"/>
          <w:numId w:val="122"/>
        </w:numPr>
        <w:spacing w:after="120" w:line="276" w:lineRule="auto"/>
        <w:rPr>
          <w:rFonts w:cstheme="minorHAnsi"/>
          <w:sz w:val="24"/>
          <w:szCs w:val="24"/>
        </w:rPr>
      </w:pPr>
      <w:r>
        <w:rPr>
          <w:rFonts w:cstheme="minorHAnsi"/>
          <w:sz w:val="24"/>
          <w:szCs w:val="24"/>
        </w:rPr>
        <w:t>I</w:t>
      </w:r>
      <w:r w:rsidRPr="000A2C1D">
        <w:rPr>
          <w:rFonts w:cstheme="minorHAnsi"/>
          <w:sz w:val="24"/>
          <w:szCs w:val="24"/>
        </w:rPr>
        <w:t>nna kadra OWP,</w:t>
      </w:r>
      <w:r>
        <w:rPr>
          <w:rFonts w:cstheme="minorHAnsi"/>
          <w:sz w:val="24"/>
          <w:szCs w:val="24"/>
        </w:rPr>
        <w:t xml:space="preserve"> </w:t>
      </w:r>
      <w:r w:rsidRPr="000A2C1D">
        <w:rPr>
          <w:rFonts w:cstheme="minorHAnsi"/>
          <w:sz w:val="24"/>
          <w:szCs w:val="24"/>
        </w:rPr>
        <w:t xml:space="preserve">w tym psychologowie i pedagodzy, </w:t>
      </w:r>
    </w:p>
    <w:p w14:paraId="4740F7D1" w14:textId="77777777" w:rsidR="000A2C1D" w:rsidRDefault="000A2C1D" w:rsidP="000A2C1D">
      <w:pPr>
        <w:pStyle w:val="Bezodstpw"/>
        <w:numPr>
          <w:ilvl w:val="0"/>
          <w:numId w:val="122"/>
        </w:numPr>
        <w:spacing w:after="120" w:line="276" w:lineRule="auto"/>
        <w:rPr>
          <w:rFonts w:cstheme="minorHAnsi"/>
          <w:sz w:val="24"/>
          <w:szCs w:val="24"/>
        </w:rPr>
      </w:pPr>
      <w:r>
        <w:rPr>
          <w:rFonts w:cstheme="minorHAnsi"/>
          <w:sz w:val="24"/>
          <w:szCs w:val="24"/>
        </w:rPr>
        <w:t>O</w:t>
      </w:r>
      <w:r w:rsidRPr="000A2C1D">
        <w:rPr>
          <w:rFonts w:cstheme="minorHAnsi"/>
          <w:sz w:val="24"/>
          <w:szCs w:val="24"/>
        </w:rPr>
        <w:t xml:space="preserve">rganizacje społeczeństwa obywatelskiego, </w:t>
      </w:r>
    </w:p>
    <w:p w14:paraId="5C4714D5" w14:textId="77777777" w:rsidR="000A2C1D" w:rsidRDefault="000A2C1D" w:rsidP="000A2C1D">
      <w:pPr>
        <w:pStyle w:val="Bezodstpw"/>
        <w:numPr>
          <w:ilvl w:val="0"/>
          <w:numId w:val="122"/>
        </w:numPr>
        <w:spacing w:after="120" w:line="276" w:lineRule="auto"/>
        <w:rPr>
          <w:rFonts w:cstheme="minorHAnsi"/>
          <w:sz w:val="24"/>
          <w:szCs w:val="24"/>
        </w:rPr>
      </w:pPr>
      <w:r>
        <w:rPr>
          <w:rFonts w:cstheme="minorHAnsi"/>
          <w:sz w:val="24"/>
          <w:szCs w:val="24"/>
        </w:rPr>
        <w:t>P</w:t>
      </w:r>
      <w:r w:rsidRPr="000A2C1D">
        <w:rPr>
          <w:rFonts w:cstheme="minorHAnsi"/>
          <w:sz w:val="24"/>
          <w:szCs w:val="24"/>
        </w:rPr>
        <w:t>rzedstawiciele kadry</w:t>
      </w:r>
      <w:r>
        <w:rPr>
          <w:rFonts w:cstheme="minorHAnsi"/>
          <w:sz w:val="24"/>
          <w:szCs w:val="24"/>
        </w:rPr>
        <w:t xml:space="preserve"> </w:t>
      </w:r>
      <w:r w:rsidRPr="000A2C1D">
        <w:rPr>
          <w:rFonts w:cstheme="minorHAnsi"/>
          <w:sz w:val="24"/>
          <w:szCs w:val="24"/>
        </w:rPr>
        <w:t xml:space="preserve">OWP, </w:t>
      </w:r>
    </w:p>
    <w:p w14:paraId="4E100C66" w14:textId="062F759A" w:rsidR="00277C72" w:rsidRPr="000A2C1D" w:rsidRDefault="000A2C1D" w:rsidP="000A2C1D">
      <w:pPr>
        <w:pStyle w:val="Bezodstpw"/>
        <w:numPr>
          <w:ilvl w:val="0"/>
          <w:numId w:val="122"/>
        </w:numPr>
        <w:spacing w:after="120" w:line="276" w:lineRule="auto"/>
        <w:rPr>
          <w:rFonts w:cstheme="minorHAnsi"/>
          <w:sz w:val="24"/>
          <w:szCs w:val="24"/>
        </w:rPr>
      </w:pPr>
      <w:r>
        <w:rPr>
          <w:rFonts w:cstheme="minorHAnsi"/>
          <w:sz w:val="24"/>
          <w:szCs w:val="24"/>
        </w:rPr>
        <w:t>P</w:t>
      </w:r>
      <w:r w:rsidRPr="000A2C1D">
        <w:rPr>
          <w:rFonts w:cstheme="minorHAnsi"/>
          <w:sz w:val="24"/>
          <w:szCs w:val="24"/>
        </w:rPr>
        <w:t>rzedszkola i inne formy wychowania przedszkolnego</w:t>
      </w:r>
      <w:r>
        <w:rPr>
          <w:rFonts w:cstheme="minorHAnsi"/>
          <w:sz w:val="24"/>
          <w:szCs w:val="24"/>
        </w:rPr>
        <w:t>.</w:t>
      </w:r>
    </w:p>
    <w:p w14:paraId="26386F5A" w14:textId="77777777" w:rsidR="00110329" w:rsidRDefault="00110329" w:rsidP="00A71C38">
      <w:pPr>
        <w:pStyle w:val="Bezodstpw"/>
        <w:spacing w:after="120" w:line="276" w:lineRule="auto"/>
        <w:rPr>
          <w:rFonts w:cstheme="minorHAnsi"/>
          <w:sz w:val="24"/>
          <w:szCs w:val="24"/>
        </w:rPr>
      </w:pPr>
    </w:p>
    <w:p w14:paraId="11474F13" w14:textId="0F29D010" w:rsidR="0057159A" w:rsidRDefault="00A42B89" w:rsidP="003B1F03">
      <w:pPr>
        <w:pStyle w:val="Nagwek2"/>
        <w:numPr>
          <w:ilvl w:val="0"/>
          <w:numId w:val="29"/>
        </w:numPr>
        <w:spacing w:after="240" w:line="276" w:lineRule="auto"/>
        <w:ind w:left="357" w:hanging="357"/>
        <w:rPr>
          <w:b/>
          <w:color w:val="auto"/>
          <w:sz w:val="28"/>
          <w:szCs w:val="28"/>
        </w:rPr>
      </w:pPr>
      <w:r>
        <w:rPr>
          <w:rFonts w:cstheme="minorHAnsi"/>
          <w:sz w:val="24"/>
          <w:szCs w:val="24"/>
        </w:rPr>
        <w:t xml:space="preserve"> </w:t>
      </w:r>
      <w:bookmarkStart w:id="17" w:name="_Toc166230978"/>
      <w:bookmarkStart w:id="18" w:name="_Toc240371928"/>
      <w:bookmarkEnd w:id="17"/>
      <w:r w:rsidR="008724B0" w:rsidRPr="00562BE6">
        <w:rPr>
          <w:b/>
          <w:color w:val="auto"/>
          <w:sz w:val="28"/>
          <w:szCs w:val="28"/>
        </w:rPr>
        <w:t>Warunki realizacji projektów</w:t>
      </w:r>
      <w:bookmarkEnd w:id="18"/>
    </w:p>
    <w:p w14:paraId="7759B544" w14:textId="2E4AF1F5" w:rsidR="002C23F4" w:rsidRPr="002C23F4" w:rsidRDefault="002C23F4" w:rsidP="002C23F4">
      <w:pPr>
        <w:pStyle w:val="Default"/>
        <w:numPr>
          <w:ilvl w:val="0"/>
          <w:numId w:val="118"/>
        </w:numPr>
        <w:spacing w:after="120" w:line="276" w:lineRule="auto"/>
      </w:pPr>
      <w:r w:rsidRPr="002C23F4">
        <w:t>Działania świadomościowe (kampanie informacyjne i działania upowszechniające) będą możliwe do</w:t>
      </w:r>
      <w:r>
        <w:t xml:space="preserve"> </w:t>
      </w:r>
      <w:r w:rsidRPr="002C23F4">
        <w:t>finansowania jedynie jeśli będą stanowić część projektu i będą uzupełniać działania o charakterze</w:t>
      </w:r>
      <w:r>
        <w:t xml:space="preserve"> </w:t>
      </w:r>
      <w:r w:rsidRPr="002C23F4">
        <w:t>wdrożeniowym w ramach tego projektu z zastrzeżeniem iż nie mogą przekroczyć 10 % kosztów</w:t>
      </w:r>
      <w:r>
        <w:t xml:space="preserve"> </w:t>
      </w:r>
      <w:r w:rsidRPr="002C23F4">
        <w:t>kwalifikowalnych.</w:t>
      </w:r>
    </w:p>
    <w:p w14:paraId="2541E2BF" w14:textId="56081BAE" w:rsidR="002C23F4" w:rsidRDefault="002C23F4" w:rsidP="002C23F4">
      <w:pPr>
        <w:pStyle w:val="Default"/>
        <w:numPr>
          <w:ilvl w:val="0"/>
          <w:numId w:val="118"/>
        </w:numPr>
        <w:spacing w:after="120" w:line="276" w:lineRule="auto"/>
      </w:pPr>
      <w:r w:rsidRPr="002C23F4">
        <w:t>Grupy w niekorzystnej sytuacji zostały wskazane w dokumencie pn. Analiza grup znajdujących się w</w:t>
      </w:r>
      <w:r>
        <w:t xml:space="preserve"> </w:t>
      </w:r>
      <w:r w:rsidRPr="002C23F4">
        <w:t>niekorzystnej sytuacji</w:t>
      </w:r>
      <w:r>
        <w:t xml:space="preserve"> </w:t>
      </w:r>
      <w:r w:rsidRPr="002C23F4">
        <w:t xml:space="preserve">w województwie opolskim, który stanowi załącznik </w:t>
      </w:r>
      <w:r w:rsidR="006E29D8">
        <w:t xml:space="preserve">nr 11 </w:t>
      </w:r>
      <w:r w:rsidRPr="002C23F4">
        <w:t>do Regulaminu wyboru projektów.</w:t>
      </w:r>
    </w:p>
    <w:p w14:paraId="16A4E356" w14:textId="4F45D2BC" w:rsidR="00F455F7" w:rsidRDefault="00F455F7" w:rsidP="00F455F7">
      <w:pPr>
        <w:pStyle w:val="Default"/>
        <w:numPr>
          <w:ilvl w:val="0"/>
          <w:numId w:val="118"/>
        </w:numPr>
        <w:spacing w:after="120" w:line="276" w:lineRule="auto"/>
      </w:pPr>
      <w:r w:rsidRPr="00975C43">
        <w:t>Projekty nie powielają działań realizowanych na poziomie krajowym (zarówno ze środków EFS+, jak i źródeł kraj.), w szczeg</w:t>
      </w:r>
      <w:r>
        <w:t xml:space="preserve">ólności </w:t>
      </w:r>
      <w:r w:rsidRPr="00975C43">
        <w:t>w zakresie wsparcia nauczycieli.</w:t>
      </w:r>
    </w:p>
    <w:p w14:paraId="58D50270" w14:textId="2EB881EE" w:rsidR="001C6EB7" w:rsidRDefault="001C6EB7" w:rsidP="00F455F7">
      <w:pPr>
        <w:pStyle w:val="Default"/>
        <w:numPr>
          <w:ilvl w:val="0"/>
          <w:numId w:val="118"/>
        </w:numPr>
        <w:spacing w:after="120" w:line="276" w:lineRule="auto"/>
      </w:pPr>
      <w:r w:rsidRPr="001C6EB7">
        <w:t xml:space="preserve">W przypadku tworzenia materiałów (w tym e-materiałów), aplikacji lub narzędzi informatycznych, nie będą one powielały już istniejących i planowanych do stworzenia na poziomie krajowym materiałów, aplikacji i narzędzi. Wypracowane </w:t>
      </w:r>
      <w:r w:rsidR="00B831F9">
        <w:br/>
      </w:r>
      <w:r w:rsidRPr="001C6EB7">
        <w:lastRenderedPageBreak/>
        <w:t>e-materiały muszą spełniać standardy techniczne ZPE (aktualne na dzień ogłoszenia naboru), tak aby była możliwość ich publikacji na ZPE</w:t>
      </w:r>
      <w:r>
        <w:t>.</w:t>
      </w:r>
    </w:p>
    <w:p w14:paraId="276B2A20" w14:textId="7F796A3F" w:rsidR="00862481" w:rsidRDefault="00862481" w:rsidP="00862481">
      <w:pPr>
        <w:pStyle w:val="Default"/>
        <w:numPr>
          <w:ilvl w:val="0"/>
          <w:numId w:val="118"/>
        </w:numPr>
        <w:spacing w:after="120" w:line="276" w:lineRule="auto"/>
      </w:pPr>
      <w:r>
        <w:t xml:space="preserve">W przypadku wspierania kompetencji cyfrowych wykorzystany zostanie standard kompetencji cyfrowych na podstawie aktualnej na dzień ogłoszenia naboru wersji ramy </w:t>
      </w:r>
      <w:r w:rsidRPr="008A0C21">
        <w:t>„DigComp”</w:t>
      </w:r>
      <w:r w:rsidRPr="008A0C21">
        <w:rPr>
          <w:vertAlign w:val="superscript"/>
        </w:rPr>
        <w:footnoteReference w:id="2"/>
      </w:r>
      <w:r w:rsidRPr="008A0C21">
        <w:t>.</w:t>
      </w:r>
    </w:p>
    <w:p w14:paraId="1A65DF43" w14:textId="2494F9E0" w:rsidR="00B831F9" w:rsidRPr="0010594D" w:rsidRDefault="00D07689" w:rsidP="0010594D">
      <w:pPr>
        <w:pStyle w:val="Akapitzlist"/>
        <w:numPr>
          <w:ilvl w:val="0"/>
          <w:numId w:val="118"/>
        </w:numPr>
        <w:spacing w:before="120"/>
        <w:ind w:left="714" w:hanging="357"/>
        <w:contextualSpacing w:val="0"/>
        <w:rPr>
          <w:rFonts w:cstheme="minorHAnsi"/>
          <w:sz w:val="24"/>
          <w:szCs w:val="24"/>
        </w:rPr>
      </w:pPr>
      <w:r w:rsidRPr="00D07689">
        <w:rPr>
          <w:rFonts w:ascii="Calibri" w:hAnsi="Calibri" w:cs="Calibri"/>
          <w:color w:val="000000"/>
          <w:sz w:val="24"/>
          <w:szCs w:val="24"/>
        </w:rPr>
        <w:t>Doradztwo zawodowe w projekcie, realizowane w formule zajęć z preorientacji zawodowej</w:t>
      </w:r>
      <w:r w:rsidR="009514FF">
        <w:rPr>
          <w:rFonts w:ascii="Calibri" w:hAnsi="Calibri" w:cs="Calibri"/>
          <w:color w:val="000000"/>
          <w:sz w:val="24"/>
          <w:szCs w:val="24"/>
        </w:rPr>
        <w:t xml:space="preserve"> dla dzieci</w:t>
      </w:r>
      <w:r w:rsidRPr="00D07689">
        <w:rPr>
          <w:rFonts w:ascii="Calibri" w:hAnsi="Calibri" w:cs="Calibri"/>
          <w:color w:val="000000"/>
          <w:sz w:val="24"/>
          <w:szCs w:val="24"/>
        </w:rPr>
        <w:t xml:space="preserve">, ma na celu zapoznanie </w:t>
      </w:r>
      <w:r w:rsidR="009514FF">
        <w:rPr>
          <w:rFonts w:ascii="Calibri" w:hAnsi="Calibri" w:cs="Calibri"/>
          <w:color w:val="000000"/>
          <w:sz w:val="24"/>
          <w:szCs w:val="24"/>
        </w:rPr>
        <w:t>ich</w:t>
      </w:r>
      <w:r w:rsidRPr="00D07689">
        <w:rPr>
          <w:rFonts w:ascii="Calibri" w:hAnsi="Calibri" w:cs="Calibri"/>
          <w:color w:val="000000"/>
          <w:sz w:val="24"/>
          <w:szCs w:val="24"/>
        </w:rPr>
        <w:t xml:space="preserve"> z wybranymi zawodami</w:t>
      </w:r>
      <w:r>
        <w:rPr>
          <w:rFonts w:ascii="Calibri" w:hAnsi="Calibri" w:cs="Calibri"/>
          <w:color w:val="000000"/>
          <w:sz w:val="24"/>
          <w:szCs w:val="24"/>
        </w:rPr>
        <w:t xml:space="preserve"> i spotkania</w:t>
      </w:r>
      <w:r w:rsidR="009514FF">
        <w:rPr>
          <w:rFonts w:ascii="Calibri" w:hAnsi="Calibri" w:cs="Calibri"/>
          <w:color w:val="000000"/>
          <w:sz w:val="24"/>
          <w:szCs w:val="24"/>
        </w:rPr>
        <w:t xml:space="preserve"> z przedstawicielami różnych profesji</w:t>
      </w:r>
      <w:r>
        <w:rPr>
          <w:rFonts w:ascii="Calibri" w:hAnsi="Calibri" w:cs="Calibri"/>
          <w:color w:val="000000"/>
          <w:sz w:val="24"/>
          <w:szCs w:val="24"/>
        </w:rPr>
        <w:t xml:space="preserve"> </w:t>
      </w:r>
      <w:r w:rsidRPr="00D07689">
        <w:rPr>
          <w:rFonts w:ascii="Calibri" w:hAnsi="Calibri" w:cs="Calibri"/>
          <w:color w:val="000000"/>
          <w:sz w:val="24"/>
          <w:szCs w:val="24"/>
        </w:rPr>
        <w:t>, m.in. z najbliższymi w ich otoczeniu, a także na kształtowaniu postawy pracy i motywacji do działania, pobudzaniu i rozwijaniu zainteresowań i uzdolnień dzieci.</w:t>
      </w:r>
    </w:p>
    <w:p w14:paraId="31A3EED2" w14:textId="6210E4CC" w:rsidR="00222A72" w:rsidRPr="005C6C41" w:rsidRDefault="00F90C9C" w:rsidP="0010594D">
      <w:pPr>
        <w:pStyle w:val="Akapitzlist"/>
        <w:numPr>
          <w:ilvl w:val="0"/>
          <w:numId w:val="118"/>
        </w:numPr>
      </w:pPr>
      <w:r w:rsidRPr="0010594D">
        <w:rPr>
          <w:rFonts w:ascii="Calibri" w:hAnsi="Calibri" w:cs="Calibri"/>
          <w:color w:val="000000"/>
          <w:sz w:val="24"/>
          <w:szCs w:val="24"/>
        </w:rPr>
        <w:t xml:space="preserve">W ramach projektu nie jest możliwe wspieranie </w:t>
      </w:r>
      <w:r w:rsidRPr="00CB0E4E">
        <w:rPr>
          <w:rFonts w:ascii="Calibri" w:hAnsi="Calibri" w:cs="Calibri"/>
          <w:color w:val="000000"/>
          <w:sz w:val="24"/>
          <w:szCs w:val="24"/>
        </w:rPr>
        <w:t>przedszkoli</w:t>
      </w:r>
      <w:r w:rsidR="004021E6" w:rsidRPr="00CB0E4E">
        <w:rPr>
          <w:rFonts w:ascii="Calibri" w:hAnsi="Calibri" w:cs="Calibri"/>
          <w:color w:val="000000"/>
          <w:sz w:val="24"/>
          <w:szCs w:val="24"/>
        </w:rPr>
        <w:t xml:space="preserve"> </w:t>
      </w:r>
      <w:r w:rsidRPr="00CB0E4E">
        <w:rPr>
          <w:rFonts w:ascii="Calibri" w:hAnsi="Calibri" w:cs="Calibri"/>
          <w:color w:val="000000"/>
          <w:sz w:val="24"/>
          <w:szCs w:val="24"/>
        </w:rPr>
        <w:t>specjalnych</w:t>
      </w:r>
      <w:r w:rsidR="0037145B" w:rsidRPr="00CB0E4E">
        <w:rPr>
          <w:rFonts w:ascii="Calibri" w:hAnsi="Calibri" w:cs="Calibri"/>
          <w:color w:val="000000"/>
          <w:sz w:val="24"/>
          <w:szCs w:val="24"/>
        </w:rPr>
        <w:t xml:space="preserve">, </w:t>
      </w:r>
      <w:r w:rsidRPr="00CB0E4E">
        <w:rPr>
          <w:rFonts w:ascii="Calibri" w:hAnsi="Calibri" w:cs="Calibri"/>
          <w:color w:val="000000"/>
          <w:sz w:val="24"/>
          <w:szCs w:val="24"/>
        </w:rPr>
        <w:t>oddziałów specjalnych</w:t>
      </w:r>
      <w:r w:rsidR="004021E6" w:rsidRPr="00CB0E4E">
        <w:rPr>
          <w:rFonts w:ascii="Calibri" w:hAnsi="Calibri" w:cs="Calibri"/>
          <w:color w:val="000000"/>
          <w:sz w:val="24"/>
          <w:szCs w:val="24"/>
        </w:rPr>
        <w:t xml:space="preserve"> </w:t>
      </w:r>
      <w:r w:rsidRPr="00CB0E4E">
        <w:rPr>
          <w:rFonts w:ascii="Calibri" w:hAnsi="Calibri" w:cs="Calibri"/>
          <w:color w:val="000000"/>
          <w:sz w:val="24"/>
          <w:szCs w:val="24"/>
        </w:rPr>
        <w:t>funkcjonujących w przedszkolach ogóln</w:t>
      </w:r>
      <w:r w:rsidRPr="0010594D">
        <w:rPr>
          <w:rFonts w:ascii="Calibri" w:hAnsi="Calibri" w:cs="Calibri"/>
          <w:color w:val="000000"/>
          <w:sz w:val="24"/>
          <w:szCs w:val="24"/>
        </w:rPr>
        <w:t>odostępnych i/lub w szkołach</w:t>
      </w:r>
      <w:r>
        <w:rPr>
          <w:rFonts w:ascii="Calibri" w:hAnsi="Calibri" w:cs="Calibri"/>
          <w:color w:val="000000"/>
          <w:sz w:val="24"/>
          <w:szCs w:val="24"/>
        </w:rPr>
        <w:t>,</w:t>
      </w:r>
      <w:r w:rsidRPr="0010594D">
        <w:rPr>
          <w:rFonts w:ascii="Calibri" w:hAnsi="Calibri" w:cs="Calibri"/>
          <w:color w:val="000000"/>
          <w:sz w:val="24"/>
          <w:szCs w:val="24"/>
        </w:rPr>
        <w:t xml:space="preserve"> ich kadry oraz dzieci uczęszczających do wyżej wskazanych placówek i ich opiekunów.</w:t>
      </w:r>
    </w:p>
    <w:p w14:paraId="5C78A93F" w14:textId="29430573" w:rsidR="00F455F7" w:rsidRDefault="009D0218" w:rsidP="005C6C41">
      <w:pPr>
        <w:pStyle w:val="Default"/>
        <w:numPr>
          <w:ilvl w:val="0"/>
          <w:numId w:val="118"/>
        </w:numPr>
        <w:spacing w:after="120" w:line="276" w:lineRule="auto"/>
      </w:pPr>
      <w:r w:rsidRPr="009D0218">
        <w:t xml:space="preserve">Dostosowanie i wyposażenie/doposażenie OWP z uwzględnieniem potrzeb dzieci ze SPE, w zakresie niezbędnym do realizacji celu projektu (jako element projektu) </w:t>
      </w:r>
      <w:r>
        <w:t xml:space="preserve">(typ projektu nr 8) musi być powiązane ze wsparciem realizowanym w projekcie i wykorzystane w trakcie realizacji takiego wsparcia (przykładowo: wnioskodawca planuje w typie projektu nr 3 przeprowadzenie zajęć i doposaża bazę dydaktyczną </w:t>
      </w:r>
      <w:r w:rsidR="00E7522F">
        <w:t>OWP</w:t>
      </w:r>
      <w:r>
        <w:t xml:space="preserve"> w sprzęt, który zostanie wykorzystany w trakcie realizacji tych zajęć ale będzie również stanowił bazę dydaktyczną do realizacji pozostałych działań edukacyjnych </w:t>
      </w:r>
      <w:r w:rsidR="00E7522F">
        <w:t xml:space="preserve">w </w:t>
      </w:r>
      <w:r>
        <w:t xml:space="preserve">OWP). Zakupywany sprzęt co do zasady nie będzie mógł zostać wyłączony z reguły cross -financingu na podstawie podrozdziału 2.4 pkt c, lit. iii Wytycznych dotyczących kwalifikowalności wydatków na lata 2021-2027, gdyż typ projektu nr </w:t>
      </w:r>
      <w:r w:rsidR="00E7522F">
        <w:t>8</w:t>
      </w:r>
      <w:r>
        <w:t xml:space="preserve"> może być realizowany jako element projektu</w:t>
      </w:r>
      <w:r w:rsidR="00E7522F">
        <w:t>,</w:t>
      </w:r>
      <w:r>
        <w:t xml:space="preserve"> tj. może stanowić wyłącznie uzupełnienie dla pozostałych typów przedsięwzięć.</w:t>
      </w:r>
    </w:p>
    <w:p w14:paraId="6054DD5F" w14:textId="1C593052" w:rsidR="00F417D5" w:rsidRPr="002C23F4" w:rsidRDefault="007D3789" w:rsidP="005C6C41">
      <w:pPr>
        <w:pStyle w:val="Default"/>
        <w:numPr>
          <w:ilvl w:val="0"/>
          <w:numId w:val="118"/>
        </w:numPr>
        <w:spacing w:after="120" w:line="276" w:lineRule="auto"/>
      </w:pPr>
      <w:r>
        <w:t xml:space="preserve">W związku z kryterium merytorycznym szczegółowym punktowanym nr 1 pn. </w:t>
      </w:r>
      <w:r w:rsidRPr="00572FF4">
        <w:rPr>
          <w:i/>
          <w:iCs/>
        </w:rPr>
        <w:t>Projekt dotyczy OWP, które nie były  odbiorcami interwencji współfinansowanej ze środków EFS+, dostępnej w ramach programu regionalnego FEO 2021-2027 w ciągu 36 miesięcy poprzedzających dzień złożenia wniosku o dofinansowanie (dotyczy typów przedsięwzięć nr 1-8)</w:t>
      </w:r>
      <w:r>
        <w:t xml:space="preserve"> </w:t>
      </w:r>
      <w:r w:rsidR="00F417D5" w:rsidRPr="00F417D5">
        <w:t xml:space="preserve">IP w dniu ogłoszenia </w:t>
      </w:r>
      <w:r w:rsidR="00F417D5">
        <w:t>naborów</w:t>
      </w:r>
      <w:r w:rsidR="00F417D5" w:rsidRPr="00F417D5">
        <w:t xml:space="preserve"> </w:t>
      </w:r>
      <w:r w:rsidR="00F417D5">
        <w:t>zamieści</w:t>
      </w:r>
      <w:r w:rsidR="00F417D5" w:rsidRPr="00F417D5">
        <w:t xml:space="preserve"> na stronie internetowej </w:t>
      </w:r>
      <w:hyperlink r:id="rId13" w:history="1">
        <w:r w:rsidR="00F417D5" w:rsidRPr="00F417D5">
          <w:rPr>
            <w:rStyle w:val="Hipercze"/>
          </w:rPr>
          <w:t>IZ FEO 2021-2027</w:t>
        </w:r>
      </w:hyperlink>
      <w:r w:rsidR="00F417D5" w:rsidRPr="00F417D5">
        <w:t xml:space="preserve"> w zakładce </w:t>
      </w:r>
      <w:r w:rsidR="00F417D5">
        <w:t xml:space="preserve">NABORY </w:t>
      </w:r>
      <w:r w:rsidR="00F417D5" w:rsidRPr="00572FF4">
        <w:rPr>
          <w:i/>
          <w:iCs/>
        </w:rPr>
        <w:t>Listę ośrodków wychowania przedszkolnego objętych wsparciem w działaniach 5.6 i 5.10 FEO 2021 - 2027</w:t>
      </w:r>
      <w:r w:rsidR="00F417D5" w:rsidRPr="00F417D5">
        <w:t>.</w:t>
      </w:r>
    </w:p>
    <w:p w14:paraId="07CD0855" w14:textId="13D4D5E5" w:rsidR="00D21365" w:rsidRDefault="002C23F4" w:rsidP="002C23F4">
      <w:pPr>
        <w:pStyle w:val="Default"/>
        <w:numPr>
          <w:ilvl w:val="0"/>
          <w:numId w:val="118"/>
        </w:numPr>
        <w:spacing w:after="120" w:line="276" w:lineRule="auto"/>
      </w:pPr>
      <w:r w:rsidRPr="002C23F4">
        <w:t>Pozostałe warunki niezbędne do realizacji projektów niewskazane w Regulaminie wyboru projektów dla działania</w:t>
      </w:r>
      <w:r>
        <w:t xml:space="preserve"> </w:t>
      </w:r>
      <w:r w:rsidRPr="002C23F4">
        <w:t>określone są w pozostałych dokumentach I</w:t>
      </w:r>
      <w:r w:rsidR="002A7B07">
        <w:t>P</w:t>
      </w:r>
      <w:r w:rsidRPr="002C23F4">
        <w:t xml:space="preserve"> FEO niezbędnych dla przeprowadzenia postępowania</w:t>
      </w:r>
      <w:r>
        <w:t xml:space="preserve"> </w:t>
      </w:r>
      <w:r w:rsidRPr="002C23F4">
        <w:t>konkurencyjnego, w tym w umowie o dofinansowanie.</w:t>
      </w:r>
    </w:p>
    <w:p w14:paraId="5ACF52DD" w14:textId="77777777" w:rsidR="00E7323B" w:rsidRDefault="00E7323B" w:rsidP="00C844FA">
      <w:pPr>
        <w:pStyle w:val="Default"/>
        <w:spacing w:line="276" w:lineRule="auto"/>
        <w:ind w:left="426" w:hanging="142"/>
      </w:pPr>
    </w:p>
    <w:p w14:paraId="76048924" w14:textId="3B18DE12" w:rsidR="00594794" w:rsidRDefault="00594794" w:rsidP="00FF4B14">
      <w:pPr>
        <w:pStyle w:val="Default"/>
        <w:spacing w:line="276" w:lineRule="auto"/>
        <w:rPr>
          <w:sz w:val="22"/>
          <w:szCs w:val="22"/>
        </w:rPr>
      </w:pPr>
    </w:p>
    <w:p w14:paraId="38547CEE" w14:textId="54F8AF3C" w:rsidR="00594794" w:rsidRPr="00345F0F" w:rsidRDefault="00594794" w:rsidP="00C844FA">
      <w:pPr>
        <w:pStyle w:val="Default"/>
        <w:spacing w:line="276" w:lineRule="auto"/>
        <w:ind w:left="426"/>
        <w:rPr>
          <w:b/>
          <w:bCs/>
        </w:rPr>
      </w:pPr>
      <w:r w:rsidRPr="00345F0F">
        <w:rPr>
          <w:b/>
          <w:bCs/>
        </w:rPr>
        <w:t xml:space="preserve">Uwaga: </w:t>
      </w:r>
    </w:p>
    <w:p w14:paraId="2CE0D719" w14:textId="35A101C6" w:rsidR="00594794" w:rsidRPr="00594794" w:rsidRDefault="003D7E4E" w:rsidP="00812565">
      <w:pPr>
        <w:pStyle w:val="Default"/>
        <w:spacing w:after="120" w:line="276" w:lineRule="auto"/>
        <w:ind w:left="425"/>
      </w:pPr>
      <w:r w:rsidRPr="003D7E4E">
        <w:t>Ze względu na techniczne</w:t>
      </w:r>
      <w:r w:rsidRPr="00345F0F">
        <w:rPr>
          <w:b/>
          <w:bCs/>
        </w:rPr>
        <w:t xml:space="preserve"> ograniczenia Lokalnego Systemu Informatycznego FEO 2021-2027 </w:t>
      </w:r>
      <w:r w:rsidRPr="003D7E4E">
        <w:t>w ogłoszony</w:t>
      </w:r>
      <w:r>
        <w:t>ch</w:t>
      </w:r>
      <w:r w:rsidRPr="003D7E4E">
        <w:t xml:space="preserve"> nabor</w:t>
      </w:r>
      <w:r>
        <w:t>ach</w:t>
      </w:r>
      <w:r w:rsidRPr="003D7E4E">
        <w:t xml:space="preserve"> wniosków o dofinansowanie projektów w ramach działania 5.</w:t>
      </w:r>
      <w:r w:rsidR="00E27640">
        <w:t>6</w:t>
      </w:r>
      <w:r w:rsidRPr="003D7E4E">
        <w:t xml:space="preserve"> </w:t>
      </w:r>
      <w:r w:rsidR="00E27640">
        <w:t>Edukacja przedszkolna</w:t>
      </w:r>
      <w:r w:rsidR="00FC0757">
        <w:t>,</w:t>
      </w:r>
      <w:r w:rsidRPr="003D7E4E">
        <w:t xml:space="preserve"> programu Fundusze Europejskie dla Opolskiego 2021-2027, podczas wypełniania formularza wniosku brak jest możliwości wskazania</w:t>
      </w:r>
      <w:r w:rsidR="00FC0757">
        <w:t>,</w:t>
      </w:r>
      <w:r w:rsidRPr="003D7E4E">
        <w:t xml:space="preserve"> tj. wybrania z listy rozwijanej typów przedsięwzięć, które realizowane będą w projekcie, zgodnych z regulaminem wyboru projektów i Szczegółowym Opisem Priorytetów Programu Fundusze Europejskie dla Opolskiego 2021-2027. Wskazanie typów przedsięwzięć jest pomocne przy ocenie prawidłowości zaplanowanych działań w</w:t>
      </w:r>
      <w:r w:rsidR="008E66AC">
        <w:t> </w:t>
      </w:r>
      <w:r w:rsidRPr="003D7E4E">
        <w:t>projekcie prowadzonej w trakcie oceny merytorycznej. W związku z tym prosimy o</w:t>
      </w:r>
      <w:r w:rsidR="00FC0757">
        <w:t> </w:t>
      </w:r>
      <w:r w:rsidRPr="003D7E4E">
        <w:t xml:space="preserve">wskazanie </w:t>
      </w:r>
      <w:r w:rsidRPr="003D7E4E">
        <w:rPr>
          <w:b/>
          <w:bCs/>
        </w:rPr>
        <w:t>w punkcie 5.7 Informacje dodatkowe, w polu Uzasadnienie kosztów</w:t>
      </w:r>
      <w:r w:rsidRPr="003D7E4E">
        <w:t xml:space="preserve"> </w:t>
      </w:r>
      <w:r w:rsidR="00345F0F">
        <w:t>oraz dodatkowo</w:t>
      </w:r>
      <w:r w:rsidR="00345F0F" w:rsidRPr="00594794">
        <w:rPr>
          <w:u w:val="single"/>
        </w:rPr>
        <w:t xml:space="preserve"> przy każdym z zaplanowanych wydatków</w:t>
      </w:r>
      <w:r w:rsidR="00345F0F" w:rsidRPr="00594794">
        <w:rPr>
          <w:b/>
          <w:bCs/>
        </w:rPr>
        <w:t xml:space="preserve"> w części 5.1 </w:t>
      </w:r>
      <w:r w:rsidR="00345F0F" w:rsidRPr="00594794">
        <w:rPr>
          <w:b/>
          <w:bCs/>
          <w:i/>
          <w:iCs/>
        </w:rPr>
        <w:t>Zakres rzeczowo-finansowy,</w:t>
      </w:r>
      <w:r w:rsidR="00345F0F" w:rsidRPr="00594794">
        <w:rPr>
          <w:b/>
          <w:bCs/>
        </w:rPr>
        <w:t xml:space="preserve"> w polu </w:t>
      </w:r>
      <w:r w:rsidR="00345F0F" w:rsidRPr="00594794">
        <w:rPr>
          <w:b/>
          <w:bCs/>
          <w:i/>
          <w:iCs/>
        </w:rPr>
        <w:t>Opis kosztu</w:t>
      </w:r>
      <w:r w:rsidR="008E66AC">
        <w:rPr>
          <w:b/>
          <w:bCs/>
          <w:i/>
          <w:iCs/>
        </w:rPr>
        <w:t>,</w:t>
      </w:r>
      <w:r w:rsidR="00345F0F">
        <w:t xml:space="preserve"> </w:t>
      </w:r>
      <w:r w:rsidRPr="003D7E4E">
        <w:t>informacji o typach przedsięwzięć planowanych do realizacji w ramach projektu</w:t>
      </w:r>
      <w:r w:rsidR="00345F0F">
        <w:t xml:space="preserve">. </w:t>
      </w:r>
    </w:p>
    <w:p w14:paraId="6ABA16EA" w14:textId="4123F912" w:rsidR="00C724BA" w:rsidRDefault="00594794" w:rsidP="00812565">
      <w:pPr>
        <w:pStyle w:val="Default"/>
        <w:spacing w:after="120" w:line="276" w:lineRule="auto"/>
        <w:ind w:left="425"/>
      </w:pPr>
      <w:r w:rsidRPr="00594794">
        <w:t xml:space="preserve">W związku z powyższym w </w:t>
      </w:r>
      <w:r w:rsidRPr="00594794">
        <w:rPr>
          <w:b/>
          <w:bCs/>
          <w:i/>
          <w:iCs/>
        </w:rPr>
        <w:t>Opisie kosztu</w:t>
      </w:r>
      <w:r w:rsidRPr="00594794">
        <w:t xml:space="preserve"> oprócz wskazania wszystkich elementów danego kosztu, należy również </w:t>
      </w:r>
      <w:r w:rsidRPr="00594794">
        <w:rPr>
          <w:b/>
          <w:bCs/>
        </w:rPr>
        <w:t>zamieścić informację o typie projektu</w:t>
      </w:r>
      <w:r w:rsidRPr="00594794">
        <w:t>, którego ten koszt dotyczy poprzez wskazanie numeru i skróconego opisu typu projektu</w:t>
      </w:r>
      <w:r w:rsidR="008E66AC">
        <w:t>,</w:t>
      </w:r>
      <w:r w:rsidRPr="00594794">
        <w:t xml:space="preserve"> </w:t>
      </w:r>
      <w:r w:rsidR="001E6C2C">
        <w:t>np.</w:t>
      </w:r>
      <w:r w:rsidRPr="00594794">
        <w:t>:</w:t>
      </w:r>
    </w:p>
    <w:p w14:paraId="0AA92E03" w14:textId="2D21ACC5" w:rsidR="008E66AC" w:rsidRDefault="008E66AC" w:rsidP="00812565">
      <w:pPr>
        <w:pStyle w:val="Default"/>
        <w:spacing w:line="276" w:lineRule="auto"/>
        <w:ind w:left="426"/>
      </w:pPr>
      <w:r>
        <w:t xml:space="preserve">Typ projektu 2 - </w:t>
      </w:r>
      <w:r w:rsidR="00E27640" w:rsidRPr="00E27640">
        <w:t>Wydłużenie godzin pracy OWP</w:t>
      </w:r>
      <w:r w:rsidR="002B18FF">
        <w:t>,</w:t>
      </w:r>
    </w:p>
    <w:p w14:paraId="1756D4A0" w14:textId="7FEDBE1B" w:rsidR="008E66AC" w:rsidRDefault="008E66AC" w:rsidP="00812565">
      <w:pPr>
        <w:pStyle w:val="Default"/>
        <w:spacing w:line="276" w:lineRule="auto"/>
        <w:ind w:left="426"/>
      </w:pPr>
      <w:r>
        <w:t xml:space="preserve">Typ projektu 3 - </w:t>
      </w:r>
      <w:r w:rsidR="00E27640" w:rsidRPr="00E27640">
        <w:t>Rozszerzenie oferty OWP o zajęcia dodatkowe</w:t>
      </w:r>
      <w:r w:rsidR="002B18FF">
        <w:t>,</w:t>
      </w:r>
    </w:p>
    <w:p w14:paraId="7927C60E" w14:textId="5EA30905" w:rsidR="008E66AC" w:rsidRDefault="008E66AC" w:rsidP="00812565">
      <w:pPr>
        <w:pStyle w:val="Default"/>
        <w:spacing w:line="276" w:lineRule="auto"/>
        <w:ind w:left="426"/>
      </w:pPr>
      <w:r>
        <w:t xml:space="preserve">Typ projektu 4 - </w:t>
      </w:r>
      <w:r w:rsidR="00E27640" w:rsidRPr="00E27640">
        <w:t>Indywidualizacja pracy z dziećmi</w:t>
      </w:r>
      <w:r w:rsidR="002B18FF">
        <w:t>,</w:t>
      </w:r>
    </w:p>
    <w:p w14:paraId="5A213B39" w14:textId="2F9DDE5B" w:rsidR="008E66AC" w:rsidRDefault="008E66AC" w:rsidP="00812565">
      <w:pPr>
        <w:pStyle w:val="Default"/>
        <w:spacing w:line="276" w:lineRule="auto"/>
        <w:ind w:left="426"/>
      </w:pPr>
      <w:r>
        <w:t xml:space="preserve">Typ projektu 5 - </w:t>
      </w:r>
      <w:r w:rsidR="00E27640" w:rsidRPr="00E27640">
        <w:t>Wsparcie edukacji włączającej w OWP</w:t>
      </w:r>
      <w:r w:rsidR="002B18FF">
        <w:t>,</w:t>
      </w:r>
    </w:p>
    <w:p w14:paraId="731C10A2" w14:textId="6523A618" w:rsidR="008E66AC" w:rsidRDefault="008E66AC" w:rsidP="00812565">
      <w:pPr>
        <w:pStyle w:val="Default"/>
        <w:spacing w:line="276" w:lineRule="auto"/>
        <w:ind w:left="426"/>
      </w:pPr>
      <w:r>
        <w:t>itd.</w:t>
      </w:r>
    </w:p>
    <w:p w14:paraId="6D236279" w14:textId="77777777" w:rsidR="00FC0757" w:rsidRDefault="00FC0757" w:rsidP="00C724BA">
      <w:pPr>
        <w:pStyle w:val="Default"/>
        <w:spacing w:line="276" w:lineRule="auto"/>
        <w:ind w:left="357"/>
      </w:pPr>
    </w:p>
    <w:p w14:paraId="2226B446" w14:textId="1C171097" w:rsidR="00FC0757" w:rsidRDefault="00FC0757" w:rsidP="00C724BA">
      <w:pPr>
        <w:pStyle w:val="Default"/>
        <w:spacing w:line="276" w:lineRule="auto"/>
        <w:ind w:left="357"/>
      </w:pPr>
      <w:r w:rsidRPr="00FC0757">
        <w:t>Wyżej wymieniony opis może zostać skrócony w sytuacji braku wolnych znaków w generatorze wniosków aplikacyjnych</w:t>
      </w:r>
      <w:r w:rsidR="0093590E">
        <w:t>,</w:t>
      </w:r>
      <w:r w:rsidRPr="00FC0757">
        <w:t xml:space="preserve"> niemniej z opisu kosztu w sposób jednoznaczny musi wynikać którego typu projektu dotyczy dany wydatek.</w:t>
      </w:r>
    </w:p>
    <w:p w14:paraId="7C487572" w14:textId="77777777" w:rsidR="002A022D" w:rsidRDefault="002A022D" w:rsidP="00812565">
      <w:pPr>
        <w:pStyle w:val="Default"/>
        <w:spacing w:line="276" w:lineRule="auto"/>
        <w:rPr>
          <w:b/>
          <w:color w:val="auto"/>
          <w:sz w:val="28"/>
          <w:szCs w:val="28"/>
        </w:rPr>
      </w:pPr>
    </w:p>
    <w:p w14:paraId="6B9552F6" w14:textId="3F3E513E" w:rsidR="00997239" w:rsidRPr="00FF4B14" w:rsidRDefault="00F036E4">
      <w:pPr>
        <w:pStyle w:val="Default"/>
        <w:numPr>
          <w:ilvl w:val="0"/>
          <w:numId w:val="29"/>
        </w:numPr>
        <w:spacing w:line="276" w:lineRule="auto"/>
        <w:rPr>
          <w:rFonts w:asciiTheme="majorHAnsi" w:hAnsiTheme="majorHAnsi" w:cstheme="majorHAnsi"/>
        </w:rPr>
      </w:pPr>
      <w:r w:rsidRPr="00FF4B14">
        <w:rPr>
          <w:rFonts w:asciiTheme="majorHAnsi" w:hAnsiTheme="majorHAnsi" w:cstheme="majorHAnsi"/>
          <w:b/>
          <w:color w:val="auto"/>
          <w:sz w:val="28"/>
          <w:szCs w:val="28"/>
        </w:rPr>
        <w:t xml:space="preserve"> </w:t>
      </w:r>
      <w:r w:rsidR="00164718" w:rsidRPr="00FF4B14">
        <w:rPr>
          <w:rFonts w:asciiTheme="majorHAnsi" w:hAnsiTheme="majorHAnsi" w:cstheme="majorHAnsi"/>
          <w:b/>
          <w:color w:val="auto"/>
          <w:sz w:val="28"/>
          <w:szCs w:val="28"/>
        </w:rPr>
        <w:t>Termin składania wniosków</w:t>
      </w:r>
      <w:r w:rsidR="00FD2865" w:rsidRPr="00FF4B14">
        <w:rPr>
          <w:rFonts w:asciiTheme="majorHAnsi" w:hAnsiTheme="majorHAnsi" w:cstheme="majorHAnsi"/>
          <w:b/>
          <w:color w:val="auto"/>
          <w:sz w:val="28"/>
          <w:szCs w:val="28"/>
        </w:rPr>
        <w:t xml:space="preserve"> o dofinansowanie projektu</w:t>
      </w:r>
    </w:p>
    <w:p w14:paraId="18B1644E" w14:textId="77777777" w:rsidR="00641427" w:rsidRPr="00FF4B14" w:rsidRDefault="00641427" w:rsidP="00FF4B14">
      <w:pPr>
        <w:pStyle w:val="Default"/>
        <w:spacing w:line="276" w:lineRule="auto"/>
        <w:rPr>
          <w:rFonts w:asciiTheme="majorHAnsi" w:hAnsiTheme="majorHAnsi" w:cstheme="majorHAnsi"/>
        </w:rPr>
      </w:pPr>
    </w:p>
    <w:p w14:paraId="679D1245" w14:textId="45E6C86B" w:rsidR="005520DA" w:rsidRDefault="00164718" w:rsidP="00164718">
      <w:pPr>
        <w:autoSpaceDE w:val="0"/>
        <w:autoSpaceDN w:val="0"/>
        <w:adjustRightInd w:val="0"/>
        <w:spacing w:after="120" w:line="276" w:lineRule="auto"/>
        <w:rPr>
          <w:rFonts w:ascii="Calibri" w:eastAsia="Times New Roman" w:hAnsi="Calibri" w:cs="Times New Roman"/>
          <w:b/>
          <w:bCs/>
          <w:sz w:val="24"/>
          <w:szCs w:val="24"/>
          <w:lang w:eastAsia="pl-PL"/>
        </w:rPr>
      </w:pPr>
      <w:r w:rsidRPr="00F32DE4">
        <w:rPr>
          <w:rFonts w:ascii="Calibri" w:eastAsia="Times New Roman" w:hAnsi="Calibri" w:cs="Times New Roman"/>
          <w:sz w:val="24"/>
          <w:szCs w:val="24"/>
          <w:lang w:eastAsia="pl-PL"/>
        </w:rPr>
        <w:t xml:space="preserve">Nabór wniosków o dofinansowanie </w:t>
      </w:r>
      <w:r w:rsidR="00FD2865" w:rsidRPr="00F32DE4">
        <w:rPr>
          <w:rFonts w:ascii="Calibri" w:eastAsia="Times New Roman" w:hAnsi="Calibri" w:cs="Times New Roman"/>
          <w:sz w:val="24"/>
          <w:szCs w:val="24"/>
          <w:lang w:eastAsia="pl-PL"/>
        </w:rPr>
        <w:t>projekt</w:t>
      </w:r>
      <w:r w:rsidR="00FD2865">
        <w:rPr>
          <w:rFonts w:ascii="Calibri" w:eastAsia="Times New Roman" w:hAnsi="Calibri" w:cs="Times New Roman"/>
          <w:sz w:val="24"/>
          <w:szCs w:val="24"/>
          <w:lang w:eastAsia="pl-PL"/>
        </w:rPr>
        <w:t>u</w:t>
      </w:r>
      <w:r w:rsidR="00FD2865" w:rsidRPr="00F32DE4">
        <w:rPr>
          <w:rFonts w:ascii="Calibri" w:eastAsia="Times New Roman" w:hAnsi="Calibri" w:cs="Times New Roman"/>
          <w:sz w:val="24"/>
          <w:szCs w:val="24"/>
          <w:lang w:eastAsia="pl-PL"/>
        </w:rPr>
        <w:t xml:space="preserve"> </w:t>
      </w:r>
      <w:r w:rsidRPr="00F32DE4">
        <w:rPr>
          <w:rFonts w:ascii="Calibri" w:eastAsia="Times New Roman" w:hAnsi="Calibri" w:cs="Times New Roman"/>
          <w:sz w:val="24"/>
          <w:szCs w:val="24"/>
          <w:lang w:eastAsia="pl-PL"/>
        </w:rPr>
        <w:t>będzie prowadzony w terminie</w:t>
      </w:r>
      <w:r w:rsidRPr="00F32DE4">
        <w:rPr>
          <w:rFonts w:ascii="Calibri" w:eastAsia="Times New Roman" w:hAnsi="Calibri" w:cs="Times New Roman"/>
          <w:b/>
          <w:bCs/>
          <w:sz w:val="24"/>
          <w:szCs w:val="24"/>
          <w:lang w:eastAsia="pl-PL"/>
        </w:rPr>
        <w:t xml:space="preserve"> </w:t>
      </w:r>
    </w:p>
    <w:p w14:paraId="67002DEA" w14:textId="5238620A" w:rsidR="005520DA" w:rsidRDefault="002B18FF" w:rsidP="00A932EA">
      <w:pPr>
        <w:autoSpaceDE w:val="0"/>
        <w:autoSpaceDN w:val="0"/>
        <w:adjustRightInd w:val="0"/>
        <w:spacing w:after="240" w:line="276" w:lineRule="auto"/>
        <w:rPr>
          <w:rFonts w:ascii="Calibri" w:eastAsia="Times New Roman" w:hAnsi="Calibri" w:cs="Times New Roman"/>
          <w:b/>
          <w:bCs/>
          <w:sz w:val="24"/>
          <w:szCs w:val="24"/>
          <w:lang w:eastAsia="pl-PL"/>
        </w:rPr>
      </w:pPr>
      <w:r w:rsidRPr="002B18FF">
        <w:rPr>
          <w:rFonts w:ascii="Calibri" w:eastAsia="Times New Roman" w:hAnsi="Calibri" w:cs="Times New Roman"/>
          <w:b/>
          <w:bCs/>
          <w:sz w:val="24"/>
          <w:szCs w:val="24"/>
          <w:lang w:eastAsia="pl-PL"/>
        </w:rPr>
        <w:t>26</w:t>
      </w:r>
      <w:r w:rsidR="00C844FA" w:rsidRPr="002B18FF">
        <w:rPr>
          <w:rFonts w:ascii="Calibri" w:eastAsia="Times New Roman" w:hAnsi="Calibri" w:cs="Times New Roman"/>
          <w:b/>
          <w:bCs/>
          <w:sz w:val="24"/>
          <w:szCs w:val="24"/>
          <w:lang w:eastAsia="pl-PL"/>
        </w:rPr>
        <w:t>.1</w:t>
      </w:r>
      <w:r w:rsidRPr="002B18FF">
        <w:rPr>
          <w:rFonts w:ascii="Calibri" w:eastAsia="Times New Roman" w:hAnsi="Calibri" w:cs="Times New Roman"/>
          <w:b/>
          <w:bCs/>
          <w:sz w:val="24"/>
          <w:szCs w:val="24"/>
          <w:lang w:eastAsia="pl-PL"/>
        </w:rPr>
        <w:t>0</w:t>
      </w:r>
      <w:r w:rsidR="005520DA" w:rsidRPr="002B18FF">
        <w:rPr>
          <w:rFonts w:ascii="Calibri" w:eastAsia="Times New Roman" w:hAnsi="Calibri" w:cs="Times New Roman"/>
          <w:b/>
          <w:bCs/>
          <w:sz w:val="24"/>
          <w:szCs w:val="24"/>
          <w:lang w:eastAsia="pl-PL"/>
        </w:rPr>
        <w:t>.202</w:t>
      </w:r>
      <w:r w:rsidR="00C844FA" w:rsidRPr="002B18FF">
        <w:rPr>
          <w:rFonts w:ascii="Calibri" w:eastAsia="Times New Roman" w:hAnsi="Calibri" w:cs="Times New Roman"/>
          <w:b/>
          <w:bCs/>
          <w:sz w:val="24"/>
          <w:szCs w:val="24"/>
          <w:lang w:eastAsia="pl-PL"/>
        </w:rPr>
        <w:t>6</w:t>
      </w:r>
      <w:r w:rsidR="005520DA" w:rsidRPr="002B18FF">
        <w:rPr>
          <w:rFonts w:ascii="Calibri" w:eastAsia="Times New Roman" w:hAnsi="Calibri" w:cs="Times New Roman"/>
          <w:b/>
          <w:bCs/>
          <w:sz w:val="24"/>
          <w:szCs w:val="24"/>
          <w:lang w:eastAsia="pl-PL"/>
        </w:rPr>
        <w:t xml:space="preserve"> r. – </w:t>
      </w:r>
      <w:r w:rsidRPr="002B18FF">
        <w:rPr>
          <w:rFonts w:ascii="Calibri" w:eastAsia="Times New Roman" w:hAnsi="Calibri" w:cs="Times New Roman"/>
          <w:b/>
          <w:bCs/>
          <w:sz w:val="24"/>
          <w:szCs w:val="24"/>
          <w:lang w:eastAsia="pl-PL"/>
        </w:rPr>
        <w:t>30</w:t>
      </w:r>
      <w:r w:rsidR="00A52961" w:rsidRPr="002B18FF">
        <w:rPr>
          <w:rFonts w:ascii="Calibri" w:eastAsia="Times New Roman" w:hAnsi="Calibri" w:cs="Times New Roman"/>
          <w:b/>
          <w:bCs/>
          <w:sz w:val="24"/>
          <w:szCs w:val="24"/>
          <w:lang w:eastAsia="pl-PL"/>
        </w:rPr>
        <w:t>.</w:t>
      </w:r>
      <w:r w:rsidRPr="002B18FF">
        <w:rPr>
          <w:rFonts w:ascii="Calibri" w:eastAsia="Times New Roman" w:hAnsi="Calibri" w:cs="Times New Roman"/>
          <w:b/>
          <w:bCs/>
          <w:sz w:val="24"/>
          <w:szCs w:val="24"/>
          <w:lang w:eastAsia="pl-PL"/>
        </w:rPr>
        <w:t>11</w:t>
      </w:r>
      <w:r w:rsidR="00A52961" w:rsidRPr="002B18FF">
        <w:rPr>
          <w:rFonts w:ascii="Calibri" w:eastAsia="Times New Roman" w:hAnsi="Calibri" w:cs="Times New Roman"/>
          <w:b/>
          <w:bCs/>
          <w:sz w:val="24"/>
          <w:szCs w:val="24"/>
          <w:lang w:eastAsia="pl-PL"/>
        </w:rPr>
        <w:t>.2026 r.</w:t>
      </w:r>
      <w:r w:rsidR="005520DA">
        <w:rPr>
          <w:rFonts w:ascii="Calibri" w:eastAsia="Times New Roman" w:hAnsi="Calibri" w:cs="Times New Roman"/>
          <w:b/>
          <w:bCs/>
          <w:sz w:val="24"/>
          <w:szCs w:val="24"/>
          <w:lang w:eastAsia="pl-PL"/>
        </w:rPr>
        <w:t xml:space="preserve"> </w:t>
      </w:r>
    </w:p>
    <w:p w14:paraId="1394DB5D" w14:textId="1507062B" w:rsidR="00847334" w:rsidRPr="00847334" w:rsidRDefault="00847334" w:rsidP="00812565">
      <w:pPr>
        <w:autoSpaceDE w:val="0"/>
        <w:autoSpaceDN w:val="0"/>
        <w:adjustRightInd w:val="0"/>
        <w:spacing w:after="120" w:line="276" w:lineRule="auto"/>
        <w:ind w:left="425"/>
        <w:rPr>
          <w:rFonts w:eastAsia="Times New Roman" w:cs="Calibri"/>
          <w:color w:val="FF0000"/>
          <w:sz w:val="24"/>
          <w:szCs w:val="24"/>
          <w:lang w:eastAsia="pl-PL"/>
        </w:rPr>
      </w:pPr>
      <w:r w:rsidRPr="00847334">
        <w:rPr>
          <w:rFonts w:eastAsia="Times New Roman" w:cs="Calibri"/>
          <w:sz w:val="24"/>
          <w:szCs w:val="24"/>
          <w:lang w:eastAsia="pl-PL"/>
        </w:rPr>
        <w:t xml:space="preserve">W przypadku awarii systemu LSI 2021-2027 podczas naboru/oceny wniosków </w:t>
      </w:r>
      <w:r w:rsidRPr="00847334">
        <w:rPr>
          <w:rFonts w:eastAsia="Times New Roman" w:cs="Calibri"/>
          <w:sz w:val="24"/>
          <w:szCs w:val="24"/>
          <w:lang w:eastAsia="pl-PL"/>
        </w:rPr>
        <w:br/>
        <w:t>o dofinansowanie projektu/złożenia korekty wniosku o dofinansowanie projektu, ZWO upoważnia Dyrektora WUP/</w:t>
      </w:r>
      <w:r w:rsidR="00B3125C" w:rsidRPr="00B3125C">
        <w:rPr>
          <w:rFonts w:eastAsia="Times New Roman" w:cstheme="minorHAnsi"/>
          <w:sz w:val="24"/>
          <w:szCs w:val="24"/>
          <w:lang w:eastAsia="pl-PL"/>
        </w:rPr>
        <w:t xml:space="preserve"> </w:t>
      </w:r>
      <w:r w:rsidR="00B3125C" w:rsidRPr="00B3125C">
        <w:rPr>
          <w:rFonts w:eastAsia="Times New Roman" w:cs="Calibri"/>
          <w:sz w:val="24"/>
          <w:szCs w:val="24"/>
          <w:lang w:eastAsia="pl-PL"/>
        </w:rPr>
        <w:t xml:space="preserve">Zastępcę </w:t>
      </w:r>
      <w:r w:rsidR="00C23669">
        <w:rPr>
          <w:rFonts w:eastAsia="Times New Roman" w:cs="Calibri"/>
          <w:sz w:val="24"/>
          <w:szCs w:val="24"/>
          <w:lang w:eastAsia="pl-PL"/>
        </w:rPr>
        <w:t>D</w:t>
      </w:r>
      <w:r w:rsidR="00B3125C" w:rsidRPr="00B3125C">
        <w:rPr>
          <w:rFonts w:eastAsia="Times New Roman" w:cs="Calibri"/>
          <w:sz w:val="24"/>
          <w:szCs w:val="24"/>
          <w:lang w:eastAsia="pl-PL"/>
        </w:rPr>
        <w:t>yrektora</w:t>
      </w:r>
      <w:r w:rsidRPr="00847334">
        <w:rPr>
          <w:rFonts w:eastAsia="Times New Roman" w:cs="Calibri"/>
          <w:sz w:val="24"/>
          <w:szCs w:val="24"/>
          <w:lang w:eastAsia="pl-PL"/>
        </w:rPr>
        <w:t xml:space="preserve"> WUP do podjęcia decyzji o wydłużeniu czasu naboru/oceny wniosków o dofinansowanie projektu/złożenia korekty wniosku o</w:t>
      </w:r>
      <w:r w:rsidR="00F65CFA">
        <w:rPr>
          <w:rFonts w:eastAsia="Times New Roman" w:cs="Calibri"/>
          <w:sz w:val="24"/>
          <w:szCs w:val="24"/>
          <w:lang w:eastAsia="pl-PL"/>
        </w:rPr>
        <w:t> </w:t>
      </w:r>
      <w:r w:rsidRPr="00847334">
        <w:rPr>
          <w:rFonts w:eastAsia="Times New Roman" w:cs="Calibri"/>
          <w:sz w:val="24"/>
          <w:szCs w:val="24"/>
          <w:lang w:eastAsia="pl-PL"/>
        </w:rPr>
        <w:t xml:space="preserve">dofinansowanie projektu o czas trwania awarii. Wówczas termin zakończenia naboru/oceny/złożenia korekty zostanie ogłoszony w komunikacie zamieszczonym </w:t>
      </w:r>
      <w:r w:rsidRPr="00847334">
        <w:rPr>
          <w:rFonts w:cs="Calibri"/>
          <w:sz w:val="24"/>
          <w:szCs w:val="24"/>
        </w:rPr>
        <w:t xml:space="preserve">na </w:t>
      </w:r>
      <w:r w:rsidRPr="00847334">
        <w:rPr>
          <w:rFonts w:cs="Calibri"/>
          <w:sz w:val="24"/>
          <w:szCs w:val="24"/>
        </w:rPr>
        <w:lastRenderedPageBreak/>
        <w:t xml:space="preserve">stronie internetowej </w:t>
      </w:r>
      <w:hyperlink r:id="rId14" w:history="1">
        <w:r w:rsidRPr="00847334">
          <w:rPr>
            <w:rFonts w:cs="Calibri"/>
            <w:color w:val="0563C1" w:themeColor="hyperlink"/>
            <w:sz w:val="24"/>
            <w:szCs w:val="24"/>
            <w:u w:val="single"/>
          </w:rPr>
          <w:t>IZ  FEO 2021-2027</w:t>
        </w:r>
      </w:hyperlink>
      <w:r w:rsidRPr="00847334">
        <w:rPr>
          <w:rFonts w:cs="Calibri"/>
          <w:sz w:val="24"/>
          <w:szCs w:val="24"/>
        </w:rPr>
        <w:t xml:space="preserve"> oraz na </w:t>
      </w:r>
      <w:hyperlink r:id="rId15" w:history="1">
        <w:r w:rsidRPr="00847334">
          <w:rPr>
            <w:rFonts w:cs="Calibri"/>
            <w:color w:val="0563C1" w:themeColor="hyperlink"/>
            <w:sz w:val="24"/>
            <w:szCs w:val="24"/>
            <w:u w:val="single"/>
          </w:rPr>
          <w:t>portalu Funduszy Europejskich</w:t>
        </w:r>
      </w:hyperlink>
      <w:r w:rsidRPr="00847334">
        <w:rPr>
          <w:rFonts w:eastAsia="Times New Roman" w:cs="Calibri"/>
          <w:sz w:val="24"/>
          <w:szCs w:val="24"/>
          <w:lang w:eastAsia="pl-PL"/>
        </w:rPr>
        <w:t xml:space="preserve"> i/lub Wnioskodawca zostanie o tym fakcie poinformowany indywidualnie.</w:t>
      </w:r>
    </w:p>
    <w:p w14:paraId="13653BED" w14:textId="427C80D6" w:rsidR="00847334" w:rsidRPr="00847334" w:rsidRDefault="00847334" w:rsidP="00812565">
      <w:pPr>
        <w:autoSpaceDE w:val="0"/>
        <w:autoSpaceDN w:val="0"/>
        <w:adjustRightInd w:val="0"/>
        <w:spacing w:after="120" w:line="276" w:lineRule="auto"/>
        <w:ind w:left="426"/>
        <w:contextualSpacing/>
        <w:rPr>
          <w:rFonts w:eastAsia="Calibri" w:cs="Calibri"/>
          <w:sz w:val="24"/>
          <w:szCs w:val="24"/>
        </w:rPr>
      </w:pPr>
      <w:r w:rsidRPr="00847334">
        <w:rPr>
          <w:rFonts w:cs="Calibri"/>
          <w:sz w:val="24"/>
          <w:szCs w:val="24"/>
        </w:rPr>
        <w:t>Inn</w:t>
      </w:r>
      <w:r w:rsidR="00F65CFA">
        <w:rPr>
          <w:rFonts w:cs="Calibri"/>
          <w:sz w:val="24"/>
          <w:szCs w:val="24"/>
        </w:rPr>
        <w:t>ą</w:t>
      </w:r>
      <w:r w:rsidRPr="00847334">
        <w:rPr>
          <w:rFonts w:cs="Calibri"/>
          <w:sz w:val="24"/>
          <w:szCs w:val="24"/>
        </w:rPr>
        <w:t xml:space="preserve"> okoliczności</w:t>
      </w:r>
      <w:r w:rsidR="00F65CFA">
        <w:rPr>
          <w:rFonts w:cs="Calibri"/>
          <w:sz w:val="24"/>
          <w:szCs w:val="24"/>
        </w:rPr>
        <w:t>ą</w:t>
      </w:r>
      <w:r w:rsidRPr="00847334">
        <w:rPr>
          <w:rFonts w:cs="Calibri"/>
          <w:sz w:val="24"/>
          <w:szCs w:val="24"/>
        </w:rPr>
        <w:t>, któr</w:t>
      </w:r>
      <w:r w:rsidR="00F65CFA">
        <w:rPr>
          <w:rFonts w:cs="Calibri"/>
          <w:sz w:val="24"/>
          <w:szCs w:val="24"/>
        </w:rPr>
        <w:t>a</w:t>
      </w:r>
      <w:r w:rsidRPr="00847334">
        <w:rPr>
          <w:rFonts w:cs="Calibri"/>
          <w:sz w:val="24"/>
          <w:szCs w:val="24"/>
        </w:rPr>
        <w:t xml:space="preserve"> mo</w:t>
      </w:r>
      <w:r w:rsidR="00F65CFA">
        <w:rPr>
          <w:rFonts w:cs="Calibri"/>
          <w:sz w:val="24"/>
          <w:szCs w:val="24"/>
        </w:rPr>
        <w:t>że</w:t>
      </w:r>
      <w:r w:rsidRPr="00847334">
        <w:rPr>
          <w:rFonts w:cs="Calibri"/>
          <w:sz w:val="24"/>
          <w:szCs w:val="24"/>
        </w:rPr>
        <w:t xml:space="preserve"> wpły</w:t>
      </w:r>
      <w:r w:rsidR="00F65CFA">
        <w:rPr>
          <w:rFonts w:cs="Calibri"/>
          <w:sz w:val="24"/>
          <w:szCs w:val="24"/>
        </w:rPr>
        <w:t>ną</w:t>
      </w:r>
      <w:r w:rsidRPr="00847334">
        <w:rPr>
          <w:rFonts w:cs="Calibri"/>
          <w:sz w:val="24"/>
          <w:szCs w:val="24"/>
        </w:rPr>
        <w:t>ć na datę zakończenia naboru</w:t>
      </w:r>
      <w:r w:rsidR="00F65CFA">
        <w:rPr>
          <w:rFonts w:cs="Calibri"/>
          <w:sz w:val="24"/>
          <w:szCs w:val="24"/>
        </w:rPr>
        <w:t xml:space="preserve"> może być w szczególności </w:t>
      </w:r>
      <w:r w:rsidRPr="00847334">
        <w:rPr>
          <w:rFonts w:cs="Calibri"/>
          <w:sz w:val="24"/>
          <w:szCs w:val="24"/>
        </w:rPr>
        <w:t>zwiększenie kwoty przewidzianej na dofinansowanie projektów w</w:t>
      </w:r>
      <w:r w:rsidR="00F65CFA">
        <w:rPr>
          <w:rFonts w:cs="Calibri"/>
          <w:sz w:val="24"/>
          <w:szCs w:val="24"/>
        </w:rPr>
        <w:t> </w:t>
      </w:r>
      <w:r w:rsidRPr="00847334">
        <w:rPr>
          <w:rFonts w:cs="Calibri"/>
          <w:sz w:val="24"/>
          <w:szCs w:val="24"/>
        </w:rPr>
        <w:t xml:space="preserve">ramach </w:t>
      </w:r>
      <w:r w:rsidR="00F65CFA">
        <w:rPr>
          <w:rFonts w:cs="Calibri"/>
          <w:sz w:val="24"/>
          <w:szCs w:val="24"/>
        </w:rPr>
        <w:t xml:space="preserve">danego </w:t>
      </w:r>
      <w:r w:rsidRPr="00847334">
        <w:rPr>
          <w:rFonts w:cs="Calibri"/>
          <w:sz w:val="24"/>
          <w:szCs w:val="24"/>
        </w:rPr>
        <w:t>postępowania</w:t>
      </w:r>
      <w:r w:rsidR="00F65CFA">
        <w:rPr>
          <w:rFonts w:cs="Calibri"/>
          <w:sz w:val="24"/>
          <w:szCs w:val="24"/>
        </w:rPr>
        <w:t>.</w:t>
      </w:r>
    </w:p>
    <w:p w14:paraId="3DEAAC79" w14:textId="77777777" w:rsidR="003F3D4A" w:rsidRDefault="003F3D4A" w:rsidP="00164718">
      <w:pPr>
        <w:autoSpaceDE w:val="0"/>
        <w:autoSpaceDN w:val="0"/>
        <w:adjustRightInd w:val="0"/>
        <w:spacing w:after="240" w:line="276" w:lineRule="auto"/>
        <w:rPr>
          <w:rFonts w:eastAsia="Times New Roman" w:cstheme="minorHAnsi"/>
          <w:sz w:val="24"/>
          <w:szCs w:val="24"/>
          <w:lang w:eastAsia="pl-PL"/>
        </w:rPr>
      </w:pPr>
    </w:p>
    <w:p w14:paraId="6E77F560" w14:textId="333F3D80" w:rsidR="00164718" w:rsidRPr="003B1F03" w:rsidRDefault="00164718" w:rsidP="003B1F03">
      <w:pPr>
        <w:pStyle w:val="Nagwek2"/>
        <w:numPr>
          <w:ilvl w:val="0"/>
          <w:numId w:val="29"/>
        </w:numPr>
        <w:spacing w:after="240"/>
        <w:ind w:left="425" w:hanging="425"/>
        <w:rPr>
          <w:rFonts w:eastAsia="Times New Roman"/>
          <w:b/>
          <w:color w:val="auto"/>
          <w:sz w:val="28"/>
          <w:szCs w:val="28"/>
          <w:lang w:eastAsia="pl-PL"/>
        </w:rPr>
      </w:pPr>
      <w:bookmarkStart w:id="19" w:name="_Toc240371929"/>
      <w:r w:rsidRPr="00562BE6">
        <w:rPr>
          <w:rFonts w:eastAsia="Times New Roman"/>
          <w:b/>
          <w:color w:val="auto"/>
          <w:sz w:val="28"/>
          <w:szCs w:val="28"/>
          <w:lang w:eastAsia="pl-PL"/>
        </w:rPr>
        <w:t>Orientacyjny termin przeprowadzenia oceny projektów</w:t>
      </w:r>
      <w:bookmarkEnd w:id="19"/>
    </w:p>
    <w:p w14:paraId="0B0D5CBD" w14:textId="0F67E0BB" w:rsidR="00164718" w:rsidRPr="00E6325D" w:rsidRDefault="00164718" w:rsidP="00164718">
      <w:pPr>
        <w:spacing w:after="0" w:line="276" w:lineRule="auto"/>
        <w:rPr>
          <w:sz w:val="24"/>
          <w:szCs w:val="24"/>
        </w:rPr>
      </w:pPr>
      <w:r w:rsidRPr="00E6325D">
        <w:rPr>
          <w:sz w:val="24"/>
          <w:szCs w:val="24"/>
        </w:rPr>
        <w:t xml:space="preserve">Orientacyjny termin zakończenia oceny projektów to </w:t>
      </w:r>
      <w:r w:rsidR="002B18FF">
        <w:rPr>
          <w:b/>
          <w:sz w:val="24"/>
          <w:szCs w:val="24"/>
        </w:rPr>
        <w:t>sierpień</w:t>
      </w:r>
      <w:r w:rsidR="009D43E6" w:rsidRPr="00FF4B14">
        <w:rPr>
          <w:b/>
          <w:sz w:val="24"/>
          <w:szCs w:val="24"/>
        </w:rPr>
        <w:t xml:space="preserve"> 202</w:t>
      </w:r>
      <w:r w:rsidR="002B18FF">
        <w:rPr>
          <w:b/>
          <w:sz w:val="24"/>
          <w:szCs w:val="24"/>
        </w:rPr>
        <w:t>7</w:t>
      </w:r>
      <w:r w:rsidR="009C21BF" w:rsidRPr="00FF4B14">
        <w:rPr>
          <w:b/>
          <w:sz w:val="24"/>
          <w:szCs w:val="24"/>
        </w:rPr>
        <w:t xml:space="preserve"> r</w:t>
      </w:r>
      <w:r w:rsidR="009C21BF" w:rsidRPr="0049264C">
        <w:rPr>
          <w:b/>
          <w:sz w:val="24"/>
          <w:szCs w:val="24"/>
        </w:rPr>
        <w:t>.</w:t>
      </w:r>
    </w:p>
    <w:p w14:paraId="0FDE9888" w14:textId="77777777" w:rsidR="00164718" w:rsidRDefault="00164718" w:rsidP="00164718">
      <w:pPr>
        <w:autoSpaceDE w:val="0"/>
        <w:autoSpaceDN w:val="0"/>
        <w:adjustRightInd w:val="0"/>
        <w:spacing w:after="240" w:line="276" w:lineRule="auto"/>
        <w:rPr>
          <w:rFonts w:ascii="Calibri" w:eastAsia="Times New Roman" w:hAnsi="Calibri" w:cs="Times New Roman"/>
          <w:sz w:val="24"/>
          <w:szCs w:val="24"/>
          <w:lang w:eastAsia="pl-PL"/>
        </w:rPr>
      </w:pPr>
    </w:p>
    <w:p w14:paraId="44E18E80" w14:textId="0032281A" w:rsidR="00164718" w:rsidRPr="003B1F03" w:rsidRDefault="00AE787C" w:rsidP="003B1F03">
      <w:pPr>
        <w:pStyle w:val="Nagwek2"/>
        <w:numPr>
          <w:ilvl w:val="0"/>
          <w:numId w:val="29"/>
        </w:numPr>
        <w:spacing w:after="360"/>
        <w:ind w:left="357" w:hanging="357"/>
        <w:rPr>
          <w:b/>
          <w:color w:val="auto"/>
          <w:sz w:val="28"/>
          <w:szCs w:val="28"/>
        </w:rPr>
      </w:pPr>
      <w:r>
        <w:rPr>
          <w:b/>
          <w:color w:val="auto"/>
          <w:sz w:val="28"/>
          <w:szCs w:val="28"/>
        </w:rPr>
        <w:t xml:space="preserve"> </w:t>
      </w:r>
      <w:bookmarkStart w:id="20" w:name="_Toc240371930"/>
      <w:r w:rsidR="00164718">
        <w:rPr>
          <w:b/>
          <w:color w:val="auto"/>
          <w:sz w:val="28"/>
          <w:szCs w:val="28"/>
        </w:rPr>
        <w:t>Opis procedury oceny projektów</w:t>
      </w:r>
      <w:bookmarkEnd w:id="20"/>
    </w:p>
    <w:p w14:paraId="2BA9259D" w14:textId="091D3078" w:rsidR="007B4986" w:rsidRPr="003B1F03" w:rsidRDefault="007B4986" w:rsidP="003B1F03">
      <w:pPr>
        <w:pStyle w:val="Nagwek2"/>
        <w:numPr>
          <w:ilvl w:val="1"/>
          <w:numId w:val="29"/>
        </w:numPr>
        <w:tabs>
          <w:tab w:val="left" w:pos="1276"/>
        </w:tabs>
        <w:spacing w:after="240" w:line="276" w:lineRule="auto"/>
        <w:ind w:hanging="176"/>
        <w:rPr>
          <w:b/>
          <w:color w:val="auto"/>
          <w:sz w:val="28"/>
          <w:szCs w:val="28"/>
        </w:rPr>
      </w:pPr>
      <w:bookmarkStart w:id="21" w:name="_Toc240371931"/>
      <w:r w:rsidRPr="00562BE6">
        <w:rPr>
          <w:b/>
          <w:color w:val="auto"/>
          <w:sz w:val="28"/>
          <w:szCs w:val="28"/>
        </w:rPr>
        <w:t>Sposób wyboru projek</w:t>
      </w:r>
      <w:r w:rsidR="00A461FA" w:rsidRPr="00562BE6">
        <w:rPr>
          <w:b/>
          <w:color w:val="auto"/>
          <w:sz w:val="28"/>
          <w:szCs w:val="28"/>
        </w:rPr>
        <w:t xml:space="preserve">tów do dofinansowania oraz jego </w:t>
      </w:r>
      <w:r w:rsidRPr="00562BE6">
        <w:rPr>
          <w:b/>
          <w:color w:val="auto"/>
          <w:sz w:val="28"/>
          <w:szCs w:val="28"/>
        </w:rPr>
        <w:t>opis</w:t>
      </w:r>
      <w:bookmarkEnd w:id="21"/>
    </w:p>
    <w:p w14:paraId="23774F7A" w14:textId="227DC912" w:rsidR="00847334" w:rsidRDefault="00847334" w:rsidP="00847334">
      <w:pPr>
        <w:autoSpaceDE w:val="0"/>
        <w:autoSpaceDN w:val="0"/>
        <w:adjustRightInd w:val="0"/>
        <w:spacing w:after="120" w:line="276" w:lineRule="auto"/>
        <w:rPr>
          <w:rFonts w:eastAsia="Times New Roman" w:cstheme="minorHAnsi"/>
          <w:sz w:val="24"/>
          <w:szCs w:val="24"/>
          <w:lang w:eastAsia="pl-PL"/>
        </w:rPr>
      </w:pPr>
      <w:r>
        <w:rPr>
          <w:rFonts w:eastAsia="Times New Roman" w:cstheme="minorHAnsi"/>
          <w:sz w:val="24"/>
          <w:szCs w:val="24"/>
          <w:lang w:eastAsia="pl-PL"/>
        </w:rPr>
        <w:t>Projekty będą wybierane w sposób konkurencyjny. Postępowani</w:t>
      </w:r>
      <w:r w:rsidR="008A7F15">
        <w:rPr>
          <w:rFonts w:eastAsia="Times New Roman" w:cstheme="minorHAnsi"/>
          <w:sz w:val="24"/>
          <w:szCs w:val="24"/>
          <w:lang w:eastAsia="pl-PL"/>
        </w:rPr>
        <w:t>a</w:t>
      </w:r>
      <w:r>
        <w:rPr>
          <w:rFonts w:eastAsia="Times New Roman" w:cstheme="minorHAnsi"/>
          <w:sz w:val="24"/>
          <w:szCs w:val="24"/>
          <w:lang w:eastAsia="pl-PL"/>
        </w:rPr>
        <w:t xml:space="preserve"> w zakresie wyboru projektów obejmuj</w:t>
      </w:r>
      <w:r w:rsidR="008A7F15">
        <w:rPr>
          <w:rFonts w:eastAsia="Times New Roman" w:cstheme="minorHAnsi"/>
          <w:sz w:val="24"/>
          <w:szCs w:val="24"/>
          <w:lang w:eastAsia="pl-PL"/>
        </w:rPr>
        <w:t>ą</w:t>
      </w:r>
      <w:r>
        <w:rPr>
          <w:rFonts w:eastAsia="Times New Roman" w:cstheme="minorHAnsi"/>
          <w:sz w:val="24"/>
          <w:szCs w:val="24"/>
          <w:lang w:eastAsia="pl-PL"/>
        </w:rPr>
        <w:t xml:space="preserve"> nabór i ocenę wniosków o dofinansowanie projektu oraz rozstrzygnięcie przez ZWO w zakresie przyznania dofinansowania.</w:t>
      </w:r>
    </w:p>
    <w:p w14:paraId="5048B159" w14:textId="6D0EF940" w:rsidR="00175510" w:rsidRDefault="00175510" w:rsidP="001B1524">
      <w:pPr>
        <w:autoSpaceDE w:val="0"/>
        <w:autoSpaceDN w:val="0"/>
        <w:adjustRightInd w:val="0"/>
        <w:spacing w:after="120" w:line="276" w:lineRule="auto"/>
        <w:rPr>
          <w:rFonts w:ascii="Calibri" w:eastAsia="Times New Roman" w:hAnsi="Calibri" w:cs="Times New Roman"/>
          <w:sz w:val="24"/>
          <w:szCs w:val="24"/>
          <w:lang w:eastAsia="pl-PL"/>
        </w:rPr>
      </w:pPr>
      <w:r>
        <w:rPr>
          <w:rFonts w:ascii="Calibri" w:eastAsia="Times New Roman" w:hAnsi="Calibri" w:cs="Times New Roman"/>
          <w:sz w:val="24"/>
          <w:szCs w:val="24"/>
          <w:lang w:eastAsia="pl-PL"/>
        </w:rPr>
        <w:t xml:space="preserve">W dniu </w:t>
      </w:r>
      <w:r w:rsidR="00847334">
        <w:rPr>
          <w:rFonts w:ascii="Calibri" w:eastAsia="Times New Roman" w:hAnsi="Calibri" w:cs="Times New Roman"/>
          <w:sz w:val="24"/>
          <w:szCs w:val="24"/>
          <w:lang w:eastAsia="pl-PL"/>
        </w:rPr>
        <w:t xml:space="preserve">ogłoszenia </w:t>
      </w:r>
      <w:r>
        <w:rPr>
          <w:rFonts w:ascii="Calibri" w:eastAsia="Times New Roman" w:hAnsi="Calibri" w:cs="Times New Roman"/>
          <w:sz w:val="24"/>
          <w:szCs w:val="24"/>
          <w:lang w:eastAsia="pl-PL"/>
        </w:rPr>
        <w:t>naboru</w:t>
      </w:r>
      <w:r w:rsidRPr="00237967">
        <w:rPr>
          <w:rFonts w:ascii="Calibri" w:eastAsia="Times New Roman" w:hAnsi="Calibri" w:cs="Times New Roman"/>
          <w:sz w:val="24"/>
          <w:szCs w:val="24"/>
          <w:lang w:eastAsia="pl-PL"/>
        </w:rPr>
        <w:t xml:space="preserve"> </w:t>
      </w:r>
      <w:r>
        <w:rPr>
          <w:rFonts w:ascii="Calibri" w:eastAsia="Times New Roman" w:hAnsi="Calibri" w:cs="Times New Roman"/>
          <w:sz w:val="24"/>
          <w:szCs w:val="24"/>
          <w:lang w:eastAsia="pl-PL"/>
        </w:rPr>
        <w:t xml:space="preserve">IP udostępni </w:t>
      </w:r>
      <w:r w:rsidR="00C66A7C">
        <w:rPr>
          <w:rFonts w:ascii="Calibri" w:eastAsia="Times New Roman" w:hAnsi="Calibri" w:cs="Times New Roman"/>
          <w:sz w:val="24"/>
          <w:szCs w:val="24"/>
          <w:lang w:eastAsia="pl-PL"/>
        </w:rPr>
        <w:t>dla nabor</w:t>
      </w:r>
      <w:r w:rsidR="004A69D1">
        <w:rPr>
          <w:rFonts w:ascii="Calibri" w:eastAsia="Times New Roman" w:hAnsi="Calibri" w:cs="Times New Roman"/>
          <w:sz w:val="24"/>
          <w:szCs w:val="24"/>
          <w:lang w:eastAsia="pl-PL"/>
        </w:rPr>
        <w:t>ów</w:t>
      </w:r>
      <w:r w:rsidR="00C66A7C">
        <w:rPr>
          <w:rFonts w:ascii="Calibri" w:eastAsia="Times New Roman" w:hAnsi="Calibri" w:cs="Times New Roman"/>
          <w:sz w:val="24"/>
          <w:szCs w:val="24"/>
          <w:lang w:eastAsia="pl-PL"/>
        </w:rPr>
        <w:t xml:space="preserve"> nr </w:t>
      </w:r>
      <w:bookmarkStart w:id="22" w:name="_Hlk167889324"/>
      <w:r w:rsidR="00C66A7C">
        <w:rPr>
          <w:rFonts w:eastAsia="Times New Roman" w:cstheme="minorHAnsi"/>
          <w:b/>
          <w:bCs/>
          <w:sz w:val="24"/>
          <w:szCs w:val="24"/>
          <w:lang w:eastAsia="pl-PL"/>
        </w:rPr>
        <w:t>FEOP.05.</w:t>
      </w:r>
      <w:r w:rsidR="00975C43">
        <w:rPr>
          <w:rFonts w:eastAsia="Times New Roman" w:cstheme="minorHAnsi"/>
          <w:b/>
          <w:bCs/>
          <w:sz w:val="24"/>
          <w:szCs w:val="24"/>
          <w:lang w:eastAsia="pl-PL"/>
        </w:rPr>
        <w:t>0</w:t>
      </w:r>
      <w:r w:rsidR="007555A1">
        <w:rPr>
          <w:rFonts w:eastAsia="Times New Roman" w:cstheme="minorHAnsi"/>
          <w:b/>
          <w:bCs/>
          <w:sz w:val="24"/>
          <w:szCs w:val="24"/>
          <w:lang w:eastAsia="pl-PL"/>
        </w:rPr>
        <w:t>6</w:t>
      </w:r>
      <w:r w:rsidR="00C66A7C">
        <w:rPr>
          <w:rFonts w:eastAsia="Times New Roman" w:cstheme="minorHAnsi"/>
          <w:b/>
          <w:bCs/>
          <w:sz w:val="24"/>
          <w:szCs w:val="24"/>
          <w:lang w:eastAsia="pl-PL"/>
        </w:rPr>
        <w:t>-IP.02-001/2</w:t>
      </w:r>
      <w:r w:rsidR="00975C43">
        <w:rPr>
          <w:rFonts w:eastAsia="Times New Roman" w:cstheme="minorHAnsi"/>
          <w:b/>
          <w:bCs/>
          <w:sz w:val="24"/>
          <w:szCs w:val="24"/>
          <w:lang w:eastAsia="pl-PL"/>
        </w:rPr>
        <w:t>6</w:t>
      </w:r>
      <w:r w:rsidR="004A69D1">
        <w:rPr>
          <w:rFonts w:eastAsia="Times New Roman" w:cstheme="minorHAnsi"/>
          <w:b/>
          <w:bCs/>
          <w:sz w:val="24"/>
          <w:szCs w:val="24"/>
          <w:lang w:eastAsia="pl-PL"/>
        </w:rPr>
        <w:t>,</w:t>
      </w:r>
      <w:r w:rsidR="00C66A7C">
        <w:rPr>
          <w:rFonts w:eastAsia="Times New Roman" w:cstheme="minorHAnsi"/>
          <w:b/>
          <w:bCs/>
          <w:sz w:val="24"/>
          <w:szCs w:val="24"/>
          <w:lang w:eastAsia="pl-PL"/>
        </w:rPr>
        <w:t xml:space="preserve"> </w:t>
      </w:r>
      <w:bookmarkEnd w:id="22"/>
      <w:r w:rsidR="004A69D1" w:rsidRPr="004A69D1">
        <w:rPr>
          <w:rFonts w:eastAsia="Times New Roman" w:cstheme="minorHAnsi"/>
          <w:b/>
          <w:bCs/>
          <w:sz w:val="24"/>
          <w:szCs w:val="24"/>
          <w:lang w:eastAsia="pl-PL"/>
        </w:rPr>
        <w:t>FEOP.05.</w:t>
      </w:r>
      <w:r w:rsidR="00975C43">
        <w:rPr>
          <w:rFonts w:eastAsia="Times New Roman" w:cstheme="minorHAnsi"/>
          <w:b/>
          <w:bCs/>
          <w:sz w:val="24"/>
          <w:szCs w:val="24"/>
          <w:lang w:eastAsia="pl-PL"/>
        </w:rPr>
        <w:t>0</w:t>
      </w:r>
      <w:r w:rsidR="007555A1">
        <w:rPr>
          <w:rFonts w:eastAsia="Times New Roman" w:cstheme="minorHAnsi"/>
          <w:b/>
          <w:bCs/>
          <w:sz w:val="24"/>
          <w:szCs w:val="24"/>
          <w:lang w:eastAsia="pl-PL"/>
        </w:rPr>
        <w:t>6</w:t>
      </w:r>
      <w:r w:rsidR="004A69D1" w:rsidRPr="004A69D1">
        <w:rPr>
          <w:rFonts w:eastAsia="Times New Roman" w:cstheme="minorHAnsi"/>
          <w:b/>
          <w:bCs/>
          <w:sz w:val="24"/>
          <w:szCs w:val="24"/>
          <w:lang w:eastAsia="pl-PL"/>
        </w:rPr>
        <w:t>-IP.02-00</w:t>
      </w:r>
      <w:r w:rsidR="004A69D1">
        <w:rPr>
          <w:rFonts w:eastAsia="Times New Roman" w:cstheme="minorHAnsi"/>
          <w:b/>
          <w:bCs/>
          <w:sz w:val="24"/>
          <w:szCs w:val="24"/>
          <w:lang w:eastAsia="pl-PL"/>
        </w:rPr>
        <w:t>2</w:t>
      </w:r>
      <w:r w:rsidR="004A69D1" w:rsidRPr="004A69D1">
        <w:rPr>
          <w:rFonts w:eastAsia="Times New Roman" w:cstheme="minorHAnsi"/>
          <w:b/>
          <w:bCs/>
          <w:sz w:val="24"/>
          <w:szCs w:val="24"/>
          <w:lang w:eastAsia="pl-PL"/>
        </w:rPr>
        <w:t>/2</w:t>
      </w:r>
      <w:r w:rsidR="00975C43">
        <w:rPr>
          <w:rFonts w:eastAsia="Times New Roman" w:cstheme="minorHAnsi"/>
          <w:b/>
          <w:bCs/>
          <w:sz w:val="24"/>
          <w:szCs w:val="24"/>
          <w:lang w:eastAsia="pl-PL"/>
        </w:rPr>
        <w:t>6</w:t>
      </w:r>
      <w:r w:rsidR="004A69D1" w:rsidRPr="004A69D1">
        <w:rPr>
          <w:rFonts w:eastAsia="Times New Roman" w:cstheme="minorHAnsi"/>
          <w:b/>
          <w:bCs/>
          <w:sz w:val="24"/>
          <w:szCs w:val="24"/>
          <w:lang w:eastAsia="pl-PL"/>
        </w:rPr>
        <w:t>, FEOP.05.</w:t>
      </w:r>
      <w:r w:rsidR="00975C43">
        <w:rPr>
          <w:rFonts w:eastAsia="Times New Roman" w:cstheme="minorHAnsi"/>
          <w:b/>
          <w:bCs/>
          <w:sz w:val="24"/>
          <w:szCs w:val="24"/>
          <w:lang w:eastAsia="pl-PL"/>
        </w:rPr>
        <w:t>0</w:t>
      </w:r>
      <w:r w:rsidR="007555A1">
        <w:rPr>
          <w:rFonts w:eastAsia="Times New Roman" w:cstheme="minorHAnsi"/>
          <w:b/>
          <w:bCs/>
          <w:sz w:val="24"/>
          <w:szCs w:val="24"/>
          <w:lang w:eastAsia="pl-PL"/>
        </w:rPr>
        <w:t>6</w:t>
      </w:r>
      <w:r w:rsidR="004A69D1" w:rsidRPr="004A69D1">
        <w:rPr>
          <w:rFonts w:eastAsia="Times New Roman" w:cstheme="minorHAnsi"/>
          <w:b/>
          <w:bCs/>
          <w:sz w:val="24"/>
          <w:szCs w:val="24"/>
          <w:lang w:eastAsia="pl-PL"/>
        </w:rPr>
        <w:t>-IP.02-00</w:t>
      </w:r>
      <w:r w:rsidR="004A69D1">
        <w:rPr>
          <w:rFonts w:eastAsia="Times New Roman" w:cstheme="minorHAnsi"/>
          <w:b/>
          <w:bCs/>
          <w:sz w:val="24"/>
          <w:szCs w:val="24"/>
          <w:lang w:eastAsia="pl-PL"/>
        </w:rPr>
        <w:t>3</w:t>
      </w:r>
      <w:r w:rsidR="004A69D1" w:rsidRPr="004A69D1">
        <w:rPr>
          <w:rFonts w:eastAsia="Times New Roman" w:cstheme="minorHAnsi"/>
          <w:b/>
          <w:bCs/>
          <w:sz w:val="24"/>
          <w:szCs w:val="24"/>
          <w:lang w:eastAsia="pl-PL"/>
        </w:rPr>
        <w:t>/2</w:t>
      </w:r>
      <w:r w:rsidR="00975C43">
        <w:rPr>
          <w:rFonts w:eastAsia="Times New Roman" w:cstheme="minorHAnsi"/>
          <w:b/>
          <w:bCs/>
          <w:sz w:val="24"/>
          <w:szCs w:val="24"/>
          <w:lang w:eastAsia="pl-PL"/>
        </w:rPr>
        <w:t>6</w:t>
      </w:r>
      <w:r w:rsidR="004A69D1" w:rsidRPr="004A69D1">
        <w:rPr>
          <w:rFonts w:eastAsia="Times New Roman" w:cstheme="minorHAnsi"/>
          <w:b/>
          <w:bCs/>
          <w:sz w:val="24"/>
          <w:szCs w:val="24"/>
          <w:lang w:eastAsia="pl-PL"/>
        </w:rPr>
        <w:t>, FEOP.05.</w:t>
      </w:r>
      <w:r w:rsidR="00975C43">
        <w:rPr>
          <w:rFonts w:eastAsia="Times New Roman" w:cstheme="minorHAnsi"/>
          <w:b/>
          <w:bCs/>
          <w:sz w:val="24"/>
          <w:szCs w:val="24"/>
          <w:lang w:eastAsia="pl-PL"/>
        </w:rPr>
        <w:t>0</w:t>
      </w:r>
      <w:r w:rsidR="007555A1">
        <w:rPr>
          <w:rFonts w:eastAsia="Times New Roman" w:cstheme="minorHAnsi"/>
          <w:b/>
          <w:bCs/>
          <w:sz w:val="24"/>
          <w:szCs w:val="24"/>
          <w:lang w:eastAsia="pl-PL"/>
        </w:rPr>
        <w:t>6</w:t>
      </w:r>
      <w:r w:rsidR="004A69D1" w:rsidRPr="004A69D1">
        <w:rPr>
          <w:rFonts w:eastAsia="Times New Roman" w:cstheme="minorHAnsi"/>
          <w:b/>
          <w:bCs/>
          <w:sz w:val="24"/>
          <w:szCs w:val="24"/>
          <w:lang w:eastAsia="pl-PL"/>
        </w:rPr>
        <w:t>-IP.02-00</w:t>
      </w:r>
      <w:r w:rsidR="004A69D1">
        <w:rPr>
          <w:rFonts w:eastAsia="Times New Roman" w:cstheme="minorHAnsi"/>
          <w:b/>
          <w:bCs/>
          <w:sz w:val="24"/>
          <w:szCs w:val="24"/>
          <w:lang w:eastAsia="pl-PL"/>
        </w:rPr>
        <w:t>4</w:t>
      </w:r>
      <w:r w:rsidR="004A69D1" w:rsidRPr="004A69D1">
        <w:rPr>
          <w:rFonts w:eastAsia="Times New Roman" w:cstheme="minorHAnsi"/>
          <w:b/>
          <w:bCs/>
          <w:sz w:val="24"/>
          <w:szCs w:val="24"/>
          <w:lang w:eastAsia="pl-PL"/>
        </w:rPr>
        <w:t>/2</w:t>
      </w:r>
      <w:r w:rsidR="00975C43">
        <w:rPr>
          <w:rFonts w:eastAsia="Times New Roman" w:cstheme="minorHAnsi"/>
          <w:b/>
          <w:bCs/>
          <w:sz w:val="24"/>
          <w:szCs w:val="24"/>
          <w:lang w:eastAsia="pl-PL"/>
        </w:rPr>
        <w:t>6</w:t>
      </w:r>
      <w:r w:rsidR="004A69D1" w:rsidRPr="004A69D1">
        <w:rPr>
          <w:rFonts w:eastAsia="Times New Roman" w:cstheme="minorHAnsi"/>
          <w:b/>
          <w:bCs/>
          <w:sz w:val="24"/>
          <w:szCs w:val="24"/>
          <w:lang w:eastAsia="pl-PL"/>
        </w:rPr>
        <w:t>, FEOP.05.</w:t>
      </w:r>
      <w:r w:rsidR="00975C43">
        <w:rPr>
          <w:rFonts w:eastAsia="Times New Roman" w:cstheme="minorHAnsi"/>
          <w:b/>
          <w:bCs/>
          <w:sz w:val="24"/>
          <w:szCs w:val="24"/>
          <w:lang w:eastAsia="pl-PL"/>
        </w:rPr>
        <w:t>0</w:t>
      </w:r>
      <w:r w:rsidR="007555A1">
        <w:rPr>
          <w:rFonts w:eastAsia="Times New Roman" w:cstheme="minorHAnsi"/>
          <w:b/>
          <w:bCs/>
          <w:sz w:val="24"/>
          <w:szCs w:val="24"/>
          <w:lang w:eastAsia="pl-PL"/>
        </w:rPr>
        <w:t>6</w:t>
      </w:r>
      <w:r w:rsidR="004A69D1" w:rsidRPr="004A69D1">
        <w:rPr>
          <w:rFonts w:eastAsia="Times New Roman" w:cstheme="minorHAnsi"/>
          <w:b/>
          <w:bCs/>
          <w:sz w:val="24"/>
          <w:szCs w:val="24"/>
          <w:lang w:eastAsia="pl-PL"/>
        </w:rPr>
        <w:t>-IP.02-00</w:t>
      </w:r>
      <w:r w:rsidR="004A69D1">
        <w:rPr>
          <w:rFonts w:eastAsia="Times New Roman" w:cstheme="minorHAnsi"/>
          <w:b/>
          <w:bCs/>
          <w:sz w:val="24"/>
          <w:szCs w:val="24"/>
          <w:lang w:eastAsia="pl-PL"/>
        </w:rPr>
        <w:t>5</w:t>
      </w:r>
      <w:r w:rsidR="004A69D1" w:rsidRPr="004A69D1">
        <w:rPr>
          <w:rFonts w:eastAsia="Times New Roman" w:cstheme="minorHAnsi"/>
          <w:b/>
          <w:bCs/>
          <w:sz w:val="24"/>
          <w:szCs w:val="24"/>
          <w:lang w:eastAsia="pl-PL"/>
        </w:rPr>
        <w:t>/2</w:t>
      </w:r>
      <w:r w:rsidR="00975C43">
        <w:rPr>
          <w:rFonts w:eastAsia="Times New Roman" w:cstheme="minorHAnsi"/>
          <w:b/>
          <w:bCs/>
          <w:sz w:val="24"/>
          <w:szCs w:val="24"/>
          <w:lang w:eastAsia="pl-PL"/>
        </w:rPr>
        <w:t>6</w:t>
      </w:r>
      <w:r w:rsidR="004A69D1">
        <w:rPr>
          <w:rFonts w:eastAsia="Times New Roman" w:cstheme="minorHAnsi"/>
          <w:b/>
          <w:bCs/>
          <w:sz w:val="24"/>
          <w:szCs w:val="24"/>
          <w:lang w:eastAsia="pl-PL"/>
        </w:rPr>
        <w:t xml:space="preserve"> </w:t>
      </w:r>
      <w:r w:rsidR="004A69D1" w:rsidRPr="004A69D1">
        <w:rPr>
          <w:rFonts w:eastAsia="Times New Roman" w:cstheme="minorHAnsi"/>
          <w:b/>
          <w:bCs/>
          <w:sz w:val="24"/>
          <w:szCs w:val="24"/>
          <w:lang w:eastAsia="pl-PL"/>
        </w:rPr>
        <w:t xml:space="preserve"> </w:t>
      </w:r>
      <w:r w:rsidRPr="00812565">
        <w:rPr>
          <w:rFonts w:ascii="Calibri" w:eastAsia="Times New Roman" w:hAnsi="Calibri" w:cs="Times New Roman"/>
          <w:sz w:val="24"/>
          <w:szCs w:val="24"/>
          <w:lang w:eastAsia="pl-PL"/>
        </w:rPr>
        <w:t>formularz wniosku o dofinansowanie projektu</w:t>
      </w:r>
      <w:r w:rsidRPr="00237967">
        <w:rPr>
          <w:rFonts w:ascii="Calibri" w:eastAsia="Times New Roman" w:hAnsi="Calibri" w:cs="Times New Roman"/>
          <w:sz w:val="24"/>
          <w:szCs w:val="24"/>
          <w:lang w:eastAsia="pl-PL"/>
        </w:rPr>
        <w:t xml:space="preserve"> w</w:t>
      </w:r>
      <w:r>
        <w:rPr>
          <w:rFonts w:ascii="Calibri" w:eastAsia="Times New Roman" w:hAnsi="Calibri" w:cs="Times New Roman"/>
          <w:sz w:val="24"/>
          <w:szCs w:val="24"/>
          <w:lang w:eastAsia="pl-PL"/>
        </w:rPr>
        <w:t xml:space="preserve"> systemie teleinformatycznym </w:t>
      </w:r>
      <w:r w:rsidRPr="004E7737">
        <w:rPr>
          <w:rFonts w:ascii="Calibri" w:eastAsia="Times New Roman" w:hAnsi="Calibri" w:cs="Times New Roman"/>
          <w:sz w:val="24"/>
          <w:szCs w:val="24"/>
          <w:lang w:eastAsia="pl-PL"/>
        </w:rPr>
        <w:t>LSI 2021-2027</w:t>
      </w:r>
      <w:r w:rsidRPr="00237967">
        <w:rPr>
          <w:rFonts w:ascii="Calibri" w:eastAsia="Times New Roman" w:hAnsi="Calibri" w:cs="Times New Roman"/>
          <w:sz w:val="24"/>
          <w:szCs w:val="24"/>
          <w:lang w:eastAsia="pl-PL"/>
        </w:rPr>
        <w:t>,</w:t>
      </w:r>
      <w:r>
        <w:rPr>
          <w:rFonts w:ascii="Calibri" w:eastAsia="Times New Roman" w:hAnsi="Calibri" w:cs="Times New Roman"/>
          <w:sz w:val="24"/>
          <w:szCs w:val="24"/>
          <w:lang w:eastAsia="pl-PL"/>
        </w:rPr>
        <w:t xml:space="preserve"> </w:t>
      </w:r>
      <w:r w:rsidRPr="00237967">
        <w:rPr>
          <w:rFonts w:ascii="Calibri" w:eastAsia="Times New Roman" w:hAnsi="Calibri" w:cs="Times New Roman"/>
          <w:sz w:val="24"/>
          <w:szCs w:val="24"/>
          <w:lang w:eastAsia="pl-PL"/>
        </w:rPr>
        <w:t>aby potencjaln</w:t>
      </w:r>
      <w:r w:rsidR="004A69D1">
        <w:rPr>
          <w:rFonts w:ascii="Calibri" w:eastAsia="Times New Roman" w:hAnsi="Calibri" w:cs="Times New Roman"/>
          <w:sz w:val="24"/>
          <w:szCs w:val="24"/>
          <w:lang w:eastAsia="pl-PL"/>
        </w:rPr>
        <w:t>i</w:t>
      </w:r>
      <w:r w:rsidRPr="00237967">
        <w:rPr>
          <w:rFonts w:ascii="Calibri" w:eastAsia="Times New Roman" w:hAnsi="Calibri" w:cs="Times New Roman"/>
          <w:sz w:val="24"/>
          <w:szCs w:val="24"/>
          <w:lang w:eastAsia="pl-PL"/>
        </w:rPr>
        <w:t xml:space="preserve"> wnioskodawc</w:t>
      </w:r>
      <w:r w:rsidR="004A69D1">
        <w:rPr>
          <w:rFonts w:ascii="Calibri" w:eastAsia="Times New Roman" w:hAnsi="Calibri" w:cs="Times New Roman"/>
          <w:sz w:val="24"/>
          <w:szCs w:val="24"/>
          <w:lang w:eastAsia="pl-PL"/>
        </w:rPr>
        <w:t>y</w:t>
      </w:r>
      <w:r w:rsidRPr="00237967">
        <w:rPr>
          <w:rFonts w:ascii="Calibri" w:eastAsia="Times New Roman" w:hAnsi="Calibri" w:cs="Times New Roman"/>
          <w:sz w:val="24"/>
          <w:szCs w:val="24"/>
          <w:lang w:eastAsia="pl-PL"/>
        </w:rPr>
        <w:t xml:space="preserve"> m</w:t>
      </w:r>
      <w:r w:rsidR="004A69D1">
        <w:rPr>
          <w:rFonts w:ascii="Calibri" w:eastAsia="Times New Roman" w:hAnsi="Calibri" w:cs="Times New Roman"/>
          <w:sz w:val="24"/>
          <w:szCs w:val="24"/>
          <w:lang w:eastAsia="pl-PL"/>
        </w:rPr>
        <w:t>ogli</w:t>
      </w:r>
      <w:r w:rsidRPr="00237967">
        <w:rPr>
          <w:rFonts w:ascii="Calibri" w:eastAsia="Times New Roman" w:hAnsi="Calibri" w:cs="Times New Roman"/>
          <w:sz w:val="24"/>
          <w:szCs w:val="24"/>
          <w:lang w:eastAsia="pl-PL"/>
        </w:rPr>
        <w:t xml:space="preserve"> </w:t>
      </w:r>
      <w:r w:rsidR="009F4A0C">
        <w:rPr>
          <w:rFonts w:ascii="Calibri" w:eastAsia="Times New Roman" w:hAnsi="Calibri" w:cs="Times New Roman"/>
          <w:sz w:val="24"/>
          <w:szCs w:val="24"/>
          <w:lang w:eastAsia="pl-PL"/>
        </w:rPr>
        <w:t>go</w:t>
      </w:r>
      <w:r w:rsidRPr="00237967">
        <w:rPr>
          <w:rFonts w:ascii="Calibri" w:eastAsia="Times New Roman" w:hAnsi="Calibri" w:cs="Times New Roman"/>
          <w:sz w:val="24"/>
          <w:szCs w:val="24"/>
          <w:lang w:eastAsia="pl-PL"/>
        </w:rPr>
        <w:t xml:space="preserve"> wypełnić</w:t>
      </w:r>
      <w:r w:rsidR="009F4A0C">
        <w:rPr>
          <w:rFonts w:ascii="Calibri" w:eastAsia="Times New Roman" w:hAnsi="Calibri" w:cs="Times New Roman"/>
          <w:sz w:val="24"/>
          <w:szCs w:val="24"/>
          <w:lang w:eastAsia="pl-PL"/>
        </w:rPr>
        <w:t xml:space="preserve">. </w:t>
      </w:r>
      <w:r w:rsidR="001B1524" w:rsidRPr="001B1524">
        <w:rPr>
          <w:rFonts w:ascii="Calibri" w:eastAsia="Times New Roman" w:hAnsi="Calibri" w:cs="Times New Roman"/>
          <w:sz w:val="24"/>
          <w:szCs w:val="24"/>
          <w:lang w:eastAsia="pl-PL"/>
        </w:rPr>
        <w:t>Natomiast złożenie wniosku w ww. systemie będzie możliwe w trakcie trwania naboru (w terminie wskazanym w</w:t>
      </w:r>
      <w:r w:rsidR="001B1524">
        <w:rPr>
          <w:rFonts w:ascii="Calibri" w:eastAsia="Times New Roman" w:hAnsi="Calibri" w:cs="Times New Roman"/>
          <w:sz w:val="24"/>
          <w:szCs w:val="24"/>
          <w:lang w:eastAsia="pl-PL"/>
        </w:rPr>
        <w:t> </w:t>
      </w:r>
      <w:r w:rsidR="001B1524" w:rsidRPr="001B1524">
        <w:rPr>
          <w:rFonts w:ascii="Calibri" w:eastAsia="Times New Roman" w:hAnsi="Calibri" w:cs="Times New Roman"/>
          <w:sz w:val="24"/>
          <w:szCs w:val="24"/>
          <w:lang w:eastAsia="pl-PL"/>
        </w:rPr>
        <w:t>punkcie nr 1</w:t>
      </w:r>
      <w:r w:rsidR="000676CC">
        <w:rPr>
          <w:rFonts w:ascii="Calibri" w:eastAsia="Times New Roman" w:hAnsi="Calibri" w:cs="Times New Roman"/>
          <w:sz w:val="24"/>
          <w:szCs w:val="24"/>
          <w:lang w:eastAsia="pl-PL"/>
        </w:rPr>
        <w:t>1</w:t>
      </w:r>
      <w:r w:rsidR="001B1524" w:rsidRPr="001B1524">
        <w:rPr>
          <w:rFonts w:ascii="Calibri" w:eastAsia="Times New Roman" w:hAnsi="Calibri" w:cs="Times New Roman"/>
          <w:sz w:val="24"/>
          <w:szCs w:val="24"/>
          <w:lang w:eastAsia="pl-PL"/>
        </w:rPr>
        <w:t>).</w:t>
      </w:r>
    </w:p>
    <w:p w14:paraId="663A705F" w14:textId="14DED8DF" w:rsidR="00C03A43" w:rsidRDefault="001B1524" w:rsidP="00A932EA">
      <w:pPr>
        <w:pStyle w:val="Bezodstpw"/>
        <w:spacing w:after="120" w:line="276" w:lineRule="auto"/>
        <w:rPr>
          <w:rFonts w:cstheme="minorHAnsi"/>
          <w:b/>
          <w:bCs/>
          <w:sz w:val="24"/>
          <w:szCs w:val="24"/>
        </w:rPr>
      </w:pPr>
      <w:r w:rsidRPr="001B1524">
        <w:rPr>
          <w:rFonts w:cstheme="minorHAnsi"/>
          <w:b/>
          <w:bCs/>
          <w:sz w:val="24"/>
          <w:szCs w:val="24"/>
        </w:rPr>
        <w:t>Wniosek o dofinansowanie projektu wraz z załącznikami składany jest bez pisma przewodniego.</w:t>
      </w:r>
    </w:p>
    <w:p w14:paraId="6E417839" w14:textId="77777777" w:rsidR="00C66A7C" w:rsidRDefault="00C66A7C" w:rsidP="00812565">
      <w:pPr>
        <w:autoSpaceDE w:val="0"/>
        <w:autoSpaceDN w:val="0"/>
        <w:adjustRightInd w:val="0"/>
        <w:spacing w:after="240" w:line="276" w:lineRule="auto"/>
        <w:rPr>
          <w:rFonts w:eastAsia="Times New Roman" w:cstheme="minorHAnsi"/>
          <w:sz w:val="24"/>
          <w:szCs w:val="24"/>
          <w:lang w:eastAsia="pl-PL"/>
        </w:rPr>
      </w:pPr>
      <w:r>
        <w:rPr>
          <w:rFonts w:eastAsia="Times New Roman" w:cstheme="minorHAnsi"/>
          <w:sz w:val="24"/>
          <w:szCs w:val="24"/>
          <w:lang w:eastAsia="pl-PL"/>
        </w:rPr>
        <w:t>Wnioskodawca może złożyć wyłącznie załączniki wskazane w niniejszym Regulaminie wyboru projektów. IP nie dopuszcza możliwości złożenia innych załączników istotnych z punktu widzenia Wnioskodawcy. W przypadku złożenia innych załączników nie będą one brane pod uwagę w trakcie oceny projektu.</w:t>
      </w:r>
    </w:p>
    <w:p w14:paraId="4FB50F92" w14:textId="77777777" w:rsidR="00641427" w:rsidRPr="00FF4B14" w:rsidRDefault="00641427" w:rsidP="00812565">
      <w:pPr>
        <w:autoSpaceDE w:val="0"/>
        <w:autoSpaceDN w:val="0"/>
        <w:adjustRightInd w:val="0"/>
        <w:spacing w:after="120" w:line="276" w:lineRule="auto"/>
        <w:ind w:left="284"/>
        <w:rPr>
          <w:rFonts w:eastAsia="Times New Roman" w:cstheme="minorHAnsi"/>
          <w:sz w:val="24"/>
          <w:szCs w:val="24"/>
          <w:lang w:eastAsia="pl-PL"/>
        </w:rPr>
      </w:pPr>
      <w:r w:rsidRPr="007555A1">
        <w:rPr>
          <w:rFonts w:eastAsia="Times New Roman" w:cstheme="minorHAnsi"/>
          <w:sz w:val="24"/>
          <w:szCs w:val="24"/>
          <w:u w:val="single"/>
          <w:lang w:eastAsia="pl-PL"/>
        </w:rPr>
        <w:t>Celem weryfikacji spełnienia kryterium formalnego nr 4</w:t>
      </w:r>
      <w:r w:rsidRPr="00FF4B14">
        <w:rPr>
          <w:rFonts w:eastAsia="Times New Roman" w:cstheme="minorHAnsi"/>
          <w:sz w:val="24"/>
          <w:szCs w:val="24"/>
          <w:lang w:eastAsia="pl-PL"/>
        </w:rPr>
        <w:t xml:space="preserve"> pn. </w:t>
      </w:r>
      <w:r w:rsidRPr="00FF4B14">
        <w:rPr>
          <w:rFonts w:eastAsia="Times New Roman" w:cstheme="minorHAnsi"/>
          <w:i/>
          <w:iCs/>
          <w:sz w:val="24"/>
          <w:szCs w:val="24"/>
          <w:lang w:eastAsia="pl-PL"/>
        </w:rPr>
        <w:t>Roczny obrót Wnioskodawcy i Partnera/Partnerów jest równy lub wyższy od średnich rocznych wydatków w projekcie. (nie dotyczy jednostek sektora finansów publicznych)</w:t>
      </w:r>
      <w:r w:rsidRPr="00FF4B14">
        <w:rPr>
          <w:rFonts w:eastAsia="Times New Roman" w:cstheme="minorHAnsi"/>
          <w:sz w:val="24"/>
          <w:szCs w:val="24"/>
          <w:lang w:eastAsia="pl-PL"/>
        </w:rPr>
        <w:t>, Wnioskodawca zobowiązany jest do złożenia dokumentów źródłowych będących w jego posiadaniu, tj. w szczególności:</w:t>
      </w:r>
    </w:p>
    <w:p w14:paraId="56AC4DD1" w14:textId="08F58439" w:rsidR="00C66A7C" w:rsidRPr="001B1524" w:rsidRDefault="00641427" w:rsidP="00812565">
      <w:pPr>
        <w:numPr>
          <w:ilvl w:val="0"/>
          <w:numId w:val="75"/>
        </w:numPr>
        <w:autoSpaceDE w:val="0"/>
        <w:autoSpaceDN w:val="0"/>
        <w:adjustRightInd w:val="0"/>
        <w:spacing w:after="240" w:line="276" w:lineRule="auto"/>
        <w:ind w:left="284" w:firstLine="0"/>
        <w:rPr>
          <w:rFonts w:eastAsia="Times New Roman" w:cstheme="minorHAnsi"/>
          <w:sz w:val="24"/>
          <w:szCs w:val="24"/>
          <w:lang w:eastAsia="pl-PL"/>
        </w:rPr>
      </w:pPr>
      <w:r w:rsidRPr="00FF4B14">
        <w:rPr>
          <w:rFonts w:eastAsia="Times New Roman" w:cstheme="minorHAnsi"/>
          <w:sz w:val="24"/>
          <w:szCs w:val="24"/>
          <w:lang w:eastAsia="pl-PL"/>
        </w:rPr>
        <w:t>PIT/sprawozdania finansowego/zaświadczenia z Urzędu Skarbowego.</w:t>
      </w:r>
    </w:p>
    <w:p w14:paraId="6A337021" w14:textId="35CED2E5" w:rsidR="00641427" w:rsidRDefault="00641427" w:rsidP="00812565">
      <w:pPr>
        <w:autoSpaceDE w:val="0"/>
        <w:autoSpaceDN w:val="0"/>
        <w:adjustRightInd w:val="0"/>
        <w:spacing w:after="60" w:line="276" w:lineRule="auto"/>
        <w:ind w:left="284"/>
        <w:rPr>
          <w:rFonts w:eastAsia="Calibri" w:cstheme="minorHAnsi"/>
          <w:sz w:val="24"/>
          <w:szCs w:val="24"/>
        </w:rPr>
      </w:pPr>
      <w:r w:rsidRPr="007555A1">
        <w:rPr>
          <w:rFonts w:eastAsia="Times New Roman" w:cstheme="minorHAnsi"/>
          <w:sz w:val="24"/>
          <w:szCs w:val="24"/>
          <w:u w:val="single"/>
          <w:lang w:eastAsia="pl-PL"/>
        </w:rPr>
        <w:t>Celem weryfikacji spełnienia kryterium formalnego nr 6</w:t>
      </w:r>
      <w:r>
        <w:rPr>
          <w:rFonts w:eastAsia="Times New Roman" w:cstheme="minorHAnsi"/>
          <w:sz w:val="24"/>
          <w:szCs w:val="24"/>
          <w:lang w:eastAsia="pl-PL"/>
        </w:rPr>
        <w:t xml:space="preserve"> pn. </w:t>
      </w:r>
      <w:r w:rsidRPr="00C02048">
        <w:rPr>
          <w:rFonts w:eastAsia="Calibri" w:cstheme="minorHAnsi"/>
          <w:i/>
          <w:iCs/>
          <w:sz w:val="24"/>
          <w:szCs w:val="24"/>
        </w:rPr>
        <w:t xml:space="preserve">W przypadku projektu partnerskiego spełnione zostały wymogi dotyczące wyboru Partnerów, o których mowa </w:t>
      </w:r>
      <w:r w:rsidRPr="00C02048">
        <w:rPr>
          <w:rFonts w:eastAsia="Calibri" w:cstheme="minorHAnsi"/>
          <w:i/>
          <w:iCs/>
          <w:sz w:val="24"/>
          <w:szCs w:val="24"/>
        </w:rPr>
        <w:br/>
        <w:t xml:space="preserve">w art. 39 ustawy z dnia 28 kwietnia 2022 r. o zasadach realizacji zadań finansowanych </w:t>
      </w:r>
      <w:r w:rsidRPr="00C02048">
        <w:rPr>
          <w:rFonts w:eastAsia="Calibri" w:cstheme="minorHAnsi"/>
          <w:i/>
          <w:iCs/>
          <w:sz w:val="24"/>
          <w:szCs w:val="24"/>
        </w:rPr>
        <w:br/>
      </w:r>
      <w:r w:rsidRPr="00C02048">
        <w:rPr>
          <w:rFonts w:eastAsia="Calibri" w:cstheme="minorHAnsi"/>
          <w:i/>
          <w:iCs/>
          <w:sz w:val="24"/>
          <w:szCs w:val="24"/>
        </w:rPr>
        <w:lastRenderedPageBreak/>
        <w:t>ze środków europejskich w perspektywie finansowej 2021–2027</w:t>
      </w:r>
      <w:r>
        <w:rPr>
          <w:rFonts w:eastAsia="Calibri" w:cstheme="minorHAnsi"/>
          <w:sz w:val="24"/>
          <w:szCs w:val="24"/>
        </w:rPr>
        <w:t xml:space="preserve">, </w:t>
      </w:r>
      <w:r>
        <w:rPr>
          <w:rFonts w:eastAsia="Times New Roman" w:cstheme="minorHAnsi"/>
          <w:sz w:val="24"/>
          <w:szCs w:val="24"/>
          <w:lang w:eastAsia="pl-PL"/>
        </w:rPr>
        <w:t>Wnioskodawca zobowiązany jest do złożenia dokumentów źródłowych będących w jego posiadaniu, tj</w:t>
      </w:r>
      <w:r>
        <w:rPr>
          <w:rFonts w:eastAsia="Calibri" w:cstheme="minorHAnsi"/>
          <w:sz w:val="24"/>
          <w:szCs w:val="24"/>
        </w:rPr>
        <w:t>.:</w:t>
      </w:r>
    </w:p>
    <w:p w14:paraId="526193E1" w14:textId="77777777" w:rsidR="00641427" w:rsidRDefault="00641427" w:rsidP="00812565">
      <w:pPr>
        <w:pStyle w:val="Akapitzlist"/>
        <w:numPr>
          <w:ilvl w:val="3"/>
          <w:numId w:val="97"/>
        </w:numPr>
        <w:autoSpaceDE w:val="0"/>
        <w:autoSpaceDN w:val="0"/>
        <w:adjustRightInd w:val="0"/>
        <w:spacing w:after="120" w:line="276" w:lineRule="auto"/>
        <w:ind w:left="284" w:firstLine="0"/>
        <w:rPr>
          <w:rFonts w:eastAsia="Times New Roman" w:cstheme="minorHAnsi"/>
          <w:sz w:val="24"/>
          <w:szCs w:val="24"/>
          <w:lang w:eastAsia="pl-PL"/>
        </w:rPr>
      </w:pPr>
      <w:r w:rsidRPr="00C02048">
        <w:rPr>
          <w:rFonts w:eastAsia="Times New Roman" w:cstheme="minorHAnsi"/>
          <w:sz w:val="24"/>
          <w:szCs w:val="24"/>
          <w:lang w:eastAsia="pl-PL"/>
        </w:rPr>
        <w:t xml:space="preserve">W przypadku </w:t>
      </w:r>
      <w:r>
        <w:rPr>
          <w:rFonts w:eastAsia="Times New Roman" w:cstheme="minorHAnsi"/>
          <w:sz w:val="24"/>
          <w:szCs w:val="24"/>
          <w:lang w:eastAsia="pl-PL"/>
        </w:rPr>
        <w:t xml:space="preserve">kiedy Wnioskodawca jest </w:t>
      </w:r>
      <w:r w:rsidRPr="005454C5">
        <w:rPr>
          <w:rFonts w:eastAsia="Times New Roman" w:cstheme="minorHAnsi"/>
          <w:sz w:val="24"/>
          <w:szCs w:val="24"/>
          <w:lang w:eastAsia="pl-PL"/>
        </w:rPr>
        <w:t>podmiot</w:t>
      </w:r>
      <w:r>
        <w:rPr>
          <w:rFonts w:eastAsia="Times New Roman" w:cstheme="minorHAnsi"/>
          <w:sz w:val="24"/>
          <w:szCs w:val="24"/>
          <w:lang w:eastAsia="pl-PL"/>
        </w:rPr>
        <w:t>em</w:t>
      </w:r>
      <w:r w:rsidRPr="005454C5">
        <w:rPr>
          <w:rFonts w:eastAsia="Times New Roman" w:cstheme="minorHAnsi"/>
          <w:sz w:val="24"/>
          <w:szCs w:val="24"/>
          <w:lang w:eastAsia="pl-PL"/>
        </w:rPr>
        <w:t xml:space="preserve">, o którym mowa w </w:t>
      </w:r>
      <w:hyperlink r:id="rId16" w:history="1">
        <w:r w:rsidRPr="00CD3BB9">
          <w:rPr>
            <w:rStyle w:val="Hipercze"/>
            <w:rFonts w:eastAsia="Times New Roman" w:cstheme="minorHAnsi"/>
            <w:color w:val="auto"/>
            <w:sz w:val="24"/>
            <w:szCs w:val="24"/>
            <w:u w:val="none"/>
            <w:lang w:eastAsia="pl-PL"/>
          </w:rPr>
          <w:t>art. 4</w:t>
        </w:r>
      </w:hyperlink>
      <w:r w:rsidRPr="00DE1453">
        <w:rPr>
          <w:rFonts w:eastAsia="Times New Roman" w:cstheme="minorHAnsi"/>
          <w:sz w:val="24"/>
          <w:szCs w:val="24"/>
          <w:lang w:eastAsia="pl-PL"/>
        </w:rPr>
        <w:t xml:space="preserve">, </w:t>
      </w:r>
      <w:hyperlink r:id="rId17" w:history="1">
        <w:r w:rsidRPr="00CD3BB9">
          <w:rPr>
            <w:rStyle w:val="Hipercze"/>
            <w:rFonts w:eastAsia="Times New Roman" w:cstheme="minorHAnsi"/>
            <w:color w:val="auto"/>
            <w:sz w:val="24"/>
            <w:szCs w:val="24"/>
            <w:u w:val="none"/>
            <w:lang w:eastAsia="pl-PL"/>
          </w:rPr>
          <w:t>art. 5 ust.</w:t>
        </w:r>
        <w:r>
          <w:rPr>
            <w:rStyle w:val="Hipercze"/>
            <w:rFonts w:eastAsia="Times New Roman" w:cstheme="minorHAnsi"/>
            <w:color w:val="auto"/>
            <w:sz w:val="24"/>
            <w:szCs w:val="24"/>
            <w:u w:val="none"/>
            <w:lang w:eastAsia="pl-PL"/>
          </w:rPr>
          <w:t> </w:t>
        </w:r>
        <w:r w:rsidRPr="00CD3BB9">
          <w:rPr>
            <w:rStyle w:val="Hipercze"/>
            <w:rFonts w:eastAsia="Times New Roman" w:cstheme="minorHAnsi"/>
            <w:color w:val="auto"/>
            <w:sz w:val="24"/>
            <w:szCs w:val="24"/>
            <w:u w:val="none"/>
            <w:lang w:eastAsia="pl-PL"/>
          </w:rPr>
          <w:t>1</w:t>
        </w:r>
      </w:hyperlink>
      <w:r w:rsidRPr="00DE1453">
        <w:rPr>
          <w:rFonts w:eastAsia="Times New Roman" w:cstheme="minorHAnsi"/>
          <w:sz w:val="24"/>
          <w:szCs w:val="24"/>
          <w:lang w:eastAsia="pl-PL"/>
        </w:rPr>
        <w:t xml:space="preserve"> i </w:t>
      </w:r>
      <w:hyperlink r:id="rId18" w:history="1">
        <w:r w:rsidRPr="00CD3BB9">
          <w:rPr>
            <w:rStyle w:val="Hipercze"/>
            <w:rFonts w:eastAsia="Times New Roman" w:cstheme="minorHAnsi"/>
            <w:color w:val="auto"/>
            <w:sz w:val="24"/>
            <w:szCs w:val="24"/>
            <w:u w:val="none"/>
            <w:lang w:eastAsia="pl-PL"/>
          </w:rPr>
          <w:t>art. 6</w:t>
        </w:r>
      </w:hyperlink>
      <w:r w:rsidRPr="005454C5">
        <w:rPr>
          <w:rFonts w:eastAsia="Times New Roman" w:cstheme="minorHAnsi"/>
          <w:sz w:val="24"/>
          <w:szCs w:val="24"/>
          <w:lang w:eastAsia="pl-PL"/>
        </w:rPr>
        <w:t xml:space="preserve"> ustawy z dnia 11 września 2019 r. - Prawo zamówień publicznych, </w:t>
      </w:r>
      <w:r>
        <w:rPr>
          <w:rFonts w:eastAsia="Times New Roman" w:cstheme="minorHAnsi"/>
          <w:sz w:val="24"/>
          <w:szCs w:val="24"/>
          <w:lang w:eastAsia="pl-PL"/>
        </w:rPr>
        <w:t xml:space="preserve">który </w:t>
      </w:r>
      <w:r w:rsidRPr="005454C5">
        <w:rPr>
          <w:rFonts w:eastAsia="Times New Roman" w:cstheme="minorHAnsi"/>
          <w:sz w:val="24"/>
          <w:szCs w:val="24"/>
          <w:lang w:eastAsia="pl-PL"/>
        </w:rPr>
        <w:t xml:space="preserve">dokonuje wyboru partnerów spośród podmiotów innych niż wymienione w </w:t>
      </w:r>
      <w:hyperlink r:id="rId19" w:history="1">
        <w:r w:rsidRPr="00CD3BB9">
          <w:rPr>
            <w:rStyle w:val="Hipercze"/>
            <w:rFonts w:eastAsia="Times New Roman" w:cstheme="minorHAnsi"/>
            <w:color w:val="auto"/>
            <w:sz w:val="24"/>
            <w:szCs w:val="24"/>
            <w:u w:val="none"/>
            <w:lang w:eastAsia="pl-PL"/>
          </w:rPr>
          <w:t>art. 4</w:t>
        </w:r>
      </w:hyperlink>
      <w:r w:rsidRPr="005454C5">
        <w:rPr>
          <w:rFonts w:eastAsia="Times New Roman" w:cstheme="minorHAnsi"/>
          <w:sz w:val="24"/>
          <w:szCs w:val="24"/>
          <w:lang w:eastAsia="pl-PL"/>
        </w:rPr>
        <w:t xml:space="preserve"> </w:t>
      </w:r>
      <w:r>
        <w:rPr>
          <w:rFonts w:eastAsia="Times New Roman" w:cstheme="minorHAnsi"/>
          <w:sz w:val="24"/>
          <w:szCs w:val="24"/>
          <w:lang w:eastAsia="pl-PL"/>
        </w:rPr>
        <w:t>tej</w:t>
      </w:r>
      <w:r w:rsidRPr="005454C5">
        <w:rPr>
          <w:rFonts w:eastAsia="Times New Roman" w:cstheme="minorHAnsi"/>
          <w:sz w:val="24"/>
          <w:szCs w:val="24"/>
          <w:lang w:eastAsia="pl-PL"/>
        </w:rPr>
        <w:t xml:space="preserve"> ustawy</w:t>
      </w:r>
      <w:r>
        <w:rPr>
          <w:rFonts w:eastAsia="Times New Roman" w:cstheme="minorHAnsi"/>
          <w:sz w:val="24"/>
          <w:szCs w:val="24"/>
          <w:lang w:eastAsia="pl-PL"/>
        </w:rPr>
        <w:t>, należy przekazać:</w:t>
      </w:r>
    </w:p>
    <w:p w14:paraId="0472FC2E" w14:textId="0A569928" w:rsidR="00641427" w:rsidRDefault="002D0D7C" w:rsidP="00812565">
      <w:pPr>
        <w:pStyle w:val="Akapitzlist"/>
        <w:numPr>
          <w:ilvl w:val="0"/>
          <w:numId w:val="75"/>
        </w:numPr>
        <w:autoSpaceDE w:val="0"/>
        <w:autoSpaceDN w:val="0"/>
        <w:adjustRightInd w:val="0"/>
        <w:spacing w:after="120" w:line="276" w:lineRule="auto"/>
        <w:ind w:left="851" w:hanging="284"/>
        <w:rPr>
          <w:rFonts w:eastAsia="Times New Roman" w:cstheme="minorHAnsi"/>
          <w:sz w:val="24"/>
          <w:szCs w:val="24"/>
          <w:lang w:eastAsia="pl-PL"/>
        </w:rPr>
      </w:pPr>
      <w:r>
        <w:rPr>
          <w:rFonts w:eastAsia="Times New Roman" w:cstheme="minorHAnsi"/>
          <w:sz w:val="24"/>
          <w:szCs w:val="24"/>
          <w:lang w:eastAsia="pl-PL"/>
        </w:rPr>
        <w:t xml:space="preserve"> informację uwzględniająca </w:t>
      </w:r>
      <w:r w:rsidR="00641427">
        <w:rPr>
          <w:rFonts w:eastAsia="Times New Roman" w:cstheme="minorHAnsi"/>
          <w:sz w:val="24"/>
          <w:szCs w:val="24"/>
          <w:lang w:eastAsia="pl-PL"/>
        </w:rPr>
        <w:t>pełną treść ogłoszenia o naborze</w:t>
      </w:r>
      <w:r w:rsidR="006E69B8">
        <w:rPr>
          <w:rFonts w:eastAsia="Times New Roman" w:cstheme="minorHAnsi"/>
          <w:sz w:val="24"/>
          <w:szCs w:val="24"/>
          <w:lang w:eastAsia="pl-PL"/>
        </w:rPr>
        <w:t xml:space="preserve">, </w:t>
      </w:r>
      <w:r w:rsidR="00DD5C22">
        <w:rPr>
          <w:rFonts w:eastAsia="Times New Roman" w:cstheme="minorHAnsi"/>
          <w:sz w:val="24"/>
          <w:szCs w:val="24"/>
          <w:lang w:eastAsia="pl-PL"/>
        </w:rPr>
        <w:t xml:space="preserve"> link do ogłoszenia na</w:t>
      </w:r>
      <w:r w:rsidR="000732F0">
        <w:rPr>
          <w:rFonts w:eastAsia="Times New Roman" w:cstheme="minorHAnsi"/>
          <w:sz w:val="24"/>
          <w:szCs w:val="24"/>
          <w:lang w:eastAsia="pl-PL"/>
        </w:rPr>
        <w:t xml:space="preserve"> aktywnej</w:t>
      </w:r>
      <w:r w:rsidR="00DD5C22">
        <w:rPr>
          <w:rFonts w:eastAsia="Times New Roman" w:cstheme="minorHAnsi"/>
          <w:sz w:val="24"/>
          <w:szCs w:val="24"/>
          <w:lang w:eastAsia="pl-PL"/>
        </w:rPr>
        <w:t xml:space="preserve"> stronie internetowej wnioskodawcy oraz </w:t>
      </w:r>
      <w:r w:rsidR="006E69B8">
        <w:rPr>
          <w:rFonts w:eastAsia="Times New Roman" w:cstheme="minorHAnsi"/>
          <w:sz w:val="24"/>
          <w:szCs w:val="24"/>
          <w:lang w:eastAsia="pl-PL"/>
        </w:rPr>
        <w:t xml:space="preserve"> </w:t>
      </w:r>
      <w:r w:rsidR="00641427">
        <w:rPr>
          <w:rFonts w:eastAsia="Times New Roman" w:cstheme="minorHAnsi"/>
          <w:sz w:val="24"/>
          <w:szCs w:val="24"/>
          <w:lang w:eastAsia="pl-PL"/>
        </w:rPr>
        <w:t>zrzut ekranu z</w:t>
      </w:r>
      <w:r w:rsidR="00DD5C22">
        <w:rPr>
          <w:rFonts w:eastAsia="Times New Roman" w:cstheme="minorHAnsi"/>
          <w:sz w:val="24"/>
          <w:szCs w:val="24"/>
          <w:lang w:eastAsia="pl-PL"/>
        </w:rPr>
        <w:t>e</w:t>
      </w:r>
      <w:r w:rsidR="00641427">
        <w:rPr>
          <w:rFonts w:eastAsia="Times New Roman" w:cstheme="minorHAnsi"/>
          <w:sz w:val="24"/>
          <w:szCs w:val="24"/>
          <w:lang w:eastAsia="pl-PL"/>
        </w:rPr>
        <w:t xml:space="preserve"> strony internetowej wnioskodawcy, potwierdzając</w:t>
      </w:r>
      <w:r w:rsidR="006E69B8">
        <w:rPr>
          <w:rFonts w:eastAsia="Times New Roman" w:cstheme="minorHAnsi"/>
          <w:sz w:val="24"/>
          <w:szCs w:val="24"/>
          <w:lang w:eastAsia="pl-PL"/>
        </w:rPr>
        <w:t xml:space="preserve">y </w:t>
      </w:r>
      <w:r w:rsidR="00641427">
        <w:rPr>
          <w:rFonts w:eastAsia="Times New Roman" w:cstheme="minorHAnsi"/>
          <w:sz w:val="24"/>
          <w:szCs w:val="24"/>
          <w:lang w:eastAsia="pl-PL"/>
        </w:rPr>
        <w:t xml:space="preserve"> upublicznienie ogłoszenia i umożliwiający ustalenie daty jego zamieszczenia;</w:t>
      </w:r>
    </w:p>
    <w:p w14:paraId="4A41113B" w14:textId="77777777" w:rsidR="00641427" w:rsidRPr="005454C5" w:rsidRDefault="00641427" w:rsidP="00812565">
      <w:pPr>
        <w:pStyle w:val="Akapitzlist"/>
        <w:numPr>
          <w:ilvl w:val="0"/>
          <w:numId w:val="75"/>
        </w:numPr>
        <w:spacing w:after="120" w:line="276" w:lineRule="auto"/>
        <w:ind w:left="851" w:hanging="284"/>
        <w:rPr>
          <w:rFonts w:eastAsia="Times New Roman" w:cstheme="minorHAnsi"/>
          <w:sz w:val="24"/>
          <w:szCs w:val="24"/>
          <w:lang w:eastAsia="pl-PL"/>
        </w:rPr>
      </w:pPr>
      <w:r w:rsidRPr="005454C5">
        <w:rPr>
          <w:rFonts w:eastAsia="Times New Roman" w:cstheme="minorHAnsi"/>
          <w:sz w:val="24"/>
          <w:szCs w:val="24"/>
          <w:lang w:eastAsia="pl-PL"/>
        </w:rPr>
        <w:t xml:space="preserve">protokół lub inny równoważny dokument, potwierdzający fakt </w:t>
      </w:r>
      <w:r>
        <w:rPr>
          <w:rFonts w:eastAsia="Times New Roman" w:cstheme="minorHAnsi"/>
          <w:sz w:val="24"/>
          <w:szCs w:val="24"/>
          <w:lang w:eastAsia="pl-PL"/>
        </w:rPr>
        <w:t>uwzględnienia przy</w:t>
      </w:r>
      <w:r w:rsidRPr="005454C5">
        <w:rPr>
          <w:rFonts w:eastAsia="Times New Roman" w:cstheme="minorHAnsi"/>
          <w:sz w:val="24"/>
          <w:szCs w:val="24"/>
          <w:lang w:eastAsia="pl-PL"/>
        </w:rPr>
        <w:t xml:space="preserve"> wyborze partnera </w:t>
      </w:r>
      <w:r w:rsidRPr="00DD1F9B">
        <w:rPr>
          <w:rFonts w:eastAsia="Times New Roman" w:cstheme="minorHAnsi"/>
          <w:sz w:val="24"/>
          <w:szCs w:val="24"/>
          <w:lang w:eastAsia="pl-PL"/>
        </w:rPr>
        <w:t>zgodności działania potencjalnego partnera z celami partnerstwa, deklarowanego</w:t>
      </w:r>
      <w:r>
        <w:rPr>
          <w:rFonts w:eastAsia="Times New Roman" w:cstheme="minorHAnsi"/>
          <w:sz w:val="24"/>
          <w:szCs w:val="24"/>
          <w:lang w:eastAsia="pl-PL"/>
        </w:rPr>
        <w:t xml:space="preserve"> </w:t>
      </w:r>
      <w:r w:rsidRPr="005454C5">
        <w:rPr>
          <w:rFonts w:eastAsia="Times New Roman" w:cstheme="minorHAnsi"/>
          <w:sz w:val="24"/>
          <w:szCs w:val="24"/>
          <w:lang w:eastAsia="pl-PL"/>
        </w:rPr>
        <w:t>wkładu potencjalnego partnera w realizację celu partnerstwa oraz doświadczenia w realizacji projektów o podobnym</w:t>
      </w:r>
      <w:r>
        <w:rPr>
          <w:rFonts w:eastAsia="Times New Roman" w:cstheme="minorHAnsi"/>
          <w:sz w:val="24"/>
          <w:szCs w:val="24"/>
          <w:lang w:eastAsia="pl-PL"/>
        </w:rPr>
        <w:t xml:space="preserve"> </w:t>
      </w:r>
      <w:r w:rsidRPr="005454C5">
        <w:rPr>
          <w:rFonts w:eastAsia="Times New Roman" w:cstheme="minorHAnsi"/>
          <w:sz w:val="24"/>
          <w:szCs w:val="24"/>
          <w:lang w:eastAsia="pl-PL"/>
        </w:rPr>
        <w:t>chara</w:t>
      </w:r>
      <w:r>
        <w:rPr>
          <w:rFonts w:eastAsia="Times New Roman" w:cstheme="minorHAnsi"/>
          <w:sz w:val="24"/>
          <w:szCs w:val="24"/>
          <w:lang w:eastAsia="pl-PL"/>
        </w:rPr>
        <w:t>k</w:t>
      </w:r>
      <w:r w:rsidRPr="005454C5">
        <w:rPr>
          <w:rFonts w:eastAsia="Times New Roman" w:cstheme="minorHAnsi"/>
          <w:sz w:val="24"/>
          <w:szCs w:val="24"/>
          <w:lang w:eastAsia="pl-PL"/>
        </w:rPr>
        <w:t>terze</w:t>
      </w:r>
      <w:r>
        <w:rPr>
          <w:rFonts w:eastAsia="Times New Roman" w:cstheme="minorHAnsi"/>
          <w:sz w:val="24"/>
          <w:szCs w:val="24"/>
          <w:lang w:eastAsia="pl-PL"/>
        </w:rPr>
        <w:t>;</w:t>
      </w:r>
    </w:p>
    <w:p w14:paraId="3D3ED7D4" w14:textId="77777777" w:rsidR="00641427" w:rsidRDefault="00641427" w:rsidP="00812565">
      <w:pPr>
        <w:pStyle w:val="Akapitzlist"/>
        <w:numPr>
          <w:ilvl w:val="0"/>
          <w:numId w:val="75"/>
        </w:numPr>
        <w:spacing w:after="120" w:line="276" w:lineRule="auto"/>
        <w:ind w:left="851" w:hanging="284"/>
        <w:contextualSpacing w:val="0"/>
        <w:rPr>
          <w:rFonts w:eastAsia="Times New Roman" w:cstheme="minorHAnsi"/>
          <w:sz w:val="24"/>
          <w:szCs w:val="24"/>
          <w:lang w:eastAsia="pl-PL"/>
        </w:rPr>
      </w:pPr>
      <w:r w:rsidRPr="005454C5">
        <w:rPr>
          <w:rFonts w:eastAsia="Times New Roman" w:cstheme="minorHAnsi"/>
          <w:sz w:val="24"/>
          <w:szCs w:val="24"/>
          <w:lang w:eastAsia="pl-PL"/>
        </w:rPr>
        <w:t>zrzut ekranu ze strony internetowej wnioskodawcy potwierdzający upublicznienie  informacji o podmio</w:t>
      </w:r>
      <w:r>
        <w:rPr>
          <w:rFonts w:eastAsia="Times New Roman" w:cstheme="minorHAnsi"/>
          <w:sz w:val="24"/>
          <w:szCs w:val="24"/>
          <w:lang w:eastAsia="pl-PL"/>
        </w:rPr>
        <w:t>cie/podmiotach</w:t>
      </w:r>
      <w:r w:rsidRPr="005454C5">
        <w:rPr>
          <w:rFonts w:eastAsia="Times New Roman" w:cstheme="minorHAnsi"/>
          <w:sz w:val="24"/>
          <w:szCs w:val="24"/>
          <w:lang w:eastAsia="pl-PL"/>
        </w:rPr>
        <w:t xml:space="preserve"> wybranych do pełnienia funkcji partnera.</w:t>
      </w:r>
    </w:p>
    <w:p w14:paraId="493EDC89" w14:textId="4D90C4DF" w:rsidR="00641427" w:rsidRPr="0037277A" w:rsidRDefault="0066774D" w:rsidP="0066774D">
      <w:pPr>
        <w:pStyle w:val="Akapitzlist"/>
        <w:spacing w:line="276" w:lineRule="auto"/>
        <w:ind w:left="284"/>
        <w:rPr>
          <w:rFonts w:eastAsia="Times New Roman" w:cstheme="minorHAnsi"/>
          <w:sz w:val="24"/>
          <w:szCs w:val="24"/>
          <w:highlight w:val="yellow"/>
          <w:lang w:eastAsia="pl-PL"/>
        </w:rPr>
      </w:pPr>
      <w:r>
        <w:rPr>
          <w:rFonts w:eastAsia="Times New Roman" w:cstheme="minorHAnsi"/>
          <w:sz w:val="24"/>
          <w:szCs w:val="24"/>
          <w:lang w:eastAsia="pl-PL"/>
        </w:rPr>
        <w:t xml:space="preserve">2.  </w:t>
      </w:r>
      <w:r w:rsidR="00641427" w:rsidRPr="0066774D">
        <w:rPr>
          <w:rFonts w:eastAsia="Times New Roman" w:cstheme="minorHAnsi"/>
          <w:sz w:val="24"/>
          <w:szCs w:val="24"/>
          <w:lang w:eastAsia="pl-PL"/>
        </w:rPr>
        <w:t>W przypadku</w:t>
      </w:r>
      <w:r w:rsidR="00641427" w:rsidRPr="00FF4B14">
        <w:rPr>
          <w:rFonts w:eastAsia="Times New Roman" w:cstheme="minorHAnsi"/>
          <w:sz w:val="24"/>
          <w:szCs w:val="24"/>
          <w:lang w:eastAsia="pl-PL"/>
        </w:rPr>
        <w:t xml:space="preserve"> podmiotów </w:t>
      </w:r>
      <w:r w:rsidR="00641427" w:rsidRPr="00FF4B14">
        <w:rPr>
          <w:rFonts w:eastAsia="Times New Roman" w:cstheme="minorHAnsi"/>
          <w:sz w:val="24"/>
          <w:szCs w:val="24"/>
          <w:u w:val="single"/>
          <w:lang w:eastAsia="pl-PL"/>
        </w:rPr>
        <w:t>innych niż</w:t>
      </w:r>
      <w:r w:rsidR="00641427" w:rsidRPr="00FF4B14">
        <w:rPr>
          <w:rFonts w:eastAsia="Times New Roman" w:cstheme="minorHAnsi"/>
          <w:sz w:val="24"/>
          <w:szCs w:val="24"/>
          <w:lang w:eastAsia="pl-PL"/>
        </w:rPr>
        <w:t xml:space="preserve"> wymienione w </w:t>
      </w:r>
      <w:hyperlink r:id="rId20" w:history="1">
        <w:r w:rsidR="00641427" w:rsidRPr="00641427">
          <w:rPr>
            <w:rStyle w:val="Hipercze"/>
            <w:rFonts w:eastAsia="Times New Roman" w:cstheme="minorHAnsi"/>
            <w:sz w:val="24"/>
            <w:szCs w:val="24"/>
            <w:lang w:eastAsia="pl-PL"/>
          </w:rPr>
          <w:t>art. 4</w:t>
        </w:r>
      </w:hyperlink>
      <w:r w:rsidR="00641427" w:rsidRPr="00FF4B14">
        <w:rPr>
          <w:rFonts w:eastAsia="Times New Roman" w:cstheme="minorHAnsi"/>
          <w:sz w:val="24"/>
          <w:szCs w:val="24"/>
          <w:lang w:eastAsia="pl-PL"/>
        </w:rPr>
        <w:t xml:space="preserve">, </w:t>
      </w:r>
      <w:hyperlink r:id="rId21" w:history="1">
        <w:r w:rsidR="00641427" w:rsidRPr="00641427">
          <w:rPr>
            <w:rStyle w:val="Hipercze"/>
            <w:rFonts w:eastAsia="Times New Roman" w:cstheme="minorHAnsi"/>
            <w:sz w:val="24"/>
            <w:szCs w:val="24"/>
            <w:lang w:eastAsia="pl-PL"/>
          </w:rPr>
          <w:t>art. 5 ust. 1</w:t>
        </w:r>
      </w:hyperlink>
      <w:r w:rsidR="00641427" w:rsidRPr="00FF4B14">
        <w:rPr>
          <w:rFonts w:eastAsia="Times New Roman" w:cstheme="minorHAnsi"/>
          <w:sz w:val="24"/>
          <w:szCs w:val="24"/>
          <w:lang w:eastAsia="pl-PL"/>
        </w:rPr>
        <w:t xml:space="preserve"> i </w:t>
      </w:r>
      <w:hyperlink r:id="rId22" w:history="1">
        <w:r w:rsidR="00641427" w:rsidRPr="00641427">
          <w:rPr>
            <w:rStyle w:val="Hipercze"/>
            <w:rFonts w:eastAsia="Times New Roman" w:cstheme="minorHAnsi"/>
            <w:sz w:val="24"/>
            <w:szCs w:val="24"/>
            <w:lang w:eastAsia="pl-PL"/>
          </w:rPr>
          <w:t>art. 6</w:t>
        </w:r>
      </w:hyperlink>
      <w:r w:rsidR="00641427" w:rsidRPr="00FF4B14">
        <w:rPr>
          <w:rFonts w:eastAsia="Times New Roman" w:cstheme="minorHAnsi"/>
          <w:sz w:val="24"/>
          <w:szCs w:val="24"/>
          <w:lang w:eastAsia="pl-PL"/>
        </w:rPr>
        <w:t xml:space="preserve"> ustawy </w:t>
      </w:r>
      <w:r w:rsidR="00641427" w:rsidRPr="00FF4B14">
        <w:rPr>
          <w:rFonts w:eastAsia="Times New Roman" w:cstheme="minorHAnsi"/>
          <w:sz w:val="24"/>
          <w:szCs w:val="24"/>
          <w:lang w:eastAsia="pl-PL"/>
        </w:rPr>
        <w:br/>
        <w:t xml:space="preserve">z dnia 11 września 2019 r. - Prawo zamówień publicznych, tj. tych które przy wyborze partnerów nie są zobligowane do stosowania procedury otwartego naboru, </w:t>
      </w:r>
      <w:r w:rsidR="00A71B24" w:rsidRPr="004464E1">
        <w:rPr>
          <w:rFonts w:eastAsia="Times New Roman" w:cstheme="minorHAnsi"/>
          <w:sz w:val="24"/>
          <w:szCs w:val="24"/>
          <w:lang w:eastAsia="pl-PL"/>
        </w:rPr>
        <w:t xml:space="preserve">jak również w przypadku kiedy zarówno Wnioskodawca jak i Partner jest podmiotem, o którym mowa w art. 4, art. 5 ust. 1 i art. 6 ustawy z dnia 11 września 2019 r. - Prawo zamówień publicznych </w:t>
      </w:r>
      <w:r w:rsidR="00641427" w:rsidRPr="004464E1">
        <w:rPr>
          <w:rFonts w:eastAsia="Times New Roman" w:cstheme="minorHAnsi"/>
          <w:sz w:val="24"/>
          <w:szCs w:val="24"/>
          <w:lang w:eastAsia="pl-PL"/>
        </w:rPr>
        <w:t xml:space="preserve">należy </w:t>
      </w:r>
      <w:r w:rsidR="00A71B24" w:rsidRPr="004464E1">
        <w:rPr>
          <w:rFonts w:eastAsia="Times New Roman" w:cstheme="minorHAnsi"/>
          <w:sz w:val="24"/>
          <w:szCs w:val="24"/>
          <w:lang w:eastAsia="pl-PL"/>
        </w:rPr>
        <w:t xml:space="preserve">udokumentować, że wyboru partnera dokonano przed złożeniem wniosku o dofinansowanie projektu i dlatego należy przekazać </w:t>
      </w:r>
      <w:r w:rsidR="0037277A" w:rsidRPr="005C6C41">
        <w:rPr>
          <w:rFonts w:eastAsia="Times New Roman" w:cstheme="minorHAnsi"/>
          <w:sz w:val="24"/>
          <w:szCs w:val="24"/>
          <w:lang w:eastAsia="pl-PL"/>
        </w:rPr>
        <w:t xml:space="preserve">deklarację o wspólnej realizacji projektu, podpisaną przez wszystkie podmioty tworzące partnerstwo, </w:t>
      </w:r>
      <w:r w:rsidR="00E3058B" w:rsidRPr="005C6C41">
        <w:rPr>
          <w:rFonts w:eastAsia="Times New Roman" w:cstheme="minorHAnsi"/>
          <w:sz w:val="24"/>
          <w:szCs w:val="24"/>
          <w:lang w:eastAsia="pl-PL"/>
        </w:rPr>
        <w:t>np.</w:t>
      </w:r>
      <w:r w:rsidR="00641427" w:rsidRPr="005C6C41">
        <w:rPr>
          <w:rFonts w:eastAsia="Times New Roman" w:cstheme="minorHAnsi"/>
          <w:sz w:val="24"/>
          <w:szCs w:val="24"/>
          <w:lang w:eastAsia="pl-PL"/>
        </w:rPr>
        <w:t>:</w:t>
      </w:r>
    </w:p>
    <w:p w14:paraId="5D85C886" w14:textId="373E55C5" w:rsidR="00DC6F61" w:rsidRPr="005C6C41" w:rsidRDefault="00641427" w:rsidP="005C6C41">
      <w:pPr>
        <w:pStyle w:val="Akapitzlist"/>
        <w:numPr>
          <w:ilvl w:val="0"/>
          <w:numId w:val="111"/>
        </w:numPr>
        <w:ind w:left="851" w:hanging="284"/>
        <w:rPr>
          <w:rFonts w:eastAsia="Times New Roman" w:cstheme="minorHAnsi"/>
          <w:sz w:val="24"/>
          <w:szCs w:val="24"/>
          <w:lang w:eastAsia="pl-PL"/>
        </w:rPr>
      </w:pPr>
      <w:r w:rsidRPr="00DC6F61">
        <w:rPr>
          <w:rFonts w:eastAsia="Times New Roman" w:cstheme="minorHAnsi"/>
          <w:sz w:val="24"/>
          <w:szCs w:val="24"/>
          <w:lang w:eastAsia="pl-PL"/>
        </w:rPr>
        <w:t xml:space="preserve">list intencyjny. </w:t>
      </w:r>
    </w:p>
    <w:p w14:paraId="30444595" w14:textId="6B7406EF" w:rsidR="002946EF" w:rsidRPr="0066774D" w:rsidRDefault="00641427" w:rsidP="0066774D">
      <w:pPr>
        <w:autoSpaceDE w:val="0"/>
        <w:autoSpaceDN w:val="0"/>
        <w:adjustRightInd w:val="0"/>
        <w:spacing w:after="120" w:line="276" w:lineRule="auto"/>
        <w:ind w:left="426"/>
        <w:rPr>
          <w:rFonts w:eastAsia="Times New Roman" w:cstheme="minorHAnsi"/>
          <w:bCs/>
          <w:i/>
          <w:iCs/>
          <w:sz w:val="24"/>
          <w:szCs w:val="24"/>
          <w:lang w:eastAsia="pl-PL"/>
        </w:rPr>
      </w:pPr>
      <w:bookmarkStart w:id="23" w:name="_Hlk158120540"/>
      <w:r w:rsidRPr="00DC6F61">
        <w:rPr>
          <w:rFonts w:eastAsia="Times New Roman" w:cstheme="minorHAnsi"/>
          <w:sz w:val="24"/>
          <w:szCs w:val="24"/>
          <w:u w:val="single"/>
          <w:lang w:eastAsia="pl-PL"/>
        </w:rPr>
        <w:t>Celem weryfikacji spełnienia kryterium merytorycznego szczegółowego bezwzględnego</w:t>
      </w:r>
      <w:r w:rsidR="00A01C92" w:rsidRPr="00DC6F61">
        <w:rPr>
          <w:rFonts w:eastAsia="Times New Roman" w:cstheme="minorHAnsi"/>
          <w:sz w:val="24"/>
          <w:szCs w:val="24"/>
          <w:u w:val="single"/>
          <w:lang w:eastAsia="pl-PL"/>
        </w:rPr>
        <w:t xml:space="preserve"> </w:t>
      </w:r>
      <w:r w:rsidRPr="00DC6F61">
        <w:rPr>
          <w:rFonts w:eastAsia="Times New Roman" w:cstheme="minorHAnsi"/>
          <w:sz w:val="24"/>
          <w:szCs w:val="24"/>
          <w:u w:val="single"/>
          <w:lang w:eastAsia="pl-PL"/>
        </w:rPr>
        <w:t>nr </w:t>
      </w:r>
      <w:r w:rsidR="000A2C1D" w:rsidRPr="00DC6F61">
        <w:rPr>
          <w:rFonts w:eastAsia="Times New Roman" w:cstheme="minorHAnsi"/>
          <w:sz w:val="24"/>
          <w:szCs w:val="24"/>
          <w:u w:val="single"/>
          <w:lang w:eastAsia="pl-PL"/>
        </w:rPr>
        <w:t>3</w:t>
      </w:r>
      <w:r w:rsidRPr="00DC6F61">
        <w:rPr>
          <w:rFonts w:eastAsia="Times New Roman" w:cstheme="minorHAnsi"/>
          <w:sz w:val="24"/>
          <w:szCs w:val="24"/>
          <w:lang w:eastAsia="pl-PL"/>
        </w:rPr>
        <w:t xml:space="preserve">, </w:t>
      </w:r>
      <w:r w:rsidR="00A01C92" w:rsidRPr="00DC6F61">
        <w:rPr>
          <w:rFonts w:eastAsia="Times New Roman" w:cstheme="minorHAnsi"/>
          <w:sz w:val="24"/>
          <w:szCs w:val="24"/>
          <w:lang w:eastAsia="pl-PL"/>
        </w:rPr>
        <w:t xml:space="preserve">pn. </w:t>
      </w:r>
      <w:r w:rsidR="0066774D" w:rsidRPr="0066774D">
        <w:rPr>
          <w:rFonts w:eastAsia="Times New Roman" w:cstheme="minorHAnsi"/>
          <w:bCs/>
          <w:i/>
          <w:iCs/>
          <w:sz w:val="24"/>
          <w:szCs w:val="24"/>
          <w:lang w:eastAsia="pl-PL"/>
        </w:rPr>
        <w:t>Wszystkie zaplanowane w projekcie działania wynikają z analizy indywidualnych potrzeb OWP i/lub dzieci w wieku przedszkolnym i/lub kadry pedagogicznej zatrudnionej w przedszkolu (dotyczy typów przedsięwzięć nr 1 - 8)</w:t>
      </w:r>
      <w:r w:rsidRPr="00DC6F61">
        <w:rPr>
          <w:rFonts w:eastAsia="Times New Roman" w:cstheme="minorHAnsi"/>
          <w:i/>
          <w:iCs/>
          <w:sz w:val="24"/>
          <w:szCs w:val="24"/>
          <w:lang w:eastAsia="pl-PL"/>
        </w:rPr>
        <w:t>,</w:t>
      </w:r>
      <w:r w:rsidRPr="00DC6F61">
        <w:rPr>
          <w:rFonts w:eastAsia="Times New Roman" w:cstheme="minorHAnsi"/>
          <w:sz w:val="24"/>
          <w:szCs w:val="24"/>
          <w:lang w:eastAsia="pl-PL"/>
        </w:rPr>
        <w:t xml:space="preserve"> Wnioskodawca zobowiązany jest do złożenia dokumentów źródłowych będących w jego posiadaniu, tj.: </w:t>
      </w:r>
      <w:r w:rsidR="00A01C92" w:rsidRPr="00DC6F61">
        <w:rPr>
          <w:rFonts w:eastAsia="Times New Roman" w:cstheme="minorHAnsi"/>
          <w:sz w:val="24"/>
          <w:szCs w:val="24"/>
          <w:lang w:eastAsia="pl-PL"/>
        </w:rPr>
        <w:t>przygotowanej/przeprowadzonej</w:t>
      </w:r>
      <w:r w:rsidR="006E69B8">
        <w:rPr>
          <w:rFonts w:eastAsia="Times New Roman" w:cstheme="minorHAnsi"/>
          <w:sz w:val="24"/>
          <w:szCs w:val="24"/>
          <w:lang w:eastAsia="pl-PL"/>
        </w:rPr>
        <w:t xml:space="preserve"> przez OWP/</w:t>
      </w:r>
      <w:r w:rsidR="006E69B8" w:rsidRPr="001368F1">
        <w:rPr>
          <w:rFonts w:eastAsia="Times New Roman" w:cstheme="minorHAnsi"/>
          <w:sz w:val="24"/>
          <w:szCs w:val="24"/>
          <w:lang w:eastAsia="pl-PL"/>
        </w:rPr>
        <w:t xml:space="preserve"> organ prowadzący OWP</w:t>
      </w:r>
      <w:r w:rsidR="006E69B8">
        <w:rPr>
          <w:rFonts w:eastAsia="Times New Roman" w:cstheme="minorHAnsi"/>
          <w:sz w:val="24"/>
          <w:szCs w:val="24"/>
          <w:lang w:eastAsia="pl-PL"/>
        </w:rPr>
        <w:t>/</w:t>
      </w:r>
      <w:r w:rsidR="006E69B8" w:rsidRPr="001368F1">
        <w:rPr>
          <w:rFonts w:eastAsia="Times New Roman" w:cstheme="minorHAnsi"/>
          <w:sz w:val="24"/>
          <w:szCs w:val="24"/>
          <w:lang w:eastAsia="pl-PL"/>
        </w:rPr>
        <w:t xml:space="preserve"> inny podmiot prowadzący działalność o charakterze edukacyjnym lub badawczym</w:t>
      </w:r>
      <w:r w:rsidR="006E69B8">
        <w:rPr>
          <w:rFonts w:eastAsia="Times New Roman" w:cstheme="minorHAnsi"/>
          <w:sz w:val="24"/>
          <w:szCs w:val="24"/>
          <w:lang w:eastAsia="pl-PL"/>
        </w:rPr>
        <w:t xml:space="preserve"> </w:t>
      </w:r>
      <w:r w:rsidR="00A01C92" w:rsidRPr="00DC6F61">
        <w:rPr>
          <w:rFonts w:eastAsia="Times New Roman" w:cstheme="minorHAnsi"/>
          <w:sz w:val="24"/>
          <w:szCs w:val="24"/>
          <w:lang w:eastAsia="pl-PL"/>
        </w:rPr>
        <w:t xml:space="preserve"> </w:t>
      </w:r>
      <w:r w:rsidR="00A01C92" w:rsidRPr="00DC6F61">
        <w:rPr>
          <w:rFonts w:eastAsia="Times New Roman" w:cstheme="minorHAnsi"/>
          <w:b/>
          <w:bCs/>
          <w:color w:val="000000" w:themeColor="text1"/>
          <w:sz w:val="24"/>
          <w:szCs w:val="24"/>
          <w:lang w:eastAsia="pl-PL"/>
        </w:rPr>
        <w:t>diagnozy potrzeb</w:t>
      </w:r>
      <w:r w:rsidR="00A01C92" w:rsidRPr="00DC6F61">
        <w:rPr>
          <w:rFonts w:eastAsia="Times New Roman" w:cstheme="minorHAnsi"/>
          <w:sz w:val="24"/>
          <w:szCs w:val="24"/>
          <w:lang w:eastAsia="pl-PL"/>
        </w:rPr>
        <w:t xml:space="preserve"> </w:t>
      </w:r>
      <w:r w:rsidR="001368F1" w:rsidRPr="001368F1">
        <w:rPr>
          <w:rFonts w:eastAsia="Times New Roman" w:cstheme="minorHAnsi"/>
          <w:sz w:val="24"/>
          <w:szCs w:val="24"/>
          <w:lang w:eastAsia="pl-PL"/>
        </w:rPr>
        <w:t>zatwierdzon</w:t>
      </w:r>
      <w:r w:rsidR="000E411A">
        <w:rPr>
          <w:rFonts w:eastAsia="Times New Roman" w:cstheme="minorHAnsi"/>
          <w:sz w:val="24"/>
          <w:szCs w:val="24"/>
          <w:lang w:eastAsia="pl-PL"/>
        </w:rPr>
        <w:t xml:space="preserve">ej </w:t>
      </w:r>
      <w:r w:rsidR="001368F1" w:rsidRPr="001368F1">
        <w:rPr>
          <w:rFonts w:eastAsia="Times New Roman" w:cstheme="minorHAnsi"/>
          <w:sz w:val="24"/>
          <w:szCs w:val="24"/>
          <w:lang w:eastAsia="pl-PL"/>
        </w:rPr>
        <w:t>przez organ prowadzący bądź osobę upoważnioną do podejmowania decyzji</w:t>
      </w:r>
      <w:r w:rsidR="00BD1482">
        <w:rPr>
          <w:rFonts w:eastAsia="Times New Roman" w:cstheme="minorHAnsi"/>
          <w:sz w:val="24"/>
          <w:szCs w:val="24"/>
          <w:lang w:eastAsia="pl-PL"/>
        </w:rPr>
        <w:t>.</w:t>
      </w:r>
    </w:p>
    <w:bookmarkEnd w:id="23"/>
    <w:p w14:paraId="39A837A7" w14:textId="3A1CBB87" w:rsidR="004B772B" w:rsidRDefault="00C66A7C" w:rsidP="004B772B">
      <w:pPr>
        <w:autoSpaceDE w:val="0"/>
        <w:autoSpaceDN w:val="0"/>
        <w:adjustRightInd w:val="0"/>
        <w:spacing w:after="480" w:line="276" w:lineRule="auto"/>
        <w:rPr>
          <w:rFonts w:eastAsia="Times New Roman" w:cstheme="minorHAnsi"/>
          <w:sz w:val="24"/>
          <w:szCs w:val="24"/>
          <w:lang w:eastAsia="pl-PL"/>
        </w:rPr>
      </w:pPr>
      <w:r w:rsidRPr="00812565">
        <w:rPr>
          <w:rFonts w:eastAsia="Times New Roman" w:cstheme="minorHAnsi"/>
          <w:b/>
          <w:bCs/>
          <w:sz w:val="24"/>
          <w:szCs w:val="24"/>
          <w:lang w:eastAsia="pl-PL"/>
        </w:rPr>
        <w:t xml:space="preserve">Powiązane z wnioskiem załączniki </w:t>
      </w:r>
      <w:bookmarkStart w:id="24" w:name="_Hlk150507371"/>
      <w:r w:rsidRPr="00812565">
        <w:rPr>
          <w:rFonts w:eastAsia="Times New Roman" w:cstheme="minorHAnsi"/>
          <w:b/>
          <w:bCs/>
          <w:sz w:val="24"/>
          <w:szCs w:val="24"/>
          <w:lang w:eastAsia="pl-PL"/>
        </w:rPr>
        <w:t>powinny zostać uwierzytelnione przez Wnioskodawcę</w:t>
      </w:r>
      <w:bookmarkEnd w:id="24"/>
      <w:r w:rsidRPr="00812565">
        <w:rPr>
          <w:rFonts w:eastAsia="Times New Roman" w:cstheme="minorHAnsi"/>
          <w:b/>
          <w:bCs/>
          <w:sz w:val="24"/>
          <w:szCs w:val="24"/>
          <w:lang w:eastAsia="pl-PL"/>
        </w:rPr>
        <w:t>.</w:t>
      </w:r>
      <w:r>
        <w:rPr>
          <w:rFonts w:eastAsia="Times New Roman" w:cstheme="minorHAnsi"/>
          <w:sz w:val="24"/>
          <w:szCs w:val="24"/>
          <w:lang w:eastAsia="pl-PL"/>
        </w:rPr>
        <w:t xml:space="preserve"> </w:t>
      </w:r>
      <w:bookmarkStart w:id="25" w:name="_Hlk150507622"/>
      <w:r>
        <w:rPr>
          <w:rFonts w:eastAsia="Times New Roman" w:cstheme="minorHAnsi"/>
          <w:sz w:val="24"/>
          <w:szCs w:val="24"/>
          <w:lang w:eastAsia="pl-PL"/>
        </w:rPr>
        <w:t>Uwierzytelnienie będzie następować poprzez podpisanie ww. dokumentów (podpi</w:t>
      </w:r>
      <w:r w:rsidR="004B772B">
        <w:rPr>
          <w:rFonts w:eastAsia="Times New Roman" w:cstheme="minorHAnsi"/>
          <w:sz w:val="24"/>
          <w:szCs w:val="24"/>
          <w:lang w:eastAsia="pl-PL"/>
        </w:rPr>
        <w:t xml:space="preserve">s </w:t>
      </w:r>
      <w:r>
        <w:rPr>
          <w:rFonts w:eastAsia="Times New Roman" w:cstheme="minorHAnsi"/>
          <w:sz w:val="24"/>
          <w:szCs w:val="24"/>
          <w:lang w:eastAsia="pl-PL"/>
        </w:rPr>
        <w:t>profilem</w:t>
      </w:r>
      <w:r w:rsidR="004B772B">
        <w:rPr>
          <w:rFonts w:eastAsia="Times New Roman" w:cstheme="minorHAnsi"/>
          <w:sz w:val="24"/>
          <w:szCs w:val="24"/>
          <w:lang w:eastAsia="pl-PL"/>
        </w:rPr>
        <w:t xml:space="preserve"> </w:t>
      </w:r>
      <w:r>
        <w:rPr>
          <w:rFonts w:eastAsia="Times New Roman" w:cstheme="minorHAnsi"/>
          <w:sz w:val="24"/>
          <w:szCs w:val="24"/>
          <w:lang w:eastAsia="pl-PL"/>
        </w:rPr>
        <w:t xml:space="preserve">zaufanym lub podpisem kwalifikowanym) przez uprawnione osoby, tj. przez osoby, które zgodnie ze statutem jednostki/aktem powołującym jednostkę są prawnie uprawnione do reprezentowania wnioskodawcy lub zostały upoważnione do reprezentowania wnioskodawcy. </w:t>
      </w:r>
      <w:bookmarkEnd w:id="25"/>
    </w:p>
    <w:p w14:paraId="6F8520CA" w14:textId="73C990C3" w:rsidR="007B4986" w:rsidRPr="001E520B" w:rsidRDefault="007B4986" w:rsidP="00F4715C">
      <w:pPr>
        <w:autoSpaceDE w:val="0"/>
        <w:autoSpaceDN w:val="0"/>
        <w:adjustRightInd w:val="0"/>
        <w:spacing w:before="240" w:after="480" w:line="276" w:lineRule="auto"/>
        <w:rPr>
          <w:rFonts w:ascii="Calibri" w:eastAsia="Times New Roman" w:hAnsi="Calibri" w:cs="Times New Roman"/>
          <w:sz w:val="24"/>
          <w:szCs w:val="24"/>
          <w:lang w:eastAsia="pl-PL"/>
        </w:rPr>
      </w:pPr>
      <w:r w:rsidRPr="007B4986">
        <w:rPr>
          <w:rFonts w:ascii="Calibri" w:eastAsia="Times New Roman" w:hAnsi="Calibri" w:cs="Times New Roman"/>
          <w:sz w:val="24"/>
          <w:szCs w:val="24"/>
          <w:lang w:eastAsia="pl-PL"/>
        </w:rPr>
        <w:lastRenderedPageBreak/>
        <w:t>Wnioski </w:t>
      </w:r>
      <w:r w:rsidR="00FD2865">
        <w:rPr>
          <w:rFonts w:ascii="Calibri" w:eastAsia="Times New Roman" w:hAnsi="Calibri" w:cs="Times New Roman"/>
          <w:sz w:val="24"/>
          <w:szCs w:val="24"/>
          <w:lang w:eastAsia="pl-PL"/>
        </w:rPr>
        <w:t xml:space="preserve">o dofinansowanie projektów </w:t>
      </w:r>
      <w:r w:rsidRPr="007B4986">
        <w:rPr>
          <w:rFonts w:ascii="Calibri" w:eastAsia="Times New Roman" w:hAnsi="Calibri" w:cs="Times New Roman"/>
          <w:sz w:val="24"/>
          <w:szCs w:val="24"/>
          <w:lang w:eastAsia="pl-PL"/>
        </w:rPr>
        <w:t>złożone podczas naboru, podlegają ocenie, która przebiega w </w:t>
      </w:r>
      <w:r w:rsidR="00B3125C">
        <w:rPr>
          <w:rFonts w:ascii="Calibri" w:eastAsia="Times New Roman" w:hAnsi="Calibri" w:cs="Times New Roman"/>
          <w:sz w:val="24"/>
          <w:szCs w:val="24"/>
          <w:lang w:eastAsia="pl-PL"/>
        </w:rPr>
        <w:t>czterech</w:t>
      </w:r>
      <w:r w:rsidR="00B3125C" w:rsidRPr="007B4986">
        <w:rPr>
          <w:rFonts w:ascii="Calibri" w:eastAsia="Times New Roman" w:hAnsi="Calibri" w:cs="Times New Roman"/>
          <w:sz w:val="24"/>
          <w:szCs w:val="24"/>
          <w:lang w:eastAsia="pl-PL"/>
        </w:rPr>
        <w:t xml:space="preserve"> </w:t>
      </w:r>
      <w:r w:rsidRPr="007B4986">
        <w:rPr>
          <w:rFonts w:ascii="Calibri" w:eastAsia="Times New Roman" w:hAnsi="Calibri" w:cs="Times New Roman"/>
          <w:sz w:val="24"/>
          <w:szCs w:val="24"/>
          <w:lang w:eastAsia="pl-PL"/>
        </w:rPr>
        <w:t>etapach:</w:t>
      </w:r>
      <w:r w:rsidR="004B772B">
        <w:rPr>
          <w:rFonts w:eastAsia="Times New Roman" w:cstheme="minorHAnsi"/>
          <w:sz w:val="24"/>
          <w:szCs w:val="24"/>
          <w:lang w:eastAsia="pl-PL"/>
        </w:rPr>
        <w:br/>
      </w:r>
      <w:r w:rsidR="000675AD">
        <w:rPr>
          <w:rFonts w:ascii="Calibri" w:eastAsia="Times New Roman" w:hAnsi="Calibri" w:cs="Times New Roman"/>
          <w:b/>
          <w:sz w:val="24"/>
          <w:szCs w:val="24"/>
          <w:lang w:eastAsia="pl-PL"/>
        </w:rPr>
        <w:t>Etap I</w:t>
      </w:r>
      <w:r w:rsidR="000675AD" w:rsidRPr="00FF4B14">
        <w:rPr>
          <w:rFonts w:ascii="Calibri" w:eastAsia="Times New Roman" w:hAnsi="Calibri" w:cs="Times New Roman"/>
          <w:bCs/>
          <w:sz w:val="24"/>
          <w:szCs w:val="24"/>
          <w:lang w:eastAsia="pl-PL"/>
        </w:rPr>
        <w:t xml:space="preserve"> –</w:t>
      </w:r>
      <w:r w:rsidR="000675AD">
        <w:rPr>
          <w:rFonts w:ascii="Calibri" w:eastAsia="Times New Roman" w:hAnsi="Calibri" w:cs="Times New Roman"/>
          <w:b/>
          <w:sz w:val="24"/>
          <w:szCs w:val="24"/>
          <w:lang w:eastAsia="pl-PL"/>
        </w:rPr>
        <w:t xml:space="preserve"> ocena formalna dostępowa</w:t>
      </w:r>
      <w:r w:rsidR="000675AD">
        <w:rPr>
          <w:rFonts w:ascii="Calibri" w:eastAsia="Times New Roman" w:hAnsi="Calibri" w:cs="Times New Roman"/>
          <w:sz w:val="24"/>
          <w:szCs w:val="24"/>
          <w:lang w:eastAsia="pl-PL"/>
        </w:rPr>
        <w:t xml:space="preserve"> - rozpoczyna się kolejnego dnia po zakończeniu naboru wniosków o dofinansowanie projektu</w:t>
      </w:r>
      <w:r w:rsidR="00A01C92">
        <w:rPr>
          <w:rFonts w:cstheme="minorHAnsi"/>
          <w:iCs/>
          <w:sz w:val="24"/>
          <w:szCs w:val="24"/>
        </w:rPr>
        <w:t xml:space="preserve">. </w:t>
      </w:r>
      <w:r w:rsidR="000675AD">
        <w:rPr>
          <w:rFonts w:ascii="Calibri" w:eastAsia="Times New Roman" w:hAnsi="Calibri" w:cs="Times New Roman"/>
          <w:sz w:val="24"/>
          <w:szCs w:val="24"/>
          <w:lang w:eastAsia="pl-PL"/>
        </w:rPr>
        <w:t>Ocena formalna dostępowa danego projektu dokonywana jest przez jednego pracownika IP powołanego do składu KOP.</w:t>
      </w:r>
      <w:r w:rsidR="004B772B">
        <w:rPr>
          <w:rFonts w:eastAsia="Times New Roman" w:cstheme="minorHAnsi"/>
          <w:sz w:val="24"/>
          <w:szCs w:val="24"/>
          <w:lang w:eastAsia="pl-PL"/>
        </w:rPr>
        <w:br/>
      </w:r>
      <w:r w:rsidR="000675AD">
        <w:rPr>
          <w:rFonts w:eastAsia="Times New Roman" w:cstheme="minorHAnsi"/>
          <w:b/>
          <w:iCs/>
          <w:sz w:val="24"/>
          <w:szCs w:val="24"/>
          <w:lang w:eastAsia="pl-PL"/>
        </w:rPr>
        <w:t xml:space="preserve">Etap II </w:t>
      </w:r>
      <w:r w:rsidR="000675AD">
        <w:rPr>
          <w:rFonts w:eastAsia="Times New Roman" w:cstheme="minorHAnsi"/>
          <w:sz w:val="24"/>
          <w:szCs w:val="24"/>
          <w:lang w:eastAsia="pl-PL"/>
        </w:rPr>
        <w:t>-</w:t>
      </w:r>
      <w:r w:rsidR="000675AD">
        <w:rPr>
          <w:rFonts w:eastAsia="Times New Roman" w:cstheme="minorHAnsi"/>
          <w:iCs/>
          <w:sz w:val="24"/>
          <w:szCs w:val="24"/>
          <w:lang w:eastAsia="pl-PL"/>
        </w:rPr>
        <w:t xml:space="preserve"> </w:t>
      </w:r>
      <w:r w:rsidR="000675AD">
        <w:rPr>
          <w:rFonts w:eastAsia="Times New Roman" w:cstheme="minorHAnsi"/>
          <w:b/>
          <w:iCs/>
          <w:sz w:val="24"/>
          <w:szCs w:val="24"/>
          <w:lang w:eastAsia="pl-PL"/>
        </w:rPr>
        <w:t>ocena formalna</w:t>
      </w:r>
      <w:r w:rsidR="000675AD">
        <w:rPr>
          <w:rFonts w:eastAsia="Times New Roman" w:cstheme="minorHAnsi"/>
          <w:iCs/>
          <w:sz w:val="24"/>
          <w:szCs w:val="24"/>
          <w:lang w:eastAsia="pl-PL"/>
        </w:rPr>
        <w:t xml:space="preserve"> - projekty pozytywnie ocenione na etapie oceny formalnej dostępowej poddawane są ocenie formalnej, która rozpoczyna się od dnia następnego po zakończeniu oceny formalnej dostępowej</w:t>
      </w:r>
      <w:r w:rsidR="00E32080">
        <w:rPr>
          <w:rFonts w:eastAsia="Times New Roman" w:cstheme="minorHAnsi"/>
          <w:iCs/>
          <w:sz w:val="24"/>
          <w:szCs w:val="24"/>
          <w:lang w:eastAsia="pl-PL"/>
        </w:rPr>
        <w:t xml:space="preserve">. </w:t>
      </w:r>
      <w:r w:rsidR="000675AD">
        <w:rPr>
          <w:rFonts w:eastAsia="Times New Roman" w:cstheme="minorHAnsi"/>
          <w:iCs/>
          <w:sz w:val="24"/>
          <w:szCs w:val="24"/>
          <w:lang w:eastAsia="pl-PL"/>
        </w:rPr>
        <w:t>Ocena formalna danego projektu dokonywana jest przez jednego pracownika IP powołanego do składu KOP.</w:t>
      </w:r>
      <w:r w:rsidR="004B772B">
        <w:rPr>
          <w:rFonts w:ascii="Calibri" w:eastAsia="Times New Roman" w:hAnsi="Calibri" w:cs="Times New Roman"/>
          <w:sz w:val="24"/>
          <w:szCs w:val="24"/>
          <w:lang w:eastAsia="pl-PL"/>
        </w:rPr>
        <w:br/>
      </w:r>
      <w:r w:rsidR="000675AD">
        <w:rPr>
          <w:rFonts w:eastAsia="Times New Roman" w:cstheme="minorHAnsi"/>
          <w:iCs/>
          <w:sz w:val="24"/>
          <w:szCs w:val="24"/>
          <w:lang w:eastAsia="pl-PL"/>
        </w:rPr>
        <w:t xml:space="preserve">Etap I oraz etap II łącznie trwają do </w:t>
      </w:r>
      <w:r w:rsidR="000675AD" w:rsidRPr="00812565">
        <w:rPr>
          <w:rFonts w:eastAsia="Times New Roman" w:cstheme="minorHAnsi"/>
          <w:b/>
          <w:bCs/>
          <w:iCs/>
          <w:sz w:val="24"/>
          <w:szCs w:val="24"/>
          <w:lang w:eastAsia="pl-PL"/>
        </w:rPr>
        <w:t>100 dni kalendarzowych.</w:t>
      </w:r>
      <w:r w:rsidR="000675AD">
        <w:rPr>
          <w:rFonts w:eastAsia="Times New Roman" w:cstheme="minorHAnsi"/>
          <w:iCs/>
          <w:sz w:val="24"/>
          <w:szCs w:val="24"/>
          <w:lang w:eastAsia="pl-PL"/>
        </w:rPr>
        <w:t xml:space="preserve"> </w:t>
      </w:r>
      <w:r w:rsidR="004B772B">
        <w:rPr>
          <w:rFonts w:ascii="Calibri" w:eastAsia="Times New Roman" w:hAnsi="Calibri" w:cs="Times New Roman"/>
          <w:sz w:val="24"/>
          <w:szCs w:val="24"/>
          <w:lang w:eastAsia="pl-PL"/>
        </w:rPr>
        <w:br/>
      </w:r>
      <w:r w:rsidR="000675AD">
        <w:rPr>
          <w:rFonts w:eastAsia="Times New Roman" w:cstheme="minorHAnsi"/>
          <w:b/>
          <w:iCs/>
          <w:sz w:val="24"/>
          <w:szCs w:val="24"/>
          <w:lang w:eastAsia="pl-PL"/>
        </w:rPr>
        <w:t xml:space="preserve">Etap III </w:t>
      </w:r>
      <w:r w:rsidR="000675AD">
        <w:rPr>
          <w:rFonts w:eastAsia="Times New Roman" w:cstheme="minorHAnsi"/>
          <w:sz w:val="24"/>
          <w:szCs w:val="24"/>
          <w:lang w:eastAsia="pl-PL"/>
        </w:rPr>
        <w:t>-</w:t>
      </w:r>
      <w:r w:rsidR="000675AD">
        <w:rPr>
          <w:rFonts w:eastAsia="Times New Roman" w:cstheme="minorHAnsi"/>
          <w:iCs/>
          <w:sz w:val="24"/>
          <w:szCs w:val="24"/>
          <w:lang w:eastAsia="pl-PL"/>
        </w:rPr>
        <w:t xml:space="preserve"> </w:t>
      </w:r>
      <w:r w:rsidR="000675AD">
        <w:rPr>
          <w:rFonts w:eastAsia="Times New Roman" w:cstheme="minorHAnsi"/>
          <w:b/>
          <w:iCs/>
          <w:sz w:val="24"/>
          <w:szCs w:val="24"/>
          <w:lang w:eastAsia="pl-PL"/>
        </w:rPr>
        <w:t>ocena merytoryczna</w:t>
      </w:r>
      <w:r w:rsidR="000675AD">
        <w:rPr>
          <w:rFonts w:eastAsia="Times New Roman" w:cstheme="minorHAnsi"/>
          <w:iCs/>
          <w:sz w:val="24"/>
          <w:szCs w:val="24"/>
          <w:lang w:eastAsia="pl-PL"/>
        </w:rPr>
        <w:t xml:space="preserve"> - projekty pozytywnie ocenione pod względem formalnym poddawane są ocenie merytorycznej, która trwa do </w:t>
      </w:r>
      <w:r w:rsidR="000675AD" w:rsidRPr="00FF4B14">
        <w:rPr>
          <w:rFonts w:eastAsia="Times New Roman" w:cstheme="minorHAnsi"/>
          <w:b/>
          <w:bCs/>
          <w:iCs/>
          <w:sz w:val="24"/>
          <w:szCs w:val="24"/>
          <w:lang w:eastAsia="pl-PL"/>
        </w:rPr>
        <w:t>100 dni kalendarzowych od dnia następnego po zakończeniu etapu oceny formalnej</w:t>
      </w:r>
      <w:r w:rsidR="000675AD">
        <w:rPr>
          <w:rFonts w:eastAsia="Times New Roman" w:cstheme="minorHAnsi"/>
          <w:iCs/>
          <w:sz w:val="24"/>
          <w:szCs w:val="24"/>
          <w:lang w:eastAsia="pl-PL"/>
        </w:rPr>
        <w:t>.</w:t>
      </w:r>
      <w:r w:rsidR="000675AD">
        <w:rPr>
          <w:rFonts w:eastAsia="NSimSun" w:cstheme="minorHAnsi"/>
          <w:bCs/>
          <w:iCs/>
          <w:color w:val="000000"/>
          <w:kern w:val="3"/>
          <w:sz w:val="24"/>
          <w:szCs w:val="24"/>
          <w:lang w:eastAsia="zh-CN" w:bidi="hi-IN"/>
        </w:rPr>
        <w:t xml:space="preserve"> </w:t>
      </w:r>
      <w:r w:rsidR="000675AD">
        <w:rPr>
          <w:rFonts w:eastAsia="Times New Roman" w:cstheme="minorHAnsi"/>
          <w:bCs/>
          <w:iCs/>
          <w:sz w:val="24"/>
          <w:szCs w:val="24"/>
          <w:lang w:eastAsia="pl-PL"/>
        </w:rPr>
        <w:t>Ocena merytoryczna danego projektu dokonywana jest przez dwóch członków KOP powołanych do składu KOP, którzy tworzą parę oceniających.</w:t>
      </w:r>
      <w:r w:rsidR="00F4715C">
        <w:rPr>
          <w:rFonts w:eastAsia="Times New Roman" w:cstheme="minorHAnsi"/>
          <w:iCs/>
          <w:sz w:val="24"/>
          <w:szCs w:val="24"/>
          <w:lang w:eastAsia="pl-PL"/>
        </w:rPr>
        <w:br/>
      </w:r>
      <w:r w:rsidR="000675AD">
        <w:rPr>
          <w:rFonts w:eastAsia="Times New Roman" w:cstheme="minorHAnsi"/>
          <w:b/>
          <w:iCs/>
          <w:sz w:val="24"/>
          <w:szCs w:val="24"/>
          <w:lang w:eastAsia="pl-PL"/>
        </w:rPr>
        <w:t xml:space="preserve">Etap IV </w:t>
      </w:r>
      <w:r w:rsidR="000675AD">
        <w:rPr>
          <w:rFonts w:eastAsia="Times New Roman" w:cstheme="minorHAnsi"/>
          <w:iCs/>
          <w:sz w:val="24"/>
          <w:szCs w:val="24"/>
          <w:lang w:eastAsia="pl-PL"/>
        </w:rPr>
        <w:t>–</w:t>
      </w:r>
      <w:r w:rsidR="000675AD">
        <w:rPr>
          <w:rFonts w:eastAsia="Times New Roman" w:cstheme="minorHAnsi"/>
          <w:b/>
          <w:iCs/>
          <w:sz w:val="24"/>
          <w:szCs w:val="24"/>
          <w:lang w:eastAsia="pl-PL"/>
        </w:rPr>
        <w:t xml:space="preserve"> negocjacje</w:t>
      </w:r>
      <w:r w:rsidR="000675AD">
        <w:rPr>
          <w:rFonts w:eastAsia="Times New Roman" w:cstheme="minorHAnsi"/>
          <w:iCs/>
          <w:sz w:val="24"/>
          <w:szCs w:val="24"/>
          <w:lang w:eastAsia="pl-PL"/>
        </w:rPr>
        <w:t xml:space="preserve"> - projekty ocenione pozytywnie z zastrzeżeniem pod względem merytorycznym przekazane są do etapu negocjacji, który trwa do </w:t>
      </w:r>
      <w:r w:rsidR="000675AD" w:rsidRPr="00FF4B14">
        <w:rPr>
          <w:rFonts w:eastAsia="Times New Roman" w:cstheme="minorHAnsi"/>
          <w:b/>
          <w:bCs/>
          <w:iCs/>
          <w:sz w:val="24"/>
          <w:szCs w:val="24"/>
          <w:lang w:eastAsia="pl-PL"/>
        </w:rPr>
        <w:t xml:space="preserve">50 dni kalendarzowych </w:t>
      </w:r>
      <w:r w:rsidR="00BD1482" w:rsidRPr="00BD1482">
        <w:rPr>
          <w:rFonts w:eastAsia="Times New Roman" w:cstheme="minorHAnsi"/>
          <w:b/>
          <w:bCs/>
          <w:iCs/>
          <w:sz w:val="24"/>
          <w:szCs w:val="24"/>
          <w:lang w:eastAsia="pl-PL"/>
        </w:rPr>
        <w:t>liczonych od dnia następnego po zakończeniu etapu oceny merytorycznej</w:t>
      </w:r>
      <w:r w:rsidR="000675AD">
        <w:rPr>
          <w:rFonts w:eastAsia="Times New Roman" w:cstheme="minorHAnsi"/>
          <w:iCs/>
          <w:sz w:val="24"/>
          <w:szCs w:val="24"/>
          <w:lang w:eastAsia="pl-PL"/>
        </w:rPr>
        <w:t>. Negocjacje przeprowadzane są przez wyznaczonych przez Przewodniczącego KOP</w:t>
      </w:r>
      <w:r w:rsidR="00113A08">
        <w:rPr>
          <w:rFonts w:eastAsia="Times New Roman" w:cstheme="minorHAnsi"/>
          <w:iCs/>
          <w:sz w:val="24"/>
          <w:szCs w:val="24"/>
          <w:lang w:eastAsia="pl-PL"/>
        </w:rPr>
        <w:t>/ Zastępcę Przewodniczącego</w:t>
      </w:r>
      <w:r w:rsidR="000675AD">
        <w:rPr>
          <w:rFonts w:eastAsia="Times New Roman" w:cstheme="minorHAnsi"/>
          <w:iCs/>
          <w:sz w:val="24"/>
          <w:szCs w:val="24"/>
          <w:lang w:eastAsia="pl-PL"/>
        </w:rPr>
        <w:t xml:space="preserve"> członków KOP.</w:t>
      </w:r>
      <w:r w:rsidR="00F4715C">
        <w:rPr>
          <w:rFonts w:eastAsia="Times New Roman" w:cstheme="minorHAnsi"/>
          <w:iCs/>
          <w:sz w:val="24"/>
          <w:szCs w:val="24"/>
          <w:lang w:eastAsia="pl-PL"/>
        </w:rPr>
        <w:br/>
      </w:r>
      <w:r w:rsidRPr="007B4986">
        <w:rPr>
          <w:rFonts w:ascii="Calibri" w:eastAsia="Times New Roman" w:hAnsi="Calibri" w:cs="Times New Roman"/>
          <w:iCs/>
          <w:sz w:val="24"/>
          <w:szCs w:val="24"/>
          <w:lang w:eastAsia="pl-PL"/>
        </w:rPr>
        <w:t xml:space="preserve">Projekty, które w wyniku oceny merytorycznej lub negocjacji uzyskają pozytywną ocenę przechodzą do </w:t>
      </w:r>
      <w:r w:rsidRPr="004464E1">
        <w:rPr>
          <w:rFonts w:ascii="Calibri" w:eastAsia="Times New Roman" w:hAnsi="Calibri" w:cs="Times New Roman"/>
          <w:b/>
          <w:bCs/>
          <w:iCs/>
          <w:sz w:val="24"/>
          <w:szCs w:val="24"/>
          <w:lang w:eastAsia="pl-PL"/>
        </w:rPr>
        <w:t xml:space="preserve">rozstrzygnięcia </w:t>
      </w:r>
      <w:r w:rsidR="00005E6E" w:rsidRPr="004464E1">
        <w:rPr>
          <w:rFonts w:ascii="Calibri" w:eastAsia="Times New Roman" w:hAnsi="Calibri" w:cs="Times New Roman"/>
          <w:b/>
          <w:bCs/>
          <w:iCs/>
          <w:sz w:val="24"/>
          <w:szCs w:val="24"/>
          <w:lang w:eastAsia="pl-PL"/>
        </w:rPr>
        <w:t>postępowania konkurencyjnego</w:t>
      </w:r>
      <w:r w:rsidRPr="004464E1">
        <w:rPr>
          <w:rFonts w:ascii="Calibri" w:eastAsia="Times New Roman" w:hAnsi="Calibri" w:cs="Times New Roman"/>
          <w:b/>
          <w:bCs/>
          <w:iCs/>
          <w:sz w:val="24"/>
          <w:szCs w:val="24"/>
          <w:lang w:eastAsia="pl-PL"/>
        </w:rPr>
        <w:t>.</w:t>
      </w:r>
    </w:p>
    <w:p w14:paraId="6147E80E" w14:textId="6B4F0AA5" w:rsidR="0080754D" w:rsidRDefault="00777F1C" w:rsidP="0006688C">
      <w:pPr>
        <w:autoSpaceDE w:val="0"/>
        <w:autoSpaceDN w:val="0"/>
        <w:adjustRightInd w:val="0"/>
        <w:spacing w:after="120" w:line="276" w:lineRule="auto"/>
        <w:rPr>
          <w:rFonts w:cstheme="minorHAnsi"/>
          <w:sz w:val="24"/>
          <w:szCs w:val="24"/>
        </w:rPr>
      </w:pPr>
      <w:r w:rsidRPr="00777F1C">
        <w:rPr>
          <w:rFonts w:cstheme="minorHAnsi"/>
          <w:sz w:val="24"/>
          <w:szCs w:val="24"/>
        </w:rPr>
        <w:t xml:space="preserve">Celem postępowania </w:t>
      </w:r>
      <w:r w:rsidR="003721C5">
        <w:rPr>
          <w:rFonts w:cstheme="minorHAnsi"/>
          <w:sz w:val="24"/>
          <w:szCs w:val="24"/>
        </w:rPr>
        <w:t>jest</w:t>
      </w:r>
      <w:r w:rsidRPr="00777F1C">
        <w:rPr>
          <w:rFonts w:cstheme="minorHAnsi"/>
          <w:sz w:val="24"/>
          <w:szCs w:val="24"/>
        </w:rPr>
        <w:t xml:space="preserve"> wybór do dofinansowania projektów</w:t>
      </w:r>
      <w:r>
        <w:rPr>
          <w:rFonts w:cstheme="minorHAnsi"/>
          <w:sz w:val="24"/>
          <w:szCs w:val="24"/>
        </w:rPr>
        <w:t xml:space="preserve"> </w:t>
      </w:r>
      <w:r w:rsidRPr="00777F1C">
        <w:rPr>
          <w:rFonts w:cstheme="minorHAnsi"/>
          <w:sz w:val="24"/>
          <w:szCs w:val="24"/>
        </w:rPr>
        <w:t>spełniających kryteria</w:t>
      </w:r>
      <w:r w:rsidR="003721C5">
        <w:rPr>
          <w:rFonts w:cstheme="minorHAnsi"/>
          <w:sz w:val="24"/>
          <w:szCs w:val="24"/>
        </w:rPr>
        <w:t xml:space="preserve"> wyboru projektów</w:t>
      </w:r>
      <w:r w:rsidRPr="00777F1C">
        <w:rPr>
          <w:rFonts w:cstheme="minorHAnsi"/>
          <w:sz w:val="24"/>
          <w:szCs w:val="24"/>
        </w:rPr>
        <w:t>, które wśród</w:t>
      </w:r>
      <w:r>
        <w:rPr>
          <w:rFonts w:cstheme="minorHAnsi"/>
          <w:sz w:val="24"/>
          <w:szCs w:val="24"/>
        </w:rPr>
        <w:t xml:space="preserve"> projektów z wymaganą minimalną </w:t>
      </w:r>
      <w:r w:rsidRPr="00777F1C">
        <w:rPr>
          <w:rFonts w:cstheme="minorHAnsi"/>
          <w:sz w:val="24"/>
          <w:szCs w:val="24"/>
        </w:rPr>
        <w:t>liczbą punktów uzyskały kolejno największą licz</w:t>
      </w:r>
      <w:r>
        <w:rPr>
          <w:rFonts w:cstheme="minorHAnsi"/>
          <w:sz w:val="24"/>
          <w:szCs w:val="24"/>
        </w:rPr>
        <w:t>bę punktów</w:t>
      </w:r>
      <w:r w:rsidR="00267DBB" w:rsidRPr="00267DBB">
        <w:rPr>
          <w:rFonts w:cstheme="minorHAnsi"/>
          <w:sz w:val="24"/>
          <w:szCs w:val="24"/>
        </w:rPr>
        <w:t xml:space="preserve"> w ramach alokacji</w:t>
      </w:r>
      <w:r w:rsidR="00290107">
        <w:rPr>
          <w:rFonts w:cstheme="minorHAnsi"/>
          <w:sz w:val="24"/>
          <w:szCs w:val="24"/>
        </w:rPr>
        <w:t xml:space="preserve"> dostępnej dla danego subregionu.</w:t>
      </w:r>
    </w:p>
    <w:p w14:paraId="0BA80767" w14:textId="77777777" w:rsidR="004B772B" w:rsidRDefault="003721C5" w:rsidP="00F9400C">
      <w:pPr>
        <w:pStyle w:val="Bezodstpw"/>
        <w:spacing w:after="120" w:line="276" w:lineRule="auto"/>
        <w:rPr>
          <w:rFonts w:cstheme="minorHAnsi"/>
          <w:sz w:val="24"/>
          <w:szCs w:val="24"/>
        </w:rPr>
      </w:pPr>
      <w:r w:rsidRPr="003721C5">
        <w:rPr>
          <w:rFonts w:cstheme="minorHAnsi"/>
          <w:sz w:val="24"/>
          <w:szCs w:val="24"/>
        </w:rPr>
        <w:t xml:space="preserve">Szczegółowy opis procedury oceny projektów w ramach postępowania konkurencyjnego znajduje się w </w:t>
      </w:r>
      <w:r w:rsidRPr="006A5AE0">
        <w:rPr>
          <w:rFonts w:cstheme="minorHAnsi"/>
          <w:sz w:val="24"/>
          <w:szCs w:val="24"/>
        </w:rPr>
        <w:t>załączniku nr 1 do</w:t>
      </w:r>
      <w:r w:rsidR="009377DC">
        <w:rPr>
          <w:rFonts w:cstheme="minorHAnsi"/>
          <w:sz w:val="24"/>
          <w:szCs w:val="24"/>
        </w:rPr>
        <w:t xml:space="preserve"> niniejszego</w:t>
      </w:r>
      <w:r w:rsidRPr="003721C5">
        <w:rPr>
          <w:rFonts w:cstheme="minorHAnsi"/>
          <w:sz w:val="24"/>
          <w:szCs w:val="24"/>
        </w:rPr>
        <w:t xml:space="preserve"> regulaminu</w:t>
      </w:r>
      <w:r w:rsidR="00666969">
        <w:rPr>
          <w:rFonts w:cstheme="minorHAnsi"/>
          <w:sz w:val="24"/>
          <w:szCs w:val="24"/>
        </w:rPr>
        <w:t xml:space="preserve"> pn. Procedura oceny projektów</w:t>
      </w:r>
      <w:r w:rsidR="00466959" w:rsidRPr="00466959">
        <w:rPr>
          <w:rFonts w:cstheme="minorHAnsi"/>
          <w:sz w:val="24"/>
          <w:szCs w:val="24"/>
        </w:rPr>
        <w:t xml:space="preserve"> </w:t>
      </w:r>
      <w:r w:rsidR="00466959">
        <w:rPr>
          <w:rFonts w:cstheme="minorHAnsi"/>
          <w:sz w:val="24"/>
          <w:szCs w:val="24"/>
        </w:rPr>
        <w:br/>
        <w:t xml:space="preserve">w </w:t>
      </w:r>
      <w:r w:rsidR="00466959" w:rsidRPr="00466959">
        <w:rPr>
          <w:rFonts w:cstheme="minorHAnsi"/>
          <w:sz w:val="24"/>
          <w:szCs w:val="24"/>
        </w:rPr>
        <w:t>postępowaniu konkurencyjnym (zakres EFS +)</w:t>
      </w:r>
      <w:r w:rsidRPr="003721C5">
        <w:rPr>
          <w:rFonts w:cstheme="minorHAnsi"/>
          <w:sz w:val="24"/>
          <w:szCs w:val="24"/>
        </w:rPr>
        <w:t>.</w:t>
      </w:r>
    </w:p>
    <w:p w14:paraId="2295730E" w14:textId="7696DF2E" w:rsidR="00847334" w:rsidRPr="00F4715C" w:rsidRDefault="00116331" w:rsidP="00F4715C">
      <w:pPr>
        <w:pStyle w:val="Bezodstpw"/>
        <w:spacing w:after="120" w:line="276" w:lineRule="auto"/>
        <w:rPr>
          <w:rFonts w:cstheme="minorHAnsi"/>
          <w:sz w:val="24"/>
          <w:szCs w:val="24"/>
        </w:rPr>
      </w:pPr>
      <w:r w:rsidRPr="009012DB">
        <w:rPr>
          <w:rFonts w:cstheme="minorHAnsi"/>
          <w:sz w:val="24"/>
          <w:szCs w:val="24"/>
        </w:rPr>
        <w:t xml:space="preserve">Regulamin pracy Komisji Oceny Projektów oceniającej projekty w ramach EFS+ programu </w:t>
      </w:r>
      <w:r w:rsidR="00EA3112">
        <w:rPr>
          <w:rFonts w:cstheme="minorHAnsi"/>
          <w:sz w:val="24"/>
          <w:szCs w:val="24"/>
        </w:rPr>
        <w:t xml:space="preserve">regionalnego </w:t>
      </w:r>
      <w:r w:rsidRPr="009012DB">
        <w:rPr>
          <w:rFonts w:cstheme="minorHAnsi"/>
          <w:sz w:val="24"/>
          <w:szCs w:val="24"/>
        </w:rPr>
        <w:t>FEO 2021-2027</w:t>
      </w:r>
      <w:r w:rsidR="009012DB">
        <w:rPr>
          <w:rFonts w:cstheme="minorHAnsi"/>
          <w:sz w:val="24"/>
          <w:szCs w:val="24"/>
        </w:rPr>
        <w:t xml:space="preserve"> </w:t>
      </w:r>
      <w:r w:rsidR="00EA3112" w:rsidRPr="00EA3112">
        <w:rPr>
          <w:rFonts w:cstheme="minorHAnsi"/>
          <w:sz w:val="24"/>
          <w:szCs w:val="24"/>
        </w:rPr>
        <w:t>dotycz</w:t>
      </w:r>
      <w:r w:rsidR="00EA3112">
        <w:rPr>
          <w:rFonts w:cstheme="minorHAnsi"/>
          <w:sz w:val="24"/>
          <w:szCs w:val="24"/>
        </w:rPr>
        <w:t>ący</w:t>
      </w:r>
      <w:r w:rsidR="00EA3112" w:rsidRPr="00EA3112">
        <w:rPr>
          <w:rFonts w:cstheme="minorHAnsi"/>
          <w:sz w:val="24"/>
          <w:szCs w:val="24"/>
        </w:rPr>
        <w:t xml:space="preserve"> postępowania konkurencyjnego </w:t>
      </w:r>
      <w:r w:rsidR="009012DB">
        <w:rPr>
          <w:rFonts w:cstheme="minorHAnsi"/>
          <w:sz w:val="24"/>
          <w:szCs w:val="24"/>
        </w:rPr>
        <w:t xml:space="preserve">określa organizację, tryb oraz zasady pracy KOP. </w:t>
      </w:r>
      <w:r w:rsidR="00F4715C">
        <w:rPr>
          <w:rFonts w:cstheme="minorHAnsi"/>
          <w:sz w:val="24"/>
          <w:szCs w:val="24"/>
        </w:rPr>
        <w:br/>
      </w:r>
      <w:r w:rsidR="00847334" w:rsidRPr="00847334">
        <w:rPr>
          <w:rFonts w:ascii="Calibri" w:eastAsia="Calibri" w:hAnsi="Calibri" w:cs="Calibri"/>
          <w:bCs/>
          <w:sz w:val="24"/>
          <w:szCs w:val="24"/>
        </w:rPr>
        <w:t>Wyniki</w:t>
      </w:r>
      <w:r w:rsidR="00847334" w:rsidRPr="00847334">
        <w:rPr>
          <w:rFonts w:ascii="Calibri" w:eastAsia="Calibri" w:hAnsi="Calibri" w:cs="Calibri"/>
          <w:sz w:val="24"/>
          <w:szCs w:val="24"/>
        </w:rPr>
        <w:t xml:space="preserve"> oceny po każdym etapie naboru oraz informację o rozstrzygnięciu postępowania IP zamieszcza na stronie internetowej </w:t>
      </w:r>
      <w:bookmarkStart w:id="26" w:name="_Hlk137470209"/>
      <w:r w:rsidR="00847334" w:rsidRPr="00847334">
        <w:rPr>
          <w:rFonts w:ascii="Calibri" w:eastAsia="Calibri" w:hAnsi="Calibri" w:cs="Calibri"/>
          <w:sz w:val="24"/>
          <w:szCs w:val="24"/>
        </w:rPr>
        <w:fldChar w:fldCharType="begin"/>
      </w:r>
      <w:r w:rsidR="004B4704">
        <w:rPr>
          <w:rFonts w:ascii="Calibri" w:eastAsia="Calibri" w:hAnsi="Calibri" w:cs="Calibri"/>
          <w:sz w:val="24"/>
          <w:szCs w:val="24"/>
        </w:rPr>
        <w:instrText>HYPERLINK "https://funduszeue.opolskie.pl/"</w:instrText>
      </w:r>
      <w:r w:rsidR="00847334" w:rsidRPr="00847334">
        <w:rPr>
          <w:rFonts w:ascii="Calibri" w:eastAsia="Calibri" w:hAnsi="Calibri" w:cs="Calibri"/>
          <w:sz w:val="24"/>
          <w:szCs w:val="24"/>
        </w:rPr>
      </w:r>
      <w:r w:rsidR="00847334" w:rsidRPr="00847334">
        <w:rPr>
          <w:rFonts w:ascii="Calibri" w:eastAsia="Calibri" w:hAnsi="Calibri" w:cs="Calibri"/>
          <w:sz w:val="24"/>
          <w:szCs w:val="24"/>
        </w:rPr>
        <w:fldChar w:fldCharType="separate"/>
      </w:r>
      <w:r w:rsidR="00847334" w:rsidRPr="00847334">
        <w:rPr>
          <w:rFonts w:ascii="Calibri" w:eastAsia="Calibri" w:hAnsi="Calibri" w:cs="Calibri"/>
          <w:color w:val="0563C1" w:themeColor="hyperlink"/>
          <w:sz w:val="24"/>
          <w:szCs w:val="24"/>
          <w:u w:val="single"/>
        </w:rPr>
        <w:t>IZ FEO 2021-2027</w:t>
      </w:r>
      <w:bookmarkEnd w:id="26"/>
      <w:r w:rsidR="00847334" w:rsidRPr="00847334">
        <w:rPr>
          <w:rFonts w:ascii="Calibri" w:eastAsia="Calibri" w:hAnsi="Calibri" w:cs="Calibri"/>
          <w:sz w:val="24"/>
          <w:szCs w:val="24"/>
        </w:rPr>
        <w:fldChar w:fldCharType="end"/>
      </w:r>
      <w:r w:rsidR="00847334" w:rsidRPr="00847334">
        <w:rPr>
          <w:rFonts w:ascii="Calibri" w:eastAsia="Calibri" w:hAnsi="Calibri" w:cs="Calibri"/>
          <w:sz w:val="24"/>
          <w:szCs w:val="24"/>
        </w:rPr>
        <w:t xml:space="preserve"> oraz na </w:t>
      </w:r>
      <w:hyperlink r:id="rId23" w:history="1">
        <w:r w:rsidR="00847334" w:rsidRPr="00847334">
          <w:rPr>
            <w:rFonts w:ascii="Calibri" w:eastAsia="Calibri" w:hAnsi="Calibri" w:cs="Calibri"/>
            <w:color w:val="0563C1" w:themeColor="hyperlink"/>
            <w:sz w:val="24"/>
            <w:szCs w:val="24"/>
            <w:u w:val="single"/>
          </w:rPr>
          <w:t>portalu Funduszy Europejskich</w:t>
        </w:r>
      </w:hyperlink>
      <w:r w:rsidR="00847334" w:rsidRPr="00847334">
        <w:rPr>
          <w:rFonts w:ascii="Calibri" w:eastAsia="Calibri" w:hAnsi="Calibri" w:cs="Calibri"/>
          <w:sz w:val="24"/>
          <w:szCs w:val="24"/>
        </w:rPr>
        <w:t xml:space="preserve">. </w:t>
      </w:r>
    </w:p>
    <w:p w14:paraId="7B904610" w14:textId="77777777" w:rsidR="001E520B" w:rsidRDefault="001E520B" w:rsidP="00716EE2">
      <w:pPr>
        <w:pStyle w:val="Bezodstpw"/>
        <w:spacing w:after="120" w:line="276" w:lineRule="auto"/>
        <w:rPr>
          <w:rFonts w:cstheme="minorHAnsi"/>
          <w:sz w:val="24"/>
          <w:szCs w:val="24"/>
        </w:rPr>
      </w:pPr>
    </w:p>
    <w:p w14:paraId="0E5CACEB" w14:textId="77777777" w:rsidR="00C66A7C" w:rsidRDefault="00C66A7C" w:rsidP="00C66A7C">
      <w:pPr>
        <w:pStyle w:val="Bezodstpw"/>
        <w:spacing w:after="120" w:line="276" w:lineRule="auto"/>
        <w:rPr>
          <w:rFonts w:cstheme="minorHAnsi"/>
          <w:b/>
          <w:bCs/>
          <w:sz w:val="24"/>
          <w:szCs w:val="24"/>
        </w:rPr>
      </w:pPr>
      <w:r>
        <w:rPr>
          <w:rFonts w:cstheme="minorHAnsi"/>
          <w:b/>
          <w:bCs/>
          <w:sz w:val="24"/>
          <w:szCs w:val="24"/>
        </w:rPr>
        <w:t>Uwaga!</w:t>
      </w:r>
    </w:p>
    <w:p w14:paraId="14627636" w14:textId="77777777" w:rsidR="00C66A7C" w:rsidRDefault="00C66A7C" w:rsidP="00C66A7C">
      <w:pPr>
        <w:pStyle w:val="Bezodstpw"/>
        <w:spacing w:after="120" w:line="276" w:lineRule="auto"/>
        <w:rPr>
          <w:rFonts w:cstheme="minorHAnsi"/>
          <w:b/>
          <w:bCs/>
          <w:sz w:val="24"/>
          <w:szCs w:val="24"/>
        </w:rPr>
      </w:pPr>
      <w:r>
        <w:rPr>
          <w:rFonts w:cstheme="minorHAnsi"/>
          <w:b/>
          <w:bCs/>
          <w:sz w:val="24"/>
          <w:szCs w:val="24"/>
        </w:rPr>
        <w:t>Wnioski o dofinansowanie projektu składane są wyłącznie w formie elektronicznej, za pośrednictwem systemu teleinformatycznego LSI 2021-2027 (nie jest składana wersja papierowa).</w:t>
      </w:r>
      <w:r>
        <w:rPr>
          <w:rFonts w:eastAsia="Times New Roman" w:cstheme="minorHAnsi"/>
          <w:b/>
          <w:sz w:val="24"/>
          <w:szCs w:val="24"/>
          <w:lang w:eastAsia="pl-PL"/>
        </w:rPr>
        <w:t xml:space="preserve"> </w:t>
      </w:r>
      <w:r>
        <w:rPr>
          <w:rFonts w:cstheme="minorHAnsi"/>
          <w:b/>
          <w:bCs/>
          <w:sz w:val="24"/>
          <w:szCs w:val="24"/>
        </w:rPr>
        <w:t>Wnioski o dofinansowanie projektu składane są bez pisma przewodniego.</w:t>
      </w:r>
    </w:p>
    <w:p w14:paraId="4503D333" w14:textId="77777777" w:rsidR="00E32080" w:rsidRPr="0006688C" w:rsidRDefault="00E32080" w:rsidP="009816C6">
      <w:pPr>
        <w:pStyle w:val="Bezodstpw"/>
        <w:spacing w:after="240" w:line="276" w:lineRule="auto"/>
        <w:rPr>
          <w:rFonts w:cstheme="minorHAnsi"/>
          <w:sz w:val="24"/>
          <w:szCs w:val="24"/>
        </w:rPr>
      </w:pPr>
    </w:p>
    <w:p w14:paraId="61E1DB55" w14:textId="6BDE9948" w:rsidR="00200E14" w:rsidRPr="003B1F03" w:rsidRDefault="00200E14" w:rsidP="003B1F03">
      <w:pPr>
        <w:pStyle w:val="Nagwek2"/>
        <w:numPr>
          <w:ilvl w:val="1"/>
          <w:numId w:val="29"/>
        </w:numPr>
        <w:spacing w:after="240" w:line="276" w:lineRule="auto"/>
        <w:ind w:left="1276" w:hanging="567"/>
        <w:rPr>
          <w:b/>
          <w:color w:val="auto"/>
          <w:sz w:val="28"/>
          <w:szCs w:val="28"/>
        </w:rPr>
      </w:pPr>
      <w:bookmarkStart w:id="27" w:name="_Toc240371932"/>
      <w:r w:rsidRPr="00562BE6">
        <w:rPr>
          <w:b/>
          <w:color w:val="auto"/>
          <w:sz w:val="28"/>
          <w:szCs w:val="28"/>
        </w:rPr>
        <w:t xml:space="preserve">System teleinformatyczny, w którym </w:t>
      </w:r>
      <w:r w:rsidR="00902D9F" w:rsidRPr="00562BE6">
        <w:rPr>
          <w:b/>
          <w:color w:val="auto"/>
          <w:sz w:val="28"/>
          <w:szCs w:val="28"/>
        </w:rPr>
        <w:t>należy</w:t>
      </w:r>
      <w:r w:rsidRPr="00562BE6">
        <w:rPr>
          <w:b/>
          <w:color w:val="auto"/>
          <w:sz w:val="28"/>
          <w:szCs w:val="28"/>
        </w:rPr>
        <w:t xml:space="preserve"> </w:t>
      </w:r>
      <w:r w:rsidR="00902D9F" w:rsidRPr="00562BE6">
        <w:rPr>
          <w:b/>
          <w:color w:val="auto"/>
          <w:sz w:val="28"/>
          <w:szCs w:val="28"/>
        </w:rPr>
        <w:t xml:space="preserve">złożyć </w:t>
      </w:r>
      <w:r w:rsidRPr="00562BE6">
        <w:rPr>
          <w:b/>
          <w:color w:val="auto"/>
          <w:sz w:val="28"/>
          <w:szCs w:val="28"/>
        </w:rPr>
        <w:t>wniosek oraz sposób dostępu do formularza wniosku</w:t>
      </w:r>
      <w:r w:rsidR="00FD2865">
        <w:rPr>
          <w:b/>
          <w:color w:val="auto"/>
          <w:sz w:val="28"/>
          <w:szCs w:val="28"/>
        </w:rPr>
        <w:t xml:space="preserve"> o dofinansowanie projektu</w:t>
      </w:r>
      <w:bookmarkEnd w:id="27"/>
    </w:p>
    <w:p w14:paraId="09C272B8" w14:textId="77777777" w:rsidR="001F5FEB" w:rsidRDefault="001F5FEB" w:rsidP="001F5FEB">
      <w:pPr>
        <w:autoSpaceDE w:val="0"/>
        <w:autoSpaceDN w:val="0"/>
        <w:adjustRightInd w:val="0"/>
        <w:spacing w:after="120" w:line="276" w:lineRule="auto"/>
        <w:rPr>
          <w:rFonts w:cstheme="minorHAnsi"/>
          <w:sz w:val="24"/>
          <w:szCs w:val="24"/>
        </w:rPr>
      </w:pPr>
      <w:r>
        <w:rPr>
          <w:rFonts w:cstheme="minorHAnsi"/>
          <w:b/>
          <w:sz w:val="24"/>
          <w:szCs w:val="24"/>
        </w:rPr>
        <w:t>IP przyjmuje wnioski o dofinansowanie projektu wyłącznie za pomocą systemu teleinformatycznego LSI 2021-2027</w:t>
      </w:r>
      <w:r>
        <w:rPr>
          <w:rFonts w:cstheme="minorHAnsi"/>
          <w:sz w:val="24"/>
          <w:szCs w:val="24"/>
        </w:rPr>
        <w:t>.</w:t>
      </w:r>
    </w:p>
    <w:p w14:paraId="03B7B3D8" w14:textId="77777777" w:rsidR="001F5FEB" w:rsidRDefault="001F5FEB" w:rsidP="001F5FEB">
      <w:pPr>
        <w:autoSpaceDE w:val="0"/>
        <w:autoSpaceDN w:val="0"/>
        <w:adjustRightInd w:val="0"/>
        <w:spacing w:after="120" w:line="276" w:lineRule="auto"/>
        <w:rPr>
          <w:rFonts w:cstheme="minorHAnsi"/>
          <w:sz w:val="24"/>
          <w:szCs w:val="24"/>
        </w:rPr>
      </w:pPr>
    </w:p>
    <w:p w14:paraId="33536F5C" w14:textId="4F16C5DE" w:rsidR="00E32080" w:rsidRPr="00E32080" w:rsidRDefault="00E32080" w:rsidP="00E32080">
      <w:pPr>
        <w:autoSpaceDE w:val="0"/>
        <w:autoSpaceDN w:val="0"/>
        <w:adjustRightInd w:val="0"/>
        <w:spacing w:after="120" w:line="276" w:lineRule="auto"/>
        <w:rPr>
          <w:rFonts w:cstheme="minorHAnsi"/>
          <w:sz w:val="24"/>
          <w:szCs w:val="24"/>
        </w:rPr>
      </w:pPr>
      <w:r w:rsidRPr="00E32080">
        <w:rPr>
          <w:rFonts w:cstheme="minorHAnsi"/>
          <w:sz w:val="24"/>
          <w:szCs w:val="24"/>
        </w:rPr>
        <w:t>System LSI 2021-2027</w:t>
      </w:r>
      <w:r w:rsidRPr="00E32080">
        <w:rPr>
          <w:rFonts w:cstheme="minorHAnsi"/>
          <w:b/>
          <w:sz w:val="24"/>
          <w:szCs w:val="24"/>
        </w:rPr>
        <w:t xml:space="preserve"> </w:t>
      </w:r>
      <w:r w:rsidRPr="00E32080">
        <w:rPr>
          <w:rFonts w:cstheme="minorHAnsi"/>
          <w:sz w:val="24"/>
          <w:szCs w:val="24"/>
        </w:rPr>
        <w:t>umożliwia wnioskodawcom utworzenie wniosku o dofinansowanie projektu, a I</w:t>
      </w:r>
      <w:r>
        <w:rPr>
          <w:rFonts w:cstheme="minorHAnsi"/>
          <w:sz w:val="24"/>
          <w:szCs w:val="24"/>
        </w:rPr>
        <w:t>P</w:t>
      </w:r>
      <w:r w:rsidRPr="00E32080">
        <w:rPr>
          <w:rFonts w:cstheme="minorHAnsi"/>
          <w:sz w:val="24"/>
          <w:szCs w:val="24"/>
        </w:rPr>
        <w:t xml:space="preserve"> elektroniczną ocenę i prowadzenie wykazu projektów od momentu ich złożenia przez wnioskodawcę, aż do utworzenia listy projektów wybranych do dofinansowania.</w:t>
      </w:r>
    </w:p>
    <w:p w14:paraId="4455F81E" w14:textId="41A2E662" w:rsidR="001F5FEB" w:rsidRDefault="001F5FEB" w:rsidP="001F5FEB">
      <w:pPr>
        <w:autoSpaceDE w:val="0"/>
        <w:autoSpaceDN w:val="0"/>
        <w:adjustRightInd w:val="0"/>
        <w:spacing w:after="120" w:line="276" w:lineRule="auto"/>
        <w:rPr>
          <w:rFonts w:cstheme="minorHAnsi"/>
          <w:b/>
          <w:sz w:val="24"/>
          <w:szCs w:val="24"/>
        </w:rPr>
      </w:pPr>
      <w:r>
        <w:rPr>
          <w:rFonts w:cstheme="minorHAnsi"/>
          <w:sz w:val="24"/>
          <w:szCs w:val="24"/>
        </w:rPr>
        <w:t xml:space="preserve">Elementem systemu LSI 2021-2027 jest Panel wnioskodawcy to specjalna aplikacja, funkcjonująca jako serwis internetowy, dedykowana dla wnioskodawców, dostępna wyłącznie on-line. </w:t>
      </w:r>
      <w:r>
        <w:rPr>
          <w:rFonts w:cstheme="minorHAnsi"/>
          <w:b/>
          <w:sz w:val="24"/>
          <w:szCs w:val="24"/>
        </w:rPr>
        <w:t>Panel wnioskodawcy jest jedynym narzędziem dostępnym dla wnioskodawców, za pomocą którego należy wypełnić i złożyć wniosek o dofinansowanie projektu w ramach programu regionalnego FEO 2021-2027</w:t>
      </w:r>
      <w:r>
        <w:rPr>
          <w:rFonts w:cstheme="minorHAnsi"/>
          <w:sz w:val="24"/>
          <w:szCs w:val="24"/>
        </w:rPr>
        <w:t xml:space="preserve">. </w:t>
      </w:r>
    </w:p>
    <w:p w14:paraId="3F65D1FF" w14:textId="77777777" w:rsidR="00E32080" w:rsidRDefault="00E32080" w:rsidP="001F5FEB">
      <w:pPr>
        <w:autoSpaceDE w:val="0"/>
        <w:autoSpaceDN w:val="0"/>
        <w:adjustRightInd w:val="0"/>
        <w:spacing w:after="120" w:line="276" w:lineRule="auto"/>
        <w:rPr>
          <w:rFonts w:cstheme="minorHAnsi"/>
          <w:b/>
          <w:sz w:val="24"/>
          <w:szCs w:val="24"/>
        </w:rPr>
      </w:pPr>
    </w:p>
    <w:p w14:paraId="2C03C9FD" w14:textId="77777777" w:rsidR="001F5FEB" w:rsidRDefault="001F5FEB" w:rsidP="001F5FEB">
      <w:pPr>
        <w:autoSpaceDE w:val="0"/>
        <w:autoSpaceDN w:val="0"/>
        <w:adjustRightInd w:val="0"/>
        <w:spacing w:after="120" w:line="276" w:lineRule="auto"/>
        <w:rPr>
          <w:rFonts w:cstheme="minorHAnsi"/>
          <w:b/>
          <w:sz w:val="24"/>
          <w:szCs w:val="24"/>
        </w:rPr>
      </w:pPr>
      <w:r>
        <w:rPr>
          <w:rFonts w:cstheme="minorHAnsi"/>
          <w:b/>
          <w:sz w:val="24"/>
          <w:szCs w:val="24"/>
        </w:rPr>
        <w:t>Uwaga!</w:t>
      </w:r>
    </w:p>
    <w:p w14:paraId="536F2783" w14:textId="216D21DC" w:rsidR="001F5FEB" w:rsidRDefault="001F5FEB" w:rsidP="001F5FEB">
      <w:pPr>
        <w:autoSpaceDE w:val="0"/>
        <w:autoSpaceDN w:val="0"/>
        <w:adjustRightInd w:val="0"/>
        <w:spacing w:after="120" w:line="276" w:lineRule="auto"/>
        <w:rPr>
          <w:rFonts w:cstheme="minorHAnsi"/>
          <w:b/>
          <w:sz w:val="24"/>
          <w:szCs w:val="24"/>
        </w:rPr>
      </w:pPr>
      <w:r>
        <w:rPr>
          <w:rFonts w:cstheme="minorHAnsi"/>
          <w:b/>
          <w:sz w:val="24"/>
          <w:szCs w:val="24"/>
        </w:rPr>
        <w:t xml:space="preserve">Wniosek o dofinansowanie projektu musi być podpisany elektronicznie zgodnie </w:t>
      </w:r>
      <w:r>
        <w:rPr>
          <w:rFonts w:cstheme="minorHAnsi"/>
          <w:b/>
          <w:sz w:val="24"/>
          <w:szCs w:val="24"/>
        </w:rPr>
        <w:br/>
        <w:t>z Instrukcją obsługi Panelu Wnioskodawcy FEO 2021-2027, która stanowi załącznik nr 4 do regulaminu. System umożliwia podłączenie podpisanego elektronicznie gotowego projektu. Wniosek o dofinansowanie projektu musi być podpisany przez wszystkie osoby wskazane w statucie jednostki/akcie powołującym jednostkę lub innym dokumencie oraz przez osoby upoważnione do podejmowania zobowiązań finansowych (w przypadku jednostek działających na podstawie ustawy z dnia 27 sierpnia 2009 r. o finansach publicznych). Podpisany elektronicznie dokument, należy dołączyć do projektu.</w:t>
      </w:r>
    </w:p>
    <w:p w14:paraId="6A4BB184" w14:textId="77777777" w:rsidR="001F5FEB" w:rsidRDefault="001F5FEB" w:rsidP="001F5FEB">
      <w:pPr>
        <w:autoSpaceDE w:val="0"/>
        <w:autoSpaceDN w:val="0"/>
        <w:adjustRightInd w:val="0"/>
        <w:spacing w:after="120" w:line="276" w:lineRule="auto"/>
        <w:rPr>
          <w:rFonts w:cstheme="minorHAnsi"/>
          <w:sz w:val="24"/>
          <w:szCs w:val="24"/>
        </w:rPr>
      </w:pPr>
      <w:r>
        <w:rPr>
          <w:rFonts w:cstheme="minorHAnsi"/>
          <w:sz w:val="24"/>
          <w:szCs w:val="24"/>
        </w:rPr>
        <w:t xml:space="preserve">Adres strony internetowej Panelu wnioskodawcy: </w:t>
      </w:r>
      <w:hyperlink r:id="rId24" w:history="1">
        <w:r w:rsidRPr="005C6C41">
          <w:rPr>
            <w:rStyle w:val="Hipercze"/>
            <w:rFonts w:cstheme="minorHAnsi"/>
            <w:sz w:val="24"/>
            <w:szCs w:val="24"/>
          </w:rPr>
          <w:t>http://pw2021.opolskie.pl</w:t>
        </w:r>
      </w:hyperlink>
    </w:p>
    <w:p w14:paraId="655B2733" w14:textId="5F5A74FC" w:rsidR="009377DC" w:rsidRDefault="001F5FEB" w:rsidP="007079B5">
      <w:pPr>
        <w:autoSpaceDE w:val="0"/>
        <w:autoSpaceDN w:val="0"/>
        <w:adjustRightInd w:val="0"/>
        <w:spacing w:after="0" w:line="276" w:lineRule="auto"/>
        <w:rPr>
          <w:rFonts w:cstheme="minorHAnsi"/>
          <w:sz w:val="24"/>
          <w:szCs w:val="24"/>
        </w:rPr>
      </w:pPr>
      <w:r>
        <w:rPr>
          <w:rFonts w:cstheme="minorHAnsi"/>
          <w:sz w:val="24"/>
          <w:szCs w:val="24"/>
        </w:rPr>
        <w:t xml:space="preserve">Szczegółowe informacje odnośnie sposobu dostępu do formularza wniosku (wzór </w:t>
      </w:r>
      <w:r w:rsidR="00E85928">
        <w:rPr>
          <w:rFonts w:cstheme="minorHAnsi"/>
          <w:sz w:val="24"/>
          <w:szCs w:val="24"/>
        </w:rPr>
        <w:t xml:space="preserve">formularza </w:t>
      </w:r>
      <w:r>
        <w:rPr>
          <w:rFonts w:cstheme="minorHAnsi"/>
          <w:sz w:val="24"/>
          <w:szCs w:val="24"/>
        </w:rPr>
        <w:t>stanowi załącznik nr 2 do niniejszego regulaminu)</w:t>
      </w:r>
      <w:r w:rsidR="00E85928">
        <w:rPr>
          <w:rFonts w:cstheme="minorHAnsi"/>
          <w:sz w:val="24"/>
          <w:szCs w:val="24"/>
        </w:rPr>
        <w:t>,</w:t>
      </w:r>
      <w:r>
        <w:rPr>
          <w:rFonts w:cstheme="minorHAnsi"/>
          <w:sz w:val="24"/>
          <w:szCs w:val="24"/>
        </w:rPr>
        <w:t xml:space="preserve"> znajdują się w Instrukcji obsługi Panelu wnioskodawcy</w:t>
      </w:r>
      <w:r>
        <w:rPr>
          <w:rStyle w:val="Odwoaniedokomentarza"/>
          <w:rFonts w:cstheme="minorHAnsi"/>
        </w:rPr>
        <w:t xml:space="preserve"> </w:t>
      </w:r>
      <w:r>
        <w:rPr>
          <w:rStyle w:val="Odwoaniedokomentarza"/>
          <w:rFonts w:cstheme="minorHAnsi"/>
          <w:sz w:val="24"/>
          <w:szCs w:val="24"/>
        </w:rPr>
        <w:t>F</w:t>
      </w:r>
      <w:r>
        <w:rPr>
          <w:rFonts w:cstheme="minorHAnsi"/>
          <w:sz w:val="24"/>
          <w:szCs w:val="24"/>
        </w:rPr>
        <w:t>EO 2021-2027</w:t>
      </w:r>
      <w:r w:rsidR="00E85928">
        <w:rPr>
          <w:rFonts w:cstheme="minorHAnsi"/>
          <w:sz w:val="24"/>
          <w:szCs w:val="24"/>
        </w:rPr>
        <w:t>,</w:t>
      </w:r>
      <w:r>
        <w:rPr>
          <w:rFonts w:cstheme="minorHAnsi"/>
          <w:sz w:val="24"/>
          <w:szCs w:val="24"/>
        </w:rPr>
        <w:t xml:space="preserve"> stanowiącej załącznik nr 4 do regulaminu.</w:t>
      </w:r>
    </w:p>
    <w:p w14:paraId="42B05596" w14:textId="77777777" w:rsidR="006730B3" w:rsidRPr="007079B5" w:rsidRDefault="006730B3" w:rsidP="007079B5">
      <w:pPr>
        <w:autoSpaceDE w:val="0"/>
        <w:autoSpaceDN w:val="0"/>
        <w:adjustRightInd w:val="0"/>
        <w:spacing w:after="0" w:line="276" w:lineRule="auto"/>
        <w:rPr>
          <w:rFonts w:cstheme="minorHAnsi"/>
        </w:rPr>
      </w:pPr>
    </w:p>
    <w:p w14:paraId="3973468A" w14:textId="31A11DF3" w:rsidR="005562AF" w:rsidRPr="003B1F03" w:rsidRDefault="005562AF" w:rsidP="003B1F03">
      <w:pPr>
        <w:pStyle w:val="Nagwek2"/>
        <w:numPr>
          <w:ilvl w:val="1"/>
          <w:numId w:val="29"/>
        </w:numPr>
        <w:spacing w:after="240" w:line="276" w:lineRule="auto"/>
        <w:ind w:left="1276" w:hanging="567"/>
        <w:rPr>
          <w:b/>
          <w:sz w:val="28"/>
          <w:szCs w:val="28"/>
        </w:rPr>
      </w:pPr>
      <w:bookmarkStart w:id="28" w:name="_Toc240371933"/>
      <w:r w:rsidRPr="00562BE6">
        <w:rPr>
          <w:b/>
          <w:color w:val="auto"/>
          <w:sz w:val="28"/>
          <w:szCs w:val="28"/>
        </w:rPr>
        <w:t xml:space="preserve">Sposób komunikacji między wnioskodawcą a </w:t>
      </w:r>
      <w:r w:rsidR="00AB3B04" w:rsidRPr="00562BE6">
        <w:rPr>
          <w:b/>
          <w:color w:val="auto"/>
          <w:sz w:val="28"/>
          <w:szCs w:val="28"/>
        </w:rPr>
        <w:t>I</w:t>
      </w:r>
      <w:r w:rsidR="00AD5A4F">
        <w:rPr>
          <w:b/>
          <w:color w:val="auto"/>
          <w:sz w:val="28"/>
          <w:szCs w:val="28"/>
        </w:rPr>
        <w:t>P</w:t>
      </w:r>
      <w:bookmarkEnd w:id="28"/>
    </w:p>
    <w:p w14:paraId="6D6FC5CA" w14:textId="77777777" w:rsidR="001F5FEB" w:rsidRDefault="001F5FEB" w:rsidP="001F5FEB">
      <w:pPr>
        <w:spacing w:after="120" w:line="276" w:lineRule="auto"/>
        <w:rPr>
          <w:rFonts w:eastAsia="Times New Roman" w:cstheme="minorHAnsi"/>
          <w:b/>
          <w:spacing w:val="-2"/>
          <w:sz w:val="24"/>
          <w:szCs w:val="24"/>
          <w:lang w:eastAsia="pl-PL"/>
        </w:rPr>
      </w:pPr>
      <w:r>
        <w:rPr>
          <w:rFonts w:eastAsia="Times New Roman" w:cstheme="minorHAnsi"/>
          <w:spacing w:val="-2"/>
          <w:sz w:val="24"/>
          <w:szCs w:val="24"/>
          <w:lang w:eastAsia="pl-PL"/>
        </w:rPr>
        <w:t xml:space="preserve">W ramach postępowania konkurencyjnego </w:t>
      </w:r>
      <w:r>
        <w:rPr>
          <w:rFonts w:eastAsia="Times New Roman" w:cstheme="minorHAnsi"/>
          <w:b/>
          <w:spacing w:val="-2"/>
          <w:sz w:val="24"/>
          <w:szCs w:val="24"/>
          <w:lang w:eastAsia="pl-PL"/>
        </w:rPr>
        <w:t>zastosowanie ma elektroniczna forma komunikacji obejmująca:</w:t>
      </w:r>
    </w:p>
    <w:p w14:paraId="7403CD84" w14:textId="77777777" w:rsidR="001F5FEB" w:rsidRDefault="001F5FEB" w:rsidP="001F5FEB">
      <w:pPr>
        <w:pStyle w:val="Akapitzlist"/>
        <w:numPr>
          <w:ilvl w:val="0"/>
          <w:numId w:val="77"/>
        </w:numPr>
        <w:spacing w:after="120" w:line="276" w:lineRule="auto"/>
        <w:ind w:left="714" w:hanging="357"/>
        <w:rPr>
          <w:rFonts w:eastAsia="Times New Roman" w:cstheme="minorHAnsi"/>
          <w:spacing w:val="-2"/>
          <w:sz w:val="24"/>
          <w:szCs w:val="24"/>
          <w:lang w:eastAsia="pl-PL"/>
        </w:rPr>
      </w:pPr>
      <w:r>
        <w:rPr>
          <w:rFonts w:eastAsia="Times New Roman" w:cstheme="minorHAnsi"/>
          <w:spacing w:val="-2"/>
          <w:sz w:val="24"/>
          <w:szCs w:val="24"/>
          <w:lang w:eastAsia="pl-PL"/>
        </w:rPr>
        <w:lastRenderedPageBreak/>
        <w:t xml:space="preserve">składanie wniosków o dofinansowanie projektu wyłącznie za pomocą systemu teleinformatycznego LSI 2021-2027 </w:t>
      </w:r>
      <w:r w:rsidRPr="00F75245">
        <w:rPr>
          <w:rFonts w:eastAsia="Times New Roman" w:cstheme="minorHAnsi"/>
          <w:b/>
          <w:bCs/>
          <w:spacing w:val="-2"/>
          <w:sz w:val="24"/>
          <w:szCs w:val="24"/>
          <w:lang w:eastAsia="pl-PL"/>
        </w:rPr>
        <w:t xml:space="preserve">(wnioski o dofinansowanie projektu składane są bez pisma przewodniego), </w:t>
      </w:r>
    </w:p>
    <w:p w14:paraId="50F039F6" w14:textId="22EC624B" w:rsidR="001F5FEB" w:rsidRDefault="001F5FEB" w:rsidP="001F5FEB">
      <w:pPr>
        <w:pStyle w:val="Akapitzlist"/>
        <w:numPr>
          <w:ilvl w:val="0"/>
          <w:numId w:val="77"/>
        </w:numPr>
        <w:spacing w:after="120" w:line="276" w:lineRule="auto"/>
        <w:ind w:left="714" w:hanging="357"/>
        <w:rPr>
          <w:rFonts w:eastAsia="Times New Roman" w:cstheme="minorHAnsi"/>
          <w:bCs/>
          <w:iCs/>
          <w:spacing w:val="-2"/>
          <w:sz w:val="24"/>
          <w:szCs w:val="24"/>
          <w:lang w:eastAsia="pl-PL"/>
        </w:rPr>
      </w:pPr>
      <w:r>
        <w:rPr>
          <w:rFonts w:eastAsia="Times New Roman" w:cstheme="minorHAnsi"/>
          <w:spacing w:val="-2"/>
          <w:sz w:val="24"/>
          <w:szCs w:val="24"/>
          <w:lang w:eastAsia="pl-PL"/>
        </w:rPr>
        <w:t xml:space="preserve">przekazanie wezwania do uzupełnienia lub poprawienia wniosku o dofinansowanie projektu na etapie oceny formalnej lub negocjacji oraz pisma </w:t>
      </w:r>
      <w:r>
        <w:rPr>
          <w:rFonts w:eastAsia="Times New Roman" w:cstheme="minorHAnsi"/>
          <w:iCs/>
          <w:spacing w:val="-2"/>
          <w:sz w:val="24"/>
          <w:szCs w:val="24"/>
          <w:lang w:eastAsia="pl-PL"/>
        </w:rPr>
        <w:t xml:space="preserve">informującego </w:t>
      </w:r>
      <w:r>
        <w:rPr>
          <w:rFonts w:eastAsia="Times New Roman" w:cstheme="minorHAnsi"/>
          <w:iCs/>
          <w:spacing w:val="-2"/>
          <w:sz w:val="24"/>
          <w:szCs w:val="24"/>
          <w:lang w:eastAsia="pl-PL"/>
        </w:rPr>
        <w:br/>
        <w:t xml:space="preserve">o skierowaniu projektu do negocjacji wraz ze wskazaniem obszarów negocjacyjnych za pośrednictwem poczty elektronicznej </w:t>
      </w:r>
      <w:r w:rsidR="000675AD">
        <w:rPr>
          <w:rFonts w:eastAsia="Times New Roman" w:cstheme="minorHAnsi"/>
          <w:iCs/>
          <w:spacing w:val="-2"/>
          <w:sz w:val="24"/>
          <w:szCs w:val="24"/>
          <w:lang w:eastAsia="pl-PL"/>
        </w:rPr>
        <w:t>e-mail (</w:t>
      </w:r>
      <w:r>
        <w:rPr>
          <w:rFonts w:eastAsia="Times New Roman" w:cstheme="minorHAnsi"/>
          <w:bCs/>
          <w:iCs/>
          <w:spacing w:val="-2"/>
          <w:sz w:val="24"/>
          <w:szCs w:val="24"/>
          <w:lang w:eastAsia="pl-PL"/>
        </w:rPr>
        <w:t>termin określony w wezwaniu liczy się od dnia następującego po dniu przekazania wezwania),</w:t>
      </w:r>
    </w:p>
    <w:p w14:paraId="2AEC79B2" w14:textId="474DD198" w:rsidR="001F5FEB" w:rsidRPr="00A0330A" w:rsidRDefault="00A0330A" w:rsidP="001F5FEB">
      <w:pPr>
        <w:pStyle w:val="Akapitzlist"/>
        <w:numPr>
          <w:ilvl w:val="0"/>
          <w:numId w:val="77"/>
        </w:numPr>
        <w:spacing w:after="120" w:line="276" w:lineRule="auto"/>
        <w:ind w:left="714" w:hanging="357"/>
        <w:rPr>
          <w:rFonts w:eastAsia="Times New Roman" w:cstheme="minorHAnsi"/>
          <w:spacing w:val="-2"/>
          <w:sz w:val="24"/>
          <w:szCs w:val="24"/>
          <w:lang w:eastAsia="pl-PL"/>
        </w:rPr>
      </w:pPr>
      <w:r w:rsidRPr="00A0330A">
        <w:rPr>
          <w:rFonts w:eastAsia="Times New Roman" w:cstheme="minorHAnsi"/>
          <w:spacing w:val="-2"/>
          <w:sz w:val="24"/>
          <w:szCs w:val="24"/>
          <w:lang w:eastAsia="pl-PL"/>
        </w:rPr>
        <w:t>przekazanie wnioskodawcy informacji o zatwierdzonym wyniku oceny projektu oznaczającym wybór projektu do dofinansowania albo stanowiącym ocenę negatywną zgodnie z przepisami działu I rozdziału 8 ustawy z dnia 14 czerwca 1960 r. – Kodeks postępowania administracyjnego</w:t>
      </w:r>
      <w:r w:rsidR="001F5FEB" w:rsidRPr="00A0330A">
        <w:rPr>
          <w:rStyle w:val="Odwoanieprzypisudolnego"/>
          <w:rFonts w:eastAsia="Times New Roman" w:cstheme="minorHAnsi"/>
          <w:spacing w:val="-2"/>
          <w:sz w:val="24"/>
          <w:szCs w:val="24"/>
          <w:lang w:eastAsia="pl-PL"/>
        </w:rPr>
        <w:footnoteReference w:id="3"/>
      </w:r>
      <w:r w:rsidR="001F5FEB" w:rsidRPr="00A0330A">
        <w:rPr>
          <w:rFonts w:eastAsia="Times New Roman" w:cstheme="minorHAnsi"/>
          <w:spacing w:val="-2"/>
          <w:sz w:val="24"/>
          <w:szCs w:val="24"/>
          <w:lang w:eastAsia="pl-PL"/>
        </w:rPr>
        <w:t>.</w:t>
      </w:r>
    </w:p>
    <w:p w14:paraId="4D0567A6" w14:textId="77777777" w:rsidR="001F5FEB" w:rsidRDefault="001F5FEB" w:rsidP="001F5FEB">
      <w:pPr>
        <w:autoSpaceDE w:val="0"/>
        <w:autoSpaceDN w:val="0"/>
        <w:adjustRightInd w:val="0"/>
        <w:spacing w:after="120" w:line="276" w:lineRule="auto"/>
        <w:rPr>
          <w:rFonts w:cstheme="minorHAnsi"/>
          <w:sz w:val="24"/>
          <w:szCs w:val="24"/>
        </w:rPr>
      </w:pPr>
      <w:r>
        <w:rPr>
          <w:rFonts w:cstheme="minorHAnsi"/>
          <w:sz w:val="24"/>
          <w:szCs w:val="24"/>
        </w:rPr>
        <w:t xml:space="preserve">Informację o zatwierdzonym wyniku oceny projektu oznaczającym wybór projektu do dofinansowania albo stanowiącym ocenę negatywną, o której mowa w art. 56 ust. 5 i 6 ustawy wdrożeniowej IP przekazuje niezwłocznie wnioskodawcy w formie pisemnej lub </w:t>
      </w:r>
      <w:r>
        <w:rPr>
          <w:rFonts w:cstheme="minorHAnsi"/>
          <w:sz w:val="24"/>
          <w:szCs w:val="24"/>
        </w:rPr>
        <w:br/>
        <w:t>w formie elektronicznej. Do doręczenia informacji stosuje się przepisy działu I rozdziału 8 ustawy z dnia 14 czerwca 1960 r. – Kodeks postępowania administracyjnego.</w:t>
      </w:r>
    </w:p>
    <w:p w14:paraId="636617CE" w14:textId="77777777" w:rsidR="001F5FEB" w:rsidRDefault="001F5FEB" w:rsidP="001F5FEB">
      <w:pPr>
        <w:autoSpaceDE w:val="0"/>
        <w:autoSpaceDN w:val="0"/>
        <w:adjustRightInd w:val="0"/>
        <w:spacing w:after="0" w:line="276" w:lineRule="auto"/>
        <w:rPr>
          <w:rFonts w:cstheme="minorHAnsi"/>
          <w:sz w:val="24"/>
          <w:szCs w:val="24"/>
        </w:rPr>
      </w:pPr>
      <w:r>
        <w:rPr>
          <w:rFonts w:cstheme="minorHAnsi"/>
          <w:sz w:val="24"/>
          <w:szCs w:val="24"/>
        </w:rPr>
        <w:t>Sposób komunikacji między wnioskodawcą a IP został szczegółowo opisany w Procedurze oceny projektów w postępowaniu konkurencyjnym (zakres EFS +) stanowiącej załącznik nr 1 do niniejszego regulaminu.</w:t>
      </w:r>
    </w:p>
    <w:p w14:paraId="6C52CBE3" w14:textId="77777777" w:rsidR="00514DAB" w:rsidRDefault="00514DAB" w:rsidP="008A7224">
      <w:pPr>
        <w:autoSpaceDE w:val="0"/>
        <w:autoSpaceDN w:val="0"/>
        <w:adjustRightInd w:val="0"/>
        <w:spacing w:after="240" w:line="276" w:lineRule="auto"/>
        <w:rPr>
          <w:rFonts w:cstheme="minorHAnsi"/>
          <w:sz w:val="24"/>
          <w:szCs w:val="24"/>
        </w:rPr>
      </w:pPr>
    </w:p>
    <w:p w14:paraId="0638AC73" w14:textId="332A6BB8" w:rsidR="00DA5AF2" w:rsidRPr="00D43B45" w:rsidRDefault="00DA5AF2" w:rsidP="00D43B45">
      <w:pPr>
        <w:pStyle w:val="Nagwek2"/>
        <w:numPr>
          <w:ilvl w:val="1"/>
          <w:numId w:val="29"/>
        </w:numPr>
        <w:spacing w:after="240" w:line="276" w:lineRule="auto"/>
        <w:ind w:left="1276" w:hanging="567"/>
        <w:rPr>
          <w:b/>
          <w:color w:val="auto"/>
          <w:sz w:val="28"/>
          <w:szCs w:val="28"/>
        </w:rPr>
      </w:pPr>
      <w:bookmarkStart w:id="29" w:name="_Toc240371934"/>
      <w:r w:rsidRPr="00562BE6">
        <w:rPr>
          <w:b/>
          <w:color w:val="auto"/>
          <w:sz w:val="28"/>
          <w:szCs w:val="28"/>
        </w:rPr>
        <w:t>Kryteria wyboru projektów</w:t>
      </w:r>
      <w:bookmarkEnd w:id="29"/>
    </w:p>
    <w:p w14:paraId="473C645C" w14:textId="1356A105" w:rsidR="00DA5AF2" w:rsidRPr="00DA5AF2" w:rsidRDefault="00DA5AF2" w:rsidP="005B56F8">
      <w:pPr>
        <w:spacing w:after="120" w:line="276" w:lineRule="auto"/>
        <w:rPr>
          <w:rFonts w:ascii="Calibri" w:eastAsia="Times New Roman" w:hAnsi="Calibri" w:cs="Times New Roman"/>
          <w:i/>
          <w:sz w:val="24"/>
          <w:szCs w:val="24"/>
          <w:lang w:eastAsia="pl-PL"/>
        </w:rPr>
      </w:pPr>
      <w:r w:rsidRPr="00DA5AF2">
        <w:rPr>
          <w:rFonts w:ascii="Calibri" w:eastAsia="Times New Roman" w:hAnsi="Calibri" w:cs="Times New Roman"/>
          <w:sz w:val="24"/>
          <w:szCs w:val="24"/>
          <w:lang w:eastAsia="pl-PL"/>
        </w:rPr>
        <w:t xml:space="preserve">KOP dokona oceny projektów w oparciu o zatwierdzone przez KM </w:t>
      </w:r>
      <w:r>
        <w:rPr>
          <w:rFonts w:ascii="Calibri" w:eastAsia="Times New Roman" w:hAnsi="Calibri" w:cs="Times New Roman"/>
          <w:sz w:val="24"/>
          <w:szCs w:val="24"/>
          <w:lang w:eastAsia="pl-PL"/>
        </w:rPr>
        <w:t>FEO 2021-2027</w:t>
      </w:r>
      <w:r w:rsidRPr="00DA5AF2">
        <w:rPr>
          <w:rFonts w:ascii="Calibri" w:eastAsia="Times New Roman" w:hAnsi="Calibri" w:cs="Times New Roman"/>
          <w:sz w:val="24"/>
          <w:szCs w:val="24"/>
          <w:lang w:eastAsia="pl-PL"/>
        </w:rPr>
        <w:t xml:space="preserve"> Kryteria wyboru projektów dla </w:t>
      </w:r>
      <w:r>
        <w:rPr>
          <w:rFonts w:ascii="Calibri" w:eastAsia="Times New Roman" w:hAnsi="Calibri" w:cs="Times New Roman"/>
          <w:sz w:val="24"/>
          <w:szCs w:val="24"/>
          <w:lang w:eastAsia="pl-PL"/>
        </w:rPr>
        <w:t>d</w:t>
      </w:r>
      <w:r w:rsidRPr="00DA5AF2">
        <w:rPr>
          <w:rFonts w:ascii="Calibri" w:eastAsia="Times New Roman" w:hAnsi="Calibri" w:cs="Times New Roman"/>
          <w:sz w:val="24"/>
          <w:szCs w:val="24"/>
          <w:lang w:eastAsia="pl-PL"/>
        </w:rPr>
        <w:t xml:space="preserve">ziałania </w:t>
      </w:r>
      <w:r w:rsidR="0031495D">
        <w:rPr>
          <w:rFonts w:ascii="Calibri" w:eastAsia="Times New Roman" w:hAnsi="Calibri" w:cs="Times New Roman"/>
          <w:b/>
          <w:bCs/>
          <w:sz w:val="24"/>
          <w:szCs w:val="24"/>
          <w:lang w:eastAsia="pl-PL"/>
        </w:rPr>
        <w:t>5.</w:t>
      </w:r>
      <w:r w:rsidR="00C8020D">
        <w:rPr>
          <w:rFonts w:ascii="Calibri" w:eastAsia="Times New Roman" w:hAnsi="Calibri" w:cs="Times New Roman"/>
          <w:b/>
          <w:bCs/>
          <w:sz w:val="24"/>
          <w:szCs w:val="24"/>
          <w:lang w:eastAsia="pl-PL"/>
        </w:rPr>
        <w:t>6</w:t>
      </w:r>
      <w:r w:rsidR="0031495D">
        <w:rPr>
          <w:rFonts w:ascii="Calibri" w:eastAsia="Times New Roman" w:hAnsi="Calibri" w:cs="Times New Roman"/>
          <w:b/>
          <w:bCs/>
          <w:sz w:val="24"/>
          <w:szCs w:val="24"/>
          <w:lang w:eastAsia="pl-PL"/>
        </w:rPr>
        <w:t xml:space="preserve"> </w:t>
      </w:r>
      <w:r w:rsidR="00C8020D">
        <w:rPr>
          <w:rFonts w:ascii="Calibri" w:eastAsia="Times New Roman" w:hAnsi="Calibri" w:cs="Times New Roman"/>
          <w:b/>
          <w:bCs/>
          <w:sz w:val="24"/>
          <w:szCs w:val="24"/>
          <w:lang w:eastAsia="pl-PL"/>
        </w:rPr>
        <w:t>Edukacja przedszkolna</w:t>
      </w:r>
      <w:r w:rsidR="00472DE0" w:rsidRPr="00DA5AF2">
        <w:rPr>
          <w:rFonts w:ascii="Calibri" w:eastAsia="Times New Roman" w:hAnsi="Calibri" w:cs="Times New Roman"/>
          <w:b/>
          <w:bCs/>
          <w:sz w:val="24"/>
          <w:szCs w:val="24"/>
          <w:lang w:eastAsia="pl-PL"/>
        </w:rPr>
        <w:t xml:space="preserve"> </w:t>
      </w:r>
      <w:r w:rsidRPr="00DA5AF2">
        <w:rPr>
          <w:rFonts w:ascii="Calibri" w:eastAsia="Times New Roman" w:hAnsi="Calibri" w:cs="Times New Roman"/>
          <w:sz w:val="24"/>
          <w:szCs w:val="24"/>
          <w:lang w:eastAsia="pl-PL"/>
        </w:rPr>
        <w:t xml:space="preserve">w ramach </w:t>
      </w:r>
      <w:r w:rsidR="00116331">
        <w:rPr>
          <w:rFonts w:ascii="Calibri" w:eastAsia="Times New Roman" w:hAnsi="Calibri" w:cs="Times New Roman"/>
          <w:sz w:val="24"/>
          <w:szCs w:val="24"/>
          <w:lang w:eastAsia="pl-PL"/>
        </w:rPr>
        <w:t xml:space="preserve">programu </w:t>
      </w:r>
      <w:r w:rsidR="00EA3112">
        <w:rPr>
          <w:rFonts w:ascii="Calibri" w:eastAsia="Times New Roman" w:hAnsi="Calibri" w:cs="Times New Roman"/>
          <w:sz w:val="24"/>
          <w:szCs w:val="24"/>
          <w:lang w:eastAsia="pl-PL"/>
        </w:rPr>
        <w:t xml:space="preserve">regionalnego </w:t>
      </w:r>
      <w:r w:rsidRPr="00DA5AF2">
        <w:rPr>
          <w:rFonts w:ascii="Calibri" w:eastAsia="Times New Roman" w:hAnsi="Calibri" w:cs="Times New Roman"/>
          <w:sz w:val="24"/>
          <w:szCs w:val="24"/>
          <w:lang w:eastAsia="pl-PL"/>
        </w:rPr>
        <w:t>FEO 2021-2027</w:t>
      </w:r>
      <w:r w:rsidRPr="00DA5AF2">
        <w:rPr>
          <w:rFonts w:ascii="Calibri" w:eastAsia="Times New Roman" w:hAnsi="Calibri" w:cs="Times New Roman"/>
          <w:i/>
          <w:sz w:val="24"/>
          <w:szCs w:val="24"/>
          <w:lang w:eastAsia="pl-PL"/>
        </w:rPr>
        <w:t xml:space="preserve">, </w:t>
      </w:r>
      <w:r w:rsidRPr="00DA5AF2">
        <w:rPr>
          <w:rFonts w:ascii="Calibri" w:eastAsia="Times New Roman" w:hAnsi="Calibri" w:cs="Times New Roman"/>
          <w:sz w:val="24"/>
          <w:szCs w:val="24"/>
          <w:lang w:eastAsia="pl-PL"/>
        </w:rPr>
        <w:t xml:space="preserve">które stanowią </w:t>
      </w:r>
      <w:r w:rsidRPr="009377DC">
        <w:rPr>
          <w:rFonts w:ascii="Calibri" w:eastAsia="Times New Roman" w:hAnsi="Calibri" w:cs="Times New Roman"/>
          <w:sz w:val="24"/>
          <w:szCs w:val="24"/>
          <w:lang w:eastAsia="pl-PL"/>
        </w:rPr>
        <w:t xml:space="preserve">załącznik </w:t>
      </w:r>
      <w:r w:rsidR="00514DAB" w:rsidRPr="009377DC">
        <w:rPr>
          <w:rFonts w:ascii="Calibri" w:eastAsia="Times New Roman" w:hAnsi="Calibri" w:cs="Times New Roman"/>
          <w:sz w:val="24"/>
          <w:szCs w:val="24"/>
          <w:lang w:eastAsia="pl-PL"/>
        </w:rPr>
        <w:t>nr 5</w:t>
      </w:r>
      <w:r w:rsidR="00514DAB">
        <w:rPr>
          <w:rFonts w:ascii="Calibri" w:eastAsia="Times New Roman" w:hAnsi="Calibri" w:cs="Times New Roman"/>
          <w:sz w:val="24"/>
          <w:szCs w:val="24"/>
          <w:lang w:eastAsia="pl-PL"/>
        </w:rPr>
        <w:t xml:space="preserve"> </w:t>
      </w:r>
      <w:r w:rsidRPr="00DA5AF2">
        <w:rPr>
          <w:rFonts w:ascii="Calibri" w:eastAsia="Times New Roman" w:hAnsi="Calibri" w:cs="Times New Roman"/>
          <w:sz w:val="24"/>
          <w:szCs w:val="24"/>
          <w:lang w:eastAsia="pl-PL"/>
        </w:rPr>
        <w:t xml:space="preserve">do </w:t>
      </w:r>
      <w:r w:rsidR="009377DC">
        <w:rPr>
          <w:rFonts w:ascii="Calibri" w:eastAsia="Times New Roman" w:hAnsi="Calibri" w:cs="Times New Roman"/>
          <w:sz w:val="24"/>
          <w:szCs w:val="24"/>
          <w:lang w:eastAsia="pl-PL"/>
        </w:rPr>
        <w:t xml:space="preserve">niniejszego </w:t>
      </w:r>
      <w:r>
        <w:rPr>
          <w:rFonts w:ascii="Calibri" w:eastAsia="Times New Roman" w:hAnsi="Calibri" w:cs="Times New Roman"/>
          <w:sz w:val="24"/>
          <w:szCs w:val="24"/>
          <w:lang w:eastAsia="pl-PL"/>
        </w:rPr>
        <w:t>r</w:t>
      </w:r>
      <w:r w:rsidRPr="00DA5AF2">
        <w:rPr>
          <w:rFonts w:ascii="Calibri" w:eastAsia="Times New Roman" w:hAnsi="Calibri" w:cs="Times New Roman"/>
          <w:sz w:val="24"/>
          <w:szCs w:val="24"/>
          <w:lang w:eastAsia="pl-PL"/>
        </w:rPr>
        <w:t>egulaminu.</w:t>
      </w:r>
    </w:p>
    <w:p w14:paraId="48F388C1" w14:textId="77777777" w:rsidR="00A419B5" w:rsidRDefault="00A419B5" w:rsidP="00A419B5">
      <w:pPr>
        <w:spacing w:after="120" w:line="276" w:lineRule="auto"/>
        <w:rPr>
          <w:rFonts w:eastAsia="Times New Roman" w:cstheme="minorHAnsi"/>
          <w:sz w:val="24"/>
          <w:szCs w:val="24"/>
          <w:lang w:eastAsia="pl-PL"/>
        </w:rPr>
      </w:pPr>
      <w:r>
        <w:rPr>
          <w:rFonts w:eastAsia="Times New Roman" w:cstheme="minorHAnsi"/>
          <w:sz w:val="24"/>
          <w:szCs w:val="24"/>
          <w:lang w:eastAsia="pl-PL"/>
        </w:rPr>
        <w:t>Każde kryterium posiada nazwę, definicję oraz opis znaczenia dla wyniku oceny. Definicja zawiera m. in. informacje o tym co będzie oceniane, wskazuje co wpływa na wynik oceny kryterium oraz przesądza w jakiej sytuacji kryterium uznaje się za spełnione albo niespełnione.</w:t>
      </w:r>
    </w:p>
    <w:p w14:paraId="0AEA8B56" w14:textId="3154E066" w:rsidR="0070115F" w:rsidRDefault="00A419B5" w:rsidP="00A419B5">
      <w:pPr>
        <w:spacing w:after="120" w:line="276" w:lineRule="auto"/>
        <w:rPr>
          <w:rFonts w:eastAsia="Times New Roman" w:cstheme="minorHAnsi"/>
          <w:sz w:val="24"/>
          <w:szCs w:val="24"/>
          <w:lang w:eastAsia="pl-PL"/>
        </w:rPr>
      </w:pPr>
      <w:r>
        <w:rPr>
          <w:rFonts w:eastAsia="Times New Roman" w:cstheme="minorHAnsi"/>
          <w:sz w:val="24"/>
          <w:szCs w:val="24"/>
          <w:lang w:eastAsia="pl-PL"/>
        </w:rPr>
        <w:t>Kryteria wyboru projektów podzielone są na:</w:t>
      </w:r>
    </w:p>
    <w:p w14:paraId="353A1255" w14:textId="42A2D5BF" w:rsidR="00A419B5" w:rsidRDefault="00A419B5" w:rsidP="00A419B5">
      <w:pPr>
        <w:pStyle w:val="Akapitzlist"/>
        <w:numPr>
          <w:ilvl w:val="0"/>
          <w:numId w:val="78"/>
        </w:numPr>
        <w:spacing w:after="120" w:line="276" w:lineRule="auto"/>
        <w:rPr>
          <w:rFonts w:eastAsia="Times New Roman" w:cstheme="minorHAnsi"/>
          <w:sz w:val="24"/>
          <w:szCs w:val="24"/>
          <w:lang w:eastAsia="pl-PL"/>
        </w:rPr>
      </w:pPr>
      <w:r>
        <w:rPr>
          <w:rFonts w:eastAsia="Times New Roman" w:cstheme="minorHAnsi"/>
          <w:b/>
          <w:sz w:val="24"/>
          <w:szCs w:val="24"/>
          <w:lang w:eastAsia="pl-PL"/>
        </w:rPr>
        <w:t>formalne</w:t>
      </w:r>
      <w:r>
        <w:rPr>
          <w:rFonts w:eastAsia="Times New Roman" w:cstheme="minorHAnsi"/>
          <w:sz w:val="24"/>
          <w:szCs w:val="24"/>
          <w:lang w:eastAsia="pl-PL"/>
        </w:rPr>
        <w:t xml:space="preserve"> </w:t>
      </w:r>
      <w:r w:rsidR="0031495D">
        <w:rPr>
          <w:rFonts w:eastAsia="Times New Roman" w:cstheme="minorHAnsi"/>
          <w:sz w:val="24"/>
          <w:szCs w:val="24"/>
          <w:lang w:eastAsia="pl-PL"/>
        </w:rPr>
        <w:t>dostępowe</w:t>
      </w:r>
      <w:r>
        <w:rPr>
          <w:rFonts w:eastAsia="Times New Roman" w:cstheme="minorHAnsi"/>
          <w:sz w:val="24"/>
          <w:szCs w:val="24"/>
          <w:lang w:eastAsia="pl-PL"/>
        </w:rPr>
        <w:t>,</w:t>
      </w:r>
    </w:p>
    <w:p w14:paraId="06CFC532" w14:textId="783CD474" w:rsidR="0031495D" w:rsidRPr="0031495D" w:rsidRDefault="0031495D" w:rsidP="00A419B5">
      <w:pPr>
        <w:pStyle w:val="Akapitzlist"/>
        <w:numPr>
          <w:ilvl w:val="0"/>
          <w:numId w:val="78"/>
        </w:numPr>
        <w:spacing w:after="120" w:line="276" w:lineRule="auto"/>
        <w:rPr>
          <w:rFonts w:eastAsia="Times New Roman" w:cstheme="minorHAnsi"/>
          <w:b/>
          <w:bCs/>
          <w:sz w:val="24"/>
          <w:szCs w:val="24"/>
          <w:lang w:eastAsia="pl-PL"/>
        </w:rPr>
      </w:pPr>
      <w:r w:rsidRPr="0031495D">
        <w:rPr>
          <w:rFonts w:eastAsia="Times New Roman" w:cstheme="minorHAnsi"/>
          <w:b/>
          <w:bCs/>
          <w:sz w:val="24"/>
          <w:szCs w:val="24"/>
          <w:lang w:eastAsia="pl-PL"/>
        </w:rPr>
        <w:lastRenderedPageBreak/>
        <w:t>formalne</w:t>
      </w:r>
      <w:r w:rsidR="00E85928">
        <w:rPr>
          <w:rFonts w:eastAsia="Times New Roman" w:cstheme="minorHAnsi"/>
          <w:b/>
          <w:bCs/>
          <w:sz w:val="24"/>
          <w:szCs w:val="24"/>
          <w:lang w:eastAsia="pl-PL"/>
        </w:rPr>
        <w:t>,</w:t>
      </w:r>
    </w:p>
    <w:p w14:paraId="0FDE24EB" w14:textId="77777777" w:rsidR="00A419B5" w:rsidRDefault="00A419B5" w:rsidP="00A419B5">
      <w:pPr>
        <w:pStyle w:val="Akapitzlist"/>
        <w:numPr>
          <w:ilvl w:val="0"/>
          <w:numId w:val="78"/>
        </w:numPr>
        <w:spacing w:after="120" w:line="276" w:lineRule="auto"/>
        <w:rPr>
          <w:rFonts w:eastAsia="Times New Roman" w:cstheme="minorHAnsi"/>
          <w:sz w:val="24"/>
          <w:szCs w:val="24"/>
          <w:lang w:eastAsia="pl-PL"/>
        </w:rPr>
      </w:pPr>
      <w:r>
        <w:rPr>
          <w:rFonts w:eastAsia="Times New Roman" w:cstheme="minorHAnsi"/>
          <w:b/>
          <w:sz w:val="24"/>
          <w:szCs w:val="24"/>
          <w:lang w:eastAsia="pl-PL"/>
        </w:rPr>
        <w:t>merytoryczne uniwersalne</w:t>
      </w:r>
      <w:r>
        <w:rPr>
          <w:rFonts w:eastAsia="Times New Roman" w:cstheme="minorHAnsi"/>
          <w:sz w:val="24"/>
          <w:szCs w:val="24"/>
          <w:lang w:eastAsia="pl-PL"/>
        </w:rPr>
        <w:t xml:space="preserve"> bezwzględne i punktowane,</w:t>
      </w:r>
    </w:p>
    <w:p w14:paraId="583AFD46" w14:textId="77777777" w:rsidR="00A419B5" w:rsidRDefault="00A419B5" w:rsidP="00A419B5">
      <w:pPr>
        <w:pStyle w:val="Akapitzlist"/>
        <w:numPr>
          <w:ilvl w:val="0"/>
          <w:numId w:val="78"/>
        </w:numPr>
        <w:spacing w:after="120" w:line="276" w:lineRule="auto"/>
        <w:rPr>
          <w:rFonts w:eastAsia="Times New Roman" w:cstheme="minorHAnsi"/>
          <w:sz w:val="24"/>
          <w:szCs w:val="24"/>
          <w:lang w:eastAsia="pl-PL"/>
        </w:rPr>
      </w:pPr>
      <w:r>
        <w:rPr>
          <w:rFonts w:eastAsia="Times New Roman" w:cstheme="minorHAnsi"/>
          <w:b/>
          <w:sz w:val="24"/>
          <w:szCs w:val="24"/>
          <w:lang w:eastAsia="pl-PL"/>
        </w:rPr>
        <w:t>merytoryczne szczegółowe</w:t>
      </w:r>
      <w:r>
        <w:rPr>
          <w:rFonts w:eastAsia="Times New Roman" w:cstheme="minorHAnsi"/>
          <w:sz w:val="24"/>
          <w:szCs w:val="24"/>
          <w:lang w:eastAsia="pl-PL"/>
        </w:rPr>
        <w:t xml:space="preserve"> bezwzględne i punktowane,</w:t>
      </w:r>
    </w:p>
    <w:p w14:paraId="6A133F38" w14:textId="77777777" w:rsidR="00A419B5" w:rsidRDefault="00A419B5" w:rsidP="00A419B5">
      <w:pPr>
        <w:pStyle w:val="Akapitzlist"/>
        <w:numPr>
          <w:ilvl w:val="0"/>
          <w:numId w:val="78"/>
        </w:numPr>
        <w:spacing w:after="120" w:line="276" w:lineRule="auto"/>
        <w:rPr>
          <w:rFonts w:eastAsia="Times New Roman" w:cstheme="minorHAnsi"/>
          <w:sz w:val="24"/>
          <w:szCs w:val="24"/>
          <w:lang w:eastAsia="pl-PL"/>
        </w:rPr>
      </w:pPr>
      <w:r>
        <w:rPr>
          <w:rFonts w:eastAsia="Times New Roman" w:cstheme="minorHAnsi"/>
          <w:b/>
          <w:sz w:val="24"/>
          <w:szCs w:val="24"/>
          <w:lang w:eastAsia="pl-PL"/>
        </w:rPr>
        <w:t>negocjacyjne</w:t>
      </w:r>
      <w:r>
        <w:rPr>
          <w:rFonts w:eastAsia="Times New Roman" w:cstheme="minorHAnsi"/>
          <w:sz w:val="24"/>
          <w:szCs w:val="24"/>
          <w:lang w:eastAsia="pl-PL"/>
        </w:rPr>
        <w:t xml:space="preserve"> bezwzględne.</w:t>
      </w:r>
    </w:p>
    <w:p w14:paraId="7F6D2A8C" w14:textId="77777777" w:rsidR="00A419B5" w:rsidRDefault="00A419B5" w:rsidP="00A419B5">
      <w:pPr>
        <w:spacing w:after="120" w:line="276" w:lineRule="auto"/>
        <w:rPr>
          <w:rFonts w:eastAsia="Times New Roman" w:cstheme="minorHAnsi"/>
          <w:sz w:val="24"/>
          <w:szCs w:val="24"/>
          <w:lang w:eastAsia="pl-PL"/>
        </w:rPr>
      </w:pPr>
      <w:r>
        <w:rPr>
          <w:rFonts w:eastAsia="Times New Roman" w:cstheme="minorHAnsi"/>
          <w:sz w:val="24"/>
          <w:szCs w:val="24"/>
          <w:lang w:eastAsia="pl-PL"/>
        </w:rPr>
        <w:t>Szczegółowe informacje dotyczące znaczenia poszczególnych kryteriów wyboru projektów zostały zawarte w definicji kryteriów określonej w załączniku nr 5 do niniejszego regulaminu.</w:t>
      </w:r>
    </w:p>
    <w:p w14:paraId="1A062995" w14:textId="77777777" w:rsidR="00A419B5" w:rsidRDefault="00A419B5" w:rsidP="00A419B5">
      <w:pPr>
        <w:spacing w:after="120" w:line="276" w:lineRule="auto"/>
        <w:rPr>
          <w:rFonts w:eastAsia="Times New Roman" w:cstheme="minorHAnsi"/>
          <w:sz w:val="24"/>
          <w:szCs w:val="24"/>
          <w:lang w:eastAsia="pl-PL"/>
        </w:rPr>
      </w:pPr>
      <w:r>
        <w:rPr>
          <w:rFonts w:eastAsia="Times New Roman" w:cstheme="minorHAnsi"/>
          <w:sz w:val="24"/>
          <w:szCs w:val="24"/>
          <w:lang w:eastAsia="pl-PL"/>
        </w:rPr>
        <w:t>W kryteriach wyboru projektów</w:t>
      </w:r>
      <w:r>
        <w:rPr>
          <w:rFonts w:eastAsia="Times New Roman" w:cstheme="minorHAnsi"/>
          <w:i/>
          <w:sz w:val="24"/>
          <w:szCs w:val="24"/>
          <w:lang w:eastAsia="pl-PL"/>
        </w:rPr>
        <w:t xml:space="preserve"> </w:t>
      </w:r>
      <w:r>
        <w:rPr>
          <w:rFonts w:eastAsia="Times New Roman" w:cstheme="minorHAnsi"/>
          <w:sz w:val="24"/>
          <w:szCs w:val="24"/>
          <w:lang w:eastAsia="pl-PL"/>
        </w:rPr>
        <w:t xml:space="preserve">wskazano dwa kryteria merytoryczne uniwersalne punktowane </w:t>
      </w:r>
      <w:r>
        <w:rPr>
          <w:rFonts w:eastAsia="Times New Roman" w:cstheme="minorHAnsi"/>
          <w:b/>
          <w:sz w:val="24"/>
          <w:szCs w:val="24"/>
          <w:lang w:eastAsia="pl-PL"/>
        </w:rPr>
        <w:t>o charakterze rozstrzygającym</w:t>
      </w:r>
      <w:r>
        <w:rPr>
          <w:rFonts w:eastAsia="Times New Roman" w:cstheme="minorHAnsi"/>
          <w:sz w:val="24"/>
          <w:szCs w:val="24"/>
          <w:lang w:eastAsia="pl-PL"/>
        </w:rPr>
        <w:t>, tj.:</w:t>
      </w:r>
    </w:p>
    <w:p w14:paraId="7976022E" w14:textId="77777777" w:rsidR="00A419B5" w:rsidRPr="000C67ED" w:rsidRDefault="00A419B5" w:rsidP="00A419B5">
      <w:pPr>
        <w:numPr>
          <w:ilvl w:val="0"/>
          <w:numId w:val="79"/>
        </w:numPr>
        <w:spacing w:after="0" w:line="276" w:lineRule="auto"/>
        <w:ind w:left="714" w:hanging="357"/>
        <w:rPr>
          <w:rFonts w:eastAsia="Times New Roman" w:cstheme="minorHAnsi"/>
          <w:sz w:val="24"/>
          <w:szCs w:val="24"/>
          <w:lang w:eastAsia="pl-PL"/>
        </w:rPr>
      </w:pPr>
      <w:r w:rsidRPr="000C67ED">
        <w:rPr>
          <w:rFonts w:eastAsia="Times New Roman" w:cstheme="minorHAnsi"/>
          <w:sz w:val="24"/>
          <w:szCs w:val="24"/>
          <w:lang w:eastAsia="pl-PL"/>
        </w:rPr>
        <w:t>Trafność doboru i opisu zadań przewidzianych do realizacji w ramach projektu,</w:t>
      </w:r>
    </w:p>
    <w:p w14:paraId="3F3EA2BC" w14:textId="77777777" w:rsidR="00A419B5" w:rsidRPr="000C67ED" w:rsidRDefault="00A419B5" w:rsidP="00A419B5">
      <w:pPr>
        <w:numPr>
          <w:ilvl w:val="0"/>
          <w:numId w:val="79"/>
        </w:numPr>
        <w:spacing w:after="120" w:line="276" w:lineRule="auto"/>
        <w:ind w:left="714" w:hanging="357"/>
        <w:rPr>
          <w:rFonts w:eastAsia="Times New Roman" w:cstheme="minorHAnsi"/>
          <w:sz w:val="24"/>
          <w:szCs w:val="24"/>
          <w:lang w:eastAsia="pl-PL"/>
        </w:rPr>
      </w:pPr>
      <w:r w:rsidRPr="000C67ED">
        <w:rPr>
          <w:rFonts w:eastAsia="Times New Roman" w:cstheme="minorHAnsi"/>
          <w:sz w:val="24"/>
          <w:szCs w:val="24"/>
          <w:lang w:eastAsia="pl-PL"/>
        </w:rPr>
        <w:t>Poprawność sporządzenia budżetu projektu.</w:t>
      </w:r>
    </w:p>
    <w:p w14:paraId="60F5E23B" w14:textId="77777777" w:rsidR="00A419B5" w:rsidRDefault="00A419B5" w:rsidP="00A419B5">
      <w:pPr>
        <w:spacing w:after="120" w:line="276" w:lineRule="auto"/>
        <w:rPr>
          <w:rFonts w:eastAsia="Calibri" w:cstheme="minorHAnsi"/>
          <w:sz w:val="24"/>
          <w:szCs w:val="24"/>
          <w:lang w:eastAsia="pl-PL"/>
        </w:rPr>
      </w:pPr>
      <w:r>
        <w:rPr>
          <w:rFonts w:eastAsia="Calibri" w:cstheme="minorHAnsi"/>
          <w:b/>
          <w:sz w:val="24"/>
          <w:szCs w:val="24"/>
          <w:lang w:eastAsia="pl-PL"/>
        </w:rPr>
        <w:t>W przypadku,</w:t>
      </w:r>
      <w:r>
        <w:rPr>
          <w:rFonts w:eastAsia="Calibri" w:cstheme="minorHAnsi"/>
          <w:sz w:val="24"/>
          <w:szCs w:val="24"/>
          <w:lang w:eastAsia="pl-PL"/>
        </w:rPr>
        <w:t xml:space="preserve"> </w:t>
      </w:r>
      <w:r>
        <w:rPr>
          <w:rFonts w:eastAsia="Calibri" w:cstheme="minorHAnsi"/>
          <w:b/>
          <w:sz w:val="24"/>
          <w:szCs w:val="24"/>
          <w:lang w:eastAsia="pl-PL"/>
        </w:rPr>
        <w:t>gdy kilka projektów uzyska taką samą ocenę punktową</w:t>
      </w:r>
      <w:r>
        <w:rPr>
          <w:rFonts w:eastAsia="Calibri" w:cstheme="minorHAnsi"/>
          <w:sz w:val="24"/>
          <w:szCs w:val="24"/>
          <w:lang w:eastAsia="pl-PL"/>
        </w:rPr>
        <w:t>, a nie jest możliwe wszczęcie negocjacji w odniesieniu do wszystkich tych projektów, o kolejności kierowania do procedury negocjacyjnej decyduje liczba punktów uzyskana w ramach ww. kryteriów rozstrzygających.</w:t>
      </w:r>
    </w:p>
    <w:p w14:paraId="53F4ECC4" w14:textId="49F2ACB0" w:rsidR="00A419B5" w:rsidRDefault="00A419B5" w:rsidP="00A419B5">
      <w:pPr>
        <w:spacing w:after="120" w:line="276" w:lineRule="auto"/>
        <w:rPr>
          <w:rFonts w:eastAsia="Calibri" w:cstheme="minorHAnsi"/>
          <w:sz w:val="24"/>
          <w:szCs w:val="24"/>
          <w:lang w:eastAsia="pl-PL"/>
        </w:rPr>
      </w:pPr>
      <w:r>
        <w:rPr>
          <w:rFonts w:eastAsia="Calibri" w:cstheme="minorHAnsi"/>
          <w:iCs/>
          <w:noProof/>
          <w:color w:val="000000"/>
          <w:sz w:val="24"/>
          <w:szCs w:val="24"/>
          <w:lang w:eastAsia="pl-PL"/>
        </w:rPr>
        <w:t>W przypadku gdy dwa lub więcej projektów skierowanych do rozstrzygnięcia postępowania konkurencyjnego spełnia wszystkie bezwzględne kryteria wyboru projektów oraz uzyskają taką samą liczbę punktów (równą lub przewyższającą 60 % maksymalnej możliwej do zdobycia liczby punktów ogółem), ale ze względu na wielkość alokacji</w:t>
      </w:r>
      <w:r w:rsidR="00F81EA5">
        <w:rPr>
          <w:rFonts w:eastAsia="Calibri" w:cstheme="minorHAnsi"/>
          <w:iCs/>
          <w:noProof/>
          <w:color w:val="000000"/>
          <w:sz w:val="24"/>
          <w:szCs w:val="24"/>
          <w:lang w:eastAsia="pl-PL"/>
        </w:rPr>
        <w:t xml:space="preserve"> dla danego subregionu</w:t>
      </w:r>
      <w:r>
        <w:rPr>
          <w:rFonts w:eastAsia="Calibri" w:cstheme="minorHAnsi"/>
          <w:iCs/>
          <w:noProof/>
          <w:color w:val="000000"/>
          <w:sz w:val="24"/>
          <w:szCs w:val="24"/>
          <w:lang w:eastAsia="pl-PL"/>
        </w:rPr>
        <w:t xml:space="preserve"> wszystkie z nich nie mogą zostać wybrane do dofinansowania, o możliwości dofinansowania projektu decyduje liczba punktów uzyskana w ramach kryteriów rozstrzygających.</w:t>
      </w:r>
    </w:p>
    <w:p w14:paraId="762BF44A" w14:textId="265AA5C1" w:rsidR="00A419B5" w:rsidRDefault="00A419B5" w:rsidP="00A419B5">
      <w:pPr>
        <w:spacing w:after="120" w:line="276" w:lineRule="auto"/>
        <w:rPr>
          <w:rFonts w:eastAsia="Calibri" w:cstheme="minorHAnsi"/>
          <w:sz w:val="24"/>
          <w:szCs w:val="24"/>
          <w:lang w:eastAsia="pl-PL"/>
        </w:rPr>
      </w:pPr>
      <w:r>
        <w:rPr>
          <w:rFonts w:eastAsia="Calibri" w:cstheme="minorHAnsi"/>
          <w:sz w:val="24"/>
          <w:szCs w:val="24"/>
          <w:lang w:eastAsia="pl-PL"/>
        </w:rPr>
        <w:t xml:space="preserve">Punktacja uzyskana za spełnienie kryterium pn. Trafność doboru i opisu zadań przewidzianych do realizacji w ramach projektu jest rozstrzygająca w pierwszej kolejności, a w </w:t>
      </w:r>
      <w:r w:rsidR="0031495D">
        <w:rPr>
          <w:rFonts w:eastAsia="Calibri" w:cstheme="minorHAnsi"/>
          <w:sz w:val="24"/>
          <w:szCs w:val="24"/>
          <w:lang w:eastAsia="pl-PL"/>
        </w:rPr>
        <w:t>sytuacji,</w:t>
      </w:r>
      <w:r>
        <w:rPr>
          <w:rFonts w:eastAsia="Calibri" w:cstheme="minorHAnsi"/>
          <w:sz w:val="24"/>
          <w:szCs w:val="24"/>
          <w:lang w:eastAsia="pl-PL"/>
        </w:rPr>
        <w:t xml:space="preserve"> gdy nie jest to skuteczne, w drugiej kolejności brana jest pod uwagę punktacja za spełnienie drugiego kryterium, pn. Poprawność sporządzenia budżetu projektu.</w:t>
      </w:r>
    </w:p>
    <w:p w14:paraId="107D4721" w14:textId="24A15256" w:rsidR="00A419B5" w:rsidRDefault="00BF4226" w:rsidP="00A419B5">
      <w:pPr>
        <w:spacing w:beforeLines="60" w:before="144" w:after="0" w:line="276" w:lineRule="auto"/>
        <w:rPr>
          <w:rFonts w:cstheme="minorHAnsi"/>
          <w:sz w:val="24"/>
          <w:szCs w:val="24"/>
        </w:rPr>
      </w:pPr>
      <w:r>
        <w:rPr>
          <w:rFonts w:cstheme="minorHAnsi"/>
          <w:sz w:val="24"/>
          <w:szCs w:val="24"/>
        </w:rPr>
        <w:t>N</w:t>
      </w:r>
      <w:r w:rsidR="00A419B5">
        <w:rPr>
          <w:rFonts w:cstheme="minorHAnsi"/>
          <w:sz w:val="24"/>
          <w:szCs w:val="24"/>
        </w:rPr>
        <w:t xml:space="preserve">a etapie </w:t>
      </w:r>
      <w:r w:rsidR="00A419B5" w:rsidRPr="00812565">
        <w:rPr>
          <w:rFonts w:cstheme="minorHAnsi"/>
          <w:b/>
          <w:bCs/>
          <w:sz w:val="24"/>
          <w:szCs w:val="24"/>
        </w:rPr>
        <w:t>weryfikacji wniosku o płatność</w:t>
      </w:r>
      <w:r w:rsidR="00A419B5">
        <w:rPr>
          <w:rFonts w:cstheme="minorHAnsi"/>
          <w:sz w:val="24"/>
          <w:szCs w:val="24"/>
        </w:rPr>
        <w:t xml:space="preserve"> oraz </w:t>
      </w:r>
      <w:r w:rsidR="00A419B5" w:rsidRPr="00812565">
        <w:rPr>
          <w:rFonts w:cstheme="minorHAnsi"/>
          <w:b/>
          <w:bCs/>
          <w:sz w:val="24"/>
          <w:szCs w:val="24"/>
        </w:rPr>
        <w:t>kontroli na miejscu</w:t>
      </w:r>
      <w:r w:rsidR="00A419B5">
        <w:rPr>
          <w:rFonts w:cstheme="minorHAnsi"/>
          <w:sz w:val="24"/>
          <w:szCs w:val="24"/>
        </w:rPr>
        <w:t xml:space="preserve"> realizacji projektu beneficjent zobowiązany jest do </w:t>
      </w:r>
      <w:r w:rsidR="00A419B5" w:rsidRPr="00812565">
        <w:rPr>
          <w:rFonts w:cstheme="minorHAnsi"/>
          <w:b/>
          <w:bCs/>
          <w:sz w:val="24"/>
          <w:szCs w:val="24"/>
        </w:rPr>
        <w:t>udowodnienia spełnienia poszczególnych kryteriów</w:t>
      </w:r>
      <w:r w:rsidR="00A419B5">
        <w:rPr>
          <w:rFonts w:cstheme="minorHAnsi"/>
          <w:sz w:val="24"/>
          <w:szCs w:val="24"/>
        </w:rPr>
        <w:t>. W związku z tym, kryteria wyboru projektów ocenione na podstawie deklaracji we wniosku o dofinansowanie projektu weryfikowane będą na podstawie dokumentów poświadczających ich spełnienie na etapie wdrażania projektu oraz podczas kontroli.</w:t>
      </w:r>
    </w:p>
    <w:p w14:paraId="661BEB40" w14:textId="5E932178" w:rsidR="00BF4226" w:rsidRPr="00BF4226" w:rsidRDefault="00BF4226" w:rsidP="00BF4226">
      <w:pPr>
        <w:spacing w:beforeLines="60" w:before="144" w:after="0" w:line="276" w:lineRule="auto"/>
        <w:rPr>
          <w:rFonts w:cstheme="minorHAnsi"/>
          <w:sz w:val="24"/>
          <w:szCs w:val="24"/>
        </w:rPr>
      </w:pPr>
      <w:r w:rsidRPr="00812565">
        <w:rPr>
          <w:rFonts w:cstheme="minorHAnsi"/>
          <w:b/>
          <w:bCs/>
          <w:sz w:val="24"/>
          <w:szCs w:val="24"/>
        </w:rPr>
        <w:t>Wnioskodawca będzie zobowiązany przed podpisaniem umowy o dofinansowanie projektu lub podjęciem decyzji o dofinansowaniu projektu do wskazania tych dokumentów</w:t>
      </w:r>
      <w:r w:rsidRPr="00BF4226">
        <w:rPr>
          <w:rFonts w:cstheme="minorHAnsi"/>
          <w:sz w:val="24"/>
          <w:szCs w:val="24"/>
        </w:rPr>
        <w:t xml:space="preserve"> w</w:t>
      </w:r>
      <w:r>
        <w:rPr>
          <w:rFonts w:cstheme="minorHAnsi"/>
          <w:sz w:val="24"/>
          <w:szCs w:val="24"/>
        </w:rPr>
        <w:t xml:space="preserve"> </w:t>
      </w:r>
      <w:r w:rsidRPr="00BF4226">
        <w:rPr>
          <w:rFonts w:cstheme="minorHAnsi"/>
          <w:sz w:val="24"/>
          <w:szCs w:val="24"/>
        </w:rPr>
        <w:t xml:space="preserve">załączniku nr 12 do umowy/decyzji o dofinansowaniu projektu pn. „Zasady weryfikacji kryteriów wyboru projektów na etapie realizacji projektu, w tym wykaz minimalnych obligatoryjnych dokumentów dla </w:t>
      </w:r>
      <w:r>
        <w:rPr>
          <w:rFonts w:cstheme="minorHAnsi"/>
          <w:sz w:val="24"/>
          <w:szCs w:val="24"/>
        </w:rPr>
        <w:t>D</w:t>
      </w:r>
      <w:r w:rsidRPr="00BF4226">
        <w:rPr>
          <w:rFonts w:cstheme="minorHAnsi"/>
          <w:sz w:val="24"/>
          <w:szCs w:val="24"/>
        </w:rPr>
        <w:t xml:space="preserve">ziałania </w:t>
      </w:r>
      <w:r>
        <w:rPr>
          <w:rFonts w:cstheme="minorHAnsi"/>
          <w:sz w:val="24"/>
          <w:szCs w:val="24"/>
        </w:rPr>
        <w:t>5.</w:t>
      </w:r>
      <w:r w:rsidR="00C8020D">
        <w:rPr>
          <w:rFonts w:cstheme="minorHAnsi"/>
          <w:sz w:val="24"/>
          <w:szCs w:val="24"/>
        </w:rPr>
        <w:t>6</w:t>
      </w:r>
      <w:r w:rsidRPr="00BF4226">
        <w:rPr>
          <w:rFonts w:cstheme="minorHAnsi"/>
          <w:sz w:val="24"/>
          <w:szCs w:val="24"/>
        </w:rPr>
        <w:t xml:space="preserve"> </w:t>
      </w:r>
      <w:r w:rsidR="00C8020D" w:rsidRPr="00C8020D">
        <w:rPr>
          <w:rFonts w:cstheme="minorHAnsi"/>
          <w:sz w:val="24"/>
          <w:szCs w:val="24"/>
        </w:rPr>
        <w:t>Edukacja przedszkolna</w:t>
      </w:r>
      <w:r>
        <w:rPr>
          <w:rFonts w:cstheme="minorHAnsi"/>
          <w:sz w:val="24"/>
          <w:szCs w:val="24"/>
        </w:rPr>
        <w:t xml:space="preserve">, </w:t>
      </w:r>
      <w:r w:rsidRPr="00BF4226">
        <w:rPr>
          <w:rFonts w:cstheme="minorHAnsi"/>
          <w:sz w:val="24"/>
          <w:szCs w:val="24"/>
        </w:rPr>
        <w:t xml:space="preserve">programu regionalnego FEO 2021-2027”. </w:t>
      </w:r>
    </w:p>
    <w:p w14:paraId="4FF12B2D" w14:textId="581CE3F2" w:rsidR="00BF4226" w:rsidRDefault="00BF4226" w:rsidP="00BF4226">
      <w:pPr>
        <w:spacing w:beforeLines="60" w:before="144" w:after="0" w:line="276" w:lineRule="auto"/>
        <w:rPr>
          <w:rFonts w:cstheme="minorHAnsi"/>
          <w:sz w:val="24"/>
          <w:szCs w:val="24"/>
        </w:rPr>
      </w:pPr>
      <w:r w:rsidRPr="00BF4226">
        <w:rPr>
          <w:rFonts w:cstheme="minorHAnsi"/>
          <w:sz w:val="24"/>
          <w:szCs w:val="24"/>
        </w:rPr>
        <w:t>W załączniku tym zostały również wskazane przykładowe dokumenty potwierdzające kwalifikowalność uczestnika projektu lub podmiotu otrzymującego wsparcie w projekcie.</w:t>
      </w:r>
    </w:p>
    <w:p w14:paraId="311E64C7" w14:textId="77777777" w:rsidR="00A419B5" w:rsidRDefault="00A419B5" w:rsidP="00A419B5">
      <w:pPr>
        <w:spacing w:beforeLines="60" w:before="144" w:after="0" w:line="276" w:lineRule="auto"/>
        <w:rPr>
          <w:rFonts w:eastAsia="Calibri" w:cstheme="minorHAnsi"/>
          <w:sz w:val="24"/>
          <w:szCs w:val="24"/>
          <w:lang w:eastAsia="pl-PL"/>
        </w:rPr>
      </w:pPr>
    </w:p>
    <w:p w14:paraId="6C614F4D" w14:textId="783165BA" w:rsidR="003711BB" w:rsidRPr="00D43B45" w:rsidRDefault="007230FF" w:rsidP="00D43B45">
      <w:pPr>
        <w:pStyle w:val="Nagwek2"/>
        <w:numPr>
          <w:ilvl w:val="1"/>
          <w:numId w:val="29"/>
        </w:numPr>
        <w:spacing w:after="240" w:line="276" w:lineRule="auto"/>
        <w:ind w:left="1276" w:hanging="567"/>
        <w:rPr>
          <w:b/>
          <w:color w:val="auto"/>
          <w:sz w:val="28"/>
          <w:szCs w:val="28"/>
        </w:rPr>
      </w:pPr>
      <w:bookmarkStart w:id="30" w:name="_Toc166230987"/>
      <w:bookmarkStart w:id="31" w:name="_Toc166230988"/>
      <w:bookmarkStart w:id="32" w:name="_Toc166230989"/>
      <w:bookmarkStart w:id="33" w:name="_Toc166230990"/>
      <w:bookmarkStart w:id="34" w:name="_Toc166230991"/>
      <w:bookmarkStart w:id="35" w:name="_Toc166230992"/>
      <w:bookmarkStart w:id="36" w:name="_Toc166230993"/>
      <w:bookmarkStart w:id="37" w:name="_Toc166230994"/>
      <w:bookmarkStart w:id="38" w:name="_Toc166230995"/>
      <w:bookmarkStart w:id="39" w:name="_Toc166230996"/>
      <w:bookmarkStart w:id="40" w:name="_Toc166230997"/>
      <w:bookmarkStart w:id="41" w:name="_Toc166230998"/>
      <w:bookmarkStart w:id="42" w:name="_Toc166230999"/>
      <w:bookmarkStart w:id="43" w:name="_Toc166231000"/>
      <w:bookmarkStart w:id="44" w:name="_Toc166231001"/>
      <w:bookmarkStart w:id="45" w:name="_Toc166231002"/>
      <w:bookmarkStart w:id="46" w:name="_Toc166231003"/>
      <w:bookmarkStart w:id="47" w:name="_Toc166231004"/>
      <w:bookmarkStart w:id="48" w:name="_Toc166231005"/>
      <w:bookmarkStart w:id="49" w:name="_Toc166231006"/>
      <w:bookmarkStart w:id="50" w:name="_Toc166231007"/>
      <w:bookmarkStart w:id="51" w:name="_Toc240371935"/>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562BE6">
        <w:rPr>
          <w:b/>
          <w:color w:val="auto"/>
          <w:sz w:val="28"/>
          <w:szCs w:val="28"/>
        </w:rPr>
        <w:t>Zakres, w jakim możliwe jest uzupełnianie lub poprawianie wniosków</w:t>
      </w:r>
      <w:r w:rsidR="00FD2865">
        <w:rPr>
          <w:b/>
          <w:color w:val="auto"/>
          <w:sz w:val="28"/>
          <w:szCs w:val="28"/>
        </w:rPr>
        <w:t xml:space="preserve"> o dofinansowanie projektu</w:t>
      </w:r>
      <w:bookmarkEnd w:id="51"/>
    </w:p>
    <w:p w14:paraId="0C9828CA" w14:textId="74AA4C25" w:rsidR="00A419B5" w:rsidRPr="00CC2BFE" w:rsidRDefault="00A419B5" w:rsidP="00A419B5">
      <w:pPr>
        <w:autoSpaceDE w:val="0"/>
        <w:autoSpaceDN w:val="0"/>
        <w:adjustRightInd w:val="0"/>
        <w:spacing w:after="120" w:line="276" w:lineRule="auto"/>
        <w:rPr>
          <w:rFonts w:cstheme="minorHAnsi"/>
          <w:bCs/>
          <w:sz w:val="24"/>
          <w:szCs w:val="24"/>
        </w:rPr>
      </w:pPr>
      <w:r>
        <w:rPr>
          <w:rFonts w:cstheme="minorHAnsi"/>
          <w:sz w:val="24"/>
          <w:szCs w:val="24"/>
        </w:rPr>
        <w:t xml:space="preserve">Oceny spełniania kryteriów przez dany projekt dokonuje się w przypadku kryteriów </w:t>
      </w:r>
      <w:r>
        <w:rPr>
          <w:rFonts w:cstheme="minorHAnsi"/>
          <w:sz w:val="24"/>
          <w:szCs w:val="24"/>
        </w:rPr>
        <w:br/>
        <w:t xml:space="preserve">o charakterze punktowanym na podstawie zapisów wniosku o dofinansowanie projektu oraz w przypadku kryteriów o charakterze bezwzględnym poprzez wykorzystanie podczas oceny wyjaśnień udzielonych przez wnioskodawcę albo przekazanych przez niego lub uzyskanych w inny sposób informacji dotyczących wnioskodawcy lub projektu. </w:t>
      </w:r>
      <w:r w:rsidRPr="00CC2BFE">
        <w:rPr>
          <w:rFonts w:cstheme="minorHAnsi"/>
          <w:bCs/>
          <w:sz w:val="24"/>
          <w:szCs w:val="24"/>
        </w:rPr>
        <w:t>Uzyskanie i wykorzystanie tych wyjaśnień i informacji będzie dokumentowane.</w:t>
      </w:r>
    </w:p>
    <w:p w14:paraId="6A7F7636" w14:textId="6A411551" w:rsidR="00FE4E6B" w:rsidRPr="009211CE" w:rsidRDefault="0070115F" w:rsidP="00FE4E6B">
      <w:pPr>
        <w:autoSpaceDE w:val="0"/>
        <w:autoSpaceDN w:val="0"/>
        <w:adjustRightInd w:val="0"/>
        <w:spacing w:after="120" w:line="276" w:lineRule="auto"/>
        <w:rPr>
          <w:rFonts w:ascii="Calibri" w:eastAsia="Calibri" w:hAnsi="Calibri" w:cs="Calibri"/>
          <w:b/>
          <w:bCs/>
          <w:sz w:val="24"/>
          <w:szCs w:val="24"/>
        </w:rPr>
      </w:pPr>
      <w:r w:rsidRPr="00812565">
        <w:rPr>
          <w:rFonts w:ascii="Calibri" w:eastAsia="Calibri" w:hAnsi="Calibri" w:cs="Calibri"/>
          <w:b/>
          <w:bCs/>
          <w:sz w:val="24"/>
          <w:szCs w:val="24"/>
        </w:rPr>
        <w:t>Etap I ocena formalna dostępowa</w:t>
      </w:r>
      <w:r>
        <w:rPr>
          <w:rFonts w:ascii="Calibri" w:eastAsia="Calibri" w:hAnsi="Calibri" w:cs="Calibri"/>
          <w:sz w:val="24"/>
          <w:szCs w:val="24"/>
        </w:rPr>
        <w:t xml:space="preserve"> </w:t>
      </w:r>
      <w:r w:rsidR="00FE4E6B" w:rsidRPr="009211CE">
        <w:rPr>
          <w:rFonts w:ascii="Calibri" w:eastAsia="Calibri" w:hAnsi="Calibri" w:cs="Calibri"/>
          <w:sz w:val="24"/>
          <w:szCs w:val="24"/>
        </w:rPr>
        <w:t xml:space="preserve">obejmuje ocenę spełniania przez projekt kryteriów </w:t>
      </w:r>
      <w:r w:rsidR="00FE4E6B" w:rsidRPr="009211CE">
        <w:rPr>
          <w:rFonts w:ascii="Calibri" w:eastAsia="Calibri" w:hAnsi="Calibri" w:cs="Calibri"/>
          <w:sz w:val="24"/>
          <w:szCs w:val="24"/>
        </w:rPr>
        <w:br/>
        <w:t xml:space="preserve">o charakterze formalnym niepodlegających korekcie. Kryteriami takimi są kryteria, których ocena polega na przypisaniu wartości „TAK” lub „NIE” lub „NIE DOTYCZY”. Na tym etapie oceny nie ma możliwości poprawy wniosku o dofinansowanie projektu ani składania wyjaśnień. </w:t>
      </w:r>
    </w:p>
    <w:p w14:paraId="36E6D500" w14:textId="77777777" w:rsidR="00FE4E6B" w:rsidRPr="009211CE" w:rsidRDefault="00FE4E6B" w:rsidP="00FE4E6B">
      <w:p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b/>
          <w:bCs/>
          <w:sz w:val="24"/>
          <w:szCs w:val="24"/>
        </w:rPr>
        <w:t xml:space="preserve">Kryteria formalne sprawdzane na etapie oceny formalnej dostępowej: </w:t>
      </w:r>
    </w:p>
    <w:p w14:paraId="5086439B" w14:textId="77777777" w:rsidR="00FE4E6B" w:rsidRPr="009211CE" w:rsidRDefault="00FE4E6B" w:rsidP="00FE4E6B">
      <w:pPr>
        <w:numPr>
          <w:ilvl w:val="0"/>
          <w:numId w:val="16"/>
        </w:num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sz w:val="24"/>
          <w:szCs w:val="24"/>
        </w:rPr>
        <w:t>Projekt złożony w ramach właściwego działania oraz naboru,</w:t>
      </w:r>
    </w:p>
    <w:p w14:paraId="49DC6CA5" w14:textId="77777777" w:rsidR="00FE4E6B" w:rsidRPr="009211CE" w:rsidRDefault="00FE4E6B" w:rsidP="00FE4E6B">
      <w:pPr>
        <w:numPr>
          <w:ilvl w:val="0"/>
          <w:numId w:val="16"/>
        </w:numPr>
        <w:autoSpaceDE w:val="0"/>
        <w:autoSpaceDN w:val="0"/>
        <w:adjustRightInd w:val="0"/>
        <w:spacing w:after="120" w:line="276" w:lineRule="auto"/>
        <w:rPr>
          <w:rFonts w:ascii="Calibri" w:eastAsia="Calibri" w:hAnsi="Calibri" w:cs="Calibri"/>
          <w:iCs/>
          <w:sz w:val="24"/>
          <w:szCs w:val="24"/>
        </w:rPr>
      </w:pPr>
      <w:r w:rsidRPr="009211CE">
        <w:rPr>
          <w:rFonts w:ascii="Calibri" w:eastAsia="Calibri" w:hAnsi="Calibri" w:cs="Calibri"/>
          <w:iCs/>
          <w:sz w:val="24"/>
          <w:szCs w:val="24"/>
        </w:rPr>
        <w:t>Zasadność zawarcia partnerstwa w ramach projektu (jeśli dotyczy),</w:t>
      </w:r>
    </w:p>
    <w:p w14:paraId="2840DFE4" w14:textId="77777777" w:rsidR="00FE4E6B" w:rsidRPr="009211CE" w:rsidRDefault="00FE4E6B" w:rsidP="00FE4E6B">
      <w:pPr>
        <w:numPr>
          <w:ilvl w:val="0"/>
          <w:numId w:val="16"/>
        </w:num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sz w:val="24"/>
          <w:szCs w:val="24"/>
        </w:rPr>
        <w:t>Podmiot aplikujący o dofinansowanie składa dopuszczalną w Regulaminie wyboru projektów liczbę wniosków niezależnie od tego czy pełni rolę Wnioskodawcy czy Partnera (jeśli dotyczy),</w:t>
      </w:r>
    </w:p>
    <w:p w14:paraId="5BDA0186" w14:textId="3F34EDF1" w:rsidR="00FE4E6B" w:rsidRPr="009211CE" w:rsidRDefault="00FE4E6B" w:rsidP="00FE4E6B">
      <w:pPr>
        <w:numPr>
          <w:ilvl w:val="0"/>
          <w:numId w:val="16"/>
        </w:num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sz w:val="24"/>
          <w:szCs w:val="24"/>
        </w:rPr>
        <w:t xml:space="preserve">Wartość dofinansowania projektu </w:t>
      </w:r>
      <w:r w:rsidR="00207729">
        <w:rPr>
          <w:rFonts w:ascii="Calibri" w:eastAsia="Calibri" w:hAnsi="Calibri" w:cs="Calibri"/>
          <w:sz w:val="24"/>
          <w:szCs w:val="24"/>
        </w:rPr>
        <w:t>jest równa lub wyższa od minimalnej kwoty dofinansowania określonej w postępowaniu konkurencyjnym oraz wartość</w:t>
      </w:r>
      <w:r w:rsidR="005C6C41">
        <w:rPr>
          <w:rFonts w:ascii="Calibri" w:eastAsia="Calibri" w:hAnsi="Calibri" w:cs="Calibri"/>
          <w:sz w:val="24"/>
          <w:szCs w:val="24"/>
        </w:rPr>
        <w:t xml:space="preserve"> dofinansowania </w:t>
      </w:r>
      <w:r w:rsidR="00207729">
        <w:rPr>
          <w:rFonts w:ascii="Calibri" w:eastAsia="Calibri" w:hAnsi="Calibri" w:cs="Calibri"/>
          <w:sz w:val="24"/>
          <w:szCs w:val="24"/>
        </w:rPr>
        <w:t xml:space="preserve"> projektu nie przekracza maksymalnej kwoty dofinansowania określonej w postępowaniu konkurencyjnym (</w:t>
      </w:r>
      <w:r w:rsidR="00B52969">
        <w:rPr>
          <w:rFonts w:ascii="Calibri" w:eastAsia="Calibri" w:hAnsi="Calibri" w:cs="Calibri"/>
          <w:sz w:val="24"/>
          <w:szCs w:val="24"/>
        </w:rPr>
        <w:t>jeśli</w:t>
      </w:r>
      <w:r w:rsidR="00207729">
        <w:rPr>
          <w:rFonts w:ascii="Calibri" w:eastAsia="Calibri" w:hAnsi="Calibri" w:cs="Calibri"/>
          <w:sz w:val="24"/>
          <w:szCs w:val="24"/>
        </w:rPr>
        <w:t xml:space="preserve"> dotyczy)</w:t>
      </w:r>
      <w:r w:rsidRPr="009211CE">
        <w:rPr>
          <w:rFonts w:ascii="Calibri" w:eastAsia="Calibri" w:hAnsi="Calibri" w:cs="Calibri"/>
          <w:sz w:val="24"/>
          <w:szCs w:val="24"/>
        </w:rPr>
        <w:t>,</w:t>
      </w:r>
    </w:p>
    <w:p w14:paraId="55794766" w14:textId="77777777" w:rsidR="00FE4E6B" w:rsidRPr="009211CE" w:rsidRDefault="00FE4E6B" w:rsidP="00FE4E6B">
      <w:pPr>
        <w:numPr>
          <w:ilvl w:val="0"/>
          <w:numId w:val="16"/>
        </w:num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sz w:val="24"/>
          <w:szCs w:val="24"/>
        </w:rPr>
        <w:t xml:space="preserve">Projekt, którego łączna wartość wyrażona w PLN nie przekracza równowartości </w:t>
      </w:r>
      <w:r w:rsidRPr="009211CE">
        <w:rPr>
          <w:rFonts w:ascii="Calibri" w:eastAsia="Calibri" w:hAnsi="Calibri" w:cs="Calibri"/>
          <w:sz w:val="24"/>
          <w:szCs w:val="24"/>
        </w:rPr>
        <w:br/>
        <w:t>200 tys. EUR rozliczany jest z zastosowaniem uproszczonych metod rozliczania wydatków wskazanych w Regulaminie wyboru projektów.</w:t>
      </w:r>
    </w:p>
    <w:p w14:paraId="28B4E61A" w14:textId="77777777" w:rsidR="00FE4E6B" w:rsidRPr="009211CE" w:rsidRDefault="00FE4E6B" w:rsidP="00FE4E6B">
      <w:pPr>
        <w:autoSpaceDE w:val="0"/>
        <w:autoSpaceDN w:val="0"/>
        <w:adjustRightInd w:val="0"/>
        <w:spacing w:after="240" w:line="276" w:lineRule="auto"/>
        <w:rPr>
          <w:rFonts w:ascii="Calibri" w:eastAsia="Calibri" w:hAnsi="Calibri" w:cs="Calibri"/>
          <w:b/>
          <w:sz w:val="24"/>
          <w:szCs w:val="24"/>
        </w:rPr>
      </w:pPr>
      <w:r w:rsidRPr="009211CE">
        <w:rPr>
          <w:rFonts w:ascii="Calibri" w:eastAsia="Calibri" w:hAnsi="Calibri" w:cs="Calibri"/>
          <w:b/>
          <w:sz w:val="24"/>
          <w:szCs w:val="24"/>
        </w:rPr>
        <w:t xml:space="preserve">Pozostałe kryteria formalne wskazane w załączniku nr 5 do regulaminu sprawdzane są na </w:t>
      </w:r>
      <w:r w:rsidRPr="009211CE">
        <w:rPr>
          <w:rFonts w:ascii="Calibri" w:eastAsia="Calibri" w:hAnsi="Calibri" w:cs="Calibri"/>
          <w:b/>
          <w:sz w:val="24"/>
          <w:szCs w:val="24"/>
        </w:rPr>
        <w:br/>
        <w:t>II etapie oceny tj. na ocenie formalnej.</w:t>
      </w:r>
    </w:p>
    <w:p w14:paraId="3EEC4950" w14:textId="77777777" w:rsidR="00FE4E6B" w:rsidRPr="009211CE" w:rsidRDefault="00FE4E6B" w:rsidP="00FE4E6B">
      <w:p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b/>
          <w:sz w:val="24"/>
          <w:szCs w:val="24"/>
        </w:rPr>
        <w:t>Etap II - ocena formalna</w:t>
      </w:r>
      <w:r w:rsidRPr="009211CE">
        <w:rPr>
          <w:rFonts w:ascii="Calibri" w:eastAsia="Calibri" w:hAnsi="Calibri" w:cs="Calibri"/>
          <w:sz w:val="24"/>
          <w:szCs w:val="24"/>
        </w:rPr>
        <w:t xml:space="preserve"> obejmuje ocenę spełniania przez projekt kryteriów o charakterze formalnym. Kryteriami takimi są kryteria, których </w:t>
      </w:r>
      <w:bookmarkStart w:id="52" w:name="_Hlk188440651"/>
      <w:r w:rsidRPr="009211CE">
        <w:rPr>
          <w:rFonts w:ascii="Calibri" w:eastAsia="Calibri" w:hAnsi="Calibri" w:cs="Calibri"/>
          <w:sz w:val="24"/>
          <w:szCs w:val="24"/>
        </w:rPr>
        <w:t>ocena polega na przypisaniu wartości „TAK” lub „NIE” lub „DO KOREKTY” lub „NIE DOTYCZY”</w:t>
      </w:r>
      <w:bookmarkEnd w:id="52"/>
      <w:r w:rsidRPr="009211CE">
        <w:rPr>
          <w:rFonts w:ascii="Calibri" w:eastAsia="Calibri" w:hAnsi="Calibri" w:cs="Calibri"/>
          <w:sz w:val="24"/>
          <w:szCs w:val="24"/>
        </w:rPr>
        <w:t xml:space="preserve">. </w:t>
      </w:r>
      <w:r w:rsidRPr="009211CE">
        <w:rPr>
          <w:rFonts w:ascii="Calibri" w:eastAsia="Calibri" w:hAnsi="Calibri" w:cs="Calibri"/>
          <w:b/>
          <w:bCs/>
          <w:sz w:val="24"/>
          <w:szCs w:val="24"/>
        </w:rPr>
        <w:t>W wyniku tej oceny, wniosek może zostać skierowany do poprawy lub uzupełnienia</w:t>
      </w:r>
      <w:r w:rsidRPr="009211CE">
        <w:rPr>
          <w:rFonts w:ascii="Calibri" w:eastAsia="Calibri" w:hAnsi="Calibri" w:cs="Calibri"/>
          <w:sz w:val="24"/>
          <w:szCs w:val="24"/>
        </w:rPr>
        <w:t xml:space="preserve"> zgodnie z art. 55 ust. 1 ustawy wdrożeniowej. W trakcie uzupełniania lub poprawiania wniosku o dofinansowanie projektu IP zapewnia równe traktowanie wszystkich wnioskodawców. Na tym etapie oceny IP może </w:t>
      </w:r>
      <w:r w:rsidRPr="009211CE">
        <w:rPr>
          <w:rFonts w:ascii="Calibri" w:eastAsia="Calibri" w:hAnsi="Calibri" w:cs="Calibri"/>
          <w:sz w:val="24"/>
          <w:szCs w:val="24"/>
        </w:rPr>
        <w:lastRenderedPageBreak/>
        <w:t xml:space="preserve">również wezwać Wnioskodawcę do </w:t>
      </w:r>
      <w:r w:rsidRPr="009211CE">
        <w:rPr>
          <w:rFonts w:ascii="Calibri" w:eastAsia="Calibri" w:hAnsi="Calibri" w:cs="Calibri"/>
          <w:iCs/>
          <w:sz w:val="24"/>
          <w:szCs w:val="24"/>
        </w:rPr>
        <w:t>złożenia wyjaśnień dotyczących zapisów zawartych we wniosku w zakresie spełnienia kryteriów formalnych.</w:t>
      </w:r>
    </w:p>
    <w:p w14:paraId="09C5620D" w14:textId="77777777" w:rsidR="00FE4E6B" w:rsidRPr="009211CE" w:rsidRDefault="00FE4E6B" w:rsidP="00FE4E6B">
      <w:pPr>
        <w:spacing w:after="120" w:line="276" w:lineRule="auto"/>
        <w:rPr>
          <w:rFonts w:ascii="Calibri" w:eastAsia="Calibri" w:hAnsi="Calibri" w:cs="Times New Roman"/>
          <w:iCs/>
          <w:noProof/>
          <w:sz w:val="24"/>
          <w:szCs w:val="24"/>
          <w:lang w:eastAsia="pl-PL"/>
        </w:rPr>
      </w:pPr>
      <w:r w:rsidRPr="009211CE">
        <w:rPr>
          <w:rFonts w:ascii="Calibri" w:eastAsia="Calibri" w:hAnsi="Calibri" w:cs="Calibri"/>
          <w:sz w:val="24"/>
        </w:rPr>
        <w:t xml:space="preserve">Projekt w części dotyczącej spełnienia </w:t>
      </w:r>
      <w:r w:rsidRPr="009211CE">
        <w:rPr>
          <w:rFonts w:ascii="Calibri" w:eastAsia="Calibri" w:hAnsi="Calibri" w:cs="Calibri"/>
          <w:b/>
          <w:bCs/>
          <w:sz w:val="24"/>
        </w:rPr>
        <w:t>kryteriów</w:t>
      </w:r>
      <w:r w:rsidRPr="009211CE">
        <w:rPr>
          <w:rFonts w:ascii="Calibri" w:eastAsia="Calibri" w:hAnsi="Calibri" w:cs="Calibri"/>
          <w:b/>
          <w:sz w:val="24"/>
        </w:rPr>
        <w:t xml:space="preserve"> formalnych </w:t>
      </w:r>
      <w:r w:rsidRPr="009211CE">
        <w:rPr>
          <w:rFonts w:ascii="Calibri" w:eastAsia="Calibri" w:hAnsi="Calibri" w:cs="Calibri"/>
          <w:sz w:val="24"/>
        </w:rPr>
        <w:t xml:space="preserve">wyboru projektów </w:t>
      </w:r>
      <w:r w:rsidRPr="009211CE">
        <w:rPr>
          <w:rFonts w:ascii="Calibri" w:eastAsia="Calibri" w:hAnsi="Calibri" w:cs="Calibri"/>
          <w:b/>
          <w:sz w:val="24"/>
        </w:rPr>
        <w:t>może być</w:t>
      </w:r>
      <w:r w:rsidRPr="009211CE">
        <w:rPr>
          <w:rFonts w:ascii="Calibri" w:eastAsia="Calibri" w:hAnsi="Calibri" w:cs="Calibri"/>
          <w:b/>
          <w:spacing w:val="-52"/>
          <w:sz w:val="24"/>
        </w:rPr>
        <w:t xml:space="preserve"> </w:t>
      </w:r>
      <w:r w:rsidRPr="009211CE">
        <w:rPr>
          <w:rFonts w:ascii="Calibri" w:eastAsia="Calibri" w:hAnsi="Calibri" w:cs="Calibri"/>
          <w:b/>
          <w:sz w:val="24"/>
        </w:rPr>
        <w:t>poprawiany lub uzupełniany wyłącznie w zakresie zmian/poprawek o charakterze</w:t>
      </w:r>
      <w:r w:rsidRPr="009211CE">
        <w:rPr>
          <w:rFonts w:ascii="Calibri" w:eastAsia="Calibri" w:hAnsi="Calibri" w:cs="Calibri"/>
          <w:b/>
          <w:spacing w:val="1"/>
          <w:sz w:val="24"/>
        </w:rPr>
        <w:t xml:space="preserve"> </w:t>
      </w:r>
      <w:r w:rsidRPr="009211CE">
        <w:rPr>
          <w:rFonts w:ascii="Calibri" w:eastAsia="Calibri" w:hAnsi="Calibri" w:cs="Calibri"/>
          <w:b/>
          <w:sz w:val="24"/>
        </w:rPr>
        <w:t>formalnym</w:t>
      </w:r>
      <w:r w:rsidRPr="009211CE">
        <w:rPr>
          <w:rFonts w:ascii="Calibri" w:eastAsia="Calibri" w:hAnsi="Calibri" w:cs="Calibri"/>
          <w:b/>
          <w:spacing w:val="-1"/>
          <w:sz w:val="24"/>
        </w:rPr>
        <w:t xml:space="preserve"> </w:t>
      </w:r>
      <w:r w:rsidRPr="009211CE">
        <w:rPr>
          <w:rFonts w:ascii="Calibri" w:eastAsia="Calibri" w:hAnsi="Calibri" w:cs="Calibri"/>
          <w:b/>
          <w:sz w:val="24"/>
        </w:rPr>
        <w:t>wskazanych</w:t>
      </w:r>
      <w:r w:rsidRPr="009211CE">
        <w:rPr>
          <w:rFonts w:ascii="Calibri" w:eastAsia="Calibri" w:hAnsi="Calibri" w:cs="Calibri"/>
          <w:b/>
          <w:spacing w:val="-4"/>
          <w:sz w:val="24"/>
        </w:rPr>
        <w:t xml:space="preserve"> </w:t>
      </w:r>
      <w:r w:rsidRPr="009211CE">
        <w:rPr>
          <w:rFonts w:ascii="Calibri" w:eastAsia="Calibri" w:hAnsi="Calibri" w:cs="Calibri"/>
          <w:b/>
          <w:sz w:val="24"/>
        </w:rPr>
        <w:t>przez</w:t>
      </w:r>
      <w:r w:rsidRPr="009211CE">
        <w:rPr>
          <w:rFonts w:ascii="Calibri" w:eastAsia="Calibri" w:hAnsi="Calibri" w:cs="Calibri"/>
          <w:b/>
          <w:spacing w:val="-1"/>
          <w:sz w:val="24"/>
        </w:rPr>
        <w:t xml:space="preserve"> </w:t>
      </w:r>
      <w:r w:rsidRPr="009211CE">
        <w:rPr>
          <w:rFonts w:ascii="Calibri" w:eastAsia="Calibri" w:hAnsi="Calibri" w:cs="Calibri"/>
          <w:b/>
          <w:sz w:val="24"/>
        </w:rPr>
        <w:t>oceniających</w:t>
      </w:r>
      <w:r w:rsidRPr="009211CE">
        <w:rPr>
          <w:rFonts w:ascii="Calibri" w:eastAsia="Calibri" w:hAnsi="Calibri" w:cs="Calibri"/>
          <w:b/>
          <w:spacing w:val="-3"/>
          <w:sz w:val="24"/>
        </w:rPr>
        <w:t xml:space="preserve"> </w:t>
      </w:r>
      <w:r w:rsidRPr="009211CE">
        <w:rPr>
          <w:rFonts w:ascii="Calibri" w:eastAsia="Calibri" w:hAnsi="Calibri" w:cs="Calibri"/>
          <w:b/>
          <w:sz w:val="24"/>
        </w:rPr>
        <w:t>w</w:t>
      </w:r>
      <w:r w:rsidRPr="009211CE">
        <w:rPr>
          <w:rFonts w:ascii="Calibri" w:eastAsia="Calibri" w:hAnsi="Calibri" w:cs="Calibri"/>
          <w:b/>
          <w:spacing w:val="-1"/>
          <w:sz w:val="24"/>
        </w:rPr>
        <w:t xml:space="preserve"> </w:t>
      </w:r>
      <w:r w:rsidRPr="009211CE">
        <w:rPr>
          <w:rFonts w:ascii="Calibri" w:eastAsia="Calibri" w:hAnsi="Calibri" w:cs="Calibri"/>
          <w:b/>
          <w:sz w:val="24"/>
        </w:rPr>
        <w:t>listach sprawdzających</w:t>
      </w:r>
      <w:r w:rsidRPr="009211CE">
        <w:rPr>
          <w:rFonts w:ascii="Calibri" w:eastAsia="Calibri" w:hAnsi="Calibri" w:cs="Calibri"/>
          <w:sz w:val="24"/>
        </w:rPr>
        <w:t>.</w:t>
      </w:r>
      <w:r w:rsidRPr="009211CE">
        <w:rPr>
          <w:rFonts w:ascii="Calibri" w:eastAsia="Calibri" w:hAnsi="Calibri" w:cs="Times New Roman"/>
          <w:iCs/>
          <w:noProof/>
          <w:sz w:val="24"/>
          <w:szCs w:val="24"/>
          <w:lang w:eastAsia="pl-PL"/>
        </w:rPr>
        <w:t xml:space="preserve"> </w:t>
      </w:r>
    </w:p>
    <w:p w14:paraId="1D8A2B48" w14:textId="321A5640" w:rsidR="00FE4E6B" w:rsidRPr="009211CE" w:rsidRDefault="00FE4E6B" w:rsidP="00812565">
      <w:pPr>
        <w:autoSpaceDE w:val="0"/>
        <w:autoSpaceDN w:val="0"/>
        <w:adjustRightInd w:val="0"/>
        <w:spacing w:after="240" w:line="276" w:lineRule="auto"/>
        <w:rPr>
          <w:rFonts w:ascii="Calibri" w:eastAsia="Calibri" w:hAnsi="Calibri" w:cs="Calibri"/>
          <w:b/>
          <w:sz w:val="24"/>
          <w:szCs w:val="24"/>
        </w:rPr>
      </w:pPr>
      <w:r w:rsidRPr="009211CE">
        <w:rPr>
          <w:rFonts w:ascii="Calibri" w:eastAsia="Calibri" w:hAnsi="Calibri" w:cs="Calibri"/>
          <w:b/>
          <w:iCs/>
          <w:sz w:val="24"/>
          <w:szCs w:val="24"/>
        </w:rPr>
        <w:t>Jeśli uzupełniony/poprawiony wniosek o dofinansowanie projektu zostanie złożony przez wnioskodawcę w wymaganym terminie jednak nie będzie poprawnie podpisany, wówczas istnieje możliwość uzupełnienia/poprawy w zakresie podpisu elektronicznego.</w:t>
      </w:r>
    </w:p>
    <w:p w14:paraId="58AB2FD0" w14:textId="77777777" w:rsidR="00FE4E6B" w:rsidRPr="009211CE" w:rsidRDefault="00FE4E6B" w:rsidP="00812565">
      <w:pPr>
        <w:autoSpaceDE w:val="0"/>
        <w:autoSpaceDN w:val="0"/>
        <w:adjustRightInd w:val="0"/>
        <w:spacing w:after="240" w:line="276" w:lineRule="auto"/>
        <w:rPr>
          <w:rFonts w:ascii="Calibri" w:eastAsia="Calibri" w:hAnsi="Calibri" w:cs="Calibri"/>
          <w:sz w:val="24"/>
          <w:szCs w:val="24"/>
        </w:rPr>
      </w:pPr>
      <w:r w:rsidRPr="009211CE">
        <w:rPr>
          <w:rFonts w:ascii="Calibri" w:eastAsia="Calibri" w:hAnsi="Calibri" w:cs="Calibri"/>
          <w:b/>
          <w:sz w:val="24"/>
          <w:szCs w:val="24"/>
        </w:rPr>
        <w:t>Etap III - ocena merytoryczna</w:t>
      </w:r>
      <w:r w:rsidRPr="009211CE">
        <w:rPr>
          <w:rFonts w:ascii="Calibri" w:eastAsia="Calibri" w:hAnsi="Calibri" w:cs="Calibri"/>
          <w:sz w:val="24"/>
          <w:szCs w:val="24"/>
        </w:rPr>
        <w:t xml:space="preserve"> obejmuje ocenę spełniania przez projekt kryteriów </w:t>
      </w:r>
      <w:r w:rsidRPr="009211CE">
        <w:rPr>
          <w:rFonts w:ascii="Calibri" w:eastAsia="Calibri" w:hAnsi="Calibri" w:cs="Calibri"/>
          <w:sz w:val="24"/>
          <w:szCs w:val="24"/>
        </w:rPr>
        <w:br/>
        <w:t xml:space="preserve">o charakterze merytorycznym. Kryteriami takimi są kryteria bezwzględne, których ocena polega na przypisaniu wartości „TAK” lub „NIE” lub „DO NEGOCJACJI” lub „NIE DOTYCZY” oraz kryteria punktowane. </w:t>
      </w:r>
      <w:bookmarkStart w:id="53" w:name="_Hlk185490850"/>
      <w:r w:rsidRPr="009211CE">
        <w:rPr>
          <w:rFonts w:ascii="Calibri" w:eastAsia="Calibri" w:hAnsi="Calibri" w:cs="Calibri"/>
          <w:sz w:val="24"/>
          <w:szCs w:val="24"/>
        </w:rPr>
        <w:t xml:space="preserve">Na tym etapie oceny nie ma możliwości poprawy wniosku </w:t>
      </w:r>
      <w:r w:rsidRPr="009211CE">
        <w:rPr>
          <w:rFonts w:ascii="Calibri" w:eastAsia="Calibri" w:hAnsi="Calibri" w:cs="Calibri"/>
          <w:sz w:val="24"/>
          <w:szCs w:val="24"/>
        </w:rPr>
        <w:br/>
        <w:t>o dofinansowanie projektu ani składania wyjaśnień.</w:t>
      </w:r>
      <w:bookmarkEnd w:id="53"/>
    </w:p>
    <w:p w14:paraId="42F1D8F2" w14:textId="42591208" w:rsidR="00027FED" w:rsidRPr="009211CE" w:rsidRDefault="00FE4E6B" w:rsidP="00866ACC">
      <w:pPr>
        <w:autoSpaceDE w:val="0"/>
        <w:autoSpaceDN w:val="0"/>
        <w:adjustRightInd w:val="0"/>
        <w:spacing w:after="120" w:line="276" w:lineRule="auto"/>
      </w:pPr>
      <w:r w:rsidRPr="009211CE">
        <w:rPr>
          <w:rFonts w:ascii="Calibri" w:eastAsia="Calibri" w:hAnsi="Calibri" w:cs="Calibri"/>
          <w:b/>
          <w:sz w:val="24"/>
          <w:szCs w:val="24"/>
        </w:rPr>
        <w:t>Etap IV - negocjacje</w:t>
      </w:r>
      <w:r w:rsidRPr="009211CE">
        <w:rPr>
          <w:rFonts w:ascii="Calibri" w:eastAsia="Calibri" w:hAnsi="Calibri" w:cs="Calibri"/>
          <w:sz w:val="24"/>
          <w:szCs w:val="24"/>
        </w:rPr>
        <w:t xml:space="preserve"> obejmują </w:t>
      </w:r>
      <w:r w:rsidRPr="009211CE">
        <w:rPr>
          <w:rFonts w:ascii="Calibri" w:eastAsia="Calibri" w:hAnsi="Calibri" w:cs="Calibri"/>
          <w:bCs/>
          <w:sz w:val="24"/>
          <w:szCs w:val="24"/>
        </w:rPr>
        <w:t xml:space="preserve">poprawianie lub uzupełnianie wniosku o dofinansowanie projektu w oparciu o uwagi dotyczące spełniania </w:t>
      </w:r>
      <w:r w:rsidRPr="009211CE">
        <w:rPr>
          <w:rFonts w:ascii="Calibri" w:eastAsia="Calibri" w:hAnsi="Calibri" w:cs="Calibri"/>
          <w:b/>
          <w:sz w:val="24"/>
          <w:szCs w:val="24"/>
        </w:rPr>
        <w:t>kryteriów merytorycznych bezwzględnych</w:t>
      </w:r>
      <w:r w:rsidRPr="009211CE">
        <w:rPr>
          <w:rFonts w:ascii="Calibri" w:eastAsia="Calibri" w:hAnsi="Calibri" w:cs="Calibri"/>
          <w:bCs/>
          <w:sz w:val="24"/>
          <w:szCs w:val="24"/>
        </w:rPr>
        <w:t xml:space="preserve"> wskazane w listach sprawdzających</w:t>
      </w:r>
      <w:r w:rsidRPr="009211CE">
        <w:rPr>
          <w:rFonts w:ascii="Calibri" w:eastAsia="Calibri" w:hAnsi="Calibri" w:cs="Calibri"/>
          <w:b/>
          <w:sz w:val="24"/>
          <w:szCs w:val="24"/>
        </w:rPr>
        <w:t xml:space="preserve"> </w:t>
      </w:r>
      <w:r w:rsidRPr="009211CE">
        <w:rPr>
          <w:rFonts w:ascii="Calibri" w:eastAsia="Calibri" w:hAnsi="Calibri" w:cs="Calibri"/>
          <w:sz w:val="24"/>
          <w:szCs w:val="24"/>
        </w:rPr>
        <w:t>i/</w:t>
      </w:r>
      <w:r w:rsidRPr="009211CE">
        <w:rPr>
          <w:rFonts w:ascii="Calibri" w:eastAsia="Calibri" w:hAnsi="Calibri" w:cs="Calibri"/>
          <w:bCs/>
          <w:sz w:val="24"/>
          <w:szCs w:val="24"/>
        </w:rPr>
        <w:t>lub</w:t>
      </w:r>
      <w:r w:rsidRPr="009211CE">
        <w:rPr>
          <w:rFonts w:ascii="Calibri" w:eastAsia="Calibri" w:hAnsi="Calibri" w:cs="Calibri"/>
          <w:b/>
          <w:sz w:val="24"/>
          <w:szCs w:val="24"/>
        </w:rPr>
        <w:t xml:space="preserve"> </w:t>
      </w:r>
      <w:r w:rsidRPr="009211CE">
        <w:rPr>
          <w:rFonts w:ascii="Calibri" w:eastAsia="Calibri" w:hAnsi="Calibri" w:cs="Calibri"/>
          <w:sz w:val="24"/>
          <w:szCs w:val="24"/>
        </w:rPr>
        <w:t>uzyskiwanie od wnioskodawców informacji i wyjaśnień</w:t>
      </w:r>
      <w:r w:rsidRPr="009211CE">
        <w:rPr>
          <w:rFonts w:ascii="Calibri" w:eastAsia="Calibri" w:hAnsi="Calibri" w:cs="Calibri"/>
          <w:b/>
          <w:sz w:val="24"/>
          <w:szCs w:val="24"/>
        </w:rPr>
        <w:t>.</w:t>
      </w:r>
      <w:r w:rsidRPr="009211CE">
        <w:rPr>
          <w:rFonts w:ascii="Calibri" w:eastAsia="Calibri" w:hAnsi="Calibri" w:cs="Calibri"/>
          <w:sz w:val="24"/>
          <w:szCs w:val="24"/>
        </w:rPr>
        <w:t xml:space="preserve"> </w:t>
      </w:r>
    </w:p>
    <w:p w14:paraId="3DB98EAC" w14:textId="77777777" w:rsidR="00FE4E6B" w:rsidRPr="009211CE" w:rsidRDefault="00FE4E6B" w:rsidP="00FE4E6B">
      <w:pPr>
        <w:autoSpaceDE w:val="0"/>
        <w:autoSpaceDN w:val="0"/>
        <w:adjustRightInd w:val="0"/>
        <w:spacing w:after="120" w:line="276" w:lineRule="auto"/>
        <w:rPr>
          <w:rFonts w:ascii="Calibri" w:eastAsia="Calibri" w:hAnsi="Calibri" w:cs="Calibri"/>
          <w:b/>
          <w:sz w:val="24"/>
          <w:szCs w:val="24"/>
        </w:rPr>
      </w:pPr>
      <w:r w:rsidRPr="009211CE">
        <w:rPr>
          <w:rFonts w:ascii="Calibri" w:eastAsia="Calibri" w:hAnsi="Calibri" w:cs="Calibri"/>
          <w:b/>
          <w:sz w:val="24"/>
          <w:szCs w:val="24"/>
        </w:rPr>
        <w:t>Uwaga!</w:t>
      </w:r>
    </w:p>
    <w:p w14:paraId="12A33B6C" w14:textId="77777777" w:rsidR="00FE4E6B" w:rsidRPr="009211CE" w:rsidRDefault="00FE4E6B" w:rsidP="00FE4E6B">
      <w:pPr>
        <w:autoSpaceDE w:val="0"/>
        <w:autoSpaceDN w:val="0"/>
        <w:adjustRightInd w:val="0"/>
        <w:spacing w:after="120" w:line="276" w:lineRule="auto"/>
        <w:rPr>
          <w:rFonts w:ascii="Calibri" w:eastAsia="Calibri" w:hAnsi="Calibri" w:cs="Calibri"/>
          <w:b/>
          <w:bCs/>
          <w:sz w:val="24"/>
          <w:szCs w:val="24"/>
        </w:rPr>
      </w:pPr>
      <w:r w:rsidRPr="009211CE">
        <w:rPr>
          <w:rFonts w:ascii="Calibri" w:eastAsia="Calibri" w:hAnsi="Calibri" w:cs="Calibri"/>
          <w:b/>
          <w:bCs/>
          <w:sz w:val="24"/>
          <w:szCs w:val="24"/>
        </w:rPr>
        <w:t xml:space="preserve">Nie ma możliwości poprawiania lub uzupełniania kryteriów merytorycznych punktowanych. </w:t>
      </w:r>
    </w:p>
    <w:p w14:paraId="1B2B5708" w14:textId="77777777" w:rsidR="00FE4E6B" w:rsidRPr="009211CE" w:rsidRDefault="00FE4E6B" w:rsidP="00FE4E6B">
      <w:pPr>
        <w:autoSpaceDE w:val="0"/>
        <w:autoSpaceDN w:val="0"/>
        <w:adjustRightInd w:val="0"/>
        <w:spacing w:after="120" w:line="276" w:lineRule="auto"/>
        <w:rPr>
          <w:rFonts w:ascii="Calibri" w:eastAsia="Calibri" w:hAnsi="Calibri" w:cs="Calibri"/>
          <w:b/>
          <w:bCs/>
          <w:sz w:val="24"/>
          <w:szCs w:val="24"/>
        </w:rPr>
      </w:pPr>
      <w:r w:rsidRPr="009211CE">
        <w:rPr>
          <w:rFonts w:ascii="Calibri" w:eastAsia="Calibri" w:hAnsi="Calibri" w:cs="Calibri"/>
          <w:sz w:val="24"/>
          <w:szCs w:val="24"/>
        </w:rPr>
        <w:t xml:space="preserve">Negocjacje kończą się oceną kryterium negocjacyjnego, którego ocena polega na przypisaniu wartości „TAK” lub „NIE” dotyczącego spełnienia warunków postawionych wnioskodawcy przez oceniających i/lub przewodniczącego KOP i/lub wynikających z ustaleń podjętych w toku negocjacji. Powyższe kryterium dotyczy również przypadku, gdy z uwagi na wyczerpanie kwoty przeznaczonej na dofinansowanie projektów w naborze, nie mogły zostać podjęte negocjacje projektu, wówczas kryterium zostanie ocenione negatywnie. Zasady prowadzenia negocjacji zostały opisane w załączniku nr 1 do regulaminu. </w:t>
      </w:r>
    </w:p>
    <w:p w14:paraId="68B69B9B" w14:textId="77777777" w:rsidR="00FE4E6B" w:rsidRPr="009211CE" w:rsidRDefault="00FE4E6B" w:rsidP="00FE4E6B">
      <w:pPr>
        <w:autoSpaceDE w:val="0"/>
        <w:autoSpaceDN w:val="0"/>
        <w:adjustRightInd w:val="0"/>
        <w:spacing w:after="120" w:line="276" w:lineRule="auto"/>
        <w:rPr>
          <w:rFonts w:ascii="Calibri" w:eastAsia="Calibri" w:hAnsi="Calibri" w:cs="Calibri"/>
          <w:b/>
          <w:bCs/>
          <w:sz w:val="24"/>
          <w:szCs w:val="24"/>
        </w:rPr>
      </w:pPr>
      <w:r w:rsidRPr="009211CE">
        <w:rPr>
          <w:rFonts w:ascii="Calibri" w:eastAsia="Calibri" w:hAnsi="Calibri" w:cs="Calibri"/>
          <w:b/>
          <w:bCs/>
          <w:iCs/>
          <w:sz w:val="24"/>
          <w:szCs w:val="24"/>
        </w:rPr>
        <w:t>Jeśli uzupełniony/poprawiony wniosek o dofinansowanie projektu zostanie złożony przez wnioskodawcę w wymaganym terminie jednak nie będzie poprawnie podpisany, wówczas istnieje możliwość uzupełnienia/poprawy w zakresie podpisu elektronicznego.</w:t>
      </w:r>
    </w:p>
    <w:p w14:paraId="407C7102" w14:textId="77777777" w:rsidR="00FE4E6B" w:rsidRPr="009211CE" w:rsidRDefault="00FE4E6B" w:rsidP="00FE4E6B">
      <w:pPr>
        <w:autoSpaceDE w:val="0"/>
        <w:autoSpaceDN w:val="0"/>
        <w:adjustRightInd w:val="0"/>
        <w:spacing w:after="120" w:line="276" w:lineRule="auto"/>
        <w:rPr>
          <w:rFonts w:ascii="Calibri" w:eastAsia="Calibri" w:hAnsi="Calibri" w:cs="Calibri"/>
          <w:b/>
          <w:bCs/>
          <w:sz w:val="24"/>
          <w:szCs w:val="24"/>
        </w:rPr>
      </w:pPr>
      <w:r w:rsidRPr="009211CE">
        <w:rPr>
          <w:rFonts w:ascii="Calibri" w:eastAsia="Calibri" w:hAnsi="Calibri" w:cs="Calibri"/>
          <w:b/>
          <w:bCs/>
          <w:sz w:val="24"/>
          <w:szCs w:val="24"/>
        </w:rPr>
        <w:t>Uwaga!</w:t>
      </w:r>
    </w:p>
    <w:p w14:paraId="41C02250" w14:textId="3B99F9DC" w:rsidR="00F85BEB" w:rsidRDefault="00FE4E6B" w:rsidP="00812565">
      <w:pPr>
        <w:autoSpaceDE w:val="0"/>
        <w:autoSpaceDN w:val="0"/>
        <w:adjustRightInd w:val="0"/>
        <w:spacing w:after="360" w:line="276" w:lineRule="auto"/>
        <w:rPr>
          <w:rFonts w:cstheme="minorHAnsi"/>
          <w:b/>
          <w:bCs/>
          <w:sz w:val="24"/>
          <w:szCs w:val="24"/>
        </w:rPr>
      </w:pPr>
      <w:r w:rsidRPr="009211CE">
        <w:rPr>
          <w:rFonts w:ascii="Calibri" w:eastAsia="Calibri" w:hAnsi="Calibri" w:cs="Calibri"/>
          <w:sz w:val="24"/>
          <w:szCs w:val="24"/>
        </w:rPr>
        <w:t>Jeżeli wnioskodawca uzupełni wniosek niezgodnie z wezwaniem, ocenie podlega projekt na podstawie złożonej korekty wniosku o dofinansowanie projektu. Jeżeli wnioskodawca nie złoży w wymaganym terminie korekty wniosku o dofinansowanie projektu, ocenie podlega projekt na podstawie wersji wniosku o dofinansowanie projektu, który został skierowany do uzupełnienia lub poprawy</w:t>
      </w:r>
      <w:r w:rsidRPr="009211CE">
        <w:rPr>
          <w:rFonts w:ascii="Calibri" w:eastAsia="Calibri" w:hAnsi="Calibri" w:cs="Calibri"/>
          <w:b/>
          <w:bCs/>
          <w:sz w:val="24"/>
          <w:szCs w:val="24"/>
        </w:rPr>
        <w:t>.</w:t>
      </w:r>
    </w:p>
    <w:p w14:paraId="696F0D4B" w14:textId="25884E85" w:rsidR="00F85BEB" w:rsidRPr="00F85BEB" w:rsidRDefault="00AE787C" w:rsidP="003B1F03">
      <w:pPr>
        <w:pStyle w:val="Nagwek2"/>
        <w:numPr>
          <w:ilvl w:val="0"/>
          <w:numId w:val="29"/>
        </w:numPr>
        <w:spacing w:after="240" w:line="276" w:lineRule="auto"/>
        <w:ind w:left="357" w:hanging="357"/>
        <w:rPr>
          <w:rFonts w:cstheme="minorHAnsi"/>
          <w:b/>
          <w:sz w:val="28"/>
          <w:szCs w:val="28"/>
        </w:rPr>
      </w:pPr>
      <w:r>
        <w:rPr>
          <w:rFonts w:asciiTheme="minorHAnsi" w:hAnsiTheme="minorHAnsi" w:cstheme="minorHAnsi"/>
          <w:b/>
          <w:color w:val="auto"/>
          <w:sz w:val="28"/>
          <w:szCs w:val="28"/>
        </w:rPr>
        <w:lastRenderedPageBreak/>
        <w:t xml:space="preserve"> </w:t>
      </w:r>
      <w:bookmarkStart w:id="54" w:name="_Toc240371936"/>
      <w:r w:rsidR="00F85BEB" w:rsidRPr="00F85BEB">
        <w:rPr>
          <w:rFonts w:asciiTheme="minorHAnsi" w:hAnsiTheme="minorHAnsi" w:cstheme="minorHAnsi"/>
          <w:b/>
          <w:color w:val="auto"/>
          <w:sz w:val="28"/>
          <w:szCs w:val="28"/>
        </w:rPr>
        <w:t>Realizacja polityk horyzontalnych, w tym zasady równości szans i niedyskryminacji</w:t>
      </w:r>
      <w:bookmarkEnd w:id="54"/>
    </w:p>
    <w:p w14:paraId="4164A64E" w14:textId="26EC8916" w:rsidR="00BE462D" w:rsidRPr="00DE7662" w:rsidRDefault="00BE462D" w:rsidP="00BE462D">
      <w:pPr>
        <w:numPr>
          <w:ilvl w:val="0"/>
          <w:numId w:val="51"/>
        </w:numPr>
        <w:tabs>
          <w:tab w:val="left" w:pos="284"/>
        </w:tabs>
        <w:autoSpaceDE w:val="0"/>
        <w:autoSpaceDN w:val="0"/>
        <w:adjustRightInd w:val="0"/>
        <w:spacing w:beforeLines="60" w:before="144" w:after="0" w:line="276" w:lineRule="auto"/>
        <w:contextualSpacing/>
        <w:rPr>
          <w:rFonts w:cstheme="minorHAnsi"/>
          <w:sz w:val="24"/>
          <w:szCs w:val="24"/>
        </w:rPr>
      </w:pPr>
      <w:r w:rsidRPr="00DE7662">
        <w:rPr>
          <w:rFonts w:cstheme="minorHAnsi"/>
          <w:sz w:val="24"/>
          <w:szCs w:val="24"/>
        </w:rPr>
        <w:t>Projekt musi być realizowany zgodnie z:</w:t>
      </w:r>
    </w:p>
    <w:p w14:paraId="4D4CCF2F" w14:textId="77777777" w:rsidR="00BE462D" w:rsidRPr="001B4928" w:rsidRDefault="00BE462D" w:rsidP="00BE462D">
      <w:pPr>
        <w:numPr>
          <w:ilvl w:val="0"/>
          <w:numId w:val="52"/>
        </w:numPr>
        <w:tabs>
          <w:tab w:val="left" w:pos="284"/>
        </w:tabs>
        <w:autoSpaceDE w:val="0"/>
        <w:autoSpaceDN w:val="0"/>
        <w:adjustRightInd w:val="0"/>
        <w:spacing w:beforeLines="60" w:before="144" w:after="0" w:line="276" w:lineRule="auto"/>
        <w:contextualSpacing/>
        <w:rPr>
          <w:rFonts w:cstheme="minorHAnsi"/>
          <w:sz w:val="24"/>
          <w:szCs w:val="24"/>
        </w:rPr>
      </w:pPr>
      <w:r w:rsidRPr="00DE7662">
        <w:rPr>
          <w:rFonts w:cstheme="minorHAnsi"/>
          <w:sz w:val="24"/>
          <w:szCs w:val="24"/>
        </w:rPr>
        <w:t xml:space="preserve">art. 9 rozporządzenia ogólnego, </w:t>
      </w:r>
      <w:r w:rsidRPr="001B4928">
        <w:rPr>
          <w:rFonts w:cstheme="minorHAnsi"/>
          <w:sz w:val="24"/>
          <w:szCs w:val="24"/>
        </w:rPr>
        <w:t xml:space="preserve">który nakłada obowiązek podjęcia działań </w:t>
      </w:r>
      <w:r>
        <w:rPr>
          <w:rFonts w:cstheme="minorHAnsi"/>
          <w:sz w:val="24"/>
          <w:szCs w:val="24"/>
        </w:rPr>
        <w:br/>
      </w:r>
      <w:r w:rsidRPr="001B4928">
        <w:rPr>
          <w:rFonts w:cstheme="minorHAnsi"/>
          <w:sz w:val="24"/>
          <w:szCs w:val="24"/>
        </w:rPr>
        <w:t>w celu zapobiegania wszelkiej dyskryminacji ze względu na płeć, rasę, lub pochodzenie etniczne, religię lub światopogląd, niepełnosprawność, wiek lub orientację seksualną;</w:t>
      </w:r>
    </w:p>
    <w:p w14:paraId="16B5178B" w14:textId="4E8F9A26" w:rsidR="00BE462D" w:rsidRPr="00953C91" w:rsidRDefault="0031495D" w:rsidP="00BE462D">
      <w:pPr>
        <w:numPr>
          <w:ilvl w:val="0"/>
          <w:numId w:val="52"/>
        </w:numPr>
        <w:tabs>
          <w:tab w:val="left" w:pos="284"/>
        </w:tabs>
        <w:autoSpaceDE w:val="0"/>
        <w:autoSpaceDN w:val="0"/>
        <w:adjustRightInd w:val="0"/>
        <w:spacing w:beforeLines="60" w:before="144" w:after="0" w:line="276" w:lineRule="auto"/>
        <w:contextualSpacing/>
        <w:rPr>
          <w:rFonts w:cstheme="minorHAnsi"/>
          <w:sz w:val="24"/>
          <w:szCs w:val="24"/>
        </w:rPr>
      </w:pPr>
      <w:r w:rsidRPr="00D330B6">
        <w:rPr>
          <w:rFonts w:cstheme="minorHAnsi"/>
          <w:sz w:val="24"/>
          <w:szCs w:val="24"/>
        </w:rPr>
        <w:t>zapisami Standardów</w:t>
      </w:r>
      <w:r w:rsidR="00BE462D" w:rsidRPr="00D330B6">
        <w:rPr>
          <w:rFonts w:cstheme="minorHAnsi"/>
          <w:i/>
          <w:sz w:val="24"/>
          <w:szCs w:val="24"/>
        </w:rPr>
        <w:t xml:space="preserve"> dostępności dla polityki spójności 2021-2027 </w:t>
      </w:r>
      <w:r w:rsidR="00BE462D" w:rsidRPr="00C41C8D">
        <w:rPr>
          <w:rFonts w:cstheme="minorHAnsi"/>
          <w:sz w:val="24"/>
          <w:szCs w:val="24"/>
        </w:rPr>
        <w:t xml:space="preserve">stanowiących załącznik nr 2 do </w:t>
      </w:r>
      <w:r w:rsidR="00BE462D" w:rsidRPr="00C41C8D">
        <w:rPr>
          <w:rFonts w:cstheme="minorHAnsi"/>
          <w:i/>
          <w:sz w:val="24"/>
          <w:szCs w:val="24"/>
        </w:rPr>
        <w:t>Wytycznych dotyczących realizacji zasady równościowych w ramach funduszy unijnych na lata 2021-2027</w:t>
      </w:r>
      <w:r w:rsidR="00BE462D" w:rsidRPr="00953C91">
        <w:rPr>
          <w:rFonts w:cstheme="minorHAnsi"/>
          <w:sz w:val="24"/>
          <w:szCs w:val="24"/>
        </w:rPr>
        <w:t xml:space="preserve"> z dnia </w:t>
      </w:r>
      <w:r w:rsidR="00C702D2">
        <w:rPr>
          <w:rFonts w:cstheme="minorHAnsi"/>
          <w:sz w:val="24"/>
          <w:szCs w:val="24"/>
        </w:rPr>
        <w:t>10 marca</w:t>
      </w:r>
      <w:r w:rsidR="00BE462D" w:rsidRPr="00953C91">
        <w:rPr>
          <w:rFonts w:cstheme="minorHAnsi"/>
          <w:sz w:val="24"/>
          <w:szCs w:val="24"/>
        </w:rPr>
        <w:t xml:space="preserve"> 202</w:t>
      </w:r>
      <w:r w:rsidR="00C702D2">
        <w:rPr>
          <w:rFonts w:cstheme="minorHAnsi"/>
          <w:sz w:val="24"/>
          <w:szCs w:val="24"/>
        </w:rPr>
        <w:t>5</w:t>
      </w:r>
      <w:r w:rsidR="00BE462D" w:rsidRPr="00953C91">
        <w:rPr>
          <w:rFonts w:cstheme="minorHAnsi"/>
          <w:sz w:val="24"/>
          <w:szCs w:val="24"/>
        </w:rPr>
        <w:t xml:space="preserve"> r.</w:t>
      </w:r>
      <w:r w:rsidR="00BE462D">
        <w:rPr>
          <w:rFonts w:cstheme="minorHAnsi"/>
          <w:sz w:val="24"/>
          <w:szCs w:val="24"/>
        </w:rPr>
        <w:t xml:space="preserve"> </w:t>
      </w:r>
      <w:r w:rsidR="00BE462D" w:rsidRPr="00C03132">
        <w:rPr>
          <w:rFonts w:ascii="Calibri" w:eastAsia="Calibri" w:hAnsi="Calibri" w:cs="Calibri"/>
          <w:sz w:val="24"/>
          <w:szCs w:val="24"/>
        </w:rPr>
        <w:t xml:space="preserve">w tym załącznika nr 2 </w:t>
      </w:r>
      <w:r w:rsidR="00BE462D" w:rsidRPr="00C03132">
        <w:rPr>
          <w:rFonts w:ascii="Calibri" w:eastAsia="Calibri" w:hAnsi="Calibri" w:cs="Calibri"/>
          <w:i/>
          <w:sz w:val="24"/>
          <w:szCs w:val="24"/>
        </w:rPr>
        <w:t>Standardy dostępności dla polityki spójności 2021-2027</w:t>
      </w:r>
      <w:r w:rsidR="00BE462D" w:rsidRPr="00953C91">
        <w:rPr>
          <w:rFonts w:cstheme="minorHAnsi"/>
          <w:sz w:val="24"/>
          <w:szCs w:val="24"/>
        </w:rPr>
        <w:t>;</w:t>
      </w:r>
    </w:p>
    <w:p w14:paraId="3C54DE54" w14:textId="5BE06A62" w:rsidR="00BE462D" w:rsidRPr="00953C91" w:rsidRDefault="00BE462D" w:rsidP="00BE462D">
      <w:pPr>
        <w:numPr>
          <w:ilvl w:val="0"/>
          <w:numId w:val="52"/>
        </w:numPr>
        <w:tabs>
          <w:tab w:val="left" w:pos="284"/>
        </w:tabs>
        <w:autoSpaceDE w:val="0"/>
        <w:autoSpaceDN w:val="0"/>
        <w:adjustRightInd w:val="0"/>
        <w:spacing w:beforeLines="60" w:before="144" w:after="0" w:line="276" w:lineRule="auto"/>
        <w:contextualSpacing/>
        <w:rPr>
          <w:rFonts w:cstheme="minorHAnsi"/>
          <w:sz w:val="24"/>
          <w:szCs w:val="24"/>
        </w:rPr>
      </w:pPr>
      <w:r w:rsidRPr="00953C91">
        <w:rPr>
          <w:rFonts w:cstheme="minorHAnsi"/>
          <w:sz w:val="24"/>
          <w:szCs w:val="24"/>
        </w:rPr>
        <w:t xml:space="preserve">postanowieniami </w:t>
      </w:r>
      <w:r w:rsidR="00056886" w:rsidRPr="00056886">
        <w:rPr>
          <w:rFonts w:cstheme="minorHAnsi"/>
          <w:sz w:val="24"/>
          <w:szCs w:val="24"/>
        </w:rPr>
        <w:t>Kart</w:t>
      </w:r>
      <w:r w:rsidR="00056886">
        <w:rPr>
          <w:rFonts w:cstheme="minorHAnsi"/>
          <w:sz w:val="24"/>
          <w:szCs w:val="24"/>
        </w:rPr>
        <w:t>y</w:t>
      </w:r>
      <w:r w:rsidR="00056886" w:rsidRPr="00056886">
        <w:rPr>
          <w:rFonts w:cstheme="minorHAnsi"/>
          <w:sz w:val="24"/>
          <w:szCs w:val="24"/>
        </w:rPr>
        <w:t xml:space="preserve"> praw podstawowych Unii Europejskiej z dnia 7 czerwca 2016 r. (Dz. Urz. UE C 202/389 z 07.06.2016)</w:t>
      </w:r>
      <w:r w:rsidRPr="00953C91">
        <w:rPr>
          <w:rFonts w:cstheme="minorHAnsi"/>
          <w:sz w:val="24"/>
          <w:szCs w:val="24"/>
        </w:rPr>
        <w:t>;</w:t>
      </w:r>
    </w:p>
    <w:p w14:paraId="1EE20426" w14:textId="77777777" w:rsidR="00BE462D" w:rsidRPr="002C4DC4" w:rsidRDefault="00BE462D" w:rsidP="00BE462D">
      <w:pPr>
        <w:numPr>
          <w:ilvl w:val="0"/>
          <w:numId w:val="52"/>
        </w:numPr>
        <w:tabs>
          <w:tab w:val="left" w:pos="284"/>
        </w:tabs>
        <w:autoSpaceDE w:val="0"/>
        <w:autoSpaceDN w:val="0"/>
        <w:adjustRightInd w:val="0"/>
        <w:spacing w:beforeLines="60" w:before="144" w:after="0" w:line="276" w:lineRule="auto"/>
        <w:contextualSpacing/>
        <w:rPr>
          <w:rFonts w:cstheme="minorHAnsi"/>
          <w:sz w:val="24"/>
          <w:szCs w:val="24"/>
        </w:rPr>
      </w:pPr>
      <w:r w:rsidRPr="002C4DC4">
        <w:rPr>
          <w:rFonts w:cstheme="minorHAnsi"/>
          <w:sz w:val="24"/>
          <w:szCs w:val="24"/>
        </w:rPr>
        <w:t xml:space="preserve">zapisami Konwencji o Prawach Osób Niepełnosprawnych, sporządzonej </w:t>
      </w:r>
      <w:r>
        <w:rPr>
          <w:rFonts w:cstheme="minorHAnsi"/>
          <w:sz w:val="24"/>
          <w:szCs w:val="24"/>
        </w:rPr>
        <w:br/>
      </w:r>
      <w:r w:rsidRPr="002C4DC4">
        <w:rPr>
          <w:rFonts w:cstheme="minorHAnsi"/>
          <w:sz w:val="24"/>
          <w:szCs w:val="24"/>
        </w:rPr>
        <w:t xml:space="preserve">w Nowym Jorku dnia 13 grudnia 2006 r. (Dz. U. z 2012 </w:t>
      </w:r>
      <w:r>
        <w:rPr>
          <w:rFonts w:cstheme="minorHAnsi"/>
          <w:sz w:val="24"/>
          <w:szCs w:val="24"/>
        </w:rPr>
        <w:t xml:space="preserve">r., </w:t>
      </w:r>
      <w:r w:rsidRPr="002C4DC4">
        <w:rPr>
          <w:rFonts w:cstheme="minorHAnsi"/>
          <w:sz w:val="24"/>
          <w:szCs w:val="24"/>
        </w:rPr>
        <w:t>poz. 1169, ze zm.);</w:t>
      </w:r>
    </w:p>
    <w:p w14:paraId="47E7C5E4" w14:textId="7379D397" w:rsidR="00BE462D" w:rsidRPr="00AE787C" w:rsidRDefault="00BE462D" w:rsidP="00FF4B14">
      <w:pPr>
        <w:numPr>
          <w:ilvl w:val="0"/>
          <w:numId w:val="52"/>
        </w:numPr>
        <w:tabs>
          <w:tab w:val="left" w:pos="284"/>
        </w:tabs>
        <w:autoSpaceDE w:val="0"/>
        <w:autoSpaceDN w:val="0"/>
        <w:adjustRightInd w:val="0"/>
        <w:spacing w:beforeLines="60" w:before="144" w:after="0" w:line="276" w:lineRule="auto"/>
        <w:contextualSpacing/>
        <w:rPr>
          <w:rFonts w:cstheme="minorHAnsi"/>
          <w:sz w:val="24"/>
          <w:szCs w:val="24"/>
        </w:rPr>
      </w:pPr>
      <w:r w:rsidRPr="002C4DC4">
        <w:rPr>
          <w:rFonts w:cstheme="minorHAnsi"/>
          <w:sz w:val="24"/>
          <w:szCs w:val="24"/>
        </w:rPr>
        <w:t xml:space="preserve">ustawą z dnia 19 lipca 2019 r. </w:t>
      </w:r>
      <w:r w:rsidRPr="002C4DC4">
        <w:rPr>
          <w:rFonts w:cstheme="minorHAnsi"/>
          <w:i/>
          <w:sz w:val="24"/>
          <w:szCs w:val="24"/>
        </w:rPr>
        <w:t xml:space="preserve">o </w:t>
      </w:r>
      <w:r w:rsidRPr="0047721C">
        <w:rPr>
          <w:rFonts w:cstheme="minorHAnsi"/>
          <w:i/>
          <w:sz w:val="24"/>
          <w:szCs w:val="24"/>
        </w:rPr>
        <w:t>zapewnieniu dostępności osobom ze szczególnymi potrzebami</w:t>
      </w:r>
      <w:r w:rsidRPr="0074226B">
        <w:rPr>
          <w:rFonts w:cstheme="minorHAnsi"/>
          <w:sz w:val="24"/>
          <w:szCs w:val="24"/>
        </w:rPr>
        <w:t xml:space="preserve"> </w:t>
      </w:r>
      <w:r w:rsidR="00056886" w:rsidRPr="00056886">
        <w:rPr>
          <w:rFonts w:cstheme="minorHAnsi"/>
          <w:sz w:val="24"/>
          <w:szCs w:val="24"/>
        </w:rPr>
        <w:t>(t.j. Dz. U. z 2024 r., poz. 1411</w:t>
      </w:r>
      <w:r w:rsidR="00056886">
        <w:rPr>
          <w:rFonts w:cstheme="minorHAnsi"/>
          <w:sz w:val="24"/>
          <w:szCs w:val="24"/>
        </w:rPr>
        <w:t xml:space="preserve"> ze zm.</w:t>
      </w:r>
      <w:r w:rsidR="00056886" w:rsidRPr="00056886">
        <w:rPr>
          <w:rFonts w:cstheme="minorHAnsi"/>
          <w:sz w:val="24"/>
          <w:szCs w:val="24"/>
        </w:rPr>
        <w:t xml:space="preserve">) </w:t>
      </w:r>
      <w:r w:rsidRPr="0074226B">
        <w:rPr>
          <w:rFonts w:cstheme="minorHAnsi"/>
          <w:sz w:val="24"/>
          <w:szCs w:val="24"/>
        </w:rPr>
        <w:t xml:space="preserve">oraz ustawą z dnia 4 kwietnia 2019 r. </w:t>
      </w:r>
      <w:r w:rsidRPr="00DD2E76">
        <w:rPr>
          <w:rFonts w:cstheme="minorHAnsi"/>
          <w:i/>
          <w:sz w:val="24"/>
          <w:szCs w:val="24"/>
        </w:rPr>
        <w:t>o</w:t>
      </w:r>
      <w:r w:rsidR="00056886">
        <w:rPr>
          <w:rFonts w:cstheme="minorHAnsi"/>
          <w:i/>
          <w:sz w:val="24"/>
          <w:szCs w:val="24"/>
        </w:rPr>
        <w:t> </w:t>
      </w:r>
      <w:r w:rsidRPr="00DD2E76">
        <w:rPr>
          <w:rFonts w:cstheme="minorHAnsi"/>
          <w:i/>
          <w:sz w:val="24"/>
          <w:szCs w:val="24"/>
        </w:rPr>
        <w:t>dostępności cyfrowej stron internetowych i aplikacji mobilnych podmiotów publicznych</w:t>
      </w:r>
      <w:r w:rsidRPr="00DD2E76">
        <w:rPr>
          <w:rFonts w:cstheme="minorHAnsi"/>
          <w:sz w:val="24"/>
          <w:szCs w:val="24"/>
        </w:rPr>
        <w:t xml:space="preserve"> (Dz. U. z 2023 </w:t>
      </w:r>
      <w:r>
        <w:rPr>
          <w:rFonts w:cstheme="minorHAnsi"/>
          <w:sz w:val="24"/>
          <w:szCs w:val="24"/>
        </w:rPr>
        <w:t xml:space="preserve">r., </w:t>
      </w:r>
      <w:r w:rsidRPr="00DD2E76">
        <w:rPr>
          <w:rFonts w:cstheme="minorHAnsi"/>
          <w:sz w:val="24"/>
          <w:szCs w:val="24"/>
        </w:rPr>
        <w:t xml:space="preserve">poz. </w:t>
      </w:r>
      <w:r>
        <w:rPr>
          <w:rFonts w:cstheme="minorHAnsi"/>
          <w:sz w:val="24"/>
          <w:szCs w:val="24"/>
        </w:rPr>
        <w:t>1440</w:t>
      </w:r>
      <w:r w:rsidR="00056886">
        <w:rPr>
          <w:rFonts w:cstheme="minorHAnsi"/>
          <w:sz w:val="24"/>
          <w:szCs w:val="24"/>
        </w:rPr>
        <w:t xml:space="preserve"> ze zm.</w:t>
      </w:r>
      <w:r w:rsidRPr="00DD2E76">
        <w:rPr>
          <w:rFonts w:cstheme="minorHAnsi"/>
          <w:sz w:val="24"/>
          <w:szCs w:val="24"/>
        </w:rPr>
        <w:t>).</w:t>
      </w:r>
    </w:p>
    <w:p w14:paraId="219FA21C" w14:textId="40EA6AF4" w:rsidR="00BE462D" w:rsidRPr="00BC5CA6" w:rsidRDefault="00BE462D" w:rsidP="00BE462D">
      <w:pPr>
        <w:numPr>
          <w:ilvl w:val="0"/>
          <w:numId w:val="51"/>
        </w:numPr>
        <w:tabs>
          <w:tab w:val="left" w:pos="284"/>
        </w:tabs>
        <w:autoSpaceDE w:val="0"/>
        <w:autoSpaceDN w:val="0"/>
        <w:adjustRightInd w:val="0"/>
        <w:spacing w:beforeLines="60" w:before="144" w:after="0" w:line="276" w:lineRule="auto"/>
        <w:contextualSpacing/>
        <w:rPr>
          <w:rFonts w:cstheme="minorHAnsi"/>
          <w:sz w:val="24"/>
          <w:szCs w:val="24"/>
        </w:rPr>
      </w:pPr>
      <w:r w:rsidRPr="00C03132">
        <w:rPr>
          <w:rFonts w:ascii="Calibri" w:eastAsia="Calibri" w:hAnsi="Calibri" w:cs="Calibri"/>
          <w:sz w:val="24"/>
          <w:szCs w:val="24"/>
        </w:rPr>
        <w:t>IP FEO 2021-2027 obliguje</w:t>
      </w:r>
      <w:r w:rsidR="00753B14">
        <w:rPr>
          <w:rFonts w:ascii="Calibri" w:eastAsia="Calibri" w:hAnsi="Calibri" w:cs="Calibri"/>
          <w:sz w:val="24"/>
          <w:szCs w:val="24"/>
        </w:rPr>
        <w:t xml:space="preserve"> wnioskodawcę d</w:t>
      </w:r>
      <w:r w:rsidRPr="00C03132">
        <w:rPr>
          <w:rFonts w:ascii="Calibri" w:eastAsia="Calibri" w:hAnsi="Calibri" w:cs="Calibri"/>
          <w:sz w:val="24"/>
          <w:szCs w:val="24"/>
        </w:rPr>
        <w:t xml:space="preserve">o zamieszczenia opisu dotyczącego </w:t>
      </w:r>
      <w:r w:rsidRPr="0007432E">
        <w:rPr>
          <w:rFonts w:cstheme="minorHAnsi"/>
          <w:sz w:val="24"/>
          <w:szCs w:val="24"/>
        </w:rPr>
        <w:t>zgodności projektu z zasadą równości szans i niedyskryminacji</w:t>
      </w:r>
      <w:r>
        <w:rPr>
          <w:rFonts w:cstheme="minorHAnsi"/>
          <w:sz w:val="24"/>
          <w:szCs w:val="24"/>
        </w:rPr>
        <w:t xml:space="preserve"> </w:t>
      </w:r>
      <w:r w:rsidRPr="00BF6AB0">
        <w:rPr>
          <w:rFonts w:cstheme="minorHAnsi"/>
          <w:sz w:val="24"/>
          <w:szCs w:val="24"/>
        </w:rPr>
        <w:t>(Sekcja 9. Zgodność projektu z politykami horyzontalnymi UE, Punkt 9.2 Równość szans i niedyskryminacja</w:t>
      </w:r>
      <w:r w:rsidRPr="00BC5CA6">
        <w:rPr>
          <w:rFonts w:cstheme="minorHAnsi"/>
          <w:sz w:val="24"/>
          <w:szCs w:val="24"/>
        </w:rPr>
        <w:t>).</w:t>
      </w:r>
    </w:p>
    <w:p w14:paraId="041ABD54" w14:textId="7C15E967" w:rsidR="00BE462D" w:rsidRPr="008B38A7" w:rsidRDefault="00BE462D" w:rsidP="00BE462D">
      <w:pPr>
        <w:numPr>
          <w:ilvl w:val="0"/>
          <w:numId w:val="51"/>
        </w:numPr>
        <w:tabs>
          <w:tab w:val="left" w:pos="284"/>
        </w:tabs>
        <w:autoSpaceDE w:val="0"/>
        <w:autoSpaceDN w:val="0"/>
        <w:adjustRightInd w:val="0"/>
        <w:spacing w:beforeLines="60" w:before="144" w:after="0" w:line="276" w:lineRule="auto"/>
        <w:contextualSpacing/>
        <w:rPr>
          <w:rFonts w:cstheme="minorHAnsi"/>
          <w:sz w:val="24"/>
          <w:szCs w:val="24"/>
        </w:rPr>
      </w:pPr>
      <w:r w:rsidRPr="002C02D6">
        <w:rPr>
          <w:rFonts w:cstheme="minorHAnsi"/>
          <w:sz w:val="24"/>
          <w:szCs w:val="24"/>
        </w:rPr>
        <w:t xml:space="preserve">Wnioskodawca </w:t>
      </w:r>
      <w:r>
        <w:rPr>
          <w:rFonts w:cstheme="minorHAnsi"/>
          <w:sz w:val="24"/>
          <w:szCs w:val="24"/>
        </w:rPr>
        <w:t>musi</w:t>
      </w:r>
      <w:r w:rsidRPr="002C02D6">
        <w:rPr>
          <w:rFonts w:cstheme="minorHAnsi"/>
          <w:sz w:val="24"/>
          <w:szCs w:val="24"/>
        </w:rPr>
        <w:t xml:space="preserve"> zapewnić dostępność do oferowanego w projekcie wsparcia dla wszystkich jego uczestników oraz dostępność wszystkich produktów projektu (które nie zostały uznane za neutralne) dla wszystkich ich użytkowników. Wnioskodawca</w:t>
      </w:r>
      <w:r w:rsidRPr="00965730">
        <w:rPr>
          <w:rFonts w:cstheme="minorHAnsi"/>
          <w:sz w:val="24"/>
          <w:szCs w:val="24"/>
        </w:rPr>
        <w:t xml:space="preserve"> zobowiązany jest do zapewnienia dostępności oferowanego wsparcia zgodnie ze standardami dostępności, które stanowią załącznik nr 2 </w:t>
      </w:r>
      <w:r w:rsidRPr="00965730">
        <w:rPr>
          <w:rFonts w:cstheme="minorHAnsi"/>
          <w:i/>
          <w:sz w:val="24"/>
          <w:szCs w:val="24"/>
        </w:rPr>
        <w:t>Standardy dostępności dla polityki spójności 2021-2027</w:t>
      </w:r>
      <w:r w:rsidRPr="003834A8">
        <w:rPr>
          <w:rFonts w:cstheme="minorHAnsi"/>
          <w:sz w:val="24"/>
          <w:szCs w:val="24"/>
        </w:rPr>
        <w:t xml:space="preserve"> do </w:t>
      </w:r>
      <w:r w:rsidRPr="008B38A7">
        <w:rPr>
          <w:rFonts w:cstheme="minorHAnsi"/>
          <w:i/>
          <w:sz w:val="24"/>
          <w:szCs w:val="24"/>
        </w:rPr>
        <w:t>Wytycznych dotyczących realizacji zasady równościowych w ramach funduszy unijnych na lata 2021-2027</w:t>
      </w:r>
      <w:r w:rsidRPr="008B38A7">
        <w:rPr>
          <w:rFonts w:cstheme="minorHAnsi"/>
          <w:sz w:val="24"/>
          <w:szCs w:val="24"/>
        </w:rPr>
        <w:t xml:space="preserve"> z dnia </w:t>
      </w:r>
      <w:r w:rsidR="00056886">
        <w:rPr>
          <w:rFonts w:cstheme="minorHAnsi"/>
          <w:sz w:val="24"/>
          <w:szCs w:val="24"/>
        </w:rPr>
        <w:t>10 marca 2025r</w:t>
      </w:r>
      <w:r w:rsidRPr="008B38A7">
        <w:rPr>
          <w:rFonts w:cstheme="minorHAnsi"/>
          <w:sz w:val="24"/>
          <w:szCs w:val="24"/>
        </w:rPr>
        <w:t>. Głównym celem standardów dostępności jest zapewnienie osobom z niepełnosprawnościami, na równi z osobami pełnosprawnymi, dostępu do funduszy unijnych w zakresie udziału, użytkowania, zrozumienia, skorzystania z ich efektów. Należy pamiętać, że założenie, iż do projektu nie mogą zgłosić się, czy nie zgłaszają się osoby z niepełnosprawnościami lub zgłaszają się wyłącznie takie z określonymi rodzajami niepełnosprawności, jest dyskryminacją.</w:t>
      </w:r>
    </w:p>
    <w:p w14:paraId="10DDF8FD" w14:textId="77777777" w:rsidR="00BE462D" w:rsidRPr="008B38A7" w:rsidRDefault="00BE462D" w:rsidP="00BE462D">
      <w:pPr>
        <w:numPr>
          <w:ilvl w:val="0"/>
          <w:numId w:val="51"/>
        </w:numPr>
        <w:tabs>
          <w:tab w:val="left" w:pos="284"/>
        </w:tabs>
        <w:autoSpaceDE w:val="0"/>
        <w:autoSpaceDN w:val="0"/>
        <w:adjustRightInd w:val="0"/>
        <w:spacing w:beforeLines="60" w:before="144" w:after="0" w:line="276" w:lineRule="auto"/>
        <w:contextualSpacing/>
        <w:rPr>
          <w:rFonts w:cstheme="minorHAnsi"/>
          <w:sz w:val="24"/>
          <w:szCs w:val="24"/>
        </w:rPr>
      </w:pPr>
      <w:r w:rsidRPr="008B38A7">
        <w:rPr>
          <w:rFonts w:cstheme="minorHAnsi"/>
          <w:sz w:val="24"/>
          <w:szCs w:val="24"/>
        </w:rPr>
        <w:t xml:space="preserve">Niedopuszczalna jest sytuacja, w której odmawia się dostępu do uczestnictwa </w:t>
      </w:r>
      <w:r w:rsidRPr="008B38A7">
        <w:rPr>
          <w:rFonts w:cstheme="minorHAnsi"/>
          <w:sz w:val="24"/>
          <w:szCs w:val="24"/>
        </w:rPr>
        <w:br/>
        <w:t>w projekcie osobie z niepełnosprawnościami ze względu na bariery np. architektoniczne, komunikacyjne czy cyfrowe.</w:t>
      </w:r>
    </w:p>
    <w:p w14:paraId="2EA5C19A" w14:textId="77777777" w:rsidR="00BE462D" w:rsidRPr="00D43B76" w:rsidRDefault="00BE462D" w:rsidP="00BE462D">
      <w:pPr>
        <w:numPr>
          <w:ilvl w:val="0"/>
          <w:numId w:val="51"/>
        </w:numPr>
        <w:tabs>
          <w:tab w:val="left" w:pos="284"/>
        </w:tabs>
        <w:autoSpaceDE w:val="0"/>
        <w:autoSpaceDN w:val="0"/>
        <w:adjustRightInd w:val="0"/>
        <w:spacing w:beforeLines="60" w:before="144" w:after="0" w:line="276" w:lineRule="auto"/>
        <w:contextualSpacing/>
        <w:rPr>
          <w:rFonts w:cstheme="minorHAnsi"/>
          <w:sz w:val="24"/>
          <w:szCs w:val="24"/>
        </w:rPr>
      </w:pPr>
      <w:r w:rsidRPr="00D43B76">
        <w:rPr>
          <w:rFonts w:cstheme="minorHAnsi"/>
          <w:sz w:val="24"/>
          <w:szCs w:val="24"/>
        </w:rPr>
        <w:lastRenderedPageBreak/>
        <w:t xml:space="preserve">Ważnym elementem jest proces rekrutacji, który musi być zaplanowany tak, aby nikomu nie ograniczał dostępu. Należy mieć na uwadze: </w:t>
      </w:r>
    </w:p>
    <w:p w14:paraId="2800F38F" w14:textId="77777777" w:rsidR="00BE462D" w:rsidRPr="00D43B76" w:rsidRDefault="00BE462D" w:rsidP="00BE462D">
      <w:pPr>
        <w:numPr>
          <w:ilvl w:val="0"/>
          <w:numId w:val="50"/>
        </w:numPr>
        <w:tabs>
          <w:tab w:val="left" w:pos="284"/>
        </w:tabs>
        <w:autoSpaceDE w:val="0"/>
        <w:autoSpaceDN w:val="0"/>
        <w:adjustRightInd w:val="0"/>
        <w:spacing w:beforeLines="60" w:before="144" w:after="0" w:line="276" w:lineRule="auto"/>
        <w:ind w:left="709" w:hanging="283"/>
        <w:contextualSpacing/>
        <w:rPr>
          <w:rFonts w:cstheme="minorHAnsi"/>
          <w:sz w:val="24"/>
          <w:szCs w:val="24"/>
        </w:rPr>
      </w:pPr>
      <w:r w:rsidRPr="00D43B76">
        <w:rPr>
          <w:rFonts w:cstheme="minorHAnsi"/>
          <w:sz w:val="24"/>
          <w:szCs w:val="24"/>
        </w:rPr>
        <w:t xml:space="preserve">materiały informacyjne o projekcie np. plakaty, ulotki, ogłoszenia prasowe </w:t>
      </w:r>
      <w:r w:rsidRPr="00D43B76">
        <w:rPr>
          <w:rFonts w:cstheme="minorHAnsi"/>
          <w:sz w:val="24"/>
          <w:szCs w:val="24"/>
        </w:rPr>
        <w:br/>
        <w:t xml:space="preserve">i dokumenty rekrutacyjne min. formularze zgłoszeniowe, rekrutacyjne, ankiety są przygotowane w sposób dostępny i udostępniane co najmniej w wersji elektronicznej, </w:t>
      </w:r>
    </w:p>
    <w:p w14:paraId="478C7AC8" w14:textId="73E05AD1" w:rsidR="00BE462D" w:rsidRDefault="00BE462D" w:rsidP="00BE462D">
      <w:pPr>
        <w:numPr>
          <w:ilvl w:val="0"/>
          <w:numId w:val="50"/>
        </w:numPr>
        <w:tabs>
          <w:tab w:val="left" w:pos="284"/>
        </w:tabs>
        <w:autoSpaceDE w:val="0"/>
        <w:autoSpaceDN w:val="0"/>
        <w:adjustRightInd w:val="0"/>
        <w:spacing w:beforeLines="60" w:before="144" w:after="0" w:line="276" w:lineRule="auto"/>
        <w:ind w:left="709" w:hanging="283"/>
        <w:contextualSpacing/>
        <w:rPr>
          <w:rFonts w:cstheme="minorHAnsi"/>
          <w:sz w:val="24"/>
          <w:szCs w:val="24"/>
        </w:rPr>
      </w:pPr>
      <w:r w:rsidRPr="00D80AE4">
        <w:rPr>
          <w:rFonts w:cstheme="minorHAnsi"/>
          <w:sz w:val="24"/>
          <w:szCs w:val="24"/>
        </w:rPr>
        <w:t xml:space="preserve">dostosowanie stron internetowych, na których będą publikowane informacje </w:t>
      </w:r>
      <w:r w:rsidRPr="00D80AE4">
        <w:rPr>
          <w:rFonts w:cstheme="minorHAnsi"/>
          <w:sz w:val="24"/>
          <w:szCs w:val="24"/>
        </w:rPr>
        <w:br/>
        <w:t xml:space="preserve">o projekcie oraz dokumenty rekrutacyjne, </w:t>
      </w:r>
      <w:r w:rsidR="00DF01F5">
        <w:rPr>
          <w:rFonts w:cstheme="minorHAnsi"/>
          <w:sz w:val="24"/>
          <w:szCs w:val="24"/>
        </w:rPr>
        <w:t>do aktualnych</w:t>
      </w:r>
      <w:r w:rsidRPr="00D80AE4">
        <w:rPr>
          <w:rFonts w:cstheme="minorHAnsi"/>
          <w:sz w:val="24"/>
          <w:szCs w:val="24"/>
        </w:rPr>
        <w:t xml:space="preserve"> standardó</w:t>
      </w:r>
      <w:r w:rsidRPr="00367D24">
        <w:rPr>
          <w:rFonts w:cstheme="minorHAnsi"/>
          <w:sz w:val="24"/>
          <w:szCs w:val="24"/>
        </w:rPr>
        <w:t xml:space="preserve">w WCAG </w:t>
      </w:r>
      <w:r w:rsidRPr="0032013E">
        <w:rPr>
          <w:rFonts w:cstheme="minorHAnsi"/>
          <w:sz w:val="24"/>
          <w:szCs w:val="24"/>
        </w:rPr>
        <w:t xml:space="preserve">jest niezbędne, aby umożliwić pozyskanie informacji o rekrutacji osobom z różnymi rodzajami niepełnosprawności; </w:t>
      </w:r>
    </w:p>
    <w:p w14:paraId="734F2F95" w14:textId="77777777" w:rsidR="00BE462D" w:rsidRPr="00953C91" w:rsidRDefault="00BE462D" w:rsidP="00BE462D">
      <w:pPr>
        <w:numPr>
          <w:ilvl w:val="0"/>
          <w:numId w:val="50"/>
        </w:numPr>
        <w:tabs>
          <w:tab w:val="left" w:pos="284"/>
        </w:tabs>
        <w:autoSpaceDE w:val="0"/>
        <w:autoSpaceDN w:val="0"/>
        <w:adjustRightInd w:val="0"/>
        <w:spacing w:beforeLines="60" w:before="144" w:after="0" w:line="276" w:lineRule="auto"/>
        <w:ind w:left="709" w:hanging="283"/>
        <w:contextualSpacing/>
        <w:rPr>
          <w:rFonts w:cstheme="minorHAnsi"/>
          <w:sz w:val="24"/>
          <w:szCs w:val="24"/>
        </w:rPr>
      </w:pPr>
      <w:r w:rsidRPr="008A5A9D">
        <w:rPr>
          <w:rFonts w:cstheme="minorHAnsi"/>
          <w:sz w:val="24"/>
          <w:szCs w:val="24"/>
        </w:rPr>
        <w:t>materiały informacyjne o projekcie mogą zawierać informację o możliwości zgłaszania szczególnych potrzeb przez uczestników/uczestniczki projektu</w:t>
      </w:r>
      <w:r>
        <w:rPr>
          <w:rFonts w:cstheme="minorHAnsi"/>
          <w:sz w:val="24"/>
          <w:szCs w:val="24"/>
        </w:rPr>
        <w:t>;</w:t>
      </w:r>
    </w:p>
    <w:p w14:paraId="3FE15AAB" w14:textId="0985F9A3" w:rsidR="00BE462D" w:rsidRPr="002C4DC4" w:rsidRDefault="00BE462D" w:rsidP="00BE462D">
      <w:pPr>
        <w:numPr>
          <w:ilvl w:val="0"/>
          <w:numId w:val="50"/>
        </w:numPr>
        <w:tabs>
          <w:tab w:val="left" w:pos="284"/>
        </w:tabs>
        <w:autoSpaceDE w:val="0"/>
        <w:autoSpaceDN w:val="0"/>
        <w:adjustRightInd w:val="0"/>
        <w:spacing w:beforeLines="60" w:before="144" w:after="0" w:line="276" w:lineRule="auto"/>
        <w:ind w:left="709" w:hanging="283"/>
        <w:contextualSpacing/>
        <w:rPr>
          <w:rFonts w:cstheme="minorHAnsi"/>
          <w:sz w:val="24"/>
          <w:szCs w:val="24"/>
        </w:rPr>
      </w:pPr>
      <w:r w:rsidRPr="002C4DC4">
        <w:rPr>
          <w:rFonts w:cstheme="minorHAnsi"/>
          <w:sz w:val="24"/>
          <w:szCs w:val="24"/>
        </w:rPr>
        <w:t xml:space="preserve">zapewnienie różnych sposobów informowania o możliwości udziału w projekcie: plakaty, ulotki, informacje w polskim języku migowym (film na stronie www) </w:t>
      </w:r>
      <w:r w:rsidRPr="005C6C41">
        <w:rPr>
          <w:rFonts w:cstheme="minorHAnsi"/>
          <w:sz w:val="24"/>
          <w:szCs w:val="24"/>
        </w:rPr>
        <w:t>itp.</w:t>
      </w:r>
      <w:r w:rsidRPr="003456AF">
        <w:rPr>
          <w:rFonts w:cstheme="minorHAnsi"/>
          <w:sz w:val="24"/>
          <w:szCs w:val="24"/>
        </w:rPr>
        <w:t>;</w:t>
      </w:r>
      <w:r w:rsidRPr="002C4DC4">
        <w:rPr>
          <w:rFonts w:cstheme="minorHAnsi"/>
          <w:sz w:val="24"/>
          <w:szCs w:val="24"/>
        </w:rPr>
        <w:t xml:space="preserve"> </w:t>
      </w:r>
    </w:p>
    <w:p w14:paraId="43602F8F" w14:textId="77777777" w:rsidR="00BE462D" w:rsidRPr="0074226B" w:rsidRDefault="00BE462D" w:rsidP="00BE462D">
      <w:pPr>
        <w:numPr>
          <w:ilvl w:val="0"/>
          <w:numId w:val="50"/>
        </w:numPr>
        <w:tabs>
          <w:tab w:val="left" w:pos="284"/>
        </w:tabs>
        <w:autoSpaceDE w:val="0"/>
        <w:autoSpaceDN w:val="0"/>
        <w:adjustRightInd w:val="0"/>
        <w:spacing w:beforeLines="60" w:before="144" w:after="0" w:line="276" w:lineRule="auto"/>
        <w:ind w:left="709" w:hanging="283"/>
        <w:contextualSpacing/>
        <w:rPr>
          <w:rFonts w:cstheme="minorHAnsi"/>
          <w:sz w:val="24"/>
          <w:szCs w:val="24"/>
        </w:rPr>
      </w:pPr>
      <w:r w:rsidRPr="0074226B">
        <w:rPr>
          <w:rFonts w:cstheme="minorHAnsi"/>
          <w:sz w:val="24"/>
          <w:szCs w:val="24"/>
        </w:rPr>
        <w:t xml:space="preserve">wysyłanie informacji o projekcie do organizacji zrzeszających osoby </w:t>
      </w:r>
      <w:r w:rsidRPr="0074226B">
        <w:rPr>
          <w:rFonts w:cstheme="minorHAnsi"/>
          <w:sz w:val="24"/>
          <w:szCs w:val="24"/>
        </w:rPr>
        <w:br/>
        <w:t xml:space="preserve">z niepełnosprawnościami działających na terenie realizacji projektu; </w:t>
      </w:r>
    </w:p>
    <w:p w14:paraId="5C0D47D4" w14:textId="77777777" w:rsidR="00BE462D" w:rsidRPr="00DD2E76" w:rsidRDefault="00BE462D" w:rsidP="00BE462D">
      <w:pPr>
        <w:numPr>
          <w:ilvl w:val="0"/>
          <w:numId w:val="50"/>
        </w:numPr>
        <w:tabs>
          <w:tab w:val="left" w:pos="284"/>
        </w:tabs>
        <w:autoSpaceDE w:val="0"/>
        <w:autoSpaceDN w:val="0"/>
        <w:adjustRightInd w:val="0"/>
        <w:spacing w:beforeLines="60" w:before="144" w:after="0" w:line="276" w:lineRule="auto"/>
        <w:ind w:left="709" w:hanging="283"/>
        <w:contextualSpacing/>
        <w:rPr>
          <w:rFonts w:cstheme="minorHAnsi"/>
          <w:sz w:val="24"/>
          <w:szCs w:val="24"/>
        </w:rPr>
      </w:pPr>
      <w:r w:rsidRPr="00DD2E76">
        <w:rPr>
          <w:rFonts w:cstheme="minorHAnsi"/>
          <w:sz w:val="24"/>
          <w:szCs w:val="24"/>
        </w:rPr>
        <w:t xml:space="preserve">komunikacja na linii beneficjent-uczestnik/czka projektu jest zapewniona przez co najmniej dwa sposoby komunikacji np. z wykorzystaniem telefonu, e-mail, spotkania osobistego lub przez osobę trzecią np. opiekuna, członka rodziny; </w:t>
      </w:r>
    </w:p>
    <w:p w14:paraId="048989C7" w14:textId="77777777" w:rsidR="00BE462D" w:rsidRPr="002C02D6" w:rsidRDefault="00BE462D" w:rsidP="00BE462D">
      <w:pPr>
        <w:numPr>
          <w:ilvl w:val="0"/>
          <w:numId w:val="50"/>
        </w:numPr>
        <w:tabs>
          <w:tab w:val="left" w:pos="284"/>
        </w:tabs>
        <w:autoSpaceDE w:val="0"/>
        <w:autoSpaceDN w:val="0"/>
        <w:adjustRightInd w:val="0"/>
        <w:spacing w:beforeLines="60" w:before="144" w:after="0" w:line="276" w:lineRule="auto"/>
        <w:ind w:left="709" w:hanging="283"/>
        <w:contextualSpacing/>
        <w:rPr>
          <w:rFonts w:cstheme="minorHAnsi"/>
          <w:sz w:val="24"/>
          <w:szCs w:val="24"/>
        </w:rPr>
      </w:pPr>
      <w:r w:rsidRPr="002C02D6">
        <w:rPr>
          <w:rFonts w:cstheme="minorHAnsi"/>
          <w:sz w:val="24"/>
          <w:szCs w:val="24"/>
        </w:rPr>
        <w:t xml:space="preserve">sposób organizacji wsparcia w projekcie, w którym biorą udział osoby </w:t>
      </w:r>
      <w:r w:rsidRPr="002C02D6">
        <w:rPr>
          <w:rFonts w:cstheme="minorHAnsi"/>
          <w:sz w:val="24"/>
          <w:szCs w:val="24"/>
        </w:rPr>
        <w:br/>
        <w:t xml:space="preserve">z niepełnosprawnościami, jest dostosowany do ich potrzeb, z uwzględnieniem rodzaju i stopnia niepełnosprawności uczestników; </w:t>
      </w:r>
    </w:p>
    <w:p w14:paraId="2B775124" w14:textId="77777777" w:rsidR="00BE462D" w:rsidRPr="00965730" w:rsidRDefault="00BE462D" w:rsidP="00BE462D">
      <w:pPr>
        <w:numPr>
          <w:ilvl w:val="0"/>
          <w:numId w:val="50"/>
        </w:numPr>
        <w:tabs>
          <w:tab w:val="left" w:pos="284"/>
        </w:tabs>
        <w:autoSpaceDE w:val="0"/>
        <w:autoSpaceDN w:val="0"/>
        <w:adjustRightInd w:val="0"/>
        <w:spacing w:beforeLines="60" w:before="144" w:after="0" w:line="276" w:lineRule="auto"/>
        <w:ind w:left="709" w:hanging="283"/>
        <w:contextualSpacing/>
        <w:rPr>
          <w:rFonts w:cstheme="minorHAnsi"/>
          <w:sz w:val="24"/>
          <w:szCs w:val="24"/>
        </w:rPr>
      </w:pPr>
      <w:r w:rsidRPr="00965730">
        <w:rPr>
          <w:rFonts w:cstheme="minorHAnsi"/>
          <w:sz w:val="24"/>
          <w:szCs w:val="24"/>
        </w:rPr>
        <w:t xml:space="preserve"> umieszczenie w materiałach informacyjnych i rekrutacyjnych wyraźnej informacji </w:t>
      </w:r>
      <w:r w:rsidRPr="00965730">
        <w:rPr>
          <w:rFonts w:cstheme="minorHAnsi"/>
          <w:sz w:val="24"/>
          <w:szCs w:val="24"/>
        </w:rPr>
        <w:br/>
        <w:t xml:space="preserve">o możliwości skorzystania z usług dostępowych takich jak tłumacz języka migowego, asystent osoby z niepełnosprawnością, materiały szkoleniowe w formie dostępnej (np. elektronicznej z możliwością powiększenia druku lub odwrócenia kontrastu); </w:t>
      </w:r>
    </w:p>
    <w:p w14:paraId="1B708E40" w14:textId="77777777" w:rsidR="00BE462D" w:rsidRPr="008B38A7" w:rsidRDefault="00BE462D" w:rsidP="00BE462D">
      <w:pPr>
        <w:numPr>
          <w:ilvl w:val="0"/>
          <w:numId w:val="50"/>
        </w:numPr>
        <w:tabs>
          <w:tab w:val="left" w:pos="284"/>
        </w:tabs>
        <w:autoSpaceDE w:val="0"/>
        <w:autoSpaceDN w:val="0"/>
        <w:adjustRightInd w:val="0"/>
        <w:spacing w:beforeLines="60" w:before="144" w:after="0" w:line="276" w:lineRule="auto"/>
        <w:ind w:left="709" w:hanging="283"/>
        <w:contextualSpacing/>
        <w:rPr>
          <w:rFonts w:cstheme="minorHAnsi"/>
          <w:sz w:val="24"/>
          <w:szCs w:val="24"/>
        </w:rPr>
      </w:pPr>
      <w:r w:rsidRPr="003834A8">
        <w:rPr>
          <w:rFonts w:cstheme="minorHAnsi"/>
          <w:sz w:val="24"/>
          <w:szCs w:val="24"/>
        </w:rPr>
        <w:t>umieszczenie w materiałach informacyjnych i rekrutacyjnych opisu dostępności biura projektu/miejsc rekrutacji (szerokość drzwi, możliwość pokonania schodów, winda, itp., dostępność tł</w:t>
      </w:r>
      <w:r w:rsidRPr="008B38A7">
        <w:rPr>
          <w:rFonts w:cstheme="minorHAnsi"/>
          <w:sz w:val="24"/>
          <w:szCs w:val="24"/>
        </w:rPr>
        <w:t>umaczenia na język migowy, możliwość korzystania z pętli indukcyjnej itp.);</w:t>
      </w:r>
    </w:p>
    <w:p w14:paraId="480DDB41" w14:textId="77777777" w:rsidR="00BE462D" w:rsidRPr="00D43B76" w:rsidRDefault="00BE462D" w:rsidP="00BE462D">
      <w:pPr>
        <w:numPr>
          <w:ilvl w:val="0"/>
          <w:numId w:val="50"/>
        </w:numPr>
        <w:tabs>
          <w:tab w:val="left" w:pos="284"/>
        </w:tabs>
        <w:autoSpaceDE w:val="0"/>
        <w:autoSpaceDN w:val="0"/>
        <w:adjustRightInd w:val="0"/>
        <w:spacing w:beforeLines="60" w:before="144" w:after="0" w:line="276" w:lineRule="auto"/>
        <w:ind w:left="709" w:hanging="283"/>
        <w:contextualSpacing/>
        <w:rPr>
          <w:rFonts w:cstheme="minorHAnsi"/>
        </w:rPr>
      </w:pPr>
      <w:r w:rsidRPr="008B38A7">
        <w:rPr>
          <w:rFonts w:cstheme="minorHAnsi"/>
          <w:sz w:val="24"/>
          <w:szCs w:val="24"/>
        </w:rPr>
        <w:t>wszystkie działania świadczone w projektach odbywają się w budynkach/miejscach dostępnych architektonicznie dla osób z niepełnosprawnościami, jeżeli na danym terenie nie istnieje miejsce spełniające te warunki lub wnioskodawca ma do dyspozycji kilka miejsc w różnym stopniu spełniającym te warunki,</w:t>
      </w:r>
      <w:r w:rsidRPr="00D43B76">
        <w:rPr>
          <w:rFonts w:cstheme="minorHAnsi"/>
          <w:sz w:val="24"/>
          <w:szCs w:val="24"/>
        </w:rPr>
        <w:t xml:space="preserve"> wybiera to miejsce, które w pełni spełnia kryteria dostępności lub jest im najbliższe przy zastosowaniu racjonalnych usprawnień np. zastosowanie tymczasowych platform czy zapewnienie usługi asystenckiej. </w:t>
      </w:r>
    </w:p>
    <w:p w14:paraId="56A13AAF" w14:textId="77777777" w:rsidR="00BE462D" w:rsidRPr="00367D24" w:rsidRDefault="00BE462D" w:rsidP="00BE462D">
      <w:pPr>
        <w:numPr>
          <w:ilvl w:val="0"/>
          <w:numId w:val="51"/>
        </w:numPr>
        <w:tabs>
          <w:tab w:val="left" w:pos="284"/>
        </w:tabs>
        <w:autoSpaceDE w:val="0"/>
        <w:autoSpaceDN w:val="0"/>
        <w:adjustRightInd w:val="0"/>
        <w:spacing w:beforeLines="60" w:before="144" w:after="0" w:line="276" w:lineRule="auto"/>
        <w:contextualSpacing/>
        <w:rPr>
          <w:rFonts w:cstheme="minorHAnsi"/>
          <w:sz w:val="24"/>
          <w:szCs w:val="24"/>
        </w:rPr>
      </w:pPr>
      <w:r w:rsidRPr="00D80AE4">
        <w:rPr>
          <w:rFonts w:cstheme="minorHAnsi"/>
          <w:sz w:val="24"/>
          <w:szCs w:val="24"/>
        </w:rPr>
        <w:t>W przypadku planowania projektu/usługi w pierwszej kolejności należy dążyć do zapewnienia jej dostępności w oparciu o koncepcję uniwersalnego projektowania, natomiast mechanizm racjonalnych usprawnień (MRU) jak</w:t>
      </w:r>
      <w:r w:rsidRPr="00367D24">
        <w:rPr>
          <w:rFonts w:cstheme="minorHAnsi"/>
          <w:sz w:val="24"/>
          <w:szCs w:val="24"/>
        </w:rPr>
        <w:t xml:space="preserve">o narzędzie zapewnienia dostępności jest rozpatrywany w drugiej kolejności. Oznacza to, że na etapie </w:t>
      </w:r>
      <w:r w:rsidRPr="00367D24">
        <w:rPr>
          <w:rFonts w:cstheme="minorHAnsi"/>
          <w:sz w:val="24"/>
          <w:szCs w:val="24"/>
        </w:rPr>
        <w:lastRenderedPageBreak/>
        <w:t>projektowania budżetu wnioskodawca powinien przewidzieć jak najwięcej produktów i usług, które poprawiają dostępność projektu.</w:t>
      </w:r>
    </w:p>
    <w:p w14:paraId="02551EE6" w14:textId="381AD25E" w:rsidR="00BE462D" w:rsidRPr="003E1004" w:rsidRDefault="00BE462D" w:rsidP="00BE462D">
      <w:pPr>
        <w:numPr>
          <w:ilvl w:val="0"/>
          <w:numId w:val="51"/>
        </w:numPr>
        <w:tabs>
          <w:tab w:val="left" w:pos="284"/>
        </w:tabs>
        <w:autoSpaceDE w:val="0"/>
        <w:autoSpaceDN w:val="0"/>
        <w:adjustRightInd w:val="0"/>
        <w:spacing w:beforeLines="60" w:before="144" w:after="0" w:line="276" w:lineRule="auto"/>
        <w:contextualSpacing/>
        <w:rPr>
          <w:rFonts w:cstheme="minorHAnsi"/>
          <w:sz w:val="24"/>
          <w:szCs w:val="24"/>
        </w:rPr>
      </w:pPr>
      <w:r w:rsidRPr="00367D24">
        <w:rPr>
          <w:rFonts w:cstheme="minorHAnsi"/>
          <w:sz w:val="24"/>
          <w:szCs w:val="24"/>
        </w:rPr>
        <w:t xml:space="preserve">Zgodnie z zapisami </w:t>
      </w:r>
      <w:r w:rsidRPr="00367D24">
        <w:rPr>
          <w:rFonts w:cstheme="minorHAnsi"/>
          <w:i/>
          <w:sz w:val="24"/>
          <w:szCs w:val="24"/>
        </w:rPr>
        <w:t>Wytycznyc</w:t>
      </w:r>
      <w:r w:rsidRPr="0032013E">
        <w:rPr>
          <w:rFonts w:cstheme="minorHAnsi"/>
          <w:i/>
          <w:sz w:val="24"/>
          <w:szCs w:val="24"/>
        </w:rPr>
        <w:t xml:space="preserve">h dotyczących realizacji zasad równościowych </w:t>
      </w:r>
      <w:r w:rsidRPr="0032013E">
        <w:rPr>
          <w:rFonts w:cstheme="minorHAnsi"/>
          <w:i/>
          <w:sz w:val="24"/>
          <w:szCs w:val="24"/>
        </w:rPr>
        <w:br/>
        <w:t>w ramach funduszy unijnych na lata 2021-2027</w:t>
      </w:r>
      <w:r w:rsidRPr="0032013E">
        <w:rPr>
          <w:rFonts w:cstheme="minorHAnsi"/>
          <w:sz w:val="24"/>
          <w:szCs w:val="24"/>
        </w:rPr>
        <w:t xml:space="preserve">, w projektach, w których pojawiły się nieprzewidziane na etapie planowania wydatki związane z </w:t>
      </w:r>
      <w:r w:rsidR="0031495D" w:rsidRPr="0032013E">
        <w:rPr>
          <w:rFonts w:cstheme="minorHAnsi"/>
          <w:sz w:val="24"/>
          <w:szCs w:val="24"/>
        </w:rPr>
        <w:t>zapewnieniem dostępności</w:t>
      </w:r>
      <w:r w:rsidRPr="0032013E">
        <w:rPr>
          <w:rFonts w:cstheme="minorHAnsi"/>
          <w:sz w:val="24"/>
          <w:szCs w:val="24"/>
        </w:rPr>
        <w:t xml:space="preserve"> uczestnikowi/uczestniczce (lub członkowi/czło</w:t>
      </w:r>
      <w:r w:rsidRPr="003E1004">
        <w:rPr>
          <w:rFonts w:cstheme="minorHAnsi"/>
          <w:sz w:val="24"/>
          <w:szCs w:val="24"/>
        </w:rPr>
        <w:t xml:space="preserve">nkini personelu) projektu, jest możliwe zastosowanie MRU. </w:t>
      </w:r>
    </w:p>
    <w:p w14:paraId="168F106F" w14:textId="77777777" w:rsidR="00BE462D" w:rsidRPr="003E1004" w:rsidRDefault="00BE462D" w:rsidP="00BE462D">
      <w:pPr>
        <w:numPr>
          <w:ilvl w:val="0"/>
          <w:numId w:val="51"/>
        </w:numPr>
        <w:tabs>
          <w:tab w:val="left" w:pos="284"/>
        </w:tabs>
        <w:autoSpaceDE w:val="0"/>
        <w:autoSpaceDN w:val="0"/>
        <w:adjustRightInd w:val="0"/>
        <w:spacing w:beforeLines="60" w:before="144" w:after="0" w:line="276" w:lineRule="auto"/>
        <w:contextualSpacing/>
        <w:rPr>
          <w:rFonts w:cstheme="minorHAnsi"/>
          <w:sz w:val="24"/>
          <w:szCs w:val="24"/>
        </w:rPr>
      </w:pPr>
      <w:r w:rsidRPr="003E1004">
        <w:rPr>
          <w:rFonts w:cstheme="minorHAnsi"/>
          <w:sz w:val="24"/>
          <w:szCs w:val="24"/>
        </w:rPr>
        <w:t xml:space="preserve">W przypadku wystąpienia w projekcie potrzeby sfinansowania kosztów związanych </w:t>
      </w:r>
      <w:r w:rsidRPr="003E1004">
        <w:rPr>
          <w:rFonts w:cstheme="minorHAnsi"/>
          <w:sz w:val="24"/>
          <w:szCs w:val="24"/>
        </w:rPr>
        <w:br/>
        <w:t xml:space="preserve">z zapewnieniem dostępności, beneficjent ma możliwość skorzystania z przesunięcia środków w budżecie projektu lub wykorzystania powstałych oszczędności. </w:t>
      </w:r>
    </w:p>
    <w:p w14:paraId="0976329E" w14:textId="77777777" w:rsidR="00BE462D" w:rsidRPr="003E1004" w:rsidRDefault="00BE462D" w:rsidP="00BE462D">
      <w:pPr>
        <w:numPr>
          <w:ilvl w:val="0"/>
          <w:numId w:val="51"/>
        </w:numPr>
        <w:tabs>
          <w:tab w:val="left" w:pos="284"/>
        </w:tabs>
        <w:autoSpaceDE w:val="0"/>
        <w:autoSpaceDN w:val="0"/>
        <w:adjustRightInd w:val="0"/>
        <w:spacing w:beforeLines="60" w:before="144" w:after="0" w:line="276" w:lineRule="auto"/>
        <w:contextualSpacing/>
        <w:rPr>
          <w:rFonts w:cstheme="minorHAnsi"/>
          <w:sz w:val="24"/>
          <w:szCs w:val="24"/>
        </w:rPr>
      </w:pPr>
      <w:r w:rsidRPr="003E1004">
        <w:rPr>
          <w:rFonts w:cstheme="minorHAnsi"/>
          <w:sz w:val="24"/>
          <w:szCs w:val="24"/>
        </w:rPr>
        <w:t>Decyzję w sprawie sfinansowania MRU podejmuje IP, biorąc pod uwagę między innymi zasadność i racjonalność poniesienia dodatkowych kosztów w projekcie. Średni koszt MRU na 1 osobę w projekcie nie może przekroczyć 15 tysięcy PLN brutto.</w:t>
      </w:r>
    </w:p>
    <w:p w14:paraId="16809C09" w14:textId="46A817FA" w:rsidR="00BE462D" w:rsidRPr="008B38A7" w:rsidRDefault="00BE462D" w:rsidP="00BE462D">
      <w:pPr>
        <w:numPr>
          <w:ilvl w:val="0"/>
          <w:numId w:val="51"/>
        </w:numPr>
        <w:tabs>
          <w:tab w:val="left" w:pos="284"/>
        </w:tabs>
        <w:autoSpaceDE w:val="0"/>
        <w:autoSpaceDN w:val="0"/>
        <w:adjustRightInd w:val="0"/>
        <w:spacing w:beforeLines="60" w:before="144" w:after="0" w:line="276" w:lineRule="auto"/>
        <w:contextualSpacing/>
        <w:rPr>
          <w:rFonts w:cstheme="minorHAnsi"/>
          <w:sz w:val="24"/>
          <w:szCs w:val="24"/>
        </w:rPr>
      </w:pPr>
      <w:r w:rsidRPr="00DE7662">
        <w:rPr>
          <w:rFonts w:cstheme="minorHAnsi"/>
          <w:sz w:val="24"/>
          <w:szCs w:val="24"/>
        </w:rPr>
        <w:t xml:space="preserve">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oraz Europejskiego Funduszu Morskiego, Rybackiego i Akwakultury oraz przepisy finansowe dotyczące tych funduszy i Funduszu Azylu, Migracji i Integracji,  Funduszu Bezpieczeństwa Wewnętrznego i Instrumentu Wsparcia Finansowego na rzecz Zarządzania Granicami i Polityki Wizowej wprowadziło </w:t>
      </w:r>
      <w:r w:rsidRPr="00DE7662">
        <w:rPr>
          <w:rFonts w:cstheme="minorHAnsi"/>
          <w:b/>
          <w:bCs/>
          <w:sz w:val="24"/>
          <w:szCs w:val="24"/>
        </w:rPr>
        <w:t>horyzontalny warunek podstawowy dotyczący stosowania i wdrażania KPP</w:t>
      </w:r>
      <w:r w:rsidR="00056886">
        <w:rPr>
          <w:rFonts w:cstheme="minorHAnsi"/>
          <w:b/>
          <w:bCs/>
          <w:sz w:val="24"/>
          <w:szCs w:val="24"/>
        </w:rPr>
        <w:t xml:space="preserve"> </w:t>
      </w:r>
      <w:r w:rsidR="00056886" w:rsidRPr="00812565">
        <w:rPr>
          <w:rFonts w:cstheme="minorHAnsi"/>
          <w:sz w:val="24"/>
          <w:szCs w:val="24"/>
        </w:rPr>
        <w:t>(Dz. Urz. UE C 202 z 07.06.2016, str. 389)</w:t>
      </w:r>
      <w:r w:rsidRPr="00812565">
        <w:rPr>
          <w:rFonts w:cstheme="minorHAnsi"/>
          <w:sz w:val="24"/>
          <w:szCs w:val="24"/>
        </w:rPr>
        <w:t>,</w:t>
      </w:r>
      <w:r w:rsidRPr="00DE7662">
        <w:rPr>
          <w:rFonts w:cstheme="minorHAnsi"/>
          <w:sz w:val="24"/>
          <w:szCs w:val="24"/>
        </w:rPr>
        <w:t xml:space="preserve"> którego celem jest poszanowanie i ochrona wszystkich praw podstawowych w ramach wyżej wymienionych funduszy UE. Spełnienie tego warunku umożliwia korzystanie ze środków programów krajowych </w:t>
      </w:r>
      <w:r w:rsidRPr="008B38A7">
        <w:rPr>
          <w:rFonts w:cstheme="minorHAnsi"/>
          <w:sz w:val="24"/>
          <w:szCs w:val="24"/>
        </w:rPr>
        <w:t xml:space="preserve">i regionalnych finansowanych w ramach wskazanych wyżej funduszy. Konieczność stosowania i wdrażania KPP została określona również w </w:t>
      </w:r>
      <w:r w:rsidRPr="008B38A7">
        <w:rPr>
          <w:rFonts w:cstheme="minorHAnsi"/>
          <w:i/>
          <w:sz w:val="24"/>
          <w:szCs w:val="24"/>
        </w:rPr>
        <w:t>Wytycznych dotyczących realizacji zasad równościowych w ramach funduszy unijnych na lata 2021-2027</w:t>
      </w:r>
      <w:r w:rsidRPr="008B38A7">
        <w:rPr>
          <w:rFonts w:cstheme="minorHAnsi"/>
          <w:sz w:val="24"/>
          <w:szCs w:val="24"/>
        </w:rPr>
        <w:t>.</w:t>
      </w:r>
    </w:p>
    <w:p w14:paraId="5EEEC76E" w14:textId="77777777" w:rsidR="00BE462D" w:rsidRPr="00D43B76" w:rsidRDefault="00BE462D" w:rsidP="00BE462D">
      <w:pPr>
        <w:numPr>
          <w:ilvl w:val="0"/>
          <w:numId w:val="51"/>
        </w:numPr>
        <w:tabs>
          <w:tab w:val="left" w:pos="284"/>
        </w:tabs>
        <w:autoSpaceDE w:val="0"/>
        <w:autoSpaceDN w:val="0"/>
        <w:adjustRightInd w:val="0"/>
        <w:spacing w:beforeLines="60" w:before="144" w:after="0" w:line="276" w:lineRule="auto"/>
        <w:contextualSpacing/>
        <w:rPr>
          <w:rFonts w:cstheme="minorHAnsi"/>
          <w:sz w:val="24"/>
          <w:szCs w:val="24"/>
        </w:rPr>
      </w:pPr>
      <w:r w:rsidRPr="008B38A7">
        <w:rPr>
          <w:rFonts w:cstheme="minorHAnsi"/>
          <w:sz w:val="24"/>
          <w:szCs w:val="24"/>
        </w:rPr>
        <w:t xml:space="preserve">Beneficjent ma obowiązek przestrzegania KPP w </w:t>
      </w:r>
      <w:r w:rsidRPr="00D43B76">
        <w:rPr>
          <w:rFonts w:cstheme="minorHAnsi"/>
          <w:sz w:val="24"/>
          <w:szCs w:val="24"/>
        </w:rPr>
        <w:t xml:space="preserve">trakcie realizacji projektu. </w:t>
      </w:r>
    </w:p>
    <w:p w14:paraId="0965AFB7" w14:textId="77777777" w:rsidR="00BE462D" w:rsidRPr="00D43B76" w:rsidRDefault="00BE462D" w:rsidP="00BE462D">
      <w:pPr>
        <w:tabs>
          <w:tab w:val="left" w:pos="284"/>
        </w:tabs>
        <w:autoSpaceDE w:val="0"/>
        <w:autoSpaceDN w:val="0"/>
        <w:adjustRightInd w:val="0"/>
        <w:spacing w:beforeLines="60" w:before="144" w:after="0" w:line="276" w:lineRule="auto"/>
        <w:ind w:left="720"/>
        <w:contextualSpacing/>
        <w:rPr>
          <w:rFonts w:cstheme="minorHAnsi"/>
          <w:sz w:val="24"/>
          <w:szCs w:val="24"/>
        </w:rPr>
      </w:pPr>
      <w:r w:rsidRPr="00D43B76">
        <w:rPr>
          <w:rFonts w:cstheme="minorHAnsi"/>
          <w:sz w:val="24"/>
          <w:szCs w:val="24"/>
        </w:rPr>
        <w:t xml:space="preserve">W tym celu niezbędne jest zapoznanie się z: </w:t>
      </w:r>
    </w:p>
    <w:p w14:paraId="1D12B069" w14:textId="215EAAAF" w:rsidR="00BE462D" w:rsidRPr="005E401F" w:rsidRDefault="00BE462D" w:rsidP="00BE462D">
      <w:pPr>
        <w:pStyle w:val="Akapitzlist"/>
        <w:numPr>
          <w:ilvl w:val="0"/>
          <w:numId w:val="102"/>
        </w:numPr>
        <w:tabs>
          <w:tab w:val="left" w:pos="284"/>
        </w:tabs>
        <w:autoSpaceDE w:val="0"/>
        <w:autoSpaceDN w:val="0"/>
        <w:adjustRightInd w:val="0"/>
        <w:spacing w:beforeLines="60" w:before="144" w:after="0" w:line="276" w:lineRule="auto"/>
        <w:rPr>
          <w:rFonts w:cstheme="minorHAnsi"/>
          <w:sz w:val="24"/>
          <w:szCs w:val="24"/>
        </w:rPr>
      </w:pPr>
      <w:bookmarkStart w:id="55" w:name="_Hlk131419071"/>
      <w:r w:rsidRPr="005E401F">
        <w:rPr>
          <w:rFonts w:cstheme="minorHAnsi"/>
          <w:sz w:val="24"/>
          <w:szCs w:val="24"/>
        </w:rPr>
        <w:t xml:space="preserve">Kartą Praw Podstawowych Unii Europejskiej z dnia </w:t>
      </w:r>
      <w:r w:rsidR="00AF6C8A">
        <w:rPr>
          <w:rFonts w:cstheme="minorHAnsi"/>
          <w:sz w:val="24"/>
          <w:szCs w:val="24"/>
        </w:rPr>
        <w:t>7 czerwca 2016</w:t>
      </w:r>
      <w:r w:rsidRPr="005E401F">
        <w:rPr>
          <w:rFonts w:cstheme="minorHAnsi"/>
          <w:sz w:val="24"/>
          <w:szCs w:val="24"/>
        </w:rPr>
        <w:t xml:space="preserve">  r. (Dz. Urz. UE C </w:t>
      </w:r>
      <w:r w:rsidR="00AF6C8A">
        <w:rPr>
          <w:rFonts w:cstheme="minorHAnsi"/>
          <w:sz w:val="24"/>
          <w:szCs w:val="24"/>
        </w:rPr>
        <w:t>202</w:t>
      </w:r>
      <w:r w:rsidR="00056886">
        <w:rPr>
          <w:rFonts w:cstheme="minorHAnsi"/>
          <w:sz w:val="24"/>
          <w:szCs w:val="24"/>
        </w:rPr>
        <w:t>/389</w:t>
      </w:r>
      <w:r w:rsidRPr="005E401F">
        <w:rPr>
          <w:rFonts w:cstheme="minorHAnsi"/>
          <w:sz w:val="24"/>
          <w:szCs w:val="24"/>
        </w:rPr>
        <w:t xml:space="preserve"> z </w:t>
      </w:r>
      <w:r w:rsidR="00AF6C8A">
        <w:rPr>
          <w:rFonts w:cstheme="minorHAnsi"/>
          <w:sz w:val="24"/>
          <w:szCs w:val="24"/>
        </w:rPr>
        <w:t>07</w:t>
      </w:r>
      <w:r w:rsidRPr="005E401F">
        <w:rPr>
          <w:rFonts w:cstheme="minorHAnsi"/>
          <w:sz w:val="24"/>
          <w:szCs w:val="24"/>
        </w:rPr>
        <w:t>.</w:t>
      </w:r>
      <w:r w:rsidR="00AF6C8A">
        <w:rPr>
          <w:rFonts w:cstheme="minorHAnsi"/>
          <w:sz w:val="24"/>
          <w:szCs w:val="24"/>
        </w:rPr>
        <w:t>06</w:t>
      </w:r>
      <w:r w:rsidRPr="005E401F">
        <w:rPr>
          <w:rFonts w:cstheme="minorHAnsi"/>
          <w:sz w:val="24"/>
          <w:szCs w:val="24"/>
        </w:rPr>
        <w:t>.201</w:t>
      </w:r>
      <w:r w:rsidR="00AF6C8A">
        <w:rPr>
          <w:rFonts w:cstheme="minorHAnsi"/>
          <w:sz w:val="24"/>
          <w:szCs w:val="24"/>
        </w:rPr>
        <w:t>6</w:t>
      </w:r>
      <w:r w:rsidRPr="005E401F">
        <w:rPr>
          <w:rFonts w:cstheme="minorHAnsi"/>
          <w:sz w:val="24"/>
          <w:szCs w:val="24"/>
        </w:rPr>
        <w:t>);</w:t>
      </w:r>
    </w:p>
    <w:p w14:paraId="71067712" w14:textId="77777777" w:rsidR="00BE462D" w:rsidRPr="005E401F" w:rsidRDefault="00BE462D" w:rsidP="00BE462D">
      <w:pPr>
        <w:pStyle w:val="Akapitzlist"/>
        <w:numPr>
          <w:ilvl w:val="0"/>
          <w:numId w:val="102"/>
        </w:numPr>
        <w:tabs>
          <w:tab w:val="left" w:pos="284"/>
        </w:tabs>
        <w:autoSpaceDE w:val="0"/>
        <w:autoSpaceDN w:val="0"/>
        <w:adjustRightInd w:val="0"/>
        <w:spacing w:beforeLines="60" w:before="144" w:after="0" w:line="276" w:lineRule="auto"/>
        <w:rPr>
          <w:rFonts w:cstheme="minorHAnsi"/>
          <w:sz w:val="24"/>
          <w:szCs w:val="24"/>
        </w:rPr>
      </w:pPr>
      <w:r w:rsidRPr="005E401F">
        <w:rPr>
          <w:rFonts w:cstheme="minorHAnsi"/>
          <w:sz w:val="24"/>
          <w:szCs w:val="24"/>
        </w:rPr>
        <w:t>Samooceną spełnienia warunku Skuteczne stosowanie i wdrażanie Karty praw podstawowych w Polsce;</w:t>
      </w:r>
    </w:p>
    <w:p w14:paraId="2012DFF5" w14:textId="77777777" w:rsidR="00BE462D" w:rsidRDefault="00BE462D" w:rsidP="00BE462D">
      <w:pPr>
        <w:pStyle w:val="Akapitzlist"/>
        <w:numPr>
          <w:ilvl w:val="0"/>
          <w:numId w:val="102"/>
        </w:numPr>
        <w:tabs>
          <w:tab w:val="left" w:pos="284"/>
        </w:tabs>
        <w:autoSpaceDE w:val="0"/>
        <w:autoSpaceDN w:val="0"/>
        <w:adjustRightInd w:val="0"/>
        <w:spacing w:beforeLines="60" w:before="144" w:after="0" w:line="276" w:lineRule="auto"/>
        <w:rPr>
          <w:rFonts w:cstheme="minorHAnsi"/>
          <w:sz w:val="24"/>
          <w:szCs w:val="24"/>
        </w:rPr>
      </w:pPr>
      <w:r w:rsidRPr="005E401F">
        <w:rPr>
          <w:rFonts w:cstheme="minorHAnsi"/>
          <w:sz w:val="24"/>
          <w:szCs w:val="24"/>
        </w:rPr>
        <w:t>Wytycznymi dotyczącymi zapewnienia poszanowania Karty Praw Podstawowych Unii Europejskiej przy wdrażaniu europejskich funduszy strukturalnych i inwestycyjnych (2016/C 269/01) Komisji Europejskiej;</w:t>
      </w:r>
    </w:p>
    <w:p w14:paraId="0F267B92" w14:textId="77777777" w:rsidR="00BE462D" w:rsidRPr="005E401F" w:rsidRDefault="00BE462D" w:rsidP="00BE462D">
      <w:pPr>
        <w:pStyle w:val="Akapitzlist"/>
        <w:numPr>
          <w:ilvl w:val="0"/>
          <w:numId w:val="102"/>
        </w:numPr>
        <w:tabs>
          <w:tab w:val="left" w:pos="284"/>
        </w:tabs>
        <w:autoSpaceDE w:val="0"/>
        <w:autoSpaceDN w:val="0"/>
        <w:adjustRightInd w:val="0"/>
        <w:spacing w:beforeLines="60" w:before="144" w:after="0" w:line="276" w:lineRule="auto"/>
        <w:rPr>
          <w:rFonts w:cstheme="minorHAnsi"/>
          <w:sz w:val="24"/>
          <w:szCs w:val="24"/>
        </w:rPr>
      </w:pPr>
      <w:r w:rsidRPr="0060756B">
        <w:rPr>
          <w:rFonts w:ascii="Calibri" w:eastAsia="Calibri" w:hAnsi="Calibri" w:cs="Calibri"/>
          <w:sz w:val="24"/>
          <w:szCs w:val="24"/>
        </w:rPr>
        <w:t>Procedurą składania zgłoszeń o podejrzeniu niezgodności z Kartą praw podstawowych do praktyki wdrażania programu regionalnego Fundusze Europejskie dla Opolskiego 2021-2027 – dokument przyjęty uchwałą ZWO.</w:t>
      </w:r>
    </w:p>
    <w:bookmarkEnd w:id="55"/>
    <w:p w14:paraId="525F410B" w14:textId="77777777" w:rsidR="00BE462D" w:rsidRPr="008B38A7" w:rsidRDefault="00BE462D" w:rsidP="00BE462D">
      <w:pPr>
        <w:numPr>
          <w:ilvl w:val="0"/>
          <w:numId w:val="51"/>
        </w:numPr>
        <w:tabs>
          <w:tab w:val="left" w:pos="284"/>
        </w:tabs>
        <w:autoSpaceDE w:val="0"/>
        <w:autoSpaceDN w:val="0"/>
        <w:adjustRightInd w:val="0"/>
        <w:spacing w:beforeLines="60" w:before="144" w:after="0" w:line="276" w:lineRule="auto"/>
        <w:contextualSpacing/>
        <w:rPr>
          <w:rFonts w:cstheme="minorHAnsi"/>
          <w:sz w:val="24"/>
          <w:szCs w:val="24"/>
        </w:rPr>
      </w:pPr>
      <w:r w:rsidRPr="008B38A7">
        <w:rPr>
          <w:rFonts w:cstheme="minorHAnsi"/>
          <w:sz w:val="24"/>
          <w:szCs w:val="24"/>
        </w:rPr>
        <w:lastRenderedPageBreak/>
        <w:t xml:space="preserve">W ramach oceny projektów, każdy wniosek o dofinansowanie będzie również oceniany pod kątem kryterium mówiącego o zgodności z KPP, tym samym dofinansowanie będą mogły otrzymać projekty nie zawierające zapisów, które mogą potencjalnie naruszać prawa i wolności określone w KPP. </w:t>
      </w:r>
    </w:p>
    <w:p w14:paraId="2B4F14E5" w14:textId="77777777" w:rsidR="00BE462D" w:rsidRDefault="00BE462D" w:rsidP="00BE462D">
      <w:pPr>
        <w:numPr>
          <w:ilvl w:val="0"/>
          <w:numId w:val="51"/>
        </w:numPr>
        <w:tabs>
          <w:tab w:val="left" w:pos="284"/>
        </w:tabs>
        <w:autoSpaceDE w:val="0"/>
        <w:autoSpaceDN w:val="0"/>
        <w:adjustRightInd w:val="0"/>
        <w:spacing w:beforeLines="60" w:before="144" w:after="0" w:line="276" w:lineRule="auto"/>
        <w:contextualSpacing/>
        <w:rPr>
          <w:rFonts w:cstheme="minorHAnsi"/>
          <w:sz w:val="24"/>
          <w:szCs w:val="24"/>
          <w:u w:val="single"/>
        </w:rPr>
      </w:pPr>
      <w:r w:rsidRPr="0099764F">
        <w:rPr>
          <w:rFonts w:cstheme="minorHAnsi"/>
          <w:sz w:val="24"/>
          <w:szCs w:val="24"/>
          <w:u w:val="single"/>
        </w:rPr>
        <w:t>W celu zbadania zgodności z KPP opracowywanego oraz realizowanego wniosku, zaleca się wykorzystanie listy kontrolnej stanowiącej Załącznik nr III do „Wytycznych dotyczących zapewnienia poszanowania Karty praw podstawowych Unii Europejskiej przy wdrażaniu europejskich funduszy strukturalnych i inwestycyjnych (2016/C 269/01)”.</w:t>
      </w:r>
    </w:p>
    <w:p w14:paraId="3766490F" w14:textId="01090016" w:rsidR="003456AF" w:rsidRPr="00C03132" w:rsidRDefault="00BE462D" w:rsidP="005C6C41">
      <w:pPr>
        <w:pStyle w:val="Akapitzlist"/>
        <w:numPr>
          <w:ilvl w:val="0"/>
          <w:numId w:val="51"/>
        </w:numPr>
        <w:ind w:left="714" w:hanging="357"/>
        <w:rPr>
          <w:rFonts w:cstheme="minorHAnsi"/>
          <w:sz w:val="24"/>
          <w:szCs w:val="24"/>
        </w:rPr>
      </w:pPr>
      <w:r w:rsidRPr="00C03132">
        <w:rPr>
          <w:rFonts w:cstheme="minorHAnsi"/>
          <w:sz w:val="24"/>
          <w:szCs w:val="24"/>
        </w:rPr>
        <w:t xml:space="preserve">W dniu 6 listopada 2023 r. Zarząd Województwa Opolskiego przyjął uchwałę nr 10875/2023 w sprawie przyjęcia dokumentu pn. </w:t>
      </w:r>
      <w:r w:rsidRPr="0060756B">
        <w:rPr>
          <w:rFonts w:cstheme="minorHAnsi"/>
          <w:i/>
          <w:iCs/>
          <w:sz w:val="24"/>
          <w:szCs w:val="24"/>
        </w:rPr>
        <w:t>Procedura składania zgłoszeń o podejrzeniu niezgodności z Kartą praw podstawowych do praktyki wdrażania programu regionalnego Fundusze Europejskie dla Opolskiego 2021-2027</w:t>
      </w:r>
      <w:r w:rsidRPr="00C03132">
        <w:rPr>
          <w:rFonts w:cstheme="minorHAnsi"/>
          <w:sz w:val="24"/>
          <w:szCs w:val="24"/>
        </w:rPr>
        <w:t xml:space="preserve">. </w:t>
      </w:r>
      <w:r w:rsidR="00FD023C" w:rsidRPr="00FD023C">
        <w:rPr>
          <w:rFonts w:cstheme="minorHAnsi"/>
          <w:sz w:val="24"/>
          <w:szCs w:val="24"/>
        </w:rPr>
        <w:t xml:space="preserve">Ww. uchwała została zmieniona uchwałą nr 2082/2025 z dnia 11 lutego 2025 r. </w:t>
      </w:r>
      <w:r w:rsidR="00FD023C" w:rsidRPr="00FD023C">
        <w:rPr>
          <w:rFonts w:cstheme="minorHAnsi"/>
          <w:sz w:val="24"/>
          <w:szCs w:val="24"/>
        </w:rPr>
        <w:br/>
        <w:t xml:space="preserve">Ww. dokumenty dostępne są na stronie </w:t>
      </w:r>
      <w:hyperlink r:id="rId25" w:history="1">
        <w:r w:rsidR="00FD023C" w:rsidRPr="00FD023C">
          <w:rPr>
            <w:rStyle w:val="Hipercze"/>
            <w:rFonts w:cstheme="minorHAnsi"/>
            <w:sz w:val="24"/>
            <w:szCs w:val="24"/>
          </w:rPr>
          <w:t>FEO 2021-2027</w:t>
        </w:r>
      </w:hyperlink>
      <w:r w:rsidR="00FD023C" w:rsidRPr="00FD023C">
        <w:rPr>
          <w:rFonts w:cstheme="minorHAnsi"/>
          <w:sz w:val="24"/>
          <w:szCs w:val="24"/>
        </w:rPr>
        <w:t>.</w:t>
      </w:r>
    </w:p>
    <w:p w14:paraId="47BE567D" w14:textId="77777777" w:rsidR="00BE462D" w:rsidRPr="005C6C41" w:rsidRDefault="00BE462D" w:rsidP="005C6C41">
      <w:pPr>
        <w:pStyle w:val="Akapitzlist"/>
        <w:numPr>
          <w:ilvl w:val="0"/>
          <w:numId w:val="51"/>
        </w:numPr>
        <w:ind w:left="714" w:hanging="357"/>
        <w:rPr>
          <w:rFonts w:cstheme="minorHAnsi"/>
          <w:sz w:val="24"/>
          <w:szCs w:val="24"/>
        </w:rPr>
      </w:pPr>
      <w:r w:rsidRPr="005C6C41">
        <w:rPr>
          <w:rFonts w:cstheme="minorHAnsi"/>
          <w:sz w:val="24"/>
          <w:szCs w:val="24"/>
        </w:rPr>
        <w:t xml:space="preserve">W ramach oceny projektów, każdy wniosek o dofinansowanie będzie również oceniany pod kątem kryterium mówiącego o zgodności z Konwencją o Prawach Osób Niepełnosprawnych, sporządzoną w Nowym Jorku dnia 13 grudnia 2006 r., </w:t>
      </w:r>
      <w:r w:rsidRPr="005C6C41">
        <w:rPr>
          <w:rFonts w:cstheme="minorHAnsi"/>
          <w:sz w:val="24"/>
          <w:szCs w:val="24"/>
        </w:rPr>
        <w:br/>
        <w:t xml:space="preserve">w zakresie odnoszącym się do sposobu realizacji, zakresu projektu i wnioskodawcy.  Dofinansowanie będą mogły otrzymać projekty, których zapisy nie są w sprzeczności z wymogami tego dokumentu lub wymagania są neutralne wobec zakresu </w:t>
      </w:r>
      <w:r w:rsidRPr="005C6C41">
        <w:rPr>
          <w:rFonts w:cstheme="minorHAnsi"/>
          <w:sz w:val="24"/>
          <w:szCs w:val="24"/>
        </w:rPr>
        <w:br/>
        <w:t>i zawartości projektu.</w:t>
      </w:r>
    </w:p>
    <w:p w14:paraId="6C08C649" w14:textId="078B509E" w:rsidR="00BE462D" w:rsidRPr="005E401F" w:rsidRDefault="00BE462D" w:rsidP="005C6C41">
      <w:pPr>
        <w:pStyle w:val="Akapitzlist"/>
        <w:numPr>
          <w:ilvl w:val="0"/>
          <w:numId w:val="51"/>
        </w:numPr>
        <w:ind w:left="714" w:hanging="357"/>
        <w:rPr>
          <w:rFonts w:cstheme="minorHAnsi"/>
          <w:sz w:val="24"/>
          <w:szCs w:val="24"/>
        </w:rPr>
      </w:pPr>
      <w:r w:rsidRPr="00C03132">
        <w:rPr>
          <w:rFonts w:cstheme="minorHAnsi"/>
          <w:sz w:val="24"/>
          <w:szCs w:val="24"/>
        </w:rPr>
        <w:t xml:space="preserve">W dniu 6 listopada 2023 r. Zarząd Województwa Opolskiego przyjął uchwałę nr 10871/2023 w sprawie przyjęcia dokumentu pn. </w:t>
      </w:r>
      <w:r w:rsidRPr="0060756B">
        <w:rPr>
          <w:rFonts w:cstheme="minorHAnsi"/>
          <w:i/>
          <w:iCs/>
          <w:sz w:val="24"/>
          <w:szCs w:val="24"/>
        </w:rPr>
        <w:t>Procedura służąca do włączania zapisów Konwencji o prawach osób niepełnosprawnych (KPON) do praktyki wdrażania programu regionalnego Fundusze Europejskie dla Opolskiego 2021-2027</w:t>
      </w:r>
      <w:r w:rsidRPr="00C03132">
        <w:rPr>
          <w:rFonts w:cstheme="minorHAnsi"/>
          <w:sz w:val="24"/>
          <w:szCs w:val="24"/>
        </w:rPr>
        <w:t xml:space="preserve">. </w:t>
      </w:r>
      <w:r w:rsidR="00C33B81" w:rsidRPr="006A1384">
        <w:rPr>
          <w:rFonts w:eastAsia="Calibri" w:cstheme="minorHAnsi"/>
          <w:sz w:val="24"/>
          <w:szCs w:val="24"/>
        </w:rPr>
        <w:t>Ww. uchwała została zmieniona uchwałą nr 2080/2025 z dnia 11 lutego 2025 r. Ww. dokumenty dostępne są</w:t>
      </w:r>
      <w:r w:rsidR="00C33B81" w:rsidRPr="00D2275F">
        <w:rPr>
          <w:rFonts w:eastAsia="Calibri" w:cstheme="minorHAnsi"/>
          <w:sz w:val="24"/>
          <w:szCs w:val="24"/>
        </w:rPr>
        <w:t xml:space="preserve"> </w:t>
      </w:r>
      <w:hyperlink r:id="rId26" w:history="1">
        <w:r w:rsidR="00C33B81" w:rsidRPr="00D2275F">
          <w:rPr>
            <w:rStyle w:val="Hipercze"/>
            <w:rFonts w:eastAsia="Calibri" w:cstheme="minorHAnsi"/>
            <w:sz w:val="24"/>
            <w:szCs w:val="24"/>
          </w:rPr>
          <w:t>FEO 2021-2027</w:t>
        </w:r>
      </w:hyperlink>
      <w:r w:rsidR="00C33B81" w:rsidRPr="006A1384">
        <w:rPr>
          <w:rFonts w:eastAsia="Calibri" w:cstheme="minorHAnsi"/>
          <w:sz w:val="24"/>
          <w:szCs w:val="24"/>
        </w:rPr>
        <w:t>.</w:t>
      </w:r>
    </w:p>
    <w:p w14:paraId="30094086" w14:textId="77777777" w:rsidR="00EF277F" w:rsidRDefault="00EF277F" w:rsidP="00EF277F">
      <w:pPr>
        <w:autoSpaceDE w:val="0"/>
        <w:autoSpaceDN w:val="0"/>
        <w:adjustRightInd w:val="0"/>
        <w:spacing w:after="240" w:line="276" w:lineRule="auto"/>
        <w:rPr>
          <w:rFonts w:cstheme="minorHAnsi"/>
          <w:b/>
          <w:bCs/>
          <w:sz w:val="24"/>
          <w:szCs w:val="24"/>
          <w:u w:val="single"/>
        </w:rPr>
      </w:pPr>
    </w:p>
    <w:p w14:paraId="7A373787" w14:textId="77777777" w:rsidR="00551B44" w:rsidRPr="009816C6" w:rsidRDefault="00551B44" w:rsidP="00EF277F">
      <w:pPr>
        <w:autoSpaceDE w:val="0"/>
        <w:autoSpaceDN w:val="0"/>
        <w:adjustRightInd w:val="0"/>
        <w:spacing w:after="240" w:line="276" w:lineRule="auto"/>
        <w:rPr>
          <w:rFonts w:cstheme="minorHAnsi"/>
          <w:b/>
          <w:bCs/>
          <w:sz w:val="24"/>
          <w:szCs w:val="24"/>
          <w:u w:val="single"/>
        </w:rPr>
      </w:pPr>
    </w:p>
    <w:p w14:paraId="2B474C31" w14:textId="2E1B2C00" w:rsidR="00C373A9" w:rsidRPr="00562BE6" w:rsidRDefault="00D44F10" w:rsidP="003B1F03">
      <w:pPr>
        <w:pStyle w:val="Nagwek2"/>
        <w:numPr>
          <w:ilvl w:val="0"/>
          <w:numId w:val="29"/>
        </w:numPr>
        <w:spacing w:after="240" w:line="276" w:lineRule="auto"/>
        <w:ind w:left="357" w:hanging="357"/>
        <w:rPr>
          <w:rFonts w:asciiTheme="minorHAnsi" w:hAnsiTheme="minorHAnsi" w:cstheme="minorHAnsi"/>
          <w:b/>
          <w:color w:val="auto"/>
          <w:sz w:val="28"/>
          <w:szCs w:val="28"/>
        </w:rPr>
      </w:pPr>
      <w:bookmarkStart w:id="56" w:name="_Toc240371937"/>
      <w:r w:rsidRPr="00562BE6">
        <w:rPr>
          <w:rFonts w:asciiTheme="minorHAnsi" w:hAnsiTheme="minorHAnsi" w:cstheme="minorHAnsi"/>
          <w:b/>
          <w:color w:val="auto"/>
          <w:sz w:val="28"/>
          <w:szCs w:val="28"/>
        </w:rPr>
        <w:t>Kwota przeznaczona na dofinansowanie projektów</w:t>
      </w:r>
      <w:bookmarkEnd w:id="56"/>
    </w:p>
    <w:p w14:paraId="42C69F07" w14:textId="15F4A2A7" w:rsidR="00715A48" w:rsidRPr="00715A48" w:rsidRDefault="00715A48" w:rsidP="00F24131">
      <w:pPr>
        <w:spacing w:after="120" w:line="276" w:lineRule="auto"/>
        <w:rPr>
          <w:rFonts w:ascii="Calibri" w:eastAsia="Times New Roman" w:hAnsi="Calibri" w:cs="Times New Roman"/>
          <w:color w:val="000000"/>
          <w:sz w:val="24"/>
          <w:szCs w:val="24"/>
          <w:lang w:eastAsia="pl-PL"/>
        </w:rPr>
      </w:pPr>
      <w:r w:rsidRPr="00715A48">
        <w:rPr>
          <w:rFonts w:ascii="Calibri" w:eastAsia="Times New Roman" w:hAnsi="Calibri" w:cs="Times New Roman"/>
          <w:sz w:val="24"/>
          <w:szCs w:val="24"/>
          <w:lang w:eastAsia="pl-PL"/>
        </w:rPr>
        <w:t>Wartość środków przeznaczonych na dofinansowanie projektów w </w:t>
      </w:r>
      <w:r w:rsidR="00891F9A">
        <w:rPr>
          <w:rFonts w:ascii="Calibri" w:eastAsia="Times New Roman" w:hAnsi="Calibri" w:cs="Times New Roman"/>
          <w:sz w:val="24"/>
          <w:szCs w:val="24"/>
          <w:lang w:eastAsia="pl-PL"/>
        </w:rPr>
        <w:t xml:space="preserve">postępowaniu </w:t>
      </w:r>
      <w:r>
        <w:rPr>
          <w:rFonts w:ascii="Calibri" w:eastAsia="Times New Roman" w:hAnsi="Calibri" w:cs="Times New Roman"/>
          <w:sz w:val="24"/>
          <w:szCs w:val="24"/>
          <w:lang w:eastAsia="pl-PL"/>
        </w:rPr>
        <w:t>konkurencyjny</w:t>
      </w:r>
      <w:r w:rsidR="00961509">
        <w:rPr>
          <w:rFonts w:ascii="Calibri" w:eastAsia="Times New Roman" w:hAnsi="Calibri" w:cs="Times New Roman"/>
          <w:sz w:val="24"/>
          <w:szCs w:val="24"/>
          <w:lang w:eastAsia="pl-PL"/>
        </w:rPr>
        <w:t>m</w:t>
      </w:r>
      <w:r w:rsidRPr="00715A48">
        <w:rPr>
          <w:rFonts w:ascii="Calibri" w:eastAsia="Times New Roman" w:hAnsi="Calibri" w:cs="Times New Roman"/>
          <w:sz w:val="24"/>
          <w:szCs w:val="24"/>
          <w:lang w:eastAsia="pl-PL"/>
        </w:rPr>
        <w:t xml:space="preserve"> dla Działania </w:t>
      </w:r>
      <w:r w:rsidR="0031495D">
        <w:rPr>
          <w:rFonts w:ascii="Calibri" w:eastAsia="Times New Roman" w:hAnsi="Calibri" w:cs="Times New Roman"/>
          <w:b/>
          <w:sz w:val="24"/>
          <w:szCs w:val="24"/>
          <w:lang w:eastAsia="pl-PL"/>
        </w:rPr>
        <w:t>5.</w:t>
      </w:r>
      <w:r w:rsidR="00C8020D">
        <w:rPr>
          <w:rFonts w:ascii="Calibri" w:eastAsia="Times New Roman" w:hAnsi="Calibri" w:cs="Times New Roman"/>
          <w:b/>
          <w:sz w:val="24"/>
          <w:szCs w:val="24"/>
          <w:lang w:eastAsia="pl-PL"/>
        </w:rPr>
        <w:t>6</w:t>
      </w:r>
      <w:r w:rsidRPr="00715A48">
        <w:rPr>
          <w:rFonts w:ascii="Calibri" w:eastAsia="Times New Roman" w:hAnsi="Calibri" w:cs="Times New Roman"/>
          <w:b/>
          <w:sz w:val="24"/>
          <w:szCs w:val="24"/>
          <w:lang w:eastAsia="pl-PL"/>
        </w:rPr>
        <w:t xml:space="preserve"> </w:t>
      </w:r>
      <w:r w:rsidR="00C8020D" w:rsidRPr="00C8020D">
        <w:rPr>
          <w:rFonts w:ascii="Calibri" w:eastAsia="Times New Roman" w:hAnsi="Calibri" w:cs="Times New Roman"/>
          <w:b/>
          <w:bCs/>
          <w:sz w:val="24"/>
          <w:szCs w:val="24"/>
          <w:lang w:eastAsia="pl-PL"/>
        </w:rPr>
        <w:t>Edukacja przedszkolna</w:t>
      </w:r>
      <w:r w:rsidR="00167EB5">
        <w:rPr>
          <w:rFonts w:ascii="Calibri" w:eastAsia="Times New Roman" w:hAnsi="Calibri" w:cs="Times New Roman"/>
          <w:b/>
          <w:sz w:val="24"/>
          <w:szCs w:val="24"/>
          <w:lang w:eastAsia="pl-PL"/>
        </w:rPr>
        <w:t xml:space="preserve"> </w:t>
      </w:r>
      <w:r w:rsidRPr="00715A48">
        <w:rPr>
          <w:rFonts w:ascii="Calibri" w:eastAsia="Times New Roman" w:hAnsi="Calibri" w:cs="Times New Roman"/>
          <w:sz w:val="24"/>
          <w:szCs w:val="24"/>
          <w:lang w:eastAsia="pl-PL"/>
        </w:rPr>
        <w:t>wynosi</w:t>
      </w:r>
      <w:r w:rsidR="003465BF">
        <w:rPr>
          <w:rFonts w:ascii="Calibri" w:eastAsia="Times New Roman" w:hAnsi="Calibri" w:cs="Times New Roman"/>
          <w:sz w:val="24"/>
          <w:szCs w:val="24"/>
          <w:lang w:eastAsia="pl-PL"/>
        </w:rPr>
        <w:t xml:space="preserve"> łącznie</w:t>
      </w:r>
      <w:r w:rsidRPr="00715A48">
        <w:rPr>
          <w:rFonts w:ascii="Calibri" w:eastAsia="Times New Roman" w:hAnsi="Calibri" w:cs="Times New Roman"/>
          <w:color w:val="000000"/>
          <w:sz w:val="24"/>
          <w:szCs w:val="24"/>
          <w:lang w:eastAsia="pl-PL"/>
        </w:rPr>
        <w:t>:</w:t>
      </w:r>
    </w:p>
    <w:p w14:paraId="5B669102" w14:textId="6510A321" w:rsidR="00757836" w:rsidRDefault="00C30C38" w:rsidP="00D43B45">
      <w:pPr>
        <w:shd w:val="clear" w:color="auto" w:fill="FFFFFF"/>
        <w:spacing w:after="60" w:line="276" w:lineRule="auto"/>
        <w:rPr>
          <w:rFonts w:ascii="Calibri" w:eastAsia="Times New Roman" w:hAnsi="Calibri" w:cs="Calibri"/>
          <w:color w:val="000000"/>
          <w:sz w:val="24"/>
          <w:szCs w:val="24"/>
          <w:lang w:eastAsia="pl-PL"/>
        </w:rPr>
      </w:pPr>
      <w:r>
        <w:rPr>
          <w:rFonts w:ascii="Calibri" w:eastAsia="Times New Roman" w:hAnsi="Calibri" w:cs="Calibri"/>
          <w:b/>
          <w:bCs/>
          <w:color w:val="000000"/>
          <w:sz w:val="24"/>
          <w:szCs w:val="24"/>
          <w:lang w:eastAsia="pl-PL"/>
        </w:rPr>
        <w:t xml:space="preserve">   </w:t>
      </w:r>
      <w:r w:rsidR="00C8020D" w:rsidRPr="00C8020D">
        <w:rPr>
          <w:rFonts w:ascii="Calibri" w:eastAsia="Times New Roman" w:hAnsi="Calibri" w:cs="Calibri"/>
          <w:b/>
          <w:bCs/>
          <w:color w:val="000000"/>
          <w:sz w:val="24"/>
          <w:szCs w:val="24"/>
          <w:lang w:eastAsia="pl-PL"/>
        </w:rPr>
        <w:t xml:space="preserve">20 329 411,00 </w:t>
      </w:r>
      <w:r w:rsidR="00715A48" w:rsidRPr="00812565">
        <w:rPr>
          <w:rFonts w:ascii="Calibri" w:eastAsia="Times New Roman" w:hAnsi="Calibri" w:cs="Calibri"/>
          <w:b/>
          <w:bCs/>
          <w:color w:val="000000"/>
          <w:sz w:val="24"/>
          <w:szCs w:val="24"/>
          <w:lang w:eastAsia="pl-PL"/>
        </w:rPr>
        <w:t>PLN</w:t>
      </w:r>
      <w:r w:rsidR="00C33B81">
        <w:rPr>
          <w:rFonts w:ascii="Calibri" w:eastAsia="Times New Roman" w:hAnsi="Calibri" w:cs="Calibri"/>
          <w:color w:val="000000"/>
          <w:sz w:val="24"/>
          <w:szCs w:val="24"/>
          <w:lang w:eastAsia="pl-PL"/>
        </w:rPr>
        <w:t>, w tym :</w:t>
      </w:r>
    </w:p>
    <w:p w14:paraId="2F857E97" w14:textId="4A4F073F" w:rsidR="00715A48" w:rsidRPr="005C6C41" w:rsidRDefault="00D32132" w:rsidP="005C6C41">
      <w:pPr>
        <w:pStyle w:val="Akapitzlist"/>
        <w:numPr>
          <w:ilvl w:val="0"/>
          <w:numId w:val="123"/>
        </w:numPr>
        <w:shd w:val="clear" w:color="auto" w:fill="FFFFFF"/>
        <w:spacing w:after="60" w:line="276" w:lineRule="auto"/>
        <w:rPr>
          <w:rFonts w:ascii="Calibri" w:eastAsia="Times New Roman" w:hAnsi="Calibri" w:cs="Calibri"/>
          <w:color w:val="000000"/>
          <w:sz w:val="24"/>
          <w:szCs w:val="24"/>
          <w:lang w:eastAsia="pl-PL"/>
        </w:rPr>
      </w:pPr>
      <w:r w:rsidRPr="005C6C41">
        <w:rPr>
          <w:rFonts w:ascii="Calibri" w:eastAsia="Times New Roman" w:hAnsi="Calibri" w:cs="Calibri"/>
          <w:color w:val="000000"/>
          <w:sz w:val="24"/>
          <w:szCs w:val="24"/>
          <w:lang w:eastAsia="pl-PL"/>
        </w:rPr>
        <w:t>19 200 000,00</w:t>
      </w:r>
      <w:r w:rsidR="00757836" w:rsidRPr="005C6C41">
        <w:rPr>
          <w:rFonts w:ascii="Calibri" w:eastAsia="Times New Roman" w:hAnsi="Calibri" w:cs="Calibri"/>
          <w:color w:val="000000"/>
          <w:sz w:val="24"/>
          <w:szCs w:val="24"/>
          <w:lang w:eastAsia="pl-PL"/>
        </w:rPr>
        <w:t xml:space="preserve"> PLN </w:t>
      </w:r>
      <w:r w:rsidR="00715A48" w:rsidRPr="005C6C41">
        <w:rPr>
          <w:rFonts w:ascii="Calibri" w:eastAsia="Times New Roman" w:hAnsi="Calibri" w:cs="Calibri" w:hint="eastAsia"/>
          <w:color w:val="000000"/>
          <w:sz w:val="24"/>
          <w:szCs w:val="24"/>
          <w:lang w:eastAsia="pl-PL"/>
        </w:rPr>
        <w:t>ś</w:t>
      </w:r>
      <w:r w:rsidR="00715A48" w:rsidRPr="005C6C41">
        <w:rPr>
          <w:rFonts w:ascii="Calibri" w:eastAsia="Times New Roman" w:hAnsi="Calibri" w:cs="Calibri"/>
          <w:color w:val="000000"/>
          <w:sz w:val="24"/>
          <w:szCs w:val="24"/>
          <w:lang w:eastAsia="pl-PL"/>
        </w:rPr>
        <w:t>rodki EFS+</w:t>
      </w:r>
      <w:r w:rsidR="00415199">
        <w:rPr>
          <w:rFonts w:ascii="Calibri" w:eastAsia="Times New Roman" w:hAnsi="Calibri" w:cs="Calibri"/>
          <w:color w:val="000000"/>
          <w:sz w:val="24"/>
          <w:szCs w:val="24"/>
          <w:lang w:eastAsia="pl-PL"/>
        </w:rPr>
        <w:t>,</w:t>
      </w:r>
    </w:p>
    <w:p w14:paraId="065C3CA4" w14:textId="2D5AB0E1" w:rsidR="00757836" w:rsidRPr="005C6C41" w:rsidRDefault="00757836" w:rsidP="005C6C41">
      <w:pPr>
        <w:pStyle w:val="Akapitzlist"/>
        <w:numPr>
          <w:ilvl w:val="0"/>
          <w:numId w:val="123"/>
        </w:numPr>
        <w:shd w:val="clear" w:color="auto" w:fill="FFFFFF"/>
        <w:spacing w:after="240" w:line="276" w:lineRule="auto"/>
        <w:rPr>
          <w:rFonts w:ascii="Calibri" w:eastAsia="Times New Roman" w:hAnsi="Calibri" w:cs="Calibri"/>
          <w:color w:val="000000"/>
          <w:sz w:val="24"/>
          <w:szCs w:val="24"/>
          <w:lang w:eastAsia="pl-PL"/>
        </w:rPr>
      </w:pPr>
      <w:r w:rsidRPr="005C6C41">
        <w:rPr>
          <w:rFonts w:ascii="Calibri" w:eastAsia="Times New Roman" w:hAnsi="Calibri" w:cs="Calibri"/>
          <w:color w:val="000000"/>
          <w:sz w:val="24"/>
          <w:szCs w:val="24"/>
          <w:lang w:eastAsia="pl-PL"/>
        </w:rPr>
        <w:t>1</w:t>
      </w:r>
      <w:r w:rsidR="00D32132" w:rsidRPr="005C6C41">
        <w:rPr>
          <w:rFonts w:ascii="Calibri" w:eastAsia="Times New Roman" w:hAnsi="Calibri" w:cs="Calibri"/>
          <w:color w:val="000000"/>
          <w:sz w:val="24"/>
          <w:szCs w:val="24"/>
          <w:lang w:eastAsia="pl-PL"/>
        </w:rPr>
        <w:t> 129 411</w:t>
      </w:r>
      <w:r w:rsidRPr="005C6C41">
        <w:rPr>
          <w:rFonts w:ascii="Calibri" w:eastAsia="Times New Roman" w:hAnsi="Calibri" w:cs="Calibri"/>
          <w:color w:val="000000"/>
          <w:sz w:val="24"/>
          <w:szCs w:val="24"/>
          <w:lang w:eastAsia="pl-PL"/>
        </w:rPr>
        <w:t xml:space="preserve">,00 </w:t>
      </w:r>
      <w:r w:rsidR="00715A48" w:rsidRPr="005C6C41">
        <w:rPr>
          <w:rFonts w:ascii="Calibri" w:eastAsia="Times New Roman" w:hAnsi="Calibri" w:cs="Calibri"/>
          <w:color w:val="000000"/>
          <w:sz w:val="24"/>
          <w:szCs w:val="24"/>
          <w:lang w:eastAsia="pl-PL"/>
        </w:rPr>
        <w:t xml:space="preserve"> PLN </w:t>
      </w:r>
      <w:r w:rsidR="00715A48" w:rsidRPr="005C6C41">
        <w:rPr>
          <w:rFonts w:ascii="Calibri" w:eastAsia="Times New Roman" w:hAnsi="Calibri" w:cs="Calibri" w:hint="eastAsia"/>
          <w:color w:val="000000"/>
          <w:sz w:val="24"/>
          <w:szCs w:val="24"/>
          <w:lang w:eastAsia="pl-PL"/>
        </w:rPr>
        <w:t>ś</w:t>
      </w:r>
      <w:r w:rsidR="000D30A8" w:rsidRPr="005C6C41">
        <w:rPr>
          <w:rFonts w:ascii="Calibri" w:eastAsia="Times New Roman" w:hAnsi="Calibri" w:cs="Calibri"/>
          <w:color w:val="000000"/>
          <w:sz w:val="24"/>
          <w:szCs w:val="24"/>
          <w:lang w:eastAsia="pl-PL"/>
        </w:rPr>
        <w:t>rodki BP</w:t>
      </w:r>
      <w:r w:rsidR="00415199">
        <w:rPr>
          <w:rFonts w:ascii="Calibri" w:eastAsia="Times New Roman" w:hAnsi="Calibri" w:cs="Calibri"/>
          <w:color w:val="000000"/>
          <w:sz w:val="24"/>
          <w:szCs w:val="24"/>
          <w:lang w:eastAsia="pl-PL"/>
        </w:rPr>
        <w:t>.</w:t>
      </w:r>
    </w:p>
    <w:p w14:paraId="6F46DF66" w14:textId="0B4065B5" w:rsidR="00D43B45" w:rsidRPr="00812565" w:rsidRDefault="00C33B81" w:rsidP="00FF4EEE">
      <w:pPr>
        <w:shd w:val="clear" w:color="auto" w:fill="FFFFFF"/>
        <w:spacing w:before="120" w:after="120" w:line="276" w:lineRule="auto"/>
        <w:rPr>
          <w:rFonts w:ascii="Calibri" w:eastAsia="Times New Roman" w:hAnsi="Calibri" w:cs="Calibri"/>
          <w:color w:val="000000"/>
          <w:sz w:val="24"/>
          <w:szCs w:val="24"/>
          <w:lang w:eastAsia="pl-PL"/>
        </w:rPr>
      </w:pPr>
      <w:r w:rsidRPr="00812565">
        <w:rPr>
          <w:rFonts w:ascii="Calibri" w:eastAsia="Times New Roman" w:hAnsi="Calibri" w:cs="Calibri"/>
          <w:color w:val="000000"/>
          <w:sz w:val="24"/>
          <w:szCs w:val="24"/>
          <w:lang w:eastAsia="pl-PL"/>
        </w:rPr>
        <w:t>tj.</w:t>
      </w:r>
      <w:r w:rsidRPr="00812565">
        <w:rPr>
          <w:sz w:val="24"/>
          <w:szCs w:val="24"/>
          <w:lang w:eastAsia="pl-PL"/>
        </w:rPr>
        <w:t xml:space="preserve"> dla naboru nr</w:t>
      </w:r>
      <w:r w:rsidR="003465BF" w:rsidRPr="00812565">
        <w:rPr>
          <w:rFonts w:ascii="Calibri" w:eastAsia="Times New Roman" w:hAnsi="Calibri" w:cs="Calibri"/>
          <w:color w:val="000000"/>
          <w:sz w:val="24"/>
          <w:szCs w:val="24"/>
          <w:lang w:eastAsia="pl-PL"/>
        </w:rPr>
        <w:t>:</w:t>
      </w:r>
      <w:r w:rsidR="004A69D1" w:rsidRPr="00812565">
        <w:rPr>
          <w:rFonts w:ascii="Calibri" w:eastAsia="Times New Roman" w:hAnsi="Calibri" w:cs="Calibri"/>
          <w:color w:val="000000"/>
          <w:sz w:val="24"/>
          <w:szCs w:val="24"/>
          <w:lang w:eastAsia="pl-PL"/>
        </w:rPr>
        <w:t xml:space="preserve"> </w:t>
      </w:r>
    </w:p>
    <w:p w14:paraId="51E9D6B4" w14:textId="6322384B" w:rsidR="00C33B81" w:rsidRPr="00812565" w:rsidRDefault="004A69D1" w:rsidP="00D43B45">
      <w:pPr>
        <w:pStyle w:val="Akapitzlist"/>
        <w:numPr>
          <w:ilvl w:val="0"/>
          <w:numId w:val="56"/>
        </w:numPr>
        <w:shd w:val="clear" w:color="auto" w:fill="FFFFFF"/>
        <w:spacing w:after="60" w:line="276" w:lineRule="auto"/>
        <w:ind w:left="284" w:hanging="284"/>
        <w:contextualSpacing w:val="0"/>
        <w:rPr>
          <w:rFonts w:ascii="Calibri" w:eastAsia="Times New Roman" w:hAnsi="Calibri" w:cs="Calibri"/>
          <w:b/>
          <w:color w:val="000000"/>
          <w:sz w:val="24"/>
          <w:szCs w:val="24"/>
          <w:lang w:eastAsia="pl-PL"/>
        </w:rPr>
      </w:pPr>
      <w:r w:rsidRPr="004A69D1">
        <w:rPr>
          <w:b/>
          <w:bCs/>
          <w:sz w:val="24"/>
          <w:szCs w:val="24"/>
          <w:lang w:eastAsia="pl-PL"/>
        </w:rPr>
        <w:t>FEOP.05.</w:t>
      </w:r>
      <w:r w:rsidR="0042148C">
        <w:rPr>
          <w:b/>
          <w:bCs/>
          <w:sz w:val="24"/>
          <w:szCs w:val="24"/>
          <w:lang w:eastAsia="pl-PL"/>
        </w:rPr>
        <w:t>0</w:t>
      </w:r>
      <w:r w:rsidR="007D5CFD">
        <w:rPr>
          <w:b/>
          <w:bCs/>
          <w:sz w:val="24"/>
          <w:szCs w:val="24"/>
          <w:lang w:eastAsia="pl-PL"/>
        </w:rPr>
        <w:t>6</w:t>
      </w:r>
      <w:r w:rsidRPr="004A69D1">
        <w:rPr>
          <w:b/>
          <w:bCs/>
          <w:sz w:val="24"/>
          <w:szCs w:val="24"/>
          <w:lang w:eastAsia="pl-PL"/>
        </w:rPr>
        <w:t>-IP.02-001/</w:t>
      </w:r>
      <w:r w:rsidR="0031495D" w:rsidRPr="004A69D1">
        <w:rPr>
          <w:b/>
          <w:bCs/>
          <w:sz w:val="24"/>
          <w:szCs w:val="24"/>
          <w:lang w:eastAsia="pl-PL"/>
        </w:rPr>
        <w:t>2</w:t>
      </w:r>
      <w:r w:rsidR="0042148C">
        <w:rPr>
          <w:b/>
          <w:bCs/>
          <w:sz w:val="24"/>
          <w:szCs w:val="24"/>
          <w:lang w:eastAsia="pl-PL"/>
        </w:rPr>
        <w:t>6</w:t>
      </w:r>
      <w:r w:rsidR="0031495D" w:rsidRPr="004A69D1">
        <w:rPr>
          <w:b/>
          <w:bCs/>
          <w:sz w:val="24"/>
          <w:szCs w:val="24"/>
          <w:lang w:eastAsia="pl-PL"/>
        </w:rPr>
        <w:t xml:space="preserve"> (</w:t>
      </w:r>
      <w:r w:rsidR="003465BF" w:rsidRPr="004A69D1">
        <w:rPr>
          <w:b/>
          <w:sz w:val="24"/>
          <w:szCs w:val="24"/>
          <w:lang w:eastAsia="pl-PL"/>
        </w:rPr>
        <w:t xml:space="preserve">Aglomeracja </w:t>
      </w:r>
      <w:r w:rsidR="0031495D" w:rsidRPr="004A69D1">
        <w:rPr>
          <w:b/>
          <w:sz w:val="24"/>
          <w:szCs w:val="24"/>
          <w:lang w:eastAsia="pl-PL"/>
        </w:rPr>
        <w:t>Opolska)</w:t>
      </w:r>
      <w:r w:rsidR="0031495D" w:rsidRPr="004A69D1">
        <w:rPr>
          <w:sz w:val="24"/>
          <w:szCs w:val="24"/>
          <w:lang w:eastAsia="pl-PL"/>
        </w:rPr>
        <w:t xml:space="preserve"> </w:t>
      </w:r>
    </w:p>
    <w:p w14:paraId="579C10BE" w14:textId="408A8C8C" w:rsidR="003465BF" w:rsidRPr="004A69D1" w:rsidRDefault="00C30C38" w:rsidP="00812565">
      <w:pPr>
        <w:pStyle w:val="Akapitzlist"/>
        <w:shd w:val="clear" w:color="auto" w:fill="FFFFFF"/>
        <w:spacing w:after="60" w:line="276" w:lineRule="auto"/>
        <w:ind w:left="284"/>
        <w:contextualSpacing w:val="0"/>
        <w:rPr>
          <w:rFonts w:ascii="Calibri" w:eastAsia="Times New Roman" w:hAnsi="Calibri" w:cs="Calibri"/>
          <w:b/>
          <w:color w:val="000000"/>
          <w:sz w:val="24"/>
          <w:szCs w:val="24"/>
          <w:lang w:eastAsia="pl-PL"/>
        </w:rPr>
      </w:pPr>
      <w:r w:rsidRPr="00C30C38">
        <w:rPr>
          <w:b/>
          <w:bCs/>
          <w:sz w:val="24"/>
          <w:szCs w:val="24"/>
          <w:lang w:eastAsia="pl-PL"/>
        </w:rPr>
        <w:lastRenderedPageBreak/>
        <w:t>8 576</w:t>
      </w:r>
      <w:r>
        <w:rPr>
          <w:b/>
          <w:bCs/>
          <w:sz w:val="24"/>
          <w:szCs w:val="24"/>
          <w:lang w:eastAsia="pl-PL"/>
        </w:rPr>
        <w:t> </w:t>
      </w:r>
      <w:r w:rsidRPr="00C30C38">
        <w:rPr>
          <w:b/>
          <w:bCs/>
          <w:sz w:val="24"/>
          <w:szCs w:val="24"/>
          <w:lang w:eastAsia="pl-PL"/>
        </w:rPr>
        <w:t>471</w:t>
      </w:r>
      <w:r>
        <w:rPr>
          <w:b/>
          <w:bCs/>
          <w:sz w:val="24"/>
          <w:szCs w:val="24"/>
          <w:lang w:eastAsia="pl-PL"/>
        </w:rPr>
        <w:t>,00</w:t>
      </w:r>
      <w:r w:rsidR="003465BF" w:rsidRPr="004A69D1">
        <w:rPr>
          <w:b/>
          <w:sz w:val="24"/>
          <w:szCs w:val="24"/>
          <w:lang w:eastAsia="pl-PL"/>
        </w:rPr>
        <w:t xml:space="preserve"> </w:t>
      </w:r>
      <w:r w:rsidR="0031495D" w:rsidRPr="004A69D1">
        <w:rPr>
          <w:b/>
          <w:sz w:val="24"/>
          <w:szCs w:val="24"/>
          <w:lang w:eastAsia="pl-PL"/>
        </w:rPr>
        <w:t>PLN</w:t>
      </w:r>
      <w:r w:rsidR="00C33B81">
        <w:rPr>
          <w:rFonts w:ascii="Calibri" w:eastAsia="Times New Roman" w:hAnsi="Calibri" w:cs="Calibri"/>
          <w:color w:val="000000"/>
          <w:sz w:val="24"/>
          <w:szCs w:val="24"/>
          <w:lang w:eastAsia="pl-PL"/>
        </w:rPr>
        <w:t xml:space="preserve"> w tym</w:t>
      </w:r>
      <w:r w:rsidR="0031495D" w:rsidRPr="004A69D1">
        <w:rPr>
          <w:sz w:val="24"/>
          <w:szCs w:val="24"/>
          <w:lang w:eastAsia="pl-PL"/>
        </w:rPr>
        <w:t>:</w:t>
      </w:r>
    </w:p>
    <w:p w14:paraId="64451DD5" w14:textId="65C2D80F" w:rsidR="003465BF" w:rsidRPr="00EF711A" w:rsidRDefault="00C30C38" w:rsidP="005C6C41">
      <w:pPr>
        <w:pStyle w:val="Akapitzlist"/>
        <w:numPr>
          <w:ilvl w:val="0"/>
          <w:numId w:val="124"/>
        </w:numPr>
        <w:shd w:val="clear" w:color="auto" w:fill="FFFFFF"/>
        <w:spacing w:after="60" w:line="276" w:lineRule="auto"/>
        <w:contextualSpacing w:val="0"/>
        <w:rPr>
          <w:rFonts w:ascii="Calibri" w:eastAsia="Times New Roman" w:hAnsi="Calibri" w:cs="Calibri"/>
          <w:color w:val="000000"/>
          <w:sz w:val="24"/>
          <w:szCs w:val="24"/>
          <w:lang w:eastAsia="pl-PL"/>
        </w:rPr>
      </w:pPr>
      <w:r>
        <w:rPr>
          <w:rFonts w:ascii="Calibri" w:eastAsia="Times New Roman" w:hAnsi="Calibri" w:cs="Calibri"/>
          <w:color w:val="000000"/>
          <w:sz w:val="24"/>
          <w:szCs w:val="24"/>
          <w:lang w:eastAsia="pl-PL"/>
        </w:rPr>
        <w:t>8 100 000</w:t>
      </w:r>
      <w:r w:rsidR="00757836">
        <w:rPr>
          <w:rFonts w:ascii="Calibri" w:eastAsia="Times New Roman" w:hAnsi="Calibri" w:cs="Calibri"/>
          <w:color w:val="000000"/>
          <w:sz w:val="24"/>
          <w:szCs w:val="24"/>
          <w:lang w:eastAsia="pl-PL"/>
        </w:rPr>
        <w:t xml:space="preserve">,00 PLN </w:t>
      </w:r>
      <w:r w:rsidR="003465BF" w:rsidRPr="00EF711A">
        <w:rPr>
          <w:rFonts w:ascii="Calibri" w:eastAsia="Times New Roman" w:hAnsi="Calibri" w:cs="Calibri"/>
          <w:color w:val="000000"/>
          <w:sz w:val="24"/>
          <w:szCs w:val="24"/>
          <w:lang w:eastAsia="pl-PL"/>
        </w:rPr>
        <w:t>środki EFS+,</w:t>
      </w:r>
    </w:p>
    <w:p w14:paraId="0E696F3C" w14:textId="193B61D4" w:rsidR="003F56F2" w:rsidRPr="005C6C41" w:rsidRDefault="007D5CFD" w:rsidP="005C6C41">
      <w:pPr>
        <w:pStyle w:val="Akapitzlist"/>
        <w:numPr>
          <w:ilvl w:val="0"/>
          <w:numId w:val="124"/>
        </w:numPr>
        <w:shd w:val="clear" w:color="auto" w:fill="FFFFFF"/>
        <w:spacing w:after="0" w:line="276" w:lineRule="auto"/>
        <w:ind w:left="714" w:hanging="357"/>
        <w:contextualSpacing w:val="0"/>
        <w:rPr>
          <w:rFonts w:ascii="Calibri" w:eastAsia="Times New Roman" w:hAnsi="Calibri" w:cs="Calibri"/>
          <w:color w:val="000000"/>
          <w:sz w:val="24"/>
          <w:szCs w:val="24"/>
          <w:lang w:eastAsia="pl-PL"/>
        </w:rPr>
      </w:pPr>
      <w:r>
        <w:rPr>
          <w:rFonts w:ascii="Calibri" w:eastAsia="Times New Roman" w:hAnsi="Calibri" w:cs="Calibri"/>
          <w:color w:val="000000"/>
          <w:sz w:val="24"/>
          <w:szCs w:val="24"/>
          <w:lang w:eastAsia="pl-PL"/>
        </w:rPr>
        <w:t>476 471</w:t>
      </w:r>
      <w:r w:rsidR="00757836">
        <w:rPr>
          <w:rFonts w:ascii="Calibri" w:eastAsia="Times New Roman" w:hAnsi="Calibri" w:cs="Calibri"/>
          <w:color w:val="000000"/>
          <w:sz w:val="24"/>
          <w:szCs w:val="24"/>
          <w:lang w:eastAsia="pl-PL"/>
        </w:rPr>
        <w:t xml:space="preserve">,00 </w:t>
      </w:r>
      <w:r w:rsidR="00EF711A" w:rsidRPr="00EF711A">
        <w:rPr>
          <w:rFonts w:ascii="Calibri" w:eastAsia="Times New Roman" w:hAnsi="Calibri" w:cs="Calibri"/>
          <w:color w:val="000000"/>
          <w:sz w:val="24"/>
          <w:szCs w:val="24"/>
          <w:lang w:eastAsia="pl-PL"/>
        </w:rPr>
        <w:t>PLN</w:t>
      </w:r>
      <w:r w:rsidR="008E3835" w:rsidRPr="00EF711A">
        <w:rPr>
          <w:rFonts w:ascii="Calibri" w:eastAsia="Times New Roman" w:hAnsi="Calibri" w:cs="Calibri"/>
          <w:color w:val="000000"/>
          <w:sz w:val="24"/>
          <w:szCs w:val="24"/>
          <w:lang w:eastAsia="pl-PL"/>
        </w:rPr>
        <w:t xml:space="preserve"> </w:t>
      </w:r>
      <w:r w:rsidR="003465BF" w:rsidRPr="00EF711A">
        <w:rPr>
          <w:rFonts w:ascii="Calibri" w:eastAsia="Times New Roman" w:hAnsi="Calibri" w:cs="Calibri"/>
          <w:color w:val="000000"/>
          <w:sz w:val="24"/>
          <w:szCs w:val="24"/>
          <w:lang w:eastAsia="pl-PL"/>
        </w:rPr>
        <w:t>środki BP.</w:t>
      </w:r>
      <w:r w:rsidR="003F56F2">
        <w:rPr>
          <w:rFonts w:ascii="Calibri" w:eastAsia="Times New Roman" w:hAnsi="Calibri" w:cs="Calibri"/>
          <w:color w:val="000000"/>
          <w:sz w:val="24"/>
          <w:szCs w:val="24"/>
          <w:lang w:eastAsia="pl-PL"/>
        </w:rPr>
        <w:br/>
      </w:r>
    </w:p>
    <w:p w14:paraId="76E761D7" w14:textId="1624B665" w:rsidR="003A47A4" w:rsidRDefault="004A69D1" w:rsidP="00220D54">
      <w:pPr>
        <w:pStyle w:val="Akapitzlist"/>
        <w:numPr>
          <w:ilvl w:val="0"/>
          <w:numId w:val="56"/>
        </w:numPr>
        <w:shd w:val="clear" w:color="auto" w:fill="FFFFFF"/>
        <w:spacing w:after="120" w:line="276" w:lineRule="auto"/>
        <w:ind w:left="284" w:hanging="284"/>
        <w:rPr>
          <w:rFonts w:ascii="Calibri" w:eastAsia="Times New Roman" w:hAnsi="Calibri" w:cs="Calibri"/>
          <w:b/>
          <w:color w:val="000000"/>
          <w:sz w:val="24"/>
          <w:szCs w:val="24"/>
          <w:lang w:eastAsia="pl-PL"/>
        </w:rPr>
      </w:pPr>
      <w:r w:rsidRPr="00C028B6">
        <w:rPr>
          <w:rFonts w:ascii="Calibri" w:eastAsia="Times New Roman" w:hAnsi="Calibri" w:cs="Calibri"/>
          <w:b/>
          <w:bCs/>
          <w:color w:val="000000"/>
          <w:sz w:val="24"/>
          <w:szCs w:val="24"/>
          <w:lang w:eastAsia="pl-PL"/>
        </w:rPr>
        <w:t>FEOP.05.</w:t>
      </w:r>
      <w:r w:rsidR="0042148C">
        <w:rPr>
          <w:rFonts w:ascii="Calibri" w:eastAsia="Times New Roman" w:hAnsi="Calibri" w:cs="Calibri"/>
          <w:b/>
          <w:bCs/>
          <w:color w:val="000000"/>
          <w:sz w:val="24"/>
          <w:szCs w:val="24"/>
          <w:lang w:eastAsia="pl-PL"/>
        </w:rPr>
        <w:t>0</w:t>
      </w:r>
      <w:r w:rsidR="007D5CFD">
        <w:rPr>
          <w:rFonts w:ascii="Calibri" w:eastAsia="Times New Roman" w:hAnsi="Calibri" w:cs="Calibri"/>
          <w:b/>
          <w:bCs/>
          <w:color w:val="000000"/>
          <w:sz w:val="24"/>
          <w:szCs w:val="24"/>
          <w:lang w:eastAsia="pl-PL"/>
        </w:rPr>
        <w:t>6</w:t>
      </w:r>
      <w:r w:rsidRPr="00C028B6">
        <w:rPr>
          <w:rFonts w:ascii="Calibri" w:eastAsia="Times New Roman" w:hAnsi="Calibri" w:cs="Calibri"/>
          <w:b/>
          <w:bCs/>
          <w:color w:val="000000"/>
          <w:sz w:val="24"/>
          <w:szCs w:val="24"/>
          <w:lang w:eastAsia="pl-PL"/>
        </w:rPr>
        <w:t>-IP.02-002/2</w:t>
      </w:r>
      <w:r w:rsidR="0042148C">
        <w:rPr>
          <w:rFonts w:ascii="Calibri" w:eastAsia="Times New Roman" w:hAnsi="Calibri" w:cs="Calibri"/>
          <w:b/>
          <w:bCs/>
          <w:color w:val="000000"/>
          <w:sz w:val="24"/>
          <w:szCs w:val="24"/>
          <w:lang w:eastAsia="pl-PL"/>
        </w:rPr>
        <w:t>6</w:t>
      </w:r>
      <w:r w:rsidRPr="00C028B6">
        <w:rPr>
          <w:rFonts w:ascii="Calibri" w:eastAsia="Times New Roman" w:hAnsi="Calibri" w:cs="Calibri"/>
          <w:b/>
          <w:bCs/>
          <w:color w:val="000000"/>
          <w:sz w:val="24"/>
          <w:szCs w:val="24"/>
          <w:lang w:eastAsia="pl-PL"/>
        </w:rPr>
        <w:t xml:space="preserve"> (S</w:t>
      </w:r>
      <w:r w:rsidR="003465BF" w:rsidRPr="00C028B6">
        <w:rPr>
          <w:rFonts w:ascii="Calibri" w:eastAsia="Times New Roman" w:hAnsi="Calibri" w:cs="Calibri"/>
          <w:b/>
          <w:color w:val="000000"/>
          <w:sz w:val="24"/>
          <w:szCs w:val="24"/>
          <w:lang w:eastAsia="pl-PL"/>
        </w:rPr>
        <w:t>ubregion Brzeski</w:t>
      </w:r>
      <w:r w:rsidRPr="00C028B6">
        <w:rPr>
          <w:rFonts w:ascii="Calibri" w:eastAsia="Times New Roman" w:hAnsi="Calibri" w:cs="Calibri"/>
          <w:b/>
          <w:color w:val="000000"/>
          <w:sz w:val="24"/>
          <w:szCs w:val="24"/>
          <w:lang w:eastAsia="pl-PL"/>
        </w:rPr>
        <w:t>)</w:t>
      </w:r>
      <w:r w:rsidR="003465BF" w:rsidRPr="00C028B6">
        <w:rPr>
          <w:rFonts w:ascii="Calibri" w:eastAsia="Times New Roman" w:hAnsi="Calibri" w:cs="Calibri"/>
          <w:b/>
          <w:color w:val="000000"/>
          <w:sz w:val="24"/>
          <w:szCs w:val="24"/>
          <w:lang w:eastAsia="pl-PL"/>
        </w:rPr>
        <w:t xml:space="preserve"> </w:t>
      </w:r>
    </w:p>
    <w:p w14:paraId="298488D3" w14:textId="1975F2E5" w:rsidR="006F452A" w:rsidRPr="00C028B6" w:rsidRDefault="003B09C5" w:rsidP="00812565">
      <w:pPr>
        <w:pStyle w:val="Akapitzlist"/>
        <w:shd w:val="clear" w:color="auto" w:fill="FFFFFF"/>
        <w:spacing w:after="120" w:line="276" w:lineRule="auto"/>
        <w:ind w:left="284"/>
        <w:rPr>
          <w:rFonts w:ascii="Calibri" w:eastAsia="Times New Roman" w:hAnsi="Calibri" w:cs="Calibri"/>
          <w:b/>
          <w:color w:val="000000"/>
          <w:sz w:val="24"/>
          <w:szCs w:val="24"/>
          <w:lang w:eastAsia="pl-PL"/>
        </w:rPr>
      </w:pPr>
      <w:r w:rsidRPr="003B09C5">
        <w:rPr>
          <w:rFonts w:ascii="Calibri" w:eastAsia="Times New Roman" w:hAnsi="Calibri" w:cs="Calibri"/>
          <w:b/>
          <w:color w:val="000000"/>
          <w:sz w:val="24"/>
          <w:szCs w:val="24"/>
          <w:lang w:eastAsia="pl-PL"/>
        </w:rPr>
        <w:t>2 223</w:t>
      </w:r>
      <w:r>
        <w:rPr>
          <w:rFonts w:ascii="Calibri" w:eastAsia="Times New Roman" w:hAnsi="Calibri" w:cs="Calibri"/>
          <w:b/>
          <w:color w:val="000000"/>
          <w:sz w:val="24"/>
          <w:szCs w:val="24"/>
          <w:lang w:eastAsia="pl-PL"/>
        </w:rPr>
        <w:t> </w:t>
      </w:r>
      <w:r w:rsidRPr="003B09C5">
        <w:rPr>
          <w:rFonts w:ascii="Calibri" w:eastAsia="Times New Roman" w:hAnsi="Calibri" w:cs="Calibri"/>
          <w:b/>
          <w:color w:val="000000"/>
          <w:sz w:val="24"/>
          <w:szCs w:val="24"/>
          <w:lang w:eastAsia="pl-PL"/>
        </w:rPr>
        <w:t>529</w:t>
      </w:r>
      <w:r>
        <w:rPr>
          <w:rFonts w:ascii="Calibri" w:eastAsia="Times New Roman" w:hAnsi="Calibri" w:cs="Calibri"/>
          <w:b/>
          <w:color w:val="000000"/>
          <w:sz w:val="24"/>
          <w:szCs w:val="24"/>
          <w:lang w:eastAsia="pl-PL"/>
        </w:rPr>
        <w:t>,00</w:t>
      </w:r>
      <w:r w:rsidR="00757836">
        <w:rPr>
          <w:rFonts w:ascii="Calibri" w:eastAsia="Times New Roman" w:hAnsi="Calibri" w:cs="Calibri"/>
          <w:b/>
          <w:color w:val="000000"/>
          <w:sz w:val="24"/>
          <w:szCs w:val="24"/>
          <w:lang w:eastAsia="pl-PL"/>
        </w:rPr>
        <w:t xml:space="preserve"> </w:t>
      </w:r>
      <w:r w:rsidR="003465BF" w:rsidRPr="00C028B6">
        <w:rPr>
          <w:rFonts w:ascii="Calibri" w:eastAsia="Times New Roman" w:hAnsi="Calibri" w:cs="Calibri"/>
          <w:b/>
          <w:color w:val="000000"/>
          <w:sz w:val="24"/>
          <w:szCs w:val="24"/>
          <w:lang w:eastAsia="pl-PL"/>
        </w:rPr>
        <w:t>PLN</w:t>
      </w:r>
      <w:r w:rsidR="00100B85">
        <w:rPr>
          <w:rFonts w:ascii="Calibri" w:eastAsia="Times New Roman" w:hAnsi="Calibri" w:cs="Calibri"/>
          <w:b/>
          <w:color w:val="000000"/>
          <w:sz w:val="24"/>
          <w:szCs w:val="24"/>
          <w:lang w:eastAsia="pl-PL"/>
        </w:rPr>
        <w:t xml:space="preserve"> </w:t>
      </w:r>
      <w:r w:rsidR="003A47A4" w:rsidRPr="00812565">
        <w:rPr>
          <w:rFonts w:ascii="Calibri" w:eastAsia="Times New Roman" w:hAnsi="Calibri" w:cs="Calibri"/>
          <w:bCs/>
          <w:color w:val="000000"/>
          <w:sz w:val="24"/>
          <w:szCs w:val="24"/>
          <w:lang w:eastAsia="pl-PL"/>
        </w:rPr>
        <w:t>w tym:</w:t>
      </w:r>
    </w:p>
    <w:p w14:paraId="22E5D6A6" w14:textId="079C44FF" w:rsidR="00835680" w:rsidRPr="005C6C41" w:rsidRDefault="00757836" w:rsidP="005C6C41">
      <w:pPr>
        <w:pStyle w:val="Akapitzlist"/>
        <w:numPr>
          <w:ilvl w:val="0"/>
          <w:numId w:val="125"/>
        </w:numPr>
        <w:shd w:val="clear" w:color="auto" w:fill="FFFFFF"/>
        <w:spacing w:after="120" w:line="276" w:lineRule="auto"/>
        <w:rPr>
          <w:rFonts w:ascii="Calibri" w:eastAsia="Times New Roman" w:hAnsi="Calibri" w:cs="Calibri"/>
          <w:color w:val="000000"/>
          <w:sz w:val="24"/>
          <w:szCs w:val="24"/>
          <w:lang w:eastAsia="pl-PL"/>
        </w:rPr>
      </w:pPr>
      <w:r w:rsidRPr="005C6C41">
        <w:rPr>
          <w:rFonts w:ascii="Calibri" w:eastAsia="Times New Roman" w:hAnsi="Calibri" w:cs="Calibri"/>
          <w:color w:val="000000"/>
          <w:sz w:val="24"/>
          <w:szCs w:val="24"/>
          <w:lang w:eastAsia="pl-PL"/>
        </w:rPr>
        <w:t>2</w:t>
      </w:r>
      <w:r w:rsidR="003B09C5" w:rsidRPr="005C6C41">
        <w:rPr>
          <w:rFonts w:ascii="Calibri" w:eastAsia="Times New Roman" w:hAnsi="Calibri" w:cs="Calibri"/>
          <w:color w:val="000000"/>
          <w:sz w:val="24"/>
          <w:szCs w:val="24"/>
          <w:lang w:eastAsia="pl-PL"/>
        </w:rPr>
        <w:t> 100 000</w:t>
      </w:r>
      <w:r w:rsidRPr="005C6C41">
        <w:rPr>
          <w:rFonts w:ascii="Calibri" w:eastAsia="Times New Roman" w:hAnsi="Calibri" w:cs="Calibri"/>
          <w:color w:val="000000"/>
          <w:sz w:val="24"/>
          <w:szCs w:val="24"/>
          <w:lang w:eastAsia="pl-PL"/>
        </w:rPr>
        <w:t xml:space="preserve">,00 </w:t>
      </w:r>
      <w:r w:rsidR="00835680" w:rsidRPr="005C6C41">
        <w:rPr>
          <w:rFonts w:ascii="Calibri" w:eastAsia="Times New Roman" w:hAnsi="Calibri" w:cs="Calibri"/>
          <w:color w:val="000000"/>
          <w:sz w:val="24"/>
          <w:szCs w:val="24"/>
          <w:lang w:eastAsia="pl-PL"/>
        </w:rPr>
        <w:t>PLN środki EFS+,</w:t>
      </w:r>
    </w:p>
    <w:p w14:paraId="0ED2C081" w14:textId="536BFE3D" w:rsidR="00132B96" w:rsidRPr="005C6C41" w:rsidRDefault="003B09C5" w:rsidP="005C6C41">
      <w:pPr>
        <w:pStyle w:val="Akapitzlist"/>
        <w:numPr>
          <w:ilvl w:val="0"/>
          <w:numId w:val="125"/>
        </w:numPr>
        <w:shd w:val="clear" w:color="auto" w:fill="FFFFFF"/>
        <w:spacing w:after="120" w:line="276" w:lineRule="auto"/>
        <w:rPr>
          <w:rFonts w:ascii="Calibri" w:eastAsia="Times New Roman" w:hAnsi="Calibri" w:cs="Calibri"/>
          <w:color w:val="000000"/>
          <w:sz w:val="24"/>
          <w:szCs w:val="24"/>
          <w:lang w:eastAsia="pl-PL"/>
        </w:rPr>
      </w:pPr>
      <w:r w:rsidRPr="005C6C41">
        <w:rPr>
          <w:rFonts w:ascii="Calibri" w:eastAsia="Times New Roman" w:hAnsi="Calibri" w:cs="Calibri"/>
          <w:color w:val="000000"/>
          <w:sz w:val="24"/>
          <w:szCs w:val="24"/>
          <w:lang w:eastAsia="pl-PL"/>
        </w:rPr>
        <w:t>123 529,00</w:t>
      </w:r>
      <w:r w:rsidR="00835680" w:rsidRPr="005C6C41">
        <w:rPr>
          <w:rFonts w:ascii="Calibri" w:eastAsia="Times New Roman" w:hAnsi="Calibri" w:cs="Calibri"/>
          <w:color w:val="000000"/>
          <w:sz w:val="24"/>
          <w:szCs w:val="24"/>
          <w:lang w:eastAsia="pl-PL"/>
        </w:rPr>
        <w:t xml:space="preserve"> PLN środki BP.</w:t>
      </w:r>
      <w:r w:rsidR="00132B96">
        <w:rPr>
          <w:rFonts w:ascii="Calibri" w:eastAsia="Times New Roman" w:hAnsi="Calibri" w:cs="Calibri"/>
          <w:color w:val="000000"/>
          <w:sz w:val="24"/>
          <w:szCs w:val="24"/>
          <w:lang w:eastAsia="pl-PL"/>
        </w:rPr>
        <w:br/>
      </w:r>
    </w:p>
    <w:p w14:paraId="41C8A159" w14:textId="710558FA" w:rsidR="00C238CD" w:rsidRDefault="004A69D1" w:rsidP="00220D54">
      <w:pPr>
        <w:pStyle w:val="Akapitzlist"/>
        <w:numPr>
          <w:ilvl w:val="0"/>
          <w:numId w:val="56"/>
        </w:numPr>
        <w:shd w:val="clear" w:color="auto" w:fill="FFFFFF"/>
        <w:spacing w:after="120" w:line="276" w:lineRule="auto"/>
        <w:ind w:left="284" w:hanging="284"/>
        <w:rPr>
          <w:rFonts w:ascii="Calibri" w:eastAsia="Times New Roman" w:hAnsi="Calibri" w:cs="Calibri"/>
          <w:b/>
          <w:color w:val="000000"/>
          <w:sz w:val="24"/>
          <w:szCs w:val="24"/>
          <w:lang w:eastAsia="pl-PL"/>
        </w:rPr>
      </w:pPr>
      <w:r w:rsidRPr="004A69D1">
        <w:rPr>
          <w:rFonts w:ascii="Calibri" w:eastAsia="Times New Roman" w:hAnsi="Calibri" w:cs="Calibri"/>
          <w:b/>
          <w:bCs/>
          <w:color w:val="000000"/>
          <w:sz w:val="24"/>
          <w:szCs w:val="24"/>
          <w:lang w:eastAsia="pl-PL"/>
        </w:rPr>
        <w:t>FEOP.05.</w:t>
      </w:r>
      <w:r w:rsidR="0042148C">
        <w:rPr>
          <w:rFonts w:ascii="Calibri" w:eastAsia="Times New Roman" w:hAnsi="Calibri" w:cs="Calibri"/>
          <w:b/>
          <w:bCs/>
          <w:color w:val="000000"/>
          <w:sz w:val="24"/>
          <w:szCs w:val="24"/>
          <w:lang w:eastAsia="pl-PL"/>
        </w:rPr>
        <w:t>0</w:t>
      </w:r>
      <w:r w:rsidR="007D5CFD">
        <w:rPr>
          <w:rFonts w:ascii="Calibri" w:eastAsia="Times New Roman" w:hAnsi="Calibri" w:cs="Calibri"/>
          <w:b/>
          <w:bCs/>
          <w:color w:val="000000"/>
          <w:sz w:val="24"/>
          <w:szCs w:val="24"/>
          <w:lang w:eastAsia="pl-PL"/>
        </w:rPr>
        <w:t>6</w:t>
      </w:r>
      <w:r w:rsidRPr="004A69D1">
        <w:rPr>
          <w:rFonts w:ascii="Calibri" w:eastAsia="Times New Roman" w:hAnsi="Calibri" w:cs="Calibri"/>
          <w:b/>
          <w:bCs/>
          <w:color w:val="000000"/>
          <w:sz w:val="24"/>
          <w:szCs w:val="24"/>
          <w:lang w:eastAsia="pl-PL"/>
        </w:rPr>
        <w:t>-IP.02-003/2</w:t>
      </w:r>
      <w:r w:rsidR="0042148C">
        <w:rPr>
          <w:rFonts w:ascii="Calibri" w:eastAsia="Times New Roman" w:hAnsi="Calibri" w:cs="Calibri"/>
          <w:b/>
          <w:bCs/>
          <w:color w:val="000000"/>
          <w:sz w:val="24"/>
          <w:szCs w:val="24"/>
          <w:lang w:eastAsia="pl-PL"/>
        </w:rPr>
        <w:t>6</w:t>
      </w:r>
      <w:r w:rsidRPr="004A69D1">
        <w:rPr>
          <w:rFonts w:ascii="Calibri" w:eastAsia="Times New Roman" w:hAnsi="Calibri" w:cs="Calibri"/>
          <w:b/>
          <w:bCs/>
          <w:color w:val="000000"/>
          <w:sz w:val="24"/>
          <w:szCs w:val="24"/>
          <w:lang w:eastAsia="pl-PL"/>
        </w:rPr>
        <w:t xml:space="preserve"> (</w:t>
      </w:r>
      <w:r w:rsidR="003465BF" w:rsidRPr="004A69D1">
        <w:rPr>
          <w:rFonts w:ascii="Calibri" w:eastAsia="Times New Roman" w:hAnsi="Calibri" w:cs="Calibri"/>
          <w:b/>
          <w:color w:val="000000"/>
          <w:sz w:val="24"/>
          <w:szCs w:val="24"/>
          <w:lang w:eastAsia="pl-PL"/>
        </w:rPr>
        <w:t xml:space="preserve">Subregion </w:t>
      </w:r>
      <w:r w:rsidR="00835680" w:rsidRPr="004A69D1">
        <w:rPr>
          <w:rFonts w:ascii="Calibri" w:eastAsia="Times New Roman" w:hAnsi="Calibri" w:cs="Calibri"/>
          <w:b/>
          <w:color w:val="000000"/>
          <w:sz w:val="24"/>
          <w:szCs w:val="24"/>
          <w:lang w:eastAsia="pl-PL"/>
        </w:rPr>
        <w:t>Kędzierzyńsko</w:t>
      </w:r>
      <w:r w:rsidR="00132B96">
        <w:rPr>
          <w:rFonts w:ascii="Calibri" w:eastAsia="Times New Roman" w:hAnsi="Calibri" w:cs="Calibri"/>
          <w:b/>
          <w:color w:val="000000"/>
          <w:sz w:val="24"/>
          <w:szCs w:val="24"/>
          <w:lang w:eastAsia="pl-PL"/>
        </w:rPr>
        <w:t xml:space="preserve"> </w:t>
      </w:r>
      <w:r w:rsidR="00835680" w:rsidRPr="004A69D1">
        <w:rPr>
          <w:rFonts w:ascii="Calibri" w:eastAsia="Times New Roman" w:hAnsi="Calibri" w:cs="Calibri"/>
          <w:b/>
          <w:color w:val="000000"/>
          <w:sz w:val="24"/>
          <w:szCs w:val="24"/>
          <w:lang w:eastAsia="pl-PL"/>
        </w:rPr>
        <w:t>-</w:t>
      </w:r>
      <w:r w:rsidR="00132B96">
        <w:rPr>
          <w:rFonts w:ascii="Calibri" w:eastAsia="Times New Roman" w:hAnsi="Calibri" w:cs="Calibri"/>
          <w:b/>
          <w:color w:val="000000"/>
          <w:sz w:val="24"/>
          <w:szCs w:val="24"/>
          <w:lang w:eastAsia="pl-PL"/>
        </w:rPr>
        <w:t xml:space="preserve"> </w:t>
      </w:r>
      <w:r w:rsidR="00835680" w:rsidRPr="004A69D1">
        <w:rPr>
          <w:rFonts w:ascii="Calibri" w:eastAsia="Times New Roman" w:hAnsi="Calibri" w:cs="Calibri"/>
          <w:b/>
          <w:color w:val="000000"/>
          <w:sz w:val="24"/>
          <w:szCs w:val="24"/>
          <w:lang w:eastAsia="pl-PL"/>
        </w:rPr>
        <w:t>Strzelecki</w:t>
      </w:r>
      <w:r w:rsidRPr="004A69D1">
        <w:rPr>
          <w:rFonts w:ascii="Calibri" w:eastAsia="Times New Roman" w:hAnsi="Calibri" w:cs="Calibri"/>
          <w:b/>
          <w:color w:val="000000"/>
          <w:sz w:val="24"/>
          <w:szCs w:val="24"/>
          <w:lang w:eastAsia="pl-PL"/>
        </w:rPr>
        <w:t>)</w:t>
      </w:r>
      <w:r w:rsidR="001A5721" w:rsidRPr="004A69D1">
        <w:rPr>
          <w:rFonts w:ascii="Calibri" w:eastAsia="Times New Roman" w:hAnsi="Calibri" w:cs="Calibri"/>
          <w:b/>
          <w:color w:val="000000"/>
          <w:sz w:val="24"/>
          <w:szCs w:val="24"/>
          <w:lang w:eastAsia="pl-PL"/>
        </w:rPr>
        <w:t xml:space="preserve"> </w:t>
      </w:r>
    </w:p>
    <w:p w14:paraId="0D7494D3" w14:textId="37AA26AE" w:rsidR="00835680" w:rsidRPr="004A69D1" w:rsidRDefault="00F65152" w:rsidP="00C238CD">
      <w:pPr>
        <w:pStyle w:val="Akapitzlist"/>
        <w:shd w:val="clear" w:color="auto" w:fill="FFFFFF"/>
        <w:spacing w:after="120" w:line="276" w:lineRule="auto"/>
        <w:ind w:left="284"/>
        <w:rPr>
          <w:rFonts w:ascii="Calibri" w:eastAsia="Times New Roman" w:hAnsi="Calibri" w:cs="Calibri"/>
          <w:b/>
          <w:color w:val="000000"/>
          <w:sz w:val="24"/>
          <w:szCs w:val="24"/>
          <w:lang w:eastAsia="pl-PL"/>
        </w:rPr>
      </w:pPr>
      <w:r w:rsidRPr="00F65152">
        <w:rPr>
          <w:rFonts w:ascii="Calibri" w:eastAsia="Times New Roman" w:hAnsi="Calibri" w:cs="Calibri"/>
          <w:b/>
          <w:color w:val="000000"/>
          <w:sz w:val="24"/>
          <w:szCs w:val="24"/>
          <w:lang w:eastAsia="pl-PL"/>
        </w:rPr>
        <w:t>1 694 117</w:t>
      </w:r>
      <w:r w:rsidR="00E04C6E">
        <w:rPr>
          <w:rFonts w:ascii="Calibri" w:eastAsia="Times New Roman" w:hAnsi="Calibri" w:cs="Calibri"/>
          <w:b/>
          <w:color w:val="000000"/>
          <w:sz w:val="24"/>
          <w:szCs w:val="24"/>
          <w:lang w:eastAsia="pl-PL"/>
        </w:rPr>
        <w:t>,00</w:t>
      </w:r>
      <w:r w:rsidR="001A5721" w:rsidRPr="004A69D1">
        <w:rPr>
          <w:rFonts w:ascii="Calibri" w:eastAsia="Times New Roman" w:hAnsi="Calibri" w:cs="Calibri"/>
          <w:b/>
          <w:color w:val="000000"/>
          <w:sz w:val="24"/>
          <w:szCs w:val="24"/>
          <w:lang w:eastAsia="pl-PL"/>
        </w:rPr>
        <w:t xml:space="preserve"> PLN</w:t>
      </w:r>
      <w:r w:rsidR="00100B85">
        <w:rPr>
          <w:rFonts w:ascii="Calibri" w:eastAsia="Times New Roman" w:hAnsi="Calibri" w:cs="Calibri"/>
          <w:b/>
          <w:color w:val="000000"/>
          <w:sz w:val="24"/>
          <w:szCs w:val="24"/>
          <w:lang w:eastAsia="pl-PL"/>
        </w:rPr>
        <w:t xml:space="preserve"> </w:t>
      </w:r>
      <w:r w:rsidR="003A47A4" w:rsidRPr="00812565">
        <w:rPr>
          <w:rFonts w:ascii="Calibri" w:eastAsia="Times New Roman" w:hAnsi="Calibri" w:cs="Calibri"/>
          <w:bCs/>
          <w:color w:val="000000"/>
          <w:sz w:val="24"/>
          <w:szCs w:val="24"/>
          <w:lang w:eastAsia="pl-PL"/>
        </w:rPr>
        <w:t>w tym:</w:t>
      </w:r>
    </w:p>
    <w:p w14:paraId="6FFEBDA8" w14:textId="2EA7CB72" w:rsidR="00835680" w:rsidRPr="005C6C41" w:rsidRDefault="00DA6E82" w:rsidP="005C6C41">
      <w:pPr>
        <w:pStyle w:val="Akapitzlist"/>
        <w:numPr>
          <w:ilvl w:val="0"/>
          <w:numId w:val="126"/>
        </w:numPr>
        <w:shd w:val="clear" w:color="auto" w:fill="FFFFFF"/>
        <w:spacing w:after="120" w:line="276" w:lineRule="auto"/>
        <w:rPr>
          <w:rFonts w:ascii="Calibri" w:eastAsia="Times New Roman" w:hAnsi="Calibri" w:cs="Calibri"/>
          <w:color w:val="000000"/>
          <w:sz w:val="24"/>
          <w:szCs w:val="24"/>
          <w:lang w:eastAsia="pl-PL"/>
        </w:rPr>
      </w:pPr>
      <w:r>
        <w:rPr>
          <w:rFonts w:ascii="Calibri" w:eastAsia="Times New Roman" w:hAnsi="Calibri" w:cs="Calibri"/>
          <w:color w:val="000000"/>
          <w:sz w:val="24"/>
          <w:szCs w:val="24"/>
          <w:lang w:eastAsia="pl-PL"/>
        </w:rPr>
        <w:t xml:space="preserve">1 600 000,00 </w:t>
      </w:r>
      <w:r w:rsidR="001A5721" w:rsidRPr="005C6C41">
        <w:rPr>
          <w:rFonts w:ascii="Calibri" w:eastAsia="Times New Roman" w:hAnsi="Calibri" w:cs="Calibri"/>
          <w:color w:val="000000"/>
          <w:sz w:val="24"/>
          <w:szCs w:val="24"/>
          <w:lang w:eastAsia="pl-PL"/>
        </w:rPr>
        <w:t xml:space="preserve">PLN </w:t>
      </w:r>
      <w:r w:rsidR="00835680" w:rsidRPr="005C6C41">
        <w:rPr>
          <w:rFonts w:ascii="Calibri" w:eastAsia="Times New Roman" w:hAnsi="Calibri" w:cs="Calibri"/>
          <w:color w:val="000000"/>
          <w:sz w:val="24"/>
          <w:szCs w:val="24"/>
          <w:lang w:eastAsia="pl-PL"/>
        </w:rPr>
        <w:t>środki EFS+,</w:t>
      </w:r>
    </w:p>
    <w:p w14:paraId="30219C4B" w14:textId="5DFF65EE" w:rsidR="00835680" w:rsidRDefault="00DA6E82" w:rsidP="003F56F2">
      <w:pPr>
        <w:pStyle w:val="Akapitzlist"/>
        <w:numPr>
          <w:ilvl w:val="0"/>
          <w:numId w:val="126"/>
        </w:numPr>
        <w:shd w:val="clear" w:color="auto" w:fill="FFFFFF"/>
        <w:spacing w:after="240" w:line="276" w:lineRule="auto"/>
        <w:rPr>
          <w:rFonts w:ascii="Calibri" w:eastAsia="Times New Roman" w:hAnsi="Calibri" w:cs="Calibri"/>
          <w:color w:val="000000"/>
          <w:sz w:val="24"/>
          <w:szCs w:val="24"/>
          <w:lang w:eastAsia="pl-PL"/>
        </w:rPr>
      </w:pPr>
      <w:r>
        <w:rPr>
          <w:rFonts w:ascii="Calibri" w:eastAsia="Times New Roman" w:hAnsi="Calibri" w:cs="Calibri"/>
          <w:color w:val="000000"/>
          <w:sz w:val="24"/>
          <w:szCs w:val="24"/>
          <w:lang w:eastAsia="pl-PL"/>
        </w:rPr>
        <w:t xml:space="preserve">94 117,00 </w:t>
      </w:r>
      <w:bookmarkStart w:id="57" w:name="_Hlk215821956"/>
      <w:r w:rsidR="006A7878" w:rsidRPr="005C6C41">
        <w:rPr>
          <w:rFonts w:ascii="Calibri" w:eastAsia="Times New Roman" w:hAnsi="Calibri" w:cs="Calibri"/>
          <w:color w:val="000000"/>
          <w:sz w:val="24"/>
          <w:szCs w:val="24"/>
          <w:lang w:eastAsia="pl-PL"/>
        </w:rPr>
        <w:t xml:space="preserve">PLN </w:t>
      </w:r>
      <w:r w:rsidR="00835680" w:rsidRPr="005C6C41">
        <w:rPr>
          <w:rFonts w:ascii="Calibri" w:eastAsia="Times New Roman" w:hAnsi="Calibri" w:cs="Calibri"/>
          <w:color w:val="000000"/>
          <w:sz w:val="24"/>
          <w:szCs w:val="24"/>
          <w:lang w:eastAsia="pl-PL"/>
        </w:rPr>
        <w:t>środki BP</w:t>
      </w:r>
      <w:bookmarkEnd w:id="57"/>
      <w:r w:rsidR="00835680" w:rsidRPr="005C6C41">
        <w:rPr>
          <w:rFonts w:ascii="Calibri" w:eastAsia="Times New Roman" w:hAnsi="Calibri" w:cs="Calibri"/>
          <w:color w:val="000000"/>
          <w:sz w:val="24"/>
          <w:szCs w:val="24"/>
          <w:lang w:eastAsia="pl-PL"/>
        </w:rPr>
        <w:t>.</w:t>
      </w:r>
    </w:p>
    <w:p w14:paraId="116EE370" w14:textId="77777777" w:rsidR="003F56F2" w:rsidRPr="005C6C41" w:rsidRDefault="003F56F2" w:rsidP="005C6C41">
      <w:pPr>
        <w:pStyle w:val="Akapitzlist"/>
        <w:shd w:val="clear" w:color="auto" w:fill="FFFFFF"/>
        <w:spacing w:after="240" w:line="276" w:lineRule="auto"/>
        <w:rPr>
          <w:rFonts w:ascii="Calibri" w:eastAsia="Times New Roman" w:hAnsi="Calibri" w:cs="Calibri"/>
          <w:color w:val="000000"/>
          <w:sz w:val="24"/>
          <w:szCs w:val="24"/>
          <w:lang w:eastAsia="pl-PL"/>
        </w:rPr>
      </w:pPr>
    </w:p>
    <w:p w14:paraId="72405E01" w14:textId="7FD6D66E" w:rsidR="003A47A4" w:rsidRPr="00812565" w:rsidRDefault="004A69D1" w:rsidP="00220D54">
      <w:pPr>
        <w:pStyle w:val="Akapitzlist"/>
        <w:numPr>
          <w:ilvl w:val="0"/>
          <w:numId w:val="56"/>
        </w:numPr>
        <w:shd w:val="clear" w:color="auto" w:fill="FFFFFF"/>
        <w:spacing w:after="120" w:line="276" w:lineRule="auto"/>
        <w:ind w:left="284" w:hanging="284"/>
        <w:rPr>
          <w:rFonts w:ascii="Calibri" w:eastAsia="Times New Roman" w:hAnsi="Calibri" w:cs="Calibri"/>
          <w:color w:val="000000"/>
          <w:sz w:val="24"/>
          <w:szCs w:val="24"/>
          <w:lang w:eastAsia="pl-PL"/>
        </w:rPr>
      </w:pPr>
      <w:r w:rsidRPr="00C028B6">
        <w:rPr>
          <w:rFonts w:ascii="Calibri" w:eastAsia="Times New Roman" w:hAnsi="Calibri" w:cs="Calibri"/>
          <w:b/>
          <w:bCs/>
          <w:color w:val="000000"/>
          <w:sz w:val="24"/>
          <w:szCs w:val="24"/>
          <w:lang w:eastAsia="pl-PL"/>
        </w:rPr>
        <w:t>FEOP.05.</w:t>
      </w:r>
      <w:r w:rsidR="0042148C">
        <w:rPr>
          <w:rFonts w:ascii="Calibri" w:eastAsia="Times New Roman" w:hAnsi="Calibri" w:cs="Calibri"/>
          <w:b/>
          <w:bCs/>
          <w:color w:val="000000"/>
          <w:sz w:val="24"/>
          <w:szCs w:val="24"/>
          <w:lang w:eastAsia="pl-PL"/>
        </w:rPr>
        <w:t>0</w:t>
      </w:r>
      <w:r w:rsidR="007D5CFD">
        <w:rPr>
          <w:rFonts w:ascii="Calibri" w:eastAsia="Times New Roman" w:hAnsi="Calibri" w:cs="Calibri"/>
          <w:b/>
          <w:bCs/>
          <w:color w:val="000000"/>
          <w:sz w:val="24"/>
          <w:szCs w:val="24"/>
          <w:lang w:eastAsia="pl-PL"/>
        </w:rPr>
        <w:t>6</w:t>
      </w:r>
      <w:r w:rsidRPr="00C028B6">
        <w:rPr>
          <w:rFonts w:ascii="Calibri" w:eastAsia="Times New Roman" w:hAnsi="Calibri" w:cs="Calibri"/>
          <w:b/>
          <w:bCs/>
          <w:color w:val="000000"/>
          <w:sz w:val="24"/>
          <w:szCs w:val="24"/>
          <w:lang w:eastAsia="pl-PL"/>
        </w:rPr>
        <w:t>-IP.02-004/2</w:t>
      </w:r>
      <w:r w:rsidR="0042148C">
        <w:rPr>
          <w:rFonts w:ascii="Calibri" w:eastAsia="Times New Roman" w:hAnsi="Calibri" w:cs="Calibri"/>
          <w:b/>
          <w:bCs/>
          <w:color w:val="000000"/>
          <w:sz w:val="24"/>
          <w:szCs w:val="24"/>
          <w:lang w:eastAsia="pl-PL"/>
        </w:rPr>
        <w:t>6</w:t>
      </w:r>
      <w:r w:rsidRPr="00C028B6">
        <w:rPr>
          <w:rFonts w:ascii="Calibri" w:eastAsia="Times New Roman" w:hAnsi="Calibri" w:cs="Calibri"/>
          <w:b/>
          <w:bCs/>
          <w:color w:val="000000"/>
          <w:sz w:val="24"/>
          <w:szCs w:val="24"/>
          <w:lang w:eastAsia="pl-PL"/>
        </w:rPr>
        <w:t xml:space="preserve"> (</w:t>
      </w:r>
      <w:r w:rsidR="003465BF" w:rsidRPr="00C028B6">
        <w:rPr>
          <w:rFonts w:ascii="Calibri" w:eastAsia="Times New Roman" w:hAnsi="Calibri" w:cs="Calibri"/>
          <w:b/>
          <w:color w:val="000000"/>
          <w:sz w:val="24"/>
          <w:szCs w:val="24"/>
          <w:lang w:eastAsia="pl-PL"/>
        </w:rPr>
        <w:t xml:space="preserve">Subregion </w:t>
      </w:r>
      <w:r w:rsidR="00835680" w:rsidRPr="00C028B6">
        <w:rPr>
          <w:rFonts w:ascii="Calibri" w:eastAsia="Times New Roman" w:hAnsi="Calibri" w:cs="Calibri"/>
          <w:b/>
          <w:color w:val="000000"/>
          <w:sz w:val="24"/>
          <w:szCs w:val="24"/>
          <w:lang w:eastAsia="pl-PL"/>
        </w:rPr>
        <w:t>Południowy</w:t>
      </w:r>
      <w:r w:rsidR="00C028B6">
        <w:rPr>
          <w:rFonts w:ascii="Calibri" w:eastAsia="Times New Roman" w:hAnsi="Calibri" w:cs="Calibri"/>
          <w:b/>
          <w:color w:val="000000"/>
          <w:sz w:val="24"/>
          <w:szCs w:val="24"/>
          <w:lang w:eastAsia="pl-PL"/>
        </w:rPr>
        <w:t>)</w:t>
      </w:r>
      <w:r w:rsidR="00160D26" w:rsidRPr="00C028B6">
        <w:rPr>
          <w:rFonts w:ascii="Calibri" w:eastAsia="Times New Roman" w:hAnsi="Calibri" w:cs="Calibri"/>
          <w:b/>
          <w:color w:val="000000"/>
          <w:sz w:val="24"/>
          <w:szCs w:val="24"/>
          <w:lang w:eastAsia="pl-PL"/>
        </w:rPr>
        <w:t xml:space="preserve"> </w:t>
      </w:r>
    </w:p>
    <w:p w14:paraId="468EC370" w14:textId="6FED410E" w:rsidR="00835680" w:rsidRPr="00C028B6" w:rsidRDefault="00B27960" w:rsidP="00812565">
      <w:pPr>
        <w:pStyle w:val="Akapitzlist"/>
        <w:shd w:val="clear" w:color="auto" w:fill="FFFFFF"/>
        <w:spacing w:after="120" w:line="276" w:lineRule="auto"/>
        <w:ind w:left="284"/>
        <w:rPr>
          <w:rFonts w:ascii="Calibri" w:eastAsia="Times New Roman" w:hAnsi="Calibri" w:cs="Calibri"/>
          <w:color w:val="000000"/>
          <w:sz w:val="24"/>
          <w:szCs w:val="24"/>
          <w:lang w:eastAsia="pl-PL"/>
        </w:rPr>
      </w:pPr>
      <w:r w:rsidRPr="00B27960">
        <w:rPr>
          <w:rFonts w:ascii="Calibri" w:eastAsia="Times New Roman" w:hAnsi="Calibri" w:cs="Calibri"/>
          <w:b/>
          <w:color w:val="000000"/>
          <w:sz w:val="24"/>
          <w:szCs w:val="24"/>
          <w:lang w:eastAsia="pl-PL"/>
        </w:rPr>
        <w:t>4 764 706</w:t>
      </w:r>
      <w:r w:rsidR="0061326B">
        <w:rPr>
          <w:rFonts w:ascii="Calibri" w:eastAsia="Times New Roman" w:hAnsi="Calibri" w:cs="Calibri"/>
          <w:b/>
          <w:color w:val="000000"/>
          <w:sz w:val="24"/>
          <w:szCs w:val="24"/>
          <w:lang w:eastAsia="pl-PL"/>
        </w:rPr>
        <w:t xml:space="preserve">,00 </w:t>
      </w:r>
      <w:r w:rsidR="005700F7" w:rsidRPr="00C028B6">
        <w:rPr>
          <w:rFonts w:ascii="Calibri" w:eastAsia="Times New Roman" w:hAnsi="Calibri" w:cs="Calibri"/>
          <w:b/>
          <w:color w:val="000000"/>
          <w:sz w:val="24"/>
          <w:szCs w:val="24"/>
          <w:lang w:eastAsia="pl-PL"/>
        </w:rPr>
        <w:t>PLN</w:t>
      </w:r>
      <w:r w:rsidR="003A47A4">
        <w:rPr>
          <w:rFonts w:ascii="Calibri" w:eastAsia="Times New Roman" w:hAnsi="Calibri" w:cs="Calibri"/>
          <w:b/>
          <w:color w:val="000000"/>
          <w:sz w:val="24"/>
          <w:szCs w:val="24"/>
          <w:lang w:eastAsia="pl-PL"/>
        </w:rPr>
        <w:t xml:space="preserve"> </w:t>
      </w:r>
      <w:r w:rsidR="003A47A4" w:rsidRPr="00812565">
        <w:rPr>
          <w:rFonts w:ascii="Calibri" w:eastAsia="Times New Roman" w:hAnsi="Calibri" w:cs="Calibri"/>
          <w:bCs/>
          <w:color w:val="000000"/>
          <w:sz w:val="24"/>
          <w:szCs w:val="24"/>
          <w:lang w:eastAsia="pl-PL"/>
        </w:rPr>
        <w:t>w tym:</w:t>
      </w:r>
    </w:p>
    <w:p w14:paraId="185A9A88" w14:textId="61944AE9" w:rsidR="00835680" w:rsidRPr="005C6C41" w:rsidRDefault="00B27960" w:rsidP="005C6C41">
      <w:pPr>
        <w:pStyle w:val="Akapitzlist"/>
        <w:numPr>
          <w:ilvl w:val="0"/>
          <w:numId w:val="127"/>
        </w:numPr>
        <w:shd w:val="clear" w:color="auto" w:fill="FFFFFF"/>
        <w:spacing w:after="120" w:line="276" w:lineRule="auto"/>
        <w:rPr>
          <w:rFonts w:ascii="Calibri" w:eastAsia="Times New Roman" w:hAnsi="Calibri" w:cs="Calibri"/>
          <w:color w:val="000000"/>
          <w:sz w:val="24"/>
          <w:szCs w:val="24"/>
          <w:lang w:eastAsia="pl-PL"/>
        </w:rPr>
      </w:pPr>
      <w:r w:rsidRPr="005C6C41">
        <w:rPr>
          <w:rFonts w:ascii="Calibri" w:eastAsia="Times New Roman" w:hAnsi="Calibri" w:cs="Calibri"/>
          <w:color w:val="000000"/>
          <w:sz w:val="24"/>
          <w:szCs w:val="24"/>
          <w:lang w:eastAsia="pl-PL"/>
        </w:rPr>
        <w:t>4 500 000</w:t>
      </w:r>
      <w:r w:rsidR="00097E9C" w:rsidRPr="005C6C41">
        <w:rPr>
          <w:rFonts w:ascii="Calibri" w:eastAsia="Times New Roman" w:hAnsi="Calibri" w:cs="Calibri"/>
          <w:color w:val="000000"/>
          <w:sz w:val="24"/>
          <w:szCs w:val="24"/>
          <w:lang w:eastAsia="pl-PL"/>
        </w:rPr>
        <w:t>,00</w:t>
      </w:r>
      <w:r w:rsidR="00835680" w:rsidRPr="005C6C41">
        <w:rPr>
          <w:rFonts w:ascii="Calibri" w:eastAsia="Times New Roman" w:hAnsi="Calibri" w:cs="Calibri"/>
          <w:color w:val="000000"/>
          <w:sz w:val="24"/>
          <w:szCs w:val="24"/>
          <w:lang w:eastAsia="pl-PL"/>
        </w:rPr>
        <w:t xml:space="preserve"> </w:t>
      </w:r>
      <w:r w:rsidR="005700F7" w:rsidRPr="005C6C41">
        <w:rPr>
          <w:rFonts w:ascii="Calibri" w:eastAsia="Times New Roman" w:hAnsi="Calibri" w:cs="Calibri"/>
          <w:color w:val="000000"/>
          <w:sz w:val="24"/>
          <w:szCs w:val="24"/>
          <w:lang w:eastAsia="pl-PL"/>
        </w:rPr>
        <w:t xml:space="preserve">PLN </w:t>
      </w:r>
      <w:r w:rsidR="00835680" w:rsidRPr="005C6C41">
        <w:rPr>
          <w:rFonts w:ascii="Calibri" w:eastAsia="Times New Roman" w:hAnsi="Calibri" w:cs="Calibri"/>
          <w:color w:val="000000"/>
          <w:sz w:val="24"/>
          <w:szCs w:val="24"/>
          <w:lang w:eastAsia="pl-PL"/>
        </w:rPr>
        <w:t>środki EFS+,</w:t>
      </w:r>
    </w:p>
    <w:p w14:paraId="66E704A2" w14:textId="623142BE" w:rsidR="00835680" w:rsidRPr="005C6C41" w:rsidRDefault="00B27960" w:rsidP="005C6C41">
      <w:pPr>
        <w:pStyle w:val="Akapitzlist"/>
        <w:numPr>
          <w:ilvl w:val="0"/>
          <w:numId w:val="127"/>
        </w:numPr>
        <w:shd w:val="clear" w:color="auto" w:fill="FFFFFF"/>
        <w:spacing w:after="120" w:line="276" w:lineRule="auto"/>
        <w:rPr>
          <w:rFonts w:ascii="Calibri" w:eastAsia="Times New Roman" w:hAnsi="Calibri" w:cs="Calibri"/>
          <w:color w:val="000000"/>
          <w:sz w:val="24"/>
          <w:szCs w:val="24"/>
          <w:lang w:eastAsia="pl-PL"/>
        </w:rPr>
      </w:pPr>
      <w:r w:rsidRPr="005C6C41">
        <w:rPr>
          <w:rFonts w:ascii="Calibri" w:eastAsia="Times New Roman" w:hAnsi="Calibri" w:cs="Calibri"/>
          <w:color w:val="000000"/>
          <w:sz w:val="24"/>
          <w:szCs w:val="24"/>
          <w:lang w:eastAsia="pl-PL"/>
        </w:rPr>
        <w:t>264 706</w:t>
      </w:r>
      <w:r w:rsidR="0061326B" w:rsidRPr="005C6C41">
        <w:rPr>
          <w:rFonts w:ascii="Calibri" w:eastAsia="Times New Roman" w:hAnsi="Calibri" w:cs="Calibri"/>
          <w:color w:val="000000"/>
          <w:sz w:val="24"/>
          <w:szCs w:val="24"/>
          <w:lang w:eastAsia="pl-PL"/>
        </w:rPr>
        <w:t xml:space="preserve">,00 </w:t>
      </w:r>
      <w:r w:rsidR="00160D26" w:rsidRPr="005C6C41">
        <w:rPr>
          <w:rFonts w:ascii="Calibri" w:eastAsia="Times New Roman" w:hAnsi="Calibri" w:cs="Calibri"/>
          <w:color w:val="000000"/>
          <w:sz w:val="24"/>
          <w:szCs w:val="24"/>
          <w:lang w:eastAsia="pl-PL"/>
        </w:rPr>
        <w:t>PLN środki BP</w:t>
      </w:r>
      <w:r w:rsidR="003A47A4" w:rsidRPr="005C6C41">
        <w:rPr>
          <w:rFonts w:ascii="Calibri" w:eastAsia="Times New Roman" w:hAnsi="Calibri" w:cs="Calibri"/>
          <w:color w:val="000000"/>
          <w:sz w:val="24"/>
          <w:szCs w:val="24"/>
          <w:lang w:eastAsia="pl-PL"/>
        </w:rPr>
        <w:t>.</w:t>
      </w:r>
      <w:r w:rsidR="003F56F2">
        <w:rPr>
          <w:rFonts w:ascii="Calibri" w:eastAsia="Times New Roman" w:hAnsi="Calibri" w:cs="Calibri"/>
          <w:color w:val="000000"/>
          <w:sz w:val="24"/>
          <w:szCs w:val="24"/>
          <w:lang w:eastAsia="pl-PL"/>
        </w:rPr>
        <w:br/>
      </w:r>
    </w:p>
    <w:p w14:paraId="72586A6E" w14:textId="16DA4F0A" w:rsidR="003A47A4" w:rsidRPr="00812565" w:rsidRDefault="004A69D1" w:rsidP="00220D54">
      <w:pPr>
        <w:pStyle w:val="Akapitzlist"/>
        <w:numPr>
          <w:ilvl w:val="0"/>
          <w:numId w:val="56"/>
        </w:numPr>
        <w:shd w:val="clear" w:color="auto" w:fill="FFFFFF"/>
        <w:spacing w:after="120" w:line="276" w:lineRule="auto"/>
        <w:ind w:left="284" w:hanging="284"/>
        <w:rPr>
          <w:rFonts w:ascii="Calibri" w:eastAsia="Times New Roman" w:hAnsi="Calibri" w:cs="Calibri"/>
          <w:color w:val="000000"/>
          <w:sz w:val="24"/>
          <w:szCs w:val="24"/>
          <w:lang w:eastAsia="pl-PL"/>
        </w:rPr>
      </w:pPr>
      <w:r w:rsidRPr="004A69D1">
        <w:rPr>
          <w:rFonts w:ascii="Calibri" w:eastAsia="Times New Roman" w:hAnsi="Calibri" w:cs="Calibri"/>
          <w:b/>
          <w:color w:val="000000"/>
          <w:sz w:val="24"/>
          <w:szCs w:val="24"/>
          <w:lang w:eastAsia="pl-PL"/>
        </w:rPr>
        <w:t xml:space="preserve"> </w:t>
      </w:r>
      <w:r w:rsidRPr="004A69D1">
        <w:rPr>
          <w:rFonts w:ascii="Calibri" w:eastAsia="Times New Roman" w:hAnsi="Calibri" w:cs="Calibri"/>
          <w:b/>
          <w:bCs/>
          <w:color w:val="000000"/>
          <w:sz w:val="24"/>
          <w:szCs w:val="24"/>
          <w:lang w:eastAsia="pl-PL"/>
        </w:rPr>
        <w:t>FEOP.05.</w:t>
      </w:r>
      <w:r w:rsidR="0042148C">
        <w:rPr>
          <w:rFonts w:ascii="Calibri" w:eastAsia="Times New Roman" w:hAnsi="Calibri" w:cs="Calibri"/>
          <w:b/>
          <w:bCs/>
          <w:color w:val="000000"/>
          <w:sz w:val="24"/>
          <w:szCs w:val="24"/>
          <w:lang w:eastAsia="pl-PL"/>
        </w:rPr>
        <w:t>0</w:t>
      </w:r>
      <w:r w:rsidR="007D5CFD">
        <w:rPr>
          <w:rFonts w:ascii="Calibri" w:eastAsia="Times New Roman" w:hAnsi="Calibri" w:cs="Calibri"/>
          <w:b/>
          <w:bCs/>
          <w:color w:val="000000"/>
          <w:sz w:val="24"/>
          <w:szCs w:val="24"/>
          <w:lang w:eastAsia="pl-PL"/>
        </w:rPr>
        <w:t>6</w:t>
      </w:r>
      <w:r w:rsidRPr="004A69D1">
        <w:rPr>
          <w:rFonts w:ascii="Calibri" w:eastAsia="Times New Roman" w:hAnsi="Calibri" w:cs="Calibri"/>
          <w:b/>
          <w:bCs/>
          <w:color w:val="000000"/>
          <w:sz w:val="24"/>
          <w:szCs w:val="24"/>
          <w:lang w:eastAsia="pl-PL"/>
        </w:rPr>
        <w:t>-IP.02-00</w:t>
      </w:r>
      <w:r>
        <w:rPr>
          <w:rFonts w:ascii="Calibri" w:eastAsia="Times New Roman" w:hAnsi="Calibri" w:cs="Calibri"/>
          <w:b/>
          <w:bCs/>
          <w:color w:val="000000"/>
          <w:sz w:val="24"/>
          <w:szCs w:val="24"/>
          <w:lang w:eastAsia="pl-PL"/>
        </w:rPr>
        <w:t>5</w:t>
      </w:r>
      <w:r w:rsidRPr="004A69D1">
        <w:rPr>
          <w:rFonts w:ascii="Calibri" w:eastAsia="Times New Roman" w:hAnsi="Calibri" w:cs="Calibri"/>
          <w:b/>
          <w:bCs/>
          <w:color w:val="000000"/>
          <w:sz w:val="24"/>
          <w:szCs w:val="24"/>
          <w:lang w:eastAsia="pl-PL"/>
        </w:rPr>
        <w:t>/2</w:t>
      </w:r>
      <w:r w:rsidR="0042148C">
        <w:rPr>
          <w:rFonts w:ascii="Calibri" w:eastAsia="Times New Roman" w:hAnsi="Calibri" w:cs="Calibri"/>
          <w:b/>
          <w:bCs/>
          <w:color w:val="000000"/>
          <w:sz w:val="24"/>
          <w:szCs w:val="24"/>
          <w:lang w:eastAsia="pl-PL"/>
        </w:rPr>
        <w:t>6</w:t>
      </w:r>
      <w:r w:rsidRPr="004A69D1">
        <w:rPr>
          <w:rFonts w:ascii="Calibri" w:eastAsia="Times New Roman" w:hAnsi="Calibri" w:cs="Calibri"/>
          <w:b/>
          <w:bCs/>
          <w:color w:val="000000"/>
          <w:sz w:val="24"/>
          <w:szCs w:val="24"/>
          <w:lang w:eastAsia="pl-PL"/>
        </w:rPr>
        <w:t xml:space="preserve"> </w:t>
      </w:r>
      <w:r>
        <w:rPr>
          <w:rFonts w:ascii="Calibri" w:eastAsia="Times New Roman" w:hAnsi="Calibri" w:cs="Calibri"/>
          <w:b/>
          <w:color w:val="000000"/>
          <w:sz w:val="24"/>
          <w:szCs w:val="24"/>
          <w:lang w:eastAsia="pl-PL"/>
        </w:rPr>
        <w:t>(</w:t>
      </w:r>
      <w:r w:rsidR="003465BF" w:rsidRPr="00220D54">
        <w:rPr>
          <w:rFonts w:ascii="Calibri" w:eastAsia="Times New Roman" w:hAnsi="Calibri" w:cs="Calibri"/>
          <w:b/>
          <w:color w:val="000000"/>
          <w:sz w:val="24"/>
          <w:szCs w:val="24"/>
          <w:lang w:eastAsia="pl-PL"/>
        </w:rPr>
        <w:t xml:space="preserve">Subregion </w:t>
      </w:r>
      <w:r w:rsidR="00835680" w:rsidRPr="00220D54">
        <w:rPr>
          <w:rFonts w:ascii="Calibri" w:eastAsia="Times New Roman" w:hAnsi="Calibri" w:cs="Calibri"/>
          <w:b/>
          <w:color w:val="000000"/>
          <w:sz w:val="24"/>
          <w:szCs w:val="24"/>
          <w:lang w:eastAsia="pl-PL"/>
        </w:rPr>
        <w:t>Północny</w:t>
      </w:r>
      <w:r>
        <w:rPr>
          <w:rFonts w:ascii="Calibri" w:eastAsia="Times New Roman" w:hAnsi="Calibri" w:cs="Calibri"/>
          <w:b/>
          <w:color w:val="000000"/>
          <w:sz w:val="24"/>
          <w:szCs w:val="24"/>
          <w:lang w:eastAsia="pl-PL"/>
        </w:rPr>
        <w:t>)</w:t>
      </w:r>
      <w:r w:rsidR="005700F7" w:rsidRPr="00220D54">
        <w:rPr>
          <w:rFonts w:ascii="Calibri" w:eastAsia="Times New Roman" w:hAnsi="Calibri" w:cs="Calibri"/>
          <w:b/>
          <w:color w:val="000000"/>
          <w:sz w:val="24"/>
          <w:szCs w:val="24"/>
          <w:lang w:eastAsia="pl-PL"/>
        </w:rPr>
        <w:t xml:space="preserve"> </w:t>
      </w:r>
    </w:p>
    <w:p w14:paraId="22F96D7C" w14:textId="78A7D6E3" w:rsidR="00835680" w:rsidRPr="00220D54" w:rsidRDefault="00B27960" w:rsidP="00812565">
      <w:pPr>
        <w:pStyle w:val="Akapitzlist"/>
        <w:shd w:val="clear" w:color="auto" w:fill="FFFFFF"/>
        <w:spacing w:after="120" w:line="276" w:lineRule="auto"/>
        <w:ind w:left="284"/>
        <w:rPr>
          <w:rFonts w:ascii="Calibri" w:eastAsia="Times New Roman" w:hAnsi="Calibri" w:cs="Calibri"/>
          <w:color w:val="000000"/>
          <w:sz w:val="24"/>
          <w:szCs w:val="24"/>
          <w:lang w:eastAsia="pl-PL"/>
        </w:rPr>
      </w:pPr>
      <w:r w:rsidRPr="00B27960">
        <w:rPr>
          <w:rFonts w:ascii="Calibri" w:eastAsia="Times New Roman" w:hAnsi="Calibri" w:cs="Calibri"/>
          <w:b/>
          <w:color w:val="000000"/>
          <w:sz w:val="24"/>
          <w:szCs w:val="24"/>
          <w:lang w:eastAsia="pl-PL"/>
        </w:rPr>
        <w:t>3 070 588</w:t>
      </w:r>
      <w:r w:rsidR="00097E9C">
        <w:rPr>
          <w:rFonts w:ascii="Calibri" w:eastAsia="Times New Roman" w:hAnsi="Calibri" w:cs="Calibri"/>
          <w:b/>
          <w:color w:val="000000"/>
          <w:sz w:val="24"/>
          <w:szCs w:val="24"/>
          <w:lang w:eastAsia="pl-PL"/>
        </w:rPr>
        <w:t>,</w:t>
      </w:r>
      <w:r w:rsidR="0031495D">
        <w:rPr>
          <w:rFonts w:ascii="Calibri" w:eastAsia="Times New Roman" w:hAnsi="Calibri" w:cs="Calibri"/>
          <w:b/>
          <w:color w:val="000000"/>
          <w:sz w:val="24"/>
          <w:szCs w:val="24"/>
          <w:lang w:eastAsia="pl-PL"/>
        </w:rPr>
        <w:t>00</w:t>
      </w:r>
      <w:r w:rsidR="005700F7" w:rsidRPr="00220D54">
        <w:rPr>
          <w:rFonts w:ascii="Calibri" w:eastAsia="Times New Roman" w:hAnsi="Calibri" w:cs="Calibri"/>
          <w:b/>
          <w:color w:val="000000"/>
          <w:sz w:val="24"/>
          <w:szCs w:val="24"/>
          <w:lang w:eastAsia="pl-PL"/>
        </w:rPr>
        <w:t xml:space="preserve"> PLN</w:t>
      </w:r>
      <w:r w:rsidR="00100B85">
        <w:rPr>
          <w:rFonts w:ascii="Calibri" w:eastAsia="Times New Roman" w:hAnsi="Calibri" w:cs="Calibri"/>
          <w:b/>
          <w:color w:val="000000"/>
          <w:sz w:val="24"/>
          <w:szCs w:val="24"/>
          <w:lang w:eastAsia="pl-PL"/>
        </w:rPr>
        <w:t xml:space="preserve"> </w:t>
      </w:r>
      <w:r w:rsidR="003A47A4" w:rsidRPr="00812565">
        <w:rPr>
          <w:rFonts w:ascii="Calibri" w:eastAsia="Times New Roman" w:hAnsi="Calibri" w:cs="Calibri"/>
          <w:bCs/>
          <w:color w:val="000000"/>
          <w:sz w:val="24"/>
          <w:szCs w:val="24"/>
          <w:lang w:eastAsia="pl-PL"/>
        </w:rPr>
        <w:t>w tym</w:t>
      </w:r>
      <w:r w:rsidR="003465BF" w:rsidRPr="00812565">
        <w:rPr>
          <w:rFonts w:ascii="Calibri" w:eastAsia="Times New Roman" w:hAnsi="Calibri" w:cs="Calibri"/>
          <w:bCs/>
          <w:color w:val="000000"/>
          <w:sz w:val="24"/>
          <w:szCs w:val="24"/>
          <w:lang w:eastAsia="pl-PL"/>
        </w:rPr>
        <w:t>:</w:t>
      </w:r>
    </w:p>
    <w:p w14:paraId="2CF5CFAF" w14:textId="5016E835" w:rsidR="00835680" w:rsidRPr="005C6C41" w:rsidRDefault="00B27960" w:rsidP="005C6C41">
      <w:pPr>
        <w:pStyle w:val="Akapitzlist"/>
        <w:numPr>
          <w:ilvl w:val="0"/>
          <w:numId w:val="128"/>
        </w:numPr>
        <w:shd w:val="clear" w:color="auto" w:fill="FFFFFF"/>
        <w:spacing w:after="120" w:line="276" w:lineRule="auto"/>
        <w:rPr>
          <w:rFonts w:ascii="Calibri" w:eastAsia="Times New Roman" w:hAnsi="Calibri" w:cs="Calibri"/>
          <w:color w:val="000000"/>
          <w:sz w:val="24"/>
          <w:szCs w:val="24"/>
          <w:lang w:eastAsia="pl-PL"/>
        </w:rPr>
      </w:pPr>
      <w:r w:rsidRPr="005C6C41">
        <w:rPr>
          <w:rFonts w:ascii="Calibri" w:eastAsia="Times New Roman" w:hAnsi="Calibri" w:cs="Calibri"/>
          <w:color w:val="000000"/>
          <w:sz w:val="24"/>
          <w:szCs w:val="24"/>
          <w:lang w:eastAsia="pl-PL"/>
        </w:rPr>
        <w:t>2 900 000</w:t>
      </w:r>
      <w:r w:rsidR="00097E9C" w:rsidRPr="005C6C41">
        <w:rPr>
          <w:rFonts w:ascii="Calibri" w:eastAsia="Times New Roman" w:hAnsi="Calibri" w:cs="Calibri"/>
          <w:color w:val="000000"/>
          <w:sz w:val="24"/>
          <w:szCs w:val="24"/>
          <w:lang w:eastAsia="pl-PL"/>
        </w:rPr>
        <w:t xml:space="preserve">,00 </w:t>
      </w:r>
      <w:r w:rsidR="005D0906" w:rsidRPr="005C6C41">
        <w:rPr>
          <w:rFonts w:ascii="Calibri" w:eastAsia="Times New Roman" w:hAnsi="Calibri" w:cs="Calibri"/>
          <w:color w:val="000000"/>
          <w:sz w:val="24"/>
          <w:szCs w:val="24"/>
          <w:lang w:eastAsia="pl-PL"/>
        </w:rPr>
        <w:t>PLN</w:t>
      </w:r>
      <w:r w:rsidR="00097E9C" w:rsidRPr="005C6C41">
        <w:rPr>
          <w:rFonts w:ascii="Calibri" w:eastAsia="Times New Roman" w:hAnsi="Calibri" w:cs="Calibri"/>
          <w:color w:val="000000"/>
          <w:sz w:val="24"/>
          <w:szCs w:val="24"/>
          <w:lang w:eastAsia="pl-PL"/>
        </w:rPr>
        <w:t xml:space="preserve"> </w:t>
      </w:r>
      <w:r w:rsidR="00835680" w:rsidRPr="005C6C41">
        <w:rPr>
          <w:rFonts w:ascii="Calibri" w:eastAsia="Times New Roman" w:hAnsi="Calibri" w:cs="Calibri"/>
          <w:color w:val="000000"/>
          <w:sz w:val="24"/>
          <w:szCs w:val="24"/>
          <w:lang w:eastAsia="pl-PL"/>
        </w:rPr>
        <w:t>środki EFS+,</w:t>
      </w:r>
    </w:p>
    <w:p w14:paraId="6D2D3840" w14:textId="6A4979CB" w:rsidR="00835680" w:rsidRPr="005C6C41" w:rsidRDefault="00B27960" w:rsidP="005C6C41">
      <w:pPr>
        <w:pStyle w:val="Akapitzlist"/>
        <w:numPr>
          <w:ilvl w:val="0"/>
          <w:numId w:val="128"/>
        </w:numPr>
        <w:shd w:val="clear" w:color="auto" w:fill="FFFFFF"/>
        <w:spacing w:after="120" w:line="276" w:lineRule="auto"/>
        <w:rPr>
          <w:rFonts w:ascii="Calibri" w:eastAsia="Times New Roman" w:hAnsi="Calibri" w:cs="Calibri"/>
          <w:color w:val="000000"/>
          <w:sz w:val="24"/>
          <w:szCs w:val="24"/>
          <w:lang w:eastAsia="pl-PL"/>
        </w:rPr>
      </w:pPr>
      <w:r w:rsidRPr="005C6C41">
        <w:rPr>
          <w:rFonts w:ascii="Calibri" w:eastAsia="Times New Roman" w:hAnsi="Calibri" w:cs="Calibri"/>
          <w:color w:val="000000"/>
          <w:sz w:val="24"/>
          <w:szCs w:val="24"/>
          <w:lang w:eastAsia="pl-PL"/>
        </w:rPr>
        <w:t>170 588</w:t>
      </w:r>
      <w:r w:rsidR="00097E9C" w:rsidRPr="005C6C41">
        <w:rPr>
          <w:rFonts w:ascii="Calibri" w:eastAsia="Times New Roman" w:hAnsi="Calibri" w:cs="Calibri"/>
          <w:color w:val="000000"/>
          <w:sz w:val="24"/>
          <w:szCs w:val="24"/>
          <w:lang w:eastAsia="pl-PL"/>
        </w:rPr>
        <w:t>,00</w:t>
      </w:r>
      <w:r w:rsidR="008E3835" w:rsidRPr="005C6C41">
        <w:rPr>
          <w:rFonts w:ascii="Calibri" w:eastAsia="Times New Roman" w:hAnsi="Calibri" w:cs="Calibri"/>
          <w:color w:val="000000"/>
          <w:sz w:val="24"/>
          <w:szCs w:val="24"/>
          <w:lang w:eastAsia="pl-PL"/>
        </w:rPr>
        <w:t xml:space="preserve"> </w:t>
      </w:r>
      <w:r w:rsidR="005700F7" w:rsidRPr="005C6C41">
        <w:rPr>
          <w:rFonts w:ascii="Calibri" w:eastAsia="Times New Roman" w:hAnsi="Calibri" w:cs="Calibri"/>
          <w:color w:val="000000"/>
          <w:sz w:val="24"/>
          <w:szCs w:val="24"/>
          <w:lang w:eastAsia="pl-PL"/>
        </w:rPr>
        <w:t xml:space="preserve">PLN </w:t>
      </w:r>
      <w:r w:rsidR="00835680" w:rsidRPr="005C6C41">
        <w:rPr>
          <w:rFonts w:ascii="Calibri" w:eastAsia="Times New Roman" w:hAnsi="Calibri" w:cs="Calibri"/>
          <w:color w:val="000000"/>
          <w:sz w:val="24"/>
          <w:szCs w:val="24"/>
          <w:lang w:eastAsia="pl-PL"/>
        </w:rPr>
        <w:t>środki BP.</w:t>
      </w:r>
    </w:p>
    <w:p w14:paraId="546EF29E" w14:textId="77777777" w:rsidR="007B5556" w:rsidRPr="00961509" w:rsidRDefault="007B5556" w:rsidP="000D30A8">
      <w:pPr>
        <w:shd w:val="clear" w:color="auto" w:fill="FFFFFF"/>
        <w:spacing w:after="0" w:line="276" w:lineRule="auto"/>
        <w:rPr>
          <w:rFonts w:ascii="Calibri" w:eastAsia="Times New Roman" w:hAnsi="Calibri" w:cs="Calibri"/>
          <w:color w:val="000000"/>
          <w:sz w:val="24"/>
          <w:szCs w:val="24"/>
          <w:lang w:eastAsia="pl-PL"/>
        </w:rPr>
      </w:pPr>
    </w:p>
    <w:p w14:paraId="0A3710EF" w14:textId="77777777" w:rsidR="003A47A4" w:rsidRPr="00961509" w:rsidRDefault="003A47A4" w:rsidP="003A47A4">
      <w:pPr>
        <w:shd w:val="clear" w:color="auto" w:fill="FFFFFF"/>
        <w:spacing w:after="0" w:line="276" w:lineRule="auto"/>
        <w:rPr>
          <w:rFonts w:ascii="Calibri" w:eastAsia="Times New Roman" w:hAnsi="Calibri" w:cs="Times New Roman"/>
          <w:sz w:val="24"/>
          <w:szCs w:val="24"/>
          <w:lang w:eastAsia="pl-PL"/>
        </w:rPr>
      </w:pPr>
      <w:r w:rsidRPr="00961509">
        <w:rPr>
          <w:rFonts w:ascii="Calibri" w:eastAsia="Times New Roman" w:hAnsi="Calibri" w:cs="Times New Roman"/>
          <w:sz w:val="24"/>
          <w:szCs w:val="24"/>
          <w:lang w:eastAsia="pl-PL"/>
        </w:rPr>
        <w:t xml:space="preserve">W związku z możliwymi różnicami kursowymi wynikającymi z przeliczania środków UE z EUR na PLN, ostateczna wysokość środków przeznaczonych na dofinansowanie projektów </w:t>
      </w:r>
    </w:p>
    <w:p w14:paraId="3B929EFD" w14:textId="277821BA" w:rsidR="00F21638" w:rsidRPr="00961509" w:rsidRDefault="003A47A4" w:rsidP="00F21638">
      <w:pPr>
        <w:spacing w:after="240" w:line="276" w:lineRule="auto"/>
        <w:rPr>
          <w:rFonts w:ascii="Calibri" w:eastAsia="Times New Roman" w:hAnsi="Calibri" w:cs="Times New Roman"/>
          <w:sz w:val="24"/>
          <w:szCs w:val="24"/>
          <w:lang w:eastAsia="pl-PL"/>
        </w:rPr>
      </w:pPr>
      <w:r w:rsidRPr="00961509">
        <w:rPr>
          <w:rFonts w:ascii="Calibri" w:eastAsia="Times New Roman" w:hAnsi="Calibri" w:cs="Times New Roman"/>
          <w:sz w:val="24"/>
          <w:szCs w:val="24"/>
          <w:lang w:eastAsia="pl-PL"/>
        </w:rPr>
        <w:t>w naborze może ulec zmianie przed rozstrzygnięciem postępowania.</w:t>
      </w:r>
    </w:p>
    <w:p w14:paraId="15CC9B37" w14:textId="6CA24521" w:rsidR="00C20CFE" w:rsidRPr="00122375" w:rsidRDefault="00C20CFE" w:rsidP="003B1F03">
      <w:pPr>
        <w:pStyle w:val="Nagwek2"/>
        <w:numPr>
          <w:ilvl w:val="0"/>
          <w:numId w:val="29"/>
        </w:numPr>
        <w:spacing w:after="240" w:line="276" w:lineRule="auto"/>
        <w:ind w:left="357" w:hanging="357"/>
        <w:rPr>
          <w:rFonts w:eastAsia="Times New Roman"/>
          <w:b/>
          <w:color w:val="auto"/>
          <w:sz w:val="28"/>
          <w:szCs w:val="28"/>
          <w:lang w:eastAsia="pl-PL"/>
        </w:rPr>
      </w:pPr>
      <w:bookmarkStart w:id="58" w:name="_Toc240371938"/>
      <w:r w:rsidRPr="00562BE6">
        <w:rPr>
          <w:rFonts w:eastAsia="Times New Roman"/>
          <w:b/>
          <w:color w:val="auto"/>
          <w:sz w:val="28"/>
          <w:szCs w:val="28"/>
          <w:lang w:eastAsia="pl-PL"/>
        </w:rPr>
        <w:t>Sposób postępowania ze złożonymi wnioskami</w:t>
      </w:r>
      <w:r w:rsidR="00FD2865">
        <w:rPr>
          <w:rFonts w:eastAsia="Times New Roman"/>
          <w:b/>
          <w:color w:val="auto"/>
          <w:sz w:val="28"/>
          <w:szCs w:val="28"/>
          <w:lang w:eastAsia="pl-PL"/>
        </w:rPr>
        <w:t xml:space="preserve"> o dofinansowanie projektu</w:t>
      </w:r>
      <w:r w:rsidRPr="00562BE6">
        <w:rPr>
          <w:rFonts w:eastAsia="Times New Roman"/>
          <w:b/>
          <w:color w:val="auto"/>
          <w:sz w:val="28"/>
          <w:szCs w:val="28"/>
          <w:lang w:eastAsia="pl-PL"/>
        </w:rPr>
        <w:t>, jeśli wyczerpie się kwota przewidziana na dofinansowanie projektów</w:t>
      </w:r>
      <w:bookmarkEnd w:id="58"/>
    </w:p>
    <w:p w14:paraId="0E82F298" w14:textId="77777777" w:rsidR="008179EF" w:rsidRDefault="008179EF" w:rsidP="008179EF">
      <w:pPr>
        <w:spacing w:after="0" w:line="276" w:lineRule="auto"/>
        <w:rPr>
          <w:rFonts w:eastAsia="Times New Roman" w:cstheme="minorHAnsi"/>
          <w:sz w:val="24"/>
          <w:szCs w:val="24"/>
          <w:lang w:eastAsia="pl-PL"/>
        </w:rPr>
      </w:pPr>
      <w:r>
        <w:rPr>
          <w:rFonts w:eastAsia="Times New Roman" w:cstheme="minorHAnsi"/>
          <w:sz w:val="24"/>
          <w:szCs w:val="24"/>
          <w:lang w:eastAsia="pl-PL"/>
        </w:rPr>
        <w:t xml:space="preserve">Zgodnie z art. 57 ust. 5 ustawy wdrożeniowej </w:t>
      </w:r>
      <w:r>
        <w:rPr>
          <w:rFonts w:eastAsia="Times New Roman" w:cstheme="minorHAnsi"/>
          <w:b/>
          <w:bCs/>
          <w:sz w:val="24"/>
          <w:szCs w:val="24"/>
          <w:lang w:eastAsia="pl-PL"/>
        </w:rPr>
        <w:t>po zakończeniu postępowania w zakresie wyboru projektów do dofinansowania</w:t>
      </w:r>
      <w:r>
        <w:rPr>
          <w:rFonts w:eastAsia="Times New Roman" w:cstheme="minorHAnsi"/>
          <w:sz w:val="24"/>
          <w:szCs w:val="24"/>
          <w:lang w:eastAsia="pl-PL"/>
        </w:rPr>
        <w:t xml:space="preserve"> IP może wybrać do dofinansowania projekty, które zostały negatywnie ocenione z uwagi na wyczerpanie kwoty przeznaczonej na dofinansowanie projektów w tym postępowaniu, pod warunkiem dostępności kwoty</w:t>
      </w:r>
    </w:p>
    <w:p w14:paraId="50A1775A" w14:textId="77777777" w:rsidR="008179EF" w:rsidRDefault="008179EF" w:rsidP="008179EF">
      <w:pPr>
        <w:spacing w:after="120" w:line="276" w:lineRule="auto"/>
        <w:rPr>
          <w:rFonts w:eastAsia="Times New Roman" w:cstheme="minorHAnsi"/>
          <w:sz w:val="24"/>
          <w:szCs w:val="24"/>
          <w:lang w:eastAsia="pl-PL"/>
        </w:rPr>
      </w:pPr>
      <w:r>
        <w:rPr>
          <w:rFonts w:eastAsia="Times New Roman" w:cstheme="minorHAnsi"/>
          <w:sz w:val="24"/>
          <w:szCs w:val="24"/>
          <w:lang w:eastAsia="pl-PL"/>
        </w:rPr>
        <w:t xml:space="preserve">przeznaczonej na dofinansowanie projektów w ramach działania albo kategorii regionu, jeżeli w ramach działania kwota przeznaczona na dofinansowanie projektów jest podzielona na kategorie regionów. </w:t>
      </w:r>
    </w:p>
    <w:p w14:paraId="5D6C9222" w14:textId="77777777" w:rsidR="008179EF" w:rsidRDefault="008179EF" w:rsidP="008179EF">
      <w:pPr>
        <w:spacing w:after="0" w:line="276" w:lineRule="auto"/>
        <w:rPr>
          <w:rFonts w:eastAsia="Times New Roman" w:cstheme="minorHAnsi"/>
          <w:sz w:val="24"/>
          <w:szCs w:val="24"/>
          <w:lang w:eastAsia="pl-PL"/>
        </w:rPr>
      </w:pPr>
      <w:r>
        <w:rPr>
          <w:rFonts w:eastAsia="Times New Roman" w:cstheme="minorHAnsi"/>
          <w:sz w:val="24"/>
          <w:szCs w:val="24"/>
          <w:lang w:eastAsia="pl-PL"/>
        </w:rPr>
        <w:t xml:space="preserve">IP po wybraniu projektu do dofinansowania może ponownie skierować projekt do oceny. Odbywa się to zgodnie z art. 61 ust. 8 ustawy wdrożeniowej. Jeżeli IP po wybraniu projektu </w:t>
      </w:r>
      <w:r>
        <w:rPr>
          <w:rFonts w:eastAsia="Times New Roman" w:cstheme="minorHAnsi"/>
          <w:sz w:val="24"/>
          <w:szCs w:val="24"/>
          <w:lang w:eastAsia="pl-PL"/>
        </w:rPr>
        <w:lastRenderedPageBreak/>
        <w:t>do dofinansowania, a przed zawarciem umowy o dofinansowanie projektu poweźmie wiedzę o okolicznościach mogących mieć negatywny wpływ na wynik oceny projektu, ponownie kieruje projekt do oceny w stosownym zakresie, o czym informuje wnioskodawcę. Przepisy rozdziału 14 i rozdziału 16 ustawy wdrożeniowej stosuje się odpowiednio.</w:t>
      </w:r>
    </w:p>
    <w:p w14:paraId="78B5DEAB" w14:textId="77777777" w:rsidR="00122375" w:rsidRPr="00122375" w:rsidRDefault="00122375" w:rsidP="00122375">
      <w:pPr>
        <w:spacing w:after="0" w:line="276" w:lineRule="auto"/>
        <w:rPr>
          <w:rFonts w:ascii="Calibri" w:eastAsia="Times New Roman" w:hAnsi="Calibri" w:cs="Times New Roman"/>
          <w:sz w:val="24"/>
          <w:szCs w:val="24"/>
          <w:lang w:eastAsia="pl-PL"/>
        </w:rPr>
      </w:pPr>
    </w:p>
    <w:p w14:paraId="0179862F" w14:textId="79AE53EA" w:rsidR="005269EB" w:rsidRPr="00122375" w:rsidRDefault="00AE787C" w:rsidP="00122375">
      <w:pPr>
        <w:pStyle w:val="Nagwek2"/>
        <w:numPr>
          <w:ilvl w:val="0"/>
          <w:numId w:val="29"/>
        </w:numPr>
        <w:spacing w:after="240"/>
        <w:ind w:left="357" w:hanging="357"/>
        <w:rPr>
          <w:b/>
          <w:color w:val="auto"/>
          <w:sz w:val="28"/>
          <w:szCs w:val="28"/>
        </w:rPr>
      </w:pPr>
      <w:r>
        <w:rPr>
          <w:b/>
          <w:color w:val="auto"/>
          <w:sz w:val="28"/>
          <w:szCs w:val="28"/>
        </w:rPr>
        <w:t xml:space="preserve"> </w:t>
      </w:r>
      <w:bookmarkStart w:id="59" w:name="_Toc240371939"/>
      <w:r w:rsidR="005269EB" w:rsidRPr="00562BE6">
        <w:rPr>
          <w:b/>
          <w:color w:val="auto"/>
          <w:sz w:val="28"/>
          <w:szCs w:val="28"/>
        </w:rPr>
        <w:t xml:space="preserve">Maksymalna wartość </w:t>
      </w:r>
      <w:r w:rsidR="00FA0FB0">
        <w:rPr>
          <w:b/>
          <w:color w:val="auto"/>
          <w:sz w:val="28"/>
          <w:szCs w:val="28"/>
        </w:rPr>
        <w:t xml:space="preserve">dofinansowania </w:t>
      </w:r>
      <w:r w:rsidR="005269EB" w:rsidRPr="00562BE6">
        <w:rPr>
          <w:b/>
          <w:color w:val="auto"/>
          <w:sz w:val="28"/>
          <w:szCs w:val="28"/>
        </w:rPr>
        <w:t>projektu</w:t>
      </w:r>
      <w:bookmarkEnd w:id="59"/>
    </w:p>
    <w:p w14:paraId="77DD602A" w14:textId="681B6B08" w:rsidR="006F452A" w:rsidRDefault="005269EB" w:rsidP="00F955DA">
      <w:pPr>
        <w:spacing w:after="120" w:line="276" w:lineRule="auto"/>
        <w:rPr>
          <w:sz w:val="24"/>
          <w:szCs w:val="24"/>
        </w:rPr>
      </w:pPr>
      <w:r w:rsidRPr="005269EB">
        <w:rPr>
          <w:sz w:val="24"/>
          <w:szCs w:val="24"/>
        </w:rPr>
        <w:t>Dla postępowa</w:t>
      </w:r>
      <w:r w:rsidR="00DD1072">
        <w:rPr>
          <w:sz w:val="24"/>
          <w:szCs w:val="24"/>
        </w:rPr>
        <w:t>nia</w:t>
      </w:r>
      <w:r w:rsidRPr="005269EB">
        <w:rPr>
          <w:sz w:val="24"/>
          <w:szCs w:val="24"/>
        </w:rPr>
        <w:t xml:space="preserve"> konkurencyj</w:t>
      </w:r>
      <w:r w:rsidR="00B46CCC">
        <w:rPr>
          <w:sz w:val="24"/>
          <w:szCs w:val="24"/>
        </w:rPr>
        <w:t>n</w:t>
      </w:r>
      <w:r w:rsidR="00DD1072">
        <w:rPr>
          <w:sz w:val="24"/>
          <w:szCs w:val="24"/>
        </w:rPr>
        <w:t>ego</w:t>
      </w:r>
      <w:r w:rsidRPr="005269EB">
        <w:rPr>
          <w:sz w:val="24"/>
          <w:szCs w:val="24"/>
        </w:rPr>
        <w:t xml:space="preserve"> </w:t>
      </w:r>
      <w:r w:rsidR="00D452E3">
        <w:rPr>
          <w:sz w:val="24"/>
          <w:szCs w:val="24"/>
        </w:rPr>
        <w:t>w</w:t>
      </w:r>
      <w:r w:rsidRPr="005269EB">
        <w:rPr>
          <w:sz w:val="24"/>
          <w:szCs w:val="24"/>
        </w:rPr>
        <w:t xml:space="preserve"> działani</w:t>
      </w:r>
      <w:r w:rsidR="00D452E3">
        <w:rPr>
          <w:sz w:val="24"/>
          <w:szCs w:val="24"/>
        </w:rPr>
        <w:t>u</w:t>
      </w:r>
      <w:r w:rsidRPr="005269EB">
        <w:rPr>
          <w:sz w:val="24"/>
          <w:szCs w:val="24"/>
        </w:rPr>
        <w:t xml:space="preserve"> </w:t>
      </w:r>
      <w:r w:rsidRPr="005269EB">
        <w:rPr>
          <w:b/>
          <w:sz w:val="24"/>
          <w:szCs w:val="24"/>
        </w:rPr>
        <w:t>5</w:t>
      </w:r>
      <w:r w:rsidR="0031495D">
        <w:rPr>
          <w:b/>
          <w:sz w:val="24"/>
          <w:szCs w:val="24"/>
        </w:rPr>
        <w:t>.</w:t>
      </w:r>
      <w:r w:rsidR="00B24F56">
        <w:rPr>
          <w:b/>
          <w:sz w:val="24"/>
          <w:szCs w:val="24"/>
        </w:rPr>
        <w:t>6</w:t>
      </w:r>
      <w:r w:rsidR="0031495D">
        <w:rPr>
          <w:b/>
          <w:sz w:val="24"/>
          <w:szCs w:val="24"/>
        </w:rPr>
        <w:t xml:space="preserve"> </w:t>
      </w:r>
      <w:r w:rsidR="00B24F56" w:rsidRPr="00B24F56">
        <w:rPr>
          <w:b/>
          <w:bCs/>
          <w:sz w:val="24"/>
          <w:szCs w:val="24"/>
        </w:rPr>
        <w:t>Edukacja przedszkolna</w:t>
      </w:r>
      <w:r w:rsidR="00B24F56" w:rsidRPr="00B24F56">
        <w:rPr>
          <w:b/>
          <w:sz w:val="24"/>
          <w:szCs w:val="24"/>
        </w:rPr>
        <w:t xml:space="preserve"> </w:t>
      </w:r>
      <w:r>
        <w:rPr>
          <w:sz w:val="24"/>
          <w:szCs w:val="24"/>
        </w:rPr>
        <w:t xml:space="preserve">maksymalna wartość </w:t>
      </w:r>
      <w:r w:rsidR="00FA0FB0">
        <w:rPr>
          <w:sz w:val="24"/>
          <w:szCs w:val="24"/>
        </w:rPr>
        <w:t xml:space="preserve">dofinansowania </w:t>
      </w:r>
      <w:r>
        <w:rPr>
          <w:sz w:val="24"/>
          <w:szCs w:val="24"/>
        </w:rPr>
        <w:t xml:space="preserve">projektu </w:t>
      </w:r>
      <w:r w:rsidR="00972519">
        <w:rPr>
          <w:sz w:val="24"/>
          <w:szCs w:val="24"/>
        </w:rPr>
        <w:t>nie może przekroczyć alokacji dla danego subregionu</w:t>
      </w:r>
      <w:r w:rsidR="00122375">
        <w:rPr>
          <w:sz w:val="24"/>
          <w:szCs w:val="24"/>
        </w:rPr>
        <w:t xml:space="preserve">, </w:t>
      </w:r>
      <w:r w:rsidR="006F452A">
        <w:rPr>
          <w:sz w:val="24"/>
          <w:szCs w:val="24"/>
        </w:rPr>
        <w:t>tj</w:t>
      </w:r>
      <w:r w:rsidR="00A0330A">
        <w:rPr>
          <w:sz w:val="24"/>
          <w:szCs w:val="24"/>
        </w:rPr>
        <w:t>.</w:t>
      </w:r>
      <w:r w:rsidR="006F452A">
        <w:rPr>
          <w:sz w:val="24"/>
          <w:szCs w:val="24"/>
        </w:rPr>
        <w:t xml:space="preserve">: </w:t>
      </w:r>
    </w:p>
    <w:p w14:paraId="53F07E52" w14:textId="1FD25FD4" w:rsidR="006F452A" w:rsidRPr="00881C3C" w:rsidRDefault="00445CCA" w:rsidP="00F955DA">
      <w:pPr>
        <w:spacing w:after="120" w:line="276" w:lineRule="auto"/>
        <w:rPr>
          <w:color w:val="000000" w:themeColor="text1"/>
          <w:sz w:val="24"/>
          <w:szCs w:val="24"/>
          <w:lang w:eastAsia="pl-PL"/>
        </w:rPr>
      </w:pPr>
      <w:r>
        <w:rPr>
          <w:sz w:val="24"/>
          <w:szCs w:val="24"/>
        </w:rPr>
        <w:t>d</w:t>
      </w:r>
      <w:r w:rsidR="006F452A">
        <w:rPr>
          <w:sz w:val="24"/>
          <w:szCs w:val="24"/>
        </w:rPr>
        <w:t>la</w:t>
      </w:r>
      <w:r>
        <w:rPr>
          <w:sz w:val="24"/>
          <w:szCs w:val="24"/>
        </w:rPr>
        <w:t xml:space="preserve"> naboru nr </w:t>
      </w:r>
      <w:r w:rsidRPr="00881C3C">
        <w:rPr>
          <w:sz w:val="24"/>
          <w:szCs w:val="24"/>
        </w:rPr>
        <w:t>FEOP.05.</w:t>
      </w:r>
      <w:r w:rsidR="0042148C">
        <w:rPr>
          <w:sz w:val="24"/>
          <w:szCs w:val="24"/>
        </w:rPr>
        <w:t>0</w:t>
      </w:r>
      <w:r w:rsidR="00D40487">
        <w:rPr>
          <w:sz w:val="24"/>
          <w:szCs w:val="24"/>
        </w:rPr>
        <w:t>6</w:t>
      </w:r>
      <w:r w:rsidRPr="00881C3C">
        <w:rPr>
          <w:sz w:val="24"/>
          <w:szCs w:val="24"/>
        </w:rPr>
        <w:t>-IP.02-001/2</w:t>
      </w:r>
      <w:r w:rsidR="0042148C">
        <w:rPr>
          <w:sz w:val="24"/>
          <w:szCs w:val="24"/>
        </w:rPr>
        <w:t>6</w:t>
      </w:r>
      <w:r w:rsidRPr="00881C3C">
        <w:rPr>
          <w:sz w:val="24"/>
          <w:szCs w:val="24"/>
        </w:rPr>
        <w:t xml:space="preserve"> (</w:t>
      </w:r>
      <w:r w:rsidR="006F452A" w:rsidRPr="00881C3C">
        <w:rPr>
          <w:sz w:val="24"/>
          <w:szCs w:val="24"/>
        </w:rPr>
        <w:t>Aglomeracj</w:t>
      </w:r>
      <w:r w:rsidR="00CF46A5" w:rsidRPr="00881C3C">
        <w:rPr>
          <w:sz w:val="24"/>
          <w:szCs w:val="24"/>
        </w:rPr>
        <w:t>a</w:t>
      </w:r>
      <w:r w:rsidR="006F452A" w:rsidRPr="00881C3C">
        <w:rPr>
          <w:sz w:val="24"/>
          <w:szCs w:val="24"/>
        </w:rPr>
        <w:t xml:space="preserve"> Opolsk</w:t>
      </w:r>
      <w:r w:rsidR="00CF46A5" w:rsidRPr="00881C3C">
        <w:rPr>
          <w:sz w:val="24"/>
          <w:szCs w:val="24"/>
        </w:rPr>
        <w:t>a</w:t>
      </w:r>
      <w:r w:rsidRPr="00881C3C">
        <w:rPr>
          <w:sz w:val="24"/>
          <w:szCs w:val="24"/>
        </w:rPr>
        <w:t>)</w:t>
      </w:r>
      <w:r w:rsidR="006F452A" w:rsidRPr="00881C3C">
        <w:rPr>
          <w:sz w:val="24"/>
          <w:szCs w:val="24"/>
        </w:rPr>
        <w:t xml:space="preserve"> </w:t>
      </w:r>
      <w:r w:rsidR="002F23B9">
        <w:rPr>
          <w:sz w:val="24"/>
          <w:szCs w:val="24"/>
        </w:rPr>
        <w:t>–</w:t>
      </w:r>
      <w:r w:rsidR="006F452A" w:rsidRPr="00881C3C">
        <w:rPr>
          <w:sz w:val="24"/>
          <w:szCs w:val="24"/>
        </w:rPr>
        <w:t xml:space="preserve"> </w:t>
      </w:r>
      <w:r w:rsidR="00B24F56" w:rsidRPr="00B24F56">
        <w:rPr>
          <w:b/>
          <w:bCs/>
          <w:color w:val="000000" w:themeColor="text1"/>
          <w:sz w:val="24"/>
          <w:szCs w:val="24"/>
          <w:lang w:eastAsia="pl-PL"/>
        </w:rPr>
        <w:t>8 576 471</w:t>
      </w:r>
      <w:r w:rsidR="00B46CCC">
        <w:rPr>
          <w:b/>
          <w:bCs/>
          <w:color w:val="000000" w:themeColor="text1"/>
          <w:sz w:val="24"/>
          <w:szCs w:val="24"/>
          <w:lang w:eastAsia="pl-PL"/>
        </w:rPr>
        <w:t>,00</w:t>
      </w:r>
      <w:r w:rsidR="002F23B9">
        <w:rPr>
          <w:color w:val="000000" w:themeColor="text1"/>
          <w:sz w:val="24"/>
          <w:szCs w:val="24"/>
          <w:lang w:eastAsia="pl-PL"/>
        </w:rPr>
        <w:t xml:space="preserve"> PLN</w:t>
      </w:r>
    </w:p>
    <w:p w14:paraId="3C0D13E8" w14:textId="64B2FDE3" w:rsidR="006F452A" w:rsidRPr="00881C3C" w:rsidRDefault="00445CCA" w:rsidP="00F955DA">
      <w:pPr>
        <w:spacing w:after="120" w:line="276" w:lineRule="auto"/>
        <w:rPr>
          <w:color w:val="000000" w:themeColor="text1"/>
          <w:sz w:val="24"/>
          <w:szCs w:val="24"/>
          <w:lang w:eastAsia="pl-PL"/>
        </w:rPr>
      </w:pPr>
      <w:r w:rsidRPr="00881C3C">
        <w:rPr>
          <w:color w:val="000000" w:themeColor="text1"/>
          <w:sz w:val="24"/>
          <w:szCs w:val="24"/>
          <w:lang w:eastAsia="pl-PL"/>
        </w:rPr>
        <w:t>d</w:t>
      </w:r>
      <w:r w:rsidR="006F452A" w:rsidRPr="00881C3C">
        <w:rPr>
          <w:color w:val="000000" w:themeColor="text1"/>
          <w:sz w:val="24"/>
          <w:szCs w:val="24"/>
          <w:lang w:eastAsia="pl-PL"/>
        </w:rPr>
        <w:t>la</w:t>
      </w:r>
      <w:r w:rsidRPr="00881C3C">
        <w:rPr>
          <w:color w:val="000000" w:themeColor="text1"/>
          <w:sz w:val="24"/>
          <w:szCs w:val="24"/>
          <w:lang w:eastAsia="pl-PL"/>
        </w:rPr>
        <w:t xml:space="preserve"> </w:t>
      </w:r>
      <w:bookmarkStart w:id="60" w:name="_Hlk167890706"/>
      <w:r w:rsidRPr="00881C3C">
        <w:rPr>
          <w:color w:val="000000" w:themeColor="text1"/>
          <w:sz w:val="24"/>
          <w:szCs w:val="24"/>
          <w:lang w:eastAsia="pl-PL"/>
        </w:rPr>
        <w:t>naboru nr FEOP.05.</w:t>
      </w:r>
      <w:r w:rsidR="0042148C">
        <w:rPr>
          <w:color w:val="000000" w:themeColor="text1"/>
          <w:sz w:val="24"/>
          <w:szCs w:val="24"/>
          <w:lang w:eastAsia="pl-PL"/>
        </w:rPr>
        <w:t>0</w:t>
      </w:r>
      <w:r w:rsidR="00D40487">
        <w:rPr>
          <w:color w:val="000000" w:themeColor="text1"/>
          <w:sz w:val="24"/>
          <w:szCs w:val="24"/>
          <w:lang w:eastAsia="pl-PL"/>
        </w:rPr>
        <w:t>6</w:t>
      </w:r>
      <w:r w:rsidRPr="00881C3C">
        <w:rPr>
          <w:color w:val="000000" w:themeColor="text1"/>
          <w:sz w:val="24"/>
          <w:szCs w:val="24"/>
          <w:lang w:eastAsia="pl-PL"/>
        </w:rPr>
        <w:t>-IP.02-00</w:t>
      </w:r>
      <w:r w:rsidR="00CF46A5" w:rsidRPr="00881C3C">
        <w:rPr>
          <w:color w:val="000000" w:themeColor="text1"/>
          <w:sz w:val="24"/>
          <w:szCs w:val="24"/>
          <w:lang w:eastAsia="pl-PL"/>
        </w:rPr>
        <w:t>2</w:t>
      </w:r>
      <w:r w:rsidRPr="00881C3C">
        <w:rPr>
          <w:color w:val="000000" w:themeColor="text1"/>
          <w:sz w:val="24"/>
          <w:szCs w:val="24"/>
          <w:lang w:eastAsia="pl-PL"/>
        </w:rPr>
        <w:t>/2</w:t>
      </w:r>
      <w:r w:rsidR="0042148C">
        <w:rPr>
          <w:color w:val="000000" w:themeColor="text1"/>
          <w:sz w:val="24"/>
          <w:szCs w:val="24"/>
          <w:lang w:eastAsia="pl-PL"/>
        </w:rPr>
        <w:t>6</w:t>
      </w:r>
      <w:r w:rsidRPr="00881C3C">
        <w:rPr>
          <w:color w:val="000000" w:themeColor="text1"/>
          <w:sz w:val="24"/>
          <w:szCs w:val="24"/>
          <w:lang w:eastAsia="pl-PL"/>
        </w:rPr>
        <w:t xml:space="preserve"> </w:t>
      </w:r>
      <w:bookmarkEnd w:id="60"/>
      <w:r w:rsidRPr="00881C3C">
        <w:rPr>
          <w:color w:val="000000" w:themeColor="text1"/>
          <w:sz w:val="24"/>
          <w:szCs w:val="24"/>
          <w:lang w:eastAsia="pl-PL"/>
        </w:rPr>
        <w:t>(</w:t>
      </w:r>
      <w:r w:rsidR="00D452E3" w:rsidRPr="00881C3C">
        <w:rPr>
          <w:color w:val="000000" w:themeColor="text1"/>
          <w:sz w:val="24"/>
          <w:szCs w:val="24"/>
          <w:lang w:eastAsia="pl-PL"/>
        </w:rPr>
        <w:t>S</w:t>
      </w:r>
      <w:r w:rsidR="006F452A" w:rsidRPr="00881C3C">
        <w:rPr>
          <w:color w:val="000000" w:themeColor="text1"/>
          <w:sz w:val="24"/>
          <w:szCs w:val="24"/>
          <w:lang w:eastAsia="pl-PL"/>
        </w:rPr>
        <w:t>ubregion Brzeski</w:t>
      </w:r>
      <w:r w:rsidRPr="00881C3C">
        <w:rPr>
          <w:color w:val="000000" w:themeColor="text1"/>
          <w:sz w:val="24"/>
          <w:szCs w:val="24"/>
          <w:lang w:eastAsia="pl-PL"/>
        </w:rPr>
        <w:t>)</w:t>
      </w:r>
      <w:r w:rsidR="006F452A" w:rsidRPr="00881C3C">
        <w:rPr>
          <w:color w:val="000000" w:themeColor="text1"/>
          <w:sz w:val="24"/>
          <w:szCs w:val="24"/>
          <w:lang w:eastAsia="pl-PL"/>
        </w:rPr>
        <w:t xml:space="preserve"> </w:t>
      </w:r>
      <w:r w:rsidR="002F23B9">
        <w:rPr>
          <w:color w:val="000000" w:themeColor="text1"/>
          <w:sz w:val="24"/>
          <w:szCs w:val="24"/>
          <w:lang w:eastAsia="pl-PL"/>
        </w:rPr>
        <w:t>–</w:t>
      </w:r>
      <w:r w:rsidR="006F452A" w:rsidRPr="00881C3C">
        <w:rPr>
          <w:color w:val="000000" w:themeColor="text1"/>
          <w:sz w:val="24"/>
          <w:szCs w:val="24"/>
          <w:lang w:eastAsia="pl-PL"/>
        </w:rPr>
        <w:t xml:space="preserve"> </w:t>
      </w:r>
      <w:r w:rsidR="00B24F56" w:rsidRPr="00B24F56">
        <w:rPr>
          <w:rFonts w:ascii="Calibri" w:eastAsia="Times New Roman" w:hAnsi="Calibri" w:cs="Calibri"/>
          <w:b/>
          <w:bCs/>
          <w:color w:val="000000"/>
          <w:sz w:val="24"/>
          <w:szCs w:val="24"/>
          <w:lang w:eastAsia="pl-PL"/>
        </w:rPr>
        <w:t>2 223 529</w:t>
      </w:r>
      <w:r w:rsidR="00BD6A26">
        <w:rPr>
          <w:rFonts w:ascii="Calibri" w:eastAsia="Times New Roman" w:hAnsi="Calibri" w:cs="Calibri"/>
          <w:b/>
          <w:bCs/>
          <w:color w:val="000000"/>
          <w:sz w:val="24"/>
          <w:szCs w:val="24"/>
          <w:lang w:eastAsia="pl-PL"/>
        </w:rPr>
        <w:t>,00</w:t>
      </w:r>
      <w:r w:rsidR="002F23B9">
        <w:rPr>
          <w:rFonts w:ascii="Calibri" w:eastAsia="Times New Roman" w:hAnsi="Calibri" w:cs="Calibri"/>
          <w:color w:val="000000"/>
          <w:sz w:val="24"/>
          <w:szCs w:val="24"/>
          <w:lang w:eastAsia="pl-PL"/>
        </w:rPr>
        <w:t xml:space="preserve"> PLN</w:t>
      </w:r>
    </w:p>
    <w:p w14:paraId="7BF33ADD" w14:textId="41C2DE4F" w:rsidR="00D452E3" w:rsidRPr="00881C3C" w:rsidRDefault="000675AD" w:rsidP="00F955DA">
      <w:pPr>
        <w:spacing w:after="120" w:line="276" w:lineRule="auto"/>
        <w:rPr>
          <w:color w:val="000000" w:themeColor="text1"/>
          <w:sz w:val="24"/>
          <w:szCs w:val="24"/>
          <w:lang w:eastAsia="pl-PL"/>
        </w:rPr>
      </w:pPr>
      <w:bookmarkStart w:id="61" w:name="_Hlk167890780"/>
      <w:r w:rsidRPr="00881C3C">
        <w:rPr>
          <w:color w:val="000000" w:themeColor="text1"/>
          <w:sz w:val="24"/>
          <w:szCs w:val="24"/>
          <w:lang w:eastAsia="pl-PL"/>
        </w:rPr>
        <w:t>dla naboru</w:t>
      </w:r>
      <w:r w:rsidR="00CF46A5" w:rsidRPr="00881C3C">
        <w:rPr>
          <w:color w:val="000000" w:themeColor="text1"/>
          <w:sz w:val="24"/>
          <w:szCs w:val="24"/>
          <w:lang w:eastAsia="pl-PL"/>
        </w:rPr>
        <w:t xml:space="preserve"> nr FEOP.05.</w:t>
      </w:r>
      <w:r w:rsidR="0042148C">
        <w:rPr>
          <w:color w:val="000000" w:themeColor="text1"/>
          <w:sz w:val="24"/>
          <w:szCs w:val="24"/>
          <w:lang w:eastAsia="pl-PL"/>
        </w:rPr>
        <w:t>0</w:t>
      </w:r>
      <w:r w:rsidR="00D40487">
        <w:rPr>
          <w:color w:val="000000" w:themeColor="text1"/>
          <w:sz w:val="24"/>
          <w:szCs w:val="24"/>
          <w:lang w:eastAsia="pl-PL"/>
        </w:rPr>
        <w:t>6</w:t>
      </w:r>
      <w:r w:rsidR="00CF46A5" w:rsidRPr="00881C3C">
        <w:rPr>
          <w:color w:val="000000" w:themeColor="text1"/>
          <w:sz w:val="24"/>
          <w:szCs w:val="24"/>
          <w:lang w:eastAsia="pl-PL"/>
        </w:rPr>
        <w:t>-IP.02-003/2</w:t>
      </w:r>
      <w:r w:rsidR="0042148C">
        <w:rPr>
          <w:color w:val="000000" w:themeColor="text1"/>
          <w:sz w:val="24"/>
          <w:szCs w:val="24"/>
          <w:lang w:eastAsia="pl-PL"/>
        </w:rPr>
        <w:t>6</w:t>
      </w:r>
      <w:r w:rsidR="00CF46A5" w:rsidRPr="00881C3C">
        <w:rPr>
          <w:color w:val="000000" w:themeColor="text1"/>
          <w:sz w:val="24"/>
          <w:szCs w:val="24"/>
          <w:lang w:eastAsia="pl-PL"/>
        </w:rPr>
        <w:t xml:space="preserve"> </w:t>
      </w:r>
      <w:bookmarkEnd w:id="61"/>
      <w:r w:rsidR="00CF46A5" w:rsidRPr="00881C3C">
        <w:rPr>
          <w:color w:val="000000" w:themeColor="text1"/>
          <w:sz w:val="24"/>
          <w:szCs w:val="24"/>
          <w:lang w:eastAsia="pl-PL"/>
        </w:rPr>
        <w:t>(S</w:t>
      </w:r>
      <w:r w:rsidR="00D452E3" w:rsidRPr="00881C3C">
        <w:rPr>
          <w:color w:val="000000" w:themeColor="text1"/>
          <w:sz w:val="24"/>
          <w:szCs w:val="24"/>
          <w:lang w:eastAsia="pl-PL"/>
        </w:rPr>
        <w:t>ubregion Kędzierzyńsko</w:t>
      </w:r>
      <w:r w:rsidR="000F39E4">
        <w:rPr>
          <w:color w:val="000000" w:themeColor="text1"/>
          <w:sz w:val="24"/>
          <w:szCs w:val="24"/>
          <w:lang w:eastAsia="pl-PL"/>
        </w:rPr>
        <w:t xml:space="preserve"> </w:t>
      </w:r>
      <w:r w:rsidR="00D452E3" w:rsidRPr="00881C3C">
        <w:rPr>
          <w:color w:val="000000" w:themeColor="text1"/>
          <w:sz w:val="24"/>
          <w:szCs w:val="24"/>
          <w:lang w:eastAsia="pl-PL"/>
        </w:rPr>
        <w:t>-</w:t>
      </w:r>
      <w:r w:rsidR="000F39E4">
        <w:rPr>
          <w:color w:val="000000" w:themeColor="text1"/>
          <w:sz w:val="24"/>
          <w:szCs w:val="24"/>
          <w:lang w:eastAsia="pl-PL"/>
        </w:rPr>
        <w:t xml:space="preserve"> </w:t>
      </w:r>
      <w:r w:rsidR="00D452E3" w:rsidRPr="00881C3C">
        <w:rPr>
          <w:color w:val="000000" w:themeColor="text1"/>
          <w:sz w:val="24"/>
          <w:szCs w:val="24"/>
          <w:lang w:eastAsia="pl-PL"/>
        </w:rPr>
        <w:t>Strzelecki</w:t>
      </w:r>
      <w:r w:rsidR="00CF46A5" w:rsidRPr="00881C3C">
        <w:rPr>
          <w:color w:val="000000" w:themeColor="text1"/>
          <w:sz w:val="24"/>
          <w:szCs w:val="24"/>
          <w:lang w:eastAsia="pl-PL"/>
        </w:rPr>
        <w:t xml:space="preserve">) </w:t>
      </w:r>
      <w:r w:rsidR="00DF6083">
        <w:rPr>
          <w:color w:val="000000" w:themeColor="text1"/>
          <w:sz w:val="24"/>
          <w:szCs w:val="24"/>
          <w:lang w:eastAsia="pl-PL"/>
        </w:rPr>
        <w:t>-</w:t>
      </w:r>
      <w:r w:rsidR="00DF6083">
        <w:rPr>
          <w:color w:val="000000" w:themeColor="text1"/>
          <w:sz w:val="24"/>
          <w:szCs w:val="24"/>
          <w:lang w:eastAsia="pl-PL"/>
        </w:rPr>
        <w:br/>
      </w:r>
      <w:r w:rsidR="00B24F56" w:rsidRPr="00B24F56">
        <w:rPr>
          <w:rFonts w:ascii="Calibri" w:eastAsia="Times New Roman" w:hAnsi="Calibri" w:cs="Calibri"/>
          <w:b/>
          <w:bCs/>
          <w:color w:val="000000"/>
          <w:sz w:val="24"/>
          <w:szCs w:val="24"/>
          <w:lang w:eastAsia="pl-PL"/>
        </w:rPr>
        <w:t>1 694 117</w:t>
      </w:r>
      <w:r w:rsidR="00CB5B51" w:rsidRPr="00812565">
        <w:rPr>
          <w:rFonts w:ascii="Calibri" w:eastAsia="Times New Roman" w:hAnsi="Calibri" w:cs="Calibri"/>
          <w:b/>
          <w:bCs/>
          <w:color w:val="000000"/>
          <w:sz w:val="24"/>
          <w:szCs w:val="24"/>
          <w:lang w:eastAsia="pl-PL"/>
        </w:rPr>
        <w:t>,00</w:t>
      </w:r>
      <w:r w:rsidR="00CB5B51">
        <w:rPr>
          <w:rFonts w:ascii="Calibri" w:eastAsia="Times New Roman" w:hAnsi="Calibri" w:cs="Calibri"/>
          <w:color w:val="000000"/>
          <w:sz w:val="24"/>
          <w:szCs w:val="24"/>
          <w:lang w:eastAsia="pl-PL"/>
        </w:rPr>
        <w:t xml:space="preserve"> </w:t>
      </w:r>
      <w:r w:rsidR="002F23B9">
        <w:rPr>
          <w:rFonts w:ascii="Calibri" w:eastAsia="Times New Roman" w:hAnsi="Calibri" w:cs="Calibri"/>
          <w:color w:val="000000"/>
          <w:sz w:val="24"/>
          <w:szCs w:val="24"/>
          <w:lang w:eastAsia="pl-PL"/>
        </w:rPr>
        <w:t>PLN</w:t>
      </w:r>
    </w:p>
    <w:p w14:paraId="29843775" w14:textId="6BD7454D" w:rsidR="006F452A" w:rsidRPr="00881C3C" w:rsidRDefault="006F452A" w:rsidP="00F955DA">
      <w:pPr>
        <w:spacing w:after="120" w:line="276" w:lineRule="auto"/>
        <w:rPr>
          <w:color w:val="000000" w:themeColor="text1"/>
          <w:sz w:val="24"/>
          <w:szCs w:val="24"/>
          <w:lang w:eastAsia="pl-PL"/>
        </w:rPr>
      </w:pPr>
      <w:r w:rsidRPr="00881C3C">
        <w:rPr>
          <w:color w:val="000000" w:themeColor="text1"/>
          <w:sz w:val="24"/>
          <w:szCs w:val="24"/>
          <w:lang w:eastAsia="pl-PL"/>
        </w:rPr>
        <w:t>dla</w:t>
      </w:r>
      <w:r w:rsidR="00CF46A5" w:rsidRPr="00881C3C">
        <w:rPr>
          <w:color w:val="000000" w:themeColor="text1"/>
          <w:sz w:val="24"/>
          <w:szCs w:val="24"/>
          <w:lang w:eastAsia="pl-PL"/>
        </w:rPr>
        <w:t xml:space="preserve"> naboru nr FEOP.05.</w:t>
      </w:r>
      <w:r w:rsidR="0042148C">
        <w:rPr>
          <w:color w:val="000000" w:themeColor="text1"/>
          <w:sz w:val="24"/>
          <w:szCs w:val="24"/>
          <w:lang w:eastAsia="pl-PL"/>
        </w:rPr>
        <w:t>0</w:t>
      </w:r>
      <w:r w:rsidR="00D40487">
        <w:rPr>
          <w:color w:val="000000" w:themeColor="text1"/>
          <w:sz w:val="24"/>
          <w:szCs w:val="24"/>
          <w:lang w:eastAsia="pl-PL"/>
        </w:rPr>
        <w:t>6</w:t>
      </w:r>
      <w:r w:rsidR="00CF46A5" w:rsidRPr="00881C3C">
        <w:rPr>
          <w:color w:val="000000" w:themeColor="text1"/>
          <w:sz w:val="24"/>
          <w:szCs w:val="24"/>
          <w:lang w:eastAsia="pl-PL"/>
        </w:rPr>
        <w:t>-IP.02-004/2</w:t>
      </w:r>
      <w:r w:rsidR="0042148C">
        <w:rPr>
          <w:color w:val="000000" w:themeColor="text1"/>
          <w:sz w:val="24"/>
          <w:szCs w:val="24"/>
          <w:lang w:eastAsia="pl-PL"/>
        </w:rPr>
        <w:t>6</w:t>
      </w:r>
      <w:r w:rsidR="00CF46A5" w:rsidRPr="00881C3C">
        <w:rPr>
          <w:color w:val="000000" w:themeColor="text1"/>
          <w:sz w:val="24"/>
          <w:szCs w:val="24"/>
          <w:lang w:eastAsia="pl-PL"/>
        </w:rPr>
        <w:t xml:space="preserve"> (</w:t>
      </w:r>
      <w:r w:rsidR="00D452E3" w:rsidRPr="00881C3C">
        <w:rPr>
          <w:color w:val="000000" w:themeColor="text1"/>
          <w:sz w:val="24"/>
          <w:szCs w:val="24"/>
          <w:lang w:eastAsia="pl-PL"/>
        </w:rPr>
        <w:t>Subregion Południow</w:t>
      </w:r>
      <w:r w:rsidR="00CF46A5" w:rsidRPr="00881C3C">
        <w:rPr>
          <w:color w:val="000000" w:themeColor="text1"/>
          <w:sz w:val="24"/>
          <w:szCs w:val="24"/>
          <w:lang w:eastAsia="pl-PL"/>
        </w:rPr>
        <w:t>y)</w:t>
      </w:r>
      <w:r w:rsidR="00D452E3" w:rsidRPr="00881C3C">
        <w:rPr>
          <w:color w:val="000000" w:themeColor="text1"/>
          <w:sz w:val="24"/>
          <w:szCs w:val="24"/>
          <w:lang w:eastAsia="pl-PL"/>
        </w:rPr>
        <w:t xml:space="preserve"> </w:t>
      </w:r>
      <w:r w:rsidR="002F23B9" w:rsidRPr="00D21365">
        <w:rPr>
          <w:color w:val="000000" w:themeColor="text1"/>
          <w:sz w:val="24"/>
          <w:szCs w:val="24"/>
          <w:lang w:eastAsia="pl-PL"/>
        </w:rPr>
        <w:t>–</w:t>
      </w:r>
      <w:r w:rsidR="00C573DE">
        <w:rPr>
          <w:b/>
          <w:bCs/>
          <w:color w:val="000000" w:themeColor="text1"/>
          <w:sz w:val="24"/>
          <w:szCs w:val="24"/>
          <w:lang w:eastAsia="pl-PL"/>
        </w:rPr>
        <w:t xml:space="preserve"> </w:t>
      </w:r>
      <w:r w:rsidR="00B24F56" w:rsidRPr="00B24F56">
        <w:rPr>
          <w:b/>
          <w:bCs/>
          <w:color w:val="000000" w:themeColor="text1"/>
          <w:sz w:val="24"/>
          <w:szCs w:val="24"/>
          <w:lang w:eastAsia="pl-PL"/>
        </w:rPr>
        <w:t>4 764 706</w:t>
      </w:r>
      <w:r w:rsidR="00FF6237" w:rsidRPr="00866ACC">
        <w:rPr>
          <w:b/>
          <w:bCs/>
          <w:color w:val="000000" w:themeColor="text1"/>
          <w:sz w:val="24"/>
          <w:szCs w:val="24"/>
          <w:lang w:eastAsia="pl-PL"/>
        </w:rPr>
        <w:t>,00</w:t>
      </w:r>
      <w:r w:rsidR="00FF6237">
        <w:rPr>
          <w:color w:val="000000" w:themeColor="text1"/>
          <w:sz w:val="24"/>
          <w:szCs w:val="24"/>
          <w:lang w:eastAsia="pl-PL"/>
        </w:rPr>
        <w:t xml:space="preserve"> </w:t>
      </w:r>
      <w:r w:rsidR="006A2583" w:rsidRPr="00FF4B14">
        <w:rPr>
          <w:rFonts w:ascii="Calibri" w:eastAsia="Times New Roman" w:hAnsi="Calibri" w:cs="Calibri"/>
          <w:color w:val="000000"/>
          <w:sz w:val="24"/>
          <w:szCs w:val="24"/>
          <w:lang w:eastAsia="pl-PL"/>
        </w:rPr>
        <w:t>PLN</w:t>
      </w:r>
    </w:p>
    <w:p w14:paraId="53E085BB" w14:textId="3C8A9B8D" w:rsidR="0017040B" w:rsidRPr="00881C3C" w:rsidRDefault="00D452E3" w:rsidP="00122375">
      <w:pPr>
        <w:spacing w:after="120" w:line="276" w:lineRule="auto"/>
        <w:rPr>
          <w:color w:val="000000" w:themeColor="text1"/>
          <w:sz w:val="24"/>
          <w:szCs w:val="24"/>
          <w:lang w:eastAsia="pl-PL"/>
        </w:rPr>
      </w:pPr>
      <w:r w:rsidRPr="00881C3C">
        <w:rPr>
          <w:color w:val="000000" w:themeColor="text1"/>
          <w:sz w:val="24"/>
          <w:szCs w:val="24"/>
          <w:lang w:eastAsia="pl-PL"/>
        </w:rPr>
        <w:t>dla</w:t>
      </w:r>
      <w:r w:rsidR="00CF46A5" w:rsidRPr="00881C3C">
        <w:rPr>
          <w:color w:val="000000" w:themeColor="text1"/>
          <w:sz w:val="24"/>
          <w:szCs w:val="24"/>
          <w:lang w:eastAsia="pl-PL"/>
        </w:rPr>
        <w:t xml:space="preserve"> naboru nr FEOP.05.</w:t>
      </w:r>
      <w:r w:rsidR="0042148C">
        <w:rPr>
          <w:color w:val="000000" w:themeColor="text1"/>
          <w:sz w:val="24"/>
          <w:szCs w:val="24"/>
          <w:lang w:eastAsia="pl-PL"/>
        </w:rPr>
        <w:t>0</w:t>
      </w:r>
      <w:r w:rsidR="00D40487">
        <w:rPr>
          <w:color w:val="000000" w:themeColor="text1"/>
          <w:sz w:val="24"/>
          <w:szCs w:val="24"/>
          <w:lang w:eastAsia="pl-PL"/>
        </w:rPr>
        <w:t>6</w:t>
      </w:r>
      <w:r w:rsidR="00CF46A5" w:rsidRPr="00881C3C">
        <w:rPr>
          <w:color w:val="000000" w:themeColor="text1"/>
          <w:sz w:val="24"/>
          <w:szCs w:val="24"/>
          <w:lang w:eastAsia="pl-PL"/>
        </w:rPr>
        <w:t>-IP.02-</w:t>
      </w:r>
      <w:r w:rsidR="00C573DE" w:rsidRPr="00881C3C">
        <w:rPr>
          <w:color w:val="000000" w:themeColor="text1"/>
          <w:sz w:val="24"/>
          <w:szCs w:val="24"/>
          <w:lang w:eastAsia="pl-PL"/>
        </w:rPr>
        <w:t>00</w:t>
      </w:r>
      <w:r w:rsidR="00C573DE">
        <w:rPr>
          <w:color w:val="000000" w:themeColor="text1"/>
          <w:sz w:val="24"/>
          <w:szCs w:val="24"/>
          <w:lang w:eastAsia="pl-PL"/>
        </w:rPr>
        <w:t>5</w:t>
      </w:r>
      <w:r w:rsidR="00CF46A5" w:rsidRPr="00881C3C">
        <w:rPr>
          <w:color w:val="000000" w:themeColor="text1"/>
          <w:sz w:val="24"/>
          <w:szCs w:val="24"/>
          <w:lang w:eastAsia="pl-PL"/>
        </w:rPr>
        <w:t>/2</w:t>
      </w:r>
      <w:r w:rsidR="0042148C">
        <w:rPr>
          <w:color w:val="000000" w:themeColor="text1"/>
          <w:sz w:val="24"/>
          <w:szCs w:val="24"/>
          <w:lang w:eastAsia="pl-PL"/>
        </w:rPr>
        <w:t>6</w:t>
      </w:r>
      <w:r w:rsidR="00CF46A5" w:rsidRPr="00881C3C">
        <w:rPr>
          <w:color w:val="000000" w:themeColor="text1"/>
          <w:sz w:val="24"/>
          <w:szCs w:val="24"/>
          <w:lang w:eastAsia="pl-PL"/>
        </w:rPr>
        <w:t xml:space="preserve"> (</w:t>
      </w:r>
      <w:r w:rsidRPr="00881C3C">
        <w:rPr>
          <w:color w:val="000000" w:themeColor="text1"/>
          <w:sz w:val="24"/>
          <w:szCs w:val="24"/>
          <w:lang w:eastAsia="pl-PL"/>
        </w:rPr>
        <w:t>Subregion Północn</w:t>
      </w:r>
      <w:r w:rsidR="00CF46A5" w:rsidRPr="00881C3C">
        <w:rPr>
          <w:color w:val="000000" w:themeColor="text1"/>
          <w:sz w:val="24"/>
          <w:szCs w:val="24"/>
          <w:lang w:eastAsia="pl-PL"/>
        </w:rPr>
        <w:t>y)</w:t>
      </w:r>
      <w:r w:rsidR="00632BE6" w:rsidRPr="00881C3C">
        <w:rPr>
          <w:color w:val="000000" w:themeColor="text1"/>
          <w:sz w:val="24"/>
          <w:szCs w:val="24"/>
          <w:lang w:eastAsia="pl-PL"/>
        </w:rPr>
        <w:t xml:space="preserve"> </w:t>
      </w:r>
      <w:r w:rsidR="002F23B9">
        <w:rPr>
          <w:color w:val="000000" w:themeColor="text1"/>
          <w:sz w:val="24"/>
          <w:szCs w:val="24"/>
          <w:lang w:eastAsia="pl-PL"/>
        </w:rPr>
        <w:t>–</w:t>
      </w:r>
      <w:r w:rsidRPr="00881C3C">
        <w:rPr>
          <w:color w:val="000000" w:themeColor="text1"/>
          <w:sz w:val="24"/>
          <w:szCs w:val="24"/>
          <w:lang w:eastAsia="pl-PL"/>
        </w:rPr>
        <w:t xml:space="preserve"> </w:t>
      </w:r>
      <w:r w:rsidR="00B24F56" w:rsidRPr="00B24F56">
        <w:rPr>
          <w:rFonts w:ascii="Calibri" w:eastAsia="Times New Roman" w:hAnsi="Calibri" w:cs="Calibri"/>
          <w:b/>
          <w:bCs/>
          <w:color w:val="000000"/>
          <w:sz w:val="24"/>
          <w:szCs w:val="24"/>
          <w:lang w:eastAsia="pl-PL"/>
        </w:rPr>
        <w:t>3 070 588</w:t>
      </w:r>
      <w:r w:rsidR="00BD6A26">
        <w:rPr>
          <w:rFonts w:ascii="Calibri" w:eastAsia="Times New Roman" w:hAnsi="Calibri" w:cs="Calibri"/>
          <w:b/>
          <w:bCs/>
          <w:color w:val="000000"/>
          <w:sz w:val="24"/>
          <w:szCs w:val="24"/>
          <w:lang w:eastAsia="pl-PL"/>
        </w:rPr>
        <w:t>,00</w:t>
      </w:r>
      <w:r w:rsidR="002F23B9">
        <w:rPr>
          <w:rFonts w:ascii="Calibri" w:eastAsia="Times New Roman" w:hAnsi="Calibri" w:cs="Calibri"/>
          <w:color w:val="000000"/>
          <w:sz w:val="24"/>
          <w:szCs w:val="24"/>
          <w:lang w:eastAsia="pl-PL"/>
        </w:rPr>
        <w:t xml:space="preserve"> PLN</w:t>
      </w:r>
    </w:p>
    <w:p w14:paraId="68017562" w14:textId="77777777" w:rsidR="00122375" w:rsidRPr="00122375" w:rsidRDefault="00122375" w:rsidP="00122375">
      <w:pPr>
        <w:spacing w:after="0" w:line="276" w:lineRule="auto"/>
        <w:rPr>
          <w:rFonts w:cstheme="minorHAnsi"/>
          <w:bCs/>
          <w:color w:val="000000" w:themeColor="text1"/>
          <w:sz w:val="24"/>
          <w:szCs w:val="24"/>
          <w:lang w:eastAsia="pl-PL"/>
        </w:rPr>
      </w:pPr>
    </w:p>
    <w:p w14:paraId="33290E28" w14:textId="67BB4118" w:rsidR="00313B66" w:rsidRPr="00122375" w:rsidRDefault="00AE787C" w:rsidP="00122375">
      <w:pPr>
        <w:pStyle w:val="Nagwek2"/>
        <w:numPr>
          <w:ilvl w:val="0"/>
          <w:numId w:val="29"/>
        </w:numPr>
        <w:spacing w:after="240"/>
        <w:ind w:left="357" w:hanging="357"/>
        <w:rPr>
          <w:b/>
          <w:sz w:val="28"/>
          <w:szCs w:val="28"/>
        </w:rPr>
      </w:pPr>
      <w:r>
        <w:rPr>
          <w:b/>
          <w:color w:val="auto"/>
          <w:sz w:val="28"/>
          <w:szCs w:val="28"/>
        </w:rPr>
        <w:t xml:space="preserve"> </w:t>
      </w:r>
      <w:bookmarkStart w:id="62" w:name="_Toc240371940"/>
      <w:r w:rsidR="00D44F10" w:rsidRPr="00562BE6">
        <w:rPr>
          <w:b/>
          <w:color w:val="auto"/>
          <w:sz w:val="28"/>
          <w:szCs w:val="28"/>
        </w:rPr>
        <w:t>Maksymalny dopuszczalny poziom dofinansowania projektu</w:t>
      </w:r>
      <w:bookmarkEnd w:id="62"/>
      <w:r w:rsidR="00D44F10" w:rsidRPr="00562BE6">
        <w:rPr>
          <w:b/>
          <w:color w:val="auto"/>
          <w:sz w:val="28"/>
          <w:szCs w:val="28"/>
        </w:rPr>
        <w:t xml:space="preserve"> </w:t>
      </w:r>
    </w:p>
    <w:p w14:paraId="4BF66134" w14:textId="77777777" w:rsidR="00313B66" w:rsidRPr="00694FB7" w:rsidRDefault="00313B66" w:rsidP="00694FB7">
      <w:pPr>
        <w:autoSpaceDE w:val="0"/>
        <w:autoSpaceDN w:val="0"/>
        <w:adjustRightInd w:val="0"/>
        <w:spacing w:after="0" w:line="276" w:lineRule="auto"/>
        <w:rPr>
          <w:rFonts w:cstheme="minorHAnsi"/>
          <w:sz w:val="24"/>
          <w:szCs w:val="24"/>
        </w:rPr>
      </w:pPr>
      <w:r w:rsidRPr="00694FB7">
        <w:rPr>
          <w:rFonts w:cstheme="minorHAnsi"/>
          <w:sz w:val="24"/>
          <w:szCs w:val="24"/>
        </w:rPr>
        <w:t>Maksymalny dopuszczalny poziom dofinansowania projektu oznacza procent</w:t>
      </w:r>
    </w:p>
    <w:p w14:paraId="45FBE33A" w14:textId="77777777" w:rsidR="00313B66" w:rsidRPr="00694FB7" w:rsidRDefault="00313B66" w:rsidP="00694FB7">
      <w:pPr>
        <w:autoSpaceDE w:val="0"/>
        <w:autoSpaceDN w:val="0"/>
        <w:adjustRightInd w:val="0"/>
        <w:spacing w:after="0" w:line="276" w:lineRule="auto"/>
        <w:rPr>
          <w:rFonts w:cstheme="minorHAnsi"/>
          <w:sz w:val="24"/>
          <w:szCs w:val="24"/>
        </w:rPr>
      </w:pPr>
      <w:r w:rsidRPr="00694FB7">
        <w:rPr>
          <w:rFonts w:cstheme="minorHAnsi"/>
          <w:sz w:val="24"/>
          <w:szCs w:val="24"/>
        </w:rPr>
        <w:t>wydatków kwalifikowalnych projektu, który może zostać objęty finansowaniem UE</w:t>
      </w:r>
    </w:p>
    <w:p w14:paraId="5F606D3A" w14:textId="71F98EAE" w:rsidR="00817B15" w:rsidRDefault="00313B66" w:rsidP="00F955DA">
      <w:pPr>
        <w:spacing w:after="120" w:line="276" w:lineRule="auto"/>
        <w:rPr>
          <w:rFonts w:cstheme="minorHAnsi"/>
          <w:sz w:val="24"/>
          <w:szCs w:val="24"/>
        </w:rPr>
      </w:pPr>
      <w:r w:rsidRPr="00694FB7">
        <w:rPr>
          <w:rFonts w:cstheme="minorHAnsi"/>
          <w:sz w:val="24"/>
          <w:szCs w:val="24"/>
        </w:rPr>
        <w:t xml:space="preserve">lub współfinansowaniem krajowym ze środków </w:t>
      </w:r>
      <w:r w:rsidR="005269EB">
        <w:rPr>
          <w:rFonts w:cstheme="minorHAnsi"/>
          <w:sz w:val="24"/>
          <w:szCs w:val="24"/>
        </w:rPr>
        <w:t>BP</w:t>
      </w:r>
      <w:r w:rsidRPr="00694FB7">
        <w:rPr>
          <w:rFonts w:cstheme="minorHAnsi"/>
          <w:sz w:val="24"/>
          <w:szCs w:val="24"/>
        </w:rPr>
        <w:t>.</w:t>
      </w:r>
      <w:r w:rsidR="00ED752E">
        <w:rPr>
          <w:rFonts w:cstheme="minorHAnsi"/>
          <w:sz w:val="24"/>
          <w:szCs w:val="24"/>
        </w:rPr>
        <w:t xml:space="preserve"> Dla postępowania konkurencyjnego </w:t>
      </w:r>
      <w:r w:rsidR="005269EB">
        <w:rPr>
          <w:rFonts w:cstheme="minorHAnsi"/>
          <w:sz w:val="24"/>
          <w:szCs w:val="24"/>
        </w:rPr>
        <w:br/>
      </w:r>
      <w:r w:rsidR="00D452E3">
        <w:rPr>
          <w:rFonts w:cstheme="minorHAnsi"/>
          <w:sz w:val="24"/>
          <w:szCs w:val="24"/>
        </w:rPr>
        <w:t xml:space="preserve">w </w:t>
      </w:r>
      <w:r w:rsidR="00ED752E">
        <w:rPr>
          <w:rFonts w:cstheme="minorHAnsi"/>
          <w:sz w:val="24"/>
          <w:szCs w:val="24"/>
        </w:rPr>
        <w:t>działani</w:t>
      </w:r>
      <w:r w:rsidR="00D452E3">
        <w:rPr>
          <w:rFonts w:cstheme="minorHAnsi"/>
          <w:sz w:val="24"/>
          <w:szCs w:val="24"/>
        </w:rPr>
        <w:t>u</w:t>
      </w:r>
      <w:r w:rsidR="00ED752E">
        <w:rPr>
          <w:rFonts w:cstheme="minorHAnsi"/>
          <w:sz w:val="24"/>
          <w:szCs w:val="24"/>
        </w:rPr>
        <w:t xml:space="preserve"> </w:t>
      </w:r>
      <w:r w:rsidR="00ED752E" w:rsidRPr="00ED752E">
        <w:rPr>
          <w:rFonts w:cstheme="minorHAnsi"/>
          <w:b/>
          <w:sz w:val="24"/>
          <w:szCs w:val="24"/>
        </w:rPr>
        <w:t>5</w:t>
      </w:r>
      <w:r w:rsidR="0031495D">
        <w:rPr>
          <w:rFonts w:cstheme="minorHAnsi"/>
          <w:b/>
          <w:sz w:val="24"/>
          <w:szCs w:val="24"/>
        </w:rPr>
        <w:t>.</w:t>
      </w:r>
      <w:r w:rsidR="00B24F56">
        <w:rPr>
          <w:rFonts w:cstheme="minorHAnsi"/>
          <w:b/>
          <w:sz w:val="24"/>
          <w:szCs w:val="24"/>
        </w:rPr>
        <w:t>6</w:t>
      </w:r>
      <w:r w:rsidR="0031495D">
        <w:rPr>
          <w:rFonts w:cstheme="minorHAnsi"/>
          <w:b/>
          <w:sz w:val="24"/>
          <w:szCs w:val="24"/>
        </w:rPr>
        <w:t xml:space="preserve"> </w:t>
      </w:r>
      <w:r w:rsidR="00B24F56" w:rsidRPr="00B24F56">
        <w:rPr>
          <w:rFonts w:cstheme="minorHAnsi"/>
          <w:b/>
          <w:bCs/>
          <w:sz w:val="24"/>
          <w:szCs w:val="24"/>
        </w:rPr>
        <w:t>Edukacja przedszkolna</w:t>
      </w:r>
      <w:r w:rsidR="00B24F56" w:rsidRPr="00B24F56">
        <w:rPr>
          <w:rFonts w:cstheme="minorHAnsi"/>
          <w:b/>
          <w:sz w:val="24"/>
          <w:szCs w:val="24"/>
        </w:rPr>
        <w:t xml:space="preserve"> </w:t>
      </w:r>
      <w:r w:rsidR="00D452E3">
        <w:rPr>
          <w:rFonts w:cstheme="minorHAnsi"/>
          <w:b/>
          <w:sz w:val="24"/>
          <w:szCs w:val="24"/>
        </w:rPr>
        <w:t>FEO 2021-2027</w:t>
      </w:r>
      <w:r w:rsidR="00ED752E">
        <w:rPr>
          <w:rFonts w:cstheme="minorHAnsi"/>
          <w:b/>
          <w:sz w:val="24"/>
          <w:szCs w:val="24"/>
        </w:rPr>
        <w:t xml:space="preserve"> </w:t>
      </w:r>
      <w:r w:rsidR="00ED752E" w:rsidRPr="00ED752E">
        <w:rPr>
          <w:rFonts w:cstheme="minorHAnsi"/>
          <w:sz w:val="24"/>
          <w:szCs w:val="24"/>
        </w:rPr>
        <w:t>wynosi:</w:t>
      </w:r>
    </w:p>
    <w:p w14:paraId="1C7883DF" w14:textId="77777777" w:rsidR="008179EF" w:rsidRDefault="008179EF" w:rsidP="008179EF">
      <w:pPr>
        <w:autoSpaceDE w:val="0"/>
        <w:autoSpaceDN w:val="0"/>
        <w:adjustRightInd w:val="0"/>
        <w:spacing w:after="0" w:line="276" w:lineRule="auto"/>
        <w:rPr>
          <w:rFonts w:ascii="Calibri" w:hAnsi="Calibri" w:cs="Calibri"/>
          <w:color w:val="000000"/>
          <w:sz w:val="24"/>
          <w:szCs w:val="24"/>
        </w:rPr>
      </w:pPr>
      <w:r>
        <w:rPr>
          <w:rFonts w:ascii="Calibri" w:hAnsi="Calibri" w:cs="Calibri"/>
          <w:color w:val="000000"/>
          <w:sz w:val="24"/>
          <w:szCs w:val="24"/>
        </w:rPr>
        <w:t xml:space="preserve">Maksymalny % poziom dofinansowania UE w projekcie </w:t>
      </w:r>
    </w:p>
    <w:p w14:paraId="5667D27C" w14:textId="77777777" w:rsidR="008179EF" w:rsidRDefault="008179EF" w:rsidP="008179EF">
      <w:pPr>
        <w:autoSpaceDE w:val="0"/>
        <w:autoSpaceDN w:val="0"/>
        <w:adjustRightInd w:val="0"/>
        <w:spacing w:after="0" w:line="276" w:lineRule="auto"/>
        <w:rPr>
          <w:rFonts w:ascii="Calibri" w:hAnsi="Calibri" w:cs="Calibri"/>
          <w:b/>
          <w:bCs/>
          <w:color w:val="000000"/>
          <w:sz w:val="24"/>
          <w:szCs w:val="24"/>
        </w:rPr>
      </w:pPr>
      <w:r>
        <w:rPr>
          <w:rFonts w:ascii="Calibri" w:hAnsi="Calibri" w:cs="Calibri"/>
          <w:b/>
          <w:bCs/>
          <w:color w:val="000000"/>
          <w:sz w:val="24"/>
          <w:szCs w:val="24"/>
        </w:rPr>
        <w:t>85 %</w:t>
      </w:r>
    </w:p>
    <w:p w14:paraId="6802BC08" w14:textId="77777777" w:rsidR="008179EF" w:rsidRDefault="008179EF" w:rsidP="008179EF">
      <w:pPr>
        <w:autoSpaceDE w:val="0"/>
        <w:autoSpaceDN w:val="0"/>
        <w:adjustRightInd w:val="0"/>
        <w:spacing w:after="0" w:line="276" w:lineRule="auto"/>
        <w:rPr>
          <w:rFonts w:ascii="Calibri" w:hAnsi="Calibri" w:cs="Calibri"/>
          <w:b/>
          <w:bCs/>
          <w:color w:val="000000"/>
          <w:sz w:val="24"/>
          <w:szCs w:val="24"/>
        </w:rPr>
      </w:pPr>
    </w:p>
    <w:p w14:paraId="4BF468B4" w14:textId="77777777" w:rsidR="008179EF" w:rsidRDefault="008179EF" w:rsidP="008179EF">
      <w:pPr>
        <w:autoSpaceDE w:val="0"/>
        <w:autoSpaceDN w:val="0"/>
        <w:adjustRightInd w:val="0"/>
        <w:spacing w:after="0" w:line="276" w:lineRule="auto"/>
        <w:rPr>
          <w:rFonts w:ascii="Calibri" w:hAnsi="Calibri" w:cs="Calibri"/>
          <w:color w:val="000000"/>
          <w:sz w:val="24"/>
          <w:szCs w:val="24"/>
        </w:rPr>
      </w:pPr>
      <w:r>
        <w:rPr>
          <w:rFonts w:ascii="Calibri" w:hAnsi="Calibri" w:cs="Calibri"/>
          <w:color w:val="000000"/>
          <w:sz w:val="24"/>
          <w:szCs w:val="24"/>
        </w:rPr>
        <w:t xml:space="preserve">Maksymalny % poziom dofinansowania całkowitego wydatków kwalifikowalnych na poziomie projektu (środki UE + współfinansowanie ze środków krajowych przyznane beneficjentowi przez właściwą instytucję) </w:t>
      </w:r>
    </w:p>
    <w:p w14:paraId="7A61AD82" w14:textId="44202772" w:rsidR="008179EF" w:rsidRDefault="008179EF" w:rsidP="008179EF">
      <w:pPr>
        <w:spacing w:after="120" w:line="276" w:lineRule="auto"/>
        <w:rPr>
          <w:rFonts w:cstheme="minorHAnsi"/>
          <w:b/>
          <w:bCs/>
          <w:sz w:val="24"/>
          <w:szCs w:val="24"/>
        </w:rPr>
      </w:pPr>
      <w:r>
        <w:rPr>
          <w:rFonts w:ascii="Calibri" w:hAnsi="Calibri" w:cs="Calibri"/>
          <w:b/>
          <w:bCs/>
          <w:color w:val="000000"/>
          <w:sz w:val="24"/>
          <w:szCs w:val="24"/>
        </w:rPr>
        <w:t>9</w:t>
      </w:r>
      <w:r w:rsidR="00EC0AF8">
        <w:rPr>
          <w:rFonts w:ascii="Calibri" w:hAnsi="Calibri" w:cs="Calibri"/>
          <w:b/>
          <w:bCs/>
          <w:color w:val="000000"/>
          <w:sz w:val="24"/>
          <w:szCs w:val="24"/>
        </w:rPr>
        <w:t>0</w:t>
      </w:r>
      <w:r>
        <w:rPr>
          <w:rFonts w:ascii="Calibri" w:hAnsi="Calibri" w:cs="Calibri"/>
          <w:b/>
          <w:bCs/>
          <w:color w:val="000000"/>
          <w:sz w:val="24"/>
          <w:szCs w:val="24"/>
        </w:rPr>
        <w:t>%</w:t>
      </w:r>
      <w:r w:rsidR="00DF6083">
        <w:rPr>
          <w:rFonts w:ascii="Calibri" w:hAnsi="Calibri" w:cs="Calibri"/>
          <w:b/>
          <w:bCs/>
          <w:color w:val="000000"/>
          <w:sz w:val="24"/>
          <w:szCs w:val="24"/>
        </w:rPr>
        <w:t>,</w:t>
      </w:r>
      <w:r w:rsidR="00847334">
        <w:rPr>
          <w:rFonts w:ascii="Calibri" w:hAnsi="Calibri" w:cs="Calibri"/>
          <w:b/>
          <w:bCs/>
          <w:color w:val="000000"/>
          <w:sz w:val="24"/>
          <w:szCs w:val="24"/>
        </w:rPr>
        <w:t xml:space="preserve"> w tym maks. </w:t>
      </w:r>
      <w:r w:rsidR="00EC0AF8">
        <w:rPr>
          <w:rFonts w:ascii="Calibri" w:hAnsi="Calibri" w:cs="Calibri"/>
          <w:b/>
          <w:bCs/>
          <w:color w:val="000000"/>
          <w:sz w:val="24"/>
          <w:szCs w:val="24"/>
        </w:rPr>
        <w:t>5</w:t>
      </w:r>
      <w:r w:rsidR="00847334">
        <w:rPr>
          <w:rFonts w:ascii="Calibri" w:hAnsi="Calibri" w:cs="Calibri"/>
          <w:b/>
          <w:bCs/>
          <w:color w:val="000000"/>
          <w:sz w:val="24"/>
          <w:szCs w:val="24"/>
        </w:rPr>
        <w:t>%</w:t>
      </w:r>
      <w:r w:rsidR="00A45433">
        <w:rPr>
          <w:rFonts w:ascii="Calibri" w:hAnsi="Calibri" w:cs="Calibri"/>
          <w:b/>
          <w:bCs/>
          <w:color w:val="000000"/>
          <w:sz w:val="24"/>
          <w:szCs w:val="24"/>
        </w:rPr>
        <w:t xml:space="preserve"> udział BP</w:t>
      </w:r>
    </w:p>
    <w:p w14:paraId="28C970D4" w14:textId="77777777" w:rsidR="00122375" w:rsidRPr="00122375" w:rsidRDefault="00122375" w:rsidP="00122375">
      <w:pPr>
        <w:spacing w:after="0" w:line="276" w:lineRule="auto"/>
        <w:rPr>
          <w:rFonts w:cstheme="minorHAnsi"/>
          <w:sz w:val="24"/>
          <w:szCs w:val="24"/>
        </w:rPr>
      </w:pPr>
    </w:p>
    <w:p w14:paraId="13FD4F08" w14:textId="71B956F7" w:rsidR="00817B15" w:rsidRPr="00122375" w:rsidRDefault="006A2583" w:rsidP="003B1F03">
      <w:pPr>
        <w:pStyle w:val="Nagwek2"/>
        <w:numPr>
          <w:ilvl w:val="0"/>
          <w:numId w:val="29"/>
        </w:numPr>
        <w:spacing w:after="240" w:line="276" w:lineRule="auto"/>
        <w:ind w:left="357" w:hanging="357"/>
        <w:rPr>
          <w:b/>
          <w:color w:val="auto"/>
          <w:sz w:val="28"/>
          <w:szCs w:val="28"/>
        </w:rPr>
      </w:pPr>
      <w:r>
        <w:rPr>
          <w:b/>
          <w:color w:val="auto"/>
          <w:sz w:val="28"/>
          <w:szCs w:val="28"/>
        </w:rPr>
        <w:t xml:space="preserve"> </w:t>
      </w:r>
      <w:bookmarkStart w:id="63" w:name="_Toc240371941"/>
      <w:r w:rsidR="00817B15" w:rsidRPr="00E72F04">
        <w:rPr>
          <w:b/>
          <w:color w:val="auto"/>
          <w:sz w:val="28"/>
          <w:szCs w:val="28"/>
        </w:rPr>
        <w:t>Maksymalny % poziom dofinansowania wydatków kwalifikowalnych</w:t>
      </w:r>
      <w:r w:rsidR="00352516" w:rsidRPr="00E72F04">
        <w:rPr>
          <w:b/>
          <w:color w:val="auto"/>
          <w:sz w:val="28"/>
          <w:szCs w:val="28"/>
        </w:rPr>
        <w:t xml:space="preserve"> </w:t>
      </w:r>
      <w:r w:rsidR="00E72F04">
        <w:rPr>
          <w:b/>
          <w:color w:val="auto"/>
          <w:sz w:val="28"/>
          <w:szCs w:val="28"/>
        </w:rPr>
        <w:br/>
      </w:r>
      <w:r w:rsidR="00817B15" w:rsidRPr="00E72F04">
        <w:rPr>
          <w:b/>
          <w:color w:val="auto"/>
          <w:sz w:val="28"/>
          <w:szCs w:val="28"/>
        </w:rPr>
        <w:t>w projekcie (środki UE)</w:t>
      </w:r>
      <w:bookmarkEnd w:id="63"/>
    </w:p>
    <w:p w14:paraId="1460E9FB" w14:textId="2C7E3E60" w:rsidR="005269EB" w:rsidRPr="005269EB" w:rsidRDefault="005269EB" w:rsidP="00F955DA">
      <w:pPr>
        <w:spacing w:after="120" w:line="276" w:lineRule="auto"/>
        <w:rPr>
          <w:sz w:val="24"/>
          <w:szCs w:val="24"/>
        </w:rPr>
      </w:pPr>
      <w:r w:rsidRPr="005269EB">
        <w:rPr>
          <w:sz w:val="24"/>
          <w:szCs w:val="24"/>
        </w:rPr>
        <w:t xml:space="preserve">Dla postępowania konkurencyjnego w ramach </w:t>
      </w:r>
      <w:r w:rsidR="00D452E3">
        <w:rPr>
          <w:sz w:val="24"/>
          <w:szCs w:val="24"/>
        </w:rPr>
        <w:t xml:space="preserve">naboru wniosków w </w:t>
      </w:r>
      <w:r w:rsidRPr="005269EB">
        <w:rPr>
          <w:sz w:val="24"/>
          <w:szCs w:val="24"/>
        </w:rPr>
        <w:t>działani</w:t>
      </w:r>
      <w:r w:rsidR="00D452E3">
        <w:rPr>
          <w:sz w:val="24"/>
          <w:szCs w:val="24"/>
        </w:rPr>
        <w:t>u</w:t>
      </w:r>
      <w:r w:rsidRPr="005269EB">
        <w:rPr>
          <w:sz w:val="24"/>
          <w:szCs w:val="24"/>
        </w:rPr>
        <w:t xml:space="preserve"> </w:t>
      </w:r>
      <w:r w:rsidRPr="005269EB">
        <w:rPr>
          <w:b/>
          <w:sz w:val="24"/>
          <w:szCs w:val="24"/>
        </w:rPr>
        <w:t>5</w:t>
      </w:r>
      <w:r w:rsidR="000675AD">
        <w:rPr>
          <w:b/>
          <w:sz w:val="24"/>
          <w:szCs w:val="24"/>
        </w:rPr>
        <w:t>.</w:t>
      </w:r>
      <w:r w:rsidR="00D30348">
        <w:rPr>
          <w:b/>
          <w:sz w:val="24"/>
          <w:szCs w:val="24"/>
        </w:rPr>
        <w:t>6</w:t>
      </w:r>
      <w:r w:rsidR="000675AD">
        <w:rPr>
          <w:b/>
          <w:sz w:val="24"/>
          <w:szCs w:val="24"/>
        </w:rPr>
        <w:t xml:space="preserve"> </w:t>
      </w:r>
      <w:r w:rsidR="00D30348" w:rsidRPr="00D30348">
        <w:rPr>
          <w:b/>
          <w:bCs/>
          <w:sz w:val="24"/>
          <w:szCs w:val="24"/>
        </w:rPr>
        <w:t>Edukacja przedszkolna</w:t>
      </w:r>
      <w:r w:rsidR="00D30348" w:rsidRPr="00D30348">
        <w:rPr>
          <w:b/>
          <w:sz w:val="24"/>
          <w:szCs w:val="24"/>
        </w:rPr>
        <w:t xml:space="preserve"> </w:t>
      </w:r>
      <w:r w:rsidRPr="005269EB">
        <w:rPr>
          <w:sz w:val="24"/>
          <w:szCs w:val="24"/>
        </w:rPr>
        <w:t>maksymaln</w:t>
      </w:r>
      <w:r>
        <w:rPr>
          <w:sz w:val="24"/>
          <w:szCs w:val="24"/>
        </w:rPr>
        <w:t>y</w:t>
      </w:r>
      <w:r w:rsidRPr="005269EB">
        <w:rPr>
          <w:sz w:val="24"/>
          <w:szCs w:val="24"/>
        </w:rPr>
        <w:t xml:space="preserve"> </w:t>
      </w:r>
      <w:r>
        <w:rPr>
          <w:sz w:val="24"/>
          <w:szCs w:val="24"/>
        </w:rPr>
        <w:t>% poziom dofinansowania wydatkó</w:t>
      </w:r>
      <w:r w:rsidR="00F955DA">
        <w:rPr>
          <w:sz w:val="24"/>
          <w:szCs w:val="24"/>
        </w:rPr>
        <w:t xml:space="preserve">w </w:t>
      </w:r>
      <w:r>
        <w:rPr>
          <w:sz w:val="24"/>
          <w:szCs w:val="24"/>
        </w:rPr>
        <w:t>kwalifikowalnych w</w:t>
      </w:r>
      <w:r w:rsidR="00EA75C6">
        <w:rPr>
          <w:sz w:val="24"/>
          <w:szCs w:val="24"/>
        </w:rPr>
        <w:t> </w:t>
      </w:r>
      <w:r>
        <w:rPr>
          <w:sz w:val="24"/>
          <w:szCs w:val="24"/>
        </w:rPr>
        <w:t>projekcie ze środków UE wynosi</w:t>
      </w:r>
      <w:r w:rsidRPr="005269EB">
        <w:rPr>
          <w:sz w:val="24"/>
          <w:szCs w:val="24"/>
        </w:rPr>
        <w:t>:</w:t>
      </w:r>
    </w:p>
    <w:p w14:paraId="5EDBFE38" w14:textId="55832781" w:rsidR="00122375" w:rsidRDefault="00122375" w:rsidP="00FF4EEE">
      <w:pPr>
        <w:pStyle w:val="Akapitzlist"/>
        <w:spacing w:after="0" w:line="276" w:lineRule="auto"/>
        <w:ind w:hanging="720"/>
        <w:rPr>
          <w:rFonts w:cstheme="minorHAnsi"/>
          <w:b/>
          <w:sz w:val="24"/>
          <w:szCs w:val="24"/>
        </w:rPr>
      </w:pPr>
      <w:r>
        <w:rPr>
          <w:rFonts w:cstheme="minorHAnsi"/>
          <w:b/>
          <w:sz w:val="24"/>
          <w:szCs w:val="24"/>
        </w:rPr>
        <w:t xml:space="preserve">- </w:t>
      </w:r>
      <w:r w:rsidR="00D12D73">
        <w:rPr>
          <w:rFonts w:cstheme="minorHAnsi"/>
          <w:b/>
          <w:sz w:val="24"/>
          <w:szCs w:val="24"/>
        </w:rPr>
        <w:t>85</w:t>
      </w:r>
      <w:r>
        <w:rPr>
          <w:rFonts w:cstheme="minorHAnsi"/>
          <w:b/>
          <w:sz w:val="24"/>
          <w:szCs w:val="24"/>
        </w:rPr>
        <w:t xml:space="preserve"> </w:t>
      </w:r>
      <w:r w:rsidR="00817B15" w:rsidRPr="00F955DA">
        <w:rPr>
          <w:rFonts w:cstheme="minorHAnsi"/>
          <w:b/>
          <w:sz w:val="24"/>
          <w:szCs w:val="24"/>
        </w:rPr>
        <w:t>%</w:t>
      </w:r>
    </w:p>
    <w:p w14:paraId="104D2EAA" w14:textId="77777777" w:rsidR="00122375" w:rsidRDefault="00122375" w:rsidP="00DB2F40">
      <w:pPr>
        <w:spacing w:after="0" w:line="276" w:lineRule="auto"/>
        <w:rPr>
          <w:rFonts w:cstheme="minorHAnsi"/>
          <w:b/>
          <w:sz w:val="24"/>
          <w:szCs w:val="24"/>
        </w:rPr>
      </w:pPr>
    </w:p>
    <w:p w14:paraId="11E70EFB" w14:textId="77777777" w:rsidR="00122375" w:rsidRPr="00DB2F40" w:rsidRDefault="00122375" w:rsidP="00DB2F40">
      <w:pPr>
        <w:spacing w:after="0" w:line="276" w:lineRule="auto"/>
        <w:rPr>
          <w:rFonts w:cstheme="minorHAnsi"/>
          <w:b/>
          <w:sz w:val="24"/>
          <w:szCs w:val="24"/>
        </w:rPr>
      </w:pPr>
    </w:p>
    <w:p w14:paraId="4660FA33" w14:textId="4678844C" w:rsidR="002E01A7" w:rsidRPr="00122375" w:rsidRDefault="006A2583" w:rsidP="003B1F03">
      <w:pPr>
        <w:pStyle w:val="Nagwek2"/>
        <w:numPr>
          <w:ilvl w:val="0"/>
          <w:numId w:val="29"/>
        </w:numPr>
        <w:spacing w:after="240" w:line="276" w:lineRule="auto"/>
        <w:ind w:left="357" w:hanging="357"/>
        <w:rPr>
          <w:b/>
          <w:color w:val="auto"/>
          <w:sz w:val="28"/>
          <w:szCs w:val="28"/>
        </w:rPr>
      </w:pPr>
      <w:r>
        <w:rPr>
          <w:b/>
          <w:color w:val="auto"/>
          <w:sz w:val="28"/>
          <w:szCs w:val="28"/>
        </w:rPr>
        <w:t xml:space="preserve"> </w:t>
      </w:r>
      <w:bookmarkStart w:id="64" w:name="_Toc240371942"/>
      <w:r w:rsidR="003D44E9" w:rsidRPr="00E72F04">
        <w:rPr>
          <w:b/>
          <w:color w:val="auto"/>
          <w:sz w:val="28"/>
          <w:szCs w:val="28"/>
        </w:rPr>
        <w:t>Minimalny wkład własny beneficjenta</w:t>
      </w:r>
      <w:bookmarkEnd w:id="64"/>
    </w:p>
    <w:p w14:paraId="0533905F" w14:textId="77777777" w:rsidR="002E01A7" w:rsidRDefault="002E01A7" w:rsidP="00122375">
      <w:pPr>
        <w:spacing w:after="120" w:line="276" w:lineRule="auto"/>
        <w:rPr>
          <w:sz w:val="24"/>
          <w:szCs w:val="24"/>
        </w:rPr>
      </w:pPr>
      <w:r>
        <w:rPr>
          <w:sz w:val="24"/>
          <w:szCs w:val="24"/>
        </w:rPr>
        <w:t>Minimalny w</w:t>
      </w:r>
      <w:r w:rsidRPr="002E01A7">
        <w:rPr>
          <w:sz w:val="24"/>
          <w:szCs w:val="24"/>
        </w:rPr>
        <w:t xml:space="preserve">kład </w:t>
      </w:r>
      <w:r>
        <w:rPr>
          <w:sz w:val="24"/>
          <w:szCs w:val="24"/>
        </w:rPr>
        <w:t xml:space="preserve">własny </w:t>
      </w:r>
      <w:r w:rsidRPr="002E01A7">
        <w:rPr>
          <w:sz w:val="24"/>
          <w:szCs w:val="24"/>
        </w:rPr>
        <w:t>beneficjenta do projekt</w:t>
      </w:r>
      <w:r>
        <w:rPr>
          <w:sz w:val="24"/>
          <w:szCs w:val="24"/>
        </w:rPr>
        <w:t>u (pieniężny lub niepieniężny) wynosi:</w:t>
      </w:r>
    </w:p>
    <w:p w14:paraId="5CB9634E" w14:textId="5127D914" w:rsidR="00DB2F40" w:rsidRDefault="00122375" w:rsidP="00122375">
      <w:pPr>
        <w:pStyle w:val="Akapitzlist"/>
        <w:spacing w:after="0" w:line="276" w:lineRule="auto"/>
        <w:ind w:left="714" w:hanging="714"/>
        <w:rPr>
          <w:rFonts w:cstheme="minorHAnsi"/>
          <w:b/>
          <w:sz w:val="24"/>
          <w:szCs w:val="24"/>
        </w:rPr>
      </w:pPr>
      <w:r>
        <w:rPr>
          <w:rFonts w:cstheme="minorHAnsi"/>
          <w:b/>
          <w:sz w:val="24"/>
          <w:szCs w:val="24"/>
        </w:rPr>
        <w:t xml:space="preserve">- </w:t>
      </w:r>
      <w:r w:rsidR="00EC0AF8">
        <w:rPr>
          <w:rFonts w:cstheme="minorHAnsi"/>
          <w:b/>
          <w:sz w:val="24"/>
          <w:szCs w:val="24"/>
        </w:rPr>
        <w:t>10</w:t>
      </w:r>
      <w:r w:rsidR="00B02E47">
        <w:rPr>
          <w:rFonts w:cstheme="minorHAnsi"/>
          <w:b/>
          <w:sz w:val="24"/>
          <w:szCs w:val="24"/>
        </w:rPr>
        <w:t xml:space="preserve"> </w:t>
      </w:r>
      <w:r w:rsidR="005269EB" w:rsidRPr="002E01A7">
        <w:rPr>
          <w:rFonts w:cstheme="minorHAnsi"/>
          <w:b/>
          <w:sz w:val="24"/>
          <w:szCs w:val="24"/>
        </w:rPr>
        <w:t>%</w:t>
      </w:r>
      <w:r w:rsidR="002E01A7">
        <w:rPr>
          <w:rFonts w:cstheme="minorHAnsi"/>
          <w:b/>
          <w:sz w:val="24"/>
          <w:szCs w:val="24"/>
        </w:rPr>
        <w:t>.</w:t>
      </w:r>
    </w:p>
    <w:p w14:paraId="54BC1FF0" w14:textId="77777777" w:rsidR="002E01A7" w:rsidRPr="002E01A7" w:rsidRDefault="002E01A7" w:rsidP="002E01A7">
      <w:pPr>
        <w:spacing w:after="240" w:line="276" w:lineRule="auto"/>
        <w:rPr>
          <w:rFonts w:cstheme="minorHAnsi"/>
          <w:b/>
          <w:sz w:val="24"/>
          <w:szCs w:val="24"/>
        </w:rPr>
      </w:pPr>
    </w:p>
    <w:p w14:paraId="7E76B142" w14:textId="2DD73C6C" w:rsidR="00742BB8" w:rsidRPr="00122375" w:rsidRDefault="006A2583" w:rsidP="003B1F03">
      <w:pPr>
        <w:pStyle w:val="Nagwek2"/>
        <w:numPr>
          <w:ilvl w:val="0"/>
          <w:numId w:val="29"/>
        </w:numPr>
        <w:spacing w:after="240" w:line="276" w:lineRule="auto"/>
        <w:ind w:left="357" w:hanging="357"/>
        <w:rPr>
          <w:b/>
          <w:color w:val="auto"/>
          <w:sz w:val="28"/>
          <w:szCs w:val="28"/>
        </w:rPr>
      </w:pPr>
      <w:r>
        <w:rPr>
          <w:b/>
          <w:color w:val="auto"/>
          <w:sz w:val="28"/>
          <w:szCs w:val="28"/>
        </w:rPr>
        <w:t xml:space="preserve"> </w:t>
      </w:r>
      <w:bookmarkStart w:id="65" w:name="_Toc240371943"/>
      <w:r w:rsidR="006E197C" w:rsidRPr="00E72F04">
        <w:rPr>
          <w:b/>
          <w:color w:val="auto"/>
          <w:sz w:val="28"/>
          <w:szCs w:val="28"/>
        </w:rPr>
        <w:t>Dopuszczalny cross- financing (%)</w:t>
      </w:r>
      <w:bookmarkEnd w:id="65"/>
    </w:p>
    <w:p w14:paraId="52D870D2" w14:textId="157DE0A0" w:rsidR="00067C45" w:rsidRDefault="00067C45" w:rsidP="00742BB8">
      <w:pPr>
        <w:spacing w:after="120" w:line="276" w:lineRule="auto"/>
        <w:rPr>
          <w:sz w:val="24"/>
          <w:szCs w:val="24"/>
        </w:rPr>
      </w:pPr>
      <w:r w:rsidRPr="00067C45">
        <w:rPr>
          <w:sz w:val="24"/>
          <w:szCs w:val="24"/>
        </w:rPr>
        <w:t>Wartość wydatków w ramach cross-financin</w:t>
      </w:r>
      <w:r>
        <w:rPr>
          <w:sz w:val="24"/>
          <w:szCs w:val="24"/>
        </w:rPr>
        <w:t>gu nie może stanowić więcej niż:</w:t>
      </w:r>
    </w:p>
    <w:p w14:paraId="75E45539" w14:textId="74ADF390" w:rsidR="00B378CA" w:rsidRDefault="00122375" w:rsidP="00FF4EEE">
      <w:pPr>
        <w:spacing w:after="120" w:line="276" w:lineRule="auto"/>
        <w:rPr>
          <w:rFonts w:cstheme="minorHAnsi"/>
          <w:sz w:val="24"/>
          <w:szCs w:val="24"/>
        </w:rPr>
      </w:pPr>
      <w:r>
        <w:rPr>
          <w:b/>
          <w:sz w:val="24"/>
          <w:szCs w:val="24"/>
        </w:rPr>
        <w:t xml:space="preserve">- </w:t>
      </w:r>
      <w:r w:rsidR="00B24F56">
        <w:rPr>
          <w:b/>
          <w:sz w:val="24"/>
          <w:szCs w:val="24"/>
        </w:rPr>
        <w:t>30</w:t>
      </w:r>
      <w:r w:rsidR="00B02E47" w:rsidRPr="00122375">
        <w:rPr>
          <w:b/>
          <w:sz w:val="24"/>
          <w:szCs w:val="24"/>
        </w:rPr>
        <w:t xml:space="preserve"> </w:t>
      </w:r>
      <w:r w:rsidR="00D12D73" w:rsidRPr="00122375">
        <w:rPr>
          <w:b/>
          <w:sz w:val="24"/>
          <w:szCs w:val="24"/>
        </w:rPr>
        <w:t>%</w:t>
      </w:r>
      <w:r>
        <w:rPr>
          <w:b/>
          <w:sz w:val="24"/>
          <w:szCs w:val="24"/>
        </w:rPr>
        <w:t xml:space="preserve"> </w:t>
      </w:r>
      <w:r w:rsidR="00067C45" w:rsidRPr="00694FB7">
        <w:rPr>
          <w:rFonts w:cstheme="minorHAnsi"/>
          <w:sz w:val="24"/>
          <w:szCs w:val="24"/>
        </w:rPr>
        <w:t>wydatków kwalifikowalnych projektu</w:t>
      </w:r>
      <w:r w:rsidR="00067C45">
        <w:rPr>
          <w:rFonts w:cstheme="minorHAnsi"/>
          <w:sz w:val="24"/>
          <w:szCs w:val="24"/>
        </w:rPr>
        <w:t>.</w:t>
      </w:r>
    </w:p>
    <w:p w14:paraId="4A1E1A29" w14:textId="77777777" w:rsidR="003A47A4" w:rsidRDefault="003A47A4" w:rsidP="00FF4EEE">
      <w:pPr>
        <w:spacing w:after="120" w:line="276" w:lineRule="auto"/>
        <w:rPr>
          <w:rFonts w:cstheme="minorHAnsi"/>
          <w:sz w:val="24"/>
          <w:szCs w:val="24"/>
        </w:rPr>
      </w:pPr>
    </w:p>
    <w:p w14:paraId="37BD3CD1" w14:textId="77777777" w:rsidR="003A47A4" w:rsidRPr="00812565" w:rsidRDefault="003A47A4" w:rsidP="003A47A4">
      <w:pPr>
        <w:spacing w:after="120" w:line="276" w:lineRule="auto"/>
        <w:rPr>
          <w:rFonts w:cstheme="minorHAnsi"/>
          <w:b/>
          <w:bCs/>
          <w:sz w:val="24"/>
          <w:szCs w:val="24"/>
        </w:rPr>
      </w:pPr>
      <w:r w:rsidRPr="00812565">
        <w:rPr>
          <w:rFonts w:cstheme="minorHAnsi"/>
          <w:b/>
          <w:bCs/>
          <w:sz w:val="24"/>
          <w:szCs w:val="24"/>
        </w:rPr>
        <w:t>Uwaga!</w:t>
      </w:r>
    </w:p>
    <w:p w14:paraId="4BF7B562" w14:textId="77777777" w:rsidR="00DD1072" w:rsidRDefault="003A47A4" w:rsidP="003A47A4">
      <w:pPr>
        <w:spacing w:after="120" w:line="276" w:lineRule="auto"/>
        <w:rPr>
          <w:rFonts w:cstheme="minorHAnsi"/>
          <w:b/>
          <w:bCs/>
          <w:sz w:val="24"/>
          <w:szCs w:val="24"/>
        </w:rPr>
      </w:pPr>
      <w:r w:rsidRPr="00812565">
        <w:rPr>
          <w:rFonts w:cstheme="minorHAnsi"/>
          <w:b/>
          <w:bCs/>
          <w:sz w:val="24"/>
          <w:szCs w:val="24"/>
        </w:rPr>
        <w:t>W perspektywie finansowej 2021-2027 do limitu cross-financingu w projektach EFS+ wlicza się sumę kosztów bezpośrednich zaliczonych do tego limitu, powiększoną o naliczone od nich, zgodnie z obowiązującą stawką ryczałtową koszty pośrednie.</w:t>
      </w:r>
    </w:p>
    <w:p w14:paraId="421F526A" w14:textId="5065D5BF" w:rsidR="003A47A4" w:rsidRPr="00812565" w:rsidRDefault="003A47A4" w:rsidP="003A47A4">
      <w:pPr>
        <w:spacing w:after="120" w:line="276" w:lineRule="auto"/>
        <w:rPr>
          <w:rFonts w:cstheme="minorHAnsi"/>
          <w:b/>
          <w:bCs/>
          <w:sz w:val="24"/>
          <w:szCs w:val="24"/>
        </w:rPr>
      </w:pPr>
      <w:r w:rsidRPr="00812565">
        <w:rPr>
          <w:rFonts w:cstheme="minorHAnsi"/>
          <w:b/>
          <w:bCs/>
          <w:sz w:val="24"/>
          <w:szCs w:val="24"/>
        </w:rPr>
        <w:t>Innymi słowy oznacza to, że w sytuacji ponoszenia przez beneficjenta wydatków w ramach cross-financingu, od każdego wydatku bezpośrednio wliczanego do tego limitu naliczane są koszty pośrednie wg stawki ryczałtowej przyjętej w projekcie.</w:t>
      </w:r>
    </w:p>
    <w:p w14:paraId="5A926331" w14:textId="46A98659" w:rsidR="003A47A4" w:rsidRPr="00812565" w:rsidRDefault="003A47A4" w:rsidP="003A47A4">
      <w:pPr>
        <w:spacing w:after="120" w:line="276" w:lineRule="auto"/>
        <w:rPr>
          <w:rFonts w:cstheme="minorHAnsi"/>
          <w:b/>
          <w:bCs/>
          <w:sz w:val="24"/>
          <w:szCs w:val="24"/>
        </w:rPr>
      </w:pPr>
      <w:r w:rsidRPr="00812565">
        <w:rPr>
          <w:rFonts w:cstheme="minorHAnsi"/>
          <w:b/>
          <w:bCs/>
          <w:sz w:val="24"/>
          <w:szCs w:val="24"/>
        </w:rPr>
        <w:t>IZ nie przewiduje możliwości finansowania w ramach cross-financingu wydatków na zakup urządzeń zasilanych paliwami kopalnymi, w tym pojazdów samochodowych.</w:t>
      </w:r>
    </w:p>
    <w:p w14:paraId="494BDEBD" w14:textId="77777777" w:rsidR="000752A2" w:rsidRPr="00FF4EEE" w:rsidRDefault="000752A2" w:rsidP="00FF4EEE">
      <w:pPr>
        <w:spacing w:after="120" w:line="276" w:lineRule="auto"/>
        <w:rPr>
          <w:b/>
          <w:sz w:val="24"/>
          <w:szCs w:val="24"/>
        </w:rPr>
      </w:pPr>
    </w:p>
    <w:p w14:paraId="163D2CE3" w14:textId="6A21F5E3" w:rsidR="00B378CA" w:rsidRDefault="00B378CA" w:rsidP="003B1F03">
      <w:pPr>
        <w:pStyle w:val="Nagwek2"/>
        <w:numPr>
          <w:ilvl w:val="0"/>
          <w:numId w:val="29"/>
        </w:numPr>
        <w:spacing w:after="240" w:line="276" w:lineRule="auto"/>
        <w:ind w:left="357" w:hanging="357"/>
        <w:rPr>
          <w:b/>
          <w:color w:val="auto"/>
          <w:sz w:val="28"/>
          <w:szCs w:val="28"/>
        </w:rPr>
      </w:pPr>
      <w:r w:rsidRPr="00220D54">
        <w:rPr>
          <w:b/>
          <w:sz w:val="28"/>
          <w:szCs w:val="28"/>
        </w:rPr>
        <w:t xml:space="preserve"> </w:t>
      </w:r>
      <w:bookmarkStart w:id="66" w:name="_Toc27731399"/>
      <w:bookmarkStart w:id="67" w:name="_Toc240371944"/>
      <w:r w:rsidRPr="00A10D99">
        <w:rPr>
          <w:b/>
          <w:color w:val="auto"/>
          <w:sz w:val="28"/>
          <w:szCs w:val="28"/>
        </w:rPr>
        <w:t>Pomoc publiczna i pomoc de minimis (</w:t>
      </w:r>
      <w:r w:rsidR="00A45433" w:rsidRPr="00A10D99">
        <w:rPr>
          <w:b/>
          <w:color w:val="auto"/>
          <w:sz w:val="28"/>
          <w:szCs w:val="28"/>
        </w:rPr>
        <w:t>rodzaj i</w:t>
      </w:r>
      <w:r w:rsidRPr="00A10D99">
        <w:rPr>
          <w:b/>
          <w:color w:val="auto"/>
          <w:sz w:val="28"/>
          <w:szCs w:val="28"/>
        </w:rPr>
        <w:t xml:space="preserve"> przeznaczenie pomocy, unijna lub krajowa podstawa prawna)</w:t>
      </w:r>
      <w:bookmarkEnd w:id="66"/>
      <w:bookmarkEnd w:id="67"/>
    </w:p>
    <w:p w14:paraId="4497455B" w14:textId="67036A60" w:rsidR="008179EF" w:rsidRDefault="009C00BD" w:rsidP="008179EF">
      <w:pPr>
        <w:tabs>
          <w:tab w:val="left" w:pos="69"/>
        </w:tabs>
        <w:suppressAutoHyphens/>
        <w:autoSpaceDE w:val="0"/>
        <w:autoSpaceDN w:val="0"/>
        <w:adjustRightInd w:val="0"/>
        <w:spacing w:after="0" w:line="276" w:lineRule="auto"/>
        <w:ind w:left="69"/>
        <w:contextualSpacing/>
        <w:rPr>
          <w:rFonts w:eastAsia="Calibri" w:cstheme="minorHAnsi"/>
          <w:color w:val="000000"/>
          <w:sz w:val="24"/>
          <w:szCs w:val="24"/>
          <w:lang w:val="x-none" w:eastAsia="ar-SA"/>
        </w:rPr>
      </w:pPr>
      <w:r w:rsidRPr="009C00BD">
        <w:rPr>
          <w:rFonts w:eastAsia="Calibri" w:cstheme="minorHAnsi"/>
          <w:color w:val="000000"/>
          <w:sz w:val="24"/>
          <w:szCs w:val="24"/>
          <w:lang w:val="x-none" w:eastAsia="ar-SA"/>
        </w:rPr>
        <w:t>W przypadku wystąpienia pomocy publicznej/pomocy de minimis muszą zostać spełnione wszystkie zasady wynikające z ich udzielania, zgodnie z:</w:t>
      </w:r>
    </w:p>
    <w:p w14:paraId="7A4C9DC7" w14:textId="729B41A6" w:rsidR="008179EF" w:rsidRDefault="00BF4C83" w:rsidP="00BF4C83">
      <w:pPr>
        <w:pStyle w:val="Akapitzlist"/>
        <w:numPr>
          <w:ilvl w:val="0"/>
          <w:numId w:val="84"/>
        </w:numPr>
        <w:tabs>
          <w:tab w:val="left" w:pos="69"/>
        </w:tabs>
        <w:suppressAutoHyphens/>
        <w:autoSpaceDE w:val="0"/>
        <w:autoSpaceDN w:val="0"/>
        <w:adjustRightInd w:val="0"/>
        <w:spacing w:after="0" w:line="276" w:lineRule="auto"/>
        <w:rPr>
          <w:rFonts w:eastAsia="Calibri" w:cstheme="minorHAnsi"/>
          <w:color w:val="000000"/>
          <w:sz w:val="24"/>
          <w:szCs w:val="24"/>
          <w:lang w:eastAsia="ar-SA"/>
        </w:rPr>
      </w:pPr>
      <w:r w:rsidRPr="00BF4C83">
        <w:rPr>
          <w:rFonts w:eastAsia="Calibri" w:cstheme="minorHAnsi"/>
          <w:color w:val="000000"/>
          <w:sz w:val="24"/>
          <w:szCs w:val="24"/>
          <w:lang w:eastAsia="ar-SA"/>
        </w:rPr>
        <w:t>Rozporządzenie</w:t>
      </w:r>
      <w:r w:rsidR="009C00BD">
        <w:rPr>
          <w:rFonts w:eastAsia="Calibri" w:cstheme="minorHAnsi"/>
          <w:color w:val="000000"/>
          <w:sz w:val="24"/>
          <w:szCs w:val="24"/>
          <w:lang w:eastAsia="ar-SA"/>
        </w:rPr>
        <w:t>m</w:t>
      </w:r>
      <w:r w:rsidRPr="00BF4C83">
        <w:rPr>
          <w:rFonts w:eastAsia="Calibri" w:cstheme="minorHAnsi"/>
          <w:color w:val="000000"/>
          <w:sz w:val="24"/>
          <w:szCs w:val="24"/>
          <w:lang w:eastAsia="ar-SA"/>
        </w:rPr>
        <w:t xml:space="preserve"> Komisji (UE) 2023/2831 z dnia 13 grudnia 2023 r. w sprawie stosowania art.107 i 108 Traktatu o funkcjonowaniu Unii Europejskiej do pomocy de minimis (Dz. Urz. UE L z</w:t>
      </w:r>
      <w:r>
        <w:rPr>
          <w:rFonts w:eastAsia="Calibri" w:cstheme="minorHAnsi"/>
          <w:color w:val="000000"/>
          <w:sz w:val="24"/>
          <w:szCs w:val="24"/>
          <w:lang w:eastAsia="ar-SA"/>
        </w:rPr>
        <w:t xml:space="preserve"> </w:t>
      </w:r>
      <w:r w:rsidRPr="00BF4C83">
        <w:rPr>
          <w:rFonts w:eastAsia="Calibri" w:cstheme="minorHAnsi"/>
          <w:color w:val="000000"/>
          <w:sz w:val="24"/>
          <w:szCs w:val="24"/>
          <w:lang w:eastAsia="ar-SA"/>
        </w:rPr>
        <w:t>15.12.2023)</w:t>
      </w:r>
      <w:r w:rsidR="009C00BD">
        <w:rPr>
          <w:rFonts w:eastAsia="Calibri" w:cstheme="minorHAnsi"/>
          <w:color w:val="000000"/>
          <w:sz w:val="24"/>
          <w:szCs w:val="24"/>
          <w:lang w:eastAsia="ar-SA"/>
        </w:rPr>
        <w:t xml:space="preserve">;   </w:t>
      </w:r>
      <w:r w:rsidRPr="00BF4C83">
        <w:rPr>
          <w:rFonts w:eastAsia="Calibri" w:cstheme="minorHAnsi"/>
          <w:color w:val="000000"/>
          <w:sz w:val="24"/>
          <w:szCs w:val="24"/>
          <w:lang w:eastAsia="ar-SA"/>
        </w:rPr>
        <w:t>Rozporządzenie</w:t>
      </w:r>
      <w:r w:rsidR="009C00BD">
        <w:rPr>
          <w:rFonts w:eastAsia="Calibri" w:cstheme="minorHAnsi"/>
          <w:color w:val="000000"/>
          <w:sz w:val="24"/>
          <w:szCs w:val="24"/>
          <w:lang w:eastAsia="ar-SA"/>
        </w:rPr>
        <w:t>m</w:t>
      </w:r>
      <w:r w:rsidRPr="00BF4C83">
        <w:rPr>
          <w:rFonts w:eastAsia="Calibri" w:cstheme="minorHAnsi"/>
          <w:color w:val="000000"/>
          <w:sz w:val="24"/>
          <w:szCs w:val="24"/>
          <w:lang w:eastAsia="ar-SA"/>
        </w:rPr>
        <w:t xml:space="preserve"> Komisji (UE) nr 651/2014 z</w:t>
      </w:r>
      <w:r w:rsidR="009C00BD">
        <w:rPr>
          <w:rFonts w:eastAsia="Calibri" w:cstheme="minorHAnsi"/>
          <w:color w:val="000000"/>
          <w:sz w:val="24"/>
          <w:szCs w:val="24"/>
          <w:lang w:eastAsia="ar-SA"/>
        </w:rPr>
        <w:t> </w:t>
      </w:r>
      <w:r w:rsidRPr="00BF4C83">
        <w:rPr>
          <w:rFonts w:eastAsia="Calibri" w:cstheme="minorHAnsi"/>
          <w:color w:val="000000"/>
          <w:sz w:val="24"/>
          <w:szCs w:val="24"/>
          <w:lang w:eastAsia="ar-SA"/>
        </w:rPr>
        <w:t>dnia 17 czerwca 2014 r. uznające niektóre</w:t>
      </w:r>
      <w:r>
        <w:rPr>
          <w:rFonts w:eastAsia="Calibri" w:cstheme="minorHAnsi"/>
          <w:color w:val="000000"/>
          <w:sz w:val="24"/>
          <w:szCs w:val="24"/>
          <w:lang w:eastAsia="ar-SA"/>
        </w:rPr>
        <w:t xml:space="preserve"> </w:t>
      </w:r>
      <w:r w:rsidRPr="00BF4C83">
        <w:rPr>
          <w:rFonts w:eastAsia="Calibri" w:cstheme="minorHAnsi"/>
          <w:color w:val="000000"/>
          <w:sz w:val="24"/>
          <w:szCs w:val="24"/>
          <w:lang w:eastAsia="ar-SA"/>
        </w:rPr>
        <w:t>rodzaje pomocy za zgodne z rynkiem wewnętrznym w zastosowaniu art. 107 i 108 Traktatu</w:t>
      </w:r>
      <w:r>
        <w:rPr>
          <w:rFonts w:eastAsia="Calibri" w:cstheme="minorHAnsi"/>
          <w:color w:val="000000"/>
          <w:sz w:val="24"/>
          <w:szCs w:val="24"/>
          <w:lang w:eastAsia="ar-SA"/>
        </w:rPr>
        <w:t>;</w:t>
      </w:r>
    </w:p>
    <w:p w14:paraId="107AC386" w14:textId="288DE43B" w:rsidR="000574AF" w:rsidRPr="009C00BD" w:rsidRDefault="00BF4C83" w:rsidP="009C00BD">
      <w:pPr>
        <w:pStyle w:val="Akapitzlist"/>
        <w:numPr>
          <w:ilvl w:val="0"/>
          <w:numId w:val="84"/>
        </w:numPr>
        <w:tabs>
          <w:tab w:val="left" w:pos="69"/>
        </w:tabs>
        <w:suppressAutoHyphens/>
        <w:autoSpaceDE w:val="0"/>
        <w:autoSpaceDN w:val="0"/>
        <w:adjustRightInd w:val="0"/>
        <w:spacing w:after="0" w:line="276" w:lineRule="auto"/>
        <w:rPr>
          <w:rFonts w:eastAsia="Calibri" w:cstheme="minorHAnsi"/>
          <w:color w:val="000000"/>
          <w:sz w:val="24"/>
          <w:szCs w:val="24"/>
          <w:lang w:eastAsia="ar-SA"/>
        </w:rPr>
      </w:pPr>
      <w:r w:rsidRPr="00BF4C83">
        <w:rPr>
          <w:rFonts w:eastAsia="Calibri" w:cstheme="minorHAnsi"/>
          <w:color w:val="000000"/>
          <w:sz w:val="24"/>
          <w:szCs w:val="24"/>
          <w:lang w:eastAsia="ar-SA"/>
        </w:rPr>
        <w:t>Rozporządzenie</w:t>
      </w:r>
      <w:r w:rsidR="009C00BD">
        <w:rPr>
          <w:rFonts w:eastAsia="Calibri" w:cstheme="minorHAnsi"/>
          <w:color w:val="000000"/>
          <w:sz w:val="24"/>
          <w:szCs w:val="24"/>
          <w:lang w:eastAsia="ar-SA"/>
        </w:rPr>
        <w:t>m</w:t>
      </w:r>
      <w:r w:rsidRPr="00BF4C83">
        <w:rPr>
          <w:rFonts w:eastAsia="Calibri" w:cstheme="minorHAnsi"/>
          <w:color w:val="000000"/>
          <w:sz w:val="24"/>
          <w:szCs w:val="24"/>
          <w:lang w:eastAsia="ar-SA"/>
        </w:rPr>
        <w:t xml:space="preserve"> Ministra Funduszy i Polityki Regionalnej z dnia 20 grudnia 2022 r. </w:t>
      </w:r>
      <w:r>
        <w:rPr>
          <w:rFonts w:eastAsia="Calibri" w:cstheme="minorHAnsi"/>
          <w:color w:val="000000"/>
          <w:sz w:val="24"/>
          <w:szCs w:val="24"/>
          <w:lang w:eastAsia="ar-SA"/>
        </w:rPr>
        <w:br/>
      </w:r>
      <w:r w:rsidRPr="00BF4C83">
        <w:rPr>
          <w:rFonts w:eastAsia="Calibri" w:cstheme="minorHAnsi"/>
          <w:color w:val="000000"/>
          <w:sz w:val="24"/>
          <w:szCs w:val="24"/>
          <w:lang w:eastAsia="ar-SA"/>
        </w:rPr>
        <w:t>w</w:t>
      </w:r>
      <w:r>
        <w:rPr>
          <w:rFonts w:eastAsia="Calibri" w:cstheme="minorHAnsi"/>
          <w:color w:val="000000"/>
          <w:sz w:val="24"/>
          <w:szCs w:val="24"/>
          <w:lang w:eastAsia="ar-SA"/>
        </w:rPr>
        <w:t xml:space="preserve"> </w:t>
      </w:r>
      <w:r w:rsidRPr="00BF4C83">
        <w:rPr>
          <w:rFonts w:eastAsia="Calibri" w:cstheme="minorHAnsi"/>
          <w:color w:val="000000"/>
          <w:sz w:val="24"/>
          <w:szCs w:val="24"/>
          <w:lang w:eastAsia="ar-SA"/>
        </w:rPr>
        <w:t>sprawie udzielania pomocy de minimis oraz pomocy publicznej w ramach programów finansowanych z</w:t>
      </w:r>
      <w:r>
        <w:rPr>
          <w:rFonts w:eastAsia="Calibri" w:cstheme="minorHAnsi"/>
          <w:color w:val="000000"/>
          <w:sz w:val="24"/>
          <w:szCs w:val="24"/>
          <w:lang w:eastAsia="ar-SA"/>
        </w:rPr>
        <w:t xml:space="preserve"> </w:t>
      </w:r>
      <w:r w:rsidRPr="00BF4C83">
        <w:rPr>
          <w:rFonts w:eastAsia="Calibri" w:cstheme="minorHAnsi"/>
          <w:color w:val="000000"/>
          <w:sz w:val="24"/>
          <w:szCs w:val="24"/>
          <w:lang w:eastAsia="ar-SA"/>
        </w:rPr>
        <w:t>Europejskiego Funduszu Społecznego Plus (EFS+) na lata 2021–2027 (Dz. U. 202</w:t>
      </w:r>
      <w:r w:rsidR="003A47A4">
        <w:rPr>
          <w:rFonts w:eastAsia="Calibri" w:cstheme="minorHAnsi"/>
          <w:color w:val="000000"/>
          <w:sz w:val="24"/>
          <w:szCs w:val="24"/>
          <w:lang w:eastAsia="ar-SA"/>
        </w:rPr>
        <w:t>5</w:t>
      </w:r>
      <w:r w:rsidRPr="00BF4C83">
        <w:rPr>
          <w:rFonts w:eastAsia="Calibri" w:cstheme="minorHAnsi"/>
          <w:color w:val="000000"/>
          <w:sz w:val="24"/>
          <w:szCs w:val="24"/>
          <w:lang w:eastAsia="ar-SA"/>
        </w:rPr>
        <w:t xml:space="preserve"> poz. </w:t>
      </w:r>
      <w:r w:rsidR="003A47A4">
        <w:rPr>
          <w:rFonts w:eastAsia="Calibri" w:cstheme="minorHAnsi"/>
          <w:color w:val="000000"/>
          <w:sz w:val="24"/>
          <w:szCs w:val="24"/>
          <w:lang w:eastAsia="ar-SA"/>
        </w:rPr>
        <w:t>37</w:t>
      </w:r>
      <w:r w:rsidRPr="00BF4C83">
        <w:rPr>
          <w:rFonts w:eastAsia="Calibri" w:cstheme="minorHAnsi"/>
          <w:color w:val="000000"/>
          <w:sz w:val="24"/>
          <w:szCs w:val="24"/>
          <w:lang w:eastAsia="ar-SA"/>
        </w:rPr>
        <w:t>)</w:t>
      </w:r>
    </w:p>
    <w:p w14:paraId="5641A6A2" w14:textId="338DFBDE" w:rsidR="000574AF" w:rsidRPr="000574AF" w:rsidRDefault="000574AF" w:rsidP="009C00BD">
      <w:pPr>
        <w:tabs>
          <w:tab w:val="left" w:pos="69"/>
        </w:tabs>
        <w:suppressAutoHyphens/>
        <w:autoSpaceDE w:val="0"/>
        <w:autoSpaceDN w:val="0"/>
        <w:adjustRightInd w:val="0"/>
        <w:spacing w:after="0" w:line="276" w:lineRule="auto"/>
        <w:ind w:left="142"/>
        <w:rPr>
          <w:rFonts w:eastAsia="Calibri" w:cstheme="minorHAnsi"/>
          <w:color w:val="000000"/>
          <w:sz w:val="24"/>
          <w:szCs w:val="24"/>
          <w:lang w:eastAsia="ar-SA"/>
        </w:rPr>
      </w:pPr>
      <w:r>
        <w:rPr>
          <w:rFonts w:eastAsia="Calibri" w:cstheme="minorHAnsi"/>
          <w:color w:val="000000"/>
          <w:sz w:val="24"/>
          <w:szCs w:val="24"/>
          <w:lang w:eastAsia="ar-SA"/>
        </w:rPr>
        <w:t>Weryfikacja zgodności projektu z warunkami wsparcia dotyczącymi pomocy publicznej/ pomocy de minimis nastąpi na etapie oceny merytorycznej.</w:t>
      </w:r>
    </w:p>
    <w:p w14:paraId="4ADE170C" w14:textId="77777777" w:rsidR="00F9400C" w:rsidRPr="00DB2F40" w:rsidRDefault="00F9400C" w:rsidP="00DB2F40">
      <w:pPr>
        <w:spacing w:after="120" w:line="276" w:lineRule="auto"/>
        <w:rPr>
          <w:b/>
          <w:sz w:val="24"/>
          <w:szCs w:val="24"/>
        </w:rPr>
      </w:pPr>
    </w:p>
    <w:p w14:paraId="2A7B3F91" w14:textId="5B836C2F" w:rsidR="00742BB8" w:rsidRPr="00E72F04" w:rsidRDefault="006A2583" w:rsidP="00F704B5">
      <w:pPr>
        <w:pStyle w:val="Nagwek2"/>
        <w:numPr>
          <w:ilvl w:val="0"/>
          <w:numId w:val="29"/>
        </w:numPr>
        <w:spacing w:after="240" w:line="276" w:lineRule="auto"/>
        <w:ind w:left="357" w:hanging="357"/>
        <w:rPr>
          <w:rFonts w:cstheme="majorHAnsi"/>
          <w:b/>
          <w:color w:val="auto"/>
          <w:sz w:val="28"/>
          <w:szCs w:val="28"/>
        </w:rPr>
      </w:pPr>
      <w:r>
        <w:rPr>
          <w:rFonts w:cstheme="majorHAnsi"/>
          <w:b/>
          <w:color w:val="auto"/>
          <w:sz w:val="28"/>
          <w:szCs w:val="28"/>
        </w:rPr>
        <w:t xml:space="preserve"> </w:t>
      </w:r>
      <w:bookmarkStart w:id="68" w:name="_Toc240371945"/>
      <w:r w:rsidR="00742BB8" w:rsidRPr="00E72F04">
        <w:rPr>
          <w:rFonts w:cstheme="majorHAnsi"/>
          <w:b/>
          <w:color w:val="auto"/>
          <w:sz w:val="28"/>
          <w:szCs w:val="28"/>
        </w:rPr>
        <w:t>Wskaźniki produktu i rezultatu</w:t>
      </w:r>
      <w:bookmarkEnd w:id="68"/>
    </w:p>
    <w:p w14:paraId="414C92AB" w14:textId="3ECF9AD1" w:rsidR="00987D95" w:rsidRPr="00F747C0" w:rsidRDefault="00987D95" w:rsidP="00987D95">
      <w:pPr>
        <w:autoSpaceDE w:val="0"/>
        <w:autoSpaceDN w:val="0"/>
        <w:adjustRightInd w:val="0"/>
        <w:spacing w:after="0" w:line="276" w:lineRule="auto"/>
        <w:rPr>
          <w:rFonts w:eastAsia="Times New Roman" w:cstheme="minorHAnsi"/>
          <w:sz w:val="24"/>
          <w:szCs w:val="24"/>
          <w:lang w:eastAsia="pl-PL"/>
        </w:rPr>
      </w:pPr>
      <w:r w:rsidRPr="00F747C0">
        <w:rPr>
          <w:rFonts w:eastAsia="Times New Roman" w:cstheme="minorHAnsi"/>
          <w:sz w:val="24"/>
          <w:szCs w:val="24"/>
          <w:lang w:eastAsia="pl-PL"/>
        </w:rPr>
        <w:t xml:space="preserve">Zestawienie wskaźników stanowi załącznik nr 7 do regulaminu pn. Lista wskaźników na poziomie projektu dla działania </w:t>
      </w:r>
      <w:r>
        <w:rPr>
          <w:rFonts w:eastAsia="Times New Roman" w:cstheme="minorHAnsi"/>
          <w:b/>
          <w:bCs/>
          <w:i/>
          <w:iCs/>
          <w:sz w:val="24"/>
          <w:szCs w:val="24"/>
          <w:lang w:eastAsia="pl-PL"/>
        </w:rPr>
        <w:t>5.</w:t>
      </w:r>
      <w:r w:rsidR="00304FD1">
        <w:rPr>
          <w:rFonts w:eastAsia="Times New Roman" w:cstheme="minorHAnsi"/>
          <w:b/>
          <w:bCs/>
          <w:i/>
          <w:iCs/>
          <w:sz w:val="24"/>
          <w:szCs w:val="24"/>
          <w:lang w:eastAsia="pl-PL"/>
        </w:rPr>
        <w:t>6</w:t>
      </w:r>
      <w:r w:rsidRPr="009D08E6">
        <w:rPr>
          <w:rFonts w:eastAsia="Times New Roman" w:cstheme="minorHAnsi"/>
          <w:b/>
          <w:bCs/>
          <w:i/>
          <w:iCs/>
          <w:sz w:val="24"/>
          <w:szCs w:val="24"/>
          <w:lang w:eastAsia="pl-PL"/>
        </w:rPr>
        <w:t xml:space="preserve"> </w:t>
      </w:r>
      <w:r w:rsidR="00304FD1" w:rsidRPr="00304FD1">
        <w:rPr>
          <w:rFonts w:eastAsia="Times New Roman" w:cstheme="minorHAnsi"/>
          <w:b/>
          <w:bCs/>
          <w:i/>
          <w:iCs/>
          <w:sz w:val="24"/>
          <w:szCs w:val="24"/>
          <w:lang w:eastAsia="pl-PL"/>
        </w:rPr>
        <w:t xml:space="preserve">Edukacja przedszkolna </w:t>
      </w:r>
      <w:r>
        <w:rPr>
          <w:rFonts w:eastAsia="Times New Roman" w:cstheme="minorHAnsi"/>
          <w:sz w:val="24"/>
          <w:szCs w:val="24"/>
          <w:lang w:eastAsia="pl-PL"/>
        </w:rPr>
        <w:t>w ramach programu regionalnego FEO 2021-2027</w:t>
      </w:r>
      <w:r w:rsidRPr="00F747C0">
        <w:rPr>
          <w:rFonts w:eastAsia="Times New Roman" w:cstheme="minorHAnsi"/>
          <w:sz w:val="24"/>
          <w:szCs w:val="24"/>
          <w:lang w:eastAsia="pl-PL"/>
        </w:rPr>
        <w:t>.</w:t>
      </w:r>
    </w:p>
    <w:p w14:paraId="31A37C78" w14:textId="0DA7D0F5" w:rsidR="00987D95" w:rsidRPr="00F747C0" w:rsidRDefault="00987D95" w:rsidP="00987D95">
      <w:pPr>
        <w:autoSpaceDE w:val="0"/>
        <w:autoSpaceDN w:val="0"/>
        <w:adjustRightInd w:val="0"/>
        <w:spacing w:after="0" w:line="276" w:lineRule="auto"/>
        <w:rPr>
          <w:rFonts w:eastAsia="Times New Roman" w:cstheme="minorHAnsi"/>
          <w:sz w:val="24"/>
          <w:szCs w:val="24"/>
          <w:lang w:eastAsia="pl-PL"/>
        </w:rPr>
      </w:pPr>
      <w:r w:rsidRPr="00F747C0">
        <w:rPr>
          <w:rFonts w:eastAsia="Times New Roman" w:cstheme="minorHAnsi"/>
          <w:sz w:val="24"/>
          <w:szCs w:val="24"/>
          <w:lang w:eastAsia="pl-PL"/>
        </w:rPr>
        <w:t xml:space="preserve">Dokument został podzielony na trzy grupy wskaźników: wskaźniki horyzontalne – mierzone we wszystkich celach szczegółowych, wskaźniki wspólne EFS+ oraz wskaźniki dla działania </w:t>
      </w:r>
      <w:r>
        <w:rPr>
          <w:rFonts w:eastAsia="Times New Roman" w:cstheme="minorHAnsi"/>
          <w:b/>
          <w:bCs/>
          <w:i/>
          <w:iCs/>
          <w:sz w:val="24"/>
          <w:szCs w:val="24"/>
          <w:lang w:eastAsia="pl-PL"/>
        </w:rPr>
        <w:t>5</w:t>
      </w:r>
      <w:r w:rsidR="0027072B">
        <w:rPr>
          <w:rFonts w:eastAsia="Times New Roman" w:cstheme="minorHAnsi"/>
          <w:b/>
          <w:bCs/>
          <w:i/>
          <w:iCs/>
          <w:sz w:val="24"/>
          <w:szCs w:val="24"/>
          <w:lang w:eastAsia="pl-PL"/>
        </w:rPr>
        <w:t>.</w:t>
      </w:r>
      <w:r w:rsidR="00304FD1">
        <w:rPr>
          <w:rFonts w:eastAsia="Times New Roman" w:cstheme="minorHAnsi"/>
          <w:b/>
          <w:bCs/>
          <w:i/>
          <w:iCs/>
          <w:sz w:val="24"/>
          <w:szCs w:val="24"/>
          <w:lang w:eastAsia="pl-PL"/>
        </w:rPr>
        <w:t>6</w:t>
      </w:r>
      <w:r w:rsidR="00DD3377">
        <w:rPr>
          <w:rFonts w:eastAsia="Times New Roman" w:cstheme="minorHAnsi"/>
          <w:b/>
          <w:bCs/>
          <w:i/>
          <w:iCs/>
          <w:sz w:val="24"/>
          <w:szCs w:val="24"/>
          <w:lang w:eastAsia="pl-PL"/>
        </w:rPr>
        <w:t xml:space="preserve"> </w:t>
      </w:r>
      <w:r w:rsidR="00304FD1" w:rsidRPr="00304FD1">
        <w:rPr>
          <w:rFonts w:eastAsia="Times New Roman" w:cstheme="minorHAnsi"/>
          <w:b/>
          <w:bCs/>
          <w:i/>
          <w:iCs/>
          <w:sz w:val="24"/>
          <w:szCs w:val="24"/>
          <w:lang w:eastAsia="pl-PL"/>
        </w:rPr>
        <w:t>Edukacja przedszkolna</w:t>
      </w:r>
      <w:r>
        <w:rPr>
          <w:rFonts w:eastAsia="Times New Roman" w:cstheme="minorHAnsi"/>
          <w:b/>
          <w:bCs/>
          <w:i/>
          <w:iCs/>
          <w:sz w:val="24"/>
          <w:szCs w:val="24"/>
          <w:lang w:eastAsia="pl-PL"/>
        </w:rPr>
        <w:t>.</w:t>
      </w:r>
    </w:p>
    <w:p w14:paraId="67EAD2F8" w14:textId="77777777" w:rsidR="00987D95" w:rsidRPr="00F747C0" w:rsidRDefault="00987D95" w:rsidP="00987D95">
      <w:pPr>
        <w:autoSpaceDE w:val="0"/>
        <w:autoSpaceDN w:val="0"/>
        <w:adjustRightInd w:val="0"/>
        <w:spacing w:after="0" w:line="276" w:lineRule="auto"/>
        <w:rPr>
          <w:rFonts w:eastAsia="Times New Roman" w:cstheme="minorHAnsi"/>
          <w:sz w:val="24"/>
          <w:szCs w:val="24"/>
          <w:lang w:eastAsia="pl-PL"/>
        </w:rPr>
      </w:pPr>
      <w:r w:rsidRPr="00F747C0">
        <w:rPr>
          <w:rFonts w:eastAsia="Times New Roman" w:cstheme="minorHAnsi"/>
          <w:sz w:val="24"/>
          <w:szCs w:val="24"/>
          <w:lang w:eastAsia="pl-PL"/>
        </w:rPr>
        <w:t>Wskaźniki horyzontalne są automatycznie wykazywane w generatorze wniosków. Jeżeli zakres rzeczowy projektu dotyczy danego wskaźnika, wnioskodawca powinien w tabeli określić wartość docelową większą od zera, natomiast gdy zakres ten nie dotyczy danego wskaźnika, należy pozostawić wartość docelową „0”.</w:t>
      </w:r>
    </w:p>
    <w:p w14:paraId="36AC69F5" w14:textId="77777777" w:rsidR="00987D95" w:rsidRDefault="00987D95" w:rsidP="00987D95">
      <w:pPr>
        <w:autoSpaceDE w:val="0"/>
        <w:autoSpaceDN w:val="0"/>
        <w:adjustRightInd w:val="0"/>
        <w:spacing w:after="0" w:line="276" w:lineRule="auto"/>
        <w:rPr>
          <w:rFonts w:eastAsia="Times New Roman" w:cstheme="minorHAnsi"/>
          <w:sz w:val="24"/>
          <w:szCs w:val="24"/>
          <w:lang w:eastAsia="pl-PL"/>
        </w:rPr>
      </w:pPr>
      <w:r w:rsidRPr="00F747C0">
        <w:rPr>
          <w:rFonts w:eastAsia="Times New Roman" w:cstheme="minorHAnsi"/>
          <w:sz w:val="24"/>
          <w:szCs w:val="24"/>
          <w:lang w:eastAsia="pl-PL"/>
        </w:rPr>
        <w:t>W przypadku realizacji, w trakcie trwania projektu, wskaźników horyzontalnych, których wartość docelowa wynosi 0, wnioskodawca jest zobowiązany do jego wykazania we wniosku o płatność. Konieczność pozyskiwania tych wskaźników wynika z potrzeby ich przekazywania w raportach do KE.</w:t>
      </w:r>
    </w:p>
    <w:p w14:paraId="6B8E94D3" w14:textId="25E9DE5F" w:rsidR="002A260A" w:rsidRPr="00F747C0" w:rsidRDefault="002A260A" w:rsidP="00987D95">
      <w:pPr>
        <w:autoSpaceDE w:val="0"/>
        <w:autoSpaceDN w:val="0"/>
        <w:adjustRightInd w:val="0"/>
        <w:spacing w:after="0" w:line="276" w:lineRule="auto"/>
        <w:rPr>
          <w:rFonts w:eastAsia="Times New Roman" w:cstheme="minorHAnsi"/>
          <w:sz w:val="24"/>
          <w:szCs w:val="24"/>
          <w:lang w:eastAsia="pl-PL"/>
        </w:rPr>
      </w:pPr>
      <w:r>
        <w:rPr>
          <w:rFonts w:eastAsia="Times New Roman" w:cstheme="minorHAnsi"/>
          <w:sz w:val="24"/>
          <w:szCs w:val="24"/>
          <w:lang w:eastAsia="pl-PL"/>
        </w:rPr>
        <w:t xml:space="preserve">W przypadku wskaźników, w których jednostką miary są osoby, należy </w:t>
      </w:r>
      <w:r w:rsidRPr="0010594D">
        <w:rPr>
          <w:rFonts w:eastAsia="Times New Roman" w:cstheme="minorHAnsi"/>
          <w:b/>
          <w:bCs/>
          <w:sz w:val="24"/>
          <w:szCs w:val="24"/>
          <w:lang w:eastAsia="pl-PL"/>
        </w:rPr>
        <w:t>obligatoryjnie</w:t>
      </w:r>
      <w:r>
        <w:rPr>
          <w:rFonts w:eastAsia="Times New Roman" w:cstheme="minorHAnsi"/>
          <w:sz w:val="24"/>
          <w:szCs w:val="24"/>
          <w:lang w:eastAsia="pl-PL"/>
        </w:rPr>
        <w:t xml:space="preserve"> podać wartości z podziałem na płeć.</w:t>
      </w:r>
    </w:p>
    <w:p w14:paraId="64A753AE" w14:textId="01C1F443" w:rsidR="00012DD1" w:rsidRPr="00F747C0" w:rsidRDefault="00987D95" w:rsidP="00987D95">
      <w:pPr>
        <w:autoSpaceDE w:val="0"/>
        <w:autoSpaceDN w:val="0"/>
        <w:adjustRightInd w:val="0"/>
        <w:spacing w:after="0" w:line="276" w:lineRule="auto"/>
        <w:rPr>
          <w:rFonts w:eastAsia="Times New Roman" w:cstheme="minorHAnsi"/>
          <w:sz w:val="24"/>
          <w:szCs w:val="24"/>
          <w:lang w:eastAsia="pl-PL"/>
        </w:rPr>
      </w:pPr>
      <w:r w:rsidRPr="00F747C0">
        <w:rPr>
          <w:rFonts w:eastAsia="Times New Roman" w:cstheme="minorHAnsi"/>
          <w:sz w:val="24"/>
          <w:szCs w:val="24"/>
          <w:lang w:eastAsia="pl-PL"/>
        </w:rPr>
        <w:t xml:space="preserve">W związku z tym, iż w definicjach niektórych wskaźników dla Działania </w:t>
      </w:r>
      <w:r>
        <w:rPr>
          <w:rFonts w:eastAsia="Times New Roman" w:cstheme="minorHAnsi"/>
          <w:b/>
          <w:bCs/>
          <w:i/>
          <w:iCs/>
          <w:sz w:val="24"/>
          <w:szCs w:val="24"/>
          <w:lang w:eastAsia="pl-PL"/>
        </w:rPr>
        <w:t>5.</w:t>
      </w:r>
      <w:r w:rsidR="00304FD1">
        <w:rPr>
          <w:rFonts w:eastAsia="Times New Roman" w:cstheme="minorHAnsi"/>
          <w:b/>
          <w:bCs/>
          <w:i/>
          <w:iCs/>
          <w:sz w:val="24"/>
          <w:szCs w:val="24"/>
          <w:lang w:eastAsia="pl-PL"/>
        </w:rPr>
        <w:t>6</w:t>
      </w:r>
      <w:r w:rsidR="00DD3377">
        <w:rPr>
          <w:rFonts w:eastAsia="Times New Roman" w:cstheme="minorHAnsi"/>
          <w:b/>
          <w:bCs/>
          <w:i/>
          <w:iCs/>
          <w:sz w:val="24"/>
          <w:szCs w:val="24"/>
          <w:lang w:eastAsia="pl-PL"/>
        </w:rPr>
        <w:t xml:space="preserve"> </w:t>
      </w:r>
      <w:r w:rsidR="00304FD1" w:rsidRPr="00304FD1">
        <w:rPr>
          <w:rFonts w:eastAsia="Times New Roman" w:cstheme="minorHAnsi"/>
          <w:b/>
          <w:bCs/>
          <w:i/>
          <w:iCs/>
          <w:sz w:val="24"/>
          <w:szCs w:val="24"/>
          <w:lang w:eastAsia="pl-PL"/>
        </w:rPr>
        <w:t>Edukacja przedszkolna</w:t>
      </w:r>
      <w:r>
        <w:rPr>
          <w:rFonts w:eastAsia="Times New Roman" w:cstheme="minorHAnsi"/>
          <w:b/>
          <w:bCs/>
          <w:i/>
          <w:iCs/>
          <w:sz w:val="24"/>
          <w:szCs w:val="24"/>
          <w:lang w:eastAsia="pl-PL"/>
        </w:rPr>
        <w:t xml:space="preserve"> </w:t>
      </w:r>
      <w:r w:rsidRPr="00F747C0">
        <w:rPr>
          <w:rFonts w:eastAsia="Times New Roman" w:cstheme="minorHAnsi"/>
          <w:sz w:val="24"/>
          <w:szCs w:val="24"/>
          <w:lang w:eastAsia="pl-PL"/>
        </w:rPr>
        <w:t>znajdują się odwołania do zapisów zawartych</w:t>
      </w:r>
      <w:r>
        <w:rPr>
          <w:rFonts w:eastAsia="Times New Roman" w:cstheme="minorHAnsi"/>
          <w:sz w:val="24"/>
          <w:szCs w:val="24"/>
          <w:lang w:eastAsia="pl-PL"/>
        </w:rPr>
        <w:t xml:space="preserve"> </w:t>
      </w:r>
      <w:r w:rsidRPr="00F747C0">
        <w:rPr>
          <w:rFonts w:eastAsia="Times New Roman" w:cstheme="minorHAnsi"/>
          <w:sz w:val="24"/>
          <w:szCs w:val="24"/>
          <w:lang w:eastAsia="pl-PL"/>
        </w:rPr>
        <w:t>w definicjach wskaźników wspólnych EFS+, pomocniczo na liście wskaźników zostały ujęte wskaźniki wspólne EFS+.</w:t>
      </w:r>
    </w:p>
    <w:p w14:paraId="63D6E3A2" w14:textId="77777777" w:rsidR="00987D95" w:rsidRPr="00F747C0" w:rsidRDefault="00987D95" w:rsidP="00987D95">
      <w:pPr>
        <w:autoSpaceDE w:val="0"/>
        <w:autoSpaceDN w:val="0"/>
        <w:adjustRightInd w:val="0"/>
        <w:spacing w:after="0" w:line="276" w:lineRule="auto"/>
        <w:rPr>
          <w:rFonts w:eastAsia="Times New Roman" w:cstheme="minorHAnsi"/>
          <w:sz w:val="24"/>
          <w:szCs w:val="24"/>
          <w:lang w:eastAsia="pl-PL"/>
        </w:rPr>
      </w:pPr>
      <w:r w:rsidRPr="00F75245">
        <w:rPr>
          <w:rFonts w:eastAsia="Times New Roman" w:cstheme="minorHAnsi"/>
          <w:b/>
          <w:bCs/>
          <w:sz w:val="24"/>
          <w:szCs w:val="24"/>
          <w:lang w:eastAsia="pl-PL"/>
        </w:rPr>
        <w:t>Wnioskodawca jest zobowiązany do wyboru i określenia wartości docelowej</w:t>
      </w:r>
      <w:r w:rsidRPr="00F747C0">
        <w:rPr>
          <w:rFonts w:eastAsia="Times New Roman" w:cstheme="minorHAnsi"/>
          <w:sz w:val="24"/>
          <w:szCs w:val="24"/>
          <w:lang w:eastAsia="pl-PL"/>
        </w:rPr>
        <w:t xml:space="preserve"> we wniosku </w:t>
      </w:r>
    </w:p>
    <w:p w14:paraId="45E7A51A" w14:textId="48956E27" w:rsidR="00987D95" w:rsidRPr="00F75245" w:rsidRDefault="00987D95" w:rsidP="00987D95">
      <w:pPr>
        <w:autoSpaceDE w:val="0"/>
        <w:autoSpaceDN w:val="0"/>
        <w:adjustRightInd w:val="0"/>
        <w:spacing w:after="0" w:line="276" w:lineRule="auto"/>
        <w:rPr>
          <w:rFonts w:eastAsia="Times New Roman" w:cstheme="minorHAnsi"/>
          <w:b/>
          <w:bCs/>
          <w:sz w:val="24"/>
          <w:szCs w:val="24"/>
          <w:lang w:eastAsia="pl-PL"/>
        </w:rPr>
      </w:pPr>
      <w:r w:rsidRPr="00F747C0">
        <w:rPr>
          <w:rFonts w:eastAsia="Times New Roman" w:cstheme="minorHAnsi"/>
          <w:sz w:val="24"/>
          <w:szCs w:val="24"/>
          <w:lang w:eastAsia="pl-PL"/>
        </w:rPr>
        <w:t xml:space="preserve">o dofinansowanie </w:t>
      </w:r>
      <w:r w:rsidRPr="00F75245">
        <w:rPr>
          <w:rFonts w:eastAsia="Times New Roman" w:cstheme="minorHAnsi"/>
          <w:b/>
          <w:bCs/>
          <w:sz w:val="24"/>
          <w:szCs w:val="24"/>
          <w:lang w:eastAsia="pl-PL"/>
        </w:rPr>
        <w:t xml:space="preserve">adekwatnych wskaźników produktu i rezultatu ujętych we wskaźnikach dla działania </w:t>
      </w:r>
      <w:r w:rsidRPr="00012DD1">
        <w:rPr>
          <w:rFonts w:eastAsia="Times New Roman" w:cstheme="minorHAnsi"/>
          <w:b/>
          <w:bCs/>
          <w:i/>
          <w:iCs/>
          <w:sz w:val="24"/>
          <w:szCs w:val="24"/>
          <w:lang w:eastAsia="pl-PL"/>
        </w:rPr>
        <w:t>5.</w:t>
      </w:r>
      <w:r w:rsidR="00304FD1">
        <w:rPr>
          <w:rFonts w:eastAsia="Times New Roman" w:cstheme="minorHAnsi"/>
          <w:b/>
          <w:bCs/>
          <w:i/>
          <w:iCs/>
          <w:sz w:val="24"/>
          <w:szCs w:val="24"/>
          <w:lang w:eastAsia="pl-PL"/>
        </w:rPr>
        <w:t>6</w:t>
      </w:r>
      <w:r w:rsidR="00A45433" w:rsidRPr="00012DD1">
        <w:rPr>
          <w:rFonts w:eastAsia="Times New Roman" w:cstheme="minorHAnsi"/>
          <w:b/>
          <w:bCs/>
          <w:i/>
          <w:iCs/>
          <w:sz w:val="24"/>
          <w:szCs w:val="24"/>
          <w:lang w:eastAsia="pl-PL"/>
        </w:rPr>
        <w:t xml:space="preserve"> </w:t>
      </w:r>
      <w:r w:rsidR="00304FD1" w:rsidRPr="00304FD1">
        <w:rPr>
          <w:rFonts w:eastAsia="Times New Roman" w:cstheme="minorHAnsi"/>
          <w:b/>
          <w:bCs/>
          <w:i/>
          <w:iCs/>
          <w:sz w:val="24"/>
          <w:szCs w:val="24"/>
          <w:lang w:eastAsia="pl-PL"/>
        </w:rPr>
        <w:t>Edukacja przedszkolna</w:t>
      </w:r>
      <w:r w:rsidRPr="00012DD1">
        <w:rPr>
          <w:rFonts w:eastAsia="Times New Roman" w:cstheme="minorHAnsi"/>
          <w:b/>
          <w:bCs/>
          <w:i/>
          <w:iCs/>
          <w:sz w:val="24"/>
          <w:szCs w:val="24"/>
          <w:lang w:eastAsia="pl-PL"/>
        </w:rPr>
        <w:t>.</w:t>
      </w:r>
    </w:p>
    <w:p w14:paraId="62B5BBD2" w14:textId="77777777" w:rsidR="00987D95" w:rsidRPr="00F747C0" w:rsidRDefault="00987D95" w:rsidP="00987D95">
      <w:pPr>
        <w:autoSpaceDE w:val="0"/>
        <w:autoSpaceDN w:val="0"/>
        <w:adjustRightInd w:val="0"/>
        <w:spacing w:after="0" w:line="276" w:lineRule="auto"/>
        <w:rPr>
          <w:rFonts w:eastAsia="Times New Roman" w:cstheme="minorHAnsi"/>
          <w:sz w:val="24"/>
          <w:szCs w:val="24"/>
          <w:lang w:eastAsia="pl-PL"/>
        </w:rPr>
      </w:pPr>
      <w:r w:rsidRPr="00F747C0">
        <w:rPr>
          <w:rFonts w:eastAsia="Times New Roman" w:cstheme="minorHAnsi"/>
          <w:sz w:val="24"/>
          <w:szCs w:val="24"/>
          <w:lang w:eastAsia="pl-PL"/>
        </w:rPr>
        <w:t>Zasady dotyczące wyboru i określenia przez wnioskodawców wartości docelowych dla wskaźników wskazano w Instrukcji wypełniania wniosku o dofinansowanie projektu programu regionalnego Fundusze Europejskie dla Opolskiego 2021-2027 (zakres EFS+), stanowiącej załącznik nr 3 do regulaminu. Zasady realizacji wskaźników na etapie realizacji</w:t>
      </w:r>
    </w:p>
    <w:p w14:paraId="70F35E46" w14:textId="77777777" w:rsidR="00987D95" w:rsidRPr="00F747C0" w:rsidRDefault="00987D95" w:rsidP="00987D95">
      <w:pPr>
        <w:autoSpaceDE w:val="0"/>
        <w:autoSpaceDN w:val="0"/>
        <w:adjustRightInd w:val="0"/>
        <w:spacing w:after="0" w:line="276" w:lineRule="auto"/>
        <w:rPr>
          <w:rFonts w:eastAsia="Times New Roman" w:cstheme="minorHAnsi"/>
          <w:sz w:val="24"/>
          <w:szCs w:val="24"/>
          <w:lang w:eastAsia="pl-PL"/>
        </w:rPr>
      </w:pPr>
      <w:r w:rsidRPr="00F747C0">
        <w:rPr>
          <w:rFonts w:eastAsia="Times New Roman" w:cstheme="minorHAnsi"/>
          <w:sz w:val="24"/>
          <w:szCs w:val="24"/>
          <w:lang w:eastAsia="pl-PL"/>
        </w:rPr>
        <w:t>projektu oraz w okresie trwałości projektu regulują zapisy decyzji o dofinansowaniu projektu.</w:t>
      </w:r>
    </w:p>
    <w:p w14:paraId="43748E5A" w14:textId="77777777" w:rsidR="00987D95" w:rsidRDefault="00987D95" w:rsidP="00987D95">
      <w:pPr>
        <w:autoSpaceDE w:val="0"/>
        <w:autoSpaceDN w:val="0"/>
        <w:adjustRightInd w:val="0"/>
        <w:spacing w:after="0" w:line="276" w:lineRule="auto"/>
        <w:rPr>
          <w:rFonts w:eastAsia="Times New Roman" w:cstheme="minorHAnsi"/>
          <w:sz w:val="24"/>
          <w:szCs w:val="24"/>
          <w:lang w:eastAsia="pl-PL"/>
        </w:rPr>
      </w:pPr>
      <w:r w:rsidRPr="00F747C0">
        <w:rPr>
          <w:rFonts w:eastAsia="Times New Roman" w:cstheme="minorHAnsi"/>
          <w:sz w:val="24"/>
          <w:szCs w:val="24"/>
          <w:lang w:eastAsia="pl-PL"/>
        </w:rPr>
        <w:t>Minimalny zakres danych koniecznych do wprowadzenia do CST2021 w zakresie uczestników projektu został zawarty w załączniku nr 1 do Wytycznych dotyczących monitorowania postępu rzeczowego realizacji programów na lata 2021-2027. Zgodnie z tym zakresem danych dla uczestników projektów należy określić obszar zamieszkania wg stopnia</w:t>
      </w:r>
      <w:r>
        <w:rPr>
          <w:rFonts w:eastAsia="Times New Roman" w:cstheme="minorHAnsi"/>
          <w:sz w:val="24"/>
          <w:szCs w:val="24"/>
          <w:lang w:eastAsia="pl-PL"/>
        </w:rPr>
        <w:t xml:space="preserve"> </w:t>
      </w:r>
      <w:r w:rsidRPr="00F747C0">
        <w:rPr>
          <w:rFonts w:eastAsia="Times New Roman" w:cstheme="minorHAnsi"/>
          <w:sz w:val="24"/>
          <w:szCs w:val="24"/>
          <w:lang w:eastAsia="pl-PL"/>
        </w:rPr>
        <w:t>urbanizacji DEGURBA. Podział jednostek przestrzennych województwa opolskiego wg</w:t>
      </w:r>
      <w:r>
        <w:rPr>
          <w:rFonts w:eastAsia="Times New Roman" w:cstheme="minorHAnsi"/>
          <w:sz w:val="24"/>
          <w:szCs w:val="24"/>
          <w:lang w:eastAsia="pl-PL"/>
        </w:rPr>
        <w:t xml:space="preserve"> </w:t>
      </w:r>
      <w:r w:rsidRPr="00F747C0">
        <w:rPr>
          <w:rFonts w:eastAsia="Times New Roman" w:cstheme="minorHAnsi"/>
          <w:sz w:val="24"/>
          <w:szCs w:val="24"/>
          <w:lang w:eastAsia="pl-PL"/>
        </w:rPr>
        <w:t>klasyfikacji DEGURBA stanowi załącznik nr 8 do regulaminu</w:t>
      </w:r>
      <w:r>
        <w:rPr>
          <w:rFonts w:eastAsia="Times New Roman" w:cstheme="minorHAnsi"/>
          <w:sz w:val="24"/>
          <w:szCs w:val="24"/>
          <w:lang w:eastAsia="pl-PL"/>
        </w:rPr>
        <w:t>.</w:t>
      </w:r>
    </w:p>
    <w:p w14:paraId="6125376F" w14:textId="77777777" w:rsidR="00C205CB" w:rsidRDefault="00C205CB" w:rsidP="00C205CB">
      <w:pPr>
        <w:autoSpaceDE w:val="0"/>
        <w:autoSpaceDN w:val="0"/>
        <w:adjustRightInd w:val="0"/>
        <w:spacing w:after="0" w:line="276" w:lineRule="auto"/>
        <w:rPr>
          <w:rFonts w:eastAsia="Times New Roman" w:cstheme="minorHAnsi"/>
          <w:sz w:val="24"/>
          <w:szCs w:val="24"/>
          <w:lang w:eastAsia="pl-PL"/>
        </w:rPr>
      </w:pPr>
    </w:p>
    <w:p w14:paraId="77A8F0E2" w14:textId="158C6364" w:rsidR="00F24131" w:rsidRPr="00812565" w:rsidRDefault="00F65720" w:rsidP="00812565">
      <w:pPr>
        <w:pStyle w:val="Nagwek2"/>
        <w:numPr>
          <w:ilvl w:val="0"/>
          <w:numId w:val="29"/>
        </w:numPr>
        <w:spacing w:after="240" w:line="276" w:lineRule="auto"/>
        <w:ind w:left="357" w:hanging="357"/>
        <w:rPr>
          <w:rFonts w:cstheme="majorHAnsi"/>
          <w:b/>
          <w:sz w:val="28"/>
          <w:szCs w:val="28"/>
        </w:rPr>
      </w:pPr>
      <w:bookmarkStart w:id="69" w:name="_Toc166231019"/>
      <w:bookmarkStart w:id="70" w:name="_Toc166231020"/>
      <w:bookmarkStart w:id="71" w:name="_Toc166231021"/>
      <w:bookmarkStart w:id="72" w:name="_Toc166231022"/>
      <w:bookmarkStart w:id="73" w:name="_Toc166231023"/>
      <w:bookmarkStart w:id="74" w:name="_Toc166231024"/>
      <w:bookmarkStart w:id="75" w:name="_Toc166231025"/>
      <w:bookmarkStart w:id="76" w:name="_Toc166231026"/>
      <w:bookmarkStart w:id="77" w:name="_Toc166231027"/>
      <w:bookmarkStart w:id="78" w:name="_Toc166231028"/>
      <w:bookmarkStart w:id="79" w:name="_Toc166231029"/>
      <w:bookmarkEnd w:id="69"/>
      <w:bookmarkEnd w:id="70"/>
      <w:bookmarkEnd w:id="71"/>
      <w:bookmarkEnd w:id="72"/>
      <w:bookmarkEnd w:id="73"/>
      <w:bookmarkEnd w:id="74"/>
      <w:bookmarkEnd w:id="75"/>
      <w:bookmarkEnd w:id="76"/>
      <w:bookmarkEnd w:id="77"/>
      <w:bookmarkEnd w:id="78"/>
      <w:bookmarkEnd w:id="79"/>
      <w:r>
        <w:rPr>
          <w:rFonts w:cstheme="majorHAnsi"/>
          <w:b/>
          <w:color w:val="auto"/>
          <w:sz w:val="28"/>
          <w:szCs w:val="28"/>
        </w:rPr>
        <w:lastRenderedPageBreak/>
        <w:t xml:space="preserve"> </w:t>
      </w:r>
      <w:bookmarkStart w:id="80" w:name="_Toc240371946"/>
      <w:r w:rsidR="00D44F10" w:rsidRPr="00812565">
        <w:rPr>
          <w:rFonts w:cstheme="majorHAnsi"/>
          <w:b/>
          <w:color w:val="auto"/>
          <w:sz w:val="28"/>
          <w:szCs w:val="28"/>
        </w:rPr>
        <w:t xml:space="preserve">Czynności, które powinny zostać dokonane przed zawarciem umowy </w:t>
      </w:r>
      <w:r w:rsidR="00772E1A" w:rsidRPr="00812565">
        <w:rPr>
          <w:rFonts w:cstheme="majorHAnsi"/>
          <w:b/>
          <w:color w:val="auto"/>
          <w:sz w:val="28"/>
          <w:szCs w:val="28"/>
        </w:rPr>
        <w:br/>
      </w:r>
      <w:r w:rsidR="00D44F10" w:rsidRPr="00812565">
        <w:rPr>
          <w:rFonts w:cstheme="majorHAnsi"/>
          <w:b/>
          <w:color w:val="auto"/>
          <w:sz w:val="28"/>
          <w:szCs w:val="28"/>
        </w:rPr>
        <w:t>o dofinansowanie projektu lub podjęciem decyzji o dofinansowaniu projektu oraz termin ich dokonania</w:t>
      </w:r>
      <w:bookmarkEnd w:id="80"/>
    </w:p>
    <w:p w14:paraId="35702096" w14:textId="31C15F0F" w:rsidR="00FE4E6B" w:rsidRDefault="00FE4E6B" w:rsidP="00FE4E6B">
      <w:pPr>
        <w:spacing w:after="120" w:line="276" w:lineRule="auto"/>
        <w:rPr>
          <w:rFonts w:eastAsia="Calibri" w:cstheme="minorHAnsi"/>
          <w:sz w:val="24"/>
          <w:szCs w:val="24"/>
        </w:rPr>
      </w:pPr>
      <w:r w:rsidRPr="009211CE">
        <w:rPr>
          <w:rFonts w:eastAsia="Calibri" w:cstheme="minorHAnsi"/>
          <w:sz w:val="24"/>
          <w:szCs w:val="24"/>
        </w:rPr>
        <w:t xml:space="preserve">Stronami umowy o dofinansowanie projektu będą beneficjent i IP. Umowa o dofinansowanie projektu określa obowiązki beneficjenta związane z realizacją projektu. </w:t>
      </w:r>
      <w:r w:rsidR="00F90C9C" w:rsidRPr="00F90C9C">
        <w:rPr>
          <w:rFonts w:eastAsia="Calibri" w:cstheme="minorHAnsi"/>
          <w:sz w:val="24"/>
          <w:szCs w:val="24"/>
        </w:rPr>
        <w:t>Umowa zostanie zawarta w formie elektronicznej i musi zostać podpisana za pomocą kwalifikowanego podpisu elektronicznego zarówno przez osoby uprawnione do reprezentowania wnioskodawcy, jak i IP.</w:t>
      </w:r>
    </w:p>
    <w:p w14:paraId="299EDB15" w14:textId="77777777" w:rsidR="00FE4E6B" w:rsidRPr="001B3AFF" w:rsidRDefault="00FE4E6B" w:rsidP="00FE4E6B">
      <w:pPr>
        <w:spacing w:after="120" w:line="276" w:lineRule="auto"/>
        <w:rPr>
          <w:rFonts w:eastAsia="Calibri" w:cstheme="minorHAnsi"/>
          <w:bCs/>
          <w:sz w:val="24"/>
          <w:szCs w:val="24"/>
        </w:rPr>
      </w:pPr>
      <w:r w:rsidRPr="001B3AFF">
        <w:rPr>
          <w:rFonts w:eastAsia="Calibri" w:cstheme="minorHAnsi"/>
          <w:bCs/>
          <w:sz w:val="24"/>
          <w:szCs w:val="24"/>
        </w:rPr>
        <w:t xml:space="preserve">Przed </w:t>
      </w:r>
      <w:r>
        <w:rPr>
          <w:rFonts w:eastAsia="Calibri" w:cstheme="minorHAnsi"/>
          <w:bCs/>
          <w:sz w:val="24"/>
          <w:szCs w:val="24"/>
        </w:rPr>
        <w:t>podpisaniem umowy</w:t>
      </w:r>
      <w:r w:rsidRPr="001B3AFF">
        <w:rPr>
          <w:rFonts w:eastAsia="Calibri" w:cstheme="minorHAnsi"/>
          <w:bCs/>
          <w:sz w:val="24"/>
          <w:szCs w:val="24"/>
        </w:rPr>
        <w:t xml:space="preserve"> o dofinansowani</w:t>
      </w:r>
      <w:r>
        <w:rPr>
          <w:rFonts w:eastAsia="Calibri" w:cstheme="minorHAnsi"/>
          <w:bCs/>
          <w:sz w:val="24"/>
          <w:szCs w:val="24"/>
        </w:rPr>
        <w:t>e</w:t>
      </w:r>
      <w:r w:rsidRPr="001B3AFF">
        <w:rPr>
          <w:rFonts w:eastAsia="Calibri" w:cstheme="minorHAnsi"/>
          <w:bCs/>
          <w:sz w:val="24"/>
          <w:szCs w:val="24"/>
        </w:rPr>
        <w:t xml:space="preserve"> projektu IP weryfikuje:</w:t>
      </w:r>
    </w:p>
    <w:p w14:paraId="4E477E22" w14:textId="77777777" w:rsidR="00FE4E6B" w:rsidRPr="001B3AFF" w:rsidRDefault="00FE4E6B" w:rsidP="00FE4E6B">
      <w:pPr>
        <w:spacing w:after="120" w:line="276" w:lineRule="auto"/>
        <w:rPr>
          <w:rFonts w:eastAsia="Calibri" w:cstheme="minorHAnsi"/>
          <w:bCs/>
          <w:sz w:val="24"/>
          <w:szCs w:val="24"/>
        </w:rPr>
      </w:pPr>
      <w:r w:rsidRPr="001B3AFF">
        <w:rPr>
          <w:rFonts w:eastAsia="Calibri" w:cstheme="minorHAnsi"/>
          <w:bCs/>
          <w:sz w:val="24"/>
          <w:szCs w:val="24"/>
        </w:rPr>
        <w:t xml:space="preserve">1. Czy podmiot, który został wybrany do dofinansowania oraz partnerzy nie są podmiotami wykluczonymi z otrzymania dofinansowania (jeśli dotyczy). Rejestr podmiotów wykluczonych prowadzi Minister Finansów. </w:t>
      </w:r>
    </w:p>
    <w:p w14:paraId="27BEBF76" w14:textId="77777777" w:rsidR="00FE4E6B" w:rsidRPr="001B3AFF" w:rsidRDefault="00FE4E6B" w:rsidP="00FE4E6B">
      <w:pPr>
        <w:spacing w:after="120" w:line="276" w:lineRule="auto"/>
        <w:rPr>
          <w:rFonts w:eastAsia="Calibri" w:cstheme="minorHAnsi"/>
          <w:bCs/>
          <w:sz w:val="24"/>
          <w:szCs w:val="24"/>
        </w:rPr>
      </w:pPr>
      <w:r w:rsidRPr="001B3AFF">
        <w:rPr>
          <w:rFonts w:eastAsia="Calibri" w:cstheme="minorHAnsi"/>
          <w:bCs/>
          <w:sz w:val="24"/>
          <w:szCs w:val="24"/>
        </w:rPr>
        <w:t xml:space="preserve">2. Czy dla Wnioskodawcy projektu została podpisana umowa o dofinansowanie projektu w ramach programów regionalnych i krajowych, w takim samym zakresie merytorycznym, jak projekt wybrany do dofinansowania. Powyższe ma na celu zapobieganie wystąpieniu ryzyka podwójnego finansowania wydatków. </w:t>
      </w:r>
    </w:p>
    <w:p w14:paraId="5BC3D4ED" w14:textId="3979C335" w:rsidR="00FE4E6B" w:rsidRPr="009211CE" w:rsidRDefault="00FE4E6B" w:rsidP="00FE4E6B">
      <w:pPr>
        <w:spacing w:after="120" w:line="276" w:lineRule="auto"/>
        <w:rPr>
          <w:rFonts w:eastAsia="Calibri" w:cstheme="minorHAnsi"/>
          <w:sz w:val="24"/>
          <w:szCs w:val="24"/>
        </w:rPr>
      </w:pPr>
      <w:r w:rsidRPr="001B3AFF">
        <w:rPr>
          <w:rFonts w:eastAsia="Calibri" w:cstheme="minorHAnsi"/>
          <w:bCs/>
          <w:sz w:val="24"/>
          <w:szCs w:val="24"/>
        </w:rPr>
        <w:t xml:space="preserve">3.W sytuacji, gdy powyższe warunki zostały spełnione, IP wystosowuje do wnioskodawcy pismo z prośbą o załączniki do </w:t>
      </w:r>
      <w:r w:rsidR="00FC05ED">
        <w:rPr>
          <w:rFonts w:eastAsia="Calibri" w:cstheme="minorHAnsi"/>
          <w:bCs/>
          <w:sz w:val="24"/>
          <w:szCs w:val="24"/>
        </w:rPr>
        <w:t>umowy</w:t>
      </w:r>
      <w:r w:rsidRPr="001B3AFF">
        <w:rPr>
          <w:rFonts w:eastAsia="Calibri" w:cstheme="minorHAnsi"/>
          <w:bCs/>
          <w:sz w:val="24"/>
          <w:szCs w:val="24"/>
        </w:rPr>
        <w:t xml:space="preserve"> o dofinansowaniu projektu w którym wnioskodawca zostanie poinformowany o wymaganych dokumentach niezbędnych do </w:t>
      </w:r>
      <w:r>
        <w:rPr>
          <w:rFonts w:eastAsia="Calibri" w:cstheme="minorHAnsi"/>
          <w:bCs/>
          <w:sz w:val="24"/>
          <w:szCs w:val="24"/>
        </w:rPr>
        <w:t>podpisania umowy</w:t>
      </w:r>
      <w:r w:rsidRPr="001B3AFF">
        <w:rPr>
          <w:rFonts w:eastAsia="Calibri" w:cstheme="minorHAnsi"/>
          <w:bCs/>
          <w:sz w:val="24"/>
          <w:szCs w:val="24"/>
        </w:rPr>
        <w:t xml:space="preserve"> oraz terminie ich złożenia. Przed </w:t>
      </w:r>
      <w:r>
        <w:rPr>
          <w:rFonts w:eastAsia="Calibri" w:cstheme="minorHAnsi"/>
          <w:bCs/>
          <w:sz w:val="24"/>
          <w:szCs w:val="24"/>
        </w:rPr>
        <w:t>podpisaniem umowy</w:t>
      </w:r>
      <w:r w:rsidRPr="001B3AFF">
        <w:rPr>
          <w:rFonts w:eastAsia="Calibri" w:cstheme="minorHAnsi"/>
          <w:bCs/>
          <w:sz w:val="24"/>
          <w:szCs w:val="24"/>
        </w:rPr>
        <w:t xml:space="preserve"> dofinansowani</w:t>
      </w:r>
      <w:r>
        <w:rPr>
          <w:rFonts w:eastAsia="Calibri" w:cstheme="minorHAnsi"/>
          <w:bCs/>
          <w:sz w:val="24"/>
          <w:szCs w:val="24"/>
        </w:rPr>
        <w:t>e</w:t>
      </w:r>
      <w:r w:rsidRPr="001B3AFF">
        <w:rPr>
          <w:rFonts w:eastAsia="Calibri" w:cstheme="minorHAnsi"/>
          <w:bCs/>
          <w:sz w:val="24"/>
          <w:szCs w:val="24"/>
        </w:rPr>
        <w:t xml:space="preserve"> projektu, w terminie wskazanym w piśmie z prośbą o przekazanie załączników, Wnioskodawca dostarczy wszystkie niezbędne załączniki stanowiące integralną część </w:t>
      </w:r>
      <w:r>
        <w:rPr>
          <w:rFonts w:eastAsia="Calibri" w:cstheme="minorHAnsi"/>
          <w:bCs/>
          <w:sz w:val="24"/>
          <w:szCs w:val="24"/>
        </w:rPr>
        <w:t xml:space="preserve">umowy </w:t>
      </w:r>
      <w:r w:rsidRPr="001B3AFF">
        <w:rPr>
          <w:rFonts w:eastAsia="Calibri" w:cstheme="minorHAnsi"/>
          <w:bCs/>
          <w:sz w:val="24"/>
          <w:szCs w:val="24"/>
        </w:rPr>
        <w:t>o dofinansowani</w:t>
      </w:r>
      <w:r>
        <w:rPr>
          <w:rFonts w:eastAsia="Calibri" w:cstheme="minorHAnsi"/>
          <w:bCs/>
          <w:sz w:val="24"/>
          <w:szCs w:val="24"/>
        </w:rPr>
        <w:t>e</w:t>
      </w:r>
      <w:r w:rsidRPr="001B3AFF">
        <w:rPr>
          <w:rFonts w:eastAsia="Calibri" w:cstheme="minorHAnsi"/>
          <w:bCs/>
          <w:sz w:val="24"/>
          <w:szCs w:val="24"/>
        </w:rPr>
        <w:t xml:space="preserve"> projektu oraz załączniki dodatkowe, o których mowa poniżej (w zakresie w jakim dotyczą danego Wnioskodawcy).</w:t>
      </w:r>
      <w:r w:rsidRPr="001B3AFF" w:rsidDel="001B3AFF">
        <w:rPr>
          <w:rFonts w:eastAsia="Calibri" w:cstheme="minorHAnsi"/>
          <w:bCs/>
          <w:sz w:val="24"/>
          <w:szCs w:val="24"/>
        </w:rPr>
        <w:t xml:space="preserve"> </w:t>
      </w:r>
    </w:p>
    <w:p w14:paraId="02CC77BF" w14:textId="77777777" w:rsidR="00FE4E6B" w:rsidRPr="009211CE" w:rsidRDefault="00FE4E6B" w:rsidP="00FE4E6B">
      <w:pPr>
        <w:spacing w:after="120" w:line="276" w:lineRule="auto"/>
        <w:rPr>
          <w:rFonts w:eastAsia="Calibri" w:cstheme="minorHAnsi"/>
          <w:sz w:val="24"/>
          <w:szCs w:val="24"/>
        </w:rPr>
      </w:pPr>
      <w:r w:rsidRPr="009211CE">
        <w:rPr>
          <w:rFonts w:eastAsia="Calibri" w:cstheme="minorHAnsi"/>
          <w:sz w:val="24"/>
          <w:szCs w:val="24"/>
        </w:rPr>
        <w:t>Dodatkowo należy złożyć:</w:t>
      </w:r>
    </w:p>
    <w:p w14:paraId="791A8039" w14:textId="77777777" w:rsidR="00FE4E6B" w:rsidRPr="009211CE" w:rsidRDefault="00FE4E6B" w:rsidP="00FE4E6B">
      <w:pPr>
        <w:numPr>
          <w:ilvl w:val="0"/>
          <w:numId w:val="30"/>
        </w:numPr>
        <w:suppressAutoHyphens/>
        <w:autoSpaceDE w:val="0"/>
        <w:autoSpaceDN w:val="0"/>
        <w:adjustRightInd w:val="0"/>
        <w:spacing w:after="120" w:line="276" w:lineRule="auto"/>
        <w:contextualSpacing/>
        <w:rPr>
          <w:rFonts w:eastAsia="Times New Roman" w:cstheme="minorHAnsi"/>
          <w:bCs/>
          <w:iCs/>
          <w:color w:val="000000"/>
          <w:sz w:val="24"/>
          <w:szCs w:val="24"/>
        </w:rPr>
      </w:pPr>
      <w:r w:rsidRPr="009211CE">
        <w:rPr>
          <w:rFonts w:eastAsia="Times New Roman" w:cstheme="minorHAnsi"/>
          <w:iCs/>
          <w:color w:val="000000"/>
          <w:sz w:val="24"/>
          <w:szCs w:val="24"/>
        </w:rPr>
        <w:t>Pełnomocnictwo do reprezentowania wnioskodawcy</w:t>
      </w:r>
      <w:r w:rsidRPr="009211CE">
        <w:rPr>
          <w:rFonts w:eastAsia="Times New Roman" w:cstheme="minorHAnsi"/>
          <w:bCs/>
          <w:iCs/>
          <w:color w:val="000000"/>
          <w:sz w:val="24"/>
          <w:szCs w:val="24"/>
        </w:rPr>
        <w:t xml:space="preserve"> (załącznik wymagany, gdy wniosek jest podpisywany lub składany przez osobę/osoby nie posiadające statutowych uprawnień do reprezentowania wnioskodawcy lub gdy z innych dokumentów wynika, że uprawnione do podpisania lub złożenia wniosku </w:t>
      </w:r>
      <w:r w:rsidRPr="009211CE">
        <w:rPr>
          <w:rFonts w:eastAsia="Times New Roman" w:cstheme="minorHAnsi"/>
          <w:bCs/>
          <w:iCs/>
          <w:color w:val="000000"/>
          <w:sz w:val="24"/>
          <w:szCs w:val="24"/>
        </w:rPr>
        <w:br/>
        <w:t>o dofinansowanie projektu są łącznie co najmniej dwie osoby);</w:t>
      </w:r>
    </w:p>
    <w:p w14:paraId="08B60080" w14:textId="77777777" w:rsidR="00FE4E6B" w:rsidRPr="009211CE" w:rsidRDefault="00FE4E6B" w:rsidP="00FE4E6B">
      <w:pPr>
        <w:numPr>
          <w:ilvl w:val="0"/>
          <w:numId w:val="30"/>
        </w:numPr>
        <w:suppressAutoHyphens/>
        <w:autoSpaceDE w:val="0"/>
        <w:autoSpaceDN w:val="0"/>
        <w:adjustRightInd w:val="0"/>
        <w:spacing w:after="120" w:line="276" w:lineRule="auto"/>
        <w:contextualSpacing/>
        <w:rPr>
          <w:rFonts w:eastAsia="Times New Roman" w:cstheme="minorHAnsi"/>
          <w:bCs/>
          <w:iCs/>
          <w:color w:val="000000"/>
          <w:sz w:val="24"/>
          <w:szCs w:val="24"/>
        </w:rPr>
      </w:pPr>
      <w:r w:rsidRPr="009211CE">
        <w:rPr>
          <w:rFonts w:eastAsia="Times New Roman" w:cstheme="minorHAnsi"/>
          <w:iCs/>
          <w:color w:val="000000"/>
          <w:sz w:val="24"/>
          <w:szCs w:val="24"/>
        </w:rPr>
        <w:t>Numer rachunku bankowego</w:t>
      </w:r>
      <w:r w:rsidRPr="009211CE">
        <w:rPr>
          <w:rFonts w:eastAsia="Times New Roman" w:cstheme="minorHAnsi"/>
          <w:b/>
          <w:bCs/>
          <w:iCs/>
          <w:color w:val="000000"/>
          <w:sz w:val="24"/>
          <w:szCs w:val="24"/>
        </w:rPr>
        <w:t xml:space="preserve"> </w:t>
      </w:r>
      <w:r w:rsidRPr="009211CE">
        <w:rPr>
          <w:rFonts w:eastAsia="Times New Roman" w:cstheme="minorHAnsi"/>
          <w:bCs/>
          <w:iCs/>
          <w:color w:val="000000"/>
          <w:sz w:val="24"/>
          <w:szCs w:val="24"/>
        </w:rPr>
        <w:t>wyodrębnionego do obsługi projektu, z którego jednostka realizująca projekt dokonuje wydatków z podaniem dokładnej nazwy banku oraz numeru rachunku transferowego (jeśli dotyczy);</w:t>
      </w:r>
    </w:p>
    <w:p w14:paraId="493DE75F" w14:textId="77777777" w:rsidR="00FE4E6B" w:rsidRPr="009211CE" w:rsidRDefault="00FE4E6B" w:rsidP="00FE4E6B">
      <w:pPr>
        <w:numPr>
          <w:ilvl w:val="0"/>
          <w:numId w:val="30"/>
        </w:numPr>
        <w:suppressAutoHyphens/>
        <w:autoSpaceDE w:val="0"/>
        <w:autoSpaceDN w:val="0"/>
        <w:adjustRightInd w:val="0"/>
        <w:spacing w:after="120" w:line="276" w:lineRule="auto"/>
        <w:contextualSpacing/>
        <w:rPr>
          <w:rFonts w:eastAsia="Times New Roman" w:cstheme="minorHAnsi"/>
          <w:bCs/>
          <w:iCs/>
          <w:color w:val="000000"/>
          <w:sz w:val="24"/>
          <w:szCs w:val="24"/>
        </w:rPr>
      </w:pPr>
      <w:r w:rsidRPr="009211CE">
        <w:rPr>
          <w:rFonts w:eastAsia="Times New Roman" w:cstheme="minorHAnsi"/>
          <w:bCs/>
          <w:iCs/>
          <w:color w:val="000000"/>
          <w:sz w:val="24"/>
          <w:szCs w:val="24"/>
        </w:rPr>
        <w:t xml:space="preserve">Informację dodatkową – </w:t>
      </w:r>
      <w:r w:rsidRPr="009211CE">
        <w:rPr>
          <w:rFonts w:eastAsia="Times New Roman" w:cstheme="minorHAnsi"/>
          <w:iCs/>
          <w:color w:val="000000"/>
          <w:sz w:val="24"/>
          <w:szCs w:val="24"/>
        </w:rPr>
        <w:t>uszczegółowienie wnioskowanej transzy;</w:t>
      </w:r>
    </w:p>
    <w:p w14:paraId="0694544B" w14:textId="6AEDEA9C" w:rsidR="00FE4E6B" w:rsidRPr="009211CE" w:rsidRDefault="00C05E39" w:rsidP="00FE4E6B">
      <w:pPr>
        <w:numPr>
          <w:ilvl w:val="0"/>
          <w:numId w:val="30"/>
        </w:numPr>
        <w:suppressAutoHyphens/>
        <w:autoSpaceDE w:val="0"/>
        <w:autoSpaceDN w:val="0"/>
        <w:adjustRightInd w:val="0"/>
        <w:spacing w:after="120" w:line="276" w:lineRule="auto"/>
        <w:contextualSpacing/>
        <w:rPr>
          <w:rFonts w:eastAsia="Times New Roman" w:cstheme="minorHAnsi"/>
          <w:bCs/>
          <w:iCs/>
          <w:color w:val="000000"/>
          <w:sz w:val="24"/>
          <w:szCs w:val="24"/>
        </w:rPr>
      </w:pPr>
      <w:r>
        <w:rPr>
          <w:rFonts w:eastAsia="Times New Roman" w:cstheme="minorHAnsi"/>
          <w:iCs/>
          <w:color w:val="000000"/>
          <w:sz w:val="24"/>
          <w:szCs w:val="24"/>
        </w:rPr>
        <w:t>U</w:t>
      </w:r>
      <w:r w:rsidR="00FE4E6B" w:rsidRPr="009211CE">
        <w:rPr>
          <w:rFonts w:eastAsia="Times New Roman" w:cstheme="minorHAnsi"/>
          <w:iCs/>
          <w:color w:val="000000"/>
          <w:sz w:val="24"/>
          <w:szCs w:val="24"/>
        </w:rPr>
        <w:t>chwałę właściwego organu jednostki samorządu terytorialnego lub inny właściwy dokument organu</w:t>
      </w:r>
      <w:r w:rsidR="00FE4E6B" w:rsidRPr="009211CE">
        <w:rPr>
          <w:rFonts w:eastAsia="Times New Roman" w:cstheme="minorHAnsi"/>
          <w:bCs/>
          <w:iCs/>
          <w:color w:val="000000"/>
          <w:sz w:val="24"/>
          <w:szCs w:val="24"/>
        </w:rPr>
        <w:t xml:space="preserve">, który: dysponuje budżetem beneficjenta (wnioskodawcy) (zgodnie z przepisami o finansach publicznych), zatwierdza projekt lub udziela </w:t>
      </w:r>
      <w:r w:rsidR="00FE4E6B" w:rsidRPr="009211CE">
        <w:rPr>
          <w:rFonts w:eastAsia="Times New Roman" w:cstheme="minorHAnsi"/>
          <w:bCs/>
          <w:iCs/>
          <w:color w:val="000000"/>
          <w:sz w:val="24"/>
          <w:szCs w:val="24"/>
        </w:rPr>
        <w:lastRenderedPageBreak/>
        <w:t>pełnomocnictwa do zatwierdzenia projektów współfinansowanych z Europejskiego Funduszu Społecznego Plus;</w:t>
      </w:r>
    </w:p>
    <w:p w14:paraId="03728416" w14:textId="444E55FD" w:rsidR="00FE4E6B" w:rsidRPr="009211CE" w:rsidRDefault="00C05E39" w:rsidP="00FE4E6B">
      <w:pPr>
        <w:numPr>
          <w:ilvl w:val="0"/>
          <w:numId w:val="30"/>
        </w:numPr>
        <w:suppressAutoHyphens/>
        <w:autoSpaceDE w:val="0"/>
        <w:autoSpaceDN w:val="0"/>
        <w:adjustRightInd w:val="0"/>
        <w:spacing w:after="120" w:line="276" w:lineRule="auto"/>
        <w:contextualSpacing/>
        <w:rPr>
          <w:rFonts w:eastAsia="Times New Roman" w:cstheme="minorHAnsi"/>
          <w:bCs/>
          <w:iCs/>
          <w:color w:val="000000"/>
          <w:sz w:val="24"/>
          <w:szCs w:val="24"/>
        </w:rPr>
      </w:pPr>
      <w:r>
        <w:rPr>
          <w:rFonts w:eastAsia="Times New Roman" w:cstheme="minorHAnsi"/>
          <w:bCs/>
          <w:iCs/>
          <w:color w:val="000000"/>
          <w:sz w:val="24"/>
          <w:szCs w:val="24"/>
        </w:rPr>
        <w:t>U</w:t>
      </w:r>
      <w:r w:rsidR="00FE4E6B" w:rsidRPr="009211CE">
        <w:rPr>
          <w:rFonts w:eastAsia="Times New Roman" w:cstheme="minorHAnsi"/>
          <w:bCs/>
          <w:iCs/>
          <w:color w:val="000000"/>
          <w:sz w:val="24"/>
          <w:szCs w:val="24"/>
        </w:rPr>
        <w:t>mowę/porozumienie pomiędzy partnerami (w przypadku projektów realizowanych w partnerstwie);</w:t>
      </w:r>
    </w:p>
    <w:p w14:paraId="5B41F45E" w14:textId="77777777" w:rsidR="00FE4E6B" w:rsidRPr="009211CE" w:rsidRDefault="00FE4E6B" w:rsidP="00FE4E6B">
      <w:pPr>
        <w:numPr>
          <w:ilvl w:val="0"/>
          <w:numId w:val="30"/>
        </w:numPr>
        <w:suppressAutoHyphens/>
        <w:autoSpaceDE w:val="0"/>
        <w:autoSpaceDN w:val="0"/>
        <w:adjustRightInd w:val="0"/>
        <w:spacing w:after="120" w:line="276" w:lineRule="auto"/>
        <w:contextualSpacing/>
        <w:rPr>
          <w:rFonts w:eastAsia="Times New Roman" w:cstheme="minorHAnsi"/>
          <w:bCs/>
          <w:iCs/>
          <w:color w:val="000000"/>
          <w:sz w:val="24"/>
          <w:szCs w:val="24"/>
        </w:rPr>
      </w:pPr>
      <w:r w:rsidRPr="009211CE">
        <w:rPr>
          <w:rFonts w:eastAsia="Times New Roman" w:cstheme="minorHAnsi"/>
          <w:iCs/>
          <w:color w:val="000000"/>
          <w:sz w:val="24"/>
          <w:szCs w:val="24"/>
        </w:rPr>
        <w:t xml:space="preserve">Oświadczenie o zgodzie współmałżonka na zaciągnięcie zobowiązań wynikających </w:t>
      </w:r>
      <w:r w:rsidRPr="009211CE">
        <w:rPr>
          <w:rFonts w:eastAsia="Times New Roman" w:cstheme="minorHAnsi"/>
          <w:iCs/>
          <w:color w:val="000000"/>
          <w:sz w:val="24"/>
          <w:szCs w:val="24"/>
        </w:rPr>
        <w:br/>
        <w:t>z umowy</w:t>
      </w:r>
      <w:r w:rsidRPr="009211CE">
        <w:rPr>
          <w:rFonts w:eastAsia="Times New Roman" w:cstheme="minorHAnsi"/>
          <w:bCs/>
          <w:iCs/>
          <w:color w:val="000000"/>
          <w:sz w:val="24"/>
          <w:szCs w:val="24"/>
        </w:rPr>
        <w:t xml:space="preserve"> o dofinansowanie projektu (dotyczy tylko osób fizycznych prowadzących działalność gospodarczą pozostających w ustroju małżeńskiej wspólności ustawowej);</w:t>
      </w:r>
    </w:p>
    <w:p w14:paraId="0C4892B8" w14:textId="77777777" w:rsidR="00FE4E6B" w:rsidRPr="009211CE" w:rsidRDefault="00FE4E6B" w:rsidP="00FE4E6B">
      <w:pPr>
        <w:numPr>
          <w:ilvl w:val="0"/>
          <w:numId w:val="30"/>
        </w:numPr>
        <w:suppressAutoHyphens/>
        <w:autoSpaceDE w:val="0"/>
        <w:autoSpaceDN w:val="0"/>
        <w:adjustRightInd w:val="0"/>
        <w:spacing w:after="120" w:line="276" w:lineRule="auto"/>
        <w:contextualSpacing/>
        <w:rPr>
          <w:rFonts w:eastAsia="Times New Roman" w:cstheme="minorHAnsi"/>
          <w:iCs/>
          <w:color w:val="000000"/>
          <w:sz w:val="24"/>
          <w:szCs w:val="24"/>
        </w:rPr>
      </w:pPr>
      <w:r w:rsidRPr="009211CE">
        <w:rPr>
          <w:rFonts w:eastAsia="Times New Roman" w:cstheme="minorHAnsi"/>
          <w:iCs/>
          <w:color w:val="000000"/>
          <w:sz w:val="24"/>
          <w:szCs w:val="24"/>
        </w:rPr>
        <w:t>W przypadku wystąpienia pomocy de minimis Wnioskodawca/Partner będzie zobligowany do złożenia następujących załączników:</w:t>
      </w:r>
    </w:p>
    <w:p w14:paraId="573144C8" w14:textId="77777777" w:rsidR="00FE4E6B" w:rsidRPr="009211CE" w:rsidRDefault="00FE4E6B" w:rsidP="00FE4E6B">
      <w:pPr>
        <w:numPr>
          <w:ilvl w:val="0"/>
          <w:numId w:val="31"/>
        </w:numPr>
        <w:suppressAutoHyphens/>
        <w:autoSpaceDE w:val="0"/>
        <w:autoSpaceDN w:val="0"/>
        <w:adjustRightInd w:val="0"/>
        <w:spacing w:after="120" w:line="276" w:lineRule="auto"/>
        <w:contextualSpacing/>
        <w:rPr>
          <w:rFonts w:eastAsia="Times New Roman" w:cstheme="minorHAnsi"/>
          <w:iCs/>
          <w:color w:val="000000"/>
          <w:sz w:val="24"/>
          <w:szCs w:val="24"/>
        </w:rPr>
      </w:pPr>
      <w:r w:rsidRPr="009211CE">
        <w:rPr>
          <w:rFonts w:eastAsia="Times New Roman" w:cstheme="minorHAnsi"/>
          <w:iCs/>
          <w:color w:val="000000"/>
          <w:sz w:val="24"/>
          <w:szCs w:val="24"/>
        </w:rPr>
        <w:t>oświadczenia o wielkości pomocy de minimis otrzymanej w bieżącym roku podatkowym oraz w poprzedzających go dwóch latach podatkowych lub oświadczenia o nieotrzymaniu pomocy de minimis w tym okresie,</w:t>
      </w:r>
    </w:p>
    <w:p w14:paraId="20919DFA" w14:textId="5E77D2AF" w:rsidR="00FE4E6B" w:rsidRPr="00FE4E6B" w:rsidRDefault="00FE4E6B" w:rsidP="00CC2BFE">
      <w:pPr>
        <w:numPr>
          <w:ilvl w:val="0"/>
          <w:numId w:val="31"/>
        </w:numPr>
        <w:suppressAutoHyphens/>
        <w:autoSpaceDE w:val="0"/>
        <w:autoSpaceDN w:val="0"/>
        <w:adjustRightInd w:val="0"/>
        <w:spacing w:after="120" w:line="276" w:lineRule="auto"/>
        <w:contextualSpacing/>
        <w:rPr>
          <w:rFonts w:eastAsia="Times New Roman" w:cstheme="minorHAnsi"/>
          <w:iCs/>
          <w:color w:val="000000"/>
          <w:sz w:val="24"/>
          <w:szCs w:val="24"/>
        </w:rPr>
      </w:pPr>
      <w:r w:rsidRPr="009211CE">
        <w:rPr>
          <w:rFonts w:eastAsia="Times New Roman" w:cstheme="minorHAnsi"/>
          <w:iCs/>
          <w:color w:val="000000"/>
          <w:sz w:val="24"/>
          <w:szCs w:val="24"/>
        </w:rPr>
        <w:t>informacji niezbędnych do udzielenia pomocy de minimis w zakresie przewidzianym w Rozporządzeniu Rady Ministrów z 24 października 2014 r. zmieniającym rozporządzenie w sprawie zakresu informacji przedstawianych przez podmiot ubiegający się o pomoc de minimis (zgodnie ze wzorem załącznika znajdującym się w wyżej wymienionym Rozporządzeniu ze zm.)</w:t>
      </w:r>
      <w:r>
        <w:rPr>
          <w:rFonts w:eastAsia="Times New Roman" w:cstheme="minorHAnsi"/>
          <w:iCs/>
          <w:color w:val="000000"/>
          <w:sz w:val="24"/>
          <w:szCs w:val="24"/>
        </w:rPr>
        <w:t>;</w:t>
      </w:r>
    </w:p>
    <w:p w14:paraId="0D6650D2" w14:textId="77777777" w:rsidR="00FE4E6B" w:rsidRPr="00727F2E" w:rsidRDefault="00FE4E6B" w:rsidP="00FE4E6B">
      <w:pPr>
        <w:pStyle w:val="Akapitzlist"/>
        <w:numPr>
          <w:ilvl w:val="0"/>
          <w:numId w:val="30"/>
        </w:numPr>
        <w:suppressAutoHyphens/>
        <w:autoSpaceDE w:val="0"/>
        <w:autoSpaceDN w:val="0"/>
        <w:adjustRightInd w:val="0"/>
        <w:spacing w:after="120" w:line="276" w:lineRule="auto"/>
        <w:rPr>
          <w:rFonts w:eastAsia="Times New Roman" w:cstheme="minorHAnsi"/>
          <w:iCs/>
          <w:color w:val="000000"/>
          <w:sz w:val="24"/>
          <w:szCs w:val="24"/>
        </w:rPr>
      </w:pPr>
      <w:r>
        <w:rPr>
          <w:sz w:val="24"/>
          <w:szCs w:val="24"/>
        </w:rPr>
        <w:t>Z</w:t>
      </w:r>
      <w:r w:rsidRPr="00727F2E">
        <w:rPr>
          <w:sz w:val="24"/>
          <w:szCs w:val="24"/>
        </w:rPr>
        <w:t>aświadczenie o niezaleganiu w podatkach</w:t>
      </w:r>
      <w:r>
        <w:rPr>
          <w:rFonts w:eastAsia="Times New Roman" w:cstheme="minorHAnsi"/>
          <w:iCs/>
          <w:color w:val="000000"/>
          <w:sz w:val="24"/>
          <w:szCs w:val="24"/>
        </w:rPr>
        <w:t>;</w:t>
      </w:r>
    </w:p>
    <w:p w14:paraId="29374954" w14:textId="77777777" w:rsidR="00FE4E6B" w:rsidRPr="00727F2E" w:rsidRDefault="00FE4E6B" w:rsidP="00FE4E6B">
      <w:pPr>
        <w:pStyle w:val="Akapitzlist"/>
        <w:numPr>
          <w:ilvl w:val="0"/>
          <w:numId w:val="30"/>
        </w:numPr>
        <w:suppressAutoHyphens/>
        <w:autoSpaceDE w:val="0"/>
        <w:autoSpaceDN w:val="0"/>
        <w:adjustRightInd w:val="0"/>
        <w:spacing w:after="120" w:line="276" w:lineRule="auto"/>
        <w:rPr>
          <w:rFonts w:eastAsia="Times New Roman" w:cstheme="minorHAnsi"/>
          <w:iCs/>
          <w:color w:val="000000"/>
          <w:sz w:val="24"/>
          <w:szCs w:val="24"/>
        </w:rPr>
      </w:pPr>
      <w:r>
        <w:rPr>
          <w:sz w:val="24"/>
          <w:szCs w:val="24"/>
        </w:rPr>
        <w:t>Z</w:t>
      </w:r>
      <w:r w:rsidRPr="00727F2E">
        <w:rPr>
          <w:sz w:val="24"/>
          <w:szCs w:val="24"/>
        </w:rPr>
        <w:t>aświadczenie o niezaleganiu w opłacaniu składek społecznych wobec Urzędu Skarbowego oraz Zakładu Ubezpieczeń Społecznych.</w:t>
      </w:r>
    </w:p>
    <w:p w14:paraId="4904E877" w14:textId="77777777" w:rsidR="00FE4E6B" w:rsidRPr="009211CE" w:rsidRDefault="00FE4E6B" w:rsidP="00FE4E6B">
      <w:pPr>
        <w:suppressAutoHyphens/>
        <w:autoSpaceDE w:val="0"/>
        <w:autoSpaceDN w:val="0"/>
        <w:adjustRightInd w:val="0"/>
        <w:spacing w:after="0" w:line="276" w:lineRule="auto"/>
        <w:ind w:left="1440"/>
        <w:contextualSpacing/>
        <w:rPr>
          <w:rFonts w:eastAsia="Times New Roman" w:cstheme="minorHAnsi"/>
          <w:iCs/>
          <w:color w:val="000000"/>
          <w:sz w:val="24"/>
          <w:szCs w:val="24"/>
        </w:rPr>
      </w:pPr>
    </w:p>
    <w:p w14:paraId="5C570BF9" w14:textId="77777777" w:rsidR="00FE4E6B" w:rsidRPr="009211CE" w:rsidRDefault="00FE4E6B" w:rsidP="00FE4E6B">
      <w:pPr>
        <w:spacing w:before="120" w:after="120" w:line="276" w:lineRule="auto"/>
        <w:rPr>
          <w:rFonts w:eastAsia="Times New Roman" w:cstheme="minorHAnsi"/>
          <w:b/>
          <w:sz w:val="24"/>
          <w:szCs w:val="24"/>
          <w:lang w:eastAsia="pl-PL"/>
        </w:rPr>
      </w:pPr>
      <w:r w:rsidRPr="009211CE">
        <w:rPr>
          <w:rFonts w:eastAsia="Times New Roman" w:cstheme="minorHAnsi"/>
          <w:b/>
          <w:sz w:val="24"/>
          <w:szCs w:val="24"/>
          <w:lang w:eastAsia="pl-PL"/>
        </w:rPr>
        <w:t>Dodatkowo ze względu na specyfikę danego projektu oraz beneficjenta/Partnera, IP</w:t>
      </w:r>
      <w:r>
        <w:rPr>
          <w:rFonts w:eastAsia="Times New Roman" w:cstheme="minorHAnsi"/>
          <w:b/>
          <w:sz w:val="24"/>
          <w:szCs w:val="24"/>
          <w:lang w:eastAsia="pl-PL"/>
        </w:rPr>
        <w:t> </w:t>
      </w:r>
      <w:r w:rsidRPr="009211CE">
        <w:rPr>
          <w:rFonts w:eastAsia="Times New Roman" w:cstheme="minorHAnsi"/>
          <w:b/>
          <w:sz w:val="24"/>
          <w:szCs w:val="24"/>
          <w:lang w:eastAsia="pl-PL"/>
        </w:rPr>
        <w:t xml:space="preserve">zastrzega sobie prawo do zażądania innych dokumentów niż wyżej wymienione. </w:t>
      </w:r>
    </w:p>
    <w:p w14:paraId="12733B22" w14:textId="77777777" w:rsidR="00FE4E6B" w:rsidRPr="009211CE" w:rsidRDefault="00FE4E6B" w:rsidP="00FE4E6B">
      <w:pPr>
        <w:spacing w:before="120" w:after="120" w:line="276" w:lineRule="auto"/>
        <w:rPr>
          <w:rFonts w:eastAsia="Times New Roman" w:cstheme="minorHAnsi"/>
          <w:b/>
          <w:sz w:val="24"/>
          <w:szCs w:val="24"/>
          <w:lang w:eastAsia="pl-PL"/>
        </w:rPr>
      </w:pPr>
      <w:r w:rsidRPr="009211CE">
        <w:rPr>
          <w:rFonts w:eastAsia="Times New Roman" w:cstheme="minorHAnsi"/>
          <w:b/>
          <w:sz w:val="24"/>
          <w:szCs w:val="24"/>
          <w:lang w:eastAsia="pl-PL"/>
        </w:rPr>
        <w:t xml:space="preserve">W sytuacji niedostarczenia w/w dokumentów IP może odstąpić od podpisania umowy </w:t>
      </w:r>
      <w:r w:rsidRPr="009211CE">
        <w:rPr>
          <w:rFonts w:eastAsia="Times New Roman" w:cstheme="minorHAnsi"/>
          <w:b/>
          <w:sz w:val="24"/>
          <w:szCs w:val="24"/>
          <w:lang w:eastAsia="pl-PL"/>
        </w:rPr>
        <w:br/>
        <w:t>o dofinansowanie projektu.</w:t>
      </w:r>
    </w:p>
    <w:p w14:paraId="69B03B80" w14:textId="77777777" w:rsidR="00FE4E6B" w:rsidRPr="009211CE" w:rsidRDefault="00FE4E6B" w:rsidP="00FE4E6B">
      <w:pPr>
        <w:spacing w:after="120" w:line="276" w:lineRule="auto"/>
        <w:rPr>
          <w:rFonts w:eastAsia="Calibri" w:cstheme="minorHAnsi"/>
          <w:b/>
          <w:sz w:val="24"/>
          <w:szCs w:val="24"/>
        </w:rPr>
      </w:pPr>
      <w:r w:rsidRPr="009211CE">
        <w:rPr>
          <w:rFonts w:eastAsia="Calibri" w:cstheme="minorHAnsi"/>
          <w:b/>
          <w:sz w:val="24"/>
          <w:szCs w:val="24"/>
        </w:rPr>
        <w:t xml:space="preserve">Nieprzekazanie przez wnioskodawcę załączników do umowy w terminie wyznaczonym </w:t>
      </w:r>
      <w:r w:rsidRPr="009211CE">
        <w:rPr>
          <w:rFonts w:eastAsia="Calibri" w:cstheme="minorHAnsi"/>
          <w:b/>
          <w:sz w:val="24"/>
          <w:szCs w:val="24"/>
        </w:rPr>
        <w:br/>
        <w:t>w piśmie z prośbą o przekazanie tych załączników może być podstawą do podjęcia decyzji o cofnięciu dofinansowania dla projektu.</w:t>
      </w:r>
    </w:p>
    <w:p w14:paraId="4A23681D" w14:textId="77777777" w:rsidR="003B1F03" w:rsidRPr="003B1F03" w:rsidRDefault="003B1F03" w:rsidP="005B3892">
      <w:pPr>
        <w:spacing w:after="200" w:line="276" w:lineRule="auto"/>
        <w:rPr>
          <w:rFonts w:ascii="Calibri" w:eastAsia="Calibri" w:hAnsi="Calibri" w:cs="Times New Roman"/>
          <w:b/>
          <w:sz w:val="24"/>
          <w:szCs w:val="24"/>
        </w:rPr>
      </w:pPr>
    </w:p>
    <w:p w14:paraId="230AFB0A" w14:textId="7502B23E" w:rsidR="00AE0377" w:rsidRPr="00F704B5" w:rsidRDefault="006A2583" w:rsidP="003B1F03">
      <w:pPr>
        <w:pStyle w:val="Nagwek2"/>
        <w:numPr>
          <w:ilvl w:val="0"/>
          <w:numId w:val="29"/>
        </w:numPr>
        <w:spacing w:after="240" w:line="276" w:lineRule="auto"/>
        <w:ind w:left="357" w:hanging="357"/>
        <w:rPr>
          <w:b/>
          <w:color w:val="auto"/>
          <w:sz w:val="28"/>
          <w:szCs w:val="28"/>
        </w:rPr>
      </w:pPr>
      <w:r>
        <w:rPr>
          <w:b/>
          <w:color w:val="auto"/>
          <w:sz w:val="28"/>
          <w:szCs w:val="28"/>
        </w:rPr>
        <w:t xml:space="preserve"> </w:t>
      </w:r>
      <w:bookmarkStart w:id="81" w:name="_Toc240371947"/>
      <w:r w:rsidR="00D44F10" w:rsidRPr="00E72F04">
        <w:rPr>
          <w:b/>
          <w:color w:val="auto"/>
          <w:sz w:val="28"/>
          <w:szCs w:val="28"/>
        </w:rPr>
        <w:t xml:space="preserve">Wzór umowy o dofinansowanie projektu lub decyzji o dofinansowaniu projektu </w:t>
      </w:r>
      <w:r w:rsidR="00D00F6C">
        <w:rPr>
          <w:rStyle w:val="Odwoanieprzypisudolnego"/>
          <w:b/>
          <w:color w:val="auto"/>
          <w:sz w:val="28"/>
          <w:szCs w:val="28"/>
        </w:rPr>
        <w:footnoteReference w:id="4"/>
      </w:r>
      <w:bookmarkEnd w:id="81"/>
    </w:p>
    <w:p w14:paraId="778A2B2B" w14:textId="478C9F74" w:rsidR="006E197C" w:rsidRPr="006E197C" w:rsidRDefault="006E197C" w:rsidP="0006688C">
      <w:pPr>
        <w:autoSpaceDE w:val="0"/>
        <w:autoSpaceDN w:val="0"/>
        <w:adjustRightInd w:val="0"/>
        <w:spacing w:after="0" w:line="276" w:lineRule="auto"/>
        <w:rPr>
          <w:rFonts w:ascii="Calibri" w:eastAsia="Times New Roman" w:hAnsi="Calibri" w:cs="Times New Roman"/>
          <w:sz w:val="24"/>
          <w:szCs w:val="24"/>
          <w:lang w:eastAsia="pl-PL"/>
        </w:rPr>
      </w:pPr>
      <w:r w:rsidRPr="006E197C">
        <w:rPr>
          <w:rFonts w:ascii="Calibri" w:eastAsia="Times New Roman" w:hAnsi="Calibri" w:cs="Times New Roman"/>
          <w:sz w:val="24"/>
          <w:szCs w:val="24"/>
          <w:lang w:eastAsia="pl-PL"/>
        </w:rPr>
        <w:t xml:space="preserve">Wzór umowy/decyzji o dofinansowanie projektu, która będzie zawierana z wnioskodawcami projektów wybranych do dofinansowania stanowi </w:t>
      </w:r>
      <w:r w:rsidRPr="00C418BB">
        <w:rPr>
          <w:rFonts w:ascii="Calibri" w:eastAsia="Times New Roman" w:hAnsi="Calibri" w:cs="Times New Roman"/>
          <w:sz w:val="24"/>
          <w:szCs w:val="24"/>
          <w:lang w:eastAsia="pl-PL"/>
        </w:rPr>
        <w:t xml:space="preserve">załącznik </w:t>
      </w:r>
      <w:r w:rsidR="00663B75" w:rsidRPr="00C418BB">
        <w:rPr>
          <w:rFonts w:ascii="Calibri" w:eastAsia="Times New Roman" w:hAnsi="Calibri" w:cs="Times New Roman"/>
          <w:sz w:val="24"/>
          <w:szCs w:val="24"/>
          <w:lang w:eastAsia="pl-PL"/>
        </w:rPr>
        <w:t xml:space="preserve">nr 6 </w:t>
      </w:r>
      <w:r w:rsidRPr="00A706E7">
        <w:rPr>
          <w:rFonts w:ascii="Calibri" w:eastAsia="Times New Roman" w:hAnsi="Calibri" w:cs="Times New Roman"/>
          <w:sz w:val="24"/>
          <w:szCs w:val="24"/>
          <w:lang w:eastAsia="pl-PL"/>
        </w:rPr>
        <w:t>do</w:t>
      </w:r>
      <w:r w:rsidRPr="006E197C">
        <w:rPr>
          <w:rFonts w:ascii="Calibri" w:eastAsia="Times New Roman" w:hAnsi="Calibri" w:cs="Times New Roman"/>
          <w:sz w:val="24"/>
          <w:szCs w:val="24"/>
          <w:lang w:eastAsia="pl-PL"/>
        </w:rPr>
        <w:t xml:space="preserve"> </w:t>
      </w:r>
      <w:r w:rsidR="00AD4DC3">
        <w:rPr>
          <w:rFonts w:ascii="Calibri" w:eastAsia="Times New Roman" w:hAnsi="Calibri" w:cs="Times New Roman"/>
          <w:sz w:val="24"/>
          <w:szCs w:val="24"/>
          <w:lang w:eastAsia="pl-PL"/>
        </w:rPr>
        <w:t xml:space="preserve">niniejszego </w:t>
      </w:r>
      <w:r>
        <w:rPr>
          <w:rFonts w:ascii="Calibri" w:eastAsia="Times New Roman" w:hAnsi="Calibri" w:cs="Times New Roman"/>
          <w:sz w:val="24"/>
          <w:szCs w:val="24"/>
          <w:lang w:eastAsia="pl-PL"/>
        </w:rPr>
        <w:t>r</w:t>
      </w:r>
      <w:r w:rsidRPr="006E197C">
        <w:rPr>
          <w:rFonts w:ascii="Calibri" w:eastAsia="Times New Roman" w:hAnsi="Calibri" w:cs="Times New Roman"/>
          <w:sz w:val="24"/>
          <w:szCs w:val="24"/>
          <w:lang w:eastAsia="pl-PL"/>
        </w:rPr>
        <w:t>egulaminu</w:t>
      </w:r>
      <w:r w:rsidR="00CF6372">
        <w:rPr>
          <w:rFonts w:ascii="Calibri" w:eastAsia="Times New Roman" w:hAnsi="Calibri" w:cs="Times New Roman"/>
          <w:sz w:val="24"/>
          <w:szCs w:val="24"/>
          <w:lang w:eastAsia="pl-PL"/>
        </w:rPr>
        <w:t>.</w:t>
      </w:r>
    </w:p>
    <w:p w14:paraId="0AE171AD" w14:textId="77777777" w:rsidR="006E197C" w:rsidRPr="006330FB" w:rsidRDefault="006E197C" w:rsidP="00E72F04">
      <w:pPr>
        <w:spacing w:after="240" w:line="276" w:lineRule="auto"/>
        <w:rPr>
          <w:sz w:val="24"/>
          <w:szCs w:val="24"/>
        </w:rPr>
      </w:pPr>
    </w:p>
    <w:p w14:paraId="5A94A1B2" w14:textId="1710DEE8" w:rsidR="003E09E1" w:rsidRPr="00F704B5" w:rsidRDefault="006A2583" w:rsidP="003B1F03">
      <w:pPr>
        <w:pStyle w:val="Nagwek2"/>
        <w:numPr>
          <w:ilvl w:val="0"/>
          <w:numId w:val="29"/>
        </w:numPr>
        <w:spacing w:after="240" w:line="276" w:lineRule="auto"/>
        <w:ind w:left="357" w:hanging="357"/>
        <w:rPr>
          <w:b/>
          <w:color w:val="auto"/>
          <w:sz w:val="28"/>
          <w:szCs w:val="28"/>
        </w:rPr>
      </w:pPr>
      <w:r>
        <w:rPr>
          <w:b/>
          <w:color w:val="auto"/>
          <w:sz w:val="28"/>
          <w:szCs w:val="28"/>
        </w:rPr>
        <w:t xml:space="preserve"> </w:t>
      </w:r>
      <w:bookmarkStart w:id="82" w:name="_Toc240371948"/>
      <w:r w:rsidR="00A16CB5" w:rsidRPr="00E72F04">
        <w:rPr>
          <w:b/>
          <w:color w:val="auto"/>
          <w:sz w:val="28"/>
          <w:szCs w:val="28"/>
        </w:rPr>
        <w:t>Informacja o przysługujących wnioskodawcy środkach odwoławczych oraz instytucji właściwej do ich rozpatrzenia</w:t>
      </w:r>
      <w:bookmarkEnd w:id="82"/>
    </w:p>
    <w:p w14:paraId="19644F72" w14:textId="1F38BEDC" w:rsidR="00C205CB" w:rsidRDefault="00C205CB" w:rsidP="00C205CB">
      <w:pPr>
        <w:spacing w:after="120" w:line="276" w:lineRule="auto"/>
        <w:rPr>
          <w:rFonts w:cstheme="minorHAnsi"/>
          <w:iCs/>
          <w:color w:val="000000"/>
          <w:sz w:val="24"/>
          <w:szCs w:val="24"/>
        </w:rPr>
      </w:pPr>
      <w:r>
        <w:rPr>
          <w:rFonts w:cstheme="minorHAnsi"/>
          <w:iCs/>
          <w:color w:val="000000"/>
          <w:sz w:val="24"/>
          <w:szCs w:val="24"/>
        </w:rPr>
        <w:t xml:space="preserve">Wnioskodawca, którego projekt został oceniony negatywnie na którymkolwiek z etapów oceny, ma prawo w terminie 14 dni od dnia otrzymania informacji o jego niezakwalifikowaniu do kolejnego etapu oceny lub </w:t>
      </w:r>
      <w:r w:rsidR="00DD3377">
        <w:rPr>
          <w:rFonts w:cstheme="minorHAnsi"/>
          <w:iCs/>
          <w:color w:val="000000"/>
          <w:sz w:val="24"/>
          <w:szCs w:val="24"/>
        </w:rPr>
        <w:t>niewybraniu</w:t>
      </w:r>
      <w:r>
        <w:rPr>
          <w:rFonts w:cstheme="minorHAnsi"/>
          <w:iCs/>
          <w:color w:val="000000"/>
          <w:sz w:val="24"/>
          <w:szCs w:val="24"/>
        </w:rPr>
        <w:t xml:space="preserve"> do dofinansowania (w tym </w:t>
      </w:r>
      <w:r>
        <w:rPr>
          <w:rFonts w:cstheme="minorHAnsi"/>
          <w:iCs/>
          <w:color w:val="000000"/>
          <w:sz w:val="24"/>
          <w:szCs w:val="24"/>
        </w:rPr>
        <w:br/>
        <w:t xml:space="preserve">z uwagi na wyczerpanie kwoty przeznaczonej na dofinansowanie projektów w danym naborze), złożyć pisemny protest za pośrednictwem instytucji, o której mowa w art. 44 ust. 1 ustawy wdrożeniowej, tj. IP na adres:  </w:t>
      </w:r>
    </w:p>
    <w:p w14:paraId="38487C31" w14:textId="77777777" w:rsidR="00C205CB" w:rsidRDefault="00C205CB" w:rsidP="00C205CB">
      <w:pPr>
        <w:spacing w:after="120" w:line="276" w:lineRule="auto"/>
        <w:rPr>
          <w:rFonts w:cstheme="minorHAnsi"/>
          <w:iCs/>
          <w:color w:val="000000"/>
          <w:sz w:val="24"/>
          <w:szCs w:val="24"/>
        </w:rPr>
      </w:pPr>
      <w:r>
        <w:rPr>
          <w:rFonts w:cstheme="minorHAnsi"/>
          <w:iCs/>
          <w:color w:val="000000"/>
          <w:sz w:val="24"/>
          <w:szCs w:val="24"/>
        </w:rPr>
        <w:t>Wojewódzki Urząd Pracy w Opolu</w:t>
      </w:r>
    </w:p>
    <w:p w14:paraId="4FD12AFB" w14:textId="77777777" w:rsidR="00C205CB" w:rsidRDefault="00C205CB" w:rsidP="00C205CB">
      <w:pPr>
        <w:spacing w:after="120" w:line="276" w:lineRule="auto"/>
        <w:rPr>
          <w:rFonts w:cstheme="minorHAnsi"/>
          <w:iCs/>
          <w:color w:val="000000"/>
          <w:sz w:val="24"/>
          <w:szCs w:val="24"/>
        </w:rPr>
      </w:pPr>
      <w:r>
        <w:rPr>
          <w:rFonts w:cstheme="minorHAnsi"/>
          <w:iCs/>
          <w:color w:val="000000"/>
          <w:sz w:val="24"/>
          <w:szCs w:val="24"/>
        </w:rPr>
        <w:t>ul. Głogowska 25c, 45-315 Opole.</w:t>
      </w:r>
    </w:p>
    <w:p w14:paraId="5FB1D3D9" w14:textId="77777777" w:rsidR="00615149" w:rsidRPr="00615149" w:rsidRDefault="00615149" w:rsidP="00615149">
      <w:pPr>
        <w:spacing w:after="120" w:line="276" w:lineRule="auto"/>
        <w:rPr>
          <w:rFonts w:cstheme="minorHAnsi"/>
          <w:iCs/>
          <w:sz w:val="24"/>
          <w:szCs w:val="24"/>
        </w:rPr>
      </w:pPr>
      <w:r w:rsidRPr="00615149">
        <w:rPr>
          <w:rFonts w:cstheme="minorHAnsi"/>
          <w:iCs/>
          <w:sz w:val="24"/>
          <w:szCs w:val="24"/>
        </w:rPr>
        <w:t>IP w terminie 14 dni od dnia otrzymania protestu weryfikuje wyniki dokonanej przez siebie oceny projektu w zakresach o których mowa w art. 64 ust. 2 pkt. 4 i 5 ustawy a następnie:</w:t>
      </w:r>
    </w:p>
    <w:p w14:paraId="44190825" w14:textId="73227A40" w:rsidR="00615149" w:rsidRPr="005C6C41" w:rsidRDefault="00615149" w:rsidP="005C6C41">
      <w:pPr>
        <w:pStyle w:val="Akapitzlist"/>
        <w:numPr>
          <w:ilvl w:val="0"/>
          <w:numId w:val="130"/>
        </w:numPr>
        <w:spacing w:after="120" w:line="276" w:lineRule="auto"/>
        <w:rPr>
          <w:rFonts w:cstheme="minorHAnsi"/>
          <w:iCs/>
          <w:sz w:val="24"/>
          <w:szCs w:val="24"/>
        </w:rPr>
      </w:pPr>
      <w:r w:rsidRPr="005C6C41">
        <w:rPr>
          <w:rFonts w:cstheme="minorHAnsi"/>
          <w:iCs/>
          <w:sz w:val="24"/>
          <w:szCs w:val="24"/>
        </w:rPr>
        <w:t>dokonuje zmiany podjętego rozstrzygnięcia, co skutkuje zakwalifikowaniem projektu do kolejnego etapu oceny, albo wybraniem projektu do dofinansowania;</w:t>
      </w:r>
    </w:p>
    <w:p w14:paraId="0F5A505B" w14:textId="4D8C4863" w:rsidR="00615149" w:rsidRPr="005C6C41" w:rsidRDefault="00615149" w:rsidP="005C6C41">
      <w:pPr>
        <w:pStyle w:val="Akapitzlist"/>
        <w:numPr>
          <w:ilvl w:val="0"/>
          <w:numId w:val="130"/>
        </w:numPr>
        <w:spacing w:after="120" w:line="276" w:lineRule="auto"/>
        <w:rPr>
          <w:rFonts w:cstheme="minorHAnsi"/>
          <w:iCs/>
          <w:sz w:val="24"/>
          <w:szCs w:val="24"/>
        </w:rPr>
      </w:pPr>
      <w:r w:rsidRPr="005C6C41">
        <w:rPr>
          <w:rFonts w:cstheme="minorHAnsi"/>
          <w:iCs/>
          <w:sz w:val="24"/>
          <w:szCs w:val="24"/>
        </w:rPr>
        <w:t>albo w sytuacji braku podstaw do zmiany oceny, kieruje protest wraz z otrzymanymi od wnioskodawcy dokumentami do IZ.</w:t>
      </w:r>
    </w:p>
    <w:p w14:paraId="16C96F87" w14:textId="77777777" w:rsidR="00615149" w:rsidRPr="00615149" w:rsidRDefault="00615149" w:rsidP="00615149">
      <w:pPr>
        <w:spacing w:after="120" w:line="276" w:lineRule="auto"/>
        <w:rPr>
          <w:rFonts w:cstheme="minorHAnsi"/>
          <w:iCs/>
          <w:sz w:val="24"/>
          <w:szCs w:val="24"/>
        </w:rPr>
      </w:pPr>
      <w:r w:rsidRPr="00615149">
        <w:rPr>
          <w:rFonts w:cstheme="minorHAnsi"/>
          <w:iCs/>
          <w:sz w:val="24"/>
          <w:szCs w:val="24"/>
        </w:rPr>
        <w:t>Wyczerpanie kwoty przeznaczonej na dofinansowanie projektów w ramach postępowania konkurencyjnego nie może stanowić wyłącznej przesłanki wniesienia protestu.</w:t>
      </w:r>
    </w:p>
    <w:p w14:paraId="48C857EC" w14:textId="77777777" w:rsidR="00615149" w:rsidRPr="00615149" w:rsidRDefault="00615149" w:rsidP="00615149">
      <w:pPr>
        <w:spacing w:after="120" w:line="276" w:lineRule="auto"/>
        <w:rPr>
          <w:rFonts w:cstheme="minorHAnsi"/>
          <w:iCs/>
          <w:sz w:val="24"/>
          <w:szCs w:val="24"/>
        </w:rPr>
      </w:pPr>
      <w:r w:rsidRPr="00615149">
        <w:rPr>
          <w:rFonts w:cstheme="minorHAnsi"/>
          <w:iCs/>
          <w:sz w:val="24"/>
          <w:szCs w:val="24"/>
        </w:rPr>
        <w:t>Szczegółowe informacje dotyczące procedury odwoławczej zostały opisane w Rozdziale 16 ustawy wdrożeniowej.</w:t>
      </w:r>
    </w:p>
    <w:p w14:paraId="6B713B94" w14:textId="77777777" w:rsidR="00C205CB" w:rsidRDefault="00C205CB" w:rsidP="00C205CB">
      <w:pPr>
        <w:spacing w:after="0" w:line="276" w:lineRule="auto"/>
        <w:rPr>
          <w:rFonts w:cstheme="minorHAnsi"/>
          <w:iCs/>
          <w:color w:val="000000"/>
          <w:sz w:val="24"/>
          <w:szCs w:val="24"/>
        </w:rPr>
      </w:pPr>
    </w:p>
    <w:p w14:paraId="720783F0" w14:textId="77777777" w:rsidR="00C205CB" w:rsidRDefault="00C205CB" w:rsidP="00C205CB">
      <w:pPr>
        <w:spacing w:after="0" w:line="276" w:lineRule="auto"/>
        <w:rPr>
          <w:rFonts w:cstheme="minorHAnsi"/>
          <w:b/>
          <w:iCs/>
          <w:color w:val="000000"/>
          <w:sz w:val="24"/>
          <w:szCs w:val="24"/>
        </w:rPr>
      </w:pPr>
      <w:r>
        <w:rPr>
          <w:rFonts w:cstheme="minorHAnsi"/>
          <w:b/>
          <w:iCs/>
          <w:color w:val="000000"/>
          <w:sz w:val="24"/>
          <w:szCs w:val="24"/>
        </w:rPr>
        <w:t xml:space="preserve">UWAGA! </w:t>
      </w:r>
    </w:p>
    <w:p w14:paraId="255D930A" w14:textId="354DCBF2" w:rsidR="00C205CB" w:rsidRDefault="00C205CB" w:rsidP="00C205CB">
      <w:pPr>
        <w:spacing w:after="0" w:line="276" w:lineRule="auto"/>
        <w:rPr>
          <w:rFonts w:cstheme="minorHAnsi"/>
          <w:iCs/>
          <w:color w:val="000000"/>
          <w:sz w:val="24"/>
          <w:szCs w:val="24"/>
        </w:rPr>
      </w:pPr>
      <w:r>
        <w:rPr>
          <w:rFonts w:cstheme="minorHAnsi"/>
          <w:iCs/>
          <w:color w:val="000000"/>
          <w:sz w:val="24"/>
          <w:szCs w:val="24"/>
        </w:rPr>
        <w:t xml:space="preserve">Procedura odwoławcza nie wstrzymuje zawierania umów o dofinansowanie </w:t>
      </w:r>
      <w:r w:rsidR="00304FD1">
        <w:rPr>
          <w:rFonts w:cstheme="minorHAnsi"/>
          <w:iCs/>
          <w:color w:val="000000"/>
          <w:sz w:val="24"/>
          <w:szCs w:val="24"/>
        </w:rPr>
        <w:br/>
      </w:r>
      <w:r>
        <w:rPr>
          <w:rFonts w:cstheme="minorHAnsi"/>
          <w:iCs/>
          <w:color w:val="000000"/>
          <w:sz w:val="24"/>
          <w:szCs w:val="24"/>
        </w:rPr>
        <w:t>z</w:t>
      </w:r>
      <w:r w:rsidR="00304FD1">
        <w:rPr>
          <w:rFonts w:cstheme="minorHAnsi"/>
          <w:iCs/>
          <w:color w:val="000000"/>
          <w:sz w:val="24"/>
          <w:szCs w:val="24"/>
        </w:rPr>
        <w:t xml:space="preserve"> </w:t>
      </w:r>
      <w:r>
        <w:rPr>
          <w:rFonts w:cstheme="minorHAnsi"/>
          <w:iCs/>
          <w:color w:val="000000"/>
          <w:sz w:val="24"/>
          <w:szCs w:val="24"/>
        </w:rPr>
        <w:t>Wnioskodawcami, których projekty zostały wybrane do dofinansowania.</w:t>
      </w:r>
    </w:p>
    <w:p w14:paraId="43E5F7F7" w14:textId="7689FAEA" w:rsidR="007F4C67" w:rsidRPr="006330FB" w:rsidRDefault="007F4C67" w:rsidP="00802528">
      <w:pPr>
        <w:spacing w:after="240" w:line="276" w:lineRule="auto"/>
        <w:rPr>
          <w:sz w:val="24"/>
          <w:szCs w:val="24"/>
        </w:rPr>
      </w:pPr>
      <w:r>
        <w:rPr>
          <w:sz w:val="24"/>
          <w:szCs w:val="24"/>
        </w:rPr>
        <w:t xml:space="preserve">  </w:t>
      </w:r>
    </w:p>
    <w:p w14:paraId="23E27A6D" w14:textId="51FD1E92" w:rsidR="006330FB" w:rsidRPr="00F704B5" w:rsidRDefault="00DF6083" w:rsidP="003B1F03">
      <w:pPr>
        <w:pStyle w:val="Nagwek2"/>
        <w:numPr>
          <w:ilvl w:val="0"/>
          <w:numId w:val="29"/>
        </w:numPr>
        <w:spacing w:after="240" w:line="276" w:lineRule="auto"/>
        <w:ind w:left="357" w:hanging="357"/>
        <w:rPr>
          <w:b/>
          <w:color w:val="auto"/>
          <w:sz w:val="28"/>
          <w:szCs w:val="28"/>
        </w:rPr>
      </w:pPr>
      <w:r>
        <w:rPr>
          <w:b/>
          <w:color w:val="auto"/>
          <w:sz w:val="28"/>
          <w:szCs w:val="28"/>
        </w:rPr>
        <w:t xml:space="preserve"> </w:t>
      </w:r>
      <w:bookmarkStart w:id="83" w:name="_Toc240371949"/>
      <w:r w:rsidR="008724B0" w:rsidRPr="00E72F04">
        <w:rPr>
          <w:b/>
          <w:color w:val="auto"/>
          <w:sz w:val="28"/>
          <w:szCs w:val="28"/>
        </w:rPr>
        <w:t>Sposób udzielania wnioskodawcy wyjaśnień w kwestiach dotyczących postępowania</w:t>
      </w:r>
      <w:bookmarkEnd w:id="83"/>
    </w:p>
    <w:p w14:paraId="54161731" w14:textId="77777777" w:rsidR="00C205CB" w:rsidRDefault="00C205CB" w:rsidP="00C205CB">
      <w:pPr>
        <w:spacing w:line="276" w:lineRule="auto"/>
        <w:rPr>
          <w:rFonts w:cstheme="minorHAnsi"/>
          <w:sz w:val="24"/>
          <w:szCs w:val="24"/>
        </w:rPr>
      </w:pPr>
      <w:r>
        <w:rPr>
          <w:rFonts w:cstheme="minorHAnsi"/>
          <w:sz w:val="24"/>
          <w:szCs w:val="24"/>
        </w:rPr>
        <w:t>W przypadku konieczności udzielenia wnioskodawcy wyjaśnień w kwestiach dotyczących postępowania konkurencyjnego IP udziela indywidualnie odpowiedzi na pytania wnioskodawcy. W przypadku pytań wymagających dodatkowych konsultacji odpowiedzi będą przekazywane niezwłocznie po ich przeprowadzeniu. Zapytania do IP można składać za pomocą:</w:t>
      </w:r>
    </w:p>
    <w:p w14:paraId="4468EA01" w14:textId="615327A3" w:rsidR="004276C5" w:rsidRPr="00EE7942" w:rsidRDefault="001234B1" w:rsidP="004276C5">
      <w:pPr>
        <w:numPr>
          <w:ilvl w:val="0"/>
          <w:numId w:val="14"/>
        </w:numPr>
        <w:tabs>
          <w:tab w:val="num" w:pos="249"/>
        </w:tabs>
        <w:spacing w:line="276" w:lineRule="auto"/>
        <w:rPr>
          <w:rFonts w:cstheme="minorHAnsi"/>
          <w:sz w:val="24"/>
          <w:szCs w:val="24"/>
        </w:rPr>
      </w:pPr>
      <w:r w:rsidRPr="001234B1">
        <w:rPr>
          <w:rFonts w:cstheme="minorHAnsi"/>
          <w:sz w:val="24"/>
          <w:szCs w:val="24"/>
        </w:rPr>
        <w:t>Poczty e</w:t>
      </w:r>
      <w:r w:rsidR="00AB09BA">
        <w:rPr>
          <w:rFonts w:cstheme="minorHAnsi"/>
          <w:sz w:val="24"/>
          <w:szCs w:val="24"/>
        </w:rPr>
        <w:t>-</w:t>
      </w:r>
      <w:r w:rsidRPr="001234B1">
        <w:rPr>
          <w:rFonts w:cstheme="minorHAnsi"/>
          <w:sz w:val="24"/>
          <w:szCs w:val="24"/>
        </w:rPr>
        <w:t>mail:</w:t>
      </w:r>
      <w:r w:rsidR="00881C3C" w:rsidRPr="00881C3C">
        <w:t xml:space="preserve"> </w:t>
      </w:r>
      <w:hyperlink r:id="rId27" w:history="1">
        <w:r w:rsidR="00881C3C" w:rsidRPr="00304FD1">
          <w:rPr>
            <w:rStyle w:val="Hipercze"/>
            <w:rFonts w:cstheme="minorHAnsi"/>
            <w:b/>
            <w:bCs/>
            <w:color w:val="auto"/>
            <w:sz w:val="24"/>
            <w:szCs w:val="24"/>
            <w:u w:val="none"/>
          </w:rPr>
          <w:t>punktefs@wup.opole.pl</w:t>
        </w:r>
      </w:hyperlink>
      <w:r w:rsidR="00881C3C" w:rsidRPr="00881C3C">
        <w:rPr>
          <w:rFonts w:cstheme="minorHAnsi"/>
          <w:sz w:val="24"/>
          <w:szCs w:val="24"/>
        </w:rPr>
        <w:t>,</w:t>
      </w:r>
    </w:p>
    <w:p w14:paraId="21B42E9B" w14:textId="0BAE359B" w:rsidR="004276C5" w:rsidRDefault="002F23B9" w:rsidP="004276C5">
      <w:pPr>
        <w:numPr>
          <w:ilvl w:val="0"/>
          <w:numId w:val="14"/>
        </w:numPr>
        <w:tabs>
          <w:tab w:val="num" w:pos="249"/>
        </w:tabs>
        <w:spacing w:line="276" w:lineRule="auto"/>
        <w:rPr>
          <w:rFonts w:cstheme="minorHAnsi"/>
          <w:sz w:val="24"/>
          <w:szCs w:val="24"/>
        </w:rPr>
      </w:pPr>
      <w:r w:rsidRPr="00EE7942">
        <w:rPr>
          <w:rFonts w:cstheme="minorHAnsi"/>
          <w:sz w:val="24"/>
          <w:szCs w:val="24"/>
        </w:rPr>
        <w:lastRenderedPageBreak/>
        <w:t>Telefonu:</w:t>
      </w:r>
      <w:r>
        <w:rPr>
          <w:rFonts w:cstheme="minorHAnsi"/>
          <w:sz w:val="24"/>
          <w:szCs w:val="24"/>
        </w:rPr>
        <w:t xml:space="preserve"> </w:t>
      </w:r>
      <w:r w:rsidRPr="00304FD1">
        <w:rPr>
          <w:b/>
          <w:bCs/>
          <w:sz w:val="24"/>
          <w:szCs w:val="24"/>
        </w:rPr>
        <w:t>77</w:t>
      </w:r>
      <w:r w:rsidR="00881C3C" w:rsidRPr="00304FD1">
        <w:rPr>
          <w:b/>
          <w:bCs/>
          <w:sz w:val="24"/>
          <w:szCs w:val="24"/>
        </w:rPr>
        <w:t xml:space="preserve"> 44 16 754, 77 44 16 599</w:t>
      </w:r>
    </w:p>
    <w:p w14:paraId="3C895FFD" w14:textId="77777777" w:rsidR="00C205CB" w:rsidRDefault="00C205CB" w:rsidP="00C205CB">
      <w:pPr>
        <w:numPr>
          <w:ilvl w:val="0"/>
          <w:numId w:val="14"/>
        </w:numPr>
        <w:spacing w:line="276" w:lineRule="auto"/>
        <w:rPr>
          <w:rFonts w:cstheme="minorHAnsi"/>
          <w:sz w:val="24"/>
          <w:szCs w:val="24"/>
        </w:rPr>
      </w:pPr>
      <w:r>
        <w:rPr>
          <w:rFonts w:cstheme="minorHAnsi"/>
          <w:sz w:val="24"/>
          <w:szCs w:val="24"/>
        </w:rPr>
        <w:t xml:space="preserve">Bezpośrednio w siedzibie: </w:t>
      </w:r>
    </w:p>
    <w:p w14:paraId="7D34336A" w14:textId="77777777" w:rsidR="00C205CB" w:rsidRDefault="00C205CB" w:rsidP="00C205CB">
      <w:pPr>
        <w:spacing w:line="276" w:lineRule="auto"/>
        <w:ind w:left="1440"/>
        <w:rPr>
          <w:rFonts w:cstheme="minorHAnsi"/>
          <w:b/>
          <w:sz w:val="24"/>
          <w:szCs w:val="24"/>
        </w:rPr>
      </w:pPr>
      <w:r>
        <w:rPr>
          <w:rFonts w:cstheme="minorHAnsi"/>
          <w:b/>
          <w:sz w:val="24"/>
          <w:szCs w:val="24"/>
        </w:rPr>
        <w:t xml:space="preserve">Wojewódzki Urząd Pracy w Opolu, </w:t>
      </w:r>
    </w:p>
    <w:p w14:paraId="56A566C9" w14:textId="77777777" w:rsidR="00C205CB" w:rsidRDefault="00C205CB" w:rsidP="00C205CB">
      <w:pPr>
        <w:spacing w:line="276" w:lineRule="auto"/>
        <w:ind w:left="1440"/>
        <w:rPr>
          <w:rFonts w:cstheme="minorHAnsi"/>
          <w:b/>
          <w:sz w:val="24"/>
          <w:szCs w:val="24"/>
        </w:rPr>
      </w:pPr>
      <w:r>
        <w:rPr>
          <w:rFonts w:cstheme="minorHAnsi"/>
          <w:b/>
          <w:sz w:val="24"/>
          <w:szCs w:val="24"/>
        </w:rPr>
        <w:t xml:space="preserve">ul. Głogowska 25c, </w:t>
      </w:r>
    </w:p>
    <w:p w14:paraId="1CCFC90A" w14:textId="3EF54826" w:rsidR="00C205CB" w:rsidRDefault="00C205CB" w:rsidP="00EA3DEF">
      <w:pPr>
        <w:spacing w:line="276" w:lineRule="auto"/>
        <w:ind w:left="1440"/>
        <w:rPr>
          <w:rFonts w:cstheme="minorHAnsi"/>
          <w:b/>
          <w:sz w:val="24"/>
          <w:szCs w:val="24"/>
        </w:rPr>
      </w:pPr>
      <w:r>
        <w:rPr>
          <w:rFonts w:cstheme="minorHAnsi"/>
          <w:b/>
          <w:sz w:val="24"/>
          <w:szCs w:val="24"/>
        </w:rPr>
        <w:t>45-315 Opole</w:t>
      </w:r>
      <w:r w:rsidR="00EA3DEF">
        <w:rPr>
          <w:rFonts w:cstheme="minorHAnsi"/>
          <w:b/>
          <w:sz w:val="24"/>
          <w:szCs w:val="24"/>
        </w:rPr>
        <w:t>.</w:t>
      </w:r>
    </w:p>
    <w:p w14:paraId="2B460387" w14:textId="77777777" w:rsidR="00C205CB" w:rsidRPr="00EE7942" w:rsidRDefault="00C205CB" w:rsidP="00E2200C">
      <w:pPr>
        <w:spacing w:line="276" w:lineRule="auto"/>
        <w:ind w:left="1440"/>
        <w:rPr>
          <w:rFonts w:cstheme="minorHAnsi"/>
          <w:sz w:val="24"/>
          <w:szCs w:val="24"/>
        </w:rPr>
      </w:pPr>
    </w:p>
    <w:p w14:paraId="2D399B11" w14:textId="5E25F5FF" w:rsidR="001234B1" w:rsidRDefault="00A82B6B" w:rsidP="00812565">
      <w:pPr>
        <w:spacing w:after="240" w:line="276" w:lineRule="auto"/>
        <w:rPr>
          <w:rFonts w:cstheme="minorHAnsi"/>
          <w:sz w:val="24"/>
          <w:szCs w:val="24"/>
        </w:rPr>
      </w:pPr>
      <w:r w:rsidRPr="00EE7942">
        <w:rPr>
          <w:rFonts w:cstheme="minorHAnsi"/>
          <w:sz w:val="24"/>
          <w:szCs w:val="24"/>
        </w:rPr>
        <w:t>W</w:t>
      </w:r>
      <w:r w:rsidR="001234B1" w:rsidRPr="00EE7942">
        <w:rPr>
          <w:rFonts w:cstheme="minorHAnsi"/>
          <w:sz w:val="24"/>
          <w:szCs w:val="24"/>
        </w:rPr>
        <w:t xml:space="preserve"> zakładce „często zadawane pytani</w:t>
      </w:r>
      <w:r w:rsidR="00FD2873" w:rsidRPr="00EE7942">
        <w:rPr>
          <w:rFonts w:cstheme="minorHAnsi"/>
          <w:sz w:val="24"/>
          <w:szCs w:val="24"/>
        </w:rPr>
        <w:t>a</w:t>
      </w:r>
      <w:r w:rsidR="001234B1" w:rsidRPr="00EE7942">
        <w:rPr>
          <w:rFonts w:cstheme="minorHAnsi"/>
          <w:sz w:val="24"/>
          <w:szCs w:val="24"/>
        </w:rPr>
        <w:t>”</w:t>
      </w:r>
      <w:r w:rsidR="001234B1" w:rsidRPr="00EE7942">
        <w:rPr>
          <w:rFonts w:cstheme="minorHAnsi"/>
          <w:i/>
          <w:sz w:val="24"/>
          <w:szCs w:val="24"/>
        </w:rPr>
        <w:t xml:space="preserve"> </w:t>
      </w:r>
      <w:r w:rsidR="001234B1" w:rsidRPr="00EE7942">
        <w:rPr>
          <w:rFonts w:cstheme="minorHAnsi"/>
          <w:sz w:val="24"/>
          <w:szCs w:val="24"/>
        </w:rPr>
        <w:t>na stronie internetowej</w:t>
      </w:r>
      <w:r w:rsidR="00B37232" w:rsidRPr="00EE7942">
        <w:rPr>
          <w:rFonts w:cstheme="minorHAnsi"/>
          <w:sz w:val="24"/>
          <w:szCs w:val="24"/>
        </w:rPr>
        <w:t xml:space="preserve"> IZ</w:t>
      </w:r>
      <w:r w:rsidR="001234B1" w:rsidRPr="00EE7942">
        <w:rPr>
          <w:rFonts w:cstheme="minorHAnsi"/>
          <w:sz w:val="24"/>
          <w:szCs w:val="24"/>
        </w:rPr>
        <w:t xml:space="preserve"> </w:t>
      </w:r>
      <w:hyperlink r:id="rId28" w:history="1">
        <w:r w:rsidR="00EA3112" w:rsidRPr="00EE7942">
          <w:rPr>
            <w:rStyle w:val="Hipercze"/>
            <w:rFonts w:cstheme="minorHAnsi"/>
            <w:color w:val="auto"/>
            <w:sz w:val="24"/>
            <w:szCs w:val="24"/>
          </w:rPr>
          <w:t xml:space="preserve"> </w:t>
        </w:r>
        <w:r w:rsidR="001234B1" w:rsidRPr="00EE7942">
          <w:rPr>
            <w:rStyle w:val="Hipercze"/>
            <w:rFonts w:cstheme="minorHAnsi"/>
            <w:color w:val="auto"/>
            <w:sz w:val="24"/>
            <w:szCs w:val="24"/>
          </w:rPr>
          <w:t>FEO 2021-2027</w:t>
        </w:r>
      </w:hyperlink>
      <w:r w:rsidR="001234B1" w:rsidRPr="00EE7942">
        <w:rPr>
          <w:rFonts w:cstheme="minorHAnsi"/>
          <w:sz w:val="24"/>
          <w:szCs w:val="24"/>
        </w:rPr>
        <w:t xml:space="preserve"> </w:t>
      </w:r>
      <w:r w:rsidR="001234B1" w:rsidRPr="004276C5">
        <w:rPr>
          <w:rFonts w:cstheme="minorHAnsi"/>
          <w:sz w:val="24"/>
          <w:szCs w:val="24"/>
        </w:rPr>
        <w:t>zamieszczane są pytania i odpowiedzi na często zadawane pytania do różnych postępowań konkurencyjnych.</w:t>
      </w:r>
    </w:p>
    <w:p w14:paraId="6B2A7AE0" w14:textId="119DB88F" w:rsidR="007C74B8" w:rsidRPr="007C74B8" w:rsidRDefault="00F65720" w:rsidP="00812565">
      <w:pPr>
        <w:pStyle w:val="Nagwek2"/>
        <w:numPr>
          <w:ilvl w:val="0"/>
          <w:numId w:val="29"/>
        </w:numPr>
        <w:spacing w:after="240" w:line="276" w:lineRule="auto"/>
        <w:ind w:left="357" w:hanging="357"/>
      </w:pPr>
      <w:r>
        <w:rPr>
          <w:rFonts w:cstheme="minorHAnsi"/>
          <w:sz w:val="24"/>
          <w:szCs w:val="24"/>
        </w:rPr>
        <w:t xml:space="preserve"> </w:t>
      </w:r>
      <w:bookmarkStart w:id="84" w:name="_Toc217395906"/>
      <w:bookmarkStart w:id="85" w:name="_Toc217395907"/>
      <w:bookmarkStart w:id="86" w:name="_Toc240371950"/>
      <w:bookmarkEnd w:id="84"/>
      <w:bookmarkEnd w:id="85"/>
      <w:r w:rsidRPr="008D7BBA">
        <w:rPr>
          <w:b/>
          <w:color w:val="auto"/>
          <w:sz w:val="28"/>
          <w:szCs w:val="28"/>
        </w:rPr>
        <w:t>Kwalifikowalność wydatków</w:t>
      </w:r>
      <w:bookmarkEnd w:id="86"/>
    </w:p>
    <w:p w14:paraId="57B8C7B4" w14:textId="77777777" w:rsidR="007C74B8" w:rsidRPr="00D7016C" w:rsidRDefault="007C74B8" w:rsidP="007C74B8">
      <w:pPr>
        <w:spacing w:after="120" w:line="276" w:lineRule="auto"/>
        <w:rPr>
          <w:rFonts w:ascii="Calibri" w:eastAsia="Times New Roman" w:hAnsi="Calibri" w:cs="Times New Roman"/>
          <w:sz w:val="24"/>
          <w:szCs w:val="24"/>
          <w:lang w:eastAsia="pl-PL"/>
        </w:rPr>
      </w:pPr>
      <w:r w:rsidRPr="00D7016C">
        <w:rPr>
          <w:rFonts w:ascii="Calibri" w:eastAsia="Times New Roman" w:hAnsi="Calibri" w:cs="Times New Roman"/>
          <w:sz w:val="24"/>
          <w:szCs w:val="24"/>
          <w:lang w:eastAsia="pl-PL"/>
        </w:rPr>
        <w:t xml:space="preserve">Kwalifikowalność wydatków dla projektów współfinansowanych ze środków krajowych </w:t>
      </w:r>
      <w:r>
        <w:rPr>
          <w:rFonts w:ascii="Calibri" w:eastAsia="Times New Roman" w:hAnsi="Calibri" w:cs="Times New Roman"/>
          <w:sz w:val="24"/>
          <w:szCs w:val="24"/>
          <w:lang w:eastAsia="pl-PL"/>
        </w:rPr>
        <w:br/>
      </w:r>
      <w:r w:rsidRPr="00D7016C">
        <w:rPr>
          <w:rFonts w:ascii="Calibri" w:eastAsia="Times New Roman" w:hAnsi="Calibri" w:cs="Times New Roman"/>
          <w:sz w:val="24"/>
          <w:szCs w:val="24"/>
          <w:lang w:eastAsia="pl-PL"/>
        </w:rPr>
        <w:t xml:space="preserve">i unijnych w ramach </w:t>
      </w:r>
      <w:r>
        <w:rPr>
          <w:rFonts w:ascii="Calibri" w:eastAsia="Times New Roman" w:hAnsi="Calibri" w:cs="Times New Roman"/>
          <w:sz w:val="24"/>
          <w:szCs w:val="24"/>
          <w:lang w:eastAsia="pl-PL"/>
        </w:rPr>
        <w:t>FEO 2021-2027</w:t>
      </w:r>
      <w:r w:rsidRPr="00D7016C">
        <w:rPr>
          <w:rFonts w:ascii="Calibri" w:eastAsia="Times New Roman" w:hAnsi="Calibri" w:cs="Times New Roman"/>
          <w:sz w:val="24"/>
          <w:szCs w:val="24"/>
          <w:lang w:eastAsia="pl-PL"/>
        </w:rPr>
        <w:t xml:space="preserve"> musi być zgodna z przepisami unijnymi i krajowymi</w:t>
      </w:r>
      <w:r>
        <w:rPr>
          <w:rFonts w:ascii="Calibri" w:eastAsia="Times New Roman" w:hAnsi="Calibri" w:cs="Times New Roman"/>
          <w:sz w:val="24"/>
          <w:szCs w:val="24"/>
          <w:lang w:eastAsia="pl-PL"/>
        </w:rPr>
        <w:t>.</w:t>
      </w:r>
    </w:p>
    <w:p w14:paraId="66D2269F" w14:textId="77777777" w:rsidR="007C74B8" w:rsidRDefault="007C74B8" w:rsidP="007C74B8">
      <w:pPr>
        <w:spacing w:after="120" w:line="276" w:lineRule="auto"/>
        <w:rPr>
          <w:rFonts w:ascii="Calibri" w:eastAsia="Times New Roman" w:hAnsi="Calibri" w:cs="Times New Roman"/>
          <w:sz w:val="24"/>
          <w:szCs w:val="24"/>
          <w:lang w:eastAsia="pl-PL"/>
        </w:rPr>
      </w:pPr>
      <w:r w:rsidRPr="00F64119">
        <w:rPr>
          <w:rFonts w:ascii="Calibri" w:eastAsia="Times New Roman" w:hAnsi="Calibri" w:cs="Times New Roman"/>
          <w:b/>
          <w:sz w:val="24"/>
          <w:szCs w:val="24"/>
          <w:lang w:eastAsia="pl-PL"/>
        </w:rPr>
        <w:t xml:space="preserve">Początkiem okresu kwalifikowalności wydatków jest data rozpoczęcia okresu realizacji projektu </w:t>
      </w:r>
      <w:r w:rsidRPr="00F64119">
        <w:rPr>
          <w:rFonts w:ascii="Calibri" w:eastAsia="Times New Roman" w:hAnsi="Calibri" w:cs="Times New Roman"/>
          <w:sz w:val="24"/>
          <w:szCs w:val="24"/>
          <w:lang w:eastAsia="pl-PL"/>
        </w:rPr>
        <w:t>wskazana we wniosku o dofinansowanie</w:t>
      </w:r>
      <w:r w:rsidRPr="00F64119">
        <w:rPr>
          <w:rFonts w:ascii="Calibri" w:eastAsia="Times New Roman" w:hAnsi="Calibri" w:cs="Times New Roman"/>
          <w:b/>
          <w:sz w:val="24"/>
          <w:szCs w:val="24"/>
          <w:lang w:eastAsia="pl-PL"/>
        </w:rPr>
        <w:t xml:space="preserve"> </w:t>
      </w:r>
      <w:r w:rsidRPr="00FD2865">
        <w:rPr>
          <w:rFonts w:ascii="Calibri" w:eastAsia="Times New Roman" w:hAnsi="Calibri" w:cs="Times New Roman"/>
          <w:sz w:val="24"/>
          <w:szCs w:val="24"/>
          <w:lang w:eastAsia="pl-PL"/>
        </w:rPr>
        <w:t>projektu</w:t>
      </w:r>
      <w:r>
        <w:rPr>
          <w:rFonts w:ascii="Calibri" w:eastAsia="Times New Roman" w:hAnsi="Calibri" w:cs="Times New Roman"/>
          <w:sz w:val="24"/>
          <w:szCs w:val="24"/>
          <w:lang w:eastAsia="pl-PL"/>
        </w:rPr>
        <w:t>,</w:t>
      </w:r>
      <w:r>
        <w:rPr>
          <w:rFonts w:ascii="Calibri" w:eastAsia="Times New Roman" w:hAnsi="Calibri" w:cs="Times New Roman"/>
          <w:b/>
          <w:sz w:val="24"/>
          <w:szCs w:val="24"/>
          <w:lang w:eastAsia="pl-PL"/>
        </w:rPr>
        <w:t xml:space="preserve"> która</w:t>
      </w:r>
      <w:r w:rsidRPr="00C44F59">
        <w:rPr>
          <w:rFonts w:ascii="Calibri" w:eastAsia="Times New Roman" w:hAnsi="Calibri" w:cs="Times New Roman"/>
          <w:b/>
          <w:sz w:val="24"/>
          <w:szCs w:val="24"/>
          <w:lang w:eastAsia="pl-PL"/>
        </w:rPr>
        <w:t xml:space="preserve"> nie </w:t>
      </w:r>
      <w:r>
        <w:rPr>
          <w:rFonts w:ascii="Calibri" w:eastAsia="Times New Roman" w:hAnsi="Calibri" w:cs="Times New Roman"/>
          <w:b/>
          <w:sz w:val="24"/>
          <w:szCs w:val="24"/>
          <w:lang w:eastAsia="pl-PL"/>
        </w:rPr>
        <w:t xml:space="preserve">może być </w:t>
      </w:r>
      <w:r w:rsidRPr="00C44F59">
        <w:rPr>
          <w:rFonts w:ascii="Calibri" w:eastAsia="Times New Roman" w:hAnsi="Calibri" w:cs="Times New Roman"/>
          <w:b/>
          <w:sz w:val="24"/>
          <w:szCs w:val="24"/>
          <w:lang w:eastAsia="pl-PL"/>
        </w:rPr>
        <w:t>wcześniej</w:t>
      </w:r>
      <w:r>
        <w:rPr>
          <w:rFonts w:ascii="Calibri" w:eastAsia="Times New Roman" w:hAnsi="Calibri" w:cs="Times New Roman"/>
          <w:b/>
          <w:sz w:val="24"/>
          <w:szCs w:val="24"/>
          <w:lang w:eastAsia="pl-PL"/>
        </w:rPr>
        <w:t>sza</w:t>
      </w:r>
      <w:r w:rsidRPr="00C44F59">
        <w:rPr>
          <w:rFonts w:ascii="Calibri" w:eastAsia="Times New Roman" w:hAnsi="Calibri" w:cs="Times New Roman"/>
          <w:b/>
          <w:sz w:val="24"/>
          <w:szCs w:val="24"/>
          <w:lang w:eastAsia="pl-PL"/>
        </w:rPr>
        <w:t xml:space="preserve"> niż dzień złożenia wniosku o dofinansowanie projektu.</w:t>
      </w:r>
      <w:r>
        <w:rPr>
          <w:rFonts w:ascii="Calibri" w:eastAsia="Times New Roman" w:hAnsi="Calibri" w:cs="Times New Roman"/>
          <w:b/>
          <w:sz w:val="24"/>
          <w:szCs w:val="24"/>
          <w:lang w:eastAsia="pl-PL"/>
        </w:rPr>
        <w:t xml:space="preserve"> </w:t>
      </w:r>
    </w:p>
    <w:p w14:paraId="2720809F" w14:textId="77777777" w:rsidR="007C74B8" w:rsidRPr="007F4D8F" w:rsidRDefault="007C74B8" w:rsidP="007C74B8">
      <w:pPr>
        <w:spacing w:after="120" w:line="276" w:lineRule="auto"/>
        <w:rPr>
          <w:rFonts w:ascii="Calibri" w:eastAsia="Times New Roman" w:hAnsi="Calibri" w:cs="Times New Roman"/>
          <w:b/>
          <w:bCs/>
          <w:sz w:val="24"/>
          <w:szCs w:val="24"/>
          <w:lang w:eastAsia="pl-PL"/>
        </w:rPr>
      </w:pPr>
      <w:r w:rsidRPr="007F4D8F">
        <w:rPr>
          <w:rFonts w:ascii="Calibri" w:eastAsia="Times New Roman" w:hAnsi="Calibri" w:cs="Times New Roman"/>
          <w:b/>
          <w:bCs/>
          <w:sz w:val="24"/>
          <w:szCs w:val="24"/>
          <w:lang w:eastAsia="pl-PL"/>
        </w:rPr>
        <w:t>Uwaga!</w:t>
      </w:r>
    </w:p>
    <w:p w14:paraId="24F32BF4" w14:textId="531FC447" w:rsidR="007C74B8" w:rsidRPr="007F4D8F" w:rsidRDefault="007C74B8" w:rsidP="007C74B8">
      <w:pPr>
        <w:spacing w:after="120" w:line="276" w:lineRule="auto"/>
        <w:rPr>
          <w:rFonts w:ascii="Calibri" w:eastAsia="Times New Roman" w:hAnsi="Calibri" w:cs="Times New Roman"/>
          <w:b/>
          <w:bCs/>
          <w:sz w:val="24"/>
          <w:szCs w:val="24"/>
          <w:lang w:eastAsia="pl-PL"/>
        </w:rPr>
      </w:pPr>
      <w:r w:rsidRPr="007F4D8F">
        <w:rPr>
          <w:rFonts w:ascii="Calibri" w:eastAsia="Times New Roman" w:hAnsi="Calibri" w:cs="Times New Roman"/>
          <w:b/>
          <w:bCs/>
          <w:sz w:val="24"/>
          <w:szCs w:val="24"/>
          <w:lang w:eastAsia="pl-PL"/>
        </w:rPr>
        <w:t xml:space="preserve">W przypadku rozpoczęcia realizacji projektu przed podpisaniem umowy o dofinansowaniu projektu Wnioskodawca zobowiązany jest do spełnienia wszystkich kryteriów o charakterze bezwzględnym od daty rozpoczęcia </w:t>
      </w:r>
      <w:r>
        <w:rPr>
          <w:rFonts w:ascii="Calibri" w:eastAsia="Times New Roman" w:hAnsi="Calibri" w:cs="Times New Roman"/>
          <w:b/>
          <w:bCs/>
          <w:sz w:val="24"/>
          <w:szCs w:val="24"/>
          <w:lang w:eastAsia="pl-PL"/>
        </w:rPr>
        <w:t>faktycznej</w:t>
      </w:r>
      <w:r w:rsidRPr="007F4D8F">
        <w:rPr>
          <w:rFonts w:ascii="Calibri" w:eastAsia="Times New Roman" w:hAnsi="Calibri" w:cs="Times New Roman"/>
          <w:b/>
          <w:bCs/>
          <w:sz w:val="24"/>
          <w:szCs w:val="24"/>
          <w:lang w:eastAsia="pl-PL"/>
        </w:rPr>
        <w:t xml:space="preserve"> realizacji projektu</w:t>
      </w:r>
      <w:r>
        <w:rPr>
          <w:rFonts w:ascii="Calibri" w:eastAsia="Times New Roman" w:hAnsi="Calibri" w:cs="Times New Roman"/>
          <w:b/>
          <w:bCs/>
          <w:sz w:val="24"/>
          <w:szCs w:val="24"/>
          <w:lang w:eastAsia="pl-PL"/>
        </w:rPr>
        <w:t>, która nie może być wcześniejsza niż data rozpoczęcia realizacji projektu</w:t>
      </w:r>
      <w:r w:rsidRPr="007F4D8F">
        <w:rPr>
          <w:rFonts w:ascii="Calibri" w:eastAsia="Times New Roman" w:hAnsi="Calibri" w:cs="Times New Roman"/>
          <w:b/>
          <w:bCs/>
          <w:sz w:val="24"/>
          <w:szCs w:val="24"/>
          <w:lang w:eastAsia="pl-PL"/>
        </w:rPr>
        <w:t xml:space="preserve"> wskazan</w:t>
      </w:r>
      <w:r>
        <w:rPr>
          <w:rFonts w:ascii="Calibri" w:eastAsia="Times New Roman" w:hAnsi="Calibri" w:cs="Times New Roman"/>
          <w:b/>
          <w:bCs/>
          <w:sz w:val="24"/>
          <w:szCs w:val="24"/>
          <w:lang w:eastAsia="pl-PL"/>
        </w:rPr>
        <w:t>a</w:t>
      </w:r>
      <w:r w:rsidRPr="007F4D8F">
        <w:rPr>
          <w:rFonts w:ascii="Calibri" w:eastAsia="Times New Roman" w:hAnsi="Calibri" w:cs="Times New Roman"/>
          <w:b/>
          <w:bCs/>
          <w:sz w:val="24"/>
          <w:szCs w:val="24"/>
          <w:lang w:eastAsia="pl-PL"/>
        </w:rPr>
        <w:t xml:space="preserve"> </w:t>
      </w:r>
      <w:r>
        <w:rPr>
          <w:rFonts w:ascii="Calibri" w:eastAsia="Times New Roman" w:hAnsi="Calibri" w:cs="Times New Roman"/>
          <w:b/>
          <w:bCs/>
          <w:sz w:val="24"/>
          <w:szCs w:val="24"/>
          <w:lang w:eastAsia="pl-PL"/>
        </w:rPr>
        <w:br/>
      </w:r>
      <w:r w:rsidRPr="007F4D8F">
        <w:rPr>
          <w:rFonts w:ascii="Calibri" w:eastAsia="Times New Roman" w:hAnsi="Calibri" w:cs="Times New Roman"/>
          <w:b/>
          <w:bCs/>
          <w:sz w:val="24"/>
          <w:szCs w:val="24"/>
          <w:lang w:eastAsia="pl-PL"/>
        </w:rPr>
        <w:t>we wniosku o dofinansowanie projektu.</w:t>
      </w:r>
    </w:p>
    <w:p w14:paraId="1FEA0177" w14:textId="77777777" w:rsidR="007C74B8" w:rsidRPr="00390A03" w:rsidRDefault="007C74B8" w:rsidP="007C74B8">
      <w:pPr>
        <w:spacing w:after="240" w:line="276" w:lineRule="auto"/>
        <w:rPr>
          <w:rFonts w:ascii="Calibri" w:eastAsia="Times New Roman" w:hAnsi="Calibri" w:cs="Times New Roman"/>
          <w:b/>
          <w:sz w:val="24"/>
          <w:szCs w:val="24"/>
          <w:lang w:eastAsia="pl-PL"/>
        </w:rPr>
      </w:pPr>
      <w:r w:rsidRPr="00390A03">
        <w:rPr>
          <w:rFonts w:ascii="Calibri" w:eastAsia="Times New Roman" w:hAnsi="Calibri" w:cs="Times New Roman"/>
          <w:b/>
          <w:sz w:val="24"/>
          <w:szCs w:val="24"/>
          <w:lang w:eastAsia="pl-PL"/>
        </w:rPr>
        <w:t>Końcową datą kwalifikowalności wydatków jest 31 grudnia 2029 r.</w:t>
      </w:r>
    </w:p>
    <w:p w14:paraId="6F46F331" w14:textId="77777777" w:rsidR="007C74B8" w:rsidRDefault="007C74B8" w:rsidP="007C74B8">
      <w:pPr>
        <w:spacing w:after="120" w:line="276" w:lineRule="auto"/>
        <w:rPr>
          <w:rFonts w:cstheme="minorHAnsi"/>
          <w:sz w:val="24"/>
          <w:szCs w:val="24"/>
        </w:rPr>
      </w:pPr>
      <w:r w:rsidRPr="00390A03">
        <w:rPr>
          <w:rFonts w:cstheme="minorHAnsi"/>
          <w:sz w:val="24"/>
          <w:szCs w:val="24"/>
        </w:rPr>
        <w:t xml:space="preserve">Okres kwalifikowalności wydatków w ramach danego projektu określony jest w umowie </w:t>
      </w:r>
      <w:r w:rsidRPr="00390A03">
        <w:rPr>
          <w:rFonts w:cstheme="minorHAnsi"/>
          <w:sz w:val="24"/>
          <w:szCs w:val="24"/>
        </w:rPr>
        <w:br/>
        <w:t>o dofinansowanie projektu/decyzji o dofinansowaniu projektu</w:t>
      </w:r>
      <w:r w:rsidRPr="00EB5963">
        <w:rPr>
          <w:rFonts w:cstheme="minorHAnsi"/>
          <w:sz w:val="24"/>
          <w:szCs w:val="24"/>
        </w:rPr>
        <w:t xml:space="preserve"> z zastrzeżeniem zapisów Wytycznych dotyczących kwalifikowalności wydatków na lata 2021-2027</w:t>
      </w:r>
      <w:r w:rsidRPr="00390A03">
        <w:rPr>
          <w:rFonts w:cstheme="minorHAnsi"/>
          <w:sz w:val="24"/>
          <w:szCs w:val="24"/>
        </w:rPr>
        <w:t>.</w:t>
      </w:r>
    </w:p>
    <w:p w14:paraId="0FEC8B26" w14:textId="77777777" w:rsidR="007C74B8" w:rsidRDefault="007C74B8" w:rsidP="007C74B8">
      <w:pPr>
        <w:spacing w:after="120" w:line="276" w:lineRule="auto"/>
        <w:rPr>
          <w:rFonts w:cstheme="minorHAnsi"/>
          <w:sz w:val="24"/>
          <w:szCs w:val="24"/>
        </w:rPr>
      </w:pPr>
      <w:r w:rsidRPr="00DE532E">
        <w:rPr>
          <w:rFonts w:cstheme="minorHAnsi"/>
          <w:sz w:val="24"/>
          <w:szCs w:val="24"/>
        </w:rPr>
        <w:t>Wydatki poniesione przed podpisaniem umowy o dofinansowanie</w:t>
      </w:r>
      <w:r>
        <w:rPr>
          <w:rFonts w:cstheme="minorHAnsi"/>
          <w:sz w:val="24"/>
          <w:szCs w:val="24"/>
        </w:rPr>
        <w:t xml:space="preserve"> </w:t>
      </w:r>
      <w:r w:rsidRPr="00DE532E">
        <w:rPr>
          <w:rFonts w:cstheme="minorHAnsi"/>
          <w:sz w:val="24"/>
          <w:szCs w:val="24"/>
        </w:rPr>
        <w:t>projektu</w:t>
      </w:r>
      <w:r w:rsidRPr="00297DAA">
        <w:rPr>
          <w:rFonts w:cstheme="minorHAnsi"/>
          <w:sz w:val="24"/>
          <w:szCs w:val="24"/>
        </w:rPr>
        <w:t>/</w:t>
      </w:r>
      <w:r>
        <w:rPr>
          <w:rFonts w:cstheme="minorHAnsi"/>
          <w:sz w:val="24"/>
          <w:szCs w:val="24"/>
        </w:rPr>
        <w:t xml:space="preserve">podjęciem </w:t>
      </w:r>
      <w:r w:rsidRPr="00297DAA">
        <w:rPr>
          <w:rFonts w:cstheme="minorHAnsi"/>
          <w:sz w:val="24"/>
          <w:szCs w:val="24"/>
        </w:rPr>
        <w:t>decyzji o dofinansowaniu projektu</w:t>
      </w:r>
      <w:r w:rsidRPr="00DE532E">
        <w:rPr>
          <w:rFonts w:cstheme="minorHAnsi"/>
          <w:sz w:val="24"/>
          <w:szCs w:val="24"/>
        </w:rPr>
        <w:t xml:space="preserve"> mogą zostać uznane za kwalifikowalne wyłącznie </w:t>
      </w:r>
      <w:r>
        <w:rPr>
          <w:rFonts w:cstheme="minorHAnsi"/>
          <w:sz w:val="24"/>
          <w:szCs w:val="24"/>
        </w:rPr>
        <w:br/>
      </w:r>
      <w:r w:rsidRPr="00DE532E">
        <w:rPr>
          <w:rFonts w:cstheme="minorHAnsi"/>
          <w:sz w:val="24"/>
          <w:szCs w:val="24"/>
        </w:rPr>
        <w:t>w przypadku spełnienia warunków kwalifikowalności określonych w Wytycznych dotyczących kwalifikowalności wydatków na lata 2021-2027 i umowie o dofinansowanie projektu</w:t>
      </w:r>
      <w:r w:rsidRPr="00297DAA">
        <w:rPr>
          <w:rFonts w:cstheme="minorHAnsi"/>
          <w:sz w:val="24"/>
          <w:szCs w:val="24"/>
        </w:rPr>
        <w:t>/decyzji o dofinansowaniu projektu</w:t>
      </w:r>
      <w:r w:rsidRPr="00DE532E">
        <w:rPr>
          <w:rFonts w:cstheme="minorHAnsi"/>
          <w:sz w:val="24"/>
          <w:szCs w:val="24"/>
        </w:rPr>
        <w:t>.</w:t>
      </w:r>
    </w:p>
    <w:p w14:paraId="00A2FD76" w14:textId="77777777" w:rsidR="007C74B8" w:rsidRDefault="007C74B8" w:rsidP="007C74B8">
      <w:pPr>
        <w:spacing w:after="120" w:line="276" w:lineRule="auto"/>
        <w:rPr>
          <w:rFonts w:cstheme="minorHAnsi"/>
          <w:sz w:val="24"/>
          <w:szCs w:val="24"/>
        </w:rPr>
      </w:pPr>
      <w:r w:rsidRPr="002A1296">
        <w:rPr>
          <w:rFonts w:cstheme="minorHAnsi"/>
          <w:sz w:val="24"/>
          <w:szCs w:val="24"/>
        </w:rPr>
        <w:t>W przypadku gdy wnioskodawca rozpoczyna realizację projektu na własne ryzyko przed podpisaniem umowy o dofinansowanie projektu</w:t>
      </w:r>
      <w:r w:rsidRPr="00297DAA">
        <w:rPr>
          <w:rFonts w:cstheme="minorHAnsi"/>
          <w:sz w:val="24"/>
          <w:szCs w:val="24"/>
        </w:rPr>
        <w:t>/</w:t>
      </w:r>
      <w:r>
        <w:rPr>
          <w:rFonts w:cstheme="minorHAnsi"/>
          <w:sz w:val="24"/>
          <w:szCs w:val="24"/>
        </w:rPr>
        <w:t xml:space="preserve">podjęciem </w:t>
      </w:r>
      <w:r w:rsidRPr="00297DAA">
        <w:rPr>
          <w:rFonts w:cstheme="minorHAnsi"/>
          <w:sz w:val="24"/>
          <w:szCs w:val="24"/>
        </w:rPr>
        <w:t>decyzji o dofinansowaniu projektu</w:t>
      </w:r>
      <w:r w:rsidRPr="002A1296">
        <w:rPr>
          <w:rFonts w:cstheme="minorHAnsi"/>
          <w:sz w:val="24"/>
          <w:szCs w:val="24"/>
        </w:rPr>
        <w:t>, upublicznia zapytanie ofertowe w sposób określony w pkt 1 sekcji 3.2.3</w:t>
      </w:r>
      <w:r>
        <w:rPr>
          <w:rFonts w:cstheme="minorHAnsi"/>
          <w:sz w:val="24"/>
          <w:szCs w:val="24"/>
        </w:rPr>
        <w:t xml:space="preserve"> </w:t>
      </w:r>
      <w:r w:rsidRPr="002A1296">
        <w:rPr>
          <w:rFonts w:cstheme="minorHAnsi"/>
          <w:sz w:val="24"/>
          <w:szCs w:val="24"/>
        </w:rPr>
        <w:t>Wytycznych dotyczących kwalifikowalności wydatków na lata 2021-2027.</w:t>
      </w:r>
    </w:p>
    <w:p w14:paraId="07E24461" w14:textId="77777777" w:rsidR="007C74B8" w:rsidRDefault="007C74B8" w:rsidP="007C74B8">
      <w:pPr>
        <w:spacing w:after="120" w:line="276" w:lineRule="auto"/>
        <w:rPr>
          <w:rFonts w:cstheme="minorHAnsi"/>
          <w:sz w:val="24"/>
          <w:szCs w:val="24"/>
        </w:rPr>
      </w:pPr>
      <w:r w:rsidRPr="002A1296">
        <w:rPr>
          <w:rFonts w:cstheme="minorHAnsi"/>
          <w:sz w:val="24"/>
          <w:szCs w:val="24"/>
        </w:rPr>
        <w:lastRenderedPageBreak/>
        <w:t xml:space="preserve">Wnioskodawca przygotowuje i przeprowadza postępowanie o udzielenie zamówienia </w:t>
      </w:r>
      <w:r>
        <w:rPr>
          <w:rFonts w:cstheme="minorHAnsi"/>
          <w:sz w:val="24"/>
          <w:szCs w:val="24"/>
        </w:rPr>
        <w:br/>
      </w:r>
      <w:r w:rsidRPr="002A1296">
        <w:rPr>
          <w:rFonts w:cstheme="minorHAnsi"/>
          <w:sz w:val="24"/>
          <w:szCs w:val="24"/>
        </w:rPr>
        <w:t>w sposób zapewniający zachowanie uczciwej konkurencji oraz równe traktowanie wykonawców, a także działa w sposób przejrzysty i proporcjonalny – zgodnie z procedurą określoną podrozdziale 3.2 Wytycznych dotyczących kwalifikowalności wydatków na lata 2021-2027.</w:t>
      </w:r>
    </w:p>
    <w:p w14:paraId="0E65ECAC" w14:textId="22CBF940" w:rsidR="007C74B8" w:rsidRDefault="007C74B8" w:rsidP="007C74B8">
      <w:pPr>
        <w:spacing w:after="120" w:line="276" w:lineRule="auto"/>
        <w:rPr>
          <w:rFonts w:cstheme="minorHAnsi"/>
          <w:sz w:val="24"/>
          <w:szCs w:val="24"/>
        </w:rPr>
      </w:pPr>
      <w:r>
        <w:rPr>
          <w:rFonts w:cstheme="minorHAnsi"/>
          <w:sz w:val="24"/>
          <w:szCs w:val="24"/>
        </w:rPr>
        <w:t>M</w:t>
      </w:r>
      <w:r w:rsidRPr="00D63C63">
        <w:rPr>
          <w:rFonts w:cstheme="minorHAnsi"/>
          <w:sz w:val="24"/>
          <w:szCs w:val="24"/>
        </w:rPr>
        <w:t>ożliwe jest ponoszenie wydatków po okresie wskazanym w umowie o dofinansowanie projektu</w:t>
      </w:r>
      <w:r w:rsidRPr="00297DAA">
        <w:rPr>
          <w:rFonts w:cstheme="minorHAnsi"/>
          <w:sz w:val="24"/>
          <w:szCs w:val="24"/>
        </w:rPr>
        <w:t>/decyzji o dofinansowaniu projektu</w:t>
      </w:r>
      <w:r w:rsidRPr="00D63C63">
        <w:rPr>
          <w:rFonts w:cstheme="minorHAnsi"/>
          <w:sz w:val="24"/>
          <w:szCs w:val="24"/>
        </w:rPr>
        <w:t xml:space="preserve"> pod warunkiem, że wydatki te zostały poniesione w związku z realizacją projektu oraz zostaną uwzględnione we wniosku </w:t>
      </w:r>
      <w:r>
        <w:rPr>
          <w:rFonts w:cstheme="minorHAnsi"/>
          <w:sz w:val="24"/>
          <w:szCs w:val="24"/>
        </w:rPr>
        <w:br/>
      </w:r>
      <w:r w:rsidRPr="00D63C63">
        <w:rPr>
          <w:rFonts w:cstheme="minorHAnsi"/>
          <w:sz w:val="24"/>
          <w:szCs w:val="24"/>
        </w:rPr>
        <w:t>o płatność końcową (np. składki ZUS z tytułu wynagrodzeń personelu projektu poniesione na końcowym etapie realizacji projektu). Postanowienie to nie dotyczy wydatków, o których mowa w pkt 3 podrozdział 2.1 Wytycznych dotyczących kwalifikowalności wydatków na lata 2021-2027.</w:t>
      </w:r>
      <w:r w:rsidR="00926A62">
        <w:rPr>
          <w:rFonts w:cstheme="minorHAnsi"/>
          <w:sz w:val="24"/>
          <w:szCs w:val="24"/>
        </w:rPr>
        <w:t xml:space="preserve">                                     </w:t>
      </w:r>
    </w:p>
    <w:p w14:paraId="773540A2" w14:textId="77777777" w:rsidR="007C74B8" w:rsidRPr="00FF58C9" w:rsidRDefault="007C74B8" w:rsidP="007C74B8">
      <w:pPr>
        <w:suppressAutoHyphens/>
        <w:spacing w:after="120" w:line="276" w:lineRule="auto"/>
        <w:rPr>
          <w:rFonts w:ascii="Calibri" w:eastAsia="Times New Roman" w:hAnsi="Calibri" w:cs="Calibri"/>
          <w:sz w:val="24"/>
          <w:szCs w:val="24"/>
          <w:lang w:eastAsia="ar-SA"/>
        </w:rPr>
      </w:pPr>
      <w:r w:rsidRPr="00FF58C9">
        <w:rPr>
          <w:rFonts w:ascii="Calibri" w:eastAsia="Times New Roman" w:hAnsi="Calibri" w:cs="Calibri"/>
          <w:sz w:val="24"/>
          <w:szCs w:val="24"/>
          <w:lang w:eastAsia="ar-SA"/>
        </w:rPr>
        <w:t xml:space="preserve">W zakresie kwalifikowalności uczestników </w:t>
      </w:r>
      <w:r>
        <w:rPr>
          <w:rFonts w:ascii="Calibri" w:eastAsia="Times New Roman" w:hAnsi="Calibri" w:cs="Calibri"/>
          <w:sz w:val="24"/>
          <w:szCs w:val="24"/>
          <w:lang w:eastAsia="ar-SA"/>
        </w:rPr>
        <w:t>p</w:t>
      </w:r>
      <w:r w:rsidRPr="00FF58C9">
        <w:rPr>
          <w:rFonts w:ascii="Calibri" w:eastAsia="Times New Roman" w:hAnsi="Calibri" w:cs="Calibri"/>
          <w:sz w:val="24"/>
          <w:szCs w:val="24"/>
          <w:lang w:eastAsia="ar-SA"/>
        </w:rPr>
        <w:t xml:space="preserve">rojektu </w:t>
      </w:r>
      <w:r>
        <w:rPr>
          <w:rFonts w:ascii="Calibri" w:eastAsia="Times New Roman" w:hAnsi="Calibri" w:cs="Calibri"/>
          <w:sz w:val="24"/>
          <w:szCs w:val="24"/>
          <w:lang w:eastAsia="ar-SA"/>
        </w:rPr>
        <w:t>b</w:t>
      </w:r>
      <w:r w:rsidRPr="00FF58C9">
        <w:rPr>
          <w:rFonts w:ascii="Calibri" w:eastAsia="Times New Roman" w:hAnsi="Calibri" w:cs="Calibri"/>
          <w:sz w:val="24"/>
          <w:szCs w:val="24"/>
          <w:lang w:eastAsia="ar-SA"/>
        </w:rPr>
        <w:t>eneficjent zobowiązany jest przestrzegać zapisów znajdujących się w</w:t>
      </w:r>
      <w:r w:rsidRPr="00FF58C9">
        <w:rPr>
          <w:rFonts w:ascii="Calibri" w:eastAsia="Times New Roman" w:hAnsi="Calibri" w:cs="Calibri"/>
          <w:i/>
          <w:sz w:val="24"/>
          <w:szCs w:val="24"/>
          <w:lang w:eastAsia="ar-SA"/>
        </w:rPr>
        <w:t xml:space="preserve"> </w:t>
      </w:r>
      <w:r w:rsidRPr="00B83C2E">
        <w:rPr>
          <w:rFonts w:ascii="Calibri" w:eastAsia="Times New Roman" w:hAnsi="Calibri" w:cs="Calibri"/>
          <w:sz w:val="24"/>
          <w:szCs w:val="24"/>
          <w:lang w:eastAsia="ar-SA"/>
        </w:rPr>
        <w:t>Wytycznych dotyczących kwalifikowalności wydatków na lata 2021-2027</w:t>
      </w:r>
      <w:r w:rsidRPr="006D6D2B">
        <w:rPr>
          <w:rFonts w:ascii="Calibri" w:eastAsia="Times New Roman" w:hAnsi="Calibri" w:cs="Calibri"/>
          <w:sz w:val="24"/>
          <w:szCs w:val="24"/>
          <w:lang w:eastAsia="ar-SA"/>
        </w:rPr>
        <w:t>.</w:t>
      </w:r>
    </w:p>
    <w:p w14:paraId="50FD8D9C" w14:textId="77777777" w:rsidR="007C74B8" w:rsidRPr="00EA33E0" w:rsidRDefault="007C74B8" w:rsidP="007C74B8">
      <w:pPr>
        <w:suppressAutoHyphens/>
        <w:spacing w:after="120" w:line="276" w:lineRule="auto"/>
        <w:rPr>
          <w:rFonts w:ascii="Calibri" w:eastAsia="Times New Roman" w:hAnsi="Calibri" w:cs="Calibri"/>
          <w:b/>
          <w:bCs/>
          <w:sz w:val="24"/>
          <w:szCs w:val="24"/>
          <w:lang w:eastAsia="ar-SA"/>
        </w:rPr>
      </w:pPr>
      <w:r w:rsidRPr="00EA33E0">
        <w:rPr>
          <w:rFonts w:ascii="Calibri" w:eastAsia="Times New Roman" w:hAnsi="Calibri" w:cs="Calibri"/>
          <w:b/>
          <w:bCs/>
          <w:sz w:val="24"/>
          <w:szCs w:val="24"/>
          <w:lang w:eastAsia="ar-SA"/>
        </w:rPr>
        <w:t xml:space="preserve">Kwalifikowalność uczestnika projektu lub podmiotu otrzymującego wsparcie beneficjent jest zobowiązany potwierdzić bezpośrednio przed udzieleniem mu pierwszej formy wsparcia w ramach projektu. </w:t>
      </w:r>
    </w:p>
    <w:p w14:paraId="0E96C2C3" w14:textId="1B08667F" w:rsidR="007C74B8" w:rsidRPr="00812565" w:rsidRDefault="007C74B8" w:rsidP="00812565">
      <w:pPr>
        <w:suppressAutoHyphens/>
        <w:spacing w:after="0" w:line="276" w:lineRule="auto"/>
        <w:rPr>
          <w:rFonts w:ascii="Calibri" w:eastAsia="Times New Roman" w:hAnsi="Calibri" w:cs="Calibri"/>
          <w:b/>
          <w:bCs/>
          <w:sz w:val="24"/>
          <w:szCs w:val="24"/>
          <w:lang w:eastAsia="ar-SA"/>
        </w:rPr>
      </w:pPr>
      <w:r w:rsidRPr="00EA33E0">
        <w:rPr>
          <w:rFonts w:ascii="Calibri" w:eastAsia="Times New Roman" w:hAnsi="Calibri" w:cs="Calibri"/>
          <w:b/>
          <w:bCs/>
          <w:sz w:val="24"/>
          <w:szCs w:val="24"/>
          <w:lang w:eastAsia="ar-SA"/>
        </w:rPr>
        <w:t xml:space="preserve">Beneficjent jest zobowiązany udokumentować kwalifikowalność uczestnika projektu lub podmiotu otrzymującego wsparcie zarówno na etapie weryfikacji wniosków o płatność jak i podczas kontroli na miejscu realizacji projektu. </w:t>
      </w:r>
    </w:p>
    <w:p w14:paraId="2FE0D808" w14:textId="77777777" w:rsidR="003116AE" w:rsidRPr="00D521A5" w:rsidRDefault="003116AE" w:rsidP="00812565">
      <w:pPr>
        <w:spacing w:after="120" w:line="276" w:lineRule="auto"/>
        <w:rPr>
          <w:rFonts w:ascii="Calibri" w:eastAsia="Times New Roman" w:hAnsi="Calibri" w:cs="Times New Roman"/>
          <w:sz w:val="24"/>
          <w:szCs w:val="24"/>
          <w:lang w:eastAsia="pl-PL"/>
        </w:rPr>
      </w:pPr>
    </w:p>
    <w:p w14:paraId="172ADA2B" w14:textId="1F319FA1" w:rsidR="00972519" w:rsidRPr="00812565" w:rsidRDefault="00F65720" w:rsidP="00F65720">
      <w:pPr>
        <w:pStyle w:val="Nagwek2"/>
        <w:numPr>
          <w:ilvl w:val="0"/>
          <w:numId w:val="29"/>
        </w:numPr>
        <w:spacing w:after="240" w:line="276" w:lineRule="auto"/>
        <w:ind w:left="357" w:hanging="357"/>
        <w:rPr>
          <w:b/>
          <w:color w:val="auto"/>
          <w:sz w:val="28"/>
          <w:szCs w:val="28"/>
        </w:rPr>
      </w:pPr>
      <w:r>
        <w:rPr>
          <w:rFonts w:eastAsia="Times New Roman" w:cstheme="minorHAnsi"/>
          <w:b/>
          <w:sz w:val="24"/>
          <w:szCs w:val="24"/>
          <w:lang w:eastAsia="pl-PL"/>
        </w:rPr>
        <w:t xml:space="preserve"> </w:t>
      </w:r>
      <w:bookmarkStart w:id="87" w:name="_Toc217395909"/>
      <w:bookmarkStart w:id="88" w:name="_Toc217395910"/>
      <w:bookmarkStart w:id="89" w:name="_Toc217395911"/>
      <w:bookmarkStart w:id="90" w:name="_Toc217395912"/>
      <w:bookmarkStart w:id="91" w:name="_Toc217395913"/>
      <w:bookmarkStart w:id="92" w:name="_Toc217395914"/>
      <w:bookmarkStart w:id="93" w:name="_Toc217395915"/>
      <w:bookmarkStart w:id="94" w:name="_Toc217395916"/>
      <w:bookmarkStart w:id="95" w:name="_Toc217395917"/>
      <w:bookmarkStart w:id="96" w:name="_Toc217395918"/>
      <w:bookmarkStart w:id="97" w:name="_Toc217395919"/>
      <w:bookmarkStart w:id="98" w:name="_Toc217395920"/>
      <w:bookmarkStart w:id="99" w:name="_Toc217395921"/>
      <w:bookmarkStart w:id="100" w:name="_Toc240371951"/>
      <w:bookmarkEnd w:id="87"/>
      <w:bookmarkEnd w:id="88"/>
      <w:bookmarkEnd w:id="89"/>
      <w:bookmarkEnd w:id="90"/>
      <w:bookmarkEnd w:id="91"/>
      <w:bookmarkEnd w:id="92"/>
      <w:bookmarkEnd w:id="93"/>
      <w:bookmarkEnd w:id="94"/>
      <w:bookmarkEnd w:id="95"/>
      <w:bookmarkEnd w:id="96"/>
      <w:bookmarkEnd w:id="97"/>
      <w:bookmarkEnd w:id="98"/>
      <w:bookmarkEnd w:id="99"/>
      <w:r w:rsidR="0028206F" w:rsidRPr="00812565">
        <w:rPr>
          <w:b/>
          <w:color w:val="auto"/>
          <w:sz w:val="28"/>
          <w:szCs w:val="28"/>
        </w:rPr>
        <w:t>Uproszczone formy rozliczania wydatków</w:t>
      </w:r>
      <w:bookmarkEnd w:id="100"/>
    </w:p>
    <w:p w14:paraId="174DF146" w14:textId="17C1AB8E" w:rsidR="009C7741" w:rsidRDefault="009C7741" w:rsidP="00812565">
      <w:pPr>
        <w:pStyle w:val="Akapitzlist"/>
        <w:spacing w:after="120"/>
        <w:ind w:left="0"/>
        <w:contextualSpacing w:val="0"/>
        <w:rPr>
          <w:rFonts w:cstheme="minorHAnsi"/>
          <w:sz w:val="24"/>
          <w:szCs w:val="24"/>
        </w:rPr>
      </w:pPr>
      <w:r>
        <w:rPr>
          <w:rFonts w:cstheme="minorHAnsi"/>
          <w:sz w:val="24"/>
          <w:szCs w:val="24"/>
        </w:rPr>
        <w:t xml:space="preserve">Zgodnie z art. 53 ust. 2 rozporządzenia ogólnego, projekt, którego </w:t>
      </w:r>
      <w:r>
        <w:rPr>
          <w:rFonts w:cstheme="minorHAnsi"/>
          <w:b/>
          <w:sz w:val="24"/>
          <w:szCs w:val="24"/>
        </w:rPr>
        <w:t xml:space="preserve">łączny koszt wyrażony </w:t>
      </w:r>
      <w:r>
        <w:rPr>
          <w:rFonts w:cstheme="minorHAnsi"/>
          <w:b/>
          <w:sz w:val="24"/>
          <w:szCs w:val="24"/>
        </w:rPr>
        <w:br/>
        <w:t>w PLN nie przekracza równowartości 200 tys. EUR</w:t>
      </w:r>
      <w:r>
        <w:rPr>
          <w:rFonts w:cstheme="minorHAnsi"/>
          <w:b/>
          <w:sz w:val="24"/>
          <w:szCs w:val="24"/>
          <w:vertAlign w:val="superscript"/>
        </w:rPr>
        <w:footnoteReference w:id="5"/>
      </w:r>
      <w:r>
        <w:rPr>
          <w:rFonts w:cstheme="minorHAnsi"/>
          <w:b/>
          <w:sz w:val="24"/>
          <w:szCs w:val="24"/>
        </w:rPr>
        <w:t xml:space="preserve"> w dniu zawarcia umowy </w:t>
      </w:r>
      <w:r>
        <w:rPr>
          <w:rFonts w:cstheme="minorHAnsi"/>
          <w:b/>
          <w:sz w:val="24"/>
          <w:szCs w:val="24"/>
        </w:rPr>
        <w:br/>
        <w:t>o dofinansowanie projektu</w:t>
      </w:r>
      <w:r w:rsidR="00197690">
        <w:rPr>
          <w:rFonts w:cstheme="minorHAnsi"/>
          <w:b/>
          <w:sz w:val="24"/>
          <w:szCs w:val="24"/>
        </w:rPr>
        <w:t>/podjęcia decyzji o dofinansowaniu projektu</w:t>
      </w:r>
      <w:r>
        <w:rPr>
          <w:rFonts w:cstheme="minorHAnsi"/>
          <w:sz w:val="24"/>
          <w:szCs w:val="24"/>
        </w:rPr>
        <w:t xml:space="preserve">, rozliczany jest </w:t>
      </w:r>
      <w:r>
        <w:rPr>
          <w:rFonts w:cstheme="minorHAnsi"/>
          <w:b/>
          <w:sz w:val="24"/>
          <w:szCs w:val="24"/>
        </w:rPr>
        <w:t>obligatoryjnie za pomocą uproszczonych metod rozliczania wydatków</w:t>
      </w:r>
      <w:r>
        <w:rPr>
          <w:rFonts w:cstheme="minorHAnsi"/>
          <w:sz w:val="24"/>
          <w:szCs w:val="24"/>
        </w:rPr>
        <w:t xml:space="preserve">. </w:t>
      </w:r>
    </w:p>
    <w:p w14:paraId="0920675D" w14:textId="6C252AED" w:rsidR="009C7741" w:rsidRDefault="00197690" w:rsidP="009C7741">
      <w:pPr>
        <w:pStyle w:val="Akapitzlist"/>
        <w:spacing w:after="240" w:line="276" w:lineRule="auto"/>
        <w:ind w:left="0"/>
        <w:rPr>
          <w:rFonts w:cstheme="minorHAnsi"/>
          <w:sz w:val="24"/>
          <w:szCs w:val="24"/>
        </w:rPr>
      </w:pPr>
      <w:r>
        <w:rPr>
          <w:rFonts w:cstheme="minorHAnsi"/>
          <w:sz w:val="24"/>
          <w:szCs w:val="24"/>
        </w:rPr>
        <w:t>Oznacza to, że w powyższych projektach:</w:t>
      </w:r>
    </w:p>
    <w:p w14:paraId="3B2A0D23" w14:textId="76DBB83C" w:rsidR="009C7741" w:rsidRDefault="00197690" w:rsidP="009C7741">
      <w:pPr>
        <w:autoSpaceDE w:val="0"/>
        <w:autoSpaceDN w:val="0"/>
        <w:adjustRightInd w:val="0"/>
        <w:spacing w:after="120" w:line="276" w:lineRule="auto"/>
        <w:rPr>
          <w:rFonts w:cstheme="minorHAnsi"/>
          <w:sz w:val="24"/>
          <w:szCs w:val="24"/>
        </w:rPr>
      </w:pPr>
      <w:r>
        <w:rPr>
          <w:rFonts w:cstheme="minorHAnsi"/>
          <w:b/>
          <w:sz w:val="24"/>
          <w:szCs w:val="24"/>
        </w:rPr>
        <w:t xml:space="preserve">- </w:t>
      </w:r>
      <w:r w:rsidRPr="00197690">
        <w:rPr>
          <w:rFonts w:cstheme="minorHAnsi"/>
          <w:b/>
          <w:sz w:val="24"/>
          <w:szCs w:val="24"/>
        </w:rPr>
        <w:t xml:space="preserve">koszty pośrednie </w:t>
      </w:r>
      <w:r w:rsidRPr="00197690">
        <w:rPr>
          <w:rFonts w:cstheme="minorHAnsi"/>
          <w:b/>
          <w:bCs/>
          <w:sz w:val="24"/>
          <w:szCs w:val="24"/>
        </w:rPr>
        <w:t xml:space="preserve">projektu </w:t>
      </w:r>
      <w:r w:rsidRPr="00197690">
        <w:rPr>
          <w:rFonts w:cstheme="minorHAnsi"/>
          <w:b/>
          <w:bCs/>
          <w:sz w:val="24"/>
          <w:szCs w:val="24"/>
          <w:u w:val="single"/>
        </w:rPr>
        <w:t>są obowiązkowe</w:t>
      </w:r>
      <w:r w:rsidRPr="00197690">
        <w:rPr>
          <w:rFonts w:cstheme="minorHAnsi"/>
          <w:b/>
          <w:bCs/>
          <w:sz w:val="24"/>
          <w:szCs w:val="24"/>
        </w:rPr>
        <w:t xml:space="preserve"> i</w:t>
      </w:r>
      <w:r w:rsidRPr="00197690">
        <w:rPr>
          <w:rFonts w:cstheme="minorHAnsi"/>
          <w:b/>
          <w:sz w:val="24"/>
          <w:szCs w:val="24"/>
        </w:rPr>
        <w:t xml:space="preserve"> rozliczane wyłącznie </w:t>
      </w:r>
      <w:r w:rsidRPr="00197690">
        <w:rPr>
          <w:rFonts w:cstheme="minorHAnsi"/>
          <w:b/>
          <w:sz w:val="24"/>
          <w:szCs w:val="24"/>
        </w:rPr>
        <w:br/>
        <w:t xml:space="preserve">z wykorzystaniem stawek ryczałtowych </w:t>
      </w:r>
      <w:r w:rsidR="009C7741">
        <w:rPr>
          <w:rFonts w:cstheme="minorHAnsi"/>
          <w:sz w:val="24"/>
          <w:szCs w:val="24"/>
        </w:rPr>
        <w:t xml:space="preserve">wskazanych w </w:t>
      </w:r>
      <w:r w:rsidR="009C7741">
        <w:rPr>
          <w:rFonts w:cstheme="minorHAnsi"/>
          <w:i/>
          <w:sz w:val="24"/>
          <w:szCs w:val="24"/>
        </w:rPr>
        <w:t>Wytycznych dotyczących kwalifikowalności wydatków na lata 2021-2027</w:t>
      </w:r>
      <w:r w:rsidR="009C7741">
        <w:rPr>
          <w:rFonts w:cstheme="minorHAnsi"/>
          <w:sz w:val="24"/>
          <w:szCs w:val="24"/>
        </w:rPr>
        <w:t>:</w:t>
      </w:r>
    </w:p>
    <w:p w14:paraId="5746D3F3" w14:textId="77777777" w:rsidR="009C7741" w:rsidRDefault="009C7741" w:rsidP="009C7741">
      <w:pPr>
        <w:pStyle w:val="Akapitzlist"/>
        <w:numPr>
          <w:ilvl w:val="0"/>
          <w:numId w:val="90"/>
        </w:numPr>
        <w:autoSpaceDE w:val="0"/>
        <w:autoSpaceDN w:val="0"/>
        <w:adjustRightInd w:val="0"/>
        <w:spacing w:after="120" w:line="276" w:lineRule="auto"/>
        <w:ind w:left="714" w:hanging="357"/>
        <w:rPr>
          <w:rFonts w:cstheme="minorHAnsi"/>
          <w:sz w:val="24"/>
          <w:szCs w:val="24"/>
        </w:rPr>
      </w:pPr>
      <w:r>
        <w:rPr>
          <w:rFonts w:cstheme="minorHAnsi"/>
          <w:sz w:val="24"/>
          <w:szCs w:val="24"/>
        </w:rPr>
        <w:lastRenderedPageBreak/>
        <w:t>25% kosztów bezpośrednich – w przypadku projektów o wartości kosztów bezpośrednich</w:t>
      </w:r>
      <w:r>
        <w:rPr>
          <w:rStyle w:val="Odwoanieprzypisudolnego"/>
          <w:rFonts w:cstheme="minorHAnsi"/>
          <w:sz w:val="24"/>
          <w:szCs w:val="24"/>
        </w:rPr>
        <w:footnoteReference w:id="6"/>
      </w:r>
      <w:r>
        <w:rPr>
          <w:rFonts w:cstheme="minorHAnsi"/>
          <w:sz w:val="24"/>
          <w:szCs w:val="24"/>
        </w:rPr>
        <w:t xml:space="preserve"> do 830 tys. PLN włącznie, </w:t>
      </w:r>
    </w:p>
    <w:p w14:paraId="533E021E" w14:textId="77777777" w:rsidR="009C7741" w:rsidRDefault="009C7741" w:rsidP="009C7741">
      <w:pPr>
        <w:pStyle w:val="Akapitzlist"/>
        <w:numPr>
          <w:ilvl w:val="0"/>
          <w:numId w:val="90"/>
        </w:numPr>
        <w:autoSpaceDE w:val="0"/>
        <w:autoSpaceDN w:val="0"/>
        <w:adjustRightInd w:val="0"/>
        <w:spacing w:after="120" w:line="276" w:lineRule="auto"/>
        <w:rPr>
          <w:rFonts w:cstheme="minorHAnsi"/>
          <w:sz w:val="24"/>
          <w:szCs w:val="24"/>
        </w:rPr>
      </w:pPr>
      <w:r>
        <w:rPr>
          <w:rFonts w:cstheme="minorHAnsi"/>
          <w:sz w:val="24"/>
          <w:szCs w:val="24"/>
        </w:rPr>
        <w:t>20% kosztów bezpośrednich – w przypadku projektów o wartości kosztów bezpośrednich</w:t>
      </w:r>
      <w:r>
        <w:rPr>
          <w:rStyle w:val="Odwoanieprzypisudolnego"/>
          <w:rFonts w:cstheme="minorHAnsi"/>
          <w:sz w:val="24"/>
          <w:szCs w:val="24"/>
        </w:rPr>
        <w:footnoteReference w:id="7"/>
      </w:r>
      <w:r>
        <w:rPr>
          <w:rFonts w:cstheme="minorHAnsi"/>
          <w:sz w:val="24"/>
          <w:szCs w:val="24"/>
        </w:rPr>
        <w:t xml:space="preserve"> powyżej 830 tys. PLN do 1 740 tys. PLN włącznie, </w:t>
      </w:r>
    </w:p>
    <w:p w14:paraId="0CE427DF" w14:textId="77777777" w:rsidR="009C7741" w:rsidRDefault="009C7741" w:rsidP="009C7741">
      <w:pPr>
        <w:pStyle w:val="Akapitzlist"/>
        <w:numPr>
          <w:ilvl w:val="0"/>
          <w:numId w:val="90"/>
        </w:numPr>
        <w:spacing w:line="276" w:lineRule="auto"/>
        <w:rPr>
          <w:rFonts w:cstheme="minorHAnsi"/>
          <w:sz w:val="24"/>
          <w:szCs w:val="24"/>
        </w:rPr>
      </w:pPr>
      <w:r>
        <w:rPr>
          <w:rFonts w:cstheme="minorHAnsi"/>
          <w:sz w:val="24"/>
          <w:szCs w:val="24"/>
        </w:rPr>
        <w:t>15% kosztów bezpośrednich – w przypadku projektów o wartości kosztów bezpośrednich</w:t>
      </w:r>
      <w:r>
        <w:rPr>
          <w:rStyle w:val="Odwoanieprzypisudolnego"/>
          <w:rFonts w:cstheme="minorHAnsi"/>
          <w:sz w:val="24"/>
          <w:szCs w:val="24"/>
        </w:rPr>
        <w:footnoteReference w:id="8"/>
      </w:r>
      <w:r>
        <w:rPr>
          <w:rFonts w:cstheme="minorHAnsi"/>
          <w:sz w:val="24"/>
          <w:szCs w:val="24"/>
        </w:rPr>
        <w:t xml:space="preserve"> powyżej 1 740 tys. PLN do 4 550 tys. PLN włącznie,</w:t>
      </w:r>
    </w:p>
    <w:p w14:paraId="27DA49DD" w14:textId="77777777" w:rsidR="009C7741" w:rsidRDefault="009C7741" w:rsidP="009C7741">
      <w:pPr>
        <w:pStyle w:val="Akapitzlist"/>
        <w:numPr>
          <w:ilvl w:val="0"/>
          <w:numId w:val="90"/>
        </w:numPr>
        <w:spacing w:after="0" w:line="276" w:lineRule="auto"/>
        <w:ind w:left="714" w:hanging="357"/>
        <w:rPr>
          <w:rFonts w:cstheme="minorHAnsi"/>
          <w:sz w:val="24"/>
          <w:szCs w:val="24"/>
        </w:rPr>
      </w:pPr>
      <w:r>
        <w:rPr>
          <w:rFonts w:cstheme="minorHAnsi"/>
          <w:sz w:val="24"/>
          <w:szCs w:val="24"/>
        </w:rPr>
        <w:t>10% kosztów bezpośrednich – w przypadku projektów o wartości kosztów bezpośrednich</w:t>
      </w:r>
      <w:r>
        <w:rPr>
          <w:rStyle w:val="Odwoanieprzypisudolnego"/>
          <w:rFonts w:cstheme="minorHAnsi"/>
          <w:sz w:val="24"/>
          <w:szCs w:val="24"/>
        </w:rPr>
        <w:footnoteReference w:id="9"/>
      </w:r>
      <w:r>
        <w:rPr>
          <w:rFonts w:cstheme="minorHAnsi"/>
          <w:sz w:val="24"/>
          <w:szCs w:val="24"/>
        </w:rPr>
        <w:t xml:space="preserve"> przekraczającej 4 550 tys. PLN</w:t>
      </w:r>
    </w:p>
    <w:p w14:paraId="7C50716F" w14:textId="77777777" w:rsidR="009C7741" w:rsidRDefault="009C7741" w:rsidP="009C7741">
      <w:pPr>
        <w:pStyle w:val="Akapitzlist"/>
        <w:spacing w:after="0" w:line="276" w:lineRule="auto"/>
        <w:ind w:left="714"/>
        <w:rPr>
          <w:rFonts w:cstheme="minorHAnsi"/>
          <w:sz w:val="24"/>
          <w:szCs w:val="24"/>
        </w:rPr>
      </w:pPr>
    </w:p>
    <w:p w14:paraId="140B535B" w14:textId="1FF6C3E0" w:rsidR="00AC0276" w:rsidRPr="00AC0276" w:rsidRDefault="00AC0276" w:rsidP="00AC0276">
      <w:pPr>
        <w:pStyle w:val="Akapitzlist"/>
        <w:numPr>
          <w:ilvl w:val="0"/>
          <w:numId w:val="129"/>
        </w:numPr>
        <w:rPr>
          <w:rFonts w:cstheme="minorHAnsi"/>
          <w:b/>
          <w:bCs/>
          <w:sz w:val="24"/>
          <w:szCs w:val="24"/>
        </w:rPr>
      </w:pPr>
      <w:r w:rsidRPr="00AC0276">
        <w:rPr>
          <w:rFonts w:cstheme="minorHAnsi"/>
          <w:b/>
          <w:bCs/>
          <w:sz w:val="24"/>
          <w:szCs w:val="24"/>
        </w:rPr>
        <w:t>pozostałe koszty, czyli koszty bezpośrednie rozliczane są wyłącznie na podstawie rzeczywiście poniesionych wydatków.  Nie ma możliwości rozliczenia kosztów bezpośrednich na podstawie kwot ryczałtowych.</w:t>
      </w:r>
    </w:p>
    <w:p w14:paraId="44C1EC36" w14:textId="77777777" w:rsidR="003C488E" w:rsidRPr="0021203A" w:rsidRDefault="003C488E" w:rsidP="0021203A">
      <w:pPr>
        <w:spacing w:after="240" w:line="276" w:lineRule="auto"/>
        <w:rPr>
          <w:rFonts w:cstheme="minorHAnsi"/>
          <w:sz w:val="24"/>
          <w:szCs w:val="24"/>
        </w:rPr>
      </w:pPr>
    </w:p>
    <w:p w14:paraId="157888B9" w14:textId="6E6D4896" w:rsidR="007F4E53" w:rsidRPr="005C0AA9" w:rsidRDefault="00DF6083" w:rsidP="003B1F03">
      <w:pPr>
        <w:pStyle w:val="Nagwek2"/>
        <w:numPr>
          <w:ilvl w:val="0"/>
          <w:numId w:val="29"/>
        </w:numPr>
        <w:spacing w:after="240" w:line="276" w:lineRule="auto"/>
        <w:ind w:left="357" w:hanging="357"/>
        <w:rPr>
          <w:b/>
          <w:color w:val="auto"/>
          <w:sz w:val="28"/>
          <w:szCs w:val="28"/>
        </w:rPr>
      </w:pPr>
      <w:r>
        <w:rPr>
          <w:b/>
          <w:color w:val="auto"/>
          <w:sz w:val="28"/>
          <w:szCs w:val="28"/>
        </w:rPr>
        <w:t xml:space="preserve"> </w:t>
      </w:r>
      <w:bookmarkStart w:id="101" w:name="_Toc240371952"/>
      <w:r w:rsidR="007F4E53" w:rsidRPr="00E72F04">
        <w:rPr>
          <w:b/>
          <w:color w:val="auto"/>
          <w:sz w:val="28"/>
          <w:szCs w:val="28"/>
        </w:rPr>
        <w:t>Partnerstwo w projekcie</w:t>
      </w:r>
      <w:bookmarkEnd w:id="101"/>
    </w:p>
    <w:p w14:paraId="3528C5E4" w14:textId="2CC542AB" w:rsidR="001A2AA1" w:rsidRDefault="001A2AA1" w:rsidP="0006688C">
      <w:pPr>
        <w:spacing w:after="120" w:line="276" w:lineRule="auto"/>
        <w:rPr>
          <w:rFonts w:cstheme="minorHAnsi"/>
          <w:sz w:val="24"/>
          <w:szCs w:val="24"/>
        </w:rPr>
      </w:pPr>
      <w:r>
        <w:rPr>
          <w:rFonts w:cstheme="minorHAnsi"/>
          <w:sz w:val="24"/>
          <w:szCs w:val="24"/>
        </w:rPr>
        <w:t>Istnieje m</w:t>
      </w:r>
      <w:r w:rsidR="007F4E53" w:rsidRPr="007F4E53">
        <w:rPr>
          <w:rFonts w:cstheme="minorHAnsi"/>
          <w:sz w:val="24"/>
          <w:szCs w:val="24"/>
        </w:rPr>
        <w:t xml:space="preserve">ożliwość realizacji projektów w partnerstwie przez podmioty wnoszące do projektu zasoby ludzkie, organizacyjne, techniczne lub finansowe, realizujące wspólnie projekt, na warunkach określonych w porozumieniu albo umowie o partnerstwie, wynika z art. 39 ust. 1 ustawy wdrożeniowej. </w:t>
      </w:r>
    </w:p>
    <w:p w14:paraId="7C15E5F8" w14:textId="349550D3" w:rsidR="000752A2" w:rsidRPr="00812565" w:rsidRDefault="009F08B5" w:rsidP="0006688C">
      <w:pPr>
        <w:spacing w:after="120" w:line="276" w:lineRule="auto"/>
        <w:rPr>
          <w:rFonts w:cstheme="minorHAnsi"/>
          <w:b/>
          <w:bCs/>
          <w:sz w:val="24"/>
          <w:szCs w:val="24"/>
        </w:rPr>
      </w:pPr>
      <w:r w:rsidRPr="006E4B8C">
        <w:rPr>
          <w:rFonts w:cstheme="minorHAnsi"/>
          <w:b/>
          <w:bCs/>
          <w:sz w:val="24"/>
          <w:szCs w:val="24"/>
        </w:rPr>
        <w:t xml:space="preserve">W przypadku projektu partnerskiego, każdy partner podobnie jak wnioskodawca, na dzień złożenia wniosku o dofinansowanie projektu, musi być podmiotem uprawnionym do otrzymania wsparcia tj. musi wpisywać się w typy Beneficjenta wskazane w punkcie </w:t>
      </w:r>
      <w:r>
        <w:rPr>
          <w:rFonts w:cstheme="minorHAnsi"/>
          <w:b/>
          <w:bCs/>
          <w:sz w:val="24"/>
          <w:szCs w:val="24"/>
        </w:rPr>
        <w:t>8</w:t>
      </w:r>
      <w:r w:rsidRPr="006E4B8C">
        <w:rPr>
          <w:rFonts w:cstheme="minorHAnsi"/>
          <w:b/>
          <w:bCs/>
          <w:sz w:val="24"/>
          <w:szCs w:val="24"/>
        </w:rPr>
        <w:t>.</w:t>
      </w:r>
    </w:p>
    <w:p w14:paraId="16825AE2" w14:textId="77777777" w:rsidR="009C7741" w:rsidRDefault="009C7741" w:rsidP="009C7741">
      <w:pPr>
        <w:spacing w:after="120" w:line="276" w:lineRule="auto"/>
        <w:rPr>
          <w:rFonts w:cstheme="minorHAnsi"/>
          <w:b/>
          <w:bCs/>
          <w:sz w:val="24"/>
          <w:szCs w:val="24"/>
        </w:rPr>
      </w:pPr>
      <w:r>
        <w:rPr>
          <w:rFonts w:cstheme="minorHAnsi"/>
          <w:b/>
          <w:bCs/>
          <w:sz w:val="24"/>
          <w:szCs w:val="24"/>
        </w:rPr>
        <w:t>Uwaga!</w:t>
      </w:r>
    </w:p>
    <w:p w14:paraId="21E5509E" w14:textId="084E4655" w:rsidR="009C7741" w:rsidRDefault="009C7741" w:rsidP="009C7741">
      <w:pPr>
        <w:spacing w:after="120" w:line="276" w:lineRule="auto"/>
        <w:rPr>
          <w:rFonts w:cstheme="minorHAnsi"/>
          <w:b/>
          <w:bCs/>
          <w:sz w:val="24"/>
          <w:szCs w:val="24"/>
        </w:rPr>
      </w:pPr>
      <w:r>
        <w:rPr>
          <w:rFonts w:cstheme="minorHAnsi"/>
          <w:b/>
          <w:bCs/>
          <w:sz w:val="24"/>
          <w:szCs w:val="24"/>
        </w:rPr>
        <w:t>Udział partnerów w projekcie partnerskim nie może polegać wyłącznie na wniesieniu do jego realizacji ww. zasobów</w:t>
      </w:r>
      <w:r>
        <w:rPr>
          <w:rFonts w:cstheme="minorHAnsi"/>
          <w:bCs/>
          <w:sz w:val="24"/>
          <w:szCs w:val="24"/>
        </w:rPr>
        <w:t>,</w:t>
      </w:r>
      <w:r>
        <w:rPr>
          <w:rFonts w:cstheme="minorHAnsi"/>
          <w:b/>
          <w:bCs/>
          <w:sz w:val="24"/>
          <w:szCs w:val="24"/>
        </w:rPr>
        <w:t xml:space="preserve"> </w:t>
      </w:r>
      <w:r>
        <w:rPr>
          <w:rFonts w:eastAsia="Calibri" w:cstheme="minorHAnsi"/>
          <w:sz w:val="24"/>
          <w:szCs w:val="24"/>
        </w:rPr>
        <w:t>niezbędna jest realizacja przez Partnera/ów zadań merytorycznych</w:t>
      </w:r>
      <w:r w:rsidR="00BB4B63">
        <w:rPr>
          <w:rStyle w:val="Odwoanieprzypisudolnego"/>
          <w:rFonts w:eastAsia="Calibri" w:cstheme="minorHAnsi"/>
          <w:sz w:val="24"/>
          <w:szCs w:val="24"/>
        </w:rPr>
        <w:footnoteReference w:id="10"/>
      </w:r>
      <w:r>
        <w:rPr>
          <w:rFonts w:eastAsia="Calibri" w:cstheme="minorHAnsi"/>
          <w:sz w:val="24"/>
          <w:szCs w:val="24"/>
        </w:rPr>
        <w:t xml:space="preserve"> zaplanowanych w ramach kosztów bezpośrednich i tym samym </w:t>
      </w:r>
      <w:r>
        <w:rPr>
          <w:rFonts w:eastAsia="Calibri" w:cstheme="minorHAnsi"/>
          <w:sz w:val="24"/>
          <w:szCs w:val="24"/>
        </w:rPr>
        <w:lastRenderedPageBreak/>
        <w:t>korzystanie przez Partnera/ów projektu z dofinansowania UE, które musi być przewidziane dla Partnera/ów w budżecie projektu</w:t>
      </w:r>
      <w:r>
        <w:rPr>
          <w:rFonts w:cstheme="minorHAnsi"/>
          <w:b/>
          <w:bCs/>
          <w:sz w:val="24"/>
          <w:szCs w:val="24"/>
        </w:rPr>
        <w:t>.</w:t>
      </w:r>
    </w:p>
    <w:p w14:paraId="75527FEF" w14:textId="77777777" w:rsidR="009C7741" w:rsidRDefault="009C7741" w:rsidP="009C7741">
      <w:pPr>
        <w:autoSpaceDE w:val="0"/>
        <w:autoSpaceDN w:val="0"/>
        <w:adjustRightInd w:val="0"/>
        <w:spacing w:after="120" w:line="276" w:lineRule="auto"/>
        <w:rPr>
          <w:rFonts w:cstheme="minorHAnsi"/>
          <w:sz w:val="24"/>
          <w:szCs w:val="24"/>
        </w:rPr>
      </w:pPr>
      <w:r>
        <w:rPr>
          <w:rFonts w:cstheme="minorHAnsi"/>
          <w:sz w:val="24"/>
          <w:szCs w:val="24"/>
        </w:rPr>
        <w:t>Zgodnie z art. 39 ust. 2 ustawy wdrożeniowej podmiot, o którym mowa w art. 4, art. 5 ust. 1 i art. 6 ustawy z dnia 11 września 2019 r. – Prawo zamówień publicznych, inicjujący projekt partnerski, dokonuje wyboru partnerów spośród podmiotów innych niż wymienione w art. 4 tej ustawy, z zachowaniem zasady przejrzystości i równego traktowania. Podmiot ten, dokonując wyboru, jest obowiązany w szczególności do:</w:t>
      </w:r>
    </w:p>
    <w:p w14:paraId="7902D90D" w14:textId="77777777" w:rsidR="009C7741" w:rsidRDefault="009C7741" w:rsidP="009C7741">
      <w:pPr>
        <w:pStyle w:val="Akapitzlist"/>
        <w:numPr>
          <w:ilvl w:val="0"/>
          <w:numId w:val="91"/>
        </w:numPr>
        <w:autoSpaceDE w:val="0"/>
        <w:autoSpaceDN w:val="0"/>
        <w:adjustRightInd w:val="0"/>
        <w:spacing w:after="0" w:line="276" w:lineRule="auto"/>
        <w:rPr>
          <w:rFonts w:cstheme="minorHAnsi"/>
          <w:sz w:val="24"/>
          <w:szCs w:val="24"/>
        </w:rPr>
      </w:pPr>
      <w:r>
        <w:rPr>
          <w:rFonts w:cstheme="minorHAnsi"/>
          <w:sz w:val="24"/>
          <w:szCs w:val="24"/>
        </w:rPr>
        <w:t xml:space="preserve">ogłoszenia otwartego naboru partnerów na swojej stronie internetowej wraz </w:t>
      </w:r>
      <w:r>
        <w:rPr>
          <w:rFonts w:cstheme="minorHAnsi"/>
          <w:sz w:val="24"/>
          <w:szCs w:val="24"/>
        </w:rPr>
        <w:br/>
        <w:t>ze wskazaniem co najmniej 21-dniowego terminu na zgłaszanie się partnerów;</w:t>
      </w:r>
    </w:p>
    <w:p w14:paraId="7D4DB0D8" w14:textId="77777777" w:rsidR="009C7741" w:rsidRDefault="009C7741" w:rsidP="009C7741">
      <w:pPr>
        <w:pStyle w:val="Akapitzlist"/>
        <w:numPr>
          <w:ilvl w:val="0"/>
          <w:numId w:val="91"/>
        </w:numPr>
        <w:autoSpaceDE w:val="0"/>
        <w:autoSpaceDN w:val="0"/>
        <w:adjustRightInd w:val="0"/>
        <w:spacing w:after="0" w:line="276" w:lineRule="auto"/>
        <w:rPr>
          <w:rFonts w:cstheme="minorHAnsi"/>
          <w:sz w:val="24"/>
          <w:szCs w:val="24"/>
        </w:rPr>
      </w:pPr>
      <w:r>
        <w:rPr>
          <w:rFonts w:cstheme="minorHAnsi"/>
          <w:sz w:val="24"/>
          <w:szCs w:val="24"/>
        </w:rPr>
        <w:t xml:space="preserve">uwzględnienia przy wyborze partnerów zgodności działania potencjalnego partnera </w:t>
      </w:r>
      <w:r>
        <w:rPr>
          <w:rFonts w:cstheme="minorHAnsi"/>
          <w:sz w:val="24"/>
          <w:szCs w:val="24"/>
        </w:rPr>
        <w:br/>
        <w:t>z celami partnerstwa, deklarowanego wkładu potencjalnego partnera w realizację celu partnerstwa oraz doświadczenia w realizacji projektów o podobnym charakterze;</w:t>
      </w:r>
    </w:p>
    <w:p w14:paraId="288648AE" w14:textId="77777777" w:rsidR="009C7741" w:rsidRDefault="009C7741" w:rsidP="009C7741">
      <w:pPr>
        <w:pStyle w:val="Akapitzlist"/>
        <w:numPr>
          <w:ilvl w:val="0"/>
          <w:numId w:val="91"/>
        </w:numPr>
        <w:autoSpaceDE w:val="0"/>
        <w:autoSpaceDN w:val="0"/>
        <w:adjustRightInd w:val="0"/>
        <w:spacing w:after="120" w:line="276" w:lineRule="auto"/>
        <w:ind w:left="714" w:hanging="357"/>
        <w:rPr>
          <w:rFonts w:cstheme="minorHAnsi"/>
          <w:sz w:val="24"/>
          <w:szCs w:val="24"/>
        </w:rPr>
      </w:pPr>
      <w:r>
        <w:rPr>
          <w:rFonts w:cstheme="minorHAnsi"/>
          <w:sz w:val="24"/>
          <w:szCs w:val="24"/>
        </w:rPr>
        <w:t xml:space="preserve">podania do publicznej wiadomości na swojej stronie internetowej informacji </w:t>
      </w:r>
      <w:r>
        <w:rPr>
          <w:rFonts w:cstheme="minorHAnsi"/>
          <w:sz w:val="24"/>
          <w:szCs w:val="24"/>
        </w:rPr>
        <w:br/>
        <w:t>o podmiotach wybranych do pełnienia funkcji partnera.</w:t>
      </w:r>
    </w:p>
    <w:p w14:paraId="669E7E8A" w14:textId="77777777" w:rsidR="00AD2588" w:rsidRDefault="00AD2588" w:rsidP="009C7741">
      <w:pPr>
        <w:autoSpaceDE w:val="0"/>
        <w:autoSpaceDN w:val="0"/>
        <w:adjustRightInd w:val="0"/>
        <w:spacing w:after="120" w:line="276" w:lineRule="auto"/>
        <w:rPr>
          <w:rFonts w:cstheme="minorHAnsi"/>
          <w:b/>
          <w:sz w:val="24"/>
          <w:szCs w:val="24"/>
        </w:rPr>
      </w:pPr>
    </w:p>
    <w:p w14:paraId="0E289D1B" w14:textId="77777777" w:rsidR="00866ACC" w:rsidRDefault="00866ACC" w:rsidP="009C7741">
      <w:pPr>
        <w:autoSpaceDE w:val="0"/>
        <w:autoSpaceDN w:val="0"/>
        <w:adjustRightInd w:val="0"/>
        <w:spacing w:after="120" w:line="276" w:lineRule="auto"/>
        <w:rPr>
          <w:rFonts w:cstheme="minorHAnsi"/>
          <w:b/>
          <w:sz w:val="24"/>
          <w:szCs w:val="24"/>
        </w:rPr>
      </w:pPr>
    </w:p>
    <w:p w14:paraId="67B31689" w14:textId="77777777" w:rsidR="009C7741" w:rsidRDefault="009C7741" w:rsidP="009C7741">
      <w:pPr>
        <w:autoSpaceDE w:val="0"/>
        <w:autoSpaceDN w:val="0"/>
        <w:adjustRightInd w:val="0"/>
        <w:spacing w:after="120" w:line="276" w:lineRule="auto"/>
        <w:rPr>
          <w:rFonts w:cstheme="minorHAnsi"/>
          <w:b/>
          <w:sz w:val="24"/>
          <w:szCs w:val="24"/>
        </w:rPr>
      </w:pPr>
      <w:r>
        <w:rPr>
          <w:rFonts w:cstheme="minorHAnsi"/>
          <w:b/>
          <w:sz w:val="24"/>
          <w:szCs w:val="24"/>
        </w:rPr>
        <w:t>Uwaga!</w:t>
      </w:r>
    </w:p>
    <w:p w14:paraId="5C747EA1" w14:textId="77777777" w:rsidR="009C7741" w:rsidRDefault="009C7741" w:rsidP="009C7741">
      <w:pPr>
        <w:autoSpaceDE w:val="0"/>
        <w:autoSpaceDN w:val="0"/>
        <w:adjustRightInd w:val="0"/>
        <w:spacing w:after="120" w:line="276" w:lineRule="auto"/>
        <w:rPr>
          <w:rFonts w:cstheme="minorHAnsi"/>
          <w:b/>
          <w:sz w:val="24"/>
          <w:szCs w:val="24"/>
        </w:rPr>
      </w:pPr>
      <w:r>
        <w:rPr>
          <w:rFonts w:cstheme="minorHAnsi"/>
          <w:b/>
          <w:sz w:val="24"/>
          <w:szCs w:val="24"/>
        </w:rPr>
        <w:t>Wybór partnerów musi nastąpić przed złożeniem wniosku o dofinansowanie projektu.</w:t>
      </w:r>
    </w:p>
    <w:p w14:paraId="7C2ABFCD" w14:textId="03570FEE" w:rsidR="009C7741" w:rsidRDefault="009C7741" w:rsidP="009C7741">
      <w:pPr>
        <w:autoSpaceDE w:val="0"/>
        <w:autoSpaceDN w:val="0"/>
        <w:adjustRightInd w:val="0"/>
        <w:spacing w:after="120" w:line="276" w:lineRule="auto"/>
        <w:rPr>
          <w:rFonts w:cstheme="minorHAnsi"/>
          <w:b/>
          <w:sz w:val="24"/>
          <w:szCs w:val="24"/>
        </w:rPr>
      </w:pPr>
      <w:r>
        <w:rPr>
          <w:rFonts w:cstheme="minorHAnsi"/>
          <w:b/>
          <w:sz w:val="24"/>
          <w:szCs w:val="24"/>
        </w:rPr>
        <w:t>W przypadku przyjęcia projektu do realizacji, wnioskodawca przed dniem zawarcia umowy o dofinansowanie projektu zostanie zobligowany do dostarczenia zawartej umowy partnerskiej</w:t>
      </w:r>
      <w:r w:rsidR="00194695">
        <w:rPr>
          <w:rFonts w:cstheme="minorHAnsi"/>
          <w:b/>
          <w:sz w:val="24"/>
          <w:szCs w:val="24"/>
        </w:rPr>
        <w:t xml:space="preserve"> (wraz z aneksami) uwzględniającej zmiany poprawionego zgodnie ze stanowiskiem negocjacyjnym wniosku o dofinansowanie projektu, </w:t>
      </w:r>
      <w:r>
        <w:rPr>
          <w:rFonts w:cstheme="minorHAnsi"/>
          <w:b/>
          <w:sz w:val="24"/>
          <w:szCs w:val="24"/>
        </w:rPr>
        <w:t>jednoznacznie określającej cele i reguły partnerstwa oraz jego ewentualny plan finansowy. W sytuacji niedostarczenia ww. dokumentu IP odstąpi od podpisania umowy o dofinansowanie projektu.</w:t>
      </w:r>
    </w:p>
    <w:p w14:paraId="0F0D0919" w14:textId="77777777" w:rsidR="009C7741" w:rsidRDefault="009C7741" w:rsidP="009C7741">
      <w:pPr>
        <w:autoSpaceDE w:val="0"/>
        <w:autoSpaceDN w:val="0"/>
        <w:adjustRightInd w:val="0"/>
        <w:spacing w:after="120" w:line="276" w:lineRule="auto"/>
        <w:rPr>
          <w:rFonts w:cstheme="minorHAnsi"/>
          <w:sz w:val="24"/>
          <w:szCs w:val="24"/>
        </w:rPr>
      </w:pPr>
      <w:r>
        <w:rPr>
          <w:rFonts w:cstheme="minorHAnsi"/>
          <w:sz w:val="24"/>
          <w:szCs w:val="24"/>
        </w:rPr>
        <w:t>Zgodnie z art. 39 ust. 8 ustawy wdrożeniowej podmiot, o którym mowa w art. 4, art. 5 ust. 1 i art. 6 ustawy z dnia 11 września 2019 r. – Prawo zamówień publicznych, niebędący podmiotem inicjującym projekt partnerski, po przystąpieniu do realizacji projektu partnerskiego podaje do publicznej wiadomości w Biuletynie Informacji Publicznej informację o rozpoczęciu realizacji projektu partnerskiego wraz z uzasadnieniem przyczyn przystąpienia do jego realizacji oraz wskazaniem partnera wiodącego w tym projekcie.</w:t>
      </w:r>
    </w:p>
    <w:p w14:paraId="0222ADAC" w14:textId="77777777" w:rsidR="009C7741" w:rsidRDefault="009C7741" w:rsidP="009C7741">
      <w:pPr>
        <w:autoSpaceDE w:val="0"/>
        <w:autoSpaceDN w:val="0"/>
        <w:adjustRightInd w:val="0"/>
        <w:spacing w:after="120" w:line="276" w:lineRule="auto"/>
        <w:rPr>
          <w:rFonts w:cstheme="minorHAnsi"/>
          <w:sz w:val="24"/>
          <w:szCs w:val="24"/>
        </w:rPr>
      </w:pPr>
      <w:r>
        <w:rPr>
          <w:rFonts w:cstheme="minorHAnsi"/>
          <w:b/>
          <w:sz w:val="24"/>
          <w:szCs w:val="24"/>
        </w:rPr>
        <w:t>Porozumienie lub umowa o partnerstwie</w:t>
      </w:r>
      <w:r>
        <w:rPr>
          <w:rFonts w:cstheme="minorHAnsi"/>
          <w:sz w:val="24"/>
          <w:szCs w:val="24"/>
        </w:rPr>
        <w:t xml:space="preserve"> określają w szczególności:</w:t>
      </w:r>
    </w:p>
    <w:p w14:paraId="076D4BB2" w14:textId="77777777" w:rsidR="009C7741" w:rsidRDefault="009C7741" w:rsidP="009C7741">
      <w:pPr>
        <w:pStyle w:val="Akapitzlist"/>
        <w:numPr>
          <w:ilvl w:val="0"/>
          <w:numId w:val="92"/>
        </w:numPr>
        <w:autoSpaceDE w:val="0"/>
        <w:autoSpaceDN w:val="0"/>
        <w:adjustRightInd w:val="0"/>
        <w:spacing w:after="120" w:line="276" w:lineRule="auto"/>
        <w:rPr>
          <w:rFonts w:cstheme="minorHAnsi"/>
          <w:sz w:val="24"/>
          <w:szCs w:val="24"/>
        </w:rPr>
      </w:pPr>
      <w:r>
        <w:rPr>
          <w:rFonts w:cstheme="minorHAnsi"/>
          <w:sz w:val="24"/>
          <w:szCs w:val="24"/>
        </w:rPr>
        <w:t>przedmiot porozumienia albo umowy;</w:t>
      </w:r>
    </w:p>
    <w:p w14:paraId="06FDA597" w14:textId="77777777" w:rsidR="009C7741" w:rsidRDefault="009C7741" w:rsidP="009C7741">
      <w:pPr>
        <w:pStyle w:val="Akapitzlist"/>
        <w:numPr>
          <w:ilvl w:val="0"/>
          <w:numId w:val="92"/>
        </w:numPr>
        <w:autoSpaceDE w:val="0"/>
        <w:autoSpaceDN w:val="0"/>
        <w:adjustRightInd w:val="0"/>
        <w:spacing w:after="120" w:line="276" w:lineRule="auto"/>
        <w:rPr>
          <w:rFonts w:cstheme="minorHAnsi"/>
          <w:sz w:val="24"/>
          <w:szCs w:val="24"/>
        </w:rPr>
      </w:pPr>
      <w:r>
        <w:rPr>
          <w:rFonts w:cstheme="minorHAnsi"/>
          <w:sz w:val="24"/>
          <w:szCs w:val="24"/>
        </w:rPr>
        <w:t>prawa i obowiązki stron;</w:t>
      </w:r>
    </w:p>
    <w:p w14:paraId="4BC6459F" w14:textId="77777777" w:rsidR="009C7741" w:rsidRDefault="009C7741" w:rsidP="009C7741">
      <w:pPr>
        <w:pStyle w:val="Akapitzlist"/>
        <w:numPr>
          <w:ilvl w:val="0"/>
          <w:numId w:val="92"/>
        </w:numPr>
        <w:autoSpaceDE w:val="0"/>
        <w:autoSpaceDN w:val="0"/>
        <w:adjustRightInd w:val="0"/>
        <w:spacing w:after="120" w:line="276" w:lineRule="auto"/>
        <w:rPr>
          <w:rFonts w:cstheme="minorHAnsi"/>
          <w:sz w:val="24"/>
          <w:szCs w:val="24"/>
        </w:rPr>
      </w:pPr>
      <w:r>
        <w:rPr>
          <w:rFonts w:cstheme="minorHAnsi"/>
          <w:sz w:val="24"/>
          <w:szCs w:val="24"/>
        </w:rPr>
        <w:t>zakres i formę udziału poszczególnych partnerów w projekcie, w tym zakres realizowanych przez nich zadań;</w:t>
      </w:r>
    </w:p>
    <w:p w14:paraId="1069C30E" w14:textId="77777777" w:rsidR="009C7741" w:rsidRDefault="009C7741" w:rsidP="009C7741">
      <w:pPr>
        <w:pStyle w:val="Akapitzlist"/>
        <w:numPr>
          <w:ilvl w:val="0"/>
          <w:numId w:val="92"/>
        </w:numPr>
        <w:autoSpaceDE w:val="0"/>
        <w:autoSpaceDN w:val="0"/>
        <w:adjustRightInd w:val="0"/>
        <w:spacing w:after="120" w:line="276" w:lineRule="auto"/>
        <w:rPr>
          <w:rFonts w:cstheme="minorHAnsi"/>
          <w:sz w:val="24"/>
          <w:szCs w:val="24"/>
        </w:rPr>
      </w:pPr>
      <w:r>
        <w:rPr>
          <w:rFonts w:cstheme="minorHAnsi"/>
          <w:sz w:val="24"/>
          <w:szCs w:val="24"/>
        </w:rPr>
        <w:lastRenderedPageBreak/>
        <w:t>partnera wiodącego uprawnionego do reprezentowania pozostałych partnerów projektu;</w:t>
      </w:r>
    </w:p>
    <w:p w14:paraId="446C97F3" w14:textId="77777777" w:rsidR="009C7741" w:rsidRDefault="009C7741" w:rsidP="009C7741">
      <w:pPr>
        <w:pStyle w:val="Akapitzlist"/>
        <w:numPr>
          <w:ilvl w:val="0"/>
          <w:numId w:val="92"/>
        </w:numPr>
        <w:autoSpaceDE w:val="0"/>
        <w:autoSpaceDN w:val="0"/>
        <w:adjustRightInd w:val="0"/>
        <w:spacing w:after="120" w:line="276" w:lineRule="auto"/>
        <w:rPr>
          <w:rFonts w:cstheme="minorHAnsi"/>
          <w:sz w:val="24"/>
          <w:szCs w:val="24"/>
        </w:rPr>
      </w:pPr>
      <w:r>
        <w:rPr>
          <w:rFonts w:cstheme="minorHAnsi"/>
          <w:sz w:val="24"/>
          <w:szCs w:val="24"/>
        </w:rPr>
        <w:t>sposób przekazywania dofinansowania na pokrycie kosztów ponoszonych przez poszczególnych partnerów projektu, umożliwiający określenie kwoty dofinansowania udzielonego każdemu z partnerów;</w:t>
      </w:r>
    </w:p>
    <w:p w14:paraId="150E1108" w14:textId="77777777" w:rsidR="009C7741" w:rsidRDefault="009C7741" w:rsidP="009C7741">
      <w:pPr>
        <w:pStyle w:val="Akapitzlist"/>
        <w:numPr>
          <w:ilvl w:val="0"/>
          <w:numId w:val="92"/>
        </w:numPr>
        <w:autoSpaceDE w:val="0"/>
        <w:autoSpaceDN w:val="0"/>
        <w:adjustRightInd w:val="0"/>
        <w:spacing w:after="120" w:line="276" w:lineRule="auto"/>
        <w:rPr>
          <w:rFonts w:cstheme="minorHAnsi"/>
          <w:sz w:val="24"/>
          <w:szCs w:val="24"/>
        </w:rPr>
      </w:pPr>
      <w:r>
        <w:rPr>
          <w:rFonts w:cstheme="minorHAnsi"/>
          <w:sz w:val="24"/>
          <w:szCs w:val="24"/>
        </w:rPr>
        <w:t xml:space="preserve">sposób postępowania w przypadku naruszenia lub niewywiązania się stron </w:t>
      </w:r>
      <w:r>
        <w:rPr>
          <w:rFonts w:cstheme="minorHAnsi"/>
          <w:sz w:val="24"/>
          <w:szCs w:val="24"/>
        </w:rPr>
        <w:br/>
        <w:t>z porozumienia lub umowy.</w:t>
      </w:r>
    </w:p>
    <w:p w14:paraId="57B02BE2" w14:textId="77777777" w:rsidR="009C7741" w:rsidRDefault="009C7741" w:rsidP="009C7741">
      <w:pPr>
        <w:autoSpaceDE w:val="0"/>
        <w:autoSpaceDN w:val="0"/>
        <w:adjustRightInd w:val="0"/>
        <w:spacing w:after="120" w:line="276" w:lineRule="auto"/>
        <w:rPr>
          <w:rFonts w:cstheme="minorHAnsi"/>
          <w:b/>
          <w:sz w:val="24"/>
          <w:szCs w:val="24"/>
        </w:rPr>
      </w:pPr>
      <w:r>
        <w:rPr>
          <w:rFonts w:cstheme="minorHAnsi"/>
          <w:b/>
          <w:sz w:val="24"/>
          <w:szCs w:val="24"/>
        </w:rPr>
        <w:t xml:space="preserve">Stroną porozumienia ani umowy o partnerstwie nie może być podmiot wykluczony </w:t>
      </w:r>
      <w:r>
        <w:rPr>
          <w:rFonts w:cstheme="minorHAnsi"/>
          <w:b/>
          <w:sz w:val="24"/>
          <w:szCs w:val="24"/>
        </w:rPr>
        <w:br/>
        <w:t>z możliwości otrzymania dofinansowania na podstawie przepisów odrębnych.</w:t>
      </w:r>
    </w:p>
    <w:p w14:paraId="1C905DFD" w14:textId="77777777" w:rsidR="009C7741" w:rsidRDefault="009C7741" w:rsidP="009C7741">
      <w:pPr>
        <w:autoSpaceDE w:val="0"/>
        <w:autoSpaceDN w:val="0"/>
        <w:adjustRightInd w:val="0"/>
        <w:spacing w:after="120" w:line="276" w:lineRule="auto"/>
        <w:rPr>
          <w:rFonts w:cstheme="minorHAnsi"/>
          <w:b/>
          <w:sz w:val="24"/>
          <w:szCs w:val="24"/>
        </w:rPr>
      </w:pPr>
      <w:r>
        <w:rPr>
          <w:rFonts w:cstheme="minorHAnsi"/>
          <w:b/>
          <w:sz w:val="24"/>
          <w:szCs w:val="24"/>
        </w:rPr>
        <w:t>Uwaga!</w:t>
      </w:r>
    </w:p>
    <w:p w14:paraId="69726110" w14:textId="77777777" w:rsidR="009C7741" w:rsidRDefault="009C7741" w:rsidP="009C7741">
      <w:pPr>
        <w:autoSpaceDE w:val="0"/>
        <w:autoSpaceDN w:val="0"/>
        <w:adjustRightInd w:val="0"/>
        <w:spacing w:after="120" w:line="276" w:lineRule="auto"/>
        <w:rPr>
          <w:rFonts w:cstheme="minorHAnsi"/>
          <w:b/>
          <w:sz w:val="24"/>
          <w:szCs w:val="24"/>
          <w:u w:val="single"/>
        </w:rPr>
      </w:pPr>
      <w:r>
        <w:rPr>
          <w:rFonts w:cstheme="minorHAnsi"/>
          <w:b/>
          <w:sz w:val="24"/>
          <w:szCs w:val="24"/>
        </w:rPr>
        <w:t>Partnerem wiodącym w projekcie partnerskim może być wyłącznie podmiot inicjujący projekt partnerski o potencjale ekonomicznym zapewniającym prawidłową realizację projektu partnerskiego.</w:t>
      </w:r>
    </w:p>
    <w:p w14:paraId="64029ED1" w14:textId="77777777" w:rsidR="009C7741" w:rsidRDefault="009C7741" w:rsidP="009C7741">
      <w:pPr>
        <w:autoSpaceDE w:val="0"/>
        <w:autoSpaceDN w:val="0"/>
        <w:adjustRightInd w:val="0"/>
        <w:spacing w:after="0" w:line="276" w:lineRule="auto"/>
        <w:rPr>
          <w:rFonts w:cstheme="minorHAnsi"/>
          <w:b/>
          <w:sz w:val="24"/>
          <w:szCs w:val="24"/>
        </w:rPr>
      </w:pPr>
      <w:r>
        <w:rPr>
          <w:rFonts w:cstheme="minorHAnsi"/>
          <w:b/>
          <w:sz w:val="24"/>
          <w:szCs w:val="24"/>
        </w:rPr>
        <w:t>Zadania realizowane przez poszczególnych partnerów w ramach projektu partnerskiego nie mogą polegać na oferowaniu towarów, świadczeniu usług lub wykonywaniu robót budowlanych na rzecz pozostałych partnerów.</w:t>
      </w:r>
    </w:p>
    <w:p w14:paraId="28D5EE58" w14:textId="77777777" w:rsidR="008C6414" w:rsidRDefault="008C6414" w:rsidP="009C7741">
      <w:pPr>
        <w:autoSpaceDE w:val="0"/>
        <w:autoSpaceDN w:val="0"/>
        <w:adjustRightInd w:val="0"/>
        <w:spacing w:after="0" w:line="276" w:lineRule="auto"/>
        <w:rPr>
          <w:rFonts w:cstheme="minorHAnsi"/>
          <w:b/>
          <w:sz w:val="24"/>
          <w:szCs w:val="24"/>
        </w:rPr>
      </w:pPr>
    </w:p>
    <w:p w14:paraId="25665A8B" w14:textId="3398D39A" w:rsidR="008C6414" w:rsidRPr="00812565" w:rsidRDefault="00F65720" w:rsidP="00812565">
      <w:pPr>
        <w:pStyle w:val="Nagwek2"/>
        <w:numPr>
          <w:ilvl w:val="0"/>
          <w:numId w:val="29"/>
        </w:numPr>
        <w:spacing w:after="240" w:line="276" w:lineRule="auto"/>
        <w:ind w:left="357" w:hanging="357"/>
        <w:rPr>
          <w:b/>
          <w:color w:val="auto"/>
          <w:sz w:val="28"/>
          <w:szCs w:val="28"/>
        </w:rPr>
      </w:pPr>
      <w:r>
        <w:rPr>
          <w:b/>
          <w:color w:val="auto"/>
          <w:sz w:val="28"/>
          <w:szCs w:val="28"/>
        </w:rPr>
        <w:t xml:space="preserve"> </w:t>
      </w:r>
      <w:bookmarkStart w:id="102" w:name="_Toc240371953"/>
      <w:r w:rsidR="008C6414" w:rsidRPr="00812565">
        <w:rPr>
          <w:b/>
          <w:color w:val="auto"/>
          <w:sz w:val="28"/>
          <w:szCs w:val="28"/>
        </w:rPr>
        <w:t>Komunikacja i widoczność (Obowiązki informacyjne i promocyjne dot. wsparcia z Unii Europejskiej)</w:t>
      </w:r>
      <w:bookmarkEnd w:id="102"/>
    </w:p>
    <w:p w14:paraId="62AC558B" w14:textId="77777777" w:rsidR="008C6414" w:rsidRPr="008C6414" w:rsidRDefault="008C6414" w:rsidP="008C6414">
      <w:pPr>
        <w:autoSpaceDE w:val="0"/>
        <w:autoSpaceDN w:val="0"/>
        <w:adjustRightInd w:val="0"/>
        <w:spacing w:after="240" w:line="276" w:lineRule="auto"/>
        <w:rPr>
          <w:rFonts w:cstheme="minorHAnsi"/>
          <w:sz w:val="24"/>
          <w:szCs w:val="24"/>
        </w:rPr>
      </w:pPr>
      <w:r w:rsidRPr="008C6414">
        <w:rPr>
          <w:rFonts w:cstheme="minorHAnsi"/>
          <w:sz w:val="24"/>
          <w:szCs w:val="24"/>
        </w:rPr>
        <w:t xml:space="preserve">Obowiązki informacyjne powstają od momentu uzyskania dofinansowania, tj. podpisania umowy o dofinansowanie lub wydania decyzji o dofinansowaniu, do końca realizacji projektu lub do końca okresu trwałości projektu, który został określony w umowie.  </w:t>
      </w:r>
    </w:p>
    <w:p w14:paraId="085AA78A" w14:textId="77777777" w:rsidR="008C6414" w:rsidRPr="008C6414" w:rsidRDefault="008C6414" w:rsidP="008C6414">
      <w:pPr>
        <w:autoSpaceDE w:val="0"/>
        <w:autoSpaceDN w:val="0"/>
        <w:adjustRightInd w:val="0"/>
        <w:spacing w:after="240" w:line="276" w:lineRule="auto"/>
        <w:rPr>
          <w:rFonts w:cstheme="minorHAnsi"/>
          <w:sz w:val="24"/>
          <w:szCs w:val="24"/>
        </w:rPr>
      </w:pPr>
      <w:r w:rsidRPr="008C6414">
        <w:rPr>
          <w:rFonts w:cstheme="minorHAnsi"/>
          <w:sz w:val="24"/>
          <w:szCs w:val="24"/>
        </w:rPr>
        <w:t xml:space="preserve">Prowadząc projekt z Funduszy Europejskich, istnieje obowiązek informowania opinii publicznej, uczestników i odbiorców ostatecznych projektu o uzyskanym dofinansowaniu. </w:t>
      </w:r>
    </w:p>
    <w:p w14:paraId="18DA1E25" w14:textId="77777777" w:rsidR="008C6414" w:rsidRPr="008C6414" w:rsidRDefault="008C6414" w:rsidP="008C6414">
      <w:pPr>
        <w:autoSpaceDE w:val="0"/>
        <w:autoSpaceDN w:val="0"/>
        <w:adjustRightInd w:val="0"/>
        <w:spacing w:after="240" w:line="276" w:lineRule="auto"/>
        <w:rPr>
          <w:rFonts w:cstheme="minorHAnsi"/>
          <w:sz w:val="24"/>
          <w:szCs w:val="24"/>
        </w:rPr>
      </w:pPr>
      <w:r w:rsidRPr="008C6414">
        <w:rPr>
          <w:rFonts w:cstheme="minorHAnsi"/>
          <w:sz w:val="24"/>
          <w:szCs w:val="24"/>
        </w:rPr>
        <w:t>Niewypełnienie niektórych obowiązków może skutkować pomniejszeniem dofinansowania, na co wskazują zapisy w umowie o dofinansowanie projektu oraz załączniku do umowy pn. Wykaz pomniejszenia wartości dofinansowania projektu w zakresie obowiązków komunikacyjnych beneficjentów FE.</w:t>
      </w:r>
    </w:p>
    <w:p w14:paraId="0937825A" w14:textId="77777777" w:rsidR="00B030AA" w:rsidRDefault="008C6414" w:rsidP="008C6414">
      <w:pPr>
        <w:autoSpaceDE w:val="0"/>
        <w:autoSpaceDN w:val="0"/>
        <w:adjustRightInd w:val="0"/>
        <w:spacing w:after="240" w:line="276" w:lineRule="auto"/>
        <w:rPr>
          <w:rFonts w:cstheme="minorHAnsi"/>
          <w:sz w:val="24"/>
          <w:szCs w:val="24"/>
        </w:rPr>
      </w:pPr>
      <w:r w:rsidRPr="008C6414">
        <w:rPr>
          <w:rFonts w:cstheme="minorHAnsi"/>
          <w:sz w:val="24"/>
          <w:szCs w:val="24"/>
        </w:rPr>
        <w:t>Obowiązki informacyjne, jakie należy wypełnić zapisane są w umowie o dofinansowanie oraz w Podręczniku wnioskodawcy i beneficjenta Funduszy Europejskich na lata 2021-2027 w zakresie informacji i promocji.</w:t>
      </w:r>
    </w:p>
    <w:p w14:paraId="02C33016" w14:textId="04B9B5FB" w:rsidR="008C6414" w:rsidRPr="008C6414" w:rsidRDefault="008C6414" w:rsidP="008C6414">
      <w:pPr>
        <w:autoSpaceDE w:val="0"/>
        <w:autoSpaceDN w:val="0"/>
        <w:adjustRightInd w:val="0"/>
        <w:spacing w:after="240" w:line="276" w:lineRule="auto"/>
        <w:rPr>
          <w:rFonts w:cstheme="minorHAnsi"/>
          <w:b/>
          <w:sz w:val="24"/>
          <w:szCs w:val="24"/>
        </w:rPr>
      </w:pPr>
      <w:r w:rsidRPr="008C6414">
        <w:rPr>
          <w:rFonts w:cstheme="minorHAnsi"/>
          <w:b/>
          <w:sz w:val="24"/>
          <w:szCs w:val="24"/>
          <w:u w:val="single"/>
        </w:rPr>
        <w:t xml:space="preserve">Instrukcja wypełniania wniosku o dofinansowanie projektu programu regionalnego Fundusze Europejskie dla Opolskiego 2021-2027 zawiera informacje dotyczące opisu działań informacyjnych/promocyjnych we wniosku o dofinansowanie projektu. </w:t>
      </w:r>
    </w:p>
    <w:p w14:paraId="2024A7E1" w14:textId="77777777" w:rsidR="008C6414" w:rsidRDefault="008C6414" w:rsidP="009C7741">
      <w:pPr>
        <w:autoSpaceDE w:val="0"/>
        <w:autoSpaceDN w:val="0"/>
        <w:adjustRightInd w:val="0"/>
        <w:spacing w:after="0" w:line="276" w:lineRule="auto"/>
        <w:rPr>
          <w:rFonts w:cstheme="minorHAnsi"/>
          <w:b/>
          <w:sz w:val="24"/>
          <w:szCs w:val="24"/>
        </w:rPr>
      </w:pPr>
    </w:p>
    <w:p w14:paraId="4F27E1D0" w14:textId="762F3FBB" w:rsidR="00B451BF" w:rsidRPr="003B1F03" w:rsidRDefault="00F65720" w:rsidP="00650C1E">
      <w:pPr>
        <w:pStyle w:val="Nagwek2"/>
        <w:numPr>
          <w:ilvl w:val="0"/>
          <w:numId w:val="29"/>
        </w:numPr>
        <w:spacing w:after="240" w:line="276" w:lineRule="auto"/>
        <w:ind w:left="357" w:hanging="357"/>
        <w:rPr>
          <w:b/>
          <w:color w:val="auto"/>
          <w:sz w:val="28"/>
          <w:szCs w:val="28"/>
        </w:rPr>
      </w:pPr>
      <w:r>
        <w:rPr>
          <w:rFonts w:cstheme="minorHAnsi"/>
          <w:sz w:val="24"/>
          <w:szCs w:val="24"/>
        </w:rPr>
        <w:lastRenderedPageBreak/>
        <w:t xml:space="preserve"> </w:t>
      </w:r>
      <w:bookmarkStart w:id="103" w:name="_Toc217395925"/>
      <w:bookmarkStart w:id="104" w:name="_Toc166231037"/>
      <w:bookmarkStart w:id="105" w:name="_Toc166231038"/>
      <w:bookmarkStart w:id="106" w:name="_Toc166231039"/>
      <w:bookmarkStart w:id="107" w:name="_Toc166231040"/>
      <w:bookmarkStart w:id="108" w:name="_Toc166231041"/>
      <w:bookmarkStart w:id="109" w:name="_Toc166231042"/>
      <w:bookmarkStart w:id="110" w:name="_Toc166231043"/>
      <w:bookmarkStart w:id="111" w:name="_Toc166231044"/>
      <w:bookmarkStart w:id="112" w:name="_Toc166231045"/>
      <w:bookmarkStart w:id="113" w:name="_Toc166231046"/>
      <w:bookmarkStart w:id="114" w:name="_Toc166231047"/>
      <w:bookmarkStart w:id="115" w:name="_Toc166231048"/>
      <w:bookmarkStart w:id="116" w:name="_Toc166231049"/>
      <w:bookmarkStart w:id="117" w:name="_Toc166231050"/>
      <w:bookmarkStart w:id="118" w:name="_Toc166231051"/>
      <w:bookmarkStart w:id="119" w:name="_Toc166231052"/>
      <w:bookmarkStart w:id="120" w:name="_Toc166231053"/>
      <w:bookmarkStart w:id="121" w:name="_Toc166231054"/>
      <w:bookmarkStart w:id="122" w:name="_Toc166231055"/>
      <w:bookmarkStart w:id="123" w:name="_Toc166231056"/>
      <w:bookmarkStart w:id="124" w:name="_Toc166231057"/>
      <w:bookmarkStart w:id="125" w:name="_Toc166231058"/>
      <w:bookmarkStart w:id="126" w:name="_Toc166231059"/>
      <w:bookmarkStart w:id="127" w:name="_Toc166231060"/>
      <w:bookmarkStart w:id="128" w:name="_Toc166231061"/>
      <w:bookmarkStart w:id="129" w:name="_Toc240371954"/>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sidR="00B451BF" w:rsidRPr="00E72F04">
        <w:rPr>
          <w:b/>
          <w:color w:val="auto"/>
          <w:sz w:val="28"/>
          <w:szCs w:val="28"/>
        </w:rPr>
        <w:t xml:space="preserve">Sposób postępowania w sytuacji, w której wszystkie wnioski </w:t>
      </w:r>
      <w:r w:rsidR="00FD2865">
        <w:rPr>
          <w:b/>
          <w:color w:val="auto"/>
          <w:sz w:val="28"/>
          <w:szCs w:val="28"/>
        </w:rPr>
        <w:br/>
        <w:t xml:space="preserve">o dofinansowanie projektu </w:t>
      </w:r>
      <w:r w:rsidR="00E72F04">
        <w:rPr>
          <w:b/>
          <w:color w:val="auto"/>
          <w:sz w:val="28"/>
          <w:szCs w:val="28"/>
        </w:rPr>
        <w:t xml:space="preserve">w </w:t>
      </w:r>
      <w:r w:rsidR="00B451BF" w:rsidRPr="00E72F04">
        <w:rPr>
          <w:b/>
          <w:color w:val="auto"/>
          <w:sz w:val="28"/>
          <w:szCs w:val="28"/>
        </w:rPr>
        <w:t>postępowaniu zostaną wycofane przez wnioskodawców</w:t>
      </w:r>
      <w:bookmarkEnd w:id="129"/>
    </w:p>
    <w:p w14:paraId="796CF947" w14:textId="33974A9C" w:rsidR="00B451BF" w:rsidRPr="003037A9" w:rsidRDefault="00B451BF" w:rsidP="00220D54">
      <w:pPr>
        <w:autoSpaceDE w:val="0"/>
        <w:autoSpaceDN w:val="0"/>
        <w:adjustRightInd w:val="0"/>
        <w:spacing w:after="0" w:line="276" w:lineRule="auto"/>
        <w:rPr>
          <w:rFonts w:cstheme="minorHAnsi"/>
          <w:sz w:val="24"/>
          <w:szCs w:val="24"/>
        </w:rPr>
      </w:pPr>
      <w:r>
        <w:rPr>
          <w:sz w:val="24"/>
          <w:szCs w:val="24"/>
        </w:rPr>
        <w:t>W</w:t>
      </w:r>
      <w:r w:rsidRPr="00864281">
        <w:rPr>
          <w:sz w:val="24"/>
          <w:szCs w:val="24"/>
        </w:rPr>
        <w:t xml:space="preserve"> sytuacji, w której wszystkie wnioski </w:t>
      </w:r>
      <w:r w:rsidR="00FD2865">
        <w:rPr>
          <w:sz w:val="24"/>
          <w:szCs w:val="24"/>
        </w:rPr>
        <w:t xml:space="preserve">o dofinansowanie projektu </w:t>
      </w:r>
      <w:r w:rsidRPr="00864281">
        <w:rPr>
          <w:sz w:val="24"/>
          <w:szCs w:val="24"/>
        </w:rPr>
        <w:t>w postępowaniu zostaną wycofane przez wnioskodawców</w:t>
      </w:r>
      <w:r w:rsidRPr="003037A9">
        <w:rPr>
          <w:rFonts w:cstheme="minorHAnsi"/>
          <w:sz w:val="24"/>
          <w:szCs w:val="24"/>
        </w:rPr>
        <w:t>, takie postępowanie zostanie anulowane. I</w:t>
      </w:r>
      <w:r w:rsidR="00D71CB8" w:rsidRPr="003037A9">
        <w:rPr>
          <w:rFonts w:cstheme="minorHAnsi"/>
          <w:sz w:val="24"/>
          <w:szCs w:val="24"/>
        </w:rPr>
        <w:t>P</w:t>
      </w:r>
      <w:r w:rsidRPr="003037A9">
        <w:rPr>
          <w:rFonts w:cstheme="minorHAnsi"/>
          <w:sz w:val="24"/>
          <w:szCs w:val="24"/>
        </w:rPr>
        <w:t xml:space="preserve"> poinformuje </w:t>
      </w:r>
      <w:r w:rsidR="00FD2865" w:rsidRPr="003037A9">
        <w:rPr>
          <w:rFonts w:cstheme="minorHAnsi"/>
          <w:sz w:val="24"/>
          <w:szCs w:val="24"/>
        </w:rPr>
        <w:br/>
      </w:r>
      <w:r w:rsidRPr="003037A9">
        <w:rPr>
          <w:rFonts w:cstheme="minorHAnsi"/>
          <w:sz w:val="24"/>
          <w:szCs w:val="24"/>
        </w:rPr>
        <w:t>o tym</w:t>
      </w:r>
      <w:r w:rsidR="00FD2865" w:rsidRPr="003037A9">
        <w:rPr>
          <w:rFonts w:cstheme="minorHAnsi"/>
          <w:sz w:val="24"/>
          <w:szCs w:val="24"/>
        </w:rPr>
        <w:t xml:space="preserve"> </w:t>
      </w:r>
      <w:r w:rsidR="001C6FE4" w:rsidRPr="003037A9">
        <w:rPr>
          <w:rFonts w:cstheme="minorHAnsi"/>
          <w:sz w:val="24"/>
          <w:szCs w:val="24"/>
        </w:rPr>
        <w:t>na stronie internetowej</w:t>
      </w:r>
      <w:r w:rsidR="009F7243" w:rsidRPr="003037A9">
        <w:rPr>
          <w:rFonts w:cstheme="minorHAnsi"/>
          <w:sz w:val="24"/>
          <w:szCs w:val="24"/>
        </w:rPr>
        <w:t xml:space="preserve"> </w:t>
      </w:r>
      <w:r w:rsidR="00C353F7" w:rsidRPr="003037A9">
        <w:rPr>
          <w:rFonts w:cstheme="minorHAnsi"/>
          <w:sz w:val="24"/>
          <w:szCs w:val="24"/>
        </w:rPr>
        <w:t xml:space="preserve">IZ </w:t>
      </w:r>
      <w:hyperlink r:id="rId29" w:history="1">
        <w:r w:rsidR="00EA3112" w:rsidRPr="003037A9">
          <w:rPr>
            <w:rStyle w:val="Hipercze"/>
            <w:rFonts w:cstheme="minorHAnsi"/>
            <w:color w:val="auto"/>
            <w:sz w:val="24"/>
            <w:szCs w:val="24"/>
          </w:rPr>
          <w:t xml:space="preserve"> </w:t>
        </w:r>
        <w:r w:rsidR="001C6FE4" w:rsidRPr="003037A9">
          <w:rPr>
            <w:rStyle w:val="Hipercze"/>
            <w:rFonts w:cstheme="minorHAnsi"/>
            <w:color w:val="auto"/>
            <w:sz w:val="24"/>
            <w:szCs w:val="24"/>
          </w:rPr>
          <w:t>FEO 2021-2027</w:t>
        </w:r>
      </w:hyperlink>
      <w:r w:rsidR="001C6FE4" w:rsidRPr="003037A9">
        <w:rPr>
          <w:rFonts w:cstheme="minorHAnsi"/>
          <w:sz w:val="24"/>
          <w:szCs w:val="24"/>
        </w:rPr>
        <w:t xml:space="preserve"> oraz na </w:t>
      </w:r>
      <w:hyperlink r:id="rId30" w:history="1">
        <w:r w:rsidR="001C6FE4" w:rsidRPr="003037A9">
          <w:rPr>
            <w:rStyle w:val="Hipercze"/>
            <w:rFonts w:cstheme="minorHAnsi"/>
            <w:color w:val="auto"/>
            <w:sz w:val="24"/>
            <w:szCs w:val="24"/>
          </w:rPr>
          <w:t>portalu Funduszy Europejskich</w:t>
        </w:r>
      </w:hyperlink>
      <w:r w:rsidRPr="003037A9">
        <w:rPr>
          <w:rFonts w:cstheme="minorHAnsi"/>
          <w:sz w:val="24"/>
          <w:szCs w:val="24"/>
        </w:rPr>
        <w:t>.</w:t>
      </w:r>
    </w:p>
    <w:p w14:paraId="3CCB7CD2" w14:textId="77777777" w:rsidR="009816C6" w:rsidRPr="003037A9" w:rsidRDefault="009816C6" w:rsidP="00B451BF">
      <w:pPr>
        <w:spacing w:after="240" w:line="276" w:lineRule="auto"/>
        <w:rPr>
          <w:rFonts w:cstheme="minorHAnsi"/>
          <w:sz w:val="24"/>
          <w:szCs w:val="24"/>
        </w:rPr>
      </w:pPr>
    </w:p>
    <w:p w14:paraId="69C71CD2" w14:textId="2158BEC6" w:rsidR="00B451BF" w:rsidRPr="003037A9" w:rsidRDefault="00DF6083" w:rsidP="00650C1E">
      <w:pPr>
        <w:pStyle w:val="Nagwek2"/>
        <w:numPr>
          <w:ilvl w:val="0"/>
          <w:numId w:val="29"/>
        </w:numPr>
        <w:spacing w:after="240" w:line="276" w:lineRule="auto"/>
        <w:ind w:left="357" w:hanging="357"/>
        <w:rPr>
          <w:rFonts w:eastAsia="Times New Roman"/>
          <w:b/>
          <w:color w:val="auto"/>
          <w:sz w:val="28"/>
          <w:szCs w:val="28"/>
          <w:lang w:eastAsia="pl-PL"/>
        </w:rPr>
      </w:pPr>
      <w:bookmarkStart w:id="130" w:name="_Toc83209130"/>
      <w:r>
        <w:rPr>
          <w:rFonts w:eastAsia="Times New Roman"/>
          <w:b/>
          <w:color w:val="auto"/>
          <w:sz w:val="28"/>
          <w:szCs w:val="28"/>
          <w:lang w:eastAsia="pl-PL"/>
        </w:rPr>
        <w:t xml:space="preserve"> </w:t>
      </w:r>
      <w:bookmarkStart w:id="131" w:name="_Toc240371955"/>
      <w:r w:rsidR="00B451BF" w:rsidRPr="003037A9">
        <w:rPr>
          <w:rFonts w:eastAsia="Times New Roman"/>
          <w:b/>
          <w:color w:val="auto"/>
          <w:sz w:val="28"/>
          <w:szCs w:val="28"/>
          <w:lang w:eastAsia="pl-PL"/>
        </w:rPr>
        <w:t xml:space="preserve">Sposób podania do publicznej wiadomości wyników </w:t>
      </w:r>
      <w:bookmarkEnd w:id="130"/>
      <w:r w:rsidR="00B451BF" w:rsidRPr="003037A9">
        <w:rPr>
          <w:rFonts w:eastAsia="Times New Roman"/>
          <w:b/>
          <w:color w:val="auto"/>
          <w:sz w:val="28"/>
          <w:szCs w:val="28"/>
          <w:lang w:eastAsia="pl-PL"/>
        </w:rPr>
        <w:t>postępowania konkurencyjnego</w:t>
      </w:r>
      <w:bookmarkEnd w:id="131"/>
    </w:p>
    <w:p w14:paraId="4C3C9A7D" w14:textId="42ECE9B0" w:rsidR="009C7741" w:rsidRDefault="009C7741" w:rsidP="009C7741">
      <w:pPr>
        <w:spacing w:after="120" w:line="276" w:lineRule="auto"/>
        <w:rPr>
          <w:rFonts w:cstheme="minorHAnsi"/>
          <w:sz w:val="24"/>
          <w:szCs w:val="24"/>
          <w:lang w:eastAsia="pl-PL"/>
        </w:rPr>
      </w:pPr>
      <w:r>
        <w:rPr>
          <w:rFonts w:cstheme="minorHAnsi"/>
          <w:sz w:val="24"/>
          <w:szCs w:val="24"/>
          <w:lang w:eastAsia="pl-PL"/>
        </w:rPr>
        <w:t xml:space="preserve">W postępowaniu konkurencyjnym po zatwierdzeniu każdego etapu oceny IP niezwłocznie zamieści </w:t>
      </w:r>
      <w:r>
        <w:rPr>
          <w:rFonts w:cstheme="minorHAnsi"/>
          <w:sz w:val="24"/>
          <w:szCs w:val="24"/>
        </w:rPr>
        <w:t xml:space="preserve">na stronie internetowej </w:t>
      </w:r>
      <w:hyperlink r:id="rId31" w:history="1">
        <w:r>
          <w:rPr>
            <w:rStyle w:val="Hipercze"/>
            <w:rFonts w:cstheme="minorHAnsi"/>
            <w:sz w:val="24"/>
            <w:szCs w:val="24"/>
          </w:rPr>
          <w:t>IZ FEO 2021-2027</w:t>
        </w:r>
      </w:hyperlink>
      <w:r>
        <w:rPr>
          <w:rFonts w:cstheme="minorHAnsi"/>
          <w:sz w:val="24"/>
          <w:szCs w:val="24"/>
        </w:rPr>
        <w:t xml:space="preserve"> oraz na </w:t>
      </w:r>
      <w:hyperlink r:id="rId32" w:history="1">
        <w:r>
          <w:rPr>
            <w:rStyle w:val="Hipercze"/>
            <w:rFonts w:cstheme="minorHAnsi"/>
            <w:sz w:val="24"/>
            <w:szCs w:val="24"/>
          </w:rPr>
          <w:t>portalu Funduszy Europejskich</w:t>
        </w:r>
      </w:hyperlink>
      <w:r>
        <w:rPr>
          <w:rFonts w:cstheme="minorHAnsi"/>
          <w:sz w:val="24"/>
          <w:szCs w:val="24"/>
          <w:lang w:eastAsia="pl-PL"/>
        </w:rPr>
        <w:t xml:space="preserve"> informację o projektach zakwalifikowanych do kolejnego etapu.</w:t>
      </w:r>
    </w:p>
    <w:p w14:paraId="4BFF8347" w14:textId="15CDED17" w:rsidR="009C7741" w:rsidRDefault="009C7741" w:rsidP="009C7741">
      <w:pPr>
        <w:spacing w:after="120" w:line="276" w:lineRule="auto"/>
        <w:rPr>
          <w:rFonts w:cstheme="minorHAnsi"/>
          <w:sz w:val="24"/>
          <w:szCs w:val="24"/>
          <w:lang w:eastAsia="pl-PL"/>
        </w:rPr>
      </w:pPr>
      <w:r>
        <w:rPr>
          <w:rFonts w:cstheme="minorHAnsi"/>
          <w:sz w:val="24"/>
          <w:szCs w:val="24"/>
          <w:lang w:eastAsia="pl-PL"/>
        </w:rPr>
        <w:t xml:space="preserve">Po rozstrzygnięciu postępowania w zakresie wyboru projektów do dofinansowania IP poda do publicznej wiadomości </w:t>
      </w:r>
      <w:r>
        <w:rPr>
          <w:rFonts w:cstheme="minorHAnsi"/>
          <w:sz w:val="24"/>
          <w:szCs w:val="24"/>
        </w:rPr>
        <w:t xml:space="preserve">na stronie internetowej </w:t>
      </w:r>
      <w:hyperlink r:id="rId33" w:history="1">
        <w:r>
          <w:rPr>
            <w:rStyle w:val="Hipercze"/>
            <w:rFonts w:cstheme="minorHAnsi"/>
            <w:sz w:val="24"/>
            <w:szCs w:val="24"/>
          </w:rPr>
          <w:t>IZ FEO 2021-2027</w:t>
        </w:r>
      </w:hyperlink>
      <w:r>
        <w:rPr>
          <w:rFonts w:cstheme="minorHAnsi"/>
          <w:sz w:val="24"/>
          <w:szCs w:val="24"/>
        </w:rPr>
        <w:t xml:space="preserve"> oraz na </w:t>
      </w:r>
      <w:hyperlink r:id="rId34" w:history="1">
        <w:r>
          <w:rPr>
            <w:rStyle w:val="Hipercze"/>
            <w:rFonts w:cstheme="minorHAnsi"/>
            <w:sz w:val="24"/>
            <w:szCs w:val="24"/>
          </w:rPr>
          <w:t>portalu Funduszy Europejskich</w:t>
        </w:r>
      </w:hyperlink>
      <w:r>
        <w:rPr>
          <w:rFonts w:cstheme="minorHAnsi"/>
          <w:sz w:val="24"/>
          <w:szCs w:val="24"/>
          <w:lang w:eastAsia="pl-PL"/>
        </w:rPr>
        <w:t xml:space="preserve"> </w:t>
      </w:r>
      <w:r>
        <w:rPr>
          <w:rFonts w:cstheme="minorHAnsi"/>
          <w:b/>
          <w:bCs/>
          <w:sz w:val="24"/>
          <w:szCs w:val="24"/>
          <w:lang w:eastAsia="pl-PL"/>
        </w:rPr>
        <w:t xml:space="preserve">informację o projektach wybranych do dofinansowania oraz </w:t>
      </w:r>
      <w:r>
        <w:rPr>
          <w:rFonts w:cstheme="minorHAnsi"/>
          <w:b/>
          <w:bCs/>
          <w:sz w:val="24"/>
          <w:szCs w:val="24"/>
          <w:lang w:eastAsia="pl-PL"/>
        </w:rPr>
        <w:br/>
        <w:t>o projektach, które otrzymały ocenę negatywną,</w:t>
      </w:r>
      <w:r>
        <w:rPr>
          <w:rFonts w:cstheme="minorHAnsi"/>
          <w:sz w:val="24"/>
          <w:szCs w:val="24"/>
          <w:lang w:eastAsia="pl-PL"/>
        </w:rPr>
        <w:t xml:space="preserve"> o której mowa w art. 56 ust. 5 i 6 ustawy wdrożeniowej. </w:t>
      </w:r>
    </w:p>
    <w:p w14:paraId="245C1AC7" w14:textId="180D5144" w:rsidR="009C7741" w:rsidRDefault="009C7741" w:rsidP="009C7741">
      <w:pPr>
        <w:spacing w:after="120" w:line="276" w:lineRule="auto"/>
        <w:rPr>
          <w:rFonts w:cstheme="minorHAnsi"/>
          <w:sz w:val="24"/>
          <w:szCs w:val="24"/>
          <w:lang w:eastAsia="pl-PL"/>
        </w:rPr>
      </w:pPr>
      <w:r>
        <w:rPr>
          <w:rFonts w:cstheme="minorHAnsi"/>
          <w:sz w:val="24"/>
          <w:szCs w:val="24"/>
          <w:lang w:eastAsia="pl-PL"/>
        </w:rPr>
        <w:t xml:space="preserve">W przypadku projektów wybranych do dofinansowania w informacji poda również wysokość przyznanej kwoty dofinansowania wynikającą z wyboru projektu do dofinansowania. </w:t>
      </w:r>
      <w:r>
        <w:rPr>
          <w:rFonts w:cstheme="minorHAnsi"/>
          <w:sz w:val="24"/>
          <w:szCs w:val="24"/>
          <w:lang w:eastAsia="pl-PL"/>
        </w:rPr>
        <w:br/>
        <w:t xml:space="preserve">W przypadku zmian w zakresie informacji, o której mowa powyżej, IP poda do publicznej wiadomości zaktualizowaną informację </w:t>
      </w:r>
      <w:r>
        <w:rPr>
          <w:rFonts w:cstheme="minorHAnsi"/>
          <w:sz w:val="24"/>
          <w:szCs w:val="24"/>
        </w:rPr>
        <w:t xml:space="preserve">na stronie internetowej </w:t>
      </w:r>
      <w:hyperlink r:id="rId35" w:history="1">
        <w:r>
          <w:rPr>
            <w:rStyle w:val="Hipercze"/>
            <w:rFonts w:cstheme="minorHAnsi"/>
            <w:sz w:val="24"/>
            <w:szCs w:val="24"/>
          </w:rPr>
          <w:t>IZ FEO 2021-2027</w:t>
        </w:r>
      </w:hyperlink>
      <w:r>
        <w:rPr>
          <w:rFonts w:cstheme="minorHAnsi"/>
          <w:sz w:val="24"/>
          <w:szCs w:val="24"/>
        </w:rPr>
        <w:t xml:space="preserve"> oraz na </w:t>
      </w:r>
      <w:hyperlink r:id="rId36" w:history="1">
        <w:r>
          <w:rPr>
            <w:rStyle w:val="Hipercze"/>
            <w:rFonts w:cstheme="minorHAnsi"/>
            <w:sz w:val="24"/>
            <w:szCs w:val="24"/>
          </w:rPr>
          <w:t>portalu Funduszy Europejskich</w:t>
        </w:r>
      </w:hyperlink>
      <w:r>
        <w:rPr>
          <w:rFonts w:cstheme="minorHAnsi"/>
          <w:sz w:val="24"/>
          <w:szCs w:val="24"/>
          <w:lang w:eastAsia="pl-PL"/>
        </w:rPr>
        <w:t>.</w:t>
      </w:r>
    </w:p>
    <w:p w14:paraId="7C7C11EA" w14:textId="51F3633C" w:rsidR="009C7741" w:rsidRDefault="009C7741" w:rsidP="009C7741">
      <w:pPr>
        <w:spacing w:after="120" w:line="276" w:lineRule="auto"/>
        <w:rPr>
          <w:rFonts w:cstheme="minorHAnsi"/>
          <w:sz w:val="24"/>
          <w:szCs w:val="24"/>
          <w:lang w:eastAsia="pl-PL"/>
        </w:rPr>
      </w:pPr>
      <w:r>
        <w:rPr>
          <w:rFonts w:cstheme="minorHAnsi"/>
          <w:sz w:val="24"/>
          <w:szCs w:val="24"/>
          <w:lang w:eastAsia="pl-PL"/>
        </w:rPr>
        <w:t xml:space="preserve">Po zakończeniu postępowania w zakresie wyboru projektów do dofinansowania IP niezwłocznie poda do publicznej wiadomości </w:t>
      </w:r>
      <w:r>
        <w:rPr>
          <w:rFonts w:cstheme="minorHAnsi"/>
          <w:sz w:val="24"/>
          <w:szCs w:val="24"/>
        </w:rPr>
        <w:t xml:space="preserve">na stronie internetowej </w:t>
      </w:r>
      <w:hyperlink r:id="rId37" w:history="1">
        <w:r>
          <w:rPr>
            <w:rStyle w:val="Hipercze"/>
            <w:rFonts w:cstheme="minorHAnsi"/>
            <w:sz w:val="24"/>
            <w:szCs w:val="24"/>
          </w:rPr>
          <w:t>IZ FEO 2021-2027</w:t>
        </w:r>
      </w:hyperlink>
      <w:r>
        <w:rPr>
          <w:rFonts w:cstheme="minorHAnsi"/>
          <w:sz w:val="24"/>
          <w:szCs w:val="24"/>
        </w:rPr>
        <w:t xml:space="preserve"> oraz na </w:t>
      </w:r>
      <w:hyperlink r:id="rId38" w:history="1">
        <w:r>
          <w:rPr>
            <w:rStyle w:val="Hipercze"/>
            <w:rFonts w:cstheme="minorHAnsi"/>
            <w:sz w:val="24"/>
            <w:szCs w:val="24"/>
          </w:rPr>
          <w:t>portalu Funduszy Europejskich</w:t>
        </w:r>
      </w:hyperlink>
      <w:r>
        <w:rPr>
          <w:rFonts w:cstheme="minorHAnsi"/>
          <w:sz w:val="24"/>
          <w:szCs w:val="24"/>
          <w:lang w:eastAsia="pl-PL"/>
        </w:rPr>
        <w:t xml:space="preserve"> informację o składzie KOP, ze wskazaniem osób, które uczestniczyły w ocenie projektów w charakterze ekspertów, o których mowa w art. 80 ustawy wdrożeniowej.</w:t>
      </w:r>
    </w:p>
    <w:p w14:paraId="3EC8451B" w14:textId="0132E438" w:rsidR="009C7741" w:rsidRDefault="009C7741" w:rsidP="009C7741">
      <w:pPr>
        <w:spacing w:after="120" w:line="276" w:lineRule="auto"/>
        <w:rPr>
          <w:rFonts w:cstheme="minorHAnsi"/>
          <w:sz w:val="24"/>
          <w:szCs w:val="24"/>
          <w:lang w:eastAsia="pl-PL"/>
        </w:rPr>
      </w:pPr>
      <w:r>
        <w:rPr>
          <w:rFonts w:cstheme="minorHAnsi"/>
          <w:sz w:val="24"/>
          <w:szCs w:val="24"/>
          <w:lang w:eastAsia="pl-PL"/>
        </w:rPr>
        <w:t xml:space="preserve">W przypadku unieważnienia postępowania w zakresie wyboru projektów do dofinansowania w sposób konkurencyjny IP poda do publicznej wiadomości informację </w:t>
      </w:r>
      <w:r>
        <w:rPr>
          <w:rFonts w:cstheme="minorHAnsi"/>
          <w:sz w:val="24"/>
          <w:szCs w:val="24"/>
          <w:lang w:eastAsia="pl-PL"/>
        </w:rPr>
        <w:br/>
        <w:t xml:space="preserve">o unieważnieniu postępowania oraz jego przyczynach </w:t>
      </w:r>
      <w:r>
        <w:rPr>
          <w:rFonts w:cstheme="minorHAnsi"/>
          <w:sz w:val="24"/>
          <w:szCs w:val="24"/>
        </w:rPr>
        <w:t xml:space="preserve">na stronie internetowej </w:t>
      </w:r>
      <w:hyperlink r:id="rId39" w:history="1">
        <w:r>
          <w:rPr>
            <w:rStyle w:val="Hipercze"/>
            <w:rFonts w:cstheme="minorHAnsi"/>
            <w:sz w:val="24"/>
            <w:szCs w:val="24"/>
          </w:rPr>
          <w:t>IZ FEO 2021-2027</w:t>
        </w:r>
      </w:hyperlink>
      <w:r>
        <w:rPr>
          <w:rFonts w:cstheme="minorHAnsi"/>
          <w:sz w:val="24"/>
          <w:szCs w:val="24"/>
        </w:rPr>
        <w:t xml:space="preserve"> oraz na </w:t>
      </w:r>
      <w:hyperlink r:id="rId40" w:history="1">
        <w:r>
          <w:rPr>
            <w:rStyle w:val="Hipercze"/>
            <w:rFonts w:cstheme="minorHAnsi"/>
            <w:sz w:val="24"/>
            <w:szCs w:val="24"/>
          </w:rPr>
          <w:t>portalu Funduszy Europejskich</w:t>
        </w:r>
      </w:hyperlink>
      <w:r>
        <w:rPr>
          <w:rFonts w:cstheme="minorHAnsi"/>
          <w:sz w:val="24"/>
          <w:szCs w:val="24"/>
          <w:lang w:eastAsia="pl-PL"/>
        </w:rPr>
        <w:t>. Informacja ta nie stanowi podstawy do wniesienia protestu, o którym mowa w art. 63 ustawy wdrożeniowej.</w:t>
      </w:r>
    </w:p>
    <w:p w14:paraId="240FE378" w14:textId="40646F86" w:rsidR="009C7741" w:rsidRDefault="009C7741" w:rsidP="009C7741">
      <w:pPr>
        <w:autoSpaceDE w:val="0"/>
        <w:autoSpaceDN w:val="0"/>
        <w:adjustRightInd w:val="0"/>
        <w:spacing w:after="120" w:line="276" w:lineRule="auto"/>
        <w:rPr>
          <w:rFonts w:cstheme="minorHAnsi"/>
          <w:sz w:val="24"/>
          <w:szCs w:val="24"/>
        </w:rPr>
      </w:pPr>
      <w:r>
        <w:rPr>
          <w:rFonts w:cstheme="minorHAnsi"/>
          <w:sz w:val="24"/>
          <w:szCs w:val="24"/>
        </w:rPr>
        <w:t xml:space="preserve">Zgodnie z art. 48 ust. 1 ustawy wdrożeniowej dokumenty i informacje przedstawiane przez wnioskodawców nie podlegają udostępnieniu przez IP w trybie przepisów ustawy z dnia 6 września 2001 r. o dostępie do informacji publicznej (Dz. U. z 2022 r. poz. 902) oraz ustawy </w:t>
      </w:r>
      <w:r>
        <w:rPr>
          <w:rFonts w:cstheme="minorHAnsi"/>
          <w:sz w:val="24"/>
          <w:szCs w:val="24"/>
        </w:rPr>
        <w:br/>
        <w:t xml:space="preserve">z dnia 3 października 2008 r. o udostępnianiu informacji o środowisku i jego ochronie, </w:t>
      </w:r>
      <w:r>
        <w:rPr>
          <w:rFonts w:cstheme="minorHAnsi"/>
          <w:sz w:val="24"/>
          <w:szCs w:val="24"/>
        </w:rPr>
        <w:lastRenderedPageBreak/>
        <w:t>udziale społeczeństwa w ochronie środowiska oraz o ocenach oddziaływania na środowisko (Dz. U. z 202</w:t>
      </w:r>
      <w:r w:rsidR="00883C7F">
        <w:rPr>
          <w:rFonts w:cstheme="minorHAnsi"/>
          <w:sz w:val="24"/>
          <w:szCs w:val="24"/>
        </w:rPr>
        <w:t>4</w:t>
      </w:r>
      <w:r>
        <w:rPr>
          <w:rFonts w:cstheme="minorHAnsi"/>
          <w:sz w:val="24"/>
          <w:szCs w:val="24"/>
        </w:rPr>
        <w:t xml:space="preserve"> r. poz. 1</w:t>
      </w:r>
      <w:r w:rsidR="00883C7F">
        <w:rPr>
          <w:rFonts w:cstheme="minorHAnsi"/>
          <w:sz w:val="24"/>
          <w:szCs w:val="24"/>
        </w:rPr>
        <w:t>11</w:t>
      </w:r>
      <w:r>
        <w:rPr>
          <w:rFonts w:cstheme="minorHAnsi"/>
          <w:sz w:val="24"/>
          <w:szCs w:val="24"/>
        </w:rPr>
        <w:t>2</w:t>
      </w:r>
      <w:r w:rsidR="00883C7F">
        <w:rPr>
          <w:rFonts w:cstheme="minorHAnsi"/>
          <w:sz w:val="24"/>
          <w:szCs w:val="24"/>
        </w:rPr>
        <w:t xml:space="preserve"> ze zm.</w:t>
      </w:r>
      <w:r>
        <w:rPr>
          <w:rFonts w:cstheme="minorHAnsi"/>
          <w:sz w:val="24"/>
          <w:szCs w:val="24"/>
        </w:rPr>
        <w:t>). Regulacja ma na celu w szczególności wyeliminowanie praktyk polegających na powielaniu w ramach danego postępowania rozwiązań opracowanych przez innych wnioskodawców.</w:t>
      </w:r>
    </w:p>
    <w:p w14:paraId="10963116" w14:textId="77777777" w:rsidR="009C7741" w:rsidRDefault="009C7741" w:rsidP="009C7741">
      <w:pPr>
        <w:autoSpaceDE w:val="0"/>
        <w:autoSpaceDN w:val="0"/>
        <w:adjustRightInd w:val="0"/>
        <w:spacing w:after="120" w:line="276" w:lineRule="auto"/>
        <w:rPr>
          <w:rFonts w:cstheme="minorHAnsi"/>
          <w:sz w:val="24"/>
          <w:szCs w:val="24"/>
        </w:rPr>
      </w:pPr>
      <w:r>
        <w:rPr>
          <w:rFonts w:cstheme="minorHAnsi"/>
          <w:sz w:val="24"/>
          <w:szCs w:val="24"/>
        </w:rPr>
        <w:t xml:space="preserve">Zgodnie z Podrozdziałem 3.6 Wytycznych dotyczących wyboru projektów na lata 2021-2027 </w:t>
      </w:r>
      <w:r>
        <w:rPr>
          <w:rFonts w:cstheme="minorHAnsi"/>
          <w:sz w:val="24"/>
          <w:szCs w:val="24"/>
        </w:rPr>
        <w:br/>
        <w:t>dostęp do informacji przedstawianych przez wnioskodawców mogą uzyskać uprawnione podmioty działające na podstawie odrębnych przepisów oraz podmioty dokonujące ewaluacji programów, pod warunkiem, że zapewnią ich poufność oraz będą chronić te informacje, które stanowią tajemnice prawnie chronione.</w:t>
      </w:r>
    </w:p>
    <w:p w14:paraId="6CE5DF33" w14:textId="77777777" w:rsidR="009C7741" w:rsidRDefault="009C7741" w:rsidP="009C7741">
      <w:pPr>
        <w:autoSpaceDE w:val="0"/>
        <w:autoSpaceDN w:val="0"/>
        <w:adjustRightInd w:val="0"/>
        <w:spacing w:after="0" w:line="276" w:lineRule="auto"/>
        <w:rPr>
          <w:rFonts w:cstheme="minorHAnsi"/>
          <w:sz w:val="24"/>
          <w:szCs w:val="24"/>
        </w:rPr>
      </w:pPr>
      <w:r>
        <w:rPr>
          <w:rFonts w:cstheme="minorHAnsi"/>
          <w:sz w:val="24"/>
          <w:szCs w:val="24"/>
        </w:rPr>
        <w:t>W myśl art. 48 ust. 2 ustawy wdrożeniowej dokumenty i informacje wytworzone lub przygotowane przez IP w związku z oceną dokumentów i informacji przedstawianych przez wnioskodawców nie podlegają, do czasu zakończenia postępowania w zakresie wyboru</w:t>
      </w:r>
    </w:p>
    <w:p w14:paraId="49B088EF" w14:textId="77777777" w:rsidR="009C7741" w:rsidRDefault="009C7741" w:rsidP="009C7741">
      <w:pPr>
        <w:autoSpaceDE w:val="0"/>
        <w:autoSpaceDN w:val="0"/>
        <w:adjustRightInd w:val="0"/>
        <w:spacing w:after="120" w:line="276" w:lineRule="auto"/>
        <w:rPr>
          <w:rFonts w:cstheme="minorHAnsi"/>
          <w:sz w:val="24"/>
          <w:szCs w:val="24"/>
        </w:rPr>
      </w:pPr>
      <w:r>
        <w:rPr>
          <w:rFonts w:cstheme="minorHAnsi"/>
          <w:sz w:val="24"/>
          <w:szCs w:val="24"/>
        </w:rPr>
        <w:t>projektów do dofinansowania, udostępnieniu w trybie przepisów ustawy z dnia 6 września 2001 r. o dostępie do informacji publicznej oraz ustawy z dnia 3 października 2008 r.</w:t>
      </w:r>
      <w:r>
        <w:rPr>
          <w:rFonts w:cstheme="minorHAnsi"/>
          <w:sz w:val="20"/>
          <w:szCs w:val="20"/>
        </w:rPr>
        <w:t xml:space="preserve"> </w:t>
      </w:r>
      <w:r>
        <w:rPr>
          <w:rFonts w:cstheme="minorHAnsi"/>
          <w:sz w:val="20"/>
          <w:szCs w:val="20"/>
        </w:rPr>
        <w:br/>
      </w:r>
      <w:r>
        <w:rPr>
          <w:rFonts w:cstheme="minorHAnsi"/>
          <w:sz w:val="24"/>
          <w:szCs w:val="24"/>
        </w:rPr>
        <w:t xml:space="preserve">o udostępnianiu informacji o środowisku i jego ochronie, udziale społeczeństwa w ochronie środowiska oraz o ocenach oddziaływania na środowisko. Celem tej regulacji jest przede wszystkim zabezpieczenie sprawnego przeprowadzenia postępowania, które mogłoby być dezorganizowane znaczną liczbą wniosków dotyczących udostępnienia informacji publicznej lub informacji o środowisku. Art. 48 ust. 2 ustawy nie oznacza, że po zakończeniu postępowania wspomniane informacje lub dokumenty będą udostępniane automatycznie. Będą one każdorazowo analizowane, czy nie mają zastosowania wyłączenia przewidziane </w:t>
      </w:r>
      <w:r>
        <w:rPr>
          <w:rFonts w:cstheme="minorHAnsi"/>
          <w:sz w:val="24"/>
          <w:szCs w:val="24"/>
        </w:rPr>
        <w:br/>
        <w:t xml:space="preserve">w ustawie o dostępie do informacji publicznej albo ustawie o udostępnianiu informacji </w:t>
      </w:r>
      <w:r>
        <w:rPr>
          <w:rFonts w:cstheme="minorHAnsi"/>
          <w:sz w:val="24"/>
          <w:szCs w:val="24"/>
        </w:rPr>
        <w:br/>
        <w:t xml:space="preserve">o środowisku i jego ochronie, udziale społeczeństwa w ochronie środowiska oraz o ocenach oddziaływania na środowisko. </w:t>
      </w:r>
    </w:p>
    <w:p w14:paraId="148217C3" w14:textId="77777777" w:rsidR="009C7741" w:rsidRDefault="009C7741" w:rsidP="009C7741">
      <w:pPr>
        <w:autoSpaceDE w:val="0"/>
        <w:autoSpaceDN w:val="0"/>
        <w:adjustRightInd w:val="0"/>
        <w:spacing w:after="0" w:line="276" w:lineRule="auto"/>
        <w:rPr>
          <w:rFonts w:cstheme="minorHAnsi"/>
          <w:sz w:val="24"/>
          <w:szCs w:val="24"/>
        </w:rPr>
      </w:pPr>
      <w:r>
        <w:rPr>
          <w:rFonts w:cstheme="minorHAnsi"/>
          <w:sz w:val="24"/>
          <w:szCs w:val="24"/>
        </w:rPr>
        <w:t>IP zapewnia wnioskodawcy, na jego wniosek, dostęp do dokumentów dotyczących oceny jego projektu. Dba przy tym o to, aby do czasu wybrania do dofinansowania lub oceny negatywnej projektu tego wnioskodawcy, osoby oceniające projekt pozostały anonimowe.</w:t>
      </w:r>
    </w:p>
    <w:p w14:paraId="5DD64CA2" w14:textId="77777777" w:rsidR="009C7741" w:rsidRDefault="009C7741" w:rsidP="009C7741">
      <w:pPr>
        <w:autoSpaceDE w:val="0"/>
        <w:autoSpaceDN w:val="0"/>
        <w:adjustRightInd w:val="0"/>
        <w:spacing w:after="0" w:line="276" w:lineRule="auto"/>
        <w:rPr>
          <w:rFonts w:eastAsia="Times New Roman" w:cstheme="minorHAnsi"/>
          <w:sz w:val="24"/>
          <w:szCs w:val="24"/>
          <w:lang w:eastAsia="pl-PL"/>
        </w:rPr>
      </w:pPr>
      <w:r>
        <w:rPr>
          <w:rFonts w:eastAsia="Times New Roman" w:cstheme="minorHAnsi"/>
          <w:sz w:val="24"/>
          <w:szCs w:val="24"/>
          <w:lang w:eastAsia="pl-PL"/>
        </w:rPr>
        <w:t xml:space="preserve">Wytyczna wynika z chęci zagwarantowania prawidłowego procesu wyboru projektu </w:t>
      </w:r>
      <w:r>
        <w:rPr>
          <w:rFonts w:eastAsia="Times New Roman" w:cstheme="minorHAnsi"/>
          <w:sz w:val="24"/>
          <w:szCs w:val="24"/>
          <w:lang w:eastAsia="pl-PL"/>
        </w:rPr>
        <w:br/>
        <w:t>i uniknięcia nadużyć, a także ma na celu ograniczenie wpływu wnioskodawców na osoby zaangażowane w proces oceny i wyboru projektów.</w:t>
      </w:r>
    </w:p>
    <w:p w14:paraId="083792CC" w14:textId="77777777" w:rsidR="00E86249" w:rsidRDefault="00E86249" w:rsidP="009C7741">
      <w:pPr>
        <w:autoSpaceDE w:val="0"/>
        <w:autoSpaceDN w:val="0"/>
        <w:adjustRightInd w:val="0"/>
        <w:spacing w:after="0" w:line="276" w:lineRule="auto"/>
        <w:rPr>
          <w:rFonts w:cstheme="minorHAnsi"/>
          <w:sz w:val="24"/>
          <w:szCs w:val="24"/>
        </w:rPr>
      </w:pPr>
    </w:p>
    <w:p w14:paraId="246D0FB6" w14:textId="43A76EDD" w:rsidR="00C525CB" w:rsidRPr="00650C1E" w:rsidRDefault="00DF6083" w:rsidP="00650C1E">
      <w:pPr>
        <w:pStyle w:val="Nagwek2"/>
        <w:numPr>
          <w:ilvl w:val="0"/>
          <w:numId w:val="29"/>
        </w:numPr>
        <w:spacing w:after="240" w:line="276" w:lineRule="auto"/>
        <w:ind w:left="357" w:hanging="357"/>
        <w:rPr>
          <w:b/>
          <w:color w:val="auto"/>
          <w:sz w:val="28"/>
          <w:szCs w:val="28"/>
        </w:rPr>
      </w:pPr>
      <w:bookmarkStart w:id="132" w:name="_Toc166231064"/>
      <w:bookmarkStart w:id="133" w:name="_Toc166231065"/>
      <w:bookmarkStart w:id="134" w:name="_Toc166231066"/>
      <w:bookmarkStart w:id="135" w:name="_Toc166231067"/>
      <w:bookmarkStart w:id="136" w:name="_Toc166231068"/>
      <w:bookmarkStart w:id="137" w:name="_Toc166231069"/>
      <w:bookmarkStart w:id="138" w:name="_Toc166231070"/>
      <w:bookmarkStart w:id="139" w:name="_Toc166231071"/>
      <w:bookmarkStart w:id="140" w:name="_Toc166231072"/>
      <w:bookmarkStart w:id="141" w:name="_Toc166231073"/>
      <w:bookmarkStart w:id="142" w:name="_Toc166231074"/>
      <w:bookmarkStart w:id="143" w:name="_Toc166231075"/>
      <w:bookmarkEnd w:id="132"/>
      <w:bookmarkEnd w:id="133"/>
      <w:bookmarkEnd w:id="134"/>
      <w:bookmarkEnd w:id="135"/>
      <w:bookmarkEnd w:id="136"/>
      <w:bookmarkEnd w:id="137"/>
      <w:bookmarkEnd w:id="138"/>
      <w:bookmarkEnd w:id="139"/>
      <w:bookmarkEnd w:id="140"/>
      <w:bookmarkEnd w:id="141"/>
      <w:bookmarkEnd w:id="142"/>
      <w:bookmarkEnd w:id="143"/>
      <w:r>
        <w:rPr>
          <w:b/>
          <w:color w:val="auto"/>
          <w:sz w:val="28"/>
          <w:szCs w:val="28"/>
        </w:rPr>
        <w:t xml:space="preserve"> </w:t>
      </w:r>
      <w:bookmarkStart w:id="144" w:name="_Toc240371956"/>
      <w:r w:rsidR="00C525CB" w:rsidRPr="00264115">
        <w:rPr>
          <w:b/>
          <w:color w:val="auto"/>
          <w:sz w:val="28"/>
          <w:szCs w:val="28"/>
        </w:rPr>
        <w:t>Unieważnienie postępowania w zakresie wyboru projektów</w:t>
      </w:r>
      <w:bookmarkEnd w:id="144"/>
    </w:p>
    <w:p w14:paraId="333DD2DB" w14:textId="77777777" w:rsidR="009C7741" w:rsidRDefault="009C7741" w:rsidP="009C7741">
      <w:pPr>
        <w:spacing w:after="120" w:line="276" w:lineRule="auto"/>
        <w:rPr>
          <w:rFonts w:cstheme="minorHAnsi"/>
          <w:sz w:val="24"/>
          <w:szCs w:val="24"/>
        </w:rPr>
      </w:pPr>
      <w:r>
        <w:rPr>
          <w:rFonts w:cstheme="minorHAnsi"/>
          <w:sz w:val="24"/>
          <w:szCs w:val="24"/>
        </w:rPr>
        <w:t>Zgodnie z art. 58 ust. 1 ustawy wdrożeniowej IP unieważnia postępowanie w zakresie wyboru projektów do dofinansowania, jeżeli:</w:t>
      </w:r>
    </w:p>
    <w:p w14:paraId="65CEEA4E" w14:textId="77777777" w:rsidR="009C7741" w:rsidRDefault="009C7741" w:rsidP="009C7741">
      <w:pPr>
        <w:pStyle w:val="Akapitzlist"/>
        <w:numPr>
          <w:ilvl w:val="0"/>
          <w:numId w:val="93"/>
        </w:numPr>
        <w:spacing w:after="240" w:line="276" w:lineRule="auto"/>
        <w:rPr>
          <w:rFonts w:cstheme="minorHAnsi"/>
          <w:sz w:val="24"/>
          <w:szCs w:val="24"/>
        </w:rPr>
      </w:pPr>
      <w:r>
        <w:rPr>
          <w:rFonts w:cstheme="minorHAnsi"/>
          <w:sz w:val="24"/>
          <w:szCs w:val="24"/>
        </w:rPr>
        <w:t>w terminie składania wniosków o dofinansowanie projektu nie złożono wniosku lub</w:t>
      </w:r>
    </w:p>
    <w:p w14:paraId="4DFFAEDE" w14:textId="77777777" w:rsidR="009C7741" w:rsidRDefault="009C7741" w:rsidP="009C7741">
      <w:pPr>
        <w:pStyle w:val="Akapitzlist"/>
        <w:numPr>
          <w:ilvl w:val="0"/>
          <w:numId w:val="93"/>
        </w:numPr>
        <w:spacing w:after="240" w:line="276" w:lineRule="auto"/>
        <w:rPr>
          <w:rFonts w:cstheme="minorHAnsi"/>
          <w:sz w:val="24"/>
          <w:szCs w:val="24"/>
        </w:rPr>
      </w:pPr>
      <w:r>
        <w:rPr>
          <w:rFonts w:cstheme="minorHAnsi"/>
          <w:sz w:val="24"/>
          <w:szCs w:val="24"/>
        </w:rPr>
        <w:t>wystąpiła istotna zmiana okoliczności powodująca, że wybór projektów do dofinansowania nie leży w interesie publicznym, czego nie można było wcześniej przewidzieć lub</w:t>
      </w:r>
    </w:p>
    <w:p w14:paraId="64E45024" w14:textId="77777777" w:rsidR="009C7741" w:rsidRDefault="009C7741" w:rsidP="009C7741">
      <w:pPr>
        <w:pStyle w:val="Akapitzlist"/>
        <w:numPr>
          <w:ilvl w:val="0"/>
          <w:numId w:val="93"/>
        </w:numPr>
        <w:spacing w:after="240" w:line="276" w:lineRule="auto"/>
        <w:rPr>
          <w:rFonts w:cstheme="minorHAnsi"/>
          <w:sz w:val="24"/>
          <w:szCs w:val="24"/>
        </w:rPr>
      </w:pPr>
      <w:r>
        <w:rPr>
          <w:rFonts w:cstheme="minorHAnsi"/>
          <w:sz w:val="24"/>
          <w:szCs w:val="24"/>
        </w:rPr>
        <w:t>postępowanie obarczone jest niemożliwą do usunięcia wadą prawną.</w:t>
      </w:r>
    </w:p>
    <w:p w14:paraId="25E35896" w14:textId="1869EFA5" w:rsidR="009C7741" w:rsidRDefault="009C7741" w:rsidP="009C7741">
      <w:pPr>
        <w:spacing w:after="120" w:line="276" w:lineRule="auto"/>
        <w:rPr>
          <w:rFonts w:cstheme="minorHAnsi"/>
          <w:sz w:val="24"/>
          <w:szCs w:val="24"/>
        </w:rPr>
      </w:pPr>
      <w:r>
        <w:rPr>
          <w:rFonts w:cstheme="minorHAnsi"/>
          <w:sz w:val="24"/>
          <w:szCs w:val="24"/>
        </w:rPr>
        <w:lastRenderedPageBreak/>
        <w:t xml:space="preserve">IP podaje do publicznej wiadomości informację o unieważnieniu postępowania w zakresie wyboru projektów do dofinansowania oraz jego przyczynach na stronie internetowej </w:t>
      </w:r>
      <w:hyperlink r:id="rId41" w:history="1">
        <w:r>
          <w:rPr>
            <w:rStyle w:val="Hipercze"/>
            <w:rFonts w:cstheme="minorHAnsi"/>
            <w:sz w:val="24"/>
            <w:szCs w:val="24"/>
          </w:rPr>
          <w:t>IZ FEO 2021-2027</w:t>
        </w:r>
      </w:hyperlink>
      <w:r>
        <w:rPr>
          <w:rFonts w:cstheme="minorHAnsi"/>
          <w:sz w:val="24"/>
          <w:szCs w:val="24"/>
        </w:rPr>
        <w:t xml:space="preserve"> oraz na </w:t>
      </w:r>
      <w:hyperlink r:id="rId42" w:history="1">
        <w:r>
          <w:rPr>
            <w:rStyle w:val="Hipercze"/>
            <w:rFonts w:cstheme="minorHAnsi"/>
            <w:sz w:val="24"/>
            <w:szCs w:val="24"/>
          </w:rPr>
          <w:t>portalu Funduszy Europejskich</w:t>
        </w:r>
      </w:hyperlink>
      <w:r>
        <w:rPr>
          <w:rFonts w:cstheme="minorHAnsi"/>
          <w:sz w:val="24"/>
          <w:szCs w:val="24"/>
        </w:rPr>
        <w:t>. Informacja ta nie stanowi podstawy do wniesienia protestu, o którym mowa w art. 63 ustawy wdrożeniowej.</w:t>
      </w:r>
    </w:p>
    <w:p w14:paraId="1DCA2E5D" w14:textId="77777777" w:rsidR="009C7741" w:rsidRDefault="009C7741" w:rsidP="009C7741">
      <w:pPr>
        <w:spacing w:after="120" w:line="276" w:lineRule="auto"/>
        <w:rPr>
          <w:rFonts w:cstheme="minorHAnsi"/>
          <w:sz w:val="24"/>
          <w:szCs w:val="24"/>
        </w:rPr>
      </w:pPr>
      <w:r>
        <w:rPr>
          <w:rFonts w:cstheme="minorHAnsi"/>
          <w:sz w:val="24"/>
          <w:szCs w:val="24"/>
        </w:rPr>
        <w:t>Unieważnienie postępowania może nastąpić w jego trakcie, gdy zaistnieje co najmniej jedna z trzech przesłanek wymienionych powyżej.</w:t>
      </w:r>
    </w:p>
    <w:p w14:paraId="70615E47" w14:textId="77777777" w:rsidR="009C7741" w:rsidRDefault="009C7741" w:rsidP="009C7741">
      <w:pPr>
        <w:spacing w:after="120" w:line="276" w:lineRule="auto"/>
        <w:rPr>
          <w:rFonts w:cstheme="minorHAnsi"/>
          <w:sz w:val="24"/>
          <w:szCs w:val="24"/>
        </w:rPr>
      </w:pPr>
      <w:r>
        <w:rPr>
          <w:rFonts w:cstheme="minorHAnsi"/>
          <w:sz w:val="24"/>
          <w:szCs w:val="24"/>
        </w:rPr>
        <w:t>Unieważnienie postępowania może nastąpić po jego zakończeniu w wyniku zaistnienia przesłanek wymienionych powyżej w pkt 2 lub 3.</w:t>
      </w:r>
    </w:p>
    <w:p w14:paraId="626AC858" w14:textId="77777777" w:rsidR="009C7741" w:rsidRDefault="009C7741" w:rsidP="009C7741">
      <w:pPr>
        <w:autoSpaceDE w:val="0"/>
        <w:autoSpaceDN w:val="0"/>
        <w:adjustRightInd w:val="0"/>
        <w:spacing w:after="120" w:line="276" w:lineRule="auto"/>
        <w:rPr>
          <w:rFonts w:cstheme="minorHAnsi"/>
          <w:sz w:val="24"/>
          <w:szCs w:val="24"/>
        </w:rPr>
      </w:pPr>
      <w:r>
        <w:rPr>
          <w:rFonts w:cstheme="minorHAnsi"/>
          <w:sz w:val="24"/>
          <w:szCs w:val="24"/>
        </w:rPr>
        <w:t xml:space="preserve">IP nie może unieważnić postępowania z powodu przesłanki z pkt 1, jeśli złożono przynajmniej jeden wniosek. </w:t>
      </w:r>
    </w:p>
    <w:p w14:paraId="3594D03B" w14:textId="77777777" w:rsidR="009C7741" w:rsidRDefault="009C7741" w:rsidP="009C7741">
      <w:pPr>
        <w:autoSpaceDE w:val="0"/>
        <w:autoSpaceDN w:val="0"/>
        <w:adjustRightInd w:val="0"/>
        <w:spacing w:after="0" w:line="276" w:lineRule="auto"/>
        <w:rPr>
          <w:rFonts w:cstheme="minorHAnsi"/>
          <w:sz w:val="24"/>
          <w:szCs w:val="24"/>
        </w:rPr>
      </w:pPr>
      <w:r>
        <w:rPr>
          <w:rFonts w:cstheme="minorHAnsi"/>
          <w:sz w:val="24"/>
          <w:szCs w:val="24"/>
        </w:rPr>
        <w:t xml:space="preserve">Zawarcie w wyniku postępowania przynajmniej jednej umowy o dofinansowanie lub podjęcie jednej decyzji o dofinansowaniu oznacza, że IP nie może już unieważnić postępowania. Zawarcie umowy lub podjęcie decyzji oznacza, że nie wystąpiła żadna </w:t>
      </w:r>
      <w:r>
        <w:rPr>
          <w:rFonts w:cstheme="minorHAnsi"/>
          <w:sz w:val="24"/>
          <w:szCs w:val="24"/>
        </w:rPr>
        <w:br/>
        <w:t xml:space="preserve">z przesłanek wymienionych powyżej w pkt 1 - 3. Zgodnie z zasadami przejrzystości </w:t>
      </w:r>
      <w:r>
        <w:rPr>
          <w:rFonts w:cstheme="minorHAnsi"/>
          <w:sz w:val="24"/>
          <w:szCs w:val="24"/>
        </w:rPr>
        <w:br/>
        <w:t>i równego traktowania wnioskodawcy nie będą traktowani pod tym względem odmiennie.</w:t>
      </w:r>
    </w:p>
    <w:p w14:paraId="25796CAE" w14:textId="77777777" w:rsidR="00F85BEB" w:rsidRDefault="00F85BEB" w:rsidP="00E81202">
      <w:pPr>
        <w:autoSpaceDE w:val="0"/>
        <w:autoSpaceDN w:val="0"/>
        <w:adjustRightInd w:val="0"/>
        <w:spacing w:after="0" w:line="276" w:lineRule="auto"/>
        <w:rPr>
          <w:rFonts w:cstheme="minorHAnsi"/>
          <w:sz w:val="24"/>
          <w:szCs w:val="24"/>
        </w:rPr>
      </w:pPr>
    </w:p>
    <w:p w14:paraId="382E1245" w14:textId="29F64988" w:rsidR="008E7DB7" w:rsidRPr="009C7741" w:rsidRDefault="00DF6083" w:rsidP="009C7741">
      <w:pPr>
        <w:pStyle w:val="Nagwek2"/>
        <w:numPr>
          <w:ilvl w:val="0"/>
          <w:numId w:val="29"/>
        </w:numPr>
        <w:spacing w:after="240" w:line="276" w:lineRule="auto"/>
        <w:ind w:left="357" w:hanging="357"/>
        <w:rPr>
          <w:b/>
          <w:color w:val="auto"/>
          <w:sz w:val="28"/>
          <w:szCs w:val="28"/>
        </w:rPr>
      </w:pPr>
      <w:bookmarkStart w:id="145" w:name="_Toc137645468"/>
      <w:r>
        <w:rPr>
          <w:b/>
          <w:color w:val="auto"/>
          <w:sz w:val="28"/>
          <w:szCs w:val="28"/>
        </w:rPr>
        <w:t xml:space="preserve"> </w:t>
      </w:r>
      <w:bookmarkStart w:id="146" w:name="_Toc240371957"/>
      <w:r w:rsidR="009C7741" w:rsidRPr="009C7741">
        <w:rPr>
          <w:b/>
          <w:color w:val="auto"/>
          <w:sz w:val="28"/>
          <w:szCs w:val="28"/>
        </w:rPr>
        <w:t>Uprawnienia skargowe wnioskodawcy/beneficjenta w postępowaniu konkurencyjnym (z wyłączeniem procedury odwoławczej, o której mowa w pkt. 2</w:t>
      </w:r>
      <w:r w:rsidR="001E5F5E">
        <w:rPr>
          <w:b/>
          <w:color w:val="auto"/>
          <w:sz w:val="28"/>
          <w:szCs w:val="28"/>
        </w:rPr>
        <w:t>6</w:t>
      </w:r>
      <w:r w:rsidR="009C7741" w:rsidRPr="009C7741">
        <w:rPr>
          <w:b/>
          <w:color w:val="auto"/>
          <w:sz w:val="28"/>
          <w:szCs w:val="28"/>
        </w:rPr>
        <w:t xml:space="preserve"> niniejszego regulaminu)</w:t>
      </w:r>
      <w:bookmarkEnd w:id="145"/>
      <w:bookmarkEnd w:id="146"/>
    </w:p>
    <w:p w14:paraId="0F4696B7" w14:textId="77777777" w:rsidR="009C7741" w:rsidRDefault="009C7741" w:rsidP="009C7741">
      <w:pPr>
        <w:spacing w:after="120" w:line="276" w:lineRule="auto"/>
        <w:rPr>
          <w:rFonts w:cstheme="minorHAnsi"/>
          <w:b/>
          <w:sz w:val="24"/>
          <w:szCs w:val="24"/>
        </w:rPr>
      </w:pPr>
      <w:r>
        <w:rPr>
          <w:rFonts w:cstheme="minorHAnsi"/>
          <w:b/>
          <w:sz w:val="24"/>
          <w:szCs w:val="24"/>
        </w:rPr>
        <w:t>Wniesienie skargi/wniosku do RPO:</w:t>
      </w:r>
    </w:p>
    <w:p w14:paraId="2210B5A3" w14:textId="77777777" w:rsidR="009C7741" w:rsidRDefault="009C7741" w:rsidP="009C7741">
      <w:pPr>
        <w:spacing w:after="120" w:line="276" w:lineRule="auto"/>
        <w:rPr>
          <w:rFonts w:cstheme="minorHAnsi"/>
          <w:sz w:val="24"/>
          <w:szCs w:val="24"/>
        </w:rPr>
      </w:pPr>
      <w:r>
        <w:rPr>
          <w:rFonts w:cstheme="minorHAnsi"/>
          <w:sz w:val="24"/>
          <w:szCs w:val="24"/>
        </w:rPr>
        <w:t>Wnioskodawcy mają możliwość wniesienia skargi do Rzecznika Praw Obywatelskich zgodnie z obowiązującymi przepisami. Skargę/wniosek do RPO można zgłosić pisemnie pod adresem:</w:t>
      </w:r>
      <w:r>
        <w:rPr>
          <w:rFonts w:cstheme="minorHAnsi"/>
          <w:sz w:val="24"/>
          <w:szCs w:val="24"/>
        </w:rPr>
        <w:br/>
        <w:t>Biuro Rzecznika Praw Obywatelskich, al. Solidarności 77, 00-090 Warszawa</w:t>
      </w:r>
    </w:p>
    <w:p w14:paraId="7614E8CE" w14:textId="77777777" w:rsidR="009C7741" w:rsidRDefault="009C7741" w:rsidP="009C7741">
      <w:pPr>
        <w:spacing w:after="120" w:line="276" w:lineRule="auto"/>
        <w:rPr>
          <w:rFonts w:cstheme="minorHAnsi"/>
          <w:sz w:val="24"/>
          <w:szCs w:val="24"/>
        </w:rPr>
      </w:pPr>
      <w:r>
        <w:rPr>
          <w:rFonts w:cstheme="minorHAnsi"/>
          <w:sz w:val="24"/>
          <w:szCs w:val="24"/>
        </w:rPr>
        <w:t>Lub drogą elektroniczną na adres:</w:t>
      </w:r>
    </w:p>
    <w:p w14:paraId="1B3428B0" w14:textId="77777777" w:rsidR="009C7741" w:rsidRDefault="009C7741" w:rsidP="009C7741">
      <w:pPr>
        <w:pStyle w:val="Akapitzlist"/>
        <w:numPr>
          <w:ilvl w:val="0"/>
          <w:numId w:val="94"/>
        </w:numPr>
        <w:spacing w:line="256" w:lineRule="auto"/>
        <w:rPr>
          <w:rFonts w:cstheme="minorHAnsi"/>
          <w:sz w:val="24"/>
          <w:szCs w:val="24"/>
        </w:rPr>
      </w:pPr>
      <w:hyperlink r:id="rId43" w:history="1">
        <w:r>
          <w:rPr>
            <w:rStyle w:val="Hipercze"/>
            <w:rFonts w:cstheme="minorHAnsi"/>
            <w:sz w:val="24"/>
            <w:szCs w:val="24"/>
          </w:rPr>
          <w:t>BIURORZECZNIKA@BRPO.GOV.PL</w:t>
        </w:r>
      </w:hyperlink>
    </w:p>
    <w:p w14:paraId="3B09B989" w14:textId="77777777" w:rsidR="009C7741" w:rsidRDefault="009C7741" w:rsidP="009C7741">
      <w:pPr>
        <w:pStyle w:val="Akapitzlist"/>
        <w:numPr>
          <w:ilvl w:val="0"/>
          <w:numId w:val="94"/>
        </w:numPr>
        <w:spacing w:line="256" w:lineRule="auto"/>
        <w:rPr>
          <w:rFonts w:cstheme="minorHAnsi"/>
          <w:sz w:val="24"/>
          <w:szCs w:val="24"/>
        </w:rPr>
      </w:pPr>
      <w:r>
        <w:rPr>
          <w:rFonts w:cstheme="minorHAnsi"/>
          <w:sz w:val="24"/>
          <w:szCs w:val="24"/>
        </w:rPr>
        <w:t>ePUAP ( Elektroniczna Skrzynka Podawcza: /RPO/SkrytkaESP )</w:t>
      </w:r>
    </w:p>
    <w:p w14:paraId="7F1F8F30" w14:textId="7BF0FAC1" w:rsidR="009C7741" w:rsidRDefault="009C7741" w:rsidP="009C7741">
      <w:pPr>
        <w:rPr>
          <w:rFonts w:cstheme="minorHAnsi"/>
          <w:sz w:val="24"/>
          <w:szCs w:val="24"/>
        </w:rPr>
      </w:pPr>
      <w:r>
        <w:rPr>
          <w:rFonts w:cstheme="minorHAnsi"/>
          <w:sz w:val="24"/>
          <w:szCs w:val="24"/>
        </w:rPr>
        <w:t>Lub osobiście w czterech biurach RPO w: Warszaw</w:t>
      </w:r>
      <w:r w:rsidR="00D521A5">
        <w:rPr>
          <w:rFonts w:cstheme="minorHAnsi"/>
          <w:sz w:val="24"/>
          <w:szCs w:val="24"/>
        </w:rPr>
        <w:t>ie</w:t>
      </w:r>
      <w:r>
        <w:rPr>
          <w:rFonts w:cstheme="minorHAnsi"/>
          <w:sz w:val="24"/>
          <w:szCs w:val="24"/>
        </w:rPr>
        <w:t>; Katowic</w:t>
      </w:r>
      <w:r w:rsidR="00D521A5">
        <w:rPr>
          <w:rFonts w:cstheme="minorHAnsi"/>
          <w:sz w:val="24"/>
          <w:szCs w:val="24"/>
        </w:rPr>
        <w:t>ach</w:t>
      </w:r>
      <w:r>
        <w:rPr>
          <w:rFonts w:cstheme="minorHAnsi"/>
          <w:sz w:val="24"/>
          <w:szCs w:val="24"/>
        </w:rPr>
        <w:t>; Gdańsk</w:t>
      </w:r>
      <w:r w:rsidR="00D521A5">
        <w:rPr>
          <w:rFonts w:cstheme="minorHAnsi"/>
          <w:sz w:val="24"/>
          <w:szCs w:val="24"/>
        </w:rPr>
        <w:t>u</w:t>
      </w:r>
      <w:r>
        <w:rPr>
          <w:rFonts w:cstheme="minorHAnsi"/>
          <w:sz w:val="24"/>
          <w:szCs w:val="24"/>
        </w:rPr>
        <w:t>; Wrocław</w:t>
      </w:r>
      <w:r w:rsidR="00D521A5">
        <w:rPr>
          <w:rFonts w:cstheme="minorHAnsi"/>
          <w:sz w:val="24"/>
          <w:szCs w:val="24"/>
        </w:rPr>
        <w:t>iu</w:t>
      </w:r>
      <w:r>
        <w:rPr>
          <w:rFonts w:cstheme="minorHAnsi"/>
          <w:sz w:val="24"/>
          <w:szCs w:val="24"/>
        </w:rPr>
        <w:t>.</w:t>
      </w:r>
    </w:p>
    <w:p w14:paraId="25041399" w14:textId="58D0C3B8" w:rsidR="003116AE" w:rsidRPr="00812565" w:rsidRDefault="003116AE" w:rsidP="009C7741">
      <w:pPr>
        <w:rPr>
          <w:rFonts w:cstheme="minorHAnsi"/>
          <w:b/>
          <w:bCs/>
          <w:sz w:val="24"/>
          <w:szCs w:val="24"/>
        </w:rPr>
      </w:pPr>
      <w:r w:rsidRPr="00684170">
        <w:rPr>
          <w:rFonts w:cstheme="minorHAnsi"/>
          <w:b/>
          <w:bCs/>
          <w:sz w:val="24"/>
          <w:szCs w:val="24"/>
          <w:lang w:val="x-none"/>
        </w:rPr>
        <w:t xml:space="preserve">Szczegółowe informacje dostępne są na stronie </w:t>
      </w:r>
      <w:hyperlink r:id="rId44" w:history="1">
        <w:r w:rsidRPr="00684170">
          <w:rPr>
            <w:rStyle w:val="Hipercze"/>
            <w:rFonts w:cstheme="minorHAnsi"/>
            <w:b/>
            <w:bCs/>
            <w:sz w:val="24"/>
            <w:szCs w:val="24"/>
            <w:lang w:val="x-none"/>
          </w:rPr>
          <w:t>Biuro Rzecznika Praw Obywatelskich</w:t>
        </w:r>
      </w:hyperlink>
      <w:r w:rsidRPr="00684170">
        <w:rPr>
          <w:rFonts w:cstheme="minorHAnsi"/>
          <w:b/>
          <w:bCs/>
          <w:sz w:val="24"/>
          <w:szCs w:val="24"/>
          <w:lang w:val="x-none"/>
        </w:rPr>
        <w:t>.</w:t>
      </w:r>
    </w:p>
    <w:p w14:paraId="78C51D25" w14:textId="77777777" w:rsidR="009C7741" w:rsidRDefault="009C7741" w:rsidP="009C7741">
      <w:pPr>
        <w:rPr>
          <w:rFonts w:cstheme="minorHAnsi"/>
          <w:b/>
          <w:sz w:val="24"/>
          <w:szCs w:val="24"/>
        </w:rPr>
      </w:pPr>
      <w:r>
        <w:rPr>
          <w:rFonts w:cstheme="minorHAnsi"/>
          <w:b/>
          <w:sz w:val="24"/>
          <w:szCs w:val="24"/>
        </w:rPr>
        <w:t>Wniesienie skargi do sądu administracyjnego:</w:t>
      </w:r>
    </w:p>
    <w:p w14:paraId="3CFC0642" w14:textId="2134EDD0" w:rsidR="009C7741" w:rsidRDefault="009C7741" w:rsidP="009C7741">
      <w:pPr>
        <w:spacing w:after="120" w:line="276" w:lineRule="auto"/>
        <w:rPr>
          <w:rFonts w:cstheme="minorHAnsi"/>
          <w:sz w:val="24"/>
          <w:szCs w:val="24"/>
        </w:rPr>
      </w:pPr>
      <w:r>
        <w:rPr>
          <w:rFonts w:cstheme="minorHAnsi"/>
          <w:sz w:val="24"/>
          <w:szCs w:val="24"/>
        </w:rPr>
        <w:t xml:space="preserve">W przypadku wniesienia skargi do sądu administracyjnego, do rozpoznania sprawy właściwy jest wojewódzki sąd administracyjny, na którego obszarze właściwości ma siedzibę organ administracji publicznej, którego działalność została zaskarżona. Zgodnie </w:t>
      </w:r>
      <w:r>
        <w:rPr>
          <w:rFonts w:cstheme="minorHAnsi"/>
          <w:sz w:val="24"/>
          <w:szCs w:val="24"/>
        </w:rPr>
        <w:br/>
      </w:r>
      <w:r w:rsidRPr="005602CD">
        <w:rPr>
          <w:rFonts w:cstheme="minorHAnsi"/>
          <w:sz w:val="24"/>
          <w:szCs w:val="24"/>
        </w:rPr>
        <w:t>z wymogami art.  53 § 1 ustawy z dnia 30 sierpnia 2002 r. Prawo o postępowaniu przed sądami administracyjnymi (t.j. Dz. U. z 202</w:t>
      </w:r>
      <w:r w:rsidR="001E5F5E">
        <w:rPr>
          <w:rFonts w:cstheme="minorHAnsi"/>
          <w:sz w:val="24"/>
          <w:szCs w:val="24"/>
        </w:rPr>
        <w:t>6</w:t>
      </w:r>
      <w:r w:rsidRPr="005602CD">
        <w:rPr>
          <w:rFonts w:cstheme="minorHAnsi"/>
          <w:sz w:val="24"/>
          <w:szCs w:val="24"/>
        </w:rPr>
        <w:t xml:space="preserve"> r. poz. </w:t>
      </w:r>
      <w:r w:rsidR="001E5F5E">
        <w:rPr>
          <w:rFonts w:cstheme="minorHAnsi"/>
          <w:sz w:val="24"/>
          <w:szCs w:val="24"/>
        </w:rPr>
        <w:t>143</w:t>
      </w:r>
      <w:r w:rsidR="00974B04" w:rsidRPr="005602CD">
        <w:rPr>
          <w:rFonts w:cstheme="minorHAnsi"/>
          <w:sz w:val="24"/>
          <w:szCs w:val="24"/>
        </w:rPr>
        <w:t xml:space="preserve"> </w:t>
      </w:r>
      <w:r w:rsidRPr="005602CD">
        <w:rPr>
          <w:rFonts w:cstheme="minorHAnsi"/>
          <w:sz w:val="24"/>
          <w:szCs w:val="24"/>
        </w:rPr>
        <w:t>ze zm.)</w:t>
      </w:r>
      <w:r>
        <w:rPr>
          <w:rFonts w:cstheme="minorHAnsi"/>
          <w:sz w:val="24"/>
          <w:szCs w:val="24"/>
        </w:rPr>
        <w:t xml:space="preserve"> skargę wnosi się w terminie trzydziestu dni od dnia doręczenia skarżącemu rozstrzygnięcia w sprawie albo aktu, o którym mowa w art. 3 § 2 pkt 4a. Jak wskazuje przepis art. 54 ww. ustawy skargę do sądu </w:t>
      </w:r>
      <w:r>
        <w:rPr>
          <w:rFonts w:cstheme="minorHAnsi"/>
          <w:sz w:val="24"/>
          <w:szCs w:val="24"/>
        </w:rPr>
        <w:lastRenderedPageBreak/>
        <w:t xml:space="preserve">administracyjnego wnosi się za pośrednictwem organu, którego działanie, bezczynność lub przewlekłe prowadzenie postępowania jest przedmiotem skargi. Wymogi formalne skargi są następujące: </w:t>
      </w:r>
    </w:p>
    <w:p w14:paraId="2B88E885" w14:textId="77777777" w:rsidR="009C7741" w:rsidRDefault="009C7741" w:rsidP="009C7741">
      <w:pPr>
        <w:spacing w:after="120" w:line="276" w:lineRule="auto"/>
        <w:rPr>
          <w:rFonts w:cstheme="minorHAnsi"/>
          <w:sz w:val="24"/>
          <w:szCs w:val="24"/>
        </w:rPr>
      </w:pPr>
      <w:r>
        <w:rPr>
          <w:rFonts w:cstheme="minorHAnsi"/>
          <w:sz w:val="24"/>
          <w:szCs w:val="24"/>
        </w:rPr>
        <w:t>Skarga powinna czynić zadość wymaganiom pisma w postępowaniu sądowym, a ponadto zawierać:</w:t>
      </w:r>
    </w:p>
    <w:p w14:paraId="3E4D084A" w14:textId="77777777" w:rsidR="009C7741" w:rsidRDefault="009C7741" w:rsidP="009C7741">
      <w:pPr>
        <w:spacing w:after="120" w:line="276" w:lineRule="auto"/>
        <w:rPr>
          <w:rFonts w:cstheme="minorHAnsi"/>
          <w:sz w:val="24"/>
          <w:szCs w:val="24"/>
        </w:rPr>
      </w:pPr>
      <w:r>
        <w:rPr>
          <w:rFonts w:cstheme="minorHAnsi"/>
          <w:sz w:val="24"/>
          <w:szCs w:val="24"/>
        </w:rPr>
        <w:t>1) wskazanie zaskarżonej decyzji, postanowienia, innego aktu lub czynności;</w:t>
      </w:r>
    </w:p>
    <w:p w14:paraId="2C43CDC9" w14:textId="77777777" w:rsidR="009C7741" w:rsidRDefault="009C7741" w:rsidP="009C7741">
      <w:pPr>
        <w:spacing w:after="120" w:line="276" w:lineRule="auto"/>
        <w:rPr>
          <w:rFonts w:cstheme="minorHAnsi"/>
          <w:sz w:val="24"/>
          <w:szCs w:val="24"/>
        </w:rPr>
      </w:pPr>
      <w:r>
        <w:rPr>
          <w:rFonts w:cstheme="minorHAnsi"/>
          <w:sz w:val="24"/>
          <w:szCs w:val="24"/>
        </w:rPr>
        <w:t>2) oznaczenie organu, którego działania, bezczynności lub przewlekłego prowadzenia postępowania skarga dotyczy;</w:t>
      </w:r>
    </w:p>
    <w:p w14:paraId="403A55C3" w14:textId="77777777" w:rsidR="009C7741" w:rsidRDefault="009C7741" w:rsidP="009C7741">
      <w:pPr>
        <w:spacing w:after="120" w:line="276" w:lineRule="auto"/>
        <w:rPr>
          <w:rFonts w:cstheme="minorHAnsi"/>
          <w:sz w:val="24"/>
          <w:szCs w:val="24"/>
        </w:rPr>
      </w:pPr>
      <w:r>
        <w:rPr>
          <w:rFonts w:cstheme="minorHAnsi"/>
          <w:sz w:val="24"/>
          <w:szCs w:val="24"/>
        </w:rPr>
        <w:t>3) określenie naruszenia prawa lub interesu prawnego;</w:t>
      </w:r>
    </w:p>
    <w:p w14:paraId="18F8E718" w14:textId="77777777" w:rsidR="009C7741" w:rsidRDefault="009C7741" w:rsidP="009C7741">
      <w:pPr>
        <w:spacing w:after="120" w:line="276" w:lineRule="auto"/>
        <w:rPr>
          <w:rFonts w:cstheme="minorHAnsi"/>
          <w:b/>
          <w:sz w:val="24"/>
          <w:szCs w:val="24"/>
        </w:rPr>
      </w:pPr>
      <w:r>
        <w:rPr>
          <w:rFonts w:cstheme="minorHAnsi"/>
          <w:b/>
          <w:sz w:val="24"/>
          <w:szCs w:val="24"/>
        </w:rPr>
        <w:t>Skarga administracyjna wg przepisów Kodeksu postępowania administracyjnego:</w:t>
      </w:r>
    </w:p>
    <w:p w14:paraId="1FC6419D" w14:textId="4F89EB3C" w:rsidR="009C7741" w:rsidRDefault="009C7741" w:rsidP="009C7741">
      <w:pPr>
        <w:spacing w:after="120" w:line="276" w:lineRule="auto"/>
        <w:rPr>
          <w:rFonts w:cstheme="minorHAnsi"/>
          <w:sz w:val="24"/>
          <w:szCs w:val="24"/>
        </w:rPr>
      </w:pPr>
      <w:r>
        <w:rPr>
          <w:rFonts w:cstheme="minorHAnsi"/>
          <w:sz w:val="24"/>
          <w:szCs w:val="24"/>
        </w:rPr>
        <w:t xml:space="preserve">Wnioskodawca/Beneficjent ma prawo składania skarg i wniosków do organów państwowych, organów jednostek samorządu terytorialnego, organów samorządowych jednostek organizacyjnych oraz do organizacji i instytucji społecznych, na zasadach określonych przepisami </w:t>
      </w:r>
      <w:r w:rsidRPr="005602CD">
        <w:rPr>
          <w:rFonts w:cstheme="minorHAnsi"/>
          <w:sz w:val="24"/>
          <w:szCs w:val="24"/>
        </w:rPr>
        <w:t>działu VIII ustawy z dnia 14 czerwca 1960 r. Kodeks postępowania administracyjnego (</w:t>
      </w:r>
      <w:r w:rsidR="00883C7F">
        <w:rPr>
          <w:rFonts w:cstheme="minorHAnsi"/>
          <w:sz w:val="24"/>
          <w:szCs w:val="24"/>
        </w:rPr>
        <w:t xml:space="preserve">t.j. </w:t>
      </w:r>
      <w:r w:rsidRPr="005602CD">
        <w:rPr>
          <w:rFonts w:cstheme="minorHAnsi"/>
          <w:sz w:val="24"/>
          <w:szCs w:val="24"/>
        </w:rPr>
        <w:t>Dz. U. z 202</w:t>
      </w:r>
      <w:r w:rsidR="00883C7F">
        <w:rPr>
          <w:rFonts w:cstheme="minorHAnsi"/>
          <w:sz w:val="24"/>
          <w:szCs w:val="24"/>
        </w:rPr>
        <w:t>5</w:t>
      </w:r>
      <w:r w:rsidRPr="005602CD">
        <w:rPr>
          <w:rFonts w:cstheme="minorHAnsi"/>
          <w:sz w:val="24"/>
          <w:szCs w:val="24"/>
        </w:rPr>
        <w:t xml:space="preserve"> r. poz. </w:t>
      </w:r>
      <w:r w:rsidR="00883C7F">
        <w:rPr>
          <w:rFonts w:cstheme="minorHAnsi"/>
          <w:sz w:val="24"/>
          <w:szCs w:val="24"/>
        </w:rPr>
        <w:t>1691).</w:t>
      </w:r>
      <w:r>
        <w:rPr>
          <w:rFonts w:cstheme="minorHAnsi"/>
          <w:sz w:val="24"/>
          <w:szCs w:val="24"/>
        </w:rPr>
        <w:t xml:space="preserve"> Skargi i wnioski mogą być składane do organizacji i instytucji społecznych w związku z wykonywanymi przez nie zadaniami zleconymi z zakresu administracji publicznej. Skargi i wnioski można składać w interesie publicznym, własnym lub innej osoby za jej zgodą. Przedmiotem skargi może być </w:t>
      </w:r>
      <w:r>
        <w:rPr>
          <w:rFonts w:cstheme="minorHAnsi"/>
          <w:sz w:val="24"/>
          <w:szCs w:val="24"/>
        </w:rPr>
        <w:br/>
        <w:t xml:space="preserve">w szczególności zaniedbanie lub nienależyte wykonywanie zadań przez właściwe organy albo przez ich pracowników, naruszenie praworządności lub interesów skarżących, a także przewlekłe lub biurokratyczne załatwianie spraw. </w:t>
      </w:r>
    </w:p>
    <w:p w14:paraId="33FADD65" w14:textId="77777777" w:rsidR="00EC539E" w:rsidRDefault="00EC539E" w:rsidP="00B871BA">
      <w:pPr>
        <w:autoSpaceDE w:val="0"/>
        <w:autoSpaceDN w:val="0"/>
        <w:adjustRightInd w:val="0"/>
        <w:spacing w:after="240" w:line="276" w:lineRule="auto"/>
        <w:rPr>
          <w:rFonts w:cstheme="minorHAnsi"/>
          <w:sz w:val="24"/>
          <w:szCs w:val="24"/>
        </w:rPr>
      </w:pPr>
    </w:p>
    <w:p w14:paraId="6212B560" w14:textId="58C4B7F5" w:rsidR="00663B75" w:rsidRPr="00650C1E" w:rsidRDefault="00403E75" w:rsidP="00E2200C">
      <w:pPr>
        <w:pStyle w:val="Nagwek1"/>
        <w:numPr>
          <w:ilvl w:val="0"/>
          <w:numId w:val="27"/>
        </w:numPr>
        <w:spacing w:after="240" w:line="276" w:lineRule="auto"/>
        <w:rPr>
          <w:b/>
          <w:color w:val="auto"/>
        </w:rPr>
      </w:pPr>
      <w:bookmarkStart w:id="147" w:name="_Toc240371958"/>
      <w:r>
        <w:rPr>
          <w:b/>
          <w:color w:val="auto"/>
        </w:rPr>
        <w:t>Wykaz z</w:t>
      </w:r>
      <w:r w:rsidR="00663B75" w:rsidRPr="00663B75">
        <w:rPr>
          <w:b/>
          <w:color w:val="auto"/>
        </w:rPr>
        <w:t>ałącznik</w:t>
      </w:r>
      <w:r>
        <w:rPr>
          <w:b/>
          <w:color w:val="auto"/>
        </w:rPr>
        <w:t>ów</w:t>
      </w:r>
      <w:bookmarkEnd w:id="147"/>
    </w:p>
    <w:p w14:paraId="2A83E45C" w14:textId="12BD3A95" w:rsidR="00663B75" w:rsidRPr="00663B75" w:rsidRDefault="00663B75" w:rsidP="005269EB">
      <w:pPr>
        <w:pStyle w:val="Akapitzlist"/>
        <w:numPr>
          <w:ilvl w:val="0"/>
          <w:numId w:val="22"/>
        </w:numPr>
        <w:spacing w:line="276" w:lineRule="auto"/>
        <w:rPr>
          <w:rFonts w:cstheme="minorHAnsi"/>
          <w:sz w:val="24"/>
          <w:szCs w:val="24"/>
        </w:rPr>
      </w:pPr>
      <w:r w:rsidRPr="00663B75">
        <w:rPr>
          <w:rFonts w:cstheme="minorHAnsi"/>
          <w:sz w:val="24"/>
          <w:szCs w:val="24"/>
        </w:rPr>
        <w:t>Procedura oceny projektów</w:t>
      </w:r>
      <w:r w:rsidR="006213F5">
        <w:rPr>
          <w:rFonts w:cstheme="minorHAnsi"/>
          <w:sz w:val="24"/>
          <w:szCs w:val="24"/>
        </w:rPr>
        <w:t xml:space="preserve"> w postępowaniu konkurencyjnym (zakres EFS +)</w:t>
      </w:r>
      <w:r w:rsidRPr="00663B75">
        <w:rPr>
          <w:rFonts w:cstheme="minorHAnsi"/>
          <w:sz w:val="24"/>
          <w:szCs w:val="24"/>
        </w:rPr>
        <w:t>.</w:t>
      </w:r>
    </w:p>
    <w:p w14:paraId="33D3BD70" w14:textId="4689B79E" w:rsidR="00663B75" w:rsidRPr="00663B75" w:rsidRDefault="00663B75" w:rsidP="005269EB">
      <w:pPr>
        <w:pStyle w:val="Akapitzlist"/>
        <w:numPr>
          <w:ilvl w:val="0"/>
          <w:numId w:val="22"/>
        </w:numPr>
        <w:spacing w:line="276" w:lineRule="auto"/>
        <w:rPr>
          <w:rFonts w:cstheme="minorHAnsi"/>
          <w:sz w:val="24"/>
          <w:szCs w:val="24"/>
        </w:rPr>
      </w:pPr>
      <w:r w:rsidRPr="00663B75">
        <w:rPr>
          <w:rFonts w:cstheme="minorHAnsi"/>
          <w:sz w:val="24"/>
          <w:szCs w:val="24"/>
        </w:rPr>
        <w:t>Wzór wniosku o dofinansowanie (zakres EFS+).</w:t>
      </w:r>
    </w:p>
    <w:p w14:paraId="05130A95" w14:textId="253D8A92" w:rsidR="00663B75" w:rsidRPr="00663B75" w:rsidRDefault="00663B75" w:rsidP="005269EB">
      <w:pPr>
        <w:pStyle w:val="Akapitzlist"/>
        <w:numPr>
          <w:ilvl w:val="0"/>
          <w:numId w:val="22"/>
        </w:numPr>
        <w:spacing w:line="276" w:lineRule="auto"/>
        <w:rPr>
          <w:rFonts w:cstheme="minorHAnsi"/>
          <w:sz w:val="24"/>
          <w:szCs w:val="24"/>
        </w:rPr>
      </w:pPr>
      <w:r w:rsidRPr="00663B75">
        <w:rPr>
          <w:rFonts w:cstheme="minorHAnsi"/>
          <w:sz w:val="24"/>
          <w:szCs w:val="24"/>
        </w:rPr>
        <w:t xml:space="preserve">Instrukcja wypełniania wniosku o dofinansowanie projektu </w:t>
      </w:r>
      <w:r w:rsidR="0053275B">
        <w:rPr>
          <w:rFonts w:cstheme="minorHAnsi"/>
          <w:sz w:val="24"/>
          <w:szCs w:val="24"/>
        </w:rPr>
        <w:t xml:space="preserve">w ramach </w:t>
      </w:r>
      <w:r w:rsidRPr="00663B75">
        <w:rPr>
          <w:rFonts w:cstheme="minorHAnsi"/>
          <w:sz w:val="24"/>
          <w:szCs w:val="24"/>
        </w:rPr>
        <w:t xml:space="preserve">programu </w:t>
      </w:r>
      <w:r w:rsidR="0025295D">
        <w:rPr>
          <w:rFonts w:cstheme="minorHAnsi"/>
          <w:sz w:val="24"/>
          <w:szCs w:val="24"/>
        </w:rPr>
        <w:t xml:space="preserve">regionalnego </w:t>
      </w:r>
      <w:r w:rsidRPr="00663B75">
        <w:rPr>
          <w:rFonts w:cstheme="minorHAnsi"/>
          <w:sz w:val="24"/>
          <w:szCs w:val="24"/>
        </w:rPr>
        <w:t>Fundusze Europejskie dla Opolskiego 2021-2027 (zakres EFS+).</w:t>
      </w:r>
    </w:p>
    <w:p w14:paraId="622EA7DB" w14:textId="07A543F1" w:rsidR="00663B75" w:rsidRPr="00663B75" w:rsidRDefault="00406BD6" w:rsidP="005269EB">
      <w:pPr>
        <w:pStyle w:val="Akapitzlist"/>
        <w:numPr>
          <w:ilvl w:val="0"/>
          <w:numId w:val="22"/>
        </w:numPr>
        <w:spacing w:line="276" w:lineRule="auto"/>
        <w:rPr>
          <w:rFonts w:cstheme="minorHAnsi"/>
          <w:sz w:val="24"/>
          <w:szCs w:val="24"/>
        </w:rPr>
      </w:pPr>
      <w:r>
        <w:rPr>
          <w:rFonts w:cstheme="minorHAnsi"/>
          <w:sz w:val="24"/>
          <w:szCs w:val="24"/>
        </w:rPr>
        <w:t>Instrukcja obsługi Panelu wnioskodawcy F</w:t>
      </w:r>
      <w:r w:rsidR="00663B75" w:rsidRPr="00663B75">
        <w:rPr>
          <w:rFonts w:cstheme="minorHAnsi"/>
          <w:sz w:val="24"/>
          <w:szCs w:val="24"/>
        </w:rPr>
        <w:t>EO 2021-2027.</w:t>
      </w:r>
    </w:p>
    <w:p w14:paraId="6E0A21AE" w14:textId="7604D574" w:rsidR="00663B75" w:rsidRPr="00663B75" w:rsidRDefault="00663B75" w:rsidP="005269EB">
      <w:pPr>
        <w:pStyle w:val="Akapitzlist"/>
        <w:numPr>
          <w:ilvl w:val="0"/>
          <w:numId w:val="22"/>
        </w:numPr>
        <w:spacing w:line="276" w:lineRule="auto"/>
        <w:rPr>
          <w:rFonts w:cstheme="minorHAnsi"/>
          <w:sz w:val="24"/>
          <w:szCs w:val="24"/>
        </w:rPr>
      </w:pPr>
      <w:r w:rsidRPr="00663B75">
        <w:rPr>
          <w:rFonts w:cstheme="minorHAnsi"/>
          <w:sz w:val="24"/>
          <w:szCs w:val="24"/>
        </w:rPr>
        <w:t xml:space="preserve">Kryteria wyboru projektów dla działania </w:t>
      </w:r>
      <w:r w:rsidRPr="00663B75">
        <w:rPr>
          <w:rFonts w:cstheme="minorHAnsi"/>
          <w:bCs/>
          <w:sz w:val="24"/>
          <w:szCs w:val="24"/>
        </w:rPr>
        <w:t>5.</w:t>
      </w:r>
      <w:r w:rsidR="00304FD1">
        <w:rPr>
          <w:rFonts w:cstheme="minorHAnsi"/>
          <w:bCs/>
          <w:sz w:val="24"/>
          <w:szCs w:val="24"/>
        </w:rPr>
        <w:t>6</w:t>
      </w:r>
      <w:r w:rsidRPr="00663B75">
        <w:rPr>
          <w:rFonts w:cstheme="minorHAnsi"/>
          <w:bCs/>
          <w:sz w:val="24"/>
          <w:szCs w:val="24"/>
        </w:rPr>
        <w:t xml:space="preserve"> </w:t>
      </w:r>
      <w:r w:rsidR="00304FD1" w:rsidRPr="00304FD1">
        <w:rPr>
          <w:rFonts w:cstheme="minorHAnsi"/>
          <w:bCs/>
          <w:sz w:val="24"/>
          <w:szCs w:val="24"/>
        </w:rPr>
        <w:t xml:space="preserve">Edukacja przedszkolna </w:t>
      </w:r>
      <w:r w:rsidRPr="00663B75">
        <w:rPr>
          <w:rFonts w:cstheme="minorHAnsi"/>
          <w:sz w:val="24"/>
          <w:szCs w:val="24"/>
        </w:rPr>
        <w:t xml:space="preserve">w ramach </w:t>
      </w:r>
      <w:r w:rsidR="00116331">
        <w:rPr>
          <w:rFonts w:cstheme="minorHAnsi"/>
          <w:sz w:val="24"/>
          <w:szCs w:val="24"/>
        </w:rPr>
        <w:t xml:space="preserve">programu </w:t>
      </w:r>
      <w:r w:rsidR="00EA3112">
        <w:rPr>
          <w:rFonts w:cstheme="minorHAnsi"/>
          <w:sz w:val="24"/>
          <w:szCs w:val="24"/>
        </w:rPr>
        <w:t xml:space="preserve">regionalnego </w:t>
      </w:r>
      <w:r w:rsidRPr="00663B75">
        <w:rPr>
          <w:rFonts w:cstheme="minorHAnsi"/>
          <w:sz w:val="24"/>
          <w:szCs w:val="24"/>
        </w:rPr>
        <w:t>FEO 2021-2027.</w:t>
      </w:r>
    </w:p>
    <w:p w14:paraId="3AFA8167" w14:textId="667ACCD2" w:rsidR="00663B75" w:rsidRPr="00663B75" w:rsidRDefault="00663B75" w:rsidP="005269EB">
      <w:pPr>
        <w:pStyle w:val="Akapitzlist"/>
        <w:numPr>
          <w:ilvl w:val="0"/>
          <w:numId w:val="22"/>
        </w:numPr>
        <w:spacing w:line="276" w:lineRule="auto"/>
        <w:rPr>
          <w:rFonts w:cstheme="minorHAnsi"/>
          <w:bCs/>
          <w:iCs/>
          <w:sz w:val="24"/>
          <w:szCs w:val="24"/>
        </w:rPr>
      </w:pPr>
      <w:r w:rsidRPr="00663B75">
        <w:rPr>
          <w:rFonts w:cstheme="minorHAnsi"/>
          <w:bCs/>
          <w:iCs/>
          <w:sz w:val="24"/>
          <w:szCs w:val="24"/>
        </w:rPr>
        <w:t>Wzór umowy/decyzji o dofinansowanie projektu wraz z załącznikami</w:t>
      </w:r>
      <w:r w:rsidR="00EC539E">
        <w:rPr>
          <w:rFonts w:cstheme="minorHAnsi"/>
          <w:bCs/>
          <w:iCs/>
          <w:sz w:val="24"/>
          <w:szCs w:val="24"/>
        </w:rPr>
        <w:t xml:space="preserve"> </w:t>
      </w:r>
      <w:r w:rsidR="00EC539E">
        <w:rPr>
          <w:rStyle w:val="Odwoanieprzypisudolnego"/>
          <w:rFonts w:cstheme="minorHAnsi"/>
          <w:bCs/>
          <w:iCs/>
          <w:sz w:val="24"/>
          <w:szCs w:val="24"/>
        </w:rPr>
        <w:footnoteReference w:id="11"/>
      </w:r>
      <w:r w:rsidR="00D36D72">
        <w:rPr>
          <w:rFonts w:cstheme="minorHAnsi"/>
          <w:bCs/>
          <w:iCs/>
          <w:sz w:val="24"/>
          <w:szCs w:val="24"/>
        </w:rPr>
        <w:t>.</w:t>
      </w:r>
    </w:p>
    <w:p w14:paraId="33AAE669" w14:textId="405EC45A" w:rsidR="00663B75" w:rsidRDefault="00663B75" w:rsidP="005269EB">
      <w:pPr>
        <w:pStyle w:val="Akapitzlist"/>
        <w:numPr>
          <w:ilvl w:val="0"/>
          <w:numId w:val="22"/>
        </w:numPr>
        <w:spacing w:line="276" w:lineRule="auto"/>
        <w:rPr>
          <w:rFonts w:cstheme="minorHAnsi"/>
          <w:bCs/>
          <w:iCs/>
          <w:sz w:val="24"/>
          <w:szCs w:val="24"/>
        </w:rPr>
      </w:pPr>
      <w:r w:rsidRPr="00663B75">
        <w:rPr>
          <w:rFonts w:cstheme="minorHAnsi"/>
          <w:bCs/>
          <w:iCs/>
          <w:sz w:val="24"/>
          <w:szCs w:val="24"/>
        </w:rPr>
        <w:t>Lista wskaźników na poziomie projektu dla działania 5.</w:t>
      </w:r>
      <w:r w:rsidR="00304FD1">
        <w:rPr>
          <w:rFonts w:cstheme="minorHAnsi"/>
          <w:bCs/>
          <w:iCs/>
          <w:sz w:val="24"/>
          <w:szCs w:val="24"/>
        </w:rPr>
        <w:t>6</w:t>
      </w:r>
      <w:r w:rsidRPr="00663B75">
        <w:rPr>
          <w:rFonts w:cstheme="minorHAnsi"/>
          <w:bCs/>
          <w:iCs/>
          <w:sz w:val="24"/>
          <w:szCs w:val="24"/>
        </w:rPr>
        <w:t xml:space="preserve"> </w:t>
      </w:r>
      <w:r w:rsidR="00304FD1" w:rsidRPr="00304FD1">
        <w:rPr>
          <w:rFonts w:cstheme="minorHAnsi"/>
          <w:bCs/>
          <w:iCs/>
          <w:sz w:val="24"/>
          <w:szCs w:val="24"/>
        </w:rPr>
        <w:t xml:space="preserve">Edukacja przedszkolna </w:t>
      </w:r>
      <w:r w:rsidRPr="00663B75">
        <w:rPr>
          <w:rFonts w:cstheme="minorHAnsi"/>
          <w:bCs/>
          <w:iCs/>
          <w:sz w:val="24"/>
          <w:szCs w:val="24"/>
        </w:rPr>
        <w:t>w</w:t>
      </w:r>
      <w:r w:rsidR="00EA75C6">
        <w:rPr>
          <w:rFonts w:cstheme="minorHAnsi"/>
          <w:bCs/>
          <w:iCs/>
          <w:sz w:val="24"/>
          <w:szCs w:val="24"/>
        </w:rPr>
        <w:t> </w:t>
      </w:r>
      <w:r w:rsidRPr="00663B75">
        <w:rPr>
          <w:rFonts w:cstheme="minorHAnsi"/>
          <w:bCs/>
          <w:iCs/>
          <w:sz w:val="24"/>
          <w:szCs w:val="24"/>
        </w:rPr>
        <w:t xml:space="preserve">ramach </w:t>
      </w:r>
      <w:r w:rsidR="003F72E3">
        <w:rPr>
          <w:rFonts w:cstheme="minorHAnsi"/>
          <w:bCs/>
          <w:iCs/>
          <w:sz w:val="24"/>
          <w:szCs w:val="24"/>
        </w:rPr>
        <w:t xml:space="preserve">programu </w:t>
      </w:r>
      <w:r w:rsidR="00EA3112">
        <w:rPr>
          <w:rFonts w:cstheme="minorHAnsi"/>
          <w:bCs/>
          <w:iCs/>
          <w:sz w:val="24"/>
          <w:szCs w:val="24"/>
        </w:rPr>
        <w:t xml:space="preserve">regionalnego </w:t>
      </w:r>
      <w:r w:rsidRPr="00663B75">
        <w:rPr>
          <w:rFonts w:cstheme="minorHAnsi"/>
          <w:bCs/>
          <w:iCs/>
          <w:sz w:val="24"/>
          <w:szCs w:val="24"/>
        </w:rPr>
        <w:t>FEO 2021-2027.</w:t>
      </w:r>
    </w:p>
    <w:p w14:paraId="6314FF1E" w14:textId="6F8A2C56" w:rsidR="00DF4640" w:rsidRPr="00220D54" w:rsidRDefault="00DF4640" w:rsidP="005269EB">
      <w:pPr>
        <w:pStyle w:val="Akapitzlist"/>
        <w:numPr>
          <w:ilvl w:val="0"/>
          <w:numId w:val="22"/>
        </w:numPr>
        <w:spacing w:after="0" w:line="276" w:lineRule="auto"/>
        <w:ind w:left="714" w:hanging="357"/>
        <w:rPr>
          <w:rFonts w:cstheme="minorHAnsi"/>
          <w:bCs/>
          <w:iCs/>
          <w:sz w:val="24"/>
          <w:szCs w:val="24"/>
        </w:rPr>
      </w:pPr>
      <w:r w:rsidRPr="00DF4640">
        <w:rPr>
          <w:rFonts w:ascii="Calibri" w:eastAsia="Times New Roman" w:hAnsi="Calibri" w:cs="Calibri"/>
          <w:bCs/>
          <w:iCs/>
          <w:color w:val="000000"/>
          <w:sz w:val="24"/>
          <w:szCs w:val="24"/>
        </w:rPr>
        <w:t>Podział jednostek przestrzennych województwa opolskiego wg klasyfikacji DEGURBA</w:t>
      </w:r>
      <w:r>
        <w:rPr>
          <w:rFonts w:ascii="Calibri" w:eastAsia="Times New Roman" w:hAnsi="Calibri" w:cs="Calibri"/>
          <w:bCs/>
          <w:iCs/>
          <w:color w:val="000000"/>
          <w:sz w:val="24"/>
          <w:szCs w:val="24"/>
        </w:rPr>
        <w:t>.</w:t>
      </w:r>
    </w:p>
    <w:p w14:paraId="6D9D9533" w14:textId="18FD022B" w:rsidR="00B55918" w:rsidRPr="00220D54" w:rsidRDefault="00B55918" w:rsidP="005269EB">
      <w:pPr>
        <w:pStyle w:val="Akapitzlist"/>
        <w:numPr>
          <w:ilvl w:val="0"/>
          <w:numId w:val="22"/>
        </w:numPr>
        <w:spacing w:after="0" w:line="276" w:lineRule="auto"/>
        <w:ind w:left="714" w:hanging="357"/>
        <w:rPr>
          <w:rFonts w:cstheme="minorHAnsi"/>
          <w:bCs/>
          <w:iCs/>
          <w:sz w:val="24"/>
          <w:szCs w:val="24"/>
        </w:rPr>
      </w:pPr>
      <w:r>
        <w:rPr>
          <w:rFonts w:ascii="Calibri" w:eastAsia="Times New Roman" w:hAnsi="Calibri" w:cs="Calibri"/>
          <w:bCs/>
          <w:iCs/>
          <w:color w:val="000000"/>
          <w:sz w:val="24"/>
          <w:szCs w:val="24"/>
        </w:rPr>
        <w:lastRenderedPageBreak/>
        <w:t xml:space="preserve">Źródła weryfikacji dokumentów </w:t>
      </w:r>
      <w:r w:rsidR="005100C0">
        <w:rPr>
          <w:rFonts w:ascii="Calibri" w:eastAsia="Times New Roman" w:hAnsi="Calibri" w:cs="Calibri"/>
          <w:bCs/>
          <w:iCs/>
          <w:color w:val="000000"/>
          <w:sz w:val="24"/>
          <w:szCs w:val="24"/>
        </w:rPr>
        <w:t xml:space="preserve">składanych przez </w:t>
      </w:r>
      <w:r>
        <w:rPr>
          <w:rFonts w:ascii="Calibri" w:eastAsia="Times New Roman" w:hAnsi="Calibri" w:cs="Calibri"/>
          <w:bCs/>
          <w:iCs/>
          <w:color w:val="000000"/>
          <w:sz w:val="24"/>
          <w:szCs w:val="24"/>
        </w:rPr>
        <w:t xml:space="preserve">uczestników projektu w </w:t>
      </w:r>
      <w:r w:rsidR="005100C0">
        <w:rPr>
          <w:rFonts w:ascii="Calibri" w:eastAsia="Times New Roman" w:hAnsi="Calibri" w:cs="Calibri"/>
          <w:bCs/>
          <w:iCs/>
          <w:color w:val="000000"/>
          <w:sz w:val="24"/>
          <w:szCs w:val="24"/>
        </w:rPr>
        <w:t>d</w:t>
      </w:r>
      <w:r>
        <w:rPr>
          <w:rFonts w:ascii="Calibri" w:eastAsia="Times New Roman" w:hAnsi="Calibri" w:cs="Calibri"/>
          <w:bCs/>
          <w:iCs/>
          <w:color w:val="000000"/>
          <w:sz w:val="24"/>
          <w:szCs w:val="24"/>
        </w:rPr>
        <w:t>ziałaniu 5.</w:t>
      </w:r>
      <w:r w:rsidR="00304FD1">
        <w:rPr>
          <w:rFonts w:ascii="Calibri" w:eastAsia="Times New Roman" w:hAnsi="Calibri" w:cs="Calibri"/>
          <w:bCs/>
          <w:iCs/>
          <w:color w:val="000000"/>
          <w:sz w:val="24"/>
          <w:szCs w:val="24"/>
        </w:rPr>
        <w:t>6</w:t>
      </w:r>
      <w:r>
        <w:rPr>
          <w:rFonts w:ascii="Calibri" w:eastAsia="Times New Roman" w:hAnsi="Calibri" w:cs="Calibri"/>
          <w:bCs/>
          <w:iCs/>
          <w:color w:val="000000"/>
          <w:sz w:val="24"/>
          <w:szCs w:val="24"/>
        </w:rPr>
        <w:t xml:space="preserve"> FEO 2021-2027</w:t>
      </w:r>
      <w:r w:rsidR="00853DEF">
        <w:rPr>
          <w:rFonts w:ascii="Calibri" w:eastAsia="Times New Roman" w:hAnsi="Calibri" w:cs="Calibri"/>
          <w:bCs/>
          <w:iCs/>
          <w:color w:val="000000"/>
          <w:sz w:val="24"/>
          <w:szCs w:val="24"/>
        </w:rPr>
        <w:t>.</w:t>
      </w:r>
    </w:p>
    <w:p w14:paraId="410645B0" w14:textId="069404DB" w:rsidR="00D46694" w:rsidRDefault="00D46694" w:rsidP="00D46694">
      <w:pPr>
        <w:pStyle w:val="Akapitzlist"/>
        <w:numPr>
          <w:ilvl w:val="0"/>
          <w:numId w:val="22"/>
        </w:numPr>
        <w:rPr>
          <w:rFonts w:cstheme="minorHAnsi"/>
          <w:bCs/>
          <w:iCs/>
          <w:sz w:val="24"/>
          <w:szCs w:val="24"/>
        </w:rPr>
      </w:pPr>
      <w:r w:rsidRPr="00D46694">
        <w:rPr>
          <w:rFonts w:cstheme="minorHAnsi"/>
          <w:bCs/>
          <w:iCs/>
          <w:sz w:val="24"/>
          <w:szCs w:val="24"/>
        </w:rPr>
        <w:t>Wyciąg ze Szczegółowego Opisu Priorytetów programu Fundusze Europejskie dla Opolskiego 2021-2027</w:t>
      </w:r>
      <w:r w:rsidR="00DD015B">
        <w:rPr>
          <w:rFonts w:cstheme="minorHAnsi"/>
          <w:bCs/>
          <w:iCs/>
          <w:sz w:val="24"/>
          <w:szCs w:val="24"/>
        </w:rPr>
        <w:t xml:space="preserve"> </w:t>
      </w:r>
      <w:r w:rsidRPr="00D46694">
        <w:rPr>
          <w:rFonts w:cstheme="minorHAnsi"/>
          <w:bCs/>
          <w:iCs/>
          <w:sz w:val="24"/>
          <w:szCs w:val="24"/>
        </w:rPr>
        <w:t>(karta działania 5.</w:t>
      </w:r>
      <w:r w:rsidR="00304FD1">
        <w:rPr>
          <w:rFonts w:cstheme="minorHAnsi"/>
          <w:bCs/>
          <w:iCs/>
          <w:sz w:val="24"/>
          <w:szCs w:val="24"/>
        </w:rPr>
        <w:t>6</w:t>
      </w:r>
      <w:r w:rsidRPr="00D46694">
        <w:rPr>
          <w:rFonts w:cstheme="minorHAnsi"/>
          <w:bCs/>
          <w:iCs/>
          <w:sz w:val="24"/>
          <w:szCs w:val="24"/>
        </w:rPr>
        <w:t>).</w:t>
      </w:r>
    </w:p>
    <w:p w14:paraId="3B0A5ADA" w14:textId="3E0AE17F" w:rsidR="009F10CD" w:rsidRPr="005C6C41" w:rsidRDefault="005257B9" w:rsidP="005C6C41">
      <w:pPr>
        <w:pStyle w:val="Akapitzlist"/>
        <w:numPr>
          <w:ilvl w:val="0"/>
          <w:numId w:val="22"/>
        </w:numPr>
        <w:rPr>
          <w:rFonts w:cstheme="minorHAnsi"/>
          <w:bCs/>
          <w:iCs/>
          <w:sz w:val="24"/>
          <w:szCs w:val="24"/>
        </w:rPr>
      </w:pPr>
      <w:r>
        <w:rPr>
          <w:rFonts w:cstheme="minorHAnsi"/>
          <w:bCs/>
          <w:iCs/>
          <w:sz w:val="24"/>
          <w:szCs w:val="24"/>
        </w:rPr>
        <w:t>Analiza grup znajdujących się w niekorzystnej sytuacji w województwie opolskim</w:t>
      </w:r>
      <w:r w:rsidR="00883C7F">
        <w:rPr>
          <w:rFonts w:cstheme="minorHAnsi"/>
          <w:bCs/>
          <w:iCs/>
          <w:sz w:val="24"/>
          <w:szCs w:val="24"/>
        </w:rPr>
        <w:t>.</w:t>
      </w:r>
    </w:p>
    <w:p w14:paraId="402FF4F3" w14:textId="683FD4CF" w:rsidR="00FA3D81" w:rsidRPr="00650C1E" w:rsidRDefault="00FA3D81" w:rsidP="00E2200C">
      <w:pPr>
        <w:pStyle w:val="Nagwek1"/>
        <w:numPr>
          <w:ilvl w:val="0"/>
          <w:numId w:val="27"/>
        </w:numPr>
        <w:spacing w:after="240" w:line="276" w:lineRule="auto"/>
        <w:rPr>
          <w:b/>
          <w:color w:val="auto"/>
        </w:rPr>
      </w:pPr>
      <w:bookmarkStart w:id="148" w:name="_Toc240371959"/>
      <w:r w:rsidRPr="00FA3D81">
        <w:rPr>
          <w:b/>
          <w:color w:val="auto"/>
        </w:rPr>
        <w:t>Inne dokumenty obowiązujące w naborze</w:t>
      </w:r>
      <w:bookmarkEnd w:id="148"/>
    </w:p>
    <w:p w14:paraId="0D109E1E" w14:textId="3B90325B" w:rsidR="00397120" w:rsidRPr="005C6C41" w:rsidRDefault="00397120" w:rsidP="00397120">
      <w:pPr>
        <w:pStyle w:val="Akapitzlist"/>
        <w:numPr>
          <w:ilvl w:val="0"/>
          <w:numId w:val="112"/>
        </w:numPr>
        <w:spacing w:after="120" w:line="276" w:lineRule="auto"/>
        <w:ind w:left="284" w:hanging="284"/>
        <w:rPr>
          <w:rFonts w:ascii="Calibri" w:hAnsi="Calibri" w:cs="Calibri"/>
          <w:sz w:val="24"/>
          <w:szCs w:val="24"/>
        </w:rPr>
      </w:pPr>
      <w:hyperlink r:id="rId45" w:history="1">
        <w:r w:rsidRPr="00787359">
          <w:rPr>
            <w:rStyle w:val="Hipercze"/>
            <w:rFonts w:ascii="Calibri" w:hAnsi="Calibri" w:cs="Calibri"/>
            <w:sz w:val="24"/>
            <w:szCs w:val="24"/>
          </w:rPr>
          <w:t>Regulamin pracy Komisji Oceny Projektów oceniającej projekty w ramach EFS+ programu regionalnego FEO 2021-2027 dotyczący postępowania konkurencyjnego</w:t>
        </w:r>
      </w:hyperlink>
      <w:r w:rsidRPr="005C6C41">
        <w:rPr>
          <w:rFonts w:ascii="Calibri" w:hAnsi="Calibri" w:cs="Calibri"/>
          <w:sz w:val="24"/>
          <w:szCs w:val="24"/>
        </w:rPr>
        <w:t xml:space="preserve"> - wersja nr </w:t>
      </w:r>
      <w:r w:rsidR="00304FD1" w:rsidRPr="005C6C41">
        <w:rPr>
          <w:rFonts w:ascii="Calibri" w:hAnsi="Calibri" w:cs="Calibri"/>
          <w:sz w:val="24"/>
          <w:szCs w:val="24"/>
        </w:rPr>
        <w:t>6</w:t>
      </w:r>
      <w:r w:rsidRPr="005C6C41">
        <w:rPr>
          <w:rFonts w:ascii="Calibri" w:hAnsi="Calibri" w:cs="Calibri"/>
          <w:sz w:val="24"/>
          <w:szCs w:val="24"/>
        </w:rPr>
        <w:t>.</w:t>
      </w:r>
    </w:p>
    <w:p w14:paraId="518EAC9B" w14:textId="77777777" w:rsidR="00397120" w:rsidRPr="00535470" w:rsidRDefault="00397120" w:rsidP="00397120">
      <w:pPr>
        <w:pStyle w:val="Akapitzlist"/>
        <w:numPr>
          <w:ilvl w:val="0"/>
          <w:numId w:val="112"/>
        </w:numPr>
        <w:spacing w:line="256" w:lineRule="auto"/>
        <w:ind w:left="340" w:hanging="340"/>
        <w:rPr>
          <w:rStyle w:val="Hipercze"/>
          <w:sz w:val="24"/>
          <w:szCs w:val="24"/>
        </w:rPr>
      </w:pPr>
      <w:hyperlink r:id="rId46" w:tooltip="Wytyczne dotyczące realizacji projektów z udziałem środków Europejskiego Funduszu Społecznego Plus w regionalnych programach na lata 2021–2027 z czerwca 2025 r." w:history="1">
        <w:r w:rsidRPr="00535470">
          <w:rPr>
            <w:rStyle w:val="Hipercze"/>
            <w:sz w:val="24"/>
            <w:szCs w:val="24"/>
          </w:rPr>
          <w:t>Wytyczne dotyczące realizacji projektów z udziałem środków Europejskiego Funduszu Społecznego Plus w regionalnych programach na lata 2021–2027 z czerwca 2025 r.</w:t>
        </w:r>
      </w:hyperlink>
    </w:p>
    <w:p w14:paraId="698089A0" w14:textId="77777777" w:rsidR="00397120" w:rsidRPr="005C6C41" w:rsidRDefault="00397120" w:rsidP="00397120">
      <w:pPr>
        <w:pStyle w:val="Akapitzlist"/>
        <w:numPr>
          <w:ilvl w:val="0"/>
          <w:numId w:val="112"/>
        </w:numPr>
        <w:spacing w:after="120" w:line="276" w:lineRule="auto"/>
        <w:ind w:left="340" w:hanging="340"/>
        <w:rPr>
          <w:rFonts w:cstheme="minorHAnsi"/>
          <w:sz w:val="24"/>
          <w:szCs w:val="24"/>
        </w:rPr>
      </w:pPr>
      <w:hyperlink r:id="rId47" w:history="1">
        <w:r w:rsidRPr="00535470">
          <w:rPr>
            <w:rStyle w:val="Hipercze"/>
            <w:rFonts w:cstheme="minorHAnsi"/>
            <w:sz w:val="24"/>
            <w:szCs w:val="24"/>
          </w:rPr>
          <w:t>Wytyczne dotyczące wyboru projektów na lata 2021-2027</w:t>
        </w:r>
      </w:hyperlink>
      <w:r w:rsidRPr="00535470">
        <w:rPr>
          <w:rFonts w:cstheme="minorHAnsi"/>
          <w:sz w:val="24"/>
          <w:szCs w:val="24"/>
        </w:rPr>
        <w:t xml:space="preserve"> z 3 czerwca 2025 r.</w:t>
      </w:r>
    </w:p>
    <w:p w14:paraId="032CBEBB" w14:textId="4829C058" w:rsidR="00397120" w:rsidRPr="00535470" w:rsidRDefault="00397120" w:rsidP="00397120">
      <w:pPr>
        <w:pStyle w:val="Akapitzlist"/>
        <w:numPr>
          <w:ilvl w:val="0"/>
          <w:numId w:val="112"/>
        </w:numPr>
        <w:spacing w:after="120" w:line="276" w:lineRule="auto"/>
        <w:ind w:left="340" w:hanging="340"/>
        <w:rPr>
          <w:rFonts w:cstheme="minorHAnsi"/>
          <w:sz w:val="24"/>
          <w:szCs w:val="24"/>
        </w:rPr>
      </w:pPr>
      <w:hyperlink r:id="rId48" w:history="1">
        <w:r w:rsidRPr="00535470">
          <w:rPr>
            <w:rStyle w:val="Hipercze"/>
            <w:sz w:val="24"/>
            <w:szCs w:val="24"/>
          </w:rPr>
          <w:t>Wytyczne dotyczące kwalifikowalności wydatków na lata 2021-2027</w:t>
        </w:r>
      </w:hyperlink>
      <w:r w:rsidRPr="00535470">
        <w:rPr>
          <w:sz w:val="24"/>
          <w:szCs w:val="24"/>
        </w:rPr>
        <w:t xml:space="preserve"> z 14 marca 2025 r.</w:t>
      </w:r>
    </w:p>
    <w:p w14:paraId="669DCC38" w14:textId="77777777" w:rsidR="00397120" w:rsidRPr="00535470" w:rsidRDefault="00397120" w:rsidP="00397120">
      <w:pPr>
        <w:pStyle w:val="Akapitzlist"/>
        <w:numPr>
          <w:ilvl w:val="0"/>
          <w:numId w:val="112"/>
        </w:numPr>
        <w:spacing w:after="120" w:line="276" w:lineRule="auto"/>
        <w:ind w:left="340" w:hanging="340"/>
        <w:rPr>
          <w:rFonts w:cstheme="minorHAnsi"/>
          <w:sz w:val="24"/>
          <w:szCs w:val="24"/>
        </w:rPr>
      </w:pPr>
      <w:hyperlink r:id="rId49" w:history="1">
        <w:r w:rsidRPr="00535470">
          <w:rPr>
            <w:rStyle w:val="Hipercze"/>
            <w:sz w:val="24"/>
            <w:szCs w:val="24"/>
          </w:rPr>
          <w:t>Wytyczne dotyczące realizacji zasad równościowych w ramach funduszy unijnych na lata 2021-2027 z 10 marca 2025 r.</w:t>
        </w:r>
      </w:hyperlink>
    </w:p>
    <w:p w14:paraId="4EB07AB4" w14:textId="77777777" w:rsidR="00397120" w:rsidRPr="00535470" w:rsidRDefault="00397120" w:rsidP="00397120">
      <w:pPr>
        <w:pStyle w:val="Akapitzlist"/>
        <w:numPr>
          <w:ilvl w:val="0"/>
          <w:numId w:val="112"/>
        </w:numPr>
        <w:spacing w:after="120" w:line="276" w:lineRule="auto"/>
        <w:ind w:left="340" w:hanging="340"/>
        <w:rPr>
          <w:rFonts w:cstheme="minorHAnsi"/>
          <w:sz w:val="24"/>
          <w:szCs w:val="24"/>
        </w:rPr>
      </w:pPr>
      <w:hyperlink r:id="rId50" w:history="1">
        <w:r w:rsidRPr="00535470">
          <w:rPr>
            <w:rStyle w:val="Hipercze"/>
            <w:rFonts w:cstheme="minorHAnsi"/>
            <w:sz w:val="24"/>
            <w:szCs w:val="24"/>
          </w:rPr>
          <w:t>Wytyczne dotyczące informacji i promocji Funduszy Europejskich na lata 2021-2027</w:t>
        </w:r>
      </w:hyperlink>
      <w:r w:rsidRPr="00535470">
        <w:rPr>
          <w:rFonts w:cstheme="minorHAnsi"/>
          <w:sz w:val="24"/>
          <w:szCs w:val="24"/>
        </w:rPr>
        <w:t xml:space="preserve"> </w:t>
      </w:r>
      <w:r w:rsidRPr="00535470">
        <w:rPr>
          <w:rFonts w:cstheme="minorHAnsi"/>
          <w:sz w:val="24"/>
          <w:szCs w:val="24"/>
        </w:rPr>
        <w:br/>
        <w:t>z 19 kwietnia 2023 r.</w:t>
      </w:r>
    </w:p>
    <w:p w14:paraId="63602D9F" w14:textId="77777777" w:rsidR="00397120" w:rsidRPr="00535470" w:rsidRDefault="00397120" w:rsidP="00397120">
      <w:pPr>
        <w:pStyle w:val="Akapitzlist"/>
        <w:numPr>
          <w:ilvl w:val="0"/>
          <w:numId w:val="112"/>
        </w:numPr>
        <w:spacing w:after="120" w:line="276" w:lineRule="auto"/>
        <w:ind w:left="340" w:hanging="340"/>
        <w:rPr>
          <w:rFonts w:cstheme="minorHAnsi"/>
          <w:sz w:val="24"/>
          <w:szCs w:val="24"/>
        </w:rPr>
      </w:pPr>
      <w:hyperlink r:id="rId51" w:history="1">
        <w:r w:rsidRPr="00535470">
          <w:rPr>
            <w:rStyle w:val="Hipercze"/>
            <w:rFonts w:cstheme="minorHAnsi"/>
            <w:color w:val="0070C0"/>
            <w:sz w:val="24"/>
            <w:szCs w:val="24"/>
          </w:rPr>
          <w:t>Wytyczne dotyczące monitorowania postępu rzeczowego realizacji programów na lata 2021-2027</w:t>
        </w:r>
      </w:hyperlink>
      <w:r w:rsidRPr="00535470">
        <w:rPr>
          <w:rFonts w:cstheme="minorHAnsi"/>
          <w:sz w:val="24"/>
          <w:szCs w:val="24"/>
        </w:rPr>
        <w:t xml:space="preserve"> z 22 września 2025 r.</w:t>
      </w:r>
    </w:p>
    <w:p w14:paraId="7BC30B9E" w14:textId="77777777" w:rsidR="00397120" w:rsidRPr="00535470" w:rsidRDefault="00397120" w:rsidP="00397120">
      <w:pPr>
        <w:pStyle w:val="Akapitzlist"/>
        <w:numPr>
          <w:ilvl w:val="0"/>
          <w:numId w:val="112"/>
        </w:numPr>
        <w:spacing w:after="120" w:line="276" w:lineRule="auto"/>
        <w:ind w:left="340" w:hanging="340"/>
        <w:rPr>
          <w:rFonts w:cstheme="minorHAnsi"/>
          <w:sz w:val="24"/>
          <w:szCs w:val="24"/>
        </w:rPr>
      </w:pPr>
      <w:hyperlink r:id="rId52" w:history="1">
        <w:r w:rsidRPr="00535470">
          <w:rPr>
            <w:rStyle w:val="Hipercze"/>
            <w:rFonts w:cstheme="minorHAnsi"/>
            <w:sz w:val="24"/>
            <w:szCs w:val="24"/>
          </w:rPr>
          <w:t>Wytyczne dotyczące warunków gromadzenia i przekazywania danych w postaci elektronicznej na lata 2021-2027</w:t>
        </w:r>
      </w:hyperlink>
      <w:r w:rsidRPr="00535470">
        <w:rPr>
          <w:rFonts w:cstheme="minorHAnsi"/>
          <w:sz w:val="24"/>
          <w:szCs w:val="24"/>
        </w:rPr>
        <w:t xml:space="preserve"> z 25 stycznia 2023 r.</w:t>
      </w:r>
    </w:p>
    <w:p w14:paraId="04A1AAF5" w14:textId="77777777" w:rsidR="00397120" w:rsidRPr="00535470" w:rsidRDefault="00397120" w:rsidP="00397120">
      <w:pPr>
        <w:pStyle w:val="Akapitzlist"/>
        <w:numPr>
          <w:ilvl w:val="0"/>
          <w:numId w:val="112"/>
        </w:numPr>
        <w:spacing w:after="120" w:line="276" w:lineRule="auto"/>
        <w:ind w:left="340" w:hanging="340"/>
        <w:rPr>
          <w:rFonts w:cstheme="minorHAnsi"/>
          <w:sz w:val="24"/>
          <w:szCs w:val="24"/>
        </w:rPr>
      </w:pPr>
      <w:hyperlink r:id="rId53" w:history="1">
        <w:r w:rsidRPr="00535470">
          <w:rPr>
            <w:rStyle w:val="Hipercze"/>
            <w:rFonts w:cstheme="minorHAnsi"/>
            <w:sz w:val="24"/>
            <w:szCs w:val="24"/>
          </w:rPr>
          <w:t>Wytyczne dotyczące kontroli realizacji programów polityki spójności na lata 2021–2027</w:t>
        </w:r>
      </w:hyperlink>
      <w:r w:rsidRPr="00535470">
        <w:rPr>
          <w:rFonts w:cstheme="minorHAnsi"/>
          <w:sz w:val="24"/>
          <w:szCs w:val="24"/>
        </w:rPr>
        <w:t xml:space="preserve"> z 26 października 2022 r.</w:t>
      </w:r>
    </w:p>
    <w:p w14:paraId="770EF28A" w14:textId="0A4F4C40" w:rsidR="00AD3B99" w:rsidRPr="00AD3B99" w:rsidRDefault="00397120" w:rsidP="00AD3B99">
      <w:pPr>
        <w:pStyle w:val="Akapitzlist"/>
        <w:numPr>
          <w:ilvl w:val="0"/>
          <w:numId w:val="112"/>
        </w:numPr>
        <w:spacing w:after="120" w:line="276" w:lineRule="auto"/>
        <w:ind w:left="340" w:hanging="340"/>
        <w:rPr>
          <w:color w:val="0563C1" w:themeColor="hyperlink"/>
          <w:sz w:val="24"/>
          <w:szCs w:val="24"/>
          <w:u w:val="single"/>
        </w:rPr>
      </w:pPr>
      <w:hyperlink r:id="rId54" w:history="1">
        <w:r w:rsidRPr="001E439E">
          <w:rPr>
            <w:rStyle w:val="Hipercze"/>
            <w:sz w:val="24"/>
            <w:szCs w:val="24"/>
          </w:rPr>
          <w:t xml:space="preserve">Podręcznik wnioskodawcy i beneficjenta Funduszy Europejskich na lata 2021-2027 </w:t>
        </w:r>
        <w:r w:rsidRPr="001E439E">
          <w:rPr>
            <w:rStyle w:val="Hipercze"/>
            <w:sz w:val="24"/>
            <w:szCs w:val="24"/>
          </w:rPr>
          <w:br/>
        </w:r>
      </w:hyperlink>
      <w:r w:rsidRPr="00535470">
        <w:rPr>
          <w:sz w:val="24"/>
          <w:szCs w:val="24"/>
        </w:rPr>
        <w:t>z marca 2025 r.</w:t>
      </w:r>
    </w:p>
    <w:p w14:paraId="5F618E3D" w14:textId="64041145" w:rsidR="00AD3B99" w:rsidRPr="00AD3B99" w:rsidRDefault="00AD3B99" w:rsidP="00AD3B99">
      <w:pPr>
        <w:pStyle w:val="Akapitzlist"/>
        <w:numPr>
          <w:ilvl w:val="0"/>
          <w:numId w:val="112"/>
        </w:numPr>
        <w:spacing w:after="120" w:line="276" w:lineRule="auto"/>
        <w:ind w:left="340" w:hanging="340"/>
        <w:rPr>
          <w:color w:val="0563C1" w:themeColor="hyperlink"/>
          <w:sz w:val="24"/>
          <w:szCs w:val="24"/>
          <w:u w:val="single"/>
        </w:rPr>
      </w:pPr>
      <w:hyperlink r:id="rId55" w:history="1">
        <w:r w:rsidRPr="00AD3B99">
          <w:rPr>
            <w:rStyle w:val="Hipercze"/>
            <w:sz w:val="24"/>
            <w:szCs w:val="24"/>
          </w:rPr>
          <w:t>Dokument przyjęty przez Zarząd Województwa Opolskiego uchwałą nr 407/2024 z dnia 03 lipca 2024 r. pn.: Zapobieganie i sposób postępowania w sytuacjach wystąpienia korupcji i nadużyć finansowych, w tym konfliktu interesów w ramach programu regionalnego pn. Fundusze Europejskie dla Opolskiego 2021-2027.</w:t>
        </w:r>
      </w:hyperlink>
    </w:p>
    <w:p w14:paraId="46832110" w14:textId="0C45935F" w:rsidR="00D43116" w:rsidRPr="00CB0E4E" w:rsidRDefault="00843298" w:rsidP="00D21365">
      <w:pPr>
        <w:pStyle w:val="Akapitzlist"/>
        <w:numPr>
          <w:ilvl w:val="0"/>
          <w:numId w:val="112"/>
        </w:numPr>
        <w:spacing w:after="120" w:line="276" w:lineRule="auto"/>
        <w:ind w:left="340" w:hanging="340"/>
        <w:rPr>
          <w:rStyle w:val="Hipercze"/>
          <w:rFonts w:cstheme="minorHAnsi"/>
          <w:color w:val="auto"/>
          <w:sz w:val="24"/>
          <w:szCs w:val="24"/>
          <w:u w:val="none"/>
        </w:rPr>
      </w:pPr>
      <w:hyperlink r:id="rId56" w:history="1">
        <w:r w:rsidRPr="00535470">
          <w:rPr>
            <w:rStyle w:val="Hipercze"/>
            <w:sz w:val="24"/>
            <w:szCs w:val="24"/>
          </w:rPr>
          <w:t>Podział województwa opolskiego na subregiony</w:t>
        </w:r>
      </w:hyperlink>
      <w:r w:rsidRPr="00535470">
        <w:rPr>
          <w:rStyle w:val="Hipercze"/>
          <w:sz w:val="24"/>
          <w:szCs w:val="24"/>
        </w:rPr>
        <w:t>.</w:t>
      </w:r>
    </w:p>
    <w:p w14:paraId="5C0FF338" w14:textId="331B425E" w:rsidR="00CB0E4E" w:rsidRPr="00535470" w:rsidRDefault="00CB0E4E" w:rsidP="00572FF4">
      <w:pPr>
        <w:pStyle w:val="Akapitzlist"/>
        <w:spacing w:after="120" w:line="276" w:lineRule="auto"/>
        <w:ind w:left="340"/>
        <w:rPr>
          <w:rFonts w:cstheme="minorHAnsi"/>
          <w:sz w:val="24"/>
          <w:szCs w:val="24"/>
        </w:rPr>
      </w:pPr>
    </w:p>
    <w:sectPr w:rsidR="00CB0E4E" w:rsidRPr="00535470" w:rsidSect="00FC63B4">
      <w:headerReference w:type="even" r:id="rId57"/>
      <w:headerReference w:type="default" r:id="rId58"/>
      <w:footerReference w:type="even" r:id="rId59"/>
      <w:footerReference w:type="default" r:id="rId60"/>
      <w:headerReference w:type="first" r:id="rId61"/>
      <w:footerReference w:type="first" r:id="rId6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C8E07" w14:textId="77777777" w:rsidR="008961D8" w:rsidRDefault="008961D8" w:rsidP="00FC63B4">
      <w:pPr>
        <w:spacing w:after="0" w:line="240" w:lineRule="auto"/>
      </w:pPr>
      <w:r>
        <w:separator/>
      </w:r>
    </w:p>
  </w:endnote>
  <w:endnote w:type="continuationSeparator" w:id="0">
    <w:p w14:paraId="5FD98F49" w14:textId="77777777" w:rsidR="008961D8" w:rsidRDefault="008961D8" w:rsidP="00FC6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2CC74" w14:textId="77777777" w:rsidR="00572FF4" w:rsidRDefault="00572FF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2890043"/>
      <w:docPartObj>
        <w:docPartGallery w:val="Page Numbers (Bottom of Page)"/>
        <w:docPartUnique/>
      </w:docPartObj>
    </w:sdtPr>
    <w:sdtContent>
      <w:p w14:paraId="6AF4C369" w14:textId="77777777" w:rsidR="00572FF4" w:rsidRDefault="00572FF4">
        <w:pPr>
          <w:pStyle w:val="Stopka"/>
          <w:jc w:val="right"/>
        </w:pPr>
        <w:r>
          <w:fldChar w:fldCharType="begin"/>
        </w:r>
        <w:r>
          <w:instrText>PAGE   \* MERGEFORMAT</w:instrText>
        </w:r>
        <w:r>
          <w:fldChar w:fldCharType="separate"/>
        </w:r>
        <w:r w:rsidR="00C23C93">
          <w:rPr>
            <w:noProof/>
          </w:rPr>
          <w:t>45</w:t>
        </w:r>
        <w:r>
          <w:fldChar w:fldCharType="end"/>
        </w:r>
      </w:p>
    </w:sdtContent>
  </w:sdt>
  <w:p w14:paraId="4AF9882F" w14:textId="77777777" w:rsidR="00572FF4" w:rsidRDefault="00572FF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ED901" w14:textId="77777777" w:rsidR="00572FF4" w:rsidRDefault="00572FF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231B5" w14:textId="77777777" w:rsidR="008961D8" w:rsidRDefault="008961D8" w:rsidP="00FC63B4">
      <w:pPr>
        <w:spacing w:after="0" w:line="240" w:lineRule="auto"/>
      </w:pPr>
      <w:r>
        <w:separator/>
      </w:r>
    </w:p>
  </w:footnote>
  <w:footnote w:type="continuationSeparator" w:id="0">
    <w:p w14:paraId="344ED18E" w14:textId="77777777" w:rsidR="008961D8" w:rsidRDefault="008961D8" w:rsidP="00FC63B4">
      <w:pPr>
        <w:spacing w:after="0" w:line="240" w:lineRule="auto"/>
      </w:pPr>
      <w:r>
        <w:continuationSeparator/>
      </w:r>
    </w:p>
  </w:footnote>
  <w:footnote w:id="1">
    <w:p w14:paraId="0D3FD3B6" w14:textId="4E6D3326" w:rsidR="00572FF4" w:rsidRPr="00D61880" w:rsidRDefault="00572FF4" w:rsidP="00D5387C">
      <w:pPr>
        <w:rPr>
          <w:bCs/>
          <w:sz w:val="24"/>
          <w:szCs w:val="24"/>
          <w:lang w:eastAsia="pl-PL"/>
        </w:rPr>
      </w:pPr>
      <w:r w:rsidRPr="007D4E4E">
        <w:rPr>
          <w:rStyle w:val="Odwoanieprzypisudolnego"/>
          <w:sz w:val="24"/>
          <w:szCs w:val="24"/>
        </w:rPr>
        <w:footnoteRef/>
      </w:r>
      <w:r w:rsidRPr="007D4E4E">
        <w:rPr>
          <w:sz w:val="24"/>
          <w:szCs w:val="24"/>
        </w:rPr>
        <w:t xml:space="preserve"> </w:t>
      </w:r>
      <w:r w:rsidRPr="007D4E4E">
        <w:rPr>
          <w:bCs/>
          <w:sz w:val="24"/>
          <w:szCs w:val="24"/>
          <w:lang w:eastAsia="pl-PL"/>
        </w:rPr>
        <w:t>Numeracja typów przedsięwzięć wskazana zgodnie z zapisami karty dla działania 5.</w:t>
      </w:r>
      <w:r>
        <w:rPr>
          <w:bCs/>
          <w:sz w:val="24"/>
          <w:szCs w:val="24"/>
          <w:lang w:eastAsia="pl-PL"/>
        </w:rPr>
        <w:t>6</w:t>
      </w:r>
      <w:r w:rsidRPr="007D4E4E">
        <w:rPr>
          <w:bCs/>
          <w:sz w:val="24"/>
          <w:szCs w:val="24"/>
          <w:lang w:eastAsia="pl-PL"/>
        </w:rPr>
        <w:t xml:space="preserve"> </w:t>
      </w:r>
      <w:r w:rsidRPr="007555A1">
        <w:rPr>
          <w:bCs/>
          <w:i/>
          <w:sz w:val="24"/>
          <w:szCs w:val="24"/>
          <w:lang w:eastAsia="pl-PL"/>
        </w:rPr>
        <w:t xml:space="preserve">Edukacja przedszkolna </w:t>
      </w:r>
      <w:r w:rsidRPr="007D4E4E">
        <w:rPr>
          <w:bCs/>
          <w:sz w:val="24"/>
          <w:szCs w:val="24"/>
          <w:lang w:eastAsia="pl-PL"/>
        </w:rPr>
        <w:t>w treści Szczegółowego Opisu Priorytetów Programu Fundusze Europejskie dla Opolskiego 2021-2027 (</w:t>
      </w:r>
      <w:r w:rsidRPr="00F75245">
        <w:rPr>
          <w:bCs/>
          <w:sz w:val="24"/>
          <w:szCs w:val="24"/>
          <w:lang w:eastAsia="pl-PL"/>
        </w:rPr>
        <w:t>wersja nr 2</w:t>
      </w:r>
      <w:r>
        <w:rPr>
          <w:bCs/>
          <w:sz w:val="24"/>
          <w:szCs w:val="24"/>
          <w:lang w:eastAsia="pl-PL"/>
        </w:rPr>
        <w:t>8</w:t>
      </w:r>
      <w:r w:rsidRPr="00F75245">
        <w:rPr>
          <w:bCs/>
          <w:sz w:val="24"/>
          <w:szCs w:val="24"/>
          <w:lang w:eastAsia="pl-PL"/>
        </w:rPr>
        <w:t>)</w:t>
      </w:r>
    </w:p>
    <w:p w14:paraId="64A9A53D" w14:textId="77777777" w:rsidR="00572FF4" w:rsidRDefault="00572FF4" w:rsidP="00D5387C">
      <w:pPr>
        <w:pStyle w:val="Tekstprzypisudolnego"/>
      </w:pPr>
    </w:p>
  </w:footnote>
  <w:footnote w:id="2">
    <w:p w14:paraId="1B8728FD" w14:textId="77777777" w:rsidR="00572FF4" w:rsidRPr="00624F71" w:rsidRDefault="00572FF4" w:rsidP="00862481">
      <w:pPr>
        <w:pStyle w:val="Tekstprzypisudolnego"/>
        <w:rPr>
          <w:rFonts w:cstheme="minorHAnsi"/>
          <w:sz w:val="24"/>
          <w:szCs w:val="24"/>
          <w:u w:val="single"/>
        </w:rPr>
      </w:pPr>
      <w:r w:rsidRPr="0010592F">
        <w:rPr>
          <w:rStyle w:val="Odwoanieprzypisudolnego"/>
          <w:rFonts w:cstheme="minorHAnsi"/>
          <w:sz w:val="24"/>
          <w:szCs w:val="24"/>
        </w:rPr>
        <w:footnoteRef/>
      </w:r>
      <w:r w:rsidRPr="0010592F">
        <w:rPr>
          <w:rFonts w:cstheme="minorHAnsi"/>
          <w:sz w:val="24"/>
          <w:szCs w:val="24"/>
        </w:rPr>
        <w:t xml:space="preserve"> </w:t>
      </w:r>
      <w:r w:rsidRPr="0010592F">
        <w:rPr>
          <w:rFonts w:cstheme="minorHAnsi"/>
          <w:sz w:val="24"/>
          <w:szCs w:val="24"/>
          <w:u w:val="single"/>
        </w:rPr>
        <w:t xml:space="preserve">https://joint-research-centre.ec.europa.eu/digcomp_en. </w:t>
      </w:r>
      <w:r w:rsidRPr="000239FF">
        <w:rPr>
          <w:rFonts w:cstheme="minorHAnsi"/>
          <w:sz w:val="24"/>
          <w:szCs w:val="24"/>
          <w:u w:val="single"/>
        </w:rPr>
        <w:t>W przypadku gdy na dzień ogłoszenia naboru aktualna wersja ramy nie jest przetłumaczona na język polski, IZ RP wykorzystują</w:t>
      </w:r>
      <w:r w:rsidRPr="00624F71">
        <w:rPr>
          <w:rFonts w:cstheme="minorHAnsi"/>
          <w:sz w:val="24"/>
          <w:szCs w:val="24"/>
          <w:u w:val="single"/>
        </w:rPr>
        <w:t xml:space="preserve"> najaktualniejszą przetłumaczoną wersję ramy (http://www.digcomp.pl/).</w:t>
      </w:r>
    </w:p>
  </w:footnote>
  <w:footnote w:id="3">
    <w:p w14:paraId="0D196764" w14:textId="5B7758D1" w:rsidR="00572FF4" w:rsidRDefault="00572FF4" w:rsidP="001F5FEB">
      <w:pPr>
        <w:pStyle w:val="Tekstprzypisudolnego"/>
        <w:spacing w:line="276" w:lineRule="auto"/>
        <w:rPr>
          <w:sz w:val="24"/>
          <w:szCs w:val="24"/>
        </w:rPr>
      </w:pPr>
      <w:r>
        <w:rPr>
          <w:rStyle w:val="Odwoanieprzypisudolnego"/>
          <w:sz w:val="24"/>
          <w:szCs w:val="24"/>
        </w:rPr>
        <w:footnoteRef/>
      </w:r>
      <w:r>
        <w:rPr>
          <w:sz w:val="24"/>
          <w:szCs w:val="24"/>
        </w:rPr>
        <w:t xml:space="preserve"> </w:t>
      </w:r>
      <w:r w:rsidRPr="00A0330A">
        <w:rPr>
          <w:sz w:val="24"/>
          <w:szCs w:val="24"/>
        </w:rPr>
        <w:t xml:space="preserve">W sytuacji, gdy wnioskodawca nie posiada lub IP nie jest znany adres skrzynki na </w:t>
      </w:r>
      <w:r w:rsidRPr="00A0330A">
        <w:rPr>
          <w:bCs/>
          <w:sz w:val="24"/>
          <w:szCs w:val="24"/>
        </w:rPr>
        <w:t>E</w:t>
      </w:r>
      <w:r w:rsidRPr="00A0330A">
        <w:rPr>
          <w:sz w:val="24"/>
          <w:szCs w:val="24"/>
        </w:rPr>
        <w:t>lektronicznej</w:t>
      </w:r>
      <w:r w:rsidRPr="00A0330A">
        <w:rPr>
          <w:bCs/>
          <w:sz w:val="24"/>
          <w:szCs w:val="24"/>
        </w:rPr>
        <w:t xml:space="preserve"> P</w:t>
      </w:r>
      <w:r w:rsidRPr="00A0330A">
        <w:rPr>
          <w:sz w:val="24"/>
          <w:szCs w:val="24"/>
        </w:rPr>
        <w:t>latformie</w:t>
      </w:r>
      <w:r w:rsidRPr="00A0330A">
        <w:rPr>
          <w:bCs/>
          <w:sz w:val="24"/>
          <w:szCs w:val="24"/>
        </w:rPr>
        <w:t xml:space="preserve"> U</w:t>
      </w:r>
      <w:r w:rsidRPr="00A0330A">
        <w:rPr>
          <w:sz w:val="24"/>
          <w:szCs w:val="24"/>
        </w:rPr>
        <w:t>sług</w:t>
      </w:r>
      <w:r w:rsidRPr="00A0330A">
        <w:rPr>
          <w:bCs/>
          <w:sz w:val="24"/>
          <w:szCs w:val="24"/>
        </w:rPr>
        <w:t xml:space="preserve"> A</w:t>
      </w:r>
      <w:r w:rsidRPr="00A0330A">
        <w:rPr>
          <w:sz w:val="24"/>
          <w:szCs w:val="24"/>
        </w:rPr>
        <w:t>dministracji </w:t>
      </w:r>
      <w:r w:rsidRPr="00A0330A">
        <w:rPr>
          <w:bCs/>
          <w:sz w:val="24"/>
          <w:szCs w:val="24"/>
        </w:rPr>
        <w:t>P</w:t>
      </w:r>
      <w:r w:rsidRPr="00A0330A">
        <w:rPr>
          <w:sz w:val="24"/>
          <w:szCs w:val="24"/>
        </w:rPr>
        <w:t>ublicznej (ePUAP) /e-Doręczeń, wówczas informację o zatwierdzonym wyniku oceny projektu oznaczającym wybór projektu do dofinansowania albo stanowiącym ocenę negatywną otrzyma w formie pisemnej. W tej sytuacji pismo zostaje przekazane do wnioskodawcy na adres wskazany we wniosku o dofinansowanie projektu</w:t>
      </w:r>
      <w:r w:rsidRPr="00A0330A">
        <w:rPr>
          <w:rFonts w:cstheme="minorHAnsi"/>
          <w:sz w:val="24"/>
          <w:szCs w:val="24"/>
        </w:rPr>
        <w:t>.</w:t>
      </w:r>
    </w:p>
  </w:footnote>
  <w:footnote w:id="4">
    <w:p w14:paraId="69D90A65" w14:textId="77777777" w:rsidR="00572FF4" w:rsidRPr="007D4E4E" w:rsidRDefault="00572FF4" w:rsidP="00D00F6C">
      <w:pPr>
        <w:pStyle w:val="Tekstprzypisudolnego"/>
        <w:rPr>
          <w:sz w:val="24"/>
          <w:szCs w:val="24"/>
        </w:rPr>
      </w:pPr>
      <w:r w:rsidRPr="007D4E4E">
        <w:rPr>
          <w:rStyle w:val="Odwoanieprzypisudolnego"/>
          <w:sz w:val="24"/>
          <w:szCs w:val="24"/>
        </w:rPr>
        <w:footnoteRef/>
      </w:r>
      <w:r w:rsidRPr="007D4E4E">
        <w:rPr>
          <w:sz w:val="24"/>
          <w:szCs w:val="24"/>
        </w:rPr>
        <w:t xml:space="preserve"> Wzór decyzji o dofinansowanie projektu zostanie dołączony do niniejszego regulaminu w sytuacji, gdy w odpowiedzi na ogłoszony nabór wniosek o dofinansowanie projektu złoży Samorząd Województwa Opolskiego</w:t>
      </w:r>
    </w:p>
    <w:p w14:paraId="6611A98B" w14:textId="4670B0E3" w:rsidR="00572FF4" w:rsidRDefault="00572FF4">
      <w:pPr>
        <w:pStyle w:val="Tekstprzypisudolnego"/>
      </w:pPr>
    </w:p>
  </w:footnote>
  <w:footnote w:id="5">
    <w:p w14:paraId="255EE435" w14:textId="77777777" w:rsidR="00572FF4" w:rsidRDefault="00572FF4" w:rsidP="009C7741">
      <w:pPr>
        <w:pStyle w:val="Tekstprzypisudolnego"/>
        <w:rPr>
          <w:rFonts w:ascii="Times New Roman" w:eastAsia="Times New Roman" w:hAnsi="Times New Roman" w:cs="Times New Roman"/>
          <w:lang w:eastAsia="pl-PL"/>
        </w:rPr>
      </w:pPr>
      <w:r>
        <w:rPr>
          <w:rStyle w:val="Odwoanieprzypisudolnego"/>
        </w:rPr>
        <w:footnoteRef/>
      </w:r>
      <w:r>
        <w:t xml:space="preserve"> </w:t>
      </w:r>
      <w:r>
        <w:rPr>
          <w:rFonts w:ascii="Calibri" w:eastAsia="Times New Roman" w:hAnsi="Calibri" w:cs="Times New Roman"/>
          <w:sz w:val="24"/>
          <w:szCs w:val="24"/>
        </w:rPr>
        <w:t xml:space="preserve">Do przeliczenia ww. kwoty na PLN należy stosować miesięczny obrachunkowy kurs wymiany stosowany przez KE aktualny na dzień ogłoszenia konkursu. IP w dniu ogłoszenia konkursu poda informację o aktualnym kursie w formie komunikatu na stronie internetowej </w:t>
      </w:r>
      <w:hyperlink r:id="rId1" w:history="1">
        <w:r>
          <w:rPr>
            <w:rStyle w:val="Hipercze"/>
            <w:rFonts w:ascii="Calibri" w:eastAsia="Times New Roman" w:hAnsi="Calibri" w:cs="Times New Roman"/>
            <w:sz w:val="24"/>
            <w:szCs w:val="24"/>
          </w:rPr>
          <w:t>IZ FEO 2021-2027</w:t>
        </w:r>
      </w:hyperlink>
      <w:r>
        <w:rPr>
          <w:rFonts w:ascii="Calibri" w:eastAsia="Times New Roman" w:hAnsi="Calibri" w:cs="Times New Roman"/>
          <w:sz w:val="24"/>
          <w:szCs w:val="24"/>
        </w:rPr>
        <w:t xml:space="preserve"> w zakładce OGŁOSZENIA I WYNIKI NABORÓW.</w:t>
      </w:r>
    </w:p>
  </w:footnote>
  <w:footnote w:id="6">
    <w:p w14:paraId="44658D56" w14:textId="77777777" w:rsidR="00572FF4" w:rsidRDefault="00572FF4" w:rsidP="009C7741">
      <w:pPr>
        <w:pStyle w:val="Tekstprzypisudolnego"/>
        <w:spacing w:line="276" w:lineRule="auto"/>
        <w:rPr>
          <w:sz w:val="24"/>
          <w:szCs w:val="24"/>
        </w:rPr>
      </w:pPr>
      <w:r>
        <w:rPr>
          <w:rStyle w:val="Odwoanieprzypisudolnego"/>
          <w:sz w:val="24"/>
          <w:szCs w:val="24"/>
        </w:rPr>
        <w:footnoteRef/>
      </w:r>
      <w:r>
        <w:rPr>
          <w:sz w:val="24"/>
          <w:szCs w:val="24"/>
        </w:rPr>
        <w:t xml:space="preserve"> Z pomniejszeniem kosztu mechanizmu racjonalnych usprawnień, o którym mowa </w:t>
      </w:r>
      <w:r>
        <w:rPr>
          <w:sz w:val="24"/>
          <w:szCs w:val="24"/>
        </w:rPr>
        <w:br/>
        <w:t>w Wytycznych dotyczących realizacji zasad równościowych w ramach funduszy unijnych na lata 2021-2027.</w:t>
      </w:r>
    </w:p>
  </w:footnote>
  <w:footnote w:id="7">
    <w:p w14:paraId="06EBEC0B" w14:textId="77777777" w:rsidR="00572FF4" w:rsidRDefault="00572FF4" w:rsidP="009C7741">
      <w:pPr>
        <w:pStyle w:val="Tekstprzypisudolnego"/>
        <w:rPr>
          <w:sz w:val="24"/>
          <w:szCs w:val="24"/>
        </w:rPr>
      </w:pPr>
      <w:r>
        <w:rPr>
          <w:rStyle w:val="Odwoanieprzypisudolnego"/>
          <w:sz w:val="24"/>
          <w:szCs w:val="24"/>
        </w:rPr>
        <w:footnoteRef/>
      </w:r>
      <w:r>
        <w:rPr>
          <w:sz w:val="24"/>
          <w:szCs w:val="24"/>
        </w:rPr>
        <w:t xml:space="preserve"> Tamże.</w:t>
      </w:r>
    </w:p>
  </w:footnote>
  <w:footnote w:id="8">
    <w:p w14:paraId="23CB26A2" w14:textId="77777777" w:rsidR="00572FF4" w:rsidRDefault="00572FF4" w:rsidP="009C7741">
      <w:pPr>
        <w:pStyle w:val="Tekstprzypisudolnego"/>
        <w:rPr>
          <w:sz w:val="24"/>
          <w:szCs w:val="24"/>
        </w:rPr>
      </w:pPr>
      <w:r>
        <w:rPr>
          <w:rStyle w:val="Odwoanieprzypisudolnego"/>
          <w:sz w:val="24"/>
          <w:szCs w:val="24"/>
        </w:rPr>
        <w:footnoteRef/>
      </w:r>
      <w:r>
        <w:rPr>
          <w:sz w:val="24"/>
          <w:szCs w:val="24"/>
        </w:rPr>
        <w:t xml:space="preserve"> Tamże.</w:t>
      </w:r>
    </w:p>
  </w:footnote>
  <w:footnote w:id="9">
    <w:p w14:paraId="4395D703" w14:textId="77777777" w:rsidR="00572FF4" w:rsidRDefault="00572FF4" w:rsidP="009C7741">
      <w:pPr>
        <w:pStyle w:val="Tekstprzypisudolnego"/>
        <w:rPr>
          <w:sz w:val="24"/>
          <w:szCs w:val="24"/>
        </w:rPr>
      </w:pPr>
      <w:r>
        <w:rPr>
          <w:rStyle w:val="Odwoanieprzypisudolnego"/>
          <w:sz w:val="24"/>
          <w:szCs w:val="24"/>
        </w:rPr>
        <w:footnoteRef/>
      </w:r>
      <w:r>
        <w:rPr>
          <w:sz w:val="24"/>
          <w:szCs w:val="24"/>
        </w:rPr>
        <w:t xml:space="preserve"> Tamże.</w:t>
      </w:r>
    </w:p>
    <w:p w14:paraId="658A31D6" w14:textId="77777777" w:rsidR="00572FF4" w:rsidRDefault="00572FF4" w:rsidP="009C7741">
      <w:pPr>
        <w:pStyle w:val="Tekstprzypisudolnego"/>
        <w:rPr>
          <w:sz w:val="24"/>
          <w:szCs w:val="24"/>
        </w:rPr>
      </w:pPr>
    </w:p>
  </w:footnote>
  <w:footnote w:id="10">
    <w:p w14:paraId="3DECCEEB" w14:textId="6433496C" w:rsidR="00572FF4" w:rsidRDefault="00572FF4">
      <w:pPr>
        <w:pStyle w:val="Tekstprzypisudolnego"/>
      </w:pPr>
      <w:r w:rsidRPr="00D21365">
        <w:rPr>
          <w:rStyle w:val="Odwoanieprzypisudolnego"/>
          <w:sz w:val="24"/>
          <w:szCs w:val="24"/>
        </w:rPr>
        <w:footnoteRef/>
      </w:r>
      <w:r w:rsidRPr="00D21365">
        <w:rPr>
          <w:sz w:val="24"/>
          <w:szCs w:val="24"/>
        </w:rPr>
        <w:t xml:space="preserve"> Realizację zadania merytorycznego należy rozumieć również jako istotną część zadania, bez której realizacja projektu nie byłaby możliwa lub której brak przyczyniłby się do nieosiągnięcia celu projektu. Zadaniem merytorycznym nie jest zatem ponoszenie pojedynczego wydatku w projekcie lub wydatków o znikomej wartości w stosunku do skali całego projektu. Mając na uwadze powyższe udział partnera w realizacji projektu nie może mieć charakter</w:t>
      </w:r>
      <w:r>
        <w:rPr>
          <w:sz w:val="24"/>
          <w:szCs w:val="24"/>
        </w:rPr>
        <w:t>u</w:t>
      </w:r>
      <w:r w:rsidRPr="00D21365">
        <w:rPr>
          <w:sz w:val="24"/>
          <w:szCs w:val="24"/>
        </w:rPr>
        <w:t xml:space="preserve"> symbolicznego, nieznacznego czy pozornego.</w:t>
      </w:r>
      <w:r>
        <w:t xml:space="preserve"> </w:t>
      </w:r>
    </w:p>
  </w:footnote>
  <w:footnote w:id="11">
    <w:p w14:paraId="2B880312" w14:textId="1B99625E" w:rsidR="00572FF4" w:rsidRDefault="00572FF4">
      <w:pPr>
        <w:pStyle w:val="Tekstprzypisudolnego"/>
      </w:pPr>
      <w:r w:rsidRPr="007D4E4E">
        <w:rPr>
          <w:rStyle w:val="Odwoanieprzypisudolnego"/>
          <w:sz w:val="24"/>
          <w:szCs w:val="24"/>
        </w:rPr>
        <w:footnoteRef/>
      </w:r>
      <w:r w:rsidRPr="007D4E4E">
        <w:rPr>
          <w:sz w:val="24"/>
          <w:szCs w:val="24"/>
        </w:rPr>
        <w:t xml:space="preserve"> Wzór decyzji o dofinansowanie projektu zostanie dołączony do niniejszego regulaminu w sytuacji, gdy w odpowiedzi na ogłoszony nabór wniosek o dofinansowanie projektu złoży Samorząd Województwa Opolskiego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DEBB" w14:textId="77777777" w:rsidR="00572FF4" w:rsidRDefault="00572FF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8F4E2" w14:textId="77777777" w:rsidR="00572FF4" w:rsidRDefault="00572FF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F6D35" w14:textId="0541A630" w:rsidR="00572FF4" w:rsidRDefault="00572FF4">
    <w:pPr>
      <w:pStyle w:val="Nagwek"/>
    </w:pPr>
    <w:r>
      <w:t xml:space="preserve">Załącznik do Uchwały nr </w:t>
    </w:r>
    <w:r w:rsidR="0097075C">
      <w:t>6461</w:t>
    </w:r>
    <w:r>
      <w:t>/2026</w:t>
    </w:r>
  </w:p>
  <w:p w14:paraId="58BBC913" w14:textId="77777777" w:rsidR="00572FF4" w:rsidRDefault="00572FF4">
    <w:pPr>
      <w:pStyle w:val="Nagwek"/>
    </w:pPr>
  </w:p>
  <w:p w14:paraId="4205F897" w14:textId="08943AC0" w:rsidR="00572FF4" w:rsidRDefault="00572FF4" w:rsidP="00CB70E2">
    <w:pPr>
      <w:spacing w:line="276" w:lineRule="auto"/>
      <w:rPr>
        <w:rFonts w:ascii="Calibri" w:hAnsi="Calibri" w:cs="Calibri"/>
        <w:szCs w:val="21"/>
        <w:lang w:eastAsia="ar-SA"/>
      </w:rPr>
    </w:pPr>
    <w:r>
      <w:rPr>
        <w:rFonts w:ascii="Calibri" w:hAnsi="Calibri" w:cs="Calibri"/>
        <w:iCs/>
        <w:lang w:eastAsia="ar-SA"/>
      </w:rPr>
      <w:t xml:space="preserve">Zarządu Województwa Opolskiego </w:t>
    </w:r>
    <w:r>
      <w:rPr>
        <w:rFonts w:ascii="Calibri" w:hAnsi="Calibri" w:cs="Calibri"/>
        <w:szCs w:val="21"/>
        <w:lang w:eastAsia="ar-SA"/>
      </w:rPr>
      <w:t xml:space="preserve">z </w:t>
    </w:r>
    <w:r w:rsidR="0097075C">
      <w:rPr>
        <w:rFonts w:ascii="Calibri" w:hAnsi="Calibri" w:cs="Calibri"/>
        <w:szCs w:val="21"/>
        <w:lang w:eastAsia="ar-SA"/>
      </w:rPr>
      <w:t>13 października</w:t>
    </w:r>
    <w:r>
      <w:rPr>
        <w:rFonts w:ascii="Calibri" w:hAnsi="Calibri" w:cs="Calibri"/>
        <w:szCs w:val="21"/>
        <w:lang w:eastAsia="ar-SA"/>
      </w:rPr>
      <w:t xml:space="preserve"> 2026 r.</w:t>
    </w:r>
  </w:p>
  <w:p w14:paraId="0CC6D51B" w14:textId="77777777" w:rsidR="00572FF4" w:rsidRDefault="00572FF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EC7"/>
    <w:multiLevelType w:val="hybridMultilevel"/>
    <w:tmpl w:val="1336563A"/>
    <w:lvl w:ilvl="0" w:tplc="6F220B24">
      <w:start w:val="1"/>
      <w:numFmt w:val="lowerLetter"/>
      <w:lvlText w:val="%1)"/>
      <w:lvlJc w:val="left"/>
      <w:pPr>
        <w:ind w:left="1636" w:hanging="360"/>
      </w:pPr>
    </w:lvl>
    <w:lvl w:ilvl="1" w:tplc="04150019">
      <w:start w:val="1"/>
      <w:numFmt w:val="lowerLetter"/>
      <w:lvlText w:val="%2."/>
      <w:lvlJc w:val="left"/>
      <w:pPr>
        <w:ind w:left="2356" w:hanging="360"/>
      </w:pPr>
    </w:lvl>
    <w:lvl w:ilvl="2" w:tplc="0415001B">
      <w:start w:val="1"/>
      <w:numFmt w:val="lowerRoman"/>
      <w:lvlText w:val="%3."/>
      <w:lvlJc w:val="right"/>
      <w:pPr>
        <w:ind w:left="3076" w:hanging="180"/>
      </w:pPr>
    </w:lvl>
    <w:lvl w:ilvl="3" w:tplc="0415000F">
      <w:start w:val="1"/>
      <w:numFmt w:val="decimal"/>
      <w:lvlText w:val="%4."/>
      <w:lvlJc w:val="left"/>
      <w:pPr>
        <w:ind w:left="3796" w:hanging="360"/>
      </w:pPr>
    </w:lvl>
    <w:lvl w:ilvl="4" w:tplc="04150019">
      <w:start w:val="1"/>
      <w:numFmt w:val="lowerLetter"/>
      <w:lvlText w:val="%5."/>
      <w:lvlJc w:val="left"/>
      <w:pPr>
        <w:ind w:left="4516" w:hanging="360"/>
      </w:pPr>
    </w:lvl>
    <w:lvl w:ilvl="5" w:tplc="0415001B">
      <w:start w:val="1"/>
      <w:numFmt w:val="lowerRoman"/>
      <w:lvlText w:val="%6."/>
      <w:lvlJc w:val="right"/>
      <w:pPr>
        <w:ind w:left="5236" w:hanging="180"/>
      </w:pPr>
    </w:lvl>
    <w:lvl w:ilvl="6" w:tplc="0415000F">
      <w:start w:val="1"/>
      <w:numFmt w:val="decimal"/>
      <w:lvlText w:val="%7."/>
      <w:lvlJc w:val="left"/>
      <w:pPr>
        <w:ind w:left="5956" w:hanging="360"/>
      </w:pPr>
    </w:lvl>
    <w:lvl w:ilvl="7" w:tplc="04150019">
      <w:start w:val="1"/>
      <w:numFmt w:val="lowerLetter"/>
      <w:lvlText w:val="%8."/>
      <w:lvlJc w:val="left"/>
      <w:pPr>
        <w:ind w:left="6676" w:hanging="360"/>
      </w:pPr>
    </w:lvl>
    <w:lvl w:ilvl="8" w:tplc="0415001B">
      <w:start w:val="1"/>
      <w:numFmt w:val="lowerRoman"/>
      <w:lvlText w:val="%9."/>
      <w:lvlJc w:val="right"/>
      <w:pPr>
        <w:ind w:left="7396" w:hanging="180"/>
      </w:pPr>
    </w:lvl>
  </w:abstractNum>
  <w:abstractNum w:abstractNumId="1" w15:restartNumberingAfterBreak="0">
    <w:nsid w:val="01F83C21"/>
    <w:multiLevelType w:val="hybridMultilevel"/>
    <w:tmpl w:val="3E5244D0"/>
    <w:lvl w:ilvl="0" w:tplc="3DC664B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B93331"/>
    <w:multiLevelType w:val="hybridMultilevel"/>
    <w:tmpl w:val="98E065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2F40161"/>
    <w:multiLevelType w:val="hybridMultilevel"/>
    <w:tmpl w:val="10FAB166"/>
    <w:lvl w:ilvl="0" w:tplc="8E1EB5B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03016194"/>
    <w:multiLevelType w:val="hybridMultilevel"/>
    <w:tmpl w:val="6388B1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37F5EB1"/>
    <w:multiLevelType w:val="hybridMultilevel"/>
    <w:tmpl w:val="E5A215FC"/>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04042F21"/>
    <w:multiLevelType w:val="multilevel"/>
    <w:tmpl w:val="A842800A"/>
    <w:lvl w:ilvl="0">
      <w:start w:val="1"/>
      <w:numFmt w:val="lowerLetter"/>
      <w:lvlText w:val="%1)"/>
      <w:lvlJc w:val="left"/>
      <w:pPr>
        <w:ind w:left="1070" w:hanging="360"/>
      </w:pPr>
      <w:rPr>
        <w:rFonts w:asciiTheme="minorHAnsi" w:eastAsiaTheme="minorHAnsi" w:hAnsiTheme="minorHAnsi" w:cstheme="minorBidi"/>
      </w:rPr>
    </w:lvl>
    <w:lvl w:ilvl="1">
      <w:start w:val="1"/>
      <w:numFmt w:val="lowerLetter"/>
      <w:lvlText w:val="%2)"/>
      <w:lvlJc w:val="left"/>
      <w:pPr>
        <w:ind w:left="1430" w:hanging="360"/>
      </w:pPr>
    </w:lvl>
    <w:lvl w:ilvl="2">
      <w:start w:val="1"/>
      <w:numFmt w:val="lowerRoman"/>
      <w:lvlText w:val="%3)"/>
      <w:lvlJc w:val="left"/>
      <w:pPr>
        <w:ind w:left="1790" w:hanging="360"/>
      </w:pPr>
    </w:lvl>
    <w:lvl w:ilvl="3">
      <w:start w:val="1"/>
      <w:numFmt w:val="decimal"/>
      <w:lvlText w:val="(%4)"/>
      <w:lvlJc w:val="left"/>
      <w:pPr>
        <w:ind w:left="2150" w:hanging="360"/>
      </w:pPr>
    </w:lvl>
    <w:lvl w:ilvl="4">
      <w:start w:val="1"/>
      <w:numFmt w:val="lowerLetter"/>
      <w:lvlText w:val="(%5)"/>
      <w:lvlJc w:val="left"/>
      <w:pPr>
        <w:ind w:left="2510" w:hanging="360"/>
      </w:pPr>
    </w:lvl>
    <w:lvl w:ilvl="5">
      <w:start w:val="1"/>
      <w:numFmt w:val="lowerRoman"/>
      <w:lvlText w:val="(%6)"/>
      <w:lvlJc w:val="left"/>
      <w:pPr>
        <w:ind w:left="2870" w:hanging="360"/>
      </w:pPr>
    </w:lvl>
    <w:lvl w:ilvl="6">
      <w:start w:val="1"/>
      <w:numFmt w:val="decimal"/>
      <w:lvlText w:val="%7."/>
      <w:lvlJc w:val="left"/>
      <w:pPr>
        <w:ind w:left="3230" w:hanging="360"/>
      </w:pPr>
    </w:lvl>
    <w:lvl w:ilvl="7">
      <w:start w:val="1"/>
      <w:numFmt w:val="lowerLetter"/>
      <w:lvlText w:val="%8."/>
      <w:lvlJc w:val="left"/>
      <w:pPr>
        <w:ind w:left="3590" w:hanging="360"/>
      </w:pPr>
    </w:lvl>
    <w:lvl w:ilvl="8">
      <w:start w:val="1"/>
      <w:numFmt w:val="lowerRoman"/>
      <w:lvlText w:val="%9."/>
      <w:lvlJc w:val="left"/>
      <w:pPr>
        <w:ind w:left="3950" w:hanging="360"/>
      </w:pPr>
    </w:lvl>
  </w:abstractNum>
  <w:abstractNum w:abstractNumId="7" w15:restartNumberingAfterBreak="0">
    <w:nsid w:val="07F2795E"/>
    <w:multiLevelType w:val="hybridMultilevel"/>
    <w:tmpl w:val="E2BA91CC"/>
    <w:lvl w:ilvl="0" w:tplc="3B92E2D6">
      <w:start w:val="3"/>
      <w:numFmt w:val="lowerLetter"/>
      <w:lvlText w:val="%1)"/>
      <w:lvlJc w:val="left"/>
      <w:pPr>
        <w:ind w:left="1070" w:hanging="360"/>
      </w:pPr>
      <w:rPr>
        <w:rFonts w:asciiTheme="minorHAnsi" w:eastAsiaTheme="minorHAnsi" w:hAnsiTheme="minorHAnsi" w:cstheme="minorBidi" w:hint="default"/>
        <w:color w:val="auto"/>
        <w:sz w:val="22"/>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8" w15:restartNumberingAfterBreak="0">
    <w:nsid w:val="09023E41"/>
    <w:multiLevelType w:val="hybridMultilevel"/>
    <w:tmpl w:val="A232CD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9181EA6"/>
    <w:multiLevelType w:val="hybridMultilevel"/>
    <w:tmpl w:val="A886B488"/>
    <w:lvl w:ilvl="0" w:tplc="26C8469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0ECC50C8"/>
    <w:multiLevelType w:val="hybridMultilevel"/>
    <w:tmpl w:val="CFE07E2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231228E"/>
    <w:multiLevelType w:val="hybridMultilevel"/>
    <w:tmpl w:val="51328594"/>
    <w:lvl w:ilvl="0" w:tplc="629C989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132F147D"/>
    <w:multiLevelType w:val="hybridMultilevel"/>
    <w:tmpl w:val="573402D4"/>
    <w:lvl w:ilvl="0" w:tplc="0415000F">
      <w:start w:val="1"/>
      <w:numFmt w:val="decimal"/>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13" w15:restartNumberingAfterBreak="0">
    <w:nsid w:val="13974D53"/>
    <w:multiLevelType w:val="hybridMultilevel"/>
    <w:tmpl w:val="198C60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47A4E35"/>
    <w:multiLevelType w:val="hybridMultilevel"/>
    <w:tmpl w:val="02468A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5366568"/>
    <w:multiLevelType w:val="hybridMultilevel"/>
    <w:tmpl w:val="201AF80A"/>
    <w:lvl w:ilvl="0" w:tplc="DB4A5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5A517D1"/>
    <w:multiLevelType w:val="hybridMultilevel"/>
    <w:tmpl w:val="A2DC58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6EF0D26"/>
    <w:multiLevelType w:val="hybridMultilevel"/>
    <w:tmpl w:val="3A3A25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6EF15E8"/>
    <w:multiLevelType w:val="hybridMultilevel"/>
    <w:tmpl w:val="23806168"/>
    <w:lvl w:ilvl="0" w:tplc="680E637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9" w15:restartNumberingAfterBreak="0">
    <w:nsid w:val="180B19B3"/>
    <w:multiLevelType w:val="hybridMultilevel"/>
    <w:tmpl w:val="5106BF1E"/>
    <w:lvl w:ilvl="0" w:tplc="3E8CE85A">
      <w:start w:val="1"/>
      <w:numFmt w:val="decimal"/>
      <w:lvlText w:val="%1."/>
      <w:lvlJc w:val="left"/>
      <w:pPr>
        <w:ind w:left="360" w:hanging="360"/>
      </w:pPr>
      <w:rPr>
        <w:rFonts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183E4899"/>
    <w:multiLevelType w:val="hybridMultilevel"/>
    <w:tmpl w:val="A98E4286"/>
    <w:lvl w:ilvl="0" w:tplc="CE5ADF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8FD663D"/>
    <w:multiLevelType w:val="hybridMultilevel"/>
    <w:tmpl w:val="67DE0C6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2" w15:restartNumberingAfterBreak="0">
    <w:nsid w:val="1A1E2FC4"/>
    <w:multiLevelType w:val="hybridMultilevel"/>
    <w:tmpl w:val="5FC2241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A264DFB"/>
    <w:multiLevelType w:val="hybridMultilevel"/>
    <w:tmpl w:val="C5562344"/>
    <w:lvl w:ilvl="0" w:tplc="662C4000">
      <w:start w:val="1"/>
      <w:numFmt w:val="decimal"/>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24" w15:restartNumberingAfterBreak="0">
    <w:nsid w:val="1BC62D7E"/>
    <w:multiLevelType w:val="hybridMultilevel"/>
    <w:tmpl w:val="AC90BCB2"/>
    <w:lvl w:ilvl="0" w:tplc="794E0AC4">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CA519C6"/>
    <w:multiLevelType w:val="hybridMultilevel"/>
    <w:tmpl w:val="E3F82558"/>
    <w:lvl w:ilvl="0" w:tplc="E2A0AEA0">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6" w15:restartNumberingAfterBreak="0">
    <w:nsid w:val="1F820004"/>
    <w:multiLevelType w:val="hybridMultilevel"/>
    <w:tmpl w:val="865035F8"/>
    <w:lvl w:ilvl="0" w:tplc="629C989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21462CF1"/>
    <w:multiLevelType w:val="hybridMultilevel"/>
    <w:tmpl w:val="A03833BC"/>
    <w:lvl w:ilvl="0" w:tplc="0E24D46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1C83606"/>
    <w:multiLevelType w:val="hybridMultilevel"/>
    <w:tmpl w:val="A2C84F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2E31853"/>
    <w:multiLevelType w:val="hybridMultilevel"/>
    <w:tmpl w:val="A184F4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3B64879"/>
    <w:multiLevelType w:val="hybridMultilevel"/>
    <w:tmpl w:val="21D6699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1" w15:restartNumberingAfterBreak="0">
    <w:nsid w:val="24812E14"/>
    <w:multiLevelType w:val="hybridMultilevel"/>
    <w:tmpl w:val="BE2AF5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586440B"/>
    <w:multiLevelType w:val="hybridMultilevel"/>
    <w:tmpl w:val="F664DDD2"/>
    <w:lvl w:ilvl="0" w:tplc="371C9100">
      <w:start w:val="1"/>
      <w:numFmt w:val="bullet"/>
      <w:lvlText w:val="­"/>
      <w:lvlJc w:val="left"/>
      <w:pPr>
        <w:ind w:left="1440" w:hanging="360"/>
      </w:pPr>
      <w:rPr>
        <w:rFonts w:ascii="Courier New" w:hAnsi="Courier New" w:cs="Times New Roman"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3" w15:restartNumberingAfterBreak="0">
    <w:nsid w:val="279B1C31"/>
    <w:multiLevelType w:val="hybridMultilevel"/>
    <w:tmpl w:val="8FF643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80E5C60"/>
    <w:multiLevelType w:val="hybridMultilevel"/>
    <w:tmpl w:val="2BC463EE"/>
    <w:lvl w:ilvl="0" w:tplc="CE5ADF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8341A33"/>
    <w:multiLevelType w:val="hybridMultilevel"/>
    <w:tmpl w:val="366E9100"/>
    <w:lvl w:ilvl="0" w:tplc="3A10E258">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91D7EF0"/>
    <w:multiLevelType w:val="hybridMultilevel"/>
    <w:tmpl w:val="34FACF12"/>
    <w:lvl w:ilvl="0" w:tplc="DB4A5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9FF4711"/>
    <w:multiLevelType w:val="hybridMultilevel"/>
    <w:tmpl w:val="C65A2798"/>
    <w:lvl w:ilvl="0" w:tplc="72187930">
      <w:start w:val="1"/>
      <w:numFmt w:val="decimal"/>
      <w:lvlText w:val="%1"/>
      <w:lvlJc w:val="left"/>
      <w:pPr>
        <w:ind w:left="1794" w:hanging="360"/>
      </w:pPr>
      <w:rPr>
        <w:rFonts w:hint="default"/>
      </w:rPr>
    </w:lvl>
    <w:lvl w:ilvl="1" w:tplc="04150019" w:tentative="1">
      <w:start w:val="1"/>
      <w:numFmt w:val="lowerLetter"/>
      <w:lvlText w:val="%2."/>
      <w:lvlJc w:val="left"/>
      <w:pPr>
        <w:ind w:left="2514" w:hanging="360"/>
      </w:pPr>
    </w:lvl>
    <w:lvl w:ilvl="2" w:tplc="0415001B" w:tentative="1">
      <w:start w:val="1"/>
      <w:numFmt w:val="lowerRoman"/>
      <w:lvlText w:val="%3."/>
      <w:lvlJc w:val="right"/>
      <w:pPr>
        <w:ind w:left="3234" w:hanging="180"/>
      </w:pPr>
    </w:lvl>
    <w:lvl w:ilvl="3" w:tplc="0415000F" w:tentative="1">
      <w:start w:val="1"/>
      <w:numFmt w:val="decimal"/>
      <w:lvlText w:val="%4."/>
      <w:lvlJc w:val="left"/>
      <w:pPr>
        <w:ind w:left="3954" w:hanging="360"/>
      </w:pPr>
    </w:lvl>
    <w:lvl w:ilvl="4" w:tplc="04150019" w:tentative="1">
      <w:start w:val="1"/>
      <w:numFmt w:val="lowerLetter"/>
      <w:lvlText w:val="%5."/>
      <w:lvlJc w:val="left"/>
      <w:pPr>
        <w:ind w:left="4674" w:hanging="360"/>
      </w:pPr>
    </w:lvl>
    <w:lvl w:ilvl="5" w:tplc="0415001B" w:tentative="1">
      <w:start w:val="1"/>
      <w:numFmt w:val="lowerRoman"/>
      <w:lvlText w:val="%6."/>
      <w:lvlJc w:val="right"/>
      <w:pPr>
        <w:ind w:left="5394" w:hanging="180"/>
      </w:pPr>
    </w:lvl>
    <w:lvl w:ilvl="6" w:tplc="0415000F" w:tentative="1">
      <w:start w:val="1"/>
      <w:numFmt w:val="decimal"/>
      <w:lvlText w:val="%7."/>
      <w:lvlJc w:val="left"/>
      <w:pPr>
        <w:ind w:left="6114" w:hanging="360"/>
      </w:pPr>
    </w:lvl>
    <w:lvl w:ilvl="7" w:tplc="04150019" w:tentative="1">
      <w:start w:val="1"/>
      <w:numFmt w:val="lowerLetter"/>
      <w:lvlText w:val="%8."/>
      <w:lvlJc w:val="left"/>
      <w:pPr>
        <w:ind w:left="6834" w:hanging="360"/>
      </w:pPr>
    </w:lvl>
    <w:lvl w:ilvl="8" w:tplc="0415001B" w:tentative="1">
      <w:start w:val="1"/>
      <w:numFmt w:val="lowerRoman"/>
      <w:lvlText w:val="%9."/>
      <w:lvlJc w:val="right"/>
      <w:pPr>
        <w:ind w:left="7554" w:hanging="180"/>
      </w:pPr>
    </w:lvl>
  </w:abstractNum>
  <w:abstractNum w:abstractNumId="38" w15:restartNumberingAfterBreak="0">
    <w:nsid w:val="2A0A72DE"/>
    <w:multiLevelType w:val="hybridMultilevel"/>
    <w:tmpl w:val="F7EA529A"/>
    <w:lvl w:ilvl="0" w:tplc="CE5ADF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B8D0469"/>
    <w:multiLevelType w:val="hybridMultilevel"/>
    <w:tmpl w:val="850A7526"/>
    <w:lvl w:ilvl="0" w:tplc="E3C0F004">
      <w:start w:val="1"/>
      <w:numFmt w:val="decimal"/>
      <w:lvlText w:val="%1"/>
      <w:lvlJc w:val="left"/>
      <w:pPr>
        <w:ind w:left="2154" w:hanging="360"/>
      </w:pPr>
      <w:rPr>
        <w:rFonts w:hint="default"/>
      </w:rPr>
    </w:lvl>
    <w:lvl w:ilvl="1" w:tplc="04150019" w:tentative="1">
      <w:start w:val="1"/>
      <w:numFmt w:val="lowerLetter"/>
      <w:lvlText w:val="%2."/>
      <w:lvlJc w:val="left"/>
      <w:pPr>
        <w:ind w:left="2874" w:hanging="360"/>
      </w:pPr>
    </w:lvl>
    <w:lvl w:ilvl="2" w:tplc="0415001B" w:tentative="1">
      <w:start w:val="1"/>
      <w:numFmt w:val="lowerRoman"/>
      <w:lvlText w:val="%3."/>
      <w:lvlJc w:val="right"/>
      <w:pPr>
        <w:ind w:left="3594" w:hanging="180"/>
      </w:pPr>
    </w:lvl>
    <w:lvl w:ilvl="3" w:tplc="0415000F" w:tentative="1">
      <w:start w:val="1"/>
      <w:numFmt w:val="decimal"/>
      <w:lvlText w:val="%4."/>
      <w:lvlJc w:val="left"/>
      <w:pPr>
        <w:ind w:left="4314" w:hanging="360"/>
      </w:pPr>
    </w:lvl>
    <w:lvl w:ilvl="4" w:tplc="04150019" w:tentative="1">
      <w:start w:val="1"/>
      <w:numFmt w:val="lowerLetter"/>
      <w:lvlText w:val="%5."/>
      <w:lvlJc w:val="left"/>
      <w:pPr>
        <w:ind w:left="5034" w:hanging="360"/>
      </w:pPr>
    </w:lvl>
    <w:lvl w:ilvl="5" w:tplc="0415001B" w:tentative="1">
      <w:start w:val="1"/>
      <w:numFmt w:val="lowerRoman"/>
      <w:lvlText w:val="%6."/>
      <w:lvlJc w:val="right"/>
      <w:pPr>
        <w:ind w:left="5754" w:hanging="180"/>
      </w:pPr>
    </w:lvl>
    <w:lvl w:ilvl="6" w:tplc="0415000F" w:tentative="1">
      <w:start w:val="1"/>
      <w:numFmt w:val="decimal"/>
      <w:lvlText w:val="%7."/>
      <w:lvlJc w:val="left"/>
      <w:pPr>
        <w:ind w:left="6474" w:hanging="360"/>
      </w:pPr>
    </w:lvl>
    <w:lvl w:ilvl="7" w:tplc="04150019" w:tentative="1">
      <w:start w:val="1"/>
      <w:numFmt w:val="lowerLetter"/>
      <w:lvlText w:val="%8."/>
      <w:lvlJc w:val="left"/>
      <w:pPr>
        <w:ind w:left="7194" w:hanging="360"/>
      </w:pPr>
    </w:lvl>
    <w:lvl w:ilvl="8" w:tplc="0415001B" w:tentative="1">
      <w:start w:val="1"/>
      <w:numFmt w:val="lowerRoman"/>
      <w:lvlText w:val="%9."/>
      <w:lvlJc w:val="right"/>
      <w:pPr>
        <w:ind w:left="7914" w:hanging="180"/>
      </w:pPr>
    </w:lvl>
  </w:abstractNum>
  <w:abstractNum w:abstractNumId="40" w15:restartNumberingAfterBreak="0">
    <w:nsid w:val="2C027BDE"/>
    <w:multiLevelType w:val="hybridMultilevel"/>
    <w:tmpl w:val="724EB92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DDB56FC"/>
    <w:multiLevelType w:val="hybridMultilevel"/>
    <w:tmpl w:val="A04035A6"/>
    <w:lvl w:ilvl="0" w:tplc="CE5ADF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FCA26F7"/>
    <w:multiLevelType w:val="hybridMultilevel"/>
    <w:tmpl w:val="08D2B27C"/>
    <w:lvl w:ilvl="0" w:tplc="AC9A343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0B97155"/>
    <w:multiLevelType w:val="hybridMultilevel"/>
    <w:tmpl w:val="394A4C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4D62A03"/>
    <w:multiLevelType w:val="hybridMultilevel"/>
    <w:tmpl w:val="EC2CEA58"/>
    <w:lvl w:ilvl="0" w:tplc="DB4A5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5AA0772"/>
    <w:multiLevelType w:val="hybridMultilevel"/>
    <w:tmpl w:val="C9B00D4E"/>
    <w:lvl w:ilvl="0" w:tplc="ECC83564">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6" w15:restartNumberingAfterBreak="0">
    <w:nsid w:val="35D60E37"/>
    <w:multiLevelType w:val="hybridMultilevel"/>
    <w:tmpl w:val="12E43A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6E94753"/>
    <w:multiLevelType w:val="hybridMultilevel"/>
    <w:tmpl w:val="EC0ABE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7410A69"/>
    <w:multiLevelType w:val="hybridMultilevel"/>
    <w:tmpl w:val="1986703E"/>
    <w:lvl w:ilvl="0" w:tplc="0F94EA5A">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9" w15:restartNumberingAfterBreak="0">
    <w:nsid w:val="38B7710E"/>
    <w:multiLevelType w:val="hybridMultilevel"/>
    <w:tmpl w:val="E6C0CFD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0" w15:restartNumberingAfterBreak="0">
    <w:nsid w:val="39EB2DEC"/>
    <w:multiLevelType w:val="hybridMultilevel"/>
    <w:tmpl w:val="709435E8"/>
    <w:lvl w:ilvl="0" w:tplc="0415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1" w15:restartNumberingAfterBreak="0">
    <w:nsid w:val="3AB90623"/>
    <w:multiLevelType w:val="hybridMultilevel"/>
    <w:tmpl w:val="337696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B114DFB"/>
    <w:multiLevelType w:val="hybridMultilevel"/>
    <w:tmpl w:val="CC6285F6"/>
    <w:lvl w:ilvl="0" w:tplc="DB4A589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3" w15:restartNumberingAfterBreak="0">
    <w:nsid w:val="3B2711FF"/>
    <w:multiLevelType w:val="hybridMultilevel"/>
    <w:tmpl w:val="1682E472"/>
    <w:lvl w:ilvl="0" w:tplc="33E65062">
      <w:start w:val="1"/>
      <w:numFmt w:val="decimal"/>
      <w:lvlText w:val="%1"/>
      <w:lvlJc w:val="left"/>
      <w:pPr>
        <w:ind w:left="1434" w:hanging="360"/>
      </w:pPr>
      <w:rPr>
        <w:rFonts w:hint="default"/>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54" w15:restartNumberingAfterBreak="0">
    <w:nsid w:val="3BA86AFC"/>
    <w:multiLevelType w:val="hybridMultilevel"/>
    <w:tmpl w:val="4BBE49E8"/>
    <w:lvl w:ilvl="0" w:tplc="5B3224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3BD3505D"/>
    <w:multiLevelType w:val="hybridMultilevel"/>
    <w:tmpl w:val="7D0A734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6" w15:restartNumberingAfterBreak="0">
    <w:nsid w:val="3BDC25C5"/>
    <w:multiLevelType w:val="hybridMultilevel"/>
    <w:tmpl w:val="7A6E479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7" w15:restartNumberingAfterBreak="0">
    <w:nsid w:val="3D651EEE"/>
    <w:multiLevelType w:val="multilevel"/>
    <w:tmpl w:val="B3DC7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0344E01"/>
    <w:multiLevelType w:val="hybridMultilevel"/>
    <w:tmpl w:val="7A00C1E4"/>
    <w:lvl w:ilvl="0" w:tplc="CB368E22">
      <w:start w:val="1"/>
      <w:numFmt w:val="decimal"/>
      <w:lvlText w:val="%1."/>
      <w:lvlJc w:val="left"/>
      <w:pPr>
        <w:ind w:left="360" w:hanging="360"/>
      </w:pPr>
      <w:rPr>
        <w:b w:val="0"/>
      </w:r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59" w15:restartNumberingAfterBreak="0">
    <w:nsid w:val="40C51892"/>
    <w:multiLevelType w:val="hybridMultilevel"/>
    <w:tmpl w:val="9774A486"/>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0" w15:restartNumberingAfterBreak="0">
    <w:nsid w:val="411F1077"/>
    <w:multiLevelType w:val="hybridMultilevel"/>
    <w:tmpl w:val="2F3C76D8"/>
    <w:lvl w:ilvl="0" w:tplc="9F4813B6">
      <w:start w:val="1"/>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1E66731"/>
    <w:multiLevelType w:val="hybridMultilevel"/>
    <w:tmpl w:val="FE2EE0D6"/>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2" w15:restartNumberingAfterBreak="0">
    <w:nsid w:val="42F200F0"/>
    <w:multiLevelType w:val="hybridMultilevel"/>
    <w:tmpl w:val="58485EDA"/>
    <w:lvl w:ilvl="0" w:tplc="0415000F">
      <w:start w:val="1"/>
      <w:numFmt w:val="decimal"/>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63" w15:restartNumberingAfterBreak="0">
    <w:nsid w:val="43014568"/>
    <w:multiLevelType w:val="hybridMultilevel"/>
    <w:tmpl w:val="C956770E"/>
    <w:lvl w:ilvl="0" w:tplc="DB4A589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4" w15:restartNumberingAfterBreak="0">
    <w:nsid w:val="47553E2B"/>
    <w:multiLevelType w:val="hybridMultilevel"/>
    <w:tmpl w:val="8A72CB58"/>
    <w:lvl w:ilvl="0" w:tplc="371C9100">
      <w:start w:val="1"/>
      <w:numFmt w:val="bullet"/>
      <w:lvlText w:val="­"/>
      <w:lvlJc w:val="left"/>
      <w:pPr>
        <w:ind w:left="720" w:hanging="360"/>
      </w:pPr>
      <w:rPr>
        <w:rFonts w:ascii="Courier New" w:hAnsi="Courier New"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7C876F6"/>
    <w:multiLevelType w:val="hybridMultilevel"/>
    <w:tmpl w:val="3A1CB244"/>
    <w:lvl w:ilvl="0" w:tplc="0415001B">
      <w:start w:val="1"/>
      <w:numFmt w:val="lowerRoman"/>
      <w:lvlText w:val="%1."/>
      <w:lvlJc w:val="righ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6" w15:restartNumberingAfterBreak="0">
    <w:nsid w:val="483B4A53"/>
    <w:multiLevelType w:val="hybridMultilevel"/>
    <w:tmpl w:val="BC3013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9352A3F"/>
    <w:multiLevelType w:val="hybridMultilevel"/>
    <w:tmpl w:val="BE02FB1E"/>
    <w:lvl w:ilvl="0" w:tplc="CE5ADF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49C24BE4"/>
    <w:multiLevelType w:val="hybridMultilevel"/>
    <w:tmpl w:val="B4324EE6"/>
    <w:lvl w:ilvl="0" w:tplc="629C989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9" w15:restartNumberingAfterBreak="0">
    <w:nsid w:val="4A1009D2"/>
    <w:multiLevelType w:val="hybridMultilevel"/>
    <w:tmpl w:val="B22482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A1A1BFF"/>
    <w:multiLevelType w:val="hybridMultilevel"/>
    <w:tmpl w:val="7E32B1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E472FA0"/>
    <w:multiLevelType w:val="hybridMultilevel"/>
    <w:tmpl w:val="EACA0E0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2" w15:restartNumberingAfterBreak="0">
    <w:nsid w:val="4EF02116"/>
    <w:multiLevelType w:val="hybridMultilevel"/>
    <w:tmpl w:val="43103722"/>
    <w:lvl w:ilvl="0" w:tplc="6308C188">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14C07A5"/>
    <w:multiLevelType w:val="hybridMultilevel"/>
    <w:tmpl w:val="CF268D4E"/>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4" w15:restartNumberingAfterBreak="0">
    <w:nsid w:val="523F6FC6"/>
    <w:multiLevelType w:val="hybridMultilevel"/>
    <w:tmpl w:val="DA2C5D4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5" w15:restartNumberingAfterBreak="0">
    <w:nsid w:val="52654638"/>
    <w:multiLevelType w:val="hybridMultilevel"/>
    <w:tmpl w:val="1F30B7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53983B46"/>
    <w:multiLevelType w:val="hybridMultilevel"/>
    <w:tmpl w:val="3B385936"/>
    <w:lvl w:ilvl="0" w:tplc="0415000F">
      <w:start w:val="1"/>
      <w:numFmt w:val="decimal"/>
      <w:lvlText w:val="%1."/>
      <w:lvlJc w:val="left"/>
      <w:pPr>
        <w:ind w:left="786" w:hanging="360"/>
      </w:pPr>
    </w:lvl>
    <w:lvl w:ilvl="1" w:tplc="322C1CA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524097A"/>
    <w:multiLevelType w:val="hybridMultilevel"/>
    <w:tmpl w:val="7E9C8EAA"/>
    <w:lvl w:ilvl="0" w:tplc="0415000F">
      <w:start w:val="1"/>
      <w:numFmt w:val="decimal"/>
      <w:lvlText w:val="%1."/>
      <w:lvlJc w:val="left"/>
      <w:pPr>
        <w:ind w:left="789" w:hanging="360"/>
      </w:pPr>
    </w:lvl>
    <w:lvl w:ilvl="1" w:tplc="04150019" w:tentative="1">
      <w:start w:val="1"/>
      <w:numFmt w:val="lowerLetter"/>
      <w:lvlText w:val="%2."/>
      <w:lvlJc w:val="left"/>
      <w:pPr>
        <w:ind w:left="1509" w:hanging="360"/>
      </w:pPr>
    </w:lvl>
    <w:lvl w:ilvl="2" w:tplc="0415001B" w:tentative="1">
      <w:start w:val="1"/>
      <w:numFmt w:val="lowerRoman"/>
      <w:lvlText w:val="%3."/>
      <w:lvlJc w:val="right"/>
      <w:pPr>
        <w:ind w:left="2229" w:hanging="180"/>
      </w:pPr>
    </w:lvl>
    <w:lvl w:ilvl="3" w:tplc="0415000F" w:tentative="1">
      <w:start w:val="1"/>
      <w:numFmt w:val="decimal"/>
      <w:lvlText w:val="%4."/>
      <w:lvlJc w:val="left"/>
      <w:pPr>
        <w:ind w:left="2949" w:hanging="360"/>
      </w:pPr>
    </w:lvl>
    <w:lvl w:ilvl="4" w:tplc="04150019" w:tentative="1">
      <w:start w:val="1"/>
      <w:numFmt w:val="lowerLetter"/>
      <w:lvlText w:val="%5."/>
      <w:lvlJc w:val="left"/>
      <w:pPr>
        <w:ind w:left="3669" w:hanging="360"/>
      </w:pPr>
    </w:lvl>
    <w:lvl w:ilvl="5" w:tplc="0415001B" w:tentative="1">
      <w:start w:val="1"/>
      <w:numFmt w:val="lowerRoman"/>
      <w:lvlText w:val="%6."/>
      <w:lvlJc w:val="right"/>
      <w:pPr>
        <w:ind w:left="4389" w:hanging="180"/>
      </w:pPr>
    </w:lvl>
    <w:lvl w:ilvl="6" w:tplc="0415000F" w:tentative="1">
      <w:start w:val="1"/>
      <w:numFmt w:val="decimal"/>
      <w:lvlText w:val="%7."/>
      <w:lvlJc w:val="left"/>
      <w:pPr>
        <w:ind w:left="5109" w:hanging="360"/>
      </w:pPr>
    </w:lvl>
    <w:lvl w:ilvl="7" w:tplc="04150019" w:tentative="1">
      <w:start w:val="1"/>
      <w:numFmt w:val="lowerLetter"/>
      <w:lvlText w:val="%8."/>
      <w:lvlJc w:val="left"/>
      <w:pPr>
        <w:ind w:left="5829" w:hanging="360"/>
      </w:pPr>
    </w:lvl>
    <w:lvl w:ilvl="8" w:tplc="0415001B" w:tentative="1">
      <w:start w:val="1"/>
      <w:numFmt w:val="lowerRoman"/>
      <w:lvlText w:val="%9."/>
      <w:lvlJc w:val="right"/>
      <w:pPr>
        <w:ind w:left="6549" w:hanging="180"/>
      </w:pPr>
    </w:lvl>
  </w:abstractNum>
  <w:abstractNum w:abstractNumId="78" w15:restartNumberingAfterBreak="0">
    <w:nsid w:val="55555B73"/>
    <w:multiLevelType w:val="hybridMultilevel"/>
    <w:tmpl w:val="F4D07C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56245A34"/>
    <w:multiLevelType w:val="hybridMultilevel"/>
    <w:tmpl w:val="90360E4C"/>
    <w:lvl w:ilvl="0" w:tplc="DB4A5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578423BE"/>
    <w:multiLevelType w:val="hybridMultilevel"/>
    <w:tmpl w:val="AFC47324"/>
    <w:lvl w:ilvl="0" w:tplc="E4309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78F4379"/>
    <w:multiLevelType w:val="hybridMultilevel"/>
    <w:tmpl w:val="983815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59FC6C76"/>
    <w:multiLevelType w:val="hybridMultilevel"/>
    <w:tmpl w:val="9028BA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AFB0802"/>
    <w:multiLevelType w:val="hybridMultilevel"/>
    <w:tmpl w:val="EACA0E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5B21387E"/>
    <w:multiLevelType w:val="hybridMultilevel"/>
    <w:tmpl w:val="7C44E3D8"/>
    <w:lvl w:ilvl="0" w:tplc="371C9100">
      <w:start w:val="1"/>
      <w:numFmt w:val="bullet"/>
      <w:lvlText w:val="­"/>
      <w:lvlJc w:val="left"/>
      <w:pPr>
        <w:ind w:left="1004" w:hanging="360"/>
      </w:pPr>
      <w:rPr>
        <w:rFonts w:ascii="Courier New" w:hAnsi="Courier New" w:cs="Times New Roman" w:hint="default"/>
        <w:color w:val="auto"/>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5" w15:restartNumberingAfterBreak="0">
    <w:nsid w:val="5FAF04E6"/>
    <w:multiLevelType w:val="hybridMultilevel"/>
    <w:tmpl w:val="325E88C2"/>
    <w:lvl w:ilvl="0" w:tplc="62DC11DC">
      <w:start w:val="1"/>
      <w:numFmt w:val="bullet"/>
      <w:lvlText w:val="­"/>
      <w:lvlJc w:val="left"/>
      <w:pPr>
        <w:ind w:left="1287" w:hanging="360"/>
      </w:pPr>
      <w:rPr>
        <w:rFonts w:ascii="Calibri" w:hAnsi="Calibri" w:cs="Times New Roman"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86" w15:restartNumberingAfterBreak="0">
    <w:nsid w:val="61605C08"/>
    <w:multiLevelType w:val="hybridMultilevel"/>
    <w:tmpl w:val="D814110A"/>
    <w:lvl w:ilvl="0" w:tplc="8E1EB5B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7" w15:restartNumberingAfterBreak="0">
    <w:nsid w:val="636727FF"/>
    <w:multiLevelType w:val="hybridMultilevel"/>
    <w:tmpl w:val="242AA184"/>
    <w:lvl w:ilvl="0" w:tplc="DB4A5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65791141"/>
    <w:multiLevelType w:val="hybridMultilevel"/>
    <w:tmpl w:val="D840A3A8"/>
    <w:lvl w:ilvl="0" w:tplc="892249C0">
      <w:start w:val="3"/>
      <w:numFmt w:val="lowerLetter"/>
      <w:lvlText w:val="%1)"/>
      <w:lvlJc w:val="left"/>
      <w:pPr>
        <w:ind w:left="720" w:hanging="360"/>
      </w:pPr>
      <w:rPr>
        <w:rFonts w:asciiTheme="minorHAnsi" w:eastAsiaTheme="minorHAnsi" w:hAnsiTheme="minorHAnsi" w:cstheme="minorBidi" w:hint="default"/>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66407D58"/>
    <w:multiLevelType w:val="hybridMultilevel"/>
    <w:tmpl w:val="3A6A5716"/>
    <w:lvl w:ilvl="0" w:tplc="FFFFFFFF">
      <w:start w:val="1"/>
      <w:numFmt w:val="decimal"/>
      <w:lvlText w:val="%1."/>
      <w:lvlJc w:val="left"/>
      <w:pPr>
        <w:ind w:left="360" w:hanging="360"/>
      </w:pPr>
      <w:rPr>
        <w:rFonts w:hint="default"/>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0" w15:restartNumberingAfterBreak="0">
    <w:nsid w:val="683B65A5"/>
    <w:multiLevelType w:val="hybridMultilevel"/>
    <w:tmpl w:val="A5785F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695F2DCC"/>
    <w:multiLevelType w:val="hybridMultilevel"/>
    <w:tmpl w:val="4AE0F700"/>
    <w:lvl w:ilvl="0" w:tplc="DB4A5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6B3E69E7"/>
    <w:multiLevelType w:val="hybridMultilevel"/>
    <w:tmpl w:val="2888373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3" w15:restartNumberingAfterBreak="0">
    <w:nsid w:val="6F9E5DC0"/>
    <w:multiLevelType w:val="hybridMultilevel"/>
    <w:tmpl w:val="627498A6"/>
    <w:lvl w:ilvl="0" w:tplc="96BE5E24">
      <w:start w:val="1"/>
      <w:numFmt w:val="lowerLetter"/>
      <w:lvlText w:val="%1)"/>
      <w:lvlJc w:val="left"/>
      <w:pPr>
        <w:ind w:left="1080" w:hanging="360"/>
      </w:pPr>
      <w:rPr>
        <w:rFonts w:ascii="Calibri" w:eastAsia="Times New Roman" w:hAnsi="Calibri" w:cs="Calibr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4" w15:restartNumberingAfterBreak="0">
    <w:nsid w:val="7073469C"/>
    <w:multiLevelType w:val="hybridMultilevel"/>
    <w:tmpl w:val="30CEB884"/>
    <w:lvl w:ilvl="0" w:tplc="F0D00BAC">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5" w15:restartNumberingAfterBreak="0">
    <w:nsid w:val="71550BDD"/>
    <w:multiLevelType w:val="hybridMultilevel"/>
    <w:tmpl w:val="8B1E8C1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6" w15:restartNumberingAfterBreak="0">
    <w:nsid w:val="71855D32"/>
    <w:multiLevelType w:val="hybridMultilevel"/>
    <w:tmpl w:val="464083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721F68E7"/>
    <w:multiLevelType w:val="hybridMultilevel"/>
    <w:tmpl w:val="8B3C2808"/>
    <w:lvl w:ilvl="0" w:tplc="EF02A7F2">
      <w:start w:val="9"/>
      <w:numFmt w:val="decimal"/>
      <w:lvlText w:val="%1."/>
      <w:lvlJc w:val="left"/>
      <w:pPr>
        <w:ind w:left="786"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72625801"/>
    <w:multiLevelType w:val="hybridMultilevel"/>
    <w:tmpl w:val="F36033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757F4846"/>
    <w:multiLevelType w:val="multilevel"/>
    <w:tmpl w:val="A6381F0E"/>
    <w:lvl w:ilvl="0">
      <w:start w:val="1"/>
      <w:numFmt w:val="decimal"/>
      <w:lvlText w:val="%1."/>
      <w:lvlJc w:val="left"/>
      <w:pPr>
        <w:ind w:left="360" w:hanging="360"/>
      </w:pPr>
      <w:rPr>
        <w:rFonts w:hint="default"/>
        <w:b/>
        <w:bCs/>
        <w:color w:val="auto"/>
        <w:sz w:val="28"/>
        <w:szCs w:val="28"/>
      </w:rPr>
    </w:lvl>
    <w:lvl w:ilvl="1">
      <w:start w:val="1"/>
      <w:numFmt w:val="decimal"/>
      <w:isLgl/>
      <w:lvlText w:val="%1.%2"/>
      <w:lvlJc w:val="left"/>
      <w:pPr>
        <w:ind w:left="885" w:hanging="525"/>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0" w15:restartNumberingAfterBreak="0">
    <w:nsid w:val="7802273A"/>
    <w:multiLevelType w:val="hybridMultilevel"/>
    <w:tmpl w:val="1862D4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78790986"/>
    <w:multiLevelType w:val="hybridMultilevel"/>
    <w:tmpl w:val="7604DD00"/>
    <w:lvl w:ilvl="0" w:tplc="E4309AFE">
      <w:start w:val="1"/>
      <w:numFmt w:val="bullet"/>
      <w:lvlText w:val=""/>
      <w:lvlJc w:val="left"/>
      <w:pPr>
        <w:tabs>
          <w:tab w:val="num" w:pos="1440"/>
        </w:tabs>
        <w:ind w:left="144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78860AD3"/>
    <w:multiLevelType w:val="hybridMultilevel"/>
    <w:tmpl w:val="C47408A4"/>
    <w:lvl w:ilvl="0" w:tplc="E2127DB8">
      <w:start w:val="1"/>
      <w:numFmt w:val="ordinal"/>
      <w:lvlText w:val="%1"/>
      <w:lvlJc w:val="left"/>
      <w:pPr>
        <w:ind w:left="1440" w:hanging="360"/>
      </w:pPr>
      <w:rPr>
        <w:color w:val="auto"/>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03" w15:restartNumberingAfterBreak="0">
    <w:nsid w:val="78DC6688"/>
    <w:multiLevelType w:val="hybridMultilevel"/>
    <w:tmpl w:val="1C4E5A48"/>
    <w:lvl w:ilvl="0" w:tplc="FFFFFFFF">
      <w:start w:val="1"/>
      <w:numFmt w:val="decimal"/>
      <w:lvlText w:val="%1."/>
      <w:lvlJc w:val="left"/>
      <w:pPr>
        <w:ind w:left="720" w:hanging="360"/>
      </w:pPr>
      <w:rPr>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4" w15:restartNumberingAfterBreak="0">
    <w:nsid w:val="7A334BD8"/>
    <w:multiLevelType w:val="hybridMultilevel"/>
    <w:tmpl w:val="B25E3ED8"/>
    <w:lvl w:ilvl="0" w:tplc="C712875E">
      <w:start w:val="1"/>
      <w:numFmt w:val="decimal"/>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105" w15:restartNumberingAfterBreak="0">
    <w:nsid w:val="7BD45444"/>
    <w:multiLevelType w:val="hybridMultilevel"/>
    <w:tmpl w:val="BFF0E3B6"/>
    <w:lvl w:ilvl="0" w:tplc="87462E0A">
      <w:start w:val="1"/>
      <w:numFmt w:val="lowerLetter"/>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06" w15:restartNumberingAfterBreak="0">
    <w:nsid w:val="7DB84D54"/>
    <w:multiLevelType w:val="hybridMultilevel"/>
    <w:tmpl w:val="8E583248"/>
    <w:lvl w:ilvl="0" w:tplc="CE5ADF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7E2A6B8C"/>
    <w:multiLevelType w:val="hybridMultilevel"/>
    <w:tmpl w:val="BCA46CB6"/>
    <w:lvl w:ilvl="0" w:tplc="0B540896">
      <w:start w:val="3"/>
      <w:numFmt w:val="lowerLetter"/>
      <w:lvlText w:val="%1)"/>
      <w:lvlJc w:val="left"/>
      <w:pPr>
        <w:ind w:left="1211" w:hanging="360"/>
      </w:pPr>
      <w:rPr>
        <w:rFonts w:asciiTheme="minorHAnsi" w:eastAsiaTheme="minorHAnsi" w:hAnsiTheme="minorHAnsi" w:cstheme="minorBidi" w:hint="default"/>
        <w:color w:val="auto"/>
        <w:sz w:val="22"/>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08" w15:restartNumberingAfterBreak="0">
    <w:nsid w:val="7FE600C6"/>
    <w:multiLevelType w:val="hybridMultilevel"/>
    <w:tmpl w:val="90A6D7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00637572">
    <w:abstractNumId w:val="24"/>
  </w:num>
  <w:num w:numId="2" w16cid:durableId="1061636724">
    <w:abstractNumId w:val="108"/>
  </w:num>
  <w:num w:numId="3" w16cid:durableId="284504024">
    <w:abstractNumId w:val="75"/>
  </w:num>
  <w:num w:numId="4" w16cid:durableId="412700042">
    <w:abstractNumId w:val="70"/>
  </w:num>
  <w:num w:numId="5" w16cid:durableId="1568417303">
    <w:abstractNumId w:val="92"/>
  </w:num>
  <w:num w:numId="6" w16cid:durableId="1953130848">
    <w:abstractNumId w:val="81"/>
  </w:num>
  <w:num w:numId="7" w16cid:durableId="805464803">
    <w:abstractNumId w:val="96"/>
  </w:num>
  <w:num w:numId="8" w16cid:durableId="1233194733">
    <w:abstractNumId w:val="2"/>
  </w:num>
  <w:num w:numId="9" w16cid:durableId="1648195476">
    <w:abstractNumId w:val="14"/>
  </w:num>
  <w:num w:numId="10" w16cid:durableId="769662505">
    <w:abstractNumId w:val="98"/>
  </w:num>
  <w:num w:numId="11" w16cid:durableId="1274824938">
    <w:abstractNumId w:val="28"/>
  </w:num>
  <w:num w:numId="12" w16cid:durableId="1873833938">
    <w:abstractNumId w:val="95"/>
  </w:num>
  <w:num w:numId="13" w16cid:durableId="2060857168">
    <w:abstractNumId w:val="55"/>
  </w:num>
  <w:num w:numId="14" w16cid:durableId="1982534146">
    <w:abstractNumId w:val="101"/>
  </w:num>
  <w:num w:numId="15" w16cid:durableId="1517692406">
    <w:abstractNumId w:val="17"/>
  </w:num>
  <w:num w:numId="16" w16cid:durableId="1271279821">
    <w:abstractNumId w:val="15"/>
  </w:num>
  <w:num w:numId="17" w16cid:durableId="715395815">
    <w:abstractNumId w:val="44"/>
  </w:num>
  <w:num w:numId="18" w16cid:durableId="83454058">
    <w:abstractNumId w:val="43"/>
  </w:num>
  <w:num w:numId="19" w16cid:durableId="1848403755">
    <w:abstractNumId w:val="87"/>
  </w:num>
  <w:num w:numId="20" w16cid:durableId="302976979">
    <w:abstractNumId w:val="79"/>
  </w:num>
  <w:num w:numId="21" w16cid:durableId="470094132">
    <w:abstractNumId w:val="78"/>
  </w:num>
  <w:num w:numId="22" w16cid:durableId="324017582">
    <w:abstractNumId w:val="8"/>
  </w:num>
  <w:num w:numId="23" w16cid:durableId="1461222370">
    <w:abstractNumId w:val="83"/>
  </w:num>
  <w:num w:numId="24" w16cid:durableId="1541818372">
    <w:abstractNumId w:val="36"/>
  </w:num>
  <w:num w:numId="25" w16cid:durableId="1597327707">
    <w:abstractNumId w:val="91"/>
  </w:num>
  <w:num w:numId="26" w16cid:durableId="1923832986">
    <w:abstractNumId w:val="80"/>
  </w:num>
  <w:num w:numId="27" w16cid:durableId="1598097313">
    <w:abstractNumId w:val="22"/>
  </w:num>
  <w:num w:numId="28" w16cid:durableId="1301224242">
    <w:abstractNumId w:val="1"/>
  </w:num>
  <w:num w:numId="29" w16cid:durableId="332801679">
    <w:abstractNumId w:val="99"/>
  </w:num>
  <w:num w:numId="30" w16cid:durableId="610086279">
    <w:abstractNumId w:val="47"/>
  </w:num>
  <w:num w:numId="31" w16cid:durableId="42489523">
    <w:abstractNumId w:val="63"/>
  </w:num>
  <w:num w:numId="32" w16cid:durableId="403651021">
    <w:abstractNumId w:val="99"/>
  </w:num>
  <w:num w:numId="33" w16cid:durableId="933249992">
    <w:abstractNumId w:val="27"/>
  </w:num>
  <w:num w:numId="34" w16cid:durableId="2064058505">
    <w:abstractNumId w:val="6"/>
  </w:num>
  <w:num w:numId="35" w16cid:durableId="1256137190">
    <w:abstractNumId w:val="26"/>
  </w:num>
  <w:num w:numId="36" w16cid:durableId="1829006968">
    <w:abstractNumId w:val="33"/>
  </w:num>
  <w:num w:numId="37" w16cid:durableId="660423226">
    <w:abstractNumId w:val="68"/>
  </w:num>
  <w:num w:numId="38" w16cid:durableId="1546016932">
    <w:abstractNumId w:val="16"/>
  </w:num>
  <w:num w:numId="39" w16cid:durableId="409808936">
    <w:abstractNumId w:val="11"/>
  </w:num>
  <w:num w:numId="40" w16cid:durableId="254093691">
    <w:abstractNumId w:val="13"/>
  </w:num>
  <w:num w:numId="41" w16cid:durableId="1741364800">
    <w:abstractNumId w:val="72"/>
  </w:num>
  <w:num w:numId="42" w16cid:durableId="629626298">
    <w:abstractNumId w:val="35"/>
  </w:num>
  <w:num w:numId="43" w16cid:durableId="305479818">
    <w:abstractNumId w:val="76"/>
  </w:num>
  <w:num w:numId="44" w16cid:durableId="566691063">
    <w:abstractNumId w:val="84"/>
  </w:num>
  <w:num w:numId="45" w16cid:durableId="113328390">
    <w:abstractNumId w:val="10"/>
  </w:num>
  <w:num w:numId="46" w16cid:durableId="1214539446">
    <w:abstractNumId w:val="104"/>
  </w:num>
  <w:num w:numId="47" w16cid:durableId="1946227600">
    <w:abstractNumId w:val="53"/>
  </w:num>
  <w:num w:numId="48" w16cid:durableId="1347513526">
    <w:abstractNumId w:val="37"/>
  </w:num>
  <w:num w:numId="49" w16cid:durableId="564413017">
    <w:abstractNumId w:val="39"/>
  </w:num>
  <w:num w:numId="50" w16cid:durableId="318268866">
    <w:abstractNumId w:val="86"/>
  </w:num>
  <w:num w:numId="51" w16cid:durableId="1456365855">
    <w:abstractNumId w:val="66"/>
  </w:num>
  <w:num w:numId="52" w16cid:durableId="257375730">
    <w:abstractNumId w:val="3"/>
  </w:num>
  <w:num w:numId="53" w16cid:durableId="365640776">
    <w:abstractNumId w:val="40"/>
  </w:num>
  <w:num w:numId="54" w16cid:durableId="71853021">
    <w:abstractNumId w:val="56"/>
  </w:num>
  <w:num w:numId="55" w16cid:durableId="1784106888">
    <w:abstractNumId w:val="77"/>
  </w:num>
  <w:num w:numId="56" w16cid:durableId="1574703723">
    <w:abstractNumId w:val="58"/>
  </w:num>
  <w:num w:numId="57" w16cid:durableId="476335289">
    <w:abstractNumId w:val="29"/>
  </w:num>
  <w:num w:numId="58" w16cid:durableId="533348307">
    <w:abstractNumId w:val="23"/>
  </w:num>
  <w:num w:numId="59" w16cid:durableId="172571615">
    <w:abstractNumId w:val="51"/>
  </w:num>
  <w:num w:numId="60" w16cid:durableId="1996913440">
    <w:abstractNumId w:val="9"/>
  </w:num>
  <w:num w:numId="61" w16cid:durableId="991176143">
    <w:abstractNumId w:val="57"/>
  </w:num>
  <w:num w:numId="62" w16cid:durableId="1393579186">
    <w:abstractNumId w:val="46"/>
  </w:num>
  <w:num w:numId="63" w16cid:durableId="951016972">
    <w:abstractNumId w:val="4"/>
  </w:num>
  <w:num w:numId="64" w16cid:durableId="1846705799">
    <w:abstractNumId w:val="100"/>
  </w:num>
  <w:num w:numId="65" w16cid:durableId="716588182">
    <w:abstractNumId w:val="32"/>
  </w:num>
  <w:num w:numId="66" w16cid:durableId="92256530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624311176">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647706479">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07844075">
    <w:abstractNumId w:val="69"/>
  </w:num>
  <w:num w:numId="70" w16cid:durableId="1463841676">
    <w:abstractNumId w:val="7"/>
  </w:num>
  <w:num w:numId="71" w16cid:durableId="1194727867">
    <w:abstractNumId w:val="107"/>
  </w:num>
  <w:num w:numId="72" w16cid:durableId="913508678">
    <w:abstractNumId w:val="88"/>
  </w:num>
  <w:num w:numId="73" w16cid:durableId="252009922">
    <w:abstractNumId w:val="93"/>
  </w:num>
  <w:num w:numId="74" w16cid:durableId="1794595025">
    <w:abstractNumId w:val="94"/>
  </w:num>
  <w:num w:numId="75" w16cid:durableId="2118668806">
    <w:abstractNumId w:val="49"/>
  </w:num>
  <w:num w:numId="76" w16cid:durableId="1885364819">
    <w:abstractNumId w:val="74"/>
  </w:num>
  <w:num w:numId="77" w16cid:durableId="478884989">
    <w:abstractNumId w:val="36"/>
  </w:num>
  <w:num w:numId="78" w16cid:durableId="760446116">
    <w:abstractNumId w:val="98"/>
  </w:num>
  <w:num w:numId="79" w16cid:durableId="1737315742">
    <w:abstractNumId w:val="14"/>
  </w:num>
  <w:num w:numId="80" w16cid:durableId="899752859">
    <w:abstractNumId w:val="52"/>
  </w:num>
  <w:num w:numId="81" w16cid:durableId="1276908213">
    <w:abstractNumId w:val="15"/>
  </w:num>
  <w:num w:numId="82" w16cid:durableId="59523963">
    <w:abstractNumId w:val="3"/>
  </w:num>
  <w:num w:numId="83" w16cid:durableId="1304772418">
    <w:abstractNumId w:val="86"/>
  </w:num>
  <w:num w:numId="84" w16cid:durableId="130169036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05064015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98203997">
    <w:abstractNumId w:val="63"/>
  </w:num>
  <w:num w:numId="87" w16cid:durableId="2083984175">
    <w:abstractNumId w:val="101"/>
  </w:num>
  <w:num w:numId="88" w16cid:durableId="1300109568">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35175640">
    <w:abstractNumId w:val="84"/>
  </w:num>
  <w:num w:numId="90" w16cid:durableId="146092281">
    <w:abstractNumId w:val="91"/>
  </w:num>
  <w:num w:numId="91" w16cid:durableId="105087986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55678166">
    <w:abstractNumId w:val="87"/>
  </w:num>
  <w:num w:numId="93" w16cid:durableId="4673393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554395569">
    <w:abstractNumId w:val="40"/>
  </w:num>
  <w:num w:numId="95" w16cid:durableId="217908877">
    <w:abstractNumId w:val="19"/>
  </w:num>
  <w:num w:numId="96" w16cid:durableId="56842226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551625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337930950">
    <w:abstractNumId w:val="85"/>
  </w:num>
  <w:num w:numId="99" w16cid:durableId="57058146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842628068">
    <w:abstractNumId w:val="0"/>
  </w:num>
  <w:num w:numId="101" w16cid:durableId="1909798307">
    <w:abstractNumId w:val="21"/>
  </w:num>
  <w:num w:numId="102" w16cid:durableId="508720002">
    <w:abstractNumId w:val="18"/>
  </w:num>
  <w:num w:numId="103" w16cid:durableId="1324773097">
    <w:abstractNumId w:val="42"/>
  </w:num>
  <w:num w:numId="104" w16cid:durableId="2096508401">
    <w:abstractNumId w:val="65"/>
  </w:num>
  <w:num w:numId="105" w16cid:durableId="1430783152">
    <w:abstractNumId w:val="50"/>
  </w:num>
  <w:num w:numId="106" w16cid:durableId="1539974690">
    <w:abstractNumId w:val="97"/>
  </w:num>
  <w:num w:numId="107" w16cid:durableId="660348013">
    <w:abstractNumId w:val="48"/>
  </w:num>
  <w:num w:numId="108" w16cid:durableId="1808158456">
    <w:abstractNumId w:val="45"/>
  </w:num>
  <w:num w:numId="109" w16cid:durableId="2061395894">
    <w:abstractNumId w:val="25"/>
  </w:num>
  <w:num w:numId="110" w16cid:durableId="1937473206">
    <w:abstractNumId w:val="73"/>
  </w:num>
  <w:num w:numId="111" w16cid:durableId="1667435198">
    <w:abstractNumId w:val="30"/>
  </w:num>
  <w:num w:numId="112" w16cid:durableId="102147252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555433940">
    <w:abstractNumId w:val="89"/>
  </w:num>
  <w:num w:numId="114" w16cid:durableId="1227687180">
    <w:abstractNumId w:val="12"/>
  </w:num>
  <w:num w:numId="115" w16cid:durableId="1367681330">
    <w:abstractNumId w:val="62"/>
  </w:num>
  <w:num w:numId="116" w16cid:durableId="1031606970">
    <w:abstractNumId w:val="82"/>
  </w:num>
  <w:num w:numId="117" w16cid:durableId="1129664313">
    <w:abstractNumId w:val="5"/>
  </w:num>
  <w:num w:numId="118" w16cid:durableId="2107538266">
    <w:abstractNumId w:val="60"/>
  </w:num>
  <w:num w:numId="119" w16cid:durableId="468667693">
    <w:abstractNumId w:val="59"/>
  </w:num>
  <w:num w:numId="120" w16cid:durableId="1248078392">
    <w:abstractNumId w:val="61"/>
  </w:num>
  <w:num w:numId="121" w16cid:durableId="1993605367">
    <w:abstractNumId w:val="64"/>
  </w:num>
  <w:num w:numId="122" w16cid:durableId="87696573">
    <w:abstractNumId w:val="90"/>
  </w:num>
  <w:num w:numId="123" w16cid:durableId="705835346">
    <w:abstractNumId w:val="20"/>
  </w:num>
  <w:num w:numId="124" w16cid:durableId="1725835642">
    <w:abstractNumId w:val="38"/>
  </w:num>
  <w:num w:numId="125" w16cid:durableId="429396444">
    <w:abstractNumId w:val="34"/>
  </w:num>
  <w:num w:numId="126" w16cid:durableId="1450516125">
    <w:abstractNumId w:val="41"/>
  </w:num>
  <w:num w:numId="127" w16cid:durableId="922302674">
    <w:abstractNumId w:val="67"/>
  </w:num>
  <w:num w:numId="128" w16cid:durableId="1455906183">
    <w:abstractNumId w:val="106"/>
  </w:num>
  <w:num w:numId="129" w16cid:durableId="2071728457">
    <w:abstractNumId w:val="54"/>
  </w:num>
  <w:num w:numId="130" w16cid:durableId="1175339580">
    <w:abstractNumId w:val="31"/>
  </w:num>
  <w:num w:numId="131" w16cid:durableId="1334794917">
    <w:abstractNumId w:val="105"/>
  </w:num>
  <w:num w:numId="132" w16cid:durableId="152162566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51F3"/>
    <w:rsid w:val="0000072C"/>
    <w:rsid w:val="00000BFE"/>
    <w:rsid w:val="00000FB8"/>
    <w:rsid w:val="000026D0"/>
    <w:rsid w:val="00004E05"/>
    <w:rsid w:val="00005E6E"/>
    <w:rsid w:val="00006E9B"/>
    <w:rsid w:val="00011360"/>
    <w:rsid w:val="00012DD1"/>
    <w:rsid w:val="000139A4"/>
    <w:rsid w:val="00013A6F"/>
    <w:rsid w:val="00013C0C"/>
    <w:rsid w:val="00014C1A"/>
    <w:rsid w:val="00014F86"/>
    <w:rsid w:val="000155D2"/>
    <w:rsid w:val="00016192"/>
    <w:rsid w:val="000203B9"/>
    <w:rsid w:val="00020EB2"/>
    <w:rsid w:val="000239FF"/>
    <w:rsid w:val="00023FAD"/>
    <w:rsid w:val="000243E8"/>
    <w:rsid w:val="00026620"/>
    <w:rsid w:val="00027312"/>
    <w:rsid w:val="00027FED"/>
    <w:rsid w:val="00031469"/>
    <w:rsid w:val="00031AC6"/>
    <w:rsid w:val="000326B9"/>
    <w:rsid w:val="000327C9"/>
    <w:rsid w:val="0003282A"/>
    <w:rsid w:val="000329EF"/>
    <w:rsid w:val="00037047"/>
    <w:rsid w:val="000376A3"/>
    <w:rsid w:val="00037751"/>
    <w:rsid w:val="000414F6"/>
    <w:rsid w:val="00042C62"/>
    <w:rsid w:val="00046E8E"/>
    <w:rsid w:val="00052693"/>
    <w:rsid w:val="00053DF9"/>
    <w:rsid w:val="00056886"/>
    <w:rsid w:val="000574AF"/>
    <w:rsid w:val="00060E06"/>
    <w:rsid w:val="00061B8F"/>
    <w:rsid w:val="000634C2"/>
    <w:rsid w:val="0006514B"/>
    <w:rsid w:val="0006688C"/>
    <w:rsid w:val="000675AD"/>
    <w:rsid w:val="000676CC"/>
    <w:rsid w:val="00067C45"/>
    <w:rsid w:val="0007166C"/>
    <w:rsid w:val="000732F0"/>
    <w:rsid w:val="0007504C"/>
    <w:rsid w:val="000752A2"/>
    <w:rsid w:val="000758C2"/>
    <w:rsid w:val="00077FBC"/>
    <w:rsid w:val="00080EA5"/>
    <w:rsid w:val="00090261"/>
    <w:rsid w:val="000902BB"/>
    <w:rsid w:val="0009047A"/>
    <w:rsid w:val="00090DF0"/>
    <w:rsid w:val="00092466"/>
    <w:rsid w:val="00093B8F"/>
    <w:rsid w:val="000961A0"/>
    <w:rsid w:val="0009677D"/>
    <w:rsid w:val="00096D33"/>
    <w:rsid w:val="00096D9F"/>
    <w:rsid w:val="00097E9C"/>
    <w:rsid w:val="000A0C67"/>
    <w:rsid w:val="000A140D"/>
    <w:rsid w:val="000A26DD"/>
    <w:rsid w:val="000A2C1D"/>
    <w:rsid w:val="000A32EC"/>
    <w:rsid w:val="000A361C"/>
    <w:rsid w:val="000A428F"/>
    <w:rsid w:val="000A4E92"/>
    <w:rsid w:val="000A5078"/>
    <w:rsid w:val="000A563D"/>
    <w:rsid w:val="000A606D"/>
    <w:rsid w:val="000A6B6E"/>
    <w:rsid w:val="000B41E3"/>
    <w:rsid w:val="000B6542"/>
    <w:rsid w:val="000C30EB"/>
    <w:rsid w:val="000C3AB8"/>
    <w:rsid w:val="000C40A9"/>
    <w:rsid w:val="000C4D48"/>
    <w:rsid w:val="000C67ED"/>
    <w:rsid w:val="000C7228"/>
    <w:rsid w:val="000D0DD7"/>
    <w:rsid w:val="000D1784"/>
    <w:rsid w:val="000D30A8"/>
    <w:rsid w:val="000D4A1E"/>
    <w:rsid w:val="000D4E84"/>
    <w:rsid w:val="000E2DF3"/>
    <w:rsid w:val="000E411A"/>
    <w:rsid w:val="000E5BCD"/>
    <w:rsid w:val="000E6D16"/>
    <w:rsid w:val="000E7EAD"/>
    <w:rsid w:val="000F2851"/>
    <w:rsid w:val="000F39E4"/>
    <w:rsid w:val="000F3A27"/>
    <w:rsid w:val="001003C3"/>
    <w:rsid w:val="00100B85"/>
    <w:rsid w:val="0010114C"/>
    <w:rsid w:val="001041A7"/>
    <w:rsid w:val="00104E99"/>
    <w:rsid w:val="0010592F"/>
    <w:rsid w:val="0010594D"/>
    <w:rsid w:val="00105DDA"/>
    <w:rsid w:val="00110329"/>
    <w:rsid w:val="00110463"/>
    <w:rsid w:val="00110B24"/>
    <w:rsid w:val="00113A08"/>
    <w:rsid w:val="00114C45"/>
    <w:rsid w:val="00116331"/>
    <w:rsid w:val="00120D23"/>
    <w:rsid w:val="00120DA3"/>
    <w:rsid w:val="001222F7"/>
    <w:rsid w:val="00122375"/>
    <w:rsid w:val="00123472"/>
    <w:rsid w:val="001234B1"/>
    <w:rsid w:val="00130D96"/>
    <w:rsid w:val="00132B96"/>
    <w:rsid w:val="00133863"/>
    <w:rsid w:val="001368F1"/>
    <w:rsid w:val="00140D8E"/>
    <w:rsid w:val="001416D8"/>
    <w:rsid w:val="0014272D"/>
    <w:rsid w:val="00145BCC"/>
    <w:rsid w:val="0014777A"/>
    <w:rsid w:val="0015089D"/>
    <w:rsid w:val="00150B38"/>
    <w:rsid w:val="00153211"/>
    <w:rsid w:val="00155483"/>
    <w:rsid w:val="00160D26"/>
    <w:rsid w:val="001623E2"/>
    <w:rsid w:val="001634A1"/>
    <w:rsid w:val="00164718"/>
    <w:rsid w:val="00164963"/>
    <w:rsid w:val="00166982"/>
    <w:rsid w:val="00167EB5"/>
    <w:rsid w:val="0017040B"/>
    <w:rsid w:val="00171A4C"/>
    <w:rsid w:val="00171A7C"/>
    <w:rsid w:val="00173BBB"/>
    <w:rsid w:val="00175510"/>
    <w:rsid w:val="001769A5"/>
    <w:rsid w:val="00176FEF"/>
    <w:rsid w:val="00182299"/>
    <w:rsid w:val="001824D8"/>
    <w:rsid w:val="0018532A"/>
    <w:rsid w:val="00185353"/>
    <w:rsid w:val="00185549"/>
    <w:rsid w:val="00187D67"/>
    <w:rsid w:val="001904A0"/>
    <w:rsid w:val="00190AA7"/>
    <w:rsid w:val="001912F4"/>
    <w:rsid w:val="00192B4B"/>
    <w:rsid w:val="00192EC8"/>
    <w:rsid w:val="00193186"/>
    <w:rsid w:val="00194695"/>
    <w:rsid w:val="00195D2E"/>
    <w:rsid w:val="00197690"/>
    <w:rsid w:val="001A09AE"/>
    <w:rsid w:val="001A1D74"/>
    <w:rsid w:val="001A2AA1"/>
    <w:rsid w:val="001A53B1"/>
    <w:rsid w:val="001A5721"/>
    <w:rsid w:val="001A6001"/>
    <w:rsid w:val="001B0331"/>
    <w:rsid w:val="001B092C"/>
    <w:rsid w:val="001B1524"/>
    <w:rsid w:val="001B579E"/>
    <w:rsid w:val="001B72F8"/>
    <w:rsid w:val="001C143B"/>
    <w:rsid w:val="001C278C"/>
    <w:rsid w:val="001C46A7"/>
    <w:rsid w:val="001C4C47"/>
    <w:rsid w:val="001C6081"/>
    <w:rsid w:val="001C6EB7"/>
    <w:rsid w:val="001C6FE4"/>
    <w:rsid w:val="001C761B"/>
    <w:rsid w:val="001D0408"/>
    <w:rsid w:val="001D1A16"/>
    <w:rsid w:val="001D2C0A"/>
    <w:rsid w:val="001D3212"/>
    <w:rsid w:val="001D553A"/>
    <w:rsid w:val="001E0332"/>
    <w:rsid w:val="001E0F93"/>
    <w:rsid w:val="001E1AE8"/>
    <w:rsid w:val="001E2EF8"/>
    <w:rsid w:val="001E348D"/>
    <w:rsid w:val="001E439E"/>
    <w:rsid w:val="001E520B"/>
    <w:rsid w:val="001E5F5E"/>
    <w:rsid w:val="001E6C2C"/>
    <w:rsid w:val="001F1120"/>
    <w:rsid w:val="001F2DA1"/>
    <w:rsid w:val="001F3DB2"/>
    <w:rsid w:val="001F5FEB"/>
    <w:rsid w:val="001F64BB"/>
    <w:rsid w:val="001F6955"/>
    <w:rsid w:val="001F73D5"/>
    <w:rsid w:val="001F7F41"/>
    <w:rsid w:val="00200E14"/>
    <w:rsid w:val="0020353D"/>
    <w:rsid w:val="00203ACD"/>
    <w:rsid w:val="00203AEB"/>
    <w:rsid w:val="002055E7"/>
    <w:rsid w:val="002068D3"/>
    <w:rsid w:val="002070F4"/>
    <w:rsid w:val="00207729"/>
    <w:rsid w:val="00211222"/>
    <w:rsid w:val="002115AC"/>
    <w:rsid w:val="0021203A"/>
    <w:rsid w:val="0021258E"/>
    <w:rsid w:val="0021475A"/>
    <w:rsid w:val="00216D28"/>
    <w:rsid w:val="0022033E"/>
    <w:rsid w:val="00220351"/>
    <w:rsid w:val="00220D54"/>
    <w:rsid w:val="00222A72"/>
    <w:rsid w:val="002231F9"/>
    <w:rsid w:val="00223FC1"/>
    <w:rsid w:val="00226A4F"/>
    <w:rsid w:val="00232AA6"/>
    <w:rsid w:val="00232FEF"/>
    <w:rsid w:val="00234B61"/>
    <w:rsid w:val="00234FB0"/>
    <w:rsid w:val="002365FD"/>
    <w:rsid w:val="00236872"/>
    <w:rsid w:val="00237967"/>
    <w:rsid w:val="002404DC"/>
    <w:rsid w:val="00243F34"/>
    <w:rsid w:val="0025295D"/>
    <w:rsid w:val="00252D25"/>
    <w:rsid w:val="00252F54"/>
    <w:rsid w:val="00256537"/>
    <w:rsid w:val="00256807"/>
    <w:rsid w:val="00260A60"/>
    <w:rsid w:val="00262DA3"/>
    <w:rsid w:val="00262FE0"/>
    <w:rsid w:val="00264115"/>
    <w:rsid w:val="00265FF3"/>
    <w:rsid w:val="00266709"/>
    <w:rsid w:val="00266A25"/>
    <w:rsid w:val="00266BD7"/>
    <w:rsid w:val="00267DBB"/>
    <w:rsid w:val="002705FB"/>
    <w:rsid w:val="0027072B"/>
    <w:rsid w:val="0027084B"/>
    <w:rsid w:val="00270E99"/>
    <w:rsid w:val="002736BA"/>
    <w:rsid w:val="002757F1"/>
    <w:rsid w:val="002763D2"/>
    <w:rsid w:val="00277C72"/>
    <w:rsid w:val="00277F76"/>
    <w:rsid w:val="0028206F"/>
    <w:rsid w:val="002827B2"/>
    <w:rsid w:val="002827F6"/>
    <w:rsid w:val="00283EC9"/>
    <w:rsid w:val="0028540D"/>
    <w:rsid w:val="002859E3"/>
    <w:rsid w:val="00285AED"/>
    <w:rsid w:val="00285FAC"/>
    <w:rsid w:val="00290107"/>
    <w:rsid w:val="002905D3"/>
    <w:rsid w:val="0029153C"/>
    <w:rsid w:val="00291E0D"/>
    <w:rsid w:val="00292FB8"/>
    <w:rsid w:val="00293853"/>
    <w:rsid w:val="00293EEB"/>
    <w:rsid w:val="002946EF"/>
    <w:rsid w:val="002959BF"/>
    <w:rsid w:val="002A022D"/>
    <w:rsid w:val="002A1296"/>
    <w:rsid w:val="002A260A"/>
    <w:rsid w:val="002A2648"/>
    <w:rsid w:val="002A4641"/>
    <w:rsid w:val="002A7B07"/>
    <w:rsid w:val="002B0E66"/>
    <w:rsid w:val="002B18FF"/>
    <w:rsid w:val="002B1961"/>
    <w:rsid w:val="002B2085"/>
    <w:rsid w:val="002B44E5"/>
    <w:rsid w:val="002B5327"/>
    <w:rsid w:val="002B582C"/>
    <w:rsid w:val="002B6362"/>
    <w:rsid w:val="002B784C"/>
    <w:rsid w:val="002C0F6E"/>
    <w:rsid w:val="002C1C38"/>
    <w:rsid w:val="002C23F4"/>
    <w:rsid w:val="002C41F4"/>
    <w:rsid w:val="002C4AC0"/>
    <w:rsid w:val="002C51F3"/>
    <w:rsid w:val="002C5727"/>
    <w:rsid w:val="002D0D7C"/>
    <w:rsid w:val="002D3A33"/>
    <w:rsid w:val="002D5347"/>
    <w:rsid w:val="002D7B55"/>
    <w:rsid w:val="002D7D13"/>
    <w:rsid w:val="002E0004"/>
    <w:rsid w:val="002E01A7"/>
    <w:rsid w:val="002E18EB"/>
    <w:rsid w:val="002E2112"/>
    <w:rsid w:val="002E3246"/>
    <w:rsid w:val="002E44F5"/>
    <w:rsid w:val="002E4512"/>
    <w:rsid w:val="002E5CC0"/>
    <w:rsid w:val="002E61CE"/>
    <w:rsid w:val="002F00F1"/>
    <w:rsid w:val="002F0703"/>
    <w:rsid w:val="002F22C7"/>
    <w:rsid w:val="002F23B9"/>
    <w:rsid w:val="002F40ED"/>
    <w:rsid w:val="00300059"/>
    <w:rsid w:val="003000C9"/>
    <w:rsid w:val="003008D1"/>
    <w:rsid w:val="00302297"/>
    <w:rsid w:val="00302EA4"/>
    <w:rsid w:val="003037A9"/>
    <w:rsid w:val="00304826"/>
    <w:rsid w:val="00304FD1"/>
    <w:rsid w:val="00305539"/>
    <w:rsid w:val="00311011"/>
    <w:rsid w:val="003116AE"/>
    <w:rsid w:val="003118BD"/>
    <w:rsid w:val="00311DD7"/>
    <w:rsid w:val="00313A24"/>
    <w:rsid w:val="00313B66"/>
    <w:rsid w:val="0031495D"/>
    <w:rsid w:val="00315288"/>
    <w:rsid w:val="0031659C"/>
    <w:rsid w:val="003176A2"/>
    <w:rsid w:val="0032019A"/>
    <w:rsid w:val="003220AF"/>
    <w:rsid w:val="0032407F"/>
    <w:rsid w:val="00324307"/>
    <w:rsid w:val="00324DE0"/>
    <w:rsid w:val="0032587E"/>
    <w:rsid w:val="00330B0D"/>
    <w:rsid w:val="00332BD6"/>
    <w:rsid w:val="00334EB0"/>
    <w:rsid w:val="003377D1"/>
    <w:rsid w:val="00340D0B"/>
    <w:rsid w:val="003436E6"/>
    <w:rsid w:val="003441C8"/>
    <w:rsid w:val="0034491F"/>
    <w:rsid w:val="003456AF"/>
    <w:rsid w:val="00345F0F"/>
    <w:rsid w:val="003465BF"/>
    <w:rsid w:val="00352516"/>
    <w:rsid w:val="0035505E"/>
    <w:rsid w:val="00356C56"/>
    <w:rsid w:val="00356CCC"/>
    <w:rsid w:val="003601E0"/>
    <w:rsid w:val="003634E1"/>
    <w:rsid w:val="00363550"/>
    <w:rsid w:val="003653F8"/>
    <w:rsid w:val="003660FB"/>
    <w:rsid w:val="00370E59"/>
    <w:rsid w:val="003711BB"/>
    <w:rsid w:val="0037145B"/>
    <w:rsid w:val="003717A4"/>
    <w:rsid w:val="003718E7"/>
    <w:rsid w:val="003721C5"/>
    <w:rsid w:val="0037277A"/>
    <w:rsid w:val="00374F01"/>
    <w:rsid w:val="0037571C"/>
    <w:rsid w:val="00380CAA"/>
    <w:rsid w:val="003814E0"/>
    <w:rsid w:val="00381C48"/>
    <w:rsid w:val="003840D4"/>
    <w:rsid w:val="00390A81"/>
    <w:rsid w:val="00391841"/>
    <w:rsid w:val="00391E62"/>
    <w:rsid w:val="00392217"/>
    <w:rsid w:val="00395974"/>
    <w:rsid w:val="00397120"/>
    <w:rsid w:val="003A091E"/>
    <w:rsid w:val="003A0958"/>
    <w:rsid w:val="003A34E7"/>
    <w:rsid w:val="003A47A4"/>
    <w:rsid w:val="003A584C"/>
    <w:rsid w:val="003A6FB9"/>
    <w:rsid w:val="003B09C5"/>
    <w:rsid w:val="003B14C7"/>
    <w:rsid w:val="003B1F03"/>
    <w:rsid w:val="003B3013"/>
    <w:rsid w:val="003B4CA3"/>
    <w:rsid w:val="003B5B81"/>
    <w:rsid w:val="003B6080"/>
    <w:rsid w:val="003C274E"/>
    <w:rsid w:val="003C488E"/>
    <w:rsid w:val="003C4F8E"/>
    <w:rsid w:val="003C5D28"/>
    <w:rsid w:val="003C746D"/>
    <w:rsid w:val="003C7FD6"/>
    <w:rsid w:val="003D2910"/>
    <w:rsid w:val="003D30F0"/>
    <w:rsid w:val="003D44E9"/>
    <w:rsid w:val="003D45DE"/>
    <w:rsid w:val="003D7182"/>
    <w:rsid w:val="003D758E"/>
    <w:rsid w:val="003D7E4E"/>
    <w:rsid w:val="003E09E1"/>
    <w:rsid w:val="003E126E"/>
    <w:rsid w:val="003E2AB4"/>
    <w:rsid w:val="003F1BB1"/>
    <w:rsid w:val="003F2479"/>
    <w:rsid w:val="003F32B0"/>
    <w:rsid w:val="003F3D4A"/>
    <w:rsid w:val="003F5402"/>
    <w:rsid w:val="003F56F2"/>
    <w:rsid w:val="003F6228"/>
    <w:rsid w:val="003F72E3"/>
    <w:rsid w:val="00400B1B"/>
    <w:rsid w:val="00400BBA"/>
    <w:rsid w:val="00401C87"/>
    <w:rsid w:val="004021E6"/>
    <w:rsid w:val="0040235B"/>
    <w:rsid w:val="00403E75"/>
    <w:rsid w:val="004057BF"/>
    <w:rsid w:val="0040662D"/>
    <w:rsid w:val="00406BD6"/>
    <w:rsid w:val="0041132F"/>
    <w:rsid w:val="0041262F"/>
    <w:rsid w:val="00412947"/>
    <w:rsid w:val="00415199"/>
    <w:rsid w:val="00417E47"/>
    <w:rsid w:val="004201D1"/>
    <w:rsid w:val="0042148C"/>
    <w:rsid w:val="00425C05"/>
    <w:rsid w:val="004276C5"/>
    <w:rsid w:val="00430334"/>
    <w:rsid w:val="00430D45"/>
    <w:rsid w:val="004316A3"/>
    <w:rsid w:val="00432CC7"/>
    <w:rsid w:val="0043767C"/>
    <w:rsid w:val="00440741"/>
    <w:rsid w:val="00440DDC"/>
    <w:rsid w:val="0044126E"/>
    <w:rsid w:val="00442227"/>
    <w:rsid w:val="004431C2"/>
    <w:rsid w:val="00445CCA"/>
    <w:rsid w:val="004464E1"/>
    <w:rsid w:val="00446FE8"/>
    <w:rsid w:val="004471AA"/>
    <w:rsid w:val="00450413"/>
    <w:rsid w:val="0045783C"/>
    <w:rsid w:val="00460AFF"/>
    <w:rsid w:val="00460E85"/>
    <w:rsid w:val="00462816"/>
    <w:rsid w:val="00463381"/>
    <w:rsid w:val="00463632"/>
    <w:rsid w:val="00466959"/>
    <w:rsid w:val="00467572"/>
    <w:rsid w:val="004706BD"/>
    <w:rsid w:val="00471983"/>
    <w:rsid w:val="00472DE0"/>
    <w:rsid w:val="00473E6F"/>
    <w:rsid w:val="00475249"/>
    <w:rsid w:val="0047650F"/>
    <w:rsid w:val="004801F4"/>
    <w:rsid w:val="00483DAA"/>
    <w:rsid w:val="004847EE"/>
    <w:rsid w:val="00485586"/>
    <w:rsid w:val="00486559"/>
    <w:rsid w:val="00487540"/>
    <w:rsid w:val="004908EF"/>
    <w:rsid w:val="0049264C"/>
    <w:rsid w:val="0049398E"/>
    <w:rsid w:val="004974F1"/>
    <w:rsid w:val="004A0400"/>
    <w:rsid w:val="004A1EB4"/>
    <w:rsid w:val="004A69D1"/>
    <w:rsid w:val="004A69DC"/>
    <w:rsid w:val="004A749B"/>
    <w:rsid w:val="004B0114"/>
    <w:rsid w:val="004B1E87"/>
    <w:rsid w:val="004B3495"/>
    <w:rsid w:val="004B4704"/>
    <w:rsid w:val="004B5024"/>
    <w:rsid w:val="004B772B"/>
    <w:rsid w:val="004C0AAE"/>
    <w:rsid w:val="004C1D95"/>
    <w:rsid w:val="004C2700"/>
    <w:rsid w:val="004C28BA"/>
    <w:rsid w:val="004C2B2F"/>
    <w:rsid w:val="004C3404"/>
    <w:rsid w:val="004C4789"/>
    <w:rsid w:val="004C5664"/>
    <w:rsid w:val="004C6434"/>
    <w:rsid w:val="004D1142"/>
    <w:rsid w:val="004D225D"/>
    <w:rsid w:val="004D4884"/>
    <w:rsid w:val="004D6889"/>
    <w:rsid w:val="004D70DF"/>
    <w:rsid w:val="004D70F1"/>
    <w:rsid w:val="004D7C29"/>
    <w:rsid w:val="004E2EC6"/>
    <w:rsid w:val="004E34ED"/>
    <w:rsid w:val="004E4B6D"/>
    <w:rsid w:val="004E57DC"/>
    <w:rsid w:val="004E5F4F"/>
    <w:rsid w:val="004E7737"/>
    <w:rsid w:val="004F0CCF"/>
    <w:rsid w:val="004F1C7B"/>
    <w:rsid w:val="004F53B2"/>
    <w:rsid w:val="004F7A9E"/>
    <w:rsid w:val="00502BC2"/>
    <w:rsid w:val="00506470"/>
    <w:rsid w:val="00507876"/>
    <w:rsid w:val="00507BE2"/>
    <w:rsid w:val="00507D1B"/>
    <w:rsid w:val="005100C0"/>
    <w:rsid w:val="005131B5"/>
    <w:rsid w:val="005134D4"/>
    <w:rsid w:val="00514DAB"/>
    <w:rsid w:val="00515DB6"/>
    <w:rsid w:val="00517F2E"/>
    <w:rsid w:val="0052053C"/>
    <w:rsid w:val="00521AAC"/>
    <w:rsid w:val="005233CF"/>
    <w:rsid w:val="00524989"/>
    <w:rsid w:val="0052520D"/>
    <w:rsid w:val="0052542F"/>
    <w:rsid w:val="005257B9"/>
    <w:rsid w:val="00525984"/>
    <w:rsid w:val="005269EB"/>
    <w:rsid w:val="0053275B"/>
    <w:rsid w:val="00534822"/>
    <w:rsid w:val="00535470"/>
    <w:rsid w:val="00535C4E"/>
    <w:rsid w:val="00537B29"/>
    <w:rsid w:val="0054085D"/>
    <w:rsid w:val="00540D28"/>
    <w:rsid w:val="00541820"/>
    <w:rsid w:val="0054197C"/>
    <w:rsid w:val="00543AF1"/>
    <w:rsid w:val="005466B1"/>
    <w:rsid w:val="00547536"/>
    <w:rsid w:val="00551B44"/>
    <w:rsid w:val="005520DA"/>
    <w:rsid w:val="005562AF"/>
    <w:rsid w:val="00557144"/>
    <w:rsid w:val="00557898"/>
    <w:rsid w:val="005602CD"/>
    <w:rsid w:val="00560D2F"/>
    <w:rsid w:val="00562960"/>
    <w:rsid w:val="00562ACB"/>
    <w:rsid w:val="00562BE6"/>
    <w:rsid w:val="00563A44"/>
    <w:rsid w:val="0056463F"/>
    <w:rsid w:val="005700F7"/>
    <w:rsid w:val="0057159A"/>
    <w:rsid w:val="00572FF4"/>
    <w:rsid w:val="00573526"/>
    <w:rsid w:val="00575821"/>
    <w:rsid w:val="005764E9"/>
    <w:rsid w:val="005767E9"/>
    <w:rsid w:val="00576B7F"/>
    <w:rsid w:val="00580FE1"/>
    <w:rsid w:val="00581252"/>
    <w:rsid w:val="00581759"/>
    <w:rsid w:val="00582CE1"/>
    <w:rsid w:val="00587006"/>
    <w:rsid w:val="005912A3"/>
    <w:rsid w:val="005922A3"/>
    <w:rsid w:val="00592349"/>
    <w:rsid w:val="00593374"/>
    <w:rsid w:val="00593DDE"/>
    <w:rsid w:val="00594794"/>
    <w:rsid w:val="005953D9"/>
    <w:rsid w:val="005954B2"/>
    <w:rsid w:val="005954EA"/>
    <w:rsid w:val="00597549"/>
    <w:rsid w:val="005A0147"/>
    <w:rsid w:val="005A08D7"/>
    <w:rsid w:val="005A14AC"/>
    <w:rsid w:val="005A21EC"/>
    <w:rsid w:val="005A7853"/>
    <w:rsid w:val="005A7E61"/>
    <w:rsid w:val="005B29C3"/>
    <w:rsid w:val="005B3892"/>
    <w:rsid w:val="005B43FA"/>
    <w:rsid w:val="005B4762"/>
    <w:rsid w:val="005B56F8"/>
    <w:rsid w:val="005B64EE"/>
    <w:rsid w:val="005B6813"/>
    <w:rsid w:val="005B79DA"/>
    <w:rsid w:val="005C0384"/>
    <w:rsid w:val="005C06D6"/>
    <w:rsid w:val="005C0AA9"/>
    <w:rsid w:val="005C1240"/>
    <w:rsid w:val="005C2DBA"/>
    <w:rsid w:val="005C4031"/>
    <w:rsid w:val="005C55A0"/>
    <w:rsid w:val="005C6512"/>
    <w:rsid w:val="005C6655"/>
    <w:rsid w:val="005C6C41"/>
    <w:rsid w:val="005D01E0"/>
    <w:rsid w:val="005D0906"/>
    <w:rsid w:val="005D0CE2"/>
    <w:rsid w:val="005D2677"/>
    <w:rsid w:val="005D3B2C"/>
    <w:rsid w:val="005D5C50"/>
    <w:rsid w:val="005E176A"/>
    <w:rsid w:val="005E326A"/>
    <w:rsid w:val="005E4D60"/>
    <w:rsid w:val="005E5080"/>
    <w:rsid w:val="005E5D19"/>
    <w:rsid w:val="005E66FD"/>
    <w:rsid w:val="005E756B"/>
    <w:rsid w:val="005E7690"/>
    <w:rsid w:val="005F0431"/>
    <w:rsid w:val="005F063B"/>
    <w:rsid w:val="005F2808"/>
    <w:rsid w:val="00601A42"/>
    <w:rsid w:val="00601D38"/>
    <w:rsid w:val="0060363D"/>
    <w:rsid w:val="00606FC3"/>
    <w:rsid w:val="006077F5"/>
    <w:rsid w:val="00610130"/>
    <w:rsid w:val="00610B7B"/>
    <w:rsid w:val="00611712"/>
    <w:rsid w:val="0061326B"/>
    <w:rsid w:val="00613EC1"/>
    <w:rsid w:val="00615149"/>
    <w:rsid w:val="00616131"/>
    <w:rsid w:val="006172F7"/>
    <w:rsid w:val="00617522"/>
    <w:rsid w:val="006177B7"/>
    <w:rsid w:val="00620321"/>
    <w:rsid w:val="00621123"/>
    <w:rsid w:val="006213F5"/>
    <w:rsid w:val="00621713"/>
    <w:rsid w:val="0062177A"/>
    <w:rsid w:val="006230EA"/>
    <w:rsid w:val="0062471E"/>
    <w:rsid w:val="00624F71"/>
    <w:rsid w:val="00625DA1"/>
    <w:rsid w:val="00626E28"/>
    <w:rsid w:val="00632044"/>
    <w:rsid w:val="00632BE6"/>
    <w:rsid w:val="00633043"/>
    <w:rsid w:val="006330FB"/>
    <w:rsid w:val="0063361C"/>
    <w:rsid w:val="00633EF4"/>
    <w:rsid w:val="0063411C"/>
    <w:rsid w:val="0063751A"/>
    <w:rsid w:val="00637828"/>
    <w:rsid w:val="00641427"/>
    <w:rsid w:val="00642527"/>
    <w:rsid w:val="006438C4"/>
    <w:rsid w:val="00644CA5"/>
    <w:rsid w:val="00645C28"/>
    <w:rsid w:val="006477DB"/>
    <w:rsid w:val="00647D4B"/>
    <w:rsid w:val="00650C1E"/>
    <w:rsid w:val="00651A20"/>
    <w:rsid w:val="0065213E"/>
    <w:rsid w:val="006526BA"/>
    <w:rsid w:val="00653D8A"/>
    <w:rsid w:val="00655B99"/>
    <w:rsid w:val="00656901"/>
    <w:rsid w:val="00656AA7"/>
    <w:rsid w:val="006572F8"/>
    <w:rsid w:val="00657BAB"/>
    <w:rsid w:val="006602CF"/>
    <w:rsid w:val="00663806"/>
    <w:rsid w:val="00663B75"/>
    <w:rsid w:val="00664930"/>
    <w:rsid w:val="00665884"/>
    <w:rsid w:val="00666969"/>
    <w:rsid w:val="0066774D"/>
    <w:rsid w:val="00670D1C"/>
    <w:rsid w:val="006730B3"/>
    <w:rsid w:val="0067400D"/>
    <w:rsid w:val="00674443"/>
    <w:rsid w:val="00675DCB"/>
    <w:rsid w:val="00675FF8"/>
    <w:rsid w:val="00676107"/>
    <w:rsid w:val="006764A6"/>
    <w:rsid w:val="006771B7"/>
    <w:rsid w:val="00682E8D"/>
    <w:rsid w:val="006844FB"/>
    <w:rsid w:val="00684A4A"/>
    <w:rsid w:val="0068783D"/>
    <w:rsid w:val="00687F22"/>
    <w:rsid w:val="00691D11"/>
    <w:rsid w:val="006934D9"/>
    <w:rsid w:val="00693965"/>
    <w:rsid w:val="00693B3B"/>
    <w:rsid w:val="00694400"/>
    <w:rsid w:val="00694FB7"/>
    <w:rsid w:val="006A2583"/>
    <w:rsid w:val="006A57B0"/>
    <w:rsid w:val="006A5AE0"/>
    <w:rsid w:val="006A6A7D"/>
    <w:rsid w:val="006A717A"/>
    <w:rsid w:val="006A7878"/>
    <w:rsid w:val="006B0E0D"/>
    <w:rsid w:val="006B1D1F"/>
    <w:rsid w:val="006B20AE"/>
    <w:rsid w:val="006B215E"/>
    <w:rsid w:val="006B2312"/>
    <w:rsid w:val="006B31F5"/>
    <w:rsid w:val="006B6220"/>
    <w:rsid w:val="006B77E6"/>
    <w:rsid w:val="006C0E5D"/>
    <w:rsid w:val="006C1227"/>
    <w:rsid w:val="006C3761"/>
    <w:rsid w:val="006C3D3C"/>
    <w:rsid w:val="006D2364"/>
    <w:rsid w:val="006D6D2B"/>
    <w:rsid w:val="006D73E7"/>
    <w:rsid w:val="006E197C"/>
    <w:rsid w:val="006E1C1F"/>
    <w:rsid w:val="006E29D8"/>
    <w:rsid w:val="006E2FA8"/>
    <w:rsid w:val="006E4116"/>
    <w:rsid w:val="006E4933"/>
    <w:rsid w:val="006E4EAB"/>
    <w:rsid w:val="006E69B8"/>
    <w:rsid w:val="006F10C1"/>
    <w:rsid w:val="006F452A"/>
    <w:rsid w:val="006F506C"/>
    <w:rsid w:val="006F5893"/>
    <w:rsid w:val="006F6BC4"/>
    <w:rsid w:val="006F7B91"/>
    <w:rsid w:val="0070115F"/>
    <w:rsid w:val="007017AB"/>
    <w:rsid w:val="00704B1A"/>
    <w:rsid w:val="007059E1"/>
    <w:rsid w:val="00707476"/>
    <w:rsid w:val="007079B5"/>
    <w:rsid w:val="00710194"/>
    <w:rsid w:val="0071178C"/>
    <w:rsid w:val="007133FD"/>
    <w:rsid w:val="00715A48"/>
    <w:rsid w:val="00716EE2"/>
    <w:rsid w:val="007172D3"/>
    <w:rsid w:val="00717FB9"/>
    <w:rsid w:val="00720745"/>
    <w:rsid w:val="00722FF5"/>
    <w:rsid w:val="007230FF"/>
    <w:rsid w:val="0072701E"/>
    <w:rsid w:val="00727B40"/>
    <w:rsid w:val="00727C6D"/>
    <w:rsid w:val="00731348"/>
    <w:rsid w:val="00731E84"/>
    <w:rsid w:val="007325C5"/>
    <w:rsid w:val="00734C4F"/>
    <w:rsid w:val="0073634D"/>
    <w:rsid w:val="00740BD6"/>
    <w:rsid w:val="00741284"/>
    <w:rsid w:val="00742244"/>
    <w:rsid w:val="00742A88"/>
    <w:rsid w:val="00742BB8"/>
    <w:rsid w:val="00745818"/>
    <w:rsid w:val="00750682"/>
    <w:rsid w:val="00753B14"/>
    <w:rsid w:val="007555A1"/>
    <w:rsid w:val="00757836"/>
    <w:rsid w:val="00761956"/>
    <w:rsid w:val="00762548"/>
    <w:rsid w:val="00771D84"/>
    <w:rsid w:val="00772E1A"/>
    <w:rsid w:val="00773567"/>
    <w:rsid w:val="0077456C"/>
    <w:rsid w:val="00775956"/>
    <w:rsid w:val="00775E44"/>
    <w:rsid w:val="00777F1C"/>
    <w:rsid w:val="00782405"/>
    <w:rsid w:val="00784409"/>
    <w:rsid w:val="0078506E"/>
    <w:rsid w:val="00787359"/>
    <w:rsid w:val="007873E6"/>
    <w:rsid w:val="00790C40"/>
    <w:rsid w:val="00794154"/>
    <w:rsid w:val="00796E0F"/>
    <w:rsid w:val="007A0453"/>
    <w:rsid w:val="007A5FB8"/>
    <w:rsid w:val="007B05BF"/>
    <w:rsid w:val="007B07F1"/>
    <w:rsid w:val="007B321D"/>
    <w:rsid w:val="007B3DAE"/>
    <w:rsid w:val="007B481D"/>
    <w:rsid w:val="007B4986"/>
    <w:rsid w:val="007B5556"/>
    <w:rsid w:val="007B777F"/>
    <w:rsid w:val="007C20D6"/>
    <w:rsid w:val="007C74B8"/>
    <w:rsid w:val="007C7594"/>
    <w:rsid w:val="007D0F47"/>
    <w:rsid w:val="007D12D5"/>
    <w:rsid w:val="007D3666"/>
    <w:rsid w:val="007D3789"/>
    <w:rsid w:val="007D46EC"/>
    <w:rsid w:val="007D4E4E"/>
    <w:rsid w:val="007D5CFD"/>
    <w:rsid w:val="007D6A3A"/>
    <w:rsid w:val="007E0D76"/>
    <w:rsid w:val="007E0F64"/>
    <w:rsid w:val="007E1CEE"/>
    <w:rsid w:val="007E1EE7"/>
    <w:rsid w:val="007E2174"/>
    <w:rsid w:val="007E2253"/>
    <w:rsid w:val="007E28D4"/>
    <w:rsid w:val="007E58A5"/>
    <w:rsid w:val="007E6770"/>
    <w:rsid w:val="007F1431"/>
    <w:rsid w:val="007F1F46"/>
    <w:rsid w:val="007F200E"/>
    <w:rsid w:val="007F2EFF"/>
    <w:rsid w:val="007F2F6B"/>
    <w:rsid w:val="007F4C67"/>
    <w:rsid w:val="007F4D0E"/>
    <w:rsid w:val="007F4E53"/>
    <w:rsid w:val="007F69D7"/>
    <w:rsid w:val="0080064A"/>
    <w:rsid w:val="00802528"/>
    <w:rsid w:val="00802F32"/>
    <w:rsid w:val="00804108"/>
    <w:rsid w:val="00804B68"/>
    <w:rsid w:val="00807295"/>
    <w:rsid w:val="0080754D"/>
    <w:rsid w:val="008116E2"/>
    <w:rsid w:val="0081195F"/>
    <w:rsid w:val="00811F8F"/>
    <w:rsid w:val="00812565"/>
    <w:rsid w:val="00813E80"/>
    <w:rsid w:val="00815A8C"/>
    <w:rsid w:val="00815F9A"/>
    <w:rsid w:val="008179EF"/>
    <w:rsid w:val="00817B15"/>
    <w:rsid w:val="008208B1"/>
    <w:rsid w:val="00821F51"/>
    <w:rsid w:val="00830033"/>
    <w:rsid w:val="00830668"/>
    <w:rsid w:val="00831771"/>
    <w:rsid w:val="00832C16"/>
    <w:rsid w:val="00835680"/>
    <w:rsid w:val="00840154"/>
    <w:rsid w:val="008430AF"/>
    <w:rsid w:val="00843298"/>
    <w:rsid w:val="00843FE2"/>
    <w:rsid w:val="0084460F"/>
    <w:rsid w:val="00845FCF"/>
    <w:rsid w:val="00847334"/>
    <w:rsid w:val="00850BDE"/>
    <w:rsid w:val="00850D5B"/>
    <w:rsid w:val="00851DA2"/>
    <w:rsid w:val="00853DEF"/>
    <w:rsid w:val="0085406F"/>
    <w:rsid w:val="00854F9F"/>
    <w:rsid w:val="0085553F"/>
    <w:rsid w:val="00856976"/>
    <w:rsid w:val="00862481"/>
    <w:rsid w:val="00863B3B"/>
    <w:rsid w:val="00864281"/>
    <w:rsid w:val="00865FFA"/>
    <w:rsid w:val="0086647E"/>
    <w:rsid w:val="00866ACC"/>
    <w:rsid w:val="008678DF"/>
    <w:rsid w:val="008723CB"/>
    <w:rsid w:val="008724B0"/>
    <w:rsid w:val="008726FB"/>
    <w:rsid w:val="0087463E"/>
    <w:rsid w:val="008778D6"/>
    <w:rsid w:val="00877A74"/>
    <w:rsid w:val="008809DE"/>
    <w:rsid w:val="00881C3C"/>
    <w:rsid w:val="00883C7F"/>
    <w:rsid w:val="00884CA9"/>
    <w:rsid w:val="008872E9"/>
    <w:rsid w:val="008913A2"/>
    <w:rsid w:val="00891F9A"/>
    <w:rsid w:val="008923C2"/>
    <w:rsid w:val="00892EF3"/>
    <w:rsid w:val="008934FF"/>
    <w:rsid w:val="00894501"/>
    <w:rsid w:val="00896055"/>
    <w:rsid w:val="008961D8"/>
    <w:rsid w:val="008970DA"/>
    <w:rsid w:val="008974A9"/>
    <w:rsid w:val="008979F2"/>
    <w:rsid w:val="008A0205"/>
    <w:rsid w:val="008A0C21"/>
    <w:rsid w:val="008A414D"/>
    <w:rsid w:val="008A6143"/>
    <w:rsid w:val="008A7224"/>
    <w:rsid w:val="008A7F15"/>
    <w:rsid w:val="008B0828"/>
    <w:rsid w:val="008B085D"/>
    <w:rsid w:val="008B7C60"/>
    <w:rsid w:val="008C14E6"/>
    <w:rsid w:val="008C3F4B"/>
    <w:rsid w:val="008C4081"/>
    <w:rsid w:val="008C4504"/>
    <w:rsid w:val="008C6414"/>
    <w:rsid w:val="008C701C"/>
    <w:rsid w:val="008D0959"/>
    <w:rsid w:val="008D20BD"/>
    <w:rsid w:val="008D2852"/>
    <w:rsid w:val="008D3895"/>
    <w:rsid w:val="008E00BA"/>
    <w:rsid w:val="008E12F1"/>
    <w:rsid w:val="008E3835"/>
    <w:rsid w:val="008E3E74"/>
    <w:rsid w:val="008E66AC"/>
    <w:rsid w:val="008E6F57"/>
    <w:rsid w:val="008E7DB7"/>
    <w:rsid w:val="008F09B6"/>
    <w:rsid w:val="008F1B08"/>
    <w:rsid w:val="008F32C2"/>
    <w:rsid w:val="008F42A7"/>
    <w:rsid w:val="008F535A"/>
    <w:rsid w:val="008F6024"/>
    <w:rsid w:val="008F70D1"/>
    <w:rsid w:val="008F7479"/>
    <w:rsid w:val="0090122A"/>
    <w:rsid w:val="009012DB"/>
    <w:rsid w:val="00902C6E"/>
    <w:rsid w:val="00902D9F"/>
    <w:rsid w:val="00902DB6"/>
    <w:rsid w:val="009105C5"/>
    <w:rsid w:val="00911545"/>
    <w:rsid w:val="009119E5"/>
    <w:rsid w:val="00911C83"/>
    <w:rsid w:val="009154B1"/>
    <w:rsid w:val="009172F6"/>
    <w:rsid w:val="00917CC4"/>
    <w:rsid w:val="00920AAD"/>
    <w:rsid w:val="00926867"/>
    <w:rsid w:val="00926A62"/>
    <w:rsid w:val="00933894"/>
    <w:rsid w:val="00934579"/>
    <w:rsid w:val="00934F09"/>
    <w:rsid w:val="009353E2"/>
    <w:rsid w:val="0093590E"/>
    <w:rsid w:val="00937603"/>
    <w:rsid w:val="009377DC"/>
    <w:rsid w:val="0094028A"/>
    <w:rsid w:val="00942D06"/>
    <w:rsid w:val="0094363B"/>
    <w:rsid w:val="00944772"/>
    <w:rsid w:val="00945354"/>
    <w:rsid w:val="009514FF"/>
    <w:rsid w:val="00951950"/>
    <w:rsid w:val="00960715"/>
    <w:rsid w:val="00961509"/>
    <w:rsid w:val="00965DDC"/>
    <w:rsid w:val="0097075C"/>
    <w:rsid w:val="00972519"/>
    <w:rsid w:val="0097417C"/>
    <w:rsid w:val="00974B04"/>
    <w:rsid w:val="00975C43"/>
    <w:rsid w:val="00981551"/>
    <w:rsid w:val="009816C6"/>
    <w:rsid w:val="00985F90"/>
    <w:rsid w:val="00987D95"/>
    <w:rsid w:val="0099046A"/>
    <w:rsid w:val="00990A4D"/>
    <w:rsid w:val="00990CA1"/>
    <w:rsid w:val="00995A04"/>
    <w:rsid w:val="00996092"/>
    <w:rsid w:val="009961F9"/>
    <w:rsid w:val="00997239"/>
    <w:rsid w:val="009975D0"/>
    <w:rsid w:val="00997E59"/>
    <w:rsid w:val="009A132F"/>
    <w:rsid w:val="009A174A"/>
    <w:rsid w:val="009B65DB"/>
    <w:rsid w:val="009B6F7F"/>
    <w:rsid w:val="009C00BD"/>
    <w:rsid w:val="009C0D32"/>
    <w:rsid w:val="009C21BF"/>
    <w:rsid w:val="009C2F2F"/>
    <w:rsid w:val="009C5C8B"/>
    <w:rsid w:val="009C68C0"/>
    <w:rsid w:val="009C7741"/>
    <w:rsid w:val="009D0218"/>
    <w:rsid w:val="009D0B2C"/>
    <w:rsid w:val="009D0D35"/>
    <w:rsid w:val="009D1E25"/>
    <w:rsid w:val="009D2F1E"/>
    <w:rsid w:val="009D43E6"/>
    <w:rsid w:val="009D5BAE"/>
    <w:rsid w:val="009E0852"/>
    <w:rsid w:val="009E0FDD"/>
    <w:rsid w:val="009E79D6"/>
    <w:rsid w:val="009F036E"/>
    <w:rsid w:val="009F08B5"/>
    <w:rsid w:val="009F10CD"/>
    <w:rsid w:val="009F122E"/>
    <w:rsid w:val="009F4683"/>
    <w:rsid w:val="009F489A"/>
    <w:rsid w:val="009F4A0C"/>
    <w:rsid w:val="009F7243"/>
    <w:rsid w:val="00A00E46"/>
    <w:rsid w:val="00A01C92"/>
    <w:rsid w:val="00A02038"/>
    <w:rsid w:val="00A0287E"/>
    <w:rsid w:val="00A0292F"/>
    <w:rsid w:val="00A0330A"/>
    <w:rsid w:val="00A03D51"/>
    <w:rsid w:val="00A0653F"/>
    <w:rsid w:val="00A10D99"/>
    <w:rsid w:val="00A11639"/>
    <w:rsid w:val="00A16CB5"/>
    <w:rsid w:val="00A20BE8"/>
    <w:rsid w:val="00A21B0C"/>
    <w:rsid w:val="00A21E7D"/>
    <w:rsid w:val="00A24429"/>
    <w:rsid w:val="00A3062C"/>
    <w:rsid w:val="00A31361"/>
    <w:rsid w:val="00A3193C"/>
    <w:rsid w:val="00A326B6"/>
    <w:rsid w:val="00A35899"/>
    <w:rsid w:val="00A35A36"/>
    <w:rsid w:val="00A35E75"/>
    <w:rsid w:val="00A36677"/>
    <w:rsid w:val="00A419B5"/>
    <w:rsid w:val="00A42B89"/>
    <w:rsid w:val="00A430B5"/>
    <w:rsid w:val="00A43B43"/>
    <w:rsid w:val="00A44F5D"/>
    <w:rsid w:val="00A45433"/>
    <w:rsid w:val="00A461FA"/>
    <w:rsid w:val="00A46E1A"/>
    <w:rsid w:val="00A512AE"/>
    <w:rsid w:val="00A527BE"/>
    <w:rsid w:val="00A528F8"/>
    <w:rsid w:val="00A52961"/>
    <w:rsid w:val="00A548FC"/>
    <w:rsid w:val="00A56544"/>
    <w:rsid w:val="00A56A7A"/>
    <w:rsid w:val="00A64E4A"/>
    <w:rsid w:val="00A660B2"/>
    <w:rsid w:val="00A668B7"/>
    <w:rsid w:val="00A706E7"/>
    <w:rsid w:val="00A71B24"/>
    <w:rsid w:val="00A71C38"/>
    <w:rsid w:val="00A72CD6"/>
    <w:rsid w:val="00A75511"/>
    <w:rsid w:val="00A8016B"/>
    <w:rsid w:val="00A80DE3"/>
    <w:rsid w:val="00A814C5"/>
    <w:rsid w:val="00A8179E"/>
    <w:rsid w:val="00A82B6B"/>
    <w:rsid w:val="00A82F9D"/>
    <w:rsid w:val="00A83080"/>
    <w:rsid w:val="00A91061"/>
    <w:rsid w:val="00A932EA"/>
    <w:rsid w:val="00A95C38"/>
    <w:rsid w:val="00A974C3"/>
    <w:rsid w:val="00A976CA"/>
    <w:rsid w:val="00AA08D5"/>
    <w:rsid w:val="00AA0CE7"/>
    <w:rsid w:val="00AA1FC2"/>
    <w:rsid w:val="00AA2C25"/>
    <w:rsid w:val="00AB09BA"/>
    <w:rsid w:val="00AB1A80"/>
    <w:rsid w:val="00AB2DF5"/>
    <w:rsid w:val="00AB3B04"/>
    <w:rsid w:val="00AB45F0"/>
    <w:rsid w:val="00AB596D"/>
    <w:rsid w:val="00AC0276"/>
    <w:rsid w:val="00AC062C"/>
    <w:rsid w:val="00AC0790"/>
    <w:rsid w:val="00AC6BD7"/>
    <w:rsid w:val="00AD1D58"/>
    <w:rsid w:val="00AD2588"/>
    <w:rsid w:val="00AD3B99"/>
    <w:rsid w:val="00AD4DC3"/>
    <w:rsid w:val="00AD5187"/>
    <w:rsid w:val="00AD5569"/>
    <w:rsid w:val="00AD5A4F"/>
    <w:rsid w:val="00AD61B8"/>
    <w:rsid w:val="00AD7F94"/>
    <w:rsid w:val="00AE0377"/>
    <w:rsid w:val="00AE0717"/>
    <w:rsid w:val="00AE073E"/>
    <w:rsid w:val="00AE201F"/>
    <w:rsid w:val="00AE2105"/>
    <w:rsid w:val="00AE4082"/>
    <w:rsid w:val="00AE480C"/>
    <w:rsid w:val="00AE5905"/>
    <w:rsid w:val="00AE787C"/>
    <w:rsid w:val="00AE7D22"/>
    <w:rsid w:val="00AF0316"/>
    <w:rsid w:val="00AF2915"/>
    <w:rsid w:val="00AF68EC"/>
    <w:rsid w:val="00AF6C8A"/>
    <w:rsid w:val="00B0096C"/>
    <w:rsid w:val="00B01058"/>
    <w:rsid w:val="00B01A8D"/>
    <w:rsid w:val="00B02E47"/>
    <w:rsid w:val="00B0309F"/>
    <w:rsid w:val="00B030AA"/>
    <w:rsid w:val="00B035E0"/>
    <w:rsid w:val="00B042A6"/>
    <w:rsid w:val="00B04AEF"/>
    <w:rsid w:val="00B0533B"/>
    <w:rsid w:val="00B07A29"/>
    <w:rsid w:val="00B1185C"/>
    <w:rsid w:val="00B12BBA"/>
    <w:rsid w:val="00B2214B"/>
    <w:rsid w:val="00B224D4"/>
    <w:rsid w:val="00B24206"/>
    <w:rsid w:val="00B24F56"/>
    <w:rsid w:val="00B25338"/>
    <w:rsid w:val="00B25D15"/>
    <w:rsid w:val="00B27960"/>
    <w:rsid w:val="00B27AC3"/>
    <w:rsid w:val="00B30154"/>
    <w:rsid w:val="00B3125C"/>
    <w:rsid w:val="00B32F3E"/>
    <w:rsid w:val="00B34677"/>
    <w:rsid w:val="00B37232"/>
    <w:rsid w:val="00B378CA"/>
    <w:rsid w:val="00B40303"/>
    <w:rsid w:val="00B442CF"/>
    <w:rsid w:val="00B451BF"/>
    <w:rsid w:val="00B46CCC"/>
    <w:rsid w:val="00B5001D"/>
    <w:rsid w:val="00B50847"/>
    <w:rsid w:val="00B50EF5"/>
    <w:rsid w:val="00B50FFD"/>
    <w:rsid w:val="00B527DC"/>
    <w:rsid w:val="00B52969"/>
    <w:rsid w:val="00B545FB"/>
    <w:rsid w:val="00B55918"/>
    <w:rsid w:val="00B57520"/>
    <w:rsid w:val="00B60E90"/>
    <w:rsid w:val="00B67D2E"/>
    <w:rsid w:val="00B718F2"/>
    <w:rsid w:val="00B72C90"/>
    <w:rsid w:val="00B74790"/>
    <w:rsid w:val="00B75D91"/>
    <w:rsid w:val="00B77D5E"/>
    <w:rsid w:val="00B807E9"/>
    <w:rsid w:val="00B80D0D"/>
    <w:rsid w:val="00B81678"/>
    <w:rsid w:val="00B831F9"/>
    <w:rsid w:val="00B849AD"/>
    <w:rsid w:val="00B84BBF"/>
    <w:rsid w:val="00B871BA"/>
    <w:rsid w:val="00B87272"/>
    <w:rsid w:val="00B8730D"/>
    <w:rsid w:val="00B9060C"/>
    <w:rsid w:val="00B94603"/>
    <w:rsid w:val="00B959A8"/>
    <w:rsid w:val="00B9784E"/>
    <w:rsid w:val="00B97AD2"/>
    <w:rsid w:val="00BA0C77"/>
    <w:rsid w:val="00BA18C4"/>
    <w:rsid w:val="00BA22B8"/>
    <w:rsid w:val="00BA3253"/>
    <w:rsid w:val="00BA3745"/>
    <w:rsid w:val="00BA5248"/>
    <w:rsid w:val="00BA5631"/>
    <w:rsid w:val="00BA60AE"/>
    <w:rsid w:val="00BB3566"/>
    <w:rsid w:val="00BB4877"/>
    <w:rsid w:val="00BB4B63"/>
    <w:rsid w:val="00BB5CD5"/>
    <w:rsid w:val="00BB7E0D"/>
    <w:rsid w:val="00BC0372"/>
    <w:rsid w:val="00BC5D43"/>
    <w:rsid w:val="00BC6B52"/>
    <w:rsid w:val="00BC6C7F"/>
    <w:rsid w:val="00BC7267"/>
    <w:rsid w:val="00BD1482"/>
    <w:rsid w:val="00BD36EC"/>
    <w:rsid w:val="00BD47CD"/>
    <w:rsid w:val="00BD5708"/>
    <w:rsid w:val="00BD6A26"/>
    <w:rsid w:val="00BE242C"/>
    <w:rsid w:val="00BE462D"/>
    <w:rsid w:val="00BF1658"/>
    <w:rsid w:val="00BF4226"/>
    <w:rsid w:val="00BF4242"/>
    <w:rsid w:val="00BF4C83"/>
    <w:rsid w:val="00C004AD"/>
    <w:rsid w:val="00C0217E"/>
    <w:rsid w:val="00C027AD"/>
    <w:rsid w:val="00C028B6"/>
    <w:rsid w:val="00C02BDE"/>
    <w:rsid w:val="00C03A43"/>
    <w:rsid w:val="00C05E39"/>
    <w:rsid w:val="00C06027"/>
    <w:rsid w:val="00C0727E"/>
    <w:rsid w:val="00C11132"/>
    <w:rsid w:val="00C119E3"/>
    <w:rsid w:val="00C12899"/>
    <w:rsid w:val="00C17D0E"/>
    <w:rsid w:val="00C205CB"/>
    <w:rsid w:val="00C20C35"/>
    <w:rsid w:val="00C20CFE"/>
    <w:rsid w:val="00C23669"/>
    <w:rsid w:val="00C238CD"/>
    <w:rsid w:val="00C23C93"/>
    <w:rsid w:val="00C24DC0"/>
    <w:rsid w:val="00C2520A"/>
    <w:rsid w:val="00C25D2F"/>
    <w:rsid w:val="00C26CAA"/>
    <w:rsid w:val="00C275F8"/>
    <w:rsid w:val="00C30C38"/>
    <w:rsid w:val="00C3113E"/>
    <w:rsid w:val="00C31F4B"/>
    <w:rsid w:val="00C32938"/>
    <w:rsid w:val="00C330AD"/>
    <w:rsid w:val="00C339FD"/>
    <w:rsid w:val="00C33B81"/>
    <w:rsid w:val="00C349EF"/>
    <w:rsid w:val="00C34A6D"/>
    <w:rsid w:val="00C353F7"/>
    <w:rsid w:val="00C35590"/>
    <w:rsid w:val="00C35A43"/>
    <w:rsid w:val="00C3645C"/>
    <w:rsid w:val="00C365AE"/>
    <w:rsid w:val="00C373A9"/>
    <w:rsid w:val="00C374FE"/>
    <w:rsid w:val="00C418BB"/>
    <w:rsid w:val="00C45992"/>
    <w:rsid w:val="00C45A23"/>
    <w:rsid w:val="00C45F94"/>
    <w:rsid w:val="00C46576"/>
    <w:rsid w:val="00C4740C"/>
    <w:rsid w:val="00C525CB"/>
    <w:rsid w:val="00C53F48"/>
    <w:rsid w:val="00C554DA"/>
    <w:rsid w:val="00C56DF4"/>
    <w:rsid w:val="00C573DE"/>
    <w:rsid w:val="00C64E4F"/>
    <w:rsid w:val="00C66A7C"/>
    <w:rsid w:val="00C66D02"/>
    <w:rsid w:val="00C67249"/>
    <w:rsid w:val="00C67C79"/>
    <w:rsid w:val="00C701B6"/>
    <w:rsid w:val="00C702D2"/>
    <w:rsid w:val="00C7064F"/>
    <w:rsid w:val="00C70695"/>
    <w:rsid w:val="00C706F6"/>
    <w:rsid w:val="00C71223"/>
    <w:rsid w:val="00C71BA8"/>
    <w:rsid w:val="00C721E3"/>
    <w:rsid w:val="00C724BA"/>
    <w:rsid w:val="00C73C27"/>
    <w:rsid w:val="00C73D3C"/>
    <w:rsid w:val="00C800E8"/>
    <w:rsid w:val="00C8020D"/>
    <w:rsid w:val="00C82690"/>
    <w:rsid w:val="00C82958"/>
    <w:rsid w:val="00C844FA"/>
    <w:rsid w:val="00C85894"/>
    <w:rsid w:val="00C85CFE"/>
    <w:rsid w:val="00C8714D"/>
    <w:rsid w:val="00C87315"/>
    <w:rsid w:val="00C9062A"/>
    <w:rsid w:val="00C95AAD"/>
    <w:rsid w:val="00C96054"/>
    <w:rsid w:val="00C969BD"/>
    <w:rsid w:val="00CA067A"/>
    <w:rsid w:val="00CA0ABE"/>
    <w:rsid w:val="00CA431E"/>
    <w:rsid w:val="00CA43B2"/>
    <w:rsid w:val="00CA54E9"/>
    <w:rsid w:val="00CA5DF1"/>
    <w:rsid w:val="00CA693A"/>
    <w:rsid w:val="00CB0E4E"/>
    <w:rsid w:val="00CB10B4"/>
    <w:rsid w:val="00CB1B06"/>
    <w:rsid w:val="00CB1ECB"/>
    <w:rsid w:val="00CB3AA0"/>
    <w:rsid w:val="00CB5A0E"/>
    <w:rsid w:val="00CB5B51"/>
    <w:rsid w:val="00CB6181"/>
    <w:rsid w:val="00CB6663"/>
    <w:rsid w:val="00CB6BCE"/>
    <w:rsid w:val="00CB70E2"/>
    <w:rsid w:val="00CC1C96"/>
    <w:rsid w:val="00CC2BFE"/>
    <w:rsid w:val="00CC52C8"/>
    <w:rsid w:val="00CD2299"/>
    <w:rsid w:val="00CD3E47"/>
    <w:rsid w:val="00CD58B5"/>
    <w:rsid w:val="00CD5A76"/>
    <w:rsid w:val="00CD5CD3"/>
    <w:rsid w:val="00CD774C"/>
    <w:rsid w:val="00CE16F4"/>
    <w:rsid w:val="00CE1D0A"/>
    <w:rsid w:val="00CE2493"/>
    <w:rsid w:val="00CE2B41"/>
    <w:rsid w:val="00CE532D"/>
    <w:rsid w:val="00CE5DAC"/>
    <w:rsid w:val="00CE6287"/>
    <w:rsid w:val="00CF46A5"/>
    <w:rsid w:val="00CF5FE9"/>
    <w:rsid w:val="00CF6372"/>
    <w:rsid w:val="00CF74C3"/>
    <w:rsid w:val="00CF7DA1"/>
    <w:rsid w:val="00D00369"/>
    <w:rsid w:val="00D00F6C"/>
    <w:rsid w:val="00D02ECD"/>
    <w:rsid w:val="00D053B5"/>
    <w:rsid w:val="00D05528"/>
    <w:rsid w:val="00D05ED8"/>
    <w:rsid w:val="00D062C1"/>
    <w:rsid w:val="00D071EE"/>
    <w:rsid w:val="00D07689"/>
    <w:rsid w:val="00D07A32"/>
    <w:rsid w:val="00D12D73"/>
    <w:rsid w:val="00D12D8D"/>
    <w:rsid w:val="00D14154"/>
    <w:rsid w:val="00D17BE8"/>
    <w:rsid w:val="00D21365"/>
    <w:rsid w:val="00D24124"/>
    <w:rsid w:val="00D24767"/>
    <w:rsid w:val="00D26C73"/>
    <w:rsid w:val="00D270D9"/>
    <w:rsid w:val="00D30348"/>
    <w:rsid w:val="00D3136C"/>
    <w:rsid w:val="00D316FF"/>
    <w:rsid w:val="00D32132"/>
    <w:rsid w:val="00D33D6D"/>
    <w:rsid w:val="00D36199"/>
    <w:rsid w:val="00D36D72"/>
    <w:rsid w:val="00D40487"/>
    <w:rsid w:val="00D406CC"/>
    <w:rsid w:val="00D43116"/>
    <w:rsid w:val="00D43B45"/>
    <w:rsid w:val="00D447AE"/>
    <w:rsid w:val="00D4491E"/>
    <w:rsid w:val="00D44BBA"/>
    <w:rsid w:val="00D44F10"/>
    <w:rsid w:val="00D452E3"/>
    <w:rsid w:val="00D45CED"/>
    <w:rsid w:val="00D46694"/>
    <w:rsid w:val="00D506E2"/>
    <w:rsid w:val="00D51EBA"/>
    <w:rsid w:val="00D521A5"/>
    <w:rsid w:val="00D52283"/>
    <w:rsid w:val="00D52726"/>
    <w:rsid w:val="00D5387C"/>
    <w:rsid w:val="00D60792"/>
    <w:rsid w:val="00D61880"/>
    <w:rsid w:val="00D63C63"/>
    <w:rsid w:val="00D65371"/>
    <w:rsid w:val="00D66348"/>
    <w:rsid w:val="00D667CB"/>
    <w:rsid w:val="00D673C4"/>
    <w:rsid w:val="00D7016C"/>
    <w:rsid w:val="00D71CB8"/>
    <w:rsid w:val="00D7200F"/>
    <w:rsid w:val="00D72199"/>
    <w:rsid w:val="00D722CA"/>
    <w:rsid w:val="00D722E1"/>
    <w:rsid w:val="00D732E0"/>
    <w:rsid w:val="00D7371A"/>
    <w:rsid w:val="00D740E4"/>
    <w:rsid w:val="00D75285"/>
    <w:rsid w:val="00D75498"/>
    <w:rsid w:val="00D76E08"/>
    <w:rsid w:val="00D775AD"/>
    <w:rsid w:val="00D7793E"/>
    <w:rsid w:val="00D80C85"/>
    <w:rsid w:val="00D81E2D"/>
    <w:rsid w:val="00D83898"/>
    <w:rsid w:val="00D8587D"/>
    <w:rsid w:val="00D86250"/>
    <w:rsid w:val="00D8642B"/>
    <w:rsid w:val="00D865E8"/>
    <w:rsid w:val="00D87123"/>
    <w:rsid w:val="00D87A4E"/>
    <w:rsid w:val="00D9056D"/>
    <w:rsid w:val="00D9111C"/>
    <w:rsid w:val="00D934B1"/>
    <w:rsid w:val="00D9361F"/>
    <w:rsid w:val="00D937C7"/>
    <w:rsid w:val="00D940CF"/>
    <w:rsid w:val="00D94A6B"/>
    <w:rsid w:val="00D95B65"/>
    <w:rsid w:val="00DA002D"/>
    <w:rsid w:val="00DA2100"/>
    <w:rsid w:val="00DA3501"/>
    <w:rsid w:val="00DA5AF2"/>
    <w:rsid w:val="00DA6645"/>
    <w:rsid w:val="00DA6A94"/>
    <w:rsid w:val="00DA6E82"/>
    <w:rsid w:val="00DB22AF"/>
    <w:rsid w:val="00DB2F40"/>
    <w:rsid w:val="00DC2510"/>
    <w:rsid w:val="00DC27AC"/>
    <w:rsid w:val="00DC292A"/>
    <w:rsid w:val="00DC2E73"/>
    <w:rsid w:val="00DC4972"/>
    <w:rsid w:val="00DC5BFC"/>
    <w:rsid w:val="00DC6F61"/>
    <w:rsid w:val="00DD015B"/>
    <w:rsid w:val="00DD1072"/>
    <w:rsid w:val="00DD2105"/>
    <w:rsid w:val="00DD249F"/>
    <w:rsid w:val="00DD3377"/>
    <w:rsid w:val="00DD33B4"/>
    <w:rsid w:val="00DD5C22"/>
    <w:rsid w:val="00DD65C3"/>
    <w:rsid w:val="00DD6B79"/>
    <w:rsid w:val="00DD79A1"/>
    <w:rsid w:val="00DE023D"/>
    <w:rsid w:val="00DE1840"/>
    <w:rsid w:val="00DE3524"/>
    <w:rsid w:val="00DE469B"/>
    <w:rsid w:val="00DE4C08"/>
    <w:rsid w:val="00DE51EA"/>
    <w:rsid w:val="00DE52BB"/>
    <w:rsid w:val="00DE532E"/>
    <w:rsid w:val="00DE5E02"/>
    <w:rsid w:val="00DF01F5"/>
    <w:rsid w:val="00DF0BBE"/>
    <w:rsid w:val="00DF4640"/>
    <w:rsid w:val="00DF4B92"/>
    <w:rsid w:val="00DF5B51"/>
    <w:rsid w:val="00DF6083"/>
    <w:rsid w:val="00DF7D2C"/>
    <w:rsid w:val="00E00784"/>
    <w:rsid w:val="00E0390B"/>
    <w:rsid w:val="00E04081"/>
    <w:rsid w:val="00E04C6E"/>
    <w:rsid w:val="00E0578F"/>
    <w:rsid w:val="00E10004"/>
    <w:rsid w:val="00E100A4"/>
    <w:rsid w:val="00E20D3F"/>
    <w:rsid w:val="00E2142A"/>
    <w:rsid w:val="00E21ECF"/>
    <w:rsid w:val="00E2200C"/>
    <w:rsid w:val="00E23A02"/>
    <w:rsid w:val="00E248A6"/>
    <w:rsid w:val="00E2524B"/>
    <w:rsid w:val="00E25C41"/>
    <w:rsid w:val="00E26B21"/>
    <w:rsid w:val="00E272F3"/>
    <w:rsid w:val="00E27640"/>
    <w:rsid w:val="00E3058B"/>
    <w:rsid w:val="00E30D83"/>
    <w:rsid w:val="00E32080"/>
    <w:rsid w:val="00E330BC"/>
    <w:rsid w:val="00E33B06"/>
    <w:rsid w:val="00E34D2A"/>
    <w:rsid w:val="00E3589F"/>
    <w:rsid w:val="00E35EE1"/>
    <w:rsid w:val="00E360E6"/>
    <w:rsid w:val="00E3721F"/>
    <w:rsid w:val="00E4105F"/>
    <w:rsid w:val="00E419AB"/>
    <w:rsid w:val="00E41D48"/>
    <w:rsid w:val="00E4566C"/>
    <w:rsid w:val="00E45CDC"/>
    <w:rsid w:val="00E45D78"/>
    <w:rsid w:val="00E46068"/>
    <w:rsid w:val="00E4709F"/>
    <w:rsid w:val="00E52009"/>
    <w:rsid w:val="00E52831"/>
    <w:rsid w:val="00E52ECD"/>
    <w:rsid w:val="00E5356F"/>
    <w:rsid w:val="00E54305"/>
    <w:rsid w:val="00E56C51"/>
    <w:rsid w:val="00E60B7C"/>
    <w:rsid w:val="00E61B16"/>
    <w:rsid w:val="00E623A7"/>
    <w:rsid w:val="00E6325D"/>
    <w:rsid w:val="00E64843"/>
    <w:rsid w:val="00E65855"/>
    <w:rsid w:val="00E66434"/>
    <w:rsid w:val="00E6714F"/>
    <w:rsid w:val="00E70942"/>
    <w:rsid w:val="00E71ECE"/>
    <w:rsid w:val="00E72F04"/>
    <w:rsid w:val="00E7323B"/>
    <w:rsid w:val="00E74AB8"/>
    <w:rsid w:val="00E7522F"/>
    <w:rsid w:val="00E76DCB"/>
    <w:rsid w:val="00E81202"/>
    <w:rsid w:val="00E82A12"/>
    <w:rsid w:val="00E83536"/>
    <w:rsid w:val="00E836D8"/>
    <w:rsid w:val="00E84162"/>
    <w:rsid w:val="00E85254"/>
    <w:rsid w:val="00E85928"/>
    <w:rsid w:val="00E86249"/>
    <w:rsid w:val="00E8743B"/>
    <w:rsid w:val="00E93903"/>
    <w:rsid w:val="00E96BDD"/>
    <w:rsid w:val="00E97B7B"/>
    <w:rsid w:val="00EA07B9"/>
    <w:rsid w:val="00EA0B79"/>
    <w:rsid w:val="00EA1E9E"/>
    <w:rsid w:val="00EA3112"/>
    <w:rsid w:val="00EA3322"/>
    <w:rsid w:val="00EA3B05"/>
    <w:rsid w:val="00EA3BBD"/>
    <w:rsid w:val="00EA3DEF"/>
    <w:rsid w:val="00EA4945"/>
    <w:rsid w:val="00EA4B85"/>
    <w:rsid w:val="00EA64D7"/>
    <w:rsid w:val="00EA6B55"/>
    <w:rsid w:val="00EA75C6"/>
    <w:rsid w:val="00EA79E5"/>
    <w:rsid w:val="00EA7DF9"/>
    <w:rsid w:val="00EB1AF9"/>
    <w:rsid w:val="00EB201B"/>
    <w:rsid w:val="00EB335F"/>
    <w:rsid w:val="00EB3F90"/>
    <w:rsid w:val="00EB5484"/>
    <w:rsid w:val="00EB59F7"/>
    <w:rsid w:val="00EB7020"/>
    <w:rsid w:val="00EB7E24"/>
    <w:rsid w:val="00EC0027"/>
    <w:rsid w:val="00EC0AF8"/>
    <w:rsid w:val="00EC0CDA"/>
    <w:rsid w:val="00EC2E81"/>
    <w:rsid w:val="00EC33D8"/>
    <w:rsid w:val="00EC3B61"/>
    <w:rsid w:val="00EC539E"/>
    <w:rsid w:val="00EC5718"/>
    <w:rsid w:val="00EC78EC"/>
    <w:rsid w:val="00ED1138"/>
    <w:rsid w:val="00ED1DD1"/>
    <w:rsid w:val="00ED2E45"/>
    <w:rsid w:val="00ED463E"/>
    <w:rsid w:val="00ED6CAC"/>
    <w:rsid w:val="00ED6D05"/>
    <w:rsid w:val="00ED752E"/>
    <w:rsid w:val="00ED754A"/>
    <w:rsid w:val="00ED7D12"/>
    <w:rsid w:val="00EE02C7"/>
    <w:rsid w:val="00EE231C"/>
    <w:rsid w:val="00EE2716"/>
    <w:rsid w:val="00EE32BC"/>
    <w:rsid w:val="00EE37EF"/>
    <w:rsid w:val="00EE3E49"/>
    <w:rsid w:val="00EE4949"/>
    <w:rsid w:val="00EE78FA"/>
    <w:rsid w:val="00EE7942"/>
    <w:rsid w:val="00EF277F"/>
    <w:rsid w:val="00EF2F00"/>
    <w:rsid w:val="00EF449B"/>
    <w:rsid w:val="00EF4CB7"/>
    <w:rsid w:val="00EF6538"/>
    <w:rsid w:val="00EF654F"/>
    <w:rsid w:val="00EF711A"/>
    <w:rsid w:val="00EF7378"/>
    <w:rsid w:val="00F036E4"/>
    <w:rsid w:val="00F0461F"/>
    <w:rsid w:val="00F04633"/>
    <w:rsid w:val="00F05156"/>
    <w:rsid w:val="00F06369"/>
    <w:rsid w:val="00F0659F"/>
    <w:rsid w:val="00F073FF"/>
    <w:rsid w:val="00F100FF"/>
    <w:rsid w:val="00F10241"/>
    <w:rsid w:val="00F110CE"/>
    <w:rsid w:val="00F1219D"/>
    <w:rsid w:val="00F1395B"/>
    <w:rsid w:val="00F15619"/>
    <w:rsid w:val="00F1594F"/>
    <w:rsid w:val="00F15DAF"/>
    <w:rsid w:val="00F15EA7"/>
    <w:rsid w:val="00F175A0"/>
    <w:rsid w:val="00F20D50"/>
    <w:rsid w:val="00F21098"/>
    <w:rsid w:val="00F21638"/>
    <w:rsid w:val="00F21AC2"/>
    <w:rsid w:val="00F237C3"/>
    <w:rsid w:val="00F240D8"/>
    <w:rsid w:val="00F24131"/>
    <w:rsid w:val="00F248F5"/>
    <w:rsid w:val="00F24B5F"/>
    <w:rsid w:val="00F32DE4"/>
    <w:rsid w:val="00F32E18"/>
    <w:rsid w:val="00F332C8"/>
    <w:rsid w:val="00F33BD3"/>
    <w:rsid w:val="00F33DB9"/>
    <w:rsid w:val="00F37063"/>
    <w:rsid w:val="00F40E71"/>
    <w:rsid w:val="00F417D5"/>
    <w:rsid w:val="00F42185"/>
    <w:rsid w:val="00F42DEA"/>
    <w:rsid w:val="00F43083"/>
    <w:rsid w:val="00F455F7"/>
    <w:rsid w:val="00F45A49"/>
    <w:rsid w:val="00F4715C"/>
    <w:rsid w:val="00F47703"/>
    <w:rsid w:val="00F47DBD"/>
    <w:rsid w:val="00F50A6A"/>
    <w:rsid w:val="00F5213E"/>
    <w:rsid w:val="00F53072"/>
    <w:rsid w:val="00F54A0A"/>
    <w:rsid w:val="00F616DA"/>
    <w:rsid w:val="00F6194F"/>
    <w:rsid w:val="00F6259C"/>
    <w:rsid w:val="00F629BC"/>
    <w:rsid w:val="00F63CE4"/>
    <w:rsid w:val="00F64119"/>
    <w:rsid w:val="00F65152"/>
    <w:rsid w:val="00F65720"/>
    <w:rsid w:val="00F65CFA"/>
    <w:rsid w:val="00F668EF"/>
    <w:rsid w:val="00F704B5"/>
    <w:rsid w:val="00F70E4E"/>
    <w:rsid w:val="00F737C9"/>
    <w:rsid w:val="00F7417D"/>
    <w:rsid w:val="00F749E1"/>
    <w:rsid w:val="00F75245"/>
    <w:rsid w:val="00F80538"/>
    <w:rsid w:val="00F805FC"/>
    <w:rsid w:val="00F8087A"/>
    <w:rsid w:val="00F81EA5"/>
    <w:rsid w:val="00F82DE9"/>
    <w:rsid w:val="00F83A06"/>
    <w:rsid w:val="00F84357"/>
    <w:rsid w:val="00F845AD"/>
    <w:rsid w:val="00F85BEB"/>
    <w:rsid w:val="00F87F0E"/>
    <w:rsid w:val="00F90C9C"/>
    <w:rsid w:val="00F91F52"/>
    <w:rsid w:val="00F93DF3"/>
    <w:rsid w:val="00F9400C"/>
    <w:rsid w:val="00F955DA"/>
    <w:rsid w:val="00FA06FB"/>
    <w:rsid w:val="00FA0FB0"/>
    <w:rsid w:val="00FA1888"/>
    <w:rsid w:val="00FA28F5"/>
    <w:rsid w:val="00FA3D81"/>
    <w:rsid w:val="00FA4C61"/>
    <w:rsid w:val="00FA7956"/>
    <w:rsid w:val="00FB092E"/>
    <w:rsid w:val="00FB3C75"/>
    <w:rsid w:val="00FB41D8"/>
    <w:rsid w:val="00FB61B1"/>
    <w:rsid w:val="00FB7728"/>
    <w:rsid w:val="00FC05ED"/>
    <w:rsid w:val="00FC0757"/>
    <w:rsid w:val="00FC0AA4"/>
    <w:rsid w:val="00FC5F40"/>
    <w:rsid w:val="00FC63B4"/>
    <w:rsid w:val="00FD023C"/>
    <w:rsid w:val="00FD06D9"/>
    <w:rsid w:val="00FD0B6E"/>
    <w:rsid w:val="00FD145B"/>
    <w:rsid w:val="00FD16D9"/>
    <w:rsid w:val="00FD2865"/>
    <w:rsid w:val="00FD2873"/>
    <w:rsid w:val="00FD2D67"/>
    <w:rsid w:val="00FE0406"/>
    <w:rsid w:val="00FE05DA"/>
    <w:rsid w:val="00FE2F4B"/>
    <w:rsid w:val="00FE3985"/>
    <w:rsid w:val="00FE4E6B"/>
    <w:rsid w:val="00FE6E13"/>
    <w:rsid w:val="00FF3501"/>
    <w:rsid w:val="00FF3B3E"/>
    <w:rsid w:val="00FF4B14"/>
    <w:rsid w:val="00FF4EEE"/>
    <w:rsid w:val="00FF53AB"/>
    <w:rsid w:val="00FF58C9"/>
    <w:rsid w:val="00FF62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9AFDB"/>
  <w15:docId w15:val="{F8F7493F-9A04-4547-8C07-9059CC09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4718"/>
  </w:style>
  <w:style w:type="paragraph" w:styleId="Nagwek1">
    <w:name w:val="heading 1"/>
    <w:basedOn w:val="Normalny"/>
    <w:next w:val="Normalny"/>
    <w:link w:val="Nagwek1Znak"/>
    <w:uiPriority w:val="9"/>
    <w:qFormat/>
    <w:rsid w:val="00FC63B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FC63B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FC63B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A21B0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FC63B4"/>
    <w:pPr>
      <w:spacing w:after="0" w:line="240" w:lineRule="auto"/>
    </w:pPr>
  </w:style>
  <w:style w:type="paragraph" w:styleId="Nagwek">
    <w:name w:val="header"/>
    <w:basedOn w:val="Normalny"/>
    <w:link w:val="NagwekZnak"/>
    <w:uiPriority w:val="99"/>
    <w:unhideWhenUsed/>
    <w:rsid w:val="00FC63B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C63B4"/>
  </w:style>
  <w:style w:type="paragraph" w:styleId="Stopka">
    <w:name w:val="footer"/>
    <w:basedOn w:val="Normalny"/>
    <w:link w:val="StopkaZnak"/>
    <w:uiPriority w:val="99"/>
    <w:unhideWhenUsed/>
    <w:rsid w:val="00FC63B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C63B4"/>
  </w:style>
  <w:style w:type="character" w:customStyle="1" w:styleId="Nagwek1Znak">
    <w:name w:val="Nagłówek 1 Znak"/>
    <w:basedOn w:val="Domylnaczcionkaakapitu"/>
    <w:link w:val="Nagwek1"/>
    <w:uiPriority w:val="9"/>
    <w:rsid w:val="00FC63B4"/>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unhideWhenUsed/>
    <w:qFormat/>
    <w:rsid w:val="00FC63B4"/>
    <w:pPr>
      <w:outlineLvl w:val="9"/>
    </w:pPr>
    <w:rPr>
      <w:lang w:eastAsia="pl-PL"/>
    </w:rPr>
  </w:style>
  <w:style w:type="character" w:customStyle="1" w:styleId="Nagwek2Znak">
    <w:name w:val="Nagłówek 2 Znak"/>
    <w:basedOn w:val="Domylnaczcionkaakapitu"/>
    <w:link w:val="Nagwek2"/>
    <w:uiPriority w:val="9"/>
    <w:rsid w:val="00FC63B4"/>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semiHidden/>
    <w:rsid w:val="00FC63B4"/>
    <w:rPr>
      <w:rFonts w:asciiTheme="majorHAnsi" w:eastAsiaTheme="majorEastAsia" w:hAnsiTheme="majorHAnsi" w:cstheme="majorBidi"/>
      <w:color w:val="1F4D78" w:themeColor="accent1" w:themeShade="7F"/>
      <w:sz w:val="24"/>
      <w:szCs w:val="24"/>
    </w:rPr>
  </w:style>
  <w:style w:type="paragraph" w:styleId="Spistreci2">
    <w:name w:val="toc 2"/>
    <w:basedOn w:val="Normalny"/>
    <w:next w:val="Normalny"/>
    <w:autoRedefine/>
    <w:uiPriority w:val="39"/>
    <w:unhideWhenUsed/>
    <w:rsid w:val="0090122A"/>
    <w:pPr>
      <w:tabs>
        <w:tab w:val="left" w:pos="851"/>
        <w:tab w:val="left" w:pos="1134"/>
        <w:tab w:val="right" w:leader="dot" w:pos="9062"/>
      </w:tabs>
      <w:spacing w:after="120" w:line="276" w:lineRule="auto"/>
      <w:ind w:left="851" w:hanging="425"/>
    </w:pPr>
    <w:rPr>
      <w:rFonts w:eastAsiaTheme="minorEastAsia" w:cs="Times New Roman"/>
      <w:lang w:eastAsia="pl-PL"/>
    </w:rPr>
  </w:style>
  <w:style w:type="paragraph" w:styleId="Spistreci1">
    <w:name w:val="toc 1"/>
    <w:basedOn w:val="Normalny"/>
    <w:next w:val="Normalny"/>
    <w:autoRedefine/>
    <w:uiPriority w:val="39"/>
    <w:unhideWhenUsed/>
    <w:rsid w:val="0090122A"/>
    <w:pPr>
      <w:tabs>
        <w:tab w:val="left" w:pos="284"/>
        <w:tab w:val="right" w:leader="dot" w:pos="9062"/>
      </w:tabs>
      <w:spacing w:after="100" w:line="276" w:lineRule="auto"/>
    </w:pPr>
    <w:rPr>
      <w:rFonts w:eastAsia="Times New Roman" w:cstheme="majorHAnsi"/>
      <w:b/>
      <w:noProof/>
      <w:sz w:val="24"/>
      <w:szCs w:val="24"/>
      <w:lang w:eastAsia="pl-PL"/>
    </w:rPr>
  </w:style>
  <w:style w:type="paragraph" w:styleId="Spistreci3">
    <w:name w:val="toc 3"/>
    <w:basedOn w:val="Normalny"/>
    <w:next w:val="Normalny"/>
    <w:autoRedefine/>
    <w:uiPriority w:val="39"/>
    <w:unhideWhenUsed/>
    <w:rsid w:val="00EB59F7"/>
    <w:pPr>
      <w:spacing w:after="100"/>
      <w:ind w:left="440"/>
    </w:pPr>
    <w:rPr>
      <w:rFonts w:eastAsiaTheme="minorEastAsia" w:cs="Times New Roman"/>
      <w:lang w:eastAsia="pl-PL"/>
    </w:rPr>
  </w:style>
  <w:style w:type="character" w:styleId="Hipercze">
    <w:name w:val="Hyperlink"/>
    <w:basedOn w:val="Domylnaczcionkaakapitu"/>
    <w:uiPriority w:val="99"/>
    <w:unhideWhenUsed/>
    <w:rsid w:val="00EB59F7"/>
    <w:rPr>
      <w:color w:val="0563C1" w:themeColor="hyperlink"/>
      <w:u w:val="single"/>
    </w:rPr>
  </w:style>
  <w:style w:type="paragraph" w:styleId="Akapitzlist">
    <w:name w:val="List Paragraph"/>
    <w:aliases w:val="A_wyliczenie,K-P_odwolanie,Akapit z listą5,maz_wyliczenie,opis dzialania,EPL lista punktowana z wyrózneniem,1st level - Bullet List Paragraph,Lettre d'introduction,Normal bullet 2,Bullet list,Listenabsatz,Akapit z listą 1,Reference list,L"/>
    <w:basedOn w:val="Normalny"/>
    <w:link w:val="AkapitzlistZnak"/>
    <w:uiPriority w:val="1"/>
    <w:qFormat/>
    <w:rsid w:val="00285FAC"/>
    <w:pPr>
      <w:ind w:left="720"/>
      <w:contextualSpacing/>
    </w:pPr>
  </w:style>
  <w:style w:type="character" w:styleId="Odwoaniedokomentarza">
    <w:name w:val="annotation reference"/>
    <w:basedOn w:val="Domylnaczcionkaakapitu"/>
    <w:uiPriority w:val="99"/>
    <w:semiHidden/>
    <w:unhideWhenUsed/>
    <w:rsid w:val="001234B1"/>
    <w:rPr>
      <w:sz w:val="16"/>
      <w:szCs w:val="16"/>
    </w:rPr>
  </w:style>
  <w:style w:type="paragraph" w:styleId="Tekstkomentarza">
    <w:name w:val="annotation text"/>
    <w:basedOn w:val="Normalny"/>
    <w:link w:val="TekstkomentarzaZnak"/>
    <w:uiPriority w:val="99"/>
    <w:unhideWhenUsed/>
    <w:rsid w:val="001234B1"/>
    <w:pPr>
      <w:spacing w:line="240" w:lineRule="auto"/>
    </w:pPr>
    <w:rPr>
      <w:sz w:val="20"/>
      <w:szCs w:val="20"/>
    </w:rPr>
  </w:style>
  <w:style w:type="character" w:customStyle="1" w:styleId="TekstkomentarzaZnak">
    <w:name w:val="Tekst komentarza Znak"/>
    <w:basedOn w:val="Domylnaczcionkaakapitu"/>
    <w:link w:val="Tekstkomentarza"/>
    <w:uiPriority w:val="99"/>
    <w:rsid w:val="001234B1"/>
    <w:rPr>
      <w:sz w:val="20"/>
      <w:szCs w:val="20"/>
    </w:rPr>
  </w:style>
  <w:style w:type="paragraph" w:styleId="Tematkomentarza">
    <w:name w:val="annotation subject"/>
    <w:basedOn w:val="Tekstkomentarza"/>
    <w:next w:val="Tekstkomentarza"/>
    <w:link w:val="TematkomentarzaZnak"/>
    <w:uiPriority w:val="99"/>
    <w:semiHidden/>
    <w:unhideWhenUsed/>
    <w:rsid w:val="001234B1"/>
    <w:rPr>
      <w:b/>
      <w:bCs/>
    </w:rPr>
  </w:style>
  <w:style w:type="character" w:customStyle="1" w:styleId="TematkomentarzaZnak">
    <w:name w:val="Temat komentarza Znak"/>
    <w:basedOn w:val="TekstkomentarzaZnak"/>
    <w:link w:val="Tematkomentarza"/>
    <w:uiPriority w:val="99"/>
    <w:semiHidden/>
    <w:rsid w:val="001234B1"/>
    <w:rPr>
      <w:b/>
      <w:bCs/>
      <w:sz w:val="20"/>
      <w:szCs w:val="20"/>
    </w:rPr>
  </w:style>
  <w:style w:type="paragraph" w:styleId="Tekstdymka">
    <w:name w:val="Balloon Text"/>
    <w:basedOn w:val="Normalny"/>
    <w:link w:val="TekstdymkaZnak"/>
    <w:uiPriority w:val="99"/>
    <w:semiHidden/>
    <w:unhideWhenUsed/>
    <w:rsid w:val="001234B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234B1"/>
    <w:rPr>
      <w:rFonts w:ascii="Segoe UI" w:hAnsi="Segoe UI" w:cs="Segoe UI"/>
      <w:sz w:val="18"/>
      <w:szCs w:val="18"/>
    </w:rPr>
  </w:style>
  <w:style w:type="paragraph" w:styleId="Poprawka">
    <w:name w:val="Revision"/>
    <w:hidden/>
    <w:uiPriority w:val="99"/>
    <w:semiHidden/>
    <w:rsid w:val="00C0727E"/>
    <w:pPr>
      <w:spacing w:after="0" w:line="240" w:lineRule="auto"/>
    </w:pPr>
  </w:style>
  <w:style w:type="paragraph" w:styleId="Tekstprzypisudolnego">
    <w:name w:val="footnote text"/>
    <w:aliases w:val="Tekst przypisu,-E Fuﬂnotentext,Fuﬂnotentext Ursprung,footnote text,Fußnotentext Ursprung,-E Fußnotentext,Fußnote,Podrozdział,Podrozdzia3,Footnote text,Tekst przypisu Znak Znak Znak Znak,Znak,FOOTNOTES,fn,Znak Znak,Zna,Footnote,o,f"/>
    <w:basedOn w:val="Normalny"/>
    <w:link w:val="TekstprzypisudolnegoZnak"/>
    <w:uiPriority w:val="99"/>
    <w:unhideWhenUsed/>
    <w:qFormat/>
    <w:rsid w:val="00942D06"/>
    <w:pPr>
      <w:spacing w:after="0" w:line="240" w:lineRule="auto"/>
    </w:pPr>
    <w:rPr>
      <w:sz w:val="20"/>
      <w:szCs w:val="20"/>
    </w:rPr>
  </w:style>
  <w:style w:type="character" w:customStyle="1" w:styleId="TekstprzypisudolnegoZnak">
    <w:name w:val="Tekst przypisu dolnego Znak"/>
    <w:aliases w:val="Tekst przypisu Znak,-E Fuﬂnotentext Znak,Fuﬂnotentext Ursprung Znak,footnote text Znak,Fußnotentext Ursprung Znak,-E Fußnotentext Znak,Fußnote Znak,Podrozdział Znak,Podrozdzia3 Znak,Footnote text Znak,Znak Znak1,fn Znak"/>
    <w:basedOn w:val="Domylnaczcionkaakapitu"/>
    <w:link w:val="Tekstprzypisudolnego"/>
    <w:uiPriority w:val="99"/>
    <w:rsid w:val="00942D06"/>
    <w:rPr>
      <w:sz w:val="20"/>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basedOn w:val="Domylnaczcionkaakapitu"/>
    <w:uiPriority w:val="99"/>
    <w:unhideWhenUsed/>
    <w:qFormat/>
    <w:rsid w:val="00942D06"/>
    <w:rPr>
      <w:vertAlign w:val="superscript"/>
    </w:rPr>
  </w:style>
  <w:style w:type="character" w:styleId="UyteHipercze">
    <w:name w:val="FollowedHyperlink"/>
    <w:basedOn w:val="Domylnaczcionkaakapitu"/>
    <w:uiPriority w:val="99"/>
    <w:semiHidden/>
    <w:unhideWhenUsed/>
    <w:rsid w:val="009F7243"/>
    <w:rPr>
      <w:color w:val="954F72" w:themeColor="followedHyperlink"/>
      <w:u w:val="single"/>
    </w:rPr>
  </w:style>
  <w:style w:type="character" w:customStyle="1" w:styleId="AkapitzlistZnak">
    <w:name w:val="Akapit z listą Znak"/>
    <w:aliases w:val="A_wyliczenie Znak,K-P_odwolanie Znak,Akapit z listą5 Znak,maz_wyliczenie Znak,opis dzialania Znak,EPL lista punktowana z wyrózneniem Znak,1st level - Bullet List Paragraph Znak,Lettre d'introduction Znak,Normal bullet 2 Znak,L Znak"/>
    <w:link w:val="Akapitzlist"/>
    <w:uiPriority w:val="1"/>
    <w:qFormat/>
    <w:locked/>
    <w:rsid w:val="00FB61B1"/>
  </w:style>
  <w:style w:type="character" w:customStyle="1" w:styleId="Nagwek4Znak">
    <w:name w:val="Nagłówek 4 Znak"/>
    <w:basedOn w:val="Domylnaczcionkaakapitu"/>
    <w:link w:val="Nagwek4"/>
    <w:uiPriority w:val="9"/>
    <w:semiHidden/>
    <w:rsid w:val="00A21B0C"/>
    <w:rPr>
      <w:rFonts w:asciiTheme="majorHAnsi" w:eastAsiaTheme="majorEastAsia" w:hAnsiTheme="majorHAnsi" w:cstheme="majorBidi"/>
      <w:i/>
      <w:iCs/>
      <w:color w:val="2E74B5" w:themeColor="accent1" w:themeShade="BF"/>
    </w:rPr>
  </w:style>
  <w:style w:type="character" w:customStyle="1" w:styleId="Nierozpoznanawzmianka1">
    <w:name w:val="Nierozpoznana wzmianka1"/>
    <w:basedOn w:val="Domylnaczcionkaakapitu"/>
    <w:uiPriority w:val="99"/>
    <w:semiHidden/>
    <w:unhideWhenUsed/>
    <w:rsid w:val="006B2312"/>
    <w:rPr>
      <w:color w:val="605E5C"/>
      <w:shd w:val="clear" w:color="auto" w:fill="E1DFDD"/>
    </w:rPr>
  </w:style>
  <w:style w:type="character" w:customStyle="1" w:styleId="markedcontent">
    <w:name w:val="markedcontent"/>
    <w:basedOn w:val="Domylnaczcionkaakapitu"/>
    <w:rsid w:val="00F704B5"/>
  </w:style>
  <w:style w:type="character" w:customStyle="1" w:styleId="size">
    <w:name w:val="size"/>
    <w:basedOn w:val="Domylnaczcionkaakapitu"/>
    <w:rsid w:val="00E60B7C"/>
  </w:style>
  <w:style w:type="character" w:customStyle="1" w:styleId="Nierozpoznanawzmianka2">
    <w:name w:val="Nierozpoznana wzmianka2"/>
    <w:basedOn w:val="Domylnaczcionkaakapitu"/>
    <w:uiPriority w:val="99"/>
    <w:semiHidden/>
    <w:unhideWhenUsed/>
    <w:rsid w:val="004C4789"/>
    <w:rPr>
      <w:color w:val="605E5C"/>
      <w:shd w:val="clear" w:color="auto" w:fill="E1DFDD"/>
    </w:rPr>
  </w:style>
  <w:style w:type="character" w:customStyle="1" w:styleId="Nierozpoznanawzmianka3">
    <w:name w:val="Nierozpoznana wzmianka3"/>
    <w:basedOn w:val="Domylnaczcionkaakapitu"/>
    <w:uiPriority w:val="99"/>
    <w:semiHidden/>
    <w:unhideWhenUsed/>
    <w:rsid w:val="00D940CF"/>
    <w:rPr>
      <w:color w:val="605E5C"/>
      <w:shd w:val="clear" w:color="auto" w:fill="E1DFDD"/>
    </w:rPr>
  </w:style>
  <w:style w:type="paragraph" w:customStyle="1" w:styleId="Default">
    <w:name w:val="Default"/>
    <w:rsid w:val="007C7594"/>
    <w:pPr>
      <w:autoSpaceDE w:val="0"/>
      <w:autoSpaceDN w:val="0"/>
      <w:adjustRightInd w:val="0"/>
      <w:spacing w:after="0" w:line="240" w:lineRule="auto"/>
    </w:pPr>
    <w:rPr>
      <w:rFonts w:ascii="Calibri" w:hAnsi="Calibri" w:cs="Calibri"/>
      <w:color w:val="000000"/>
      <w:sz w:val="24"/>
      <w:szCs w:val="24"/>
    </w:rPr>
  </w:style>
  <w:style w:type="table" w:styleId="Tabela-Siatka">
    <w:name w:val="Table Grid"/>
    <w:basedOn w:val="Standardowy"/>
    <w:uiPriority w:val="39"/>
    <w:rsid w:val="00EE27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705FB"/>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character" w:customStyle="1" w:styleId="Nierozpoznanawzmianka4">
    <w:name w:val="Nierozpoznana wzmianka4"/>
    <w:basedOn w:val="Domylnaczcionkaakapitu"/>
    <w:uiPriority w:val="99"/>
    <w:semiHidden/>
    <w:unhideWhenUsed/>
    <w:rsid w:val="00881C3C"/>
    <w:rPr>
      <w:color w:val="605E5C"/>
      <w:shd w:val="clear" w:color="auto" w:fill="E1DFDD"/>
    </w:rPr>
  </w:style>
  <w:style w:type="paragraph" w:styleId="Tekstprzypisukocowego">
    <w:name w:val="endnote text"/>
    <w:basedOn w:val="Normalny"/>
    <w:link w:val="TekstprzypisukocowegoZnak"/>
    <w:uiPriority w:val="99"/>
    <w:semiHidden/>
    <w:unhideWhenUsed/>
    <w:rsid w:val="00A71C3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71C38"/>
    <w:rPr>
      <w:sz w:val="20"/>
      <w:szCs w:val="20"/>
    </w:rPr>
  </w:style>
  <w:style w:type="character" w:styleId="Odwoanieprzypisukocowego">
    <w:name w:val="endnote reference"/>
    <w:basedOn w:val="Domylnaczcionkaakapitu"/>
    <w:uiPriority w:val="99"/>
    <w:semiHidden/>
    <w:unhideWhenUsed/>
    <w:rsid w:val="00A71C38"/>
    <w:rPr>
      <w:vertAlign w:val="superscript"/>
    </w:rPr>
  </w:style>
  <w:style w:type="character" w:customStyle="1" w:styleId="Nierozpoznanawzmianka5">
    <w:name w:val="Nierozpoznana wzmianka5"/>
    <w:basedOn w:val="Domylnaczcionkaakapitu"/>
    <w:uiPriority w:val="99"/>
    <w:semiHidden/>
    <w:unhideWhenUsed/>
    <w:rsid w:val="00641427"/>
    <w:rPr>
      <w:color w:val="605E5C"/>
      <w:shd w:val="clear" w:color="auto" w:fill="E1DFDD"/>
    </w:rPr>
  </w:style>
  <w:style w:type="character" w:customStyle="1" w:styleId="Nierozpoznanawzmianka6">
    <w:name w:val="Nierozpoznana wzmianka6"/>
    <w:basedOn w:val="Domylnaczcionkaakapitu"/>
    <w:uiPriority w:val="99"/>
    <w:semiHidden/>
    <w:unhideWhenUsed/>
    <w:rsid w:val="002C0F6E"/>
    <w:rPr>
      <w:color w:val="605E5C"/>
      <w:shd w:val="clear" w:color="auto" w:fill="E1DFDD"/>
    </w:rPr>
  </w:style>
  <w:style w:type="character" w:styleId="Nierozpoznanawzmianka">
    <w:name w:val="Unresolved Mention"/>
    <w:basedOn w:val="Domylnaczcionkaakapitu"/>
    <w:uiPriority w:val="99"/>
    <w:semiHidden/>
    <w:unhideWhenUsed/>
    <w:rsid w:val="007873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4484">
      <w:bodyDiv w:val="1"/>
      <w:marLeft w:val="0"/>
      <w:marRight w:val="0"/>
      <w:marTop w:val="0"/>
      <w:marBottom w:val="0"/>
      <w:divBdr>
        <w:top w:val="none" w:sz="0" w:space="0" w:color="auto"/>
        <w:left w:val="none" w:sz="0" w:space="0" w:color="auto"/>
        <w:bottom w:val="none" w:sz="0" w:space="0" w:color="auto"/>
        <w:right w:val="none" w:sz="0" w:space="0" w:color="auto"/>
      </w:divBdr>
    </w:div>
    <w:div w:id="99768262">
      <w:bodyDiv w:val="1"/>
      <w:marLeft w:val="0"/>
      <w:marRight w:val="0"/>
      <w:marTop w:val="0"/>
      <w:marBottom w:val="0"/>
      <w:divBdr>
        <w:top w:val="none" w:sz="0" w:space="0" w:color="auto"/>
        <w:left w:val="none" w:sz="0" w:space="0" w:color="auto"/>
        <w:bottom w:val="none" w:sz="0" w:space="0" w:color="auto"/>
        <w:right w:val="none" w:sz="0" w:space="0" w:color="auto"/>
      </w:divBdr>
    </w:div>
    <w:div w:id="100297024">
      <w:bodyDiv w:val="1"/>
      <w:marLeft w:val="0"/>
      <w:marRight w:val="0"/>
      <w:marTop w:val="0"/>
      <w:marBottom w:val="0"/>
      <w:divBdr>
        <w:top w:val="none" w:sz="0" w:space="0" w:color="auto"/>
        <w:left w:val="none" w:sz="0" w:space="0" w:color="auto"/>
        <w:bottom w:val="none" w:sz="0" w:space="0" w:color="auto"/>
        <w:right w:val="none" w:sz="0" w:space="0" w:color="auto"/>
      </w:divBdr>
    </w:div>
    <w:div w:id="133059770">
      <w:bodyDiv w:val="1"/>
      <w:marLeft w:val="0"/>
      <w:marRight w:val="0"/>
      <w:marTop w:val="0"/>
      <w:marBottom w:val="0"/>
      <w:divBdr>
        <w:top w:val="none" w:sz="0" w:space="0" w:color="auto"/>
        <w:left w:val="none" w:sz="0" w:space="0" w:color="auto"/>
        <w:bottom w:val="none" w:sz="0" w:space="0" w:color="auto"/>
        <w:right w:val="none" w:sz="0" w:space="0" w:color="auto"/>
      </w:divBdr>
    </w:div>
    <w:div w:id="161942948">
      <w:bodyDiv w:val="1"/>
      <w:marLeft w:val="0"/>
      <w:marRight w:val="0"/>
      <w:marTop w:val="0"/>
      <w:marBottom w:val="0"/>
      <w:divBdr>
        <w:top w:val="none" w:sz="0" w:space="0" w:color="auto"/>
        <w:left w:val="none" w:sz="0" w:space="0" w:color="auto"/>
        <w:bottom w:val="none" w:sz="0" w:space="0" w:color="auto"/>
        <w:right w:val="none" w:sz="0" w:space="0" w:color="auto"/>
      </w:divBdr>
    </w:div>
    <w:div w:id="166291503">
      <w:bodyDiv w:val="1"/>
      <w:marLeft w:val="0"/>
      <w:marRight w:val="0"/>
      <w:marTop w:val="0"/>
      <w:marBottom w:val="0"/>
      <w:divBdr>
        <w:top w:val="none" w:sz="0" w:space="0" w:color="auto"/>
        <w:left w:val="none" w:sz="0" w:space="0" w:color="auto"/>
        <w:bottom w:val="none" w:sz="0" w:space="0" w:color="auto"/>
        <w:right w:val="none" w:sz="0" w:space="0" w:color="auto"/>
      </w:divBdr>
    </w:div>
    <w:div w:id="241838997">
      <w:bodyDiv w:val="1"/>
      <w:marLeft w:val="0"/>
      <w:marRight w:val="0"/>
      <w:marTop w:val="0"/>
      <w:marBottom w:val="0"/>
      <w:divBdr>
        <w:top w:val="none" w:sz="0" w:space="0" w:color="auto"/>
        <w:left w:val="none" w:sz="0" w:space="0" w:color="auto"/>
        <w:bottom w:val="none" w:sz="0" w:space="0" w:color="auto"/>
        <w:right w:val="none" w:sz="0" w:space="0" w:color="auto"/>
      </w:divBdr>
    </w:div>
    <w:div w:id="310253208">
      <w:bodyDiv w:val="1"/>
      <w:marLeft w:val="0"/>
      <w:marRight w:val="0"/>
      <w:marTop w:val="0"/>
      <w:marBottom w:val="0"/>
      <w:divBdr>
        <w:top w:val="none" w:sz="0" w:space="0" w:color="auto"/>
        <w:left w:val="none" w:sz="0" w:space="0" w:color="auto"/>
        <w:bottom w:val="none" w:sz="0" w:space="0" w:color="auto"/>
        <w:right w:val="none" w:sz="0" w:space="0" w:color="auto"/>
      </w:divBdr>
      <w:divsChild>
        <w:div w:id="627518234">
          <w:marLeft w:val="0"/>
          <w:marRight w:val="0"/>
          <w:marTop w:val="0"/>
          <w:marBottom w:val="0"/>
          <w:divBdr>
            <w:top w:val="none" w:sz="0" w:space="0" w:color="auto"/>
            <w:left w:val="none" w:sz="0" w:space="0" w:color="auto"/>
            <w:bottom w:val="none" w:sz="0" w:space="0" w:color="auto"/>
            <w:right w:val="none" w:sz="0" w:space="0" w:color="auto"/>
          </w:divBdr>
        </w:div>
      </w:divsChild>
    </w:div>
    <w:div w:id="352803471">
      <w:bodyDiv w:val="1"/>
      <w:marLeft w:val="0"/>
      <w:marRight w:val="0"/>
      <w:marTop w:val="0"/>
      <w:marBottom w:val="0"/>
      <w:divBdr>
        <w:top w:val="none" w:sz="0" w:space="0" w:color="auto"/>
        <w:left w:val="none" w:sz="0" w:space="0" w:color="auto"/>
        <w:bottom w:val="none" w:sz="0" w:space="0" w:color="auto"/>
        <w:right w:val="none" w:sz="0" w:space="0" w:color="auto"/>
      </w:divBdr>
    </w:div>
    <w:div w:id="361055515">
      <w:bodyDiv w:val="1"/>
      <w:marLeft w:val="0"/>
      <w:marRight w:val="0"/>
      <w:marTop w:val="0"/>
      <w:marBottom w:val="0"/>
      <w:divBdr>
        <w:top w:val="none" w:sz="0" w:space="0" w:color="auto"/>
        <w:left w:val="none" w:sz="0" w:space="0" w:color="auto"/>
        <w:bottom w:val="none" w:sz="0" w:space="0" w:color="auto"/>
        <w:right w:val="none" w:sz="0" w:space="0" w:color="auto"/>
      </w:divBdr>
    </w:div>
    <w:div w:id="362945695">
      <w:bodyDiv w:val="1"/>
      <w:marLeft w:val="0"/>
      <w:marRight w:val="0"/>
      <w:marTop w:val="0"/>
      <w:marBottom w:val="0"/>
      <w:divBdr>
        <w:top w:val="none" w:sz="0" w:space="0" w:color="auto"/>
        <w:left w:val="none" w:sz="0" w:space="0" w:color="auto"/>
        <w:bottom w:val="none" w:sz="0" w:space="0" w:color="auto"/>
        <w:right w:val="none" w:sz="0" w:space="0" w:color="auto"/>
      </w:divBdr>
    </w:div>
    <w:div w:id="363337134">
      <w:bodyDiv w:val="1"/>
      <w:marLeft w:val="0"/>
      <w:marRight w:val="0"/>
      <w:marTop w:val="0"/>
      <w:marBottom w:val="0"/>
      <w:divBdr>
        <w:top w:val="none" w:sz="0" w:space="0" w:color="auto"/>
        <w:left w:val="none" w:sz="0" w:space="0" w:color="auto"/>
        <w:bottom w:val="none" w:sz="0" w:space="0" w:color="auto"/>
        <w:right w:val="none" w:sz="0" w:space="0" w:color="auto"/>
      </w:divBdr>
    </w:div>
    <w:div w:id="392704973">
      <w:bodyDiv w:val="1"/>
      <w:marLeft w:val="0"/>
      <w:marRight w:val="0"/>
      <w:marTop w:val="0"/>
      <w:marBottom w:val="0"/>
      <w:divBdr>
        <w:top w:val="none" w:sz="0" w:space="0" w:color="auto"/>
        <w:left w:val="none" w:sz="0" w:space="0" w:color="auto"/>
        <w:bottom w:val="none" w:sz="0" w:space="0" w:color="auto"/>
        <w:right w:val="none" w:sz="0" w:space="0" w:color="auto"/>
      </w:divBdr>
    </w:div>
    <w:div w:id="394547078">
      <w:bodyDiv w:val="1"/>
      <w:marLeft w:val="0"/>
      <w:marRight w:val="0"/>
      <w:marTop w:val="0"/>
      <w:marBottom w:val="0"/>
      <w:divBdr>
        <w:top w:val="none" w:sz="0" w:space="0" w:color="auto"/>
        <w:left w:val="none" w:sz="0" w:space="0" w:color="auto"/>
        <w:bottom w:val="none" w:sz="0" w:space="0" w:color="auto"/>
        <w:right w:val="none" w:sz="0" w:space="0" w:color="auto"/>
      </w:divBdr>
      <w:divsChild>
        <w:div w:id="399522310">
          <w:marLeft w:val="0"/>
          <w:marRight w:val="0"/>
          <w:marTop w:val="0"/>
          <w:marBottom w:val="0"/>
          <w:divBdr>
            <w:top w:val="none" w:sz="0" w:space="0" w:color="auto"/>
            <w:left w:val="none" w:sz="0" w:space="0" w:color="auto"/>
            <w:bottom w:val="none" w:sz="0" w:space="0" w:color="auto"/>
            <w:right w:val="none" w:sz="0" w:space="0" w:color="auto"/>
          </w:divBdr>
        </w:div>
        <w:div w:id="525488395">
          <w:marLeft w:val="0"/>
          <w:marRight w:val="0"/>
          <w:marTop w:val="0"/>
          <w:marBottom w:val="0"/>
          <w:divBdr>
            <w:top w:val="none" w:sz="0" w:space="0" w:color="auto"/>
            <w:left w:val="none" w:sz="0" w:space="0" w:color="auto"/>
            <w:bottom w:val="none" w:sz="0" w:space="0" w:color="auto"/>
            <w:right w:val="none" w:sz="0" w:space="0" w:color="auto"/>
          </w:divBdr>
        </w:div>
        <w:div w:id="618536344">
          <w:marLeft w:val="0"/>
          <w:marRight w:val="0"/>
          <w:marTop w:val="0"/>
          <w:marBottom w:val="0"/>
          <w:divBdr>
            <w:top w:val="none" w:sz="0" w:space="0" w:color="auto"/>
            <w:left w:val="none" w:sz="0" w:space="0" w:color="auto"/>
            <w:bottom w:val="none" w:sz="0" w:space="0" w:color="auto"/>
            <w:right w:val="none" w:sz="0" w:space="0" w:color="auto"/>
          </w:divBdr>
          <w:divsChild>
            <w:div w:id="1743328432">
              <w:marLeft w:val="0"/>
              <w:marRight w:val="0"/>
              <w:marTop w:val="0"/>
              <w:marBottom w:val="0"/>
              <w:divBdr>
                <w:top w:val="none" w:sz="0" w:space="0" w:color="auto"/>
                <w:left w:val="none" w:sz="0" w:space="0" w:color="auto"/>
                <w:bottom w:val="none" w:sz="0" w:space="0" w:color="auto"/>
                <w:right w:val="none" w:sz="0" w:space="0" w:color="auto"/>
              </w:divBdr>
            </w:div>
          </w:divsChild>
        </w:div>
        <w:div w:id="822042514">
          <w:marLeft w:val="0"/>
          <w:marRight w:val="0"/>
          <w:marTop w:val="0"/>
          <w:marBottom w:val="0"/>
          <w:divBdr>
            <w:top w:val="none" w:sz="0" w:space="0" w:color="auto"/>
            <w:left w:val="none" w:sz="0" w:space="0" w:color="auto"/>
            <w:bottom w:val="none" w:sz="0" w:space="0" w:color="auto"/>
            <w:right w:val="none" w:sz="0" w:space="0" w:color="auto"/>
          </w:divBdr>
        </w:div>
        <w:div w:id="887453398">
          <w:marLeft w:val="0"/>
          <w:marRight w:val="0"/>
          <w:marTop w:val="0"/>
          <w:marBottom w:val="0"/>
          <w:divBdr>
            <w:top w:val="none" w:sz="0" w:space="0" w:color="auto"/>
            <w:left w:val="none" w:sz="0" w:space="0" w:color="auto"/>
            <w:bottom w:val="none" w:sz="0" w:space="0" w:color="auto"/>
            <w:right w:val="none" w:sz="0" w:space="0" w:color="auto"/>
          </w:divBdr>
        </w:div>
        <w:div w:id="1608657240">
          <w:marLeft w:val="0"/>
          <w:marRight w:val="0"/>
          <w:marTop w:val="0"/>
          <w:marBottom w:val="0"/>
          <w:divBdr>
            <w:top w:val="none" w:sz="0" w:space="0" w:color="auto"/>
            <w:left w:val="none" w:sz="0" w:space="0" w:color="auto"/>
            <w:bottom w:val="none" w:sz="0" w:space="0" w:color="auto"/>
            <w:right w:val="none" w:sz="0" w:space="0" w:color="auto"/>
          </w:divBdr>
          <w:divsChild>
            <w:div w:id="1009722740">
              <w:marLeft w:val="0"/>
              <w:marRight w:val="0"/>
              <w:marTop w:val="0"/>
              <w:marBottom w:val="0"/>
              <w:divBdr>
                <w:top w:val="none" w:sz="0" w:space="0" w:color="auto"/>
                <w:left w:val="none" w:sz="0" w:space="0" w:color="auto"/>
                <w:bottom w:val="none" w:sz="0" w:space="0" w:color="auto"/>
                <w:right w:val="none" w:sz="0" w:space="0" w:color="auto"/>
              </w:divBdr>
            </w:div>
            <w:div w:id="19339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886050">
      <w:bodyDiv w:val="1"/>
      <w:marLeft w:val="0"/>
      <w:marRight w:val="0"/>
      <w:marTop w:val="0"/>
      <w:marBottom w:val="0"/>
      <w:divBdr>
        <w:top w:val="none" w:sz="0" w:space="0" w:color="auto"/>
        <w:left w:val="none" w:sz="0" w:space="0" w:color="auto"/>
        <w:bottom w:val="none" w:sz="0" w:space="0" w:color="auto"/>
        <w:right w:val="none" w:sz="0" w:space="0" w:color="auto"/>
      </w:divBdr>
    </w:div>
    <w:div w:id="466437355">
      <w:bodyDiv w:val="1"/>
      <w:marLeft w:val="0"/>
      <w:marRight w:val="0"/>
      <w:marTop w:val="0"/>
      <w:marBottom w:val="0"/>
      <w:divBdr>
        <w:top w:val="none" w:sz="0" w:space="0" w:color="auto"/>
        <w:left w:val="none" w:sz="0" w:space="0" w:color="auto"/>
        <w:bottom w:val="none" w:sz="0" w:space="0" w:color="auto"/>
        <w:right w:val="none" w:sz="0" w:space="0" w:color="auto"/>
      </w:divBdr>
    </w:div>
    <w:div w:id="562639279">
      <w:bodyDiv w:val="1"/>
      <w:marLeft w:val="0"/>
      <w:marRight w:val="0"/>
      <w:marTop w:val="0"/>
      <w:marBottom w:val="0"/>
      <w:divBdr>
        <w:top w:val="none" w:sz="0" w:space="0" w:color="auto"/>
        <w:left w:val="none" w:sz="0" w:space="0" w:color="auto"/>
        <w:bottom w:val="none" w:sz="0" w:space="0" w:color="auto"/>
        <w:right w:val="none" w:sz="0" w:space="0" w:color="auto"/>
      </w:divBdr>
      <w:divsChild>
        <w:div w:id="1135413383">
          <w:marLeft w:val="0"/>
          <w:marRight w:val="0"/>
          <w:marTop w:val="0"/>
          <w:marBottom w:val="0"/>
          <w:divBdr>
            <w:top w:val="none" w:sz="0" w:space="0" w:color="auto"/>
            <w:left w:val="none" w:sz="0" w:space="0" w:color="auto"/>
            <w:bottom w:val="none" w:sz="0" w:space="0" w:color="auto"/>
            <w:right w:val="none" w:sz="0" w:space="0" w:color="auto"/>
          </w:divBdr>
        </w:div>
        <w:div w:id="1375040215">
          <w:marLeft w:val="0"/>
          <w:marRight w:val="0"/>
          <w:marTop w:val="0"/>
          <w:marBottom w:val="0"/>
          <w:divBdr>
            <w:top w:val="none" w:sz="0" w:space="0" w:color="auto"/>
            <w:left w:val="none" w:sz="0" w:space="0" w:color="auto"/>
            <w:bottom w:val="none" w:sz="0" w:space="0" w:color="auto"/>
            <w:right w:val="none" w:sz="0" w:space="0" w:color="auto"/>
          </w:divBdr>
          <w:divsChild>
            <w:div w:id="425618445">
              <w:marLeft w:val="0"/>
              <w:marRight w:val="0"/>
              <w:marTop w:val="0"/>
              <w:marBottom w:val="0"/>
              <w:divBdr>
                <w:top w:val="none" w:sz="0" w:space="0" w:color="auto"/>
                <w:left w:val="none" w:sz="0" w:space="0" w:color="auto"/>
                <w:bottom w:val="none" w:sz="0" w:space="0" w:color="auto"/>
                <w:right w:val="none" w:sz="0" w:space="0" w:color="auto"/>
              </w:divBdr>
            </w:div>
          </w:divsChild>
        </w:div>
        <w:div w:id="1437019502">
          <w:marLeft w:val="0"/>
          <w:marRight w:val="0"/>
          <w:marTop w:val="0"/>
          <w:marBottom w:val="0"/>
          <w:divBdr>
            <w:top w:val="none" w:sz="0" w:space="0" w:color="auto"/>
            <w:left w:val="none" w:sz="0" w:space="0" w:color="auto"/>
            <w:bottom w:val="none" w:sz="0" w:space="0" w:color="auto"/>
            <w:right w:val="none" w:sz="0" w:space="0" w:color="auto"/>
          </w:divBdr>
          <w:divsChild>
            <w:div w:id="992830095">
              <w:marLeft w:val="0"/>
              <w:marRight w:val="0"/>
              <w:marTop w:val="0"/>
              <w:marBottom w:val="0"/>
              <w:divBdr>
                <w:top w:val="none" w:sz="0" w:space="0" w:color="auto"/>
                <w:left w:val="none" w:sz="0" w:space="0" w:color="auto"/>
                <w:bottom w:val="none" w:sz="0" w:space="0" w:color="auto"/>
                <w:right w:val="none" w:sz="0" w:space="0" w:color="auto"/>
              </w:divBdr>
            </w:div>
            <w:div w:id="999767730">
              <w:marLeft w:val="0"/>
              <w:marRight w:val="0"/>
              <w:marTop w:val="0"/>
              <w:marBottom w:val="0"/>
              <w:divBdr>
                <w:top w:val="none" w:sz="0" w:space="0" w:color="auto"/>
                <w:left w:val="none" w:sz="0" w:space="0" w:color="auto"/>
                <w:bottom w:val="none" w:sz="0" w:space="0" w:color="auto"/>
                <w:right w:val="none" w:sz="0" w:space="0" w:color="auto"/>
              </w:divBdr>
            </w:div>
          </w:divsChild>
        </w:div>
        <w:div w:id="1444420682">
          <w:marLeft w:val="0"/>
          <w:marRight w:val="0"/>
          <w:marTop w:val="0"/>
          <w:marBottom w:val="0"/>
          <w:divBdr>
            <w:top w:val="none" w:sz="0" w:space="0" w:color="auto"/>
            <w:left w:val="none" w:sz="0" w:space="0" w:color="auto"/>
            <w:bottom w:val="none" w:sz="0" w:space="0" w:color="auto"/>
            <w:right w:val="none" w:sz="0" w:space="0" w:color="auto"/>
          </w:divBdr>
        </w:div>
        <w:div w:id="1609967210">
          <w:marLeft w:val="0"/>
          <w:marRight w:val="0"/>
          <w:marTop w:val="0"/>
          <w:marBottom w:val="0"/>
          <w:divBdr>
            <w:top w:val="none" w:sz="0" w:space="0" w:color="auto"/>
            <w:left w:val="none" w:sz="0" w:space="0" w:color="auto"/>
            <w:bottom w:val="none" w:sz="0" w:space="0" w:color="auto"/>
            <w:right w:val="none" w:sz="0" w:space="0" w:color="auto"/>
          </w:divBdr>
        </w:div>
        <w:div w:id="1778674247">
          <w:marLeft w:val="0"/>
          <w:marRight w:val="0"/>
          <w:marTop w:val="0"/>
          <w:marBottom w:val="0"/>
          <w:divBdr>
            <w:top w:val="none" w:sz="0" w:space="0" w:color="auto"/>
            <w:left w:val="none" w:sz="0" w:space="0" w:color="auto"/>
            <w:bottom w:val="none" w:sz="0" w:space="0" w:color="auto"/>
            <w:right w:val="none" w:sz="0" w:space="0" w:color="auto"/>
          </w:divBdr>
        </w:div>
      </w:divsChild>
    </w:div>
    <w:div w:id="577136535">
      <w:bodyDiv w:val="1"/>
      <w:marLeft w:val="0"/>
      <w:marRight w:val="0"/>
      <w:marTop w:val="0"/>
      <w:marBottom w:val="0"/>
      <w:divBdr>
        <w:top w:val="none" w:sz="0" w:space="0" w:color="auto"/>
        <w:left w:val="none" w:sz="0" w:space="0" w:color="auto"/>
        <w:bottom w:val="none" w:sz="0" w:space="0" w:color="auto"/>
        <w:right w:val="none" w:sz="0" w:space="0" w:color="auto"/>
      </w:divBdr>
    </w:div>
    <w:div w:id="640965705">
      <w:bodyDiv w:val="1"/>
      <w:marLeft w:val="0"/>
      <w:marRight w:val="0"/>
      <w:marTop w:val="0"/>
      <w:marBottom w:val="0"/>
      <w:divBdr>
        <w:top w:val="none" w:sz="0" w:space="0" w:color="auto"/>
        <w:left w:val="none" w:sz="0" w:space="0" w:color="auto"/>
        <w:bottom w:val="none" w:sz="0" w:space="0" w:color="auto"/>
        <w:right w:val="none" w:sz="0" w:space="0" w:color="auto"/>
      </w:divBdr>
      <w:divsChild>
        <w:div w:id="854926830">
          <w:marLeft w:val="0"/>
          <w:marRight w:val="0"/>
          <w:marTop w:val="0"/>
          <w:marBottom w:val="0"/>
          <w:divBdr>
            <w:top w:val="none" w:sz="0" w:space="0" w:color="auto"/>
            <w:left w:val="none" w:sz="0" w:space="0" w:color="auto"/>
            <w:bottom w:val="none" w:sz="0" w:space="0" w:color="auto"/>
            <w:right w:val="none" w:sz="0" w:space="0" w:color="auto"/>
          </w:divBdr>
        </w:div>
      </w:divsChild>
    </w:div>
    <w:div w:id="704478117">
      <w:bodyDiv w:val="1"/>
      <w:marLeft w:val="0"/>
      <w:marRight w:val="0"/>
      <w:marTop w:val="0"/>
      <w:marBottom w:val="0"/>
      <w:divBdr>
        <w:top w:val="none" w:sz="0" w:space="0" w:color="auto"/>
        <w:left w:val="none" w:sz="0" w:space="0" w:color="auto"/>
        <w:bottom w:val="none" w:sz="0" w:space="0" w:color="auto"/>
        <w:right w:val="none" w:sz="0" w:space="0" w:color="auto"/>
      </w:divBdr>
      <w:divsChild>
        <w:div w:id="198904905">
          <w:marLeft w:val="0"/>
          <w:marRight w:val="0"/>
          <w:marTop w:val="0"/>
          <w:marBottom w:val="0"/>
          <w:divBdr>
            <w:top w:val="none" w:sz="0" w:space="0" w:color="auto"/>
            <w:left w:val="none" w:sz="0" w:space="0" w:color="auto"/>
            <w:bottom w:val="none" w:sz="0" w:space="0" w:color="auto"/>
            <w:right w:val="none" w:sz="0" w:space="0" w:color="auto"/>
          </w:divBdr>
          <w:divsChild>
            <w:div w:id="822312752">
              <w:marLeft w:val="0"/>
              <w:marRight w:val="0"/>
              <w:marTop w:val="0"/>
              <w:marBottom w:val="0"/>
              <w:divBdr>
                <w:top w:val="none" w:sz="0" w:space="0" w:color="auto"/>
                <w:left w:val="none" w:sz="0" w:space="0" w:color="auto"/>
                <w:bottom w:val="none" w:sz="0" w:space="0" w:color="auto"/>
                <w:right w:val="none" w:sz="0" w:space="0" w:color="auto"/>
              </w:divBdr>
            </w:div>
          </w:divsChild>
        </w:div>
        <w:div w:id="435902981">
          <w:marLeft w:val="0"/>
          <w:marRight w:val="0"/>
          <w:marTop w:val="0"/>
          <w:marBottom w:val="0"/>
          <w:divBdr>
            <w:top w:val="none" w:sz="0" w:space="0" w:color="auto"/>
            <w:left w:val="none" w:sz="0" w:space="0" w:color="auto"/>
            <w:bottom w:val="none" w:sz="0" w:space="0" w:color="auto"/>
            <w:right w:val="none" w:sz="0" w:space="0" w:color="auto"/>
          </w:divBdr>
        </w:div>
        <w:div w:id="608007402">
          <w:marLeft w:val="0"/>
          <w:marRight w:val="0"/>
          <w:marTop w:val="0"/>
          <w:marBottom w:val="0"/>
          <w:divBdr>
            <w:top w:val="none" w:sz="0" w:space="0" w:color="auto"/>
            <w:left w:val="none" w:sz="0" w:space="0" w:color="auto"/>
            <w:bottom w:val="none" w:sz="0" w:space="0" w:color="auto"/>
            <w:right w:val="none" w:sz="0" w:space="0" w:color="auto"/>
          </w:divBdr>
        </w:div>
        <w:div w:id="645935805">
          <w:marLeft w:val="0"/>
          <w:marRight w:val="0"/>
          <w:marTop w:val="0"/>
          <w:marBottom w:val="0"/>
          <w:divBdr>
            <w:top w:val="none" w:sz="0" w:space="0" w:color="auto"/>
            <w:left w:val="none" w:sz="0" w:space="0" w:color="auto"/>
            <w:bottom w:val="none" w:sz="0" w:space="0" w:color="auto"/>
            <w:right w:val="none" w:sz="0" w:space="0" w:color="auto"/>
          </w:divBdr>
          <w:divsChild>
            <w:div w:id="1473980658">
              <w:marLeft w:val="0"/>
              <w:marRight w:val="0"/>
              <w:marTop w:val="0"/>
              <w:marBottom w:val="0"/>
              <w:divBdr>
                <w:top w:val="none" w:sz="0" w:space="0" w:color="auto"/>
                <w:left w:val="none" w:sz="0" w:space="0" w:color="auto"/>
                <w:bottom w:val="none" w:sz="0" w:space="0" w:color="auto"/>
                <w:right w:val="none" w:sz="0" w:space="0" w:color="auto"/>
              </w:divBdr>
            </w:div>
            <w:div w:id="1674143055">
              <w:marLeft w:val="0"/>
              <w:marRight w:val="0"/>
              <w:marTop w:val="0"/>
              <w:marBottom w:val="0"/>
              <w:divBdr>
                <w:top w:val="none" w:sz="0" w:space="0" w:color="auto"/>
                <w:left w:val="none" w:sz="0" w:space="0" w:color="auto"/>
                <w:bottom w:val="none" w:sz="0" w:space="0" w:color="auto"/>
                <w:right w:val="none" w:sz="0" w:space="0" w:color="auto"/>
              </w:divBdr>
            </w:div>
          </w:divsChild>
        </w:div>
        <w:div w:id="817720692">
          <w:marLeft w:val="0"/>
          <w:marRight w:val="0"/>
          <w:marTop w:val="0"/>
          <w:marBottom w:val="0"/>
          <w:divBdr>
            <w:top w:val="none" w:sz="0" w:space="0" w:color="auto"/>
            <w:left w:val="none" w:sz="0" w:space="0" w:color="auto"/>
            <w:bottom w:val="none" w:sz="0" w:space="0" w:color="auto"/>
            <w:right w:val="none" w:sz="0" w:space="0" w:color="auto"/>
          </w:divBdr>
        </w:div>
        <w:div w:id="1723821325">
          <w:marLeft w:val="0"/>
          <w:marRight w:val="0"/>
          <w:marTop w:val="0"/>
          <w:marBottom w:val="0"/>
          <w:divBdr>
            <w:top w:val="none" w:sz="0" w:space="0" w:color="auto"/>
            <w:left w:val="none" w:sz="0" w:space="0" w:color="auto"/>
            <w:bottom w:val="none" w:sz="0" w:space="0" w:color="auto"/>
            <w:right w:val="none" w:sz="0" w:space="0" w:color="auto"/>
          </w:divBdr>
        </w:div>
      </w:divsChild>
    </w:div>
    <w:div w:id="813521747">
      <w:bodyDiv w:val="1"/>
      <w:marLeft w:val="0"/>
      <w:marRight w:val="0"/>
      <w:marTop w:val="0"/>
      <w:marBottom w:val="0"/>
      <w:divBdr>
        <w:top w:val="none" w:sz="0" w:space="0" w:color="auto"/>
        <w:left w:val="none" w:sz="0" w:space="0" w:color="auto"/>
        <w:bottom w:val="none" w:sz="0" w:space="0" w:color="auto"/>
        <w:right w:val="none" w:sz="0" w:space="0" w:color="auto"/>
      </w:divBdr>
    </w:div>
    <w:div w:id="817571198">
      <w:bodyDiv w:val="1"/>
      <w:marLeft w:val="0"/>
      <w:marRight w:val="0"/>
      <w:marTop w:val="0"/>
      <w:marBottom w:val="0"/>
      <w:divBdr>
        <w:top w:val="none" w:sz="0" w:space="0" w:color="auto"/>
        <w:left w:val="none" w:sz="0" w:space="0" w:color="auto"/>
        <w:bottom w:val="none" w:sz="0" w:space="0" w:color="auto"/>
        <w:right w:val="none" w:sz="0" w:space="0" w:color="auto"/>
      </w:divBdr>
    </w:div>
    <w:div w:id="878397867">
      <w:bodyDiv w:val="1"/>
      <w:marLeft w:val="0"/>
      <w:marRight w:val="0"/>
      <w:marTop w:val="0"/>
      <w:marBottom w:val="0"/>
      <w:divBdr>
        <w:top w:val="none" w:sz="0" w:space="0" w:color="auto"/>
        <w:left w:val="none" w:sz="0" w:space="0" w:color="auto"/>
        <w:bottom w:val="none" w:sz="0" w:space="0" w:color="auto"/>
        <w:right w:val="none" w:sz="0" w:space="0" w:color="auto"/>
      </w:divBdr>
    </w:div>
    <w:div w:id="921791371">
      <w:bodyDiv w:val="1"/>
      <w:marLeft w:val="0"/>
      <w:marRight w:val="0"/>
      <w:marTop w:val="0"/>
      <w:marBottom w:val="0"/>
      <w:divBdr>
        <w:top w:val="none" w:sz="0" w:space="0" w:color="auto"/>
        <w:left w:val="none" w:sz="0" w:space="0" w:color="auto"/>
        <w:bottom w:val="none" w:sz="0" w:space="0" w:color="auto"/>
        <w:right w:val="none" w:sz="0" w:space="0" w:color="auto"/>
      </w:divBdr>
    </w:div>
    <w:div w:id="948312617">
      <w:bodyDiv w:val="1"/>
      <w:marLeft w:val="0"/>
      <w:marRight w:val="0"/>
      <w:marTop w:val="0"/>
      <w:marBottom w:val="0"/>
      <w:divBdr>
        <w:top w:val="none" w:sz="0" w:space="0" w:color="auto"/>
        <w:left w:val="none" w:sz="0" w:space="0" w:color="auto"/>
        <w:bottom w:val="none" w:sz="0" w:space="0" w:color="auto"/>
        <w:right w:val="none" w:sz="0" w:space="0" w:color="auto"/>
      </w:divBdr>
    </w:div>
    <w:div w:id="959919067">
      <w:bodyDiv w:val="1"/>
      <w:marLeft w:val="0"/>
      <w:marRight w:val="0"/>
      <w:marTop w:val="0"/>
      <w:marBottom w:val="0"/>
      <w:divBdr>
        <w:top w:val="none" w:sz="0" w:space="0" w:color="auto"/>
        <w:left w:val="none" w:sz="0" w:space="0" w:color="auto"/>
        <w:bottom w:val="none" w:sz="0" w:space="0" w:color="auto"/>
        <w:right w:val="none" w:sz="0" w:space="0" w:color="auto"/>
      </w:divBdr>
    </w:div>
    <w:div w:id="969357218">
      <w:bodyDiv w:val="1"/>
      <w:marLeft w:val="0"/>
      <w:marRight w:val="0"/>
      <w:marTop w:val="0"/>
      <w:marBottom w:val="0"/>
      <w:divBdr>
        <w:top w:val="none" w:sz="0" w:space="0" w:color="auto"/>
        <w:left w:val="none" w:sz="0" w:space="0" w:color="auto"/>
        <w:bottom w:val="none" w:sz="0" w:space="0" w:color="auto"/>
        <w:right w:val="none" w:sz="0" w:space="0" w:color="auto"/>
      </w:divBdr>
    </w:div>
    <w:div w:id="1026712581">
      <w:bodyDiv w:val="1"/>
      <w:marLeft w:val="0"/>
      <w:marRight w:val="0"/>
      <w:marTop w:val="0"/>
      <w:marBottom w:val="0"/>
      <w:divBdr>
        <w:top w:val="none" w:sz="0" w:space="0" w:color="auto"/>
        <w:left w:val="none" w:sz="0" w:space="0" w:color="auto"/>
        <w:bottom w:val="none" w:sz="0" w:space="0" w:color="auto"/>
        <w:right w:val="none" w:sz="0" w:space="0" w:color="auto"/>
      </w:divBdr>
    </w:div>
    <w:div w:id="1038701268">
      <w:bodyDiv w:val="1"/>
      <w:marLeft w:val="0"/>
      <w:marRight w:val="0"/>
      <w:marTop w:val="0"/>
      <w:marBottom w:val="0"/>
      <w:divBdr>
        <w:top w:val="none" w:sz="0" w:space="0" w:color="auto"/>
        <w:left w:val="none" w:sz="0" w:space="0" w:color="auto"/>
        <w:bottom w:val="none" w:sz="0" w:space="0" w:color="auto"/>
        <w:right w:val="none" w:sz="0" w:space="0" w:color="auto"/>
      </w:divBdr>
    </w:div>
    <w:div w:id="1048332774">
      <w:bodyDiv w:val="1"/>
      <w:marLeft w:val="0"/>
      <w:marRight w:val="0"/>
      <w:marTop w:val="0"/>
      <w:marBottom w:val="0"/>
      <w:divBdr>
        <w:top w:val="none" w:sz="0" w:space="0" w:color="auto"/>
        <w:left w:val="none" w:sz="0" w:space="0" w:color="auto"/>
        <w:bottom w:val="none" w:sz="0" w:space="0" w:color="auto"/>
        <w:right w:val="none" w:sz="0" w:space="0" w:color="auto"/>
      </w:divBdr>
    </w:div>
    <w:div w:id="1077048778">
      <w:bodyDiv w:val="1"/>
      <w:marLeft w:val="0"/>
      <w:marRight w:val="0"/>
      <w:marTop w:val="0"/>
      <w:marBottom w:val="0"/>
      <w:divBdr>
        <w:top w:val="none" w:sz="0" w:space="0" w:color="auto"/>
        <w:left w:val="none" w:sz="0" w:space="0" w:color="auto"/>
        <w:bottom w:val="none" w:sz="0" w:space="0" w:color="auto"/>
        <w:right w:val="none" w:sz="0" w:space="0" w:color="auto"/>
      </w:divBdr>
    </w:div>
    <w:div w:id="1134566365">
      <w:bodyDiv w:val="1"/>
      <w:marLeft w:val="0"/>
      <w:marRight w:val="0"/>
      <w:marTop w:val="0"/>
      <w:marBottom w:val="0"/>
      <w:divBdr>
        <w:top w:val="none" w:sz="0" w:space="0" w:color="auto"/>
        <w:left w:val="none" w:sz="0" w:space="0" w:color="auto"/>
        <w:bottom w:val="none" w:sz="0" w:space="0" w:color="auto"/>
        <w:right w:val="none" w:sz="0" w:space="0" w:color="auto"/>
      </w:divBdr>
    </w:div>
    <w:div w:id="1135567672">
      <w:bodyDiv w:val="1"/>
      <w:marLeft w:val="0"/>
      <w:marRight w:val="0"/>
      <w:marTop w:val="0"/>
      <w:marBottom w:val="0"/>
      <w:divBdr>
        <w:top w:val="none" w:sz="0" w:space="0" w:color="auto"/>
        <w:left w:val="none" w:sz="0" w:space="0" w:color="auto"/>
        <w:bottom w:val="none" w:sz="0" w:space="0" w:color="auto"/>
        <w:right w:val="none" w:sz="0" w:space="0" w:color="auto"/>
      </w:divBdr>
    </w:div>
    <w:div w:id="1220819926">
      <w:bodyDiv w:val="1"/>
      <w:marLeft w:val="0"/>
      <w:marRight w:val="0"/>
      <w:marTop w:val="0"/>
      <w:marBottom w:val="0"/>
      <w:divBdr>
        <w:top w:val="none" w:sz="0" w:space="0" w:color="auto"/>
        <w:left w:val="none" w:sz="0" w:space="0" w:color="auto"/>
        <w:bottom w:val="none" w:sz="0" w:space="0" w:color="auto"/>
        <w:right w:val="none" w:sz="0" w:space="0" w:color="auto"/>
      </w:divBdr>
    </w:div>
    <w:div w:id="1260790916">
      <w:bodyDiv w:val="1"/>
      <w:marLeft w:val="0"/>
      <w:marRight w:val="0"/>
      <w:marTop w:val="0"/>
      <w:marBottom w:val="0"/>
      <w:divBdr>
        <w:top w:val="none" w:sz="0" w:space="0" w:color="auto"/>
        <w:left w:val="none" w:sz="0" w:space="0" w:color="auto"/>
        <w:bottom w:val="none" w:sz="0" w:space="0" w:color="auto"/>
        <w:right w:val="none" w:sz="0" w:space="0" w:color="auto"/>
      </w:divBdr>
    </w:div>
    <w:div w:id="1294944530">
      <w:bodyDiv w:val="1"/>
      <w:marLeft w:val="0"/>
      <w:marRight w:val="0"/>
      <w:marTop w:val="0"/>
      <w:marBottom w:val="0"/>
      <w:divBdr>
        <w:top w:val="none" w:sz="0" w:space="0" w:color="auto"/>
        <w:left w:val="none" w:sz="0" w:space="0" w:color="auto"/>
        <w:bottom w:val="none" w:sz="0" w:space="0" w:color="auto"/>
        <w:right w:val="none" w:sz="0" w:space="0" w:color="auto"/>
      </w:divBdr>
    </w:div>
    <w:div w:id="1320572914">
      <w:bodyDiv w:val="1"/>
      <w:marLeft w:val="0"/>
      <w:marRight w:val="0"/>
      <w:marTop w:val="0"/>
      <w:marBottom w:val="0"/>
      <w:divBdr>
        <w:top w:val="none" w:sz="0" w:space="0" w:color="auto"/>
        <w:left w:val="none" w:sz="0" w:space="0" w:color="auto"/>
        <w:bottom w:val="none" w:sz="0" w:space="0" w:color="auto"/>
        <w:right w:val="none" w:sz="0" w:space="0" w:color="auto"/>
      </w:divBdr>
    </w:div>
    <w:div w:id="1336105927">
      <w:bodyDiv w:val="1"/>
      <w:marLeft w:val="0"/>
      <w:marRight w:val="0"/>
      <w:marTop w:val="0"/>
      <w:marBottom w:val="0"/>
      <w:divBdr>
        <w:top w:val="none" w:sz="0" w:space="0" w:color="auto"/>
        <w:left w:val="none" w:sz="0" w:space="0" w:color="auto"/>
        <w:bottom w:val="none" w:sz="0" w:space="0" w:color="auto"/>
        <w:right w:val="none" w:sz="0" w:space="0" w:color="auto"/>
      </w:divBdr>
    </w:div>
    <w:div w:id="1358582272">
      <w:bodyDiv w:val="1"/>
      <w:marLeft w:val="0"/>
      <w:marRight w:val="0"/>
      <w:marTop w:val="0"/>
      <w:marBottom w:val="0"/>
      <w:divBdr>
        <w:top w:val="none" w:sz="0" w:space="0" w:color="auto"/>
        <w:left w:val="none" w:sz="0" w:space="0" w:color="auto"/>
        <w:bottom w:val="none" w:sz="0" w:space="0" w:color="auto"/>
        <w:right w:val="none" w:sz="0" w:space="0" w:color="auto"/>
      </w:divBdr>
    </w:div>
    <w:div w:id="1460879981">
      <w:bodyDiv w:val="1"/>
      <w:marLeft w:val="0"/>
      <w:marRight w:val="0"/>
      <w:marTop w:val="0"/>
      <w:marBottom w:val="0"/>
      <w:divBdr>
        <w:top w:val="none" w:sz="0" w:space="0" w:color="auto"/>
        <w:left w:val="none" w:sz="0" w:space="0" w:color="auto"/>
        <w:bottom w:val="none" w:sz="0" w:space="0" w:color="auto"/>
        <w:right w:val="none" w:sz="0" w:space="0" w:color="auto"/>
      </w:divBdr>
    </w:div>
    <w:div w:id="1470708025">
      <w:bodyDiv w:val="1"/>
      <w:marLeft w:val="0"/>
      <w:marRight w:val="0"/>
      <w:marTop w:val="0"/>
      <w:marBottom w:val="0"/>
      <w:divBdr>
        <w:top w:val="none" w:sz="0" w:space="0" w:color="auto"/>
        <w:left w:val="none" w:sz="0" w:space="0" w:color="auto"/>
        <w:bottom w:val="none" w:sz="0" w:space="0" w:color="auto"/>
        <w:right w:val="none" w:sz="0" w:space="0" w:color="auto"/>
      </w:divBdr>
    </w:div>
    <w:div w:id="1574587496">
      <w:bodyDiv w:val="1"/>
      <w:marLeft w:val="0"/>
      <w:marRight w:val="0"/>
      <w:marTop w:val="0"/>
      <w:marBottom w:val="0"/>
      <w:divBdr>
        <w:top w:val="none" w:sz="0" w:space="0" w:color="auto"/>
        <w:left w:val="none" w:sz="0" w:space="0" w:color="auto"/>
        <w:bottom w:val="none" w:sz="0" w:space="0" w:color="auto"/>
        <w:right w:val="none" w:sz="0" w:space="0" w:color="auto"/>
      </w:divBdr>
    </w:div>
    <w:div w:id="1625425603">
      <w:bodyDiv w:val="1"/>
      <w:marLeft w:val="0"/>
      <w:marRight w:val="0"/>
      <w:marTop w:val="0"/>
      <w:marBottom w:val="0"/>
      <w:divBdr>
        <w:top w:val="none" w:sz="0" w:space="0" w:color="auto"/>
        <w:left w:val="none" w:sz="0" w:space="0" w:color="auto"/>
        <w:bottom w:val="none" w:sz="0" w:space="0" w:color="auto"/>
        <w:right w:val="none" w:sz="0" w:space="0" w:color="auto"/>
      </w:divBdr>
    </w:div>
    <w:div w:id="1719472116">
      <w:bodyDiv w:val="1"/>
      <w:marLeft w:val="0"/>
      <w:marRight w:val="0"/>
      <w:marTop w:val="0"/>
      <w:marBottom w:val="0"/>
      <w:divBdr>
        <w:top w:val="none" w:sz="0" w:space="0" w:color="auto"/>
        <w:left w:val="none" w:sz="0" w:space="0" w:color="auto"/>
        <w:bottom w:val="none" w:sz="0" w:space="0" w:color="auto"/>
        <w:right w:val="none" w:sz="0" w:space="0" w:color="auto"/>
      </w:divBdr>
    </w:div>
    <w:div w:id="1758944426">
      <w:bodyDiv w:val="1"/>
      <w:marLeft w:val="0"/>
      <w:marRight w:val="0"/>
      <w:marTop w:val="0"/>
      <w:marBottom w:val="0"/>
      <w:divBdr>
        <w:top w:val="none" w:sz="0" w:space="0" w:color="auto"/>
        <w:left w:val="none" w:sz="0" w:space="0" w:color="auto"/>
        <w:bottom w:val="none" w:sz="0" w:space="0" w:color="auto"/>
        <w:right w:val="none" w:sz="0" w:space="0" w:color="auto"/>
      </w:divBdr>
    </w:div>
    <w:div w:id="1799225493">
      <w:bodyDiv w:val="1"/>
      <w:marLeft w:val="0"/>
      <w:marRight w:val="0"/>
      <w:marTop w:val="0"/>
      <w:marBottom w:val="0"/>
      <w:divBdr>
        <w:top w:val="none" w:sz="0" w:space="0" w:color="auto"/>
        <w:left w:val="none" w:sz="0" w:space="0" w:color="auto"/>
        <w:bottom w:val="none" w:sz="0" w:space="0" w:color="auto"/>
        <w:right w:val="none" w:sz="0" w:space="0" w:color="auto"/>
      </w:divBdr>
    </w:div>
    <w:div w:id="1802066285">
      <w:bodyDiv w:val="1"/>
      <w:marLeft w:val="0"/>
      <w:marRight w:val="0"/>
      <w:marTop w:val="0"/>
      <w:marBottom w:val="0"/>
      <w:divBdr>
        <w:top w:val="none" w:sz="0" w:space="0" w:color="auto"/>
        <w:left w:val="none" w:sz="0" w:space="0" w:color="auto"/>
        <w:bottom w:val="none" w:sz="0" w:space="0" w:color="auto"/>
        <w:right w:val="none" w:sz="0" w:space="0" w:color="auto"/>
      </w:divBdr>
    </w:div>
    <w:div w:id="1856382677">
      <w:bodyDiv w:val="1"/>
      <w:marLeft w:val="0"/>
      <w:marRight w:val="0"/>
      <w:marTop w:val="0"/>
      <w:marBottom w:val="0"/>
      <w:divBdr>
        <w:top w:val="none" w:sz="0" w:space="0" w:color="auto"/>
        <w:left w:val="none" w:sz="0" w:space="0" w:color="auto"/>
        <w:bottom w:val="none" w:sz="0" w:space="0" w:color="auto"/>
        <w:right w:val="none" w:sz="0" w:space="0" w:color="auto"/>
      </w:divBdr>
    </w:div>
    <w:div w:id="1857382993">
      <w:bodyDiv w:val="1"/>
      <w:marLeft w:val="0"/>
      <w:marRight w:val="0"/>
      <w:marTop w:val="0"/>
      <w:marBottom w:val="0"/>
      <w:divBdr>
        <w:top w:val="none" w:sz="0" w:space="0" w:color="auto"/>
        <w:left w:val="none" w:sz="0" w:space="0" w:color="auto"/>
        <w:bottom w:val="none" w:sz="0" w:space="0" w:color="auto"/>
        <w:right w:val="none" w:sz="0" w:space="0" w:color="auto"/>
      </w:divBdr>
    </w:div>
    <w:div w:id="1862352182">
      <w:bodyDiv w:val="1"/>
      <w:marLeft w:val="0"/>
      <w:marRight w:val="0"/>
      <w:marTop w:val="0"/>
      <w:marBottom w:val="0"/>
      <w:divBdr>
        <w:top w:val="none" w:sz="0" w:space="0" w:color="auto"/>
        <w:left w:val="none" w:sz="0" w:space="0" w:color="auto"/>
        <w:bottom w:val="none" w:sz="0" w:space="0" w:color="auto"/>
        <w:right w:val="none" w:sz="0" w:space="0" w:color="auto"/>
      </w:divBdr>
    </w:div>
    <w:div w:id="1880362138">
      <w:bodyDiv w:val="1"/>
      <w:marLeft w:val="0"/>
      <w:marRight w:val="0"/>
      <w:marTop w:val="0"/>
      <w:marBottom w:val="0"/>
      <w:divBdr>
        <w:top w:val="none" w:sz="0" w:space="0" w:color="auto"/>
        <w:left w:val="none" w:sz="0" w:space="0" w:color="auto"/>
        <w:bottom w:val="none" w:sz="0" w:space="0" w:color="auto"/>
        <w:right w:val="none" w:sz="0" w:space="0" w:color="auto"/>
      </w:divBdr>
    </w:div>
    <w:div w:id="1900940810">
      <w:bodyDiv w:val="1"/>
      <w:marLeft w:val="0"/>
      <w:marRight w:val="0"/>
      <w:marTop w:val="0"/>
      <w:marBottom w:val="0"/>
      <w:divBdr>
        <w:top w:val="none" w:sz="0" w:space="0" w:color="auto"/>
        <w:left w:val="none" w:sz="0" w:space="0" w:color="auto"/>
        <w:bottom w:val="none" w:sz="0" w:space="0" w:color="auto"/>
        <w:right w:val="none" w:sz="0" w:space="0" w:color="auto"/>
      </w:divBdr>
    </w:div>
    <w:div w:id="1907762364">
      <w:bodyDiv w:val="1"/>
      <w:marLeft w:val="0"/>
      <w:marRight w:val="0"/>
      <w:marTop w:val="0"/>
      <w:marBottom w:val="0"/>
      <w:divBdr>
        <w:top w:val="none" w:sz="0" w:space="0" w:color="auto"/>
        <w:left w:val="none" w:sz="0" w:space="0" w:color="auto"/>
        <w:bottom w:val="none" w:sz="0" w:space="0" w:color="auto"/>
        <w:right w:val="none" w:sz="0" w:space="0" w:color="auto"/>
      </w:divBdr>
    </w:div>
    <w:div w:id="1909880990">
      <w:bodyDiv w:val="1"/>
      <w:marLeft w:val="0"/>
      <w:marRight w:val="0"/>
      <w:marTop w:val="0"/>
      <w:marBottom w:val="0"/>
      <w:divBdr>
        <w:top w:val="none" w:sz="0" w:space="0" w:color="auto"/>
        <w:left w:val="none" w:sz="0" w:space="0" w:color="auto"/>
        <w:bottom w:val="none" w:sz="0" w:space="0" w:color="auto"/>
        <w:right w:val="none" w:sz="0" w:space="0" w:color="auto"/>
      </w:divBdr>
    </w:div>
    <w:div w:id="1914580213">
      <w:bodyDiv w:val="1"/>
      <w:marLeft w:val="0"/>
      <w:marRight w:val="0"/>
      <w:marTop w:val="0"/>
      <w:marBottom w:val="0"/>
      <w:divBdr>
        <w:top w:val="none" w:sz="0" w:space="0" w:color="auto"/>
        <w:left w:val="none" w:sz="0" w:space="0" w:color="auto"/>
        <w:bottom w:val="none" w:sz="0" w:space="0" w:color="auto"/>
        <w:right w:val="none" w:sz="0" w:space="0" w:color="auto"/>
      </w:divBdr>
    </w:div>
    <w:div w:id="1917205962">
      <w:bodyDiv w:val="1"/>
      <w:marLeft w:val="0"/>
      <w:marRight w:val="0"/>
      <w:marTop w:val="0"/>
      <w:marBottom w:val="0"/>
      <w:divBdr>
        <w:top w:val="none" w:sz="0" w:space="0" w:color="auto"/>
        <w:left w:val="none" w:sz="0" w:space="0" w:color="auto"/>
        <w:bottom w:val="none" w:sz="0" w:space="0" w:color="auto"/>
        <w:right w:val="none" w:sz="0" w:space="0" w:color="auto"/>
      </w:divBdr>
    </w:div>
    <w:div w:id="1937519326">
      <w:bodyDiv w:val="1"/>
      <w:marLeft w:val="0"/>
      <w:marRight w:val="0"/>
      <w:marTop w:val="0"/>
      <w:marBottom w:val="0"/>
      <w:divBdr>
        <w:top w:val="none" w:sz="0" w:space="0" w:color="auto"/>
        <w:left w:val="none" w:sz="0" w:space="0" w:color="auto"/>
        <w:bottom w:val="none" w:sz="0" w:space="0" w:color="auto"/>
        <w:right w:val="none" w:sz="0" w:space="0" w:color="auto"/>
      </w:divBdr>
    </w:div>
    <w:div w:id="1939361894">
      <w:bodyDiv w:val="1"/>
      <w:marLeft w:val="0"/>
      <w:marRight w:val="0"/>
      <w:marTop w:val="0"/>
      <w:marBottom w:val="0"/>
      <w:divBdr>
        <w:top w:val="none" w:sz="0" w:space="0" w:color="auto"/>
        <w:left w:val="none" w:sz="0" w:space="0" w:color="auto"/>
        <w:bottom w:val="none" w:sz="0" w:space="0" w:color="auto"/>
        <w:right w:val="none" w:sz="0" w:space="0" w:color="auto"/>
      </w:divBdr>
    </w:div>
    <w:div w:id="21325075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unduszeue.opolskie.pl/" TargetMode="External"/><Relationship Id="rId18" Type="http://schemas.openxmlformats.org/officeDocument/2006/relationships/hyperlink" Target="https://sip.lex.pl/akty-prawne/dzu-dziennik-ustaw/prawo-zamowien-publicznych-18903829/art-6" TargetMode="External"/><Relationship Id="rId26" Type="http://schemas.openxmlformats.org/officeDocument/2006/relationships/hyperlink" Target="https://funduszeue.opolskie.pl/procedura-sluzaca-do-wlaczania-zapisow-konwencji-o-prawach-osob-niepelnosprawnych-kpon-do-praktyki" TargetMode="External"/><Relationship Id="rId39" Type="http://schemas.openxmlformats.org/officeDocument/2006/relationships/hyperlink" Target="https://funduszeue.opolskie.pl/" TargetMode="External"/><Relationship Id="rId21" Type="http://schemas.openxmlformats.org/officeDocument/2006/relationships/hyperlink" Target="https://sip.lex.pl/akty-prawne/dzu-dziennik-ustaw/prawo-zamowien-publicznych-18903829/art-5" TargetMode="External"/><Relationship Id="rId34" Type="http://schemas.openxmlformats.org/officeDocument/2006/relationships/hyperlink" Target="https://www.funduszeeuropejskie.gov.pl/" TargetMode="External"/><Relationship Id="rId42" Type="http://schemas.openxmlformats.org/officeDocument/2006/relationships/hyperlink" Target="https://www.funduszeeuropejskie.gov.pl/" TargetMode="External"/><Relationship Id="rId47" Type="http://schemas.openxmlformats.org/officeDocument/2006/relationships/hyperlink" Target="https://www.funduszeeuropejskie.gov.pl/media/152797/wytyczne_dotyczace_wyboru_projektow_na_lata_2021_2027_z_03_06_2025.pdf" TargetMode="External"/><Relationship Id="rId50" Type="http://schemas.openxmlformats.org/officeDocument/2006/relationships/hyperlink" Target="https://www.funduszeeuropejskie.gov.pl/media/116842/Wersja_finalna_Wytyczne_dotyczace_informacji_i_promocji_funduszy_europejskich_20212027.pdf" TargetMode="External"/><Relationship Id="rId55" Type="http://schemas.openxmlformats.org/officeDocument/2006/relationships/hyperlink" Target="https://funduszeue.opolskie.pl/sites/default/files/field_extended_attachment_file/2026-02/zapobieganie-w-2-1.pdf"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ip.lex.pl/akty-prawne/dzu-dziennik-ustaw/prawo-zamowien-publicznych-18903829/art-4" TargetMode="External"/><Relationship Id="rId29" Type="http://schemas.openxmlformats.org/officeDocument/2006/relationships/hyperlink" Target="https://www.funduszeue.opolskie.pl/" TargetMode="External"/><Relationship Id="rId11" Type="http://schemas.openxmlformats.org/officeDocument/2006/relationships/hyperlink" Target="https://funduszeue.opolskie.pl/" TargetMode="External"/><Relationship Id="rId24" Type="http://schemas.openxmlformats.org/officeDocument/2006/relationships/hyperlink" Target="http://pw2021.opolskie.pl" TargetMode="External"/><Relationship Id="rId32" Type="http://schemas.openxmlformats.org/officeDocument/2006/relationships/hyperlink" Target="https://www.funduszeeuropejskie.gov.pl/" TargetMode="External"/><Relationship Id="rId37" Type="http://schemas.openxmlformats.org/officeDocument/2006/relationships/hyperlink" Target="https://funduszeue.opolskie.pl/" TargetMode="External"/><Relationship Id="rId40" Type="http://schemas.openxmlformats.org/officeDocument/2006/relationships/hyperlink" Target="https://www.funduszeeuropejskie.gov.pl/" TargetMode="External"/><Relationship Id="rId45" Type="http://schemas.openxmlformats.org/officeDocument/2006/relationships/hyperlink" Target="https://funduszeue.opolskie.pl/sites/default/files/field_extended_attachment_file/2026-04/regulamin-kop-wersja-6-z-dnia-21-kwietnia-2026-roku_0.pdf" TargetMode="External"/><Relationship Id="rId53" Type="http://schemas.openxmlformats.org/officeDocument/2006/relationships/hyperlink" Target="https://www.funduszeeuropejskie.gov.pl/media/111931/Wytyczne_dotyczace_kontroli_w_programach_polityki_spojnosci_2021-2027.pdf" TargetMode="External"/><Relationship Id="rId58"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eader" Target="header3.xml"/><Relationship Id="rId19" Type="http://schemas.openxmlformats.org/officeDocument/2006/relationships/hyperlink" Target="https://sip.lex.pl/akty-prawne/dzu-dziennik-ustaw/prawo-zamowien-publicznych-18903829/art-4" TargetMode="External"/><Relationship Id="rId14" Type="http://schemas.openxmlformats.org/officeDocument/2006/relationships/hyperlink" Target="https://funduszeue.opolskie.pl/" TargetMode="External"/><Relationship Id="rId22" Type="http://schemas.openxmlformats.org/officeDocument/2006/relationships/hyperlink" Target="https://sip.lex.pl/akty-prawne/dzu-dziennik-ustaw/prawo-zamowien-publicznych-18903829/art-6" TargetMode="External"/><Relationship Id="rId27" Type="http://schemas.openxmlformats.org/officeDocument/2006/relationships/hyperlink" Target="mailto:punktefs@wup.opole.pl" TargetMode="External"/><Relationship Id="rId30" Type="http://schemas.openxmlformats.org/officeDocument/2006/relationships/hyperlink" Target="https://www.funduszeeuropejskie.gov.pl/" TargetMode="External"/><Relationship Id="rId35" Type="http://schemas.openxmlformats.org/officeDocument/2006/relationships/hyperlink" Target="https://funduszeue.opolskie.pl/" TargetMode="External"/><Relationship Id="rId43" Type="http://schemas.openxmlformats.org/officeDocument/2006/relationships/hyperlink" Target="mailto:BIURORZECZNIKA@BRPO.GOV.PL" TargetMode="External"/><Relationship Id="rId48" Type="http://schemas.openxmlformats.org/officeDocument/2006/relationships/hyperlink" Target="https://funduszeeuropejskie.gov.pl/dokumenty/wytyczne-dotyczace-kwalifikowalnosci-wydatkow-2021-2027/" TargetMode="External"/><Relationship Id="rId56" Type="http://schemas.openxmlformats.org/officeDocument/2006/relationships/hyperlink" Target="https://rpo.opolskie.pl/wp-content/uploads/2023/10/Podzia%C5%82_wojew%C3%B3dztwa_opolskiego_na_subregiony.pdf?_gl=1*1uzvpmg*_ga_6ZF5E4L78M*czE3NjYwNTk5MDkkbzEkZzEkdDE3NjYwNTk5NjUkajQkbDAkaDA." TargetMode="Externa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www.funduszeeuropejskie.gov.pl/strony/o-funduszach/dokumenty/wytyczne-dotyczace-monitorowania-postepu-rzeczowego-realizacji-programow-na-lata-2021-2027/" TargetMode="External"/><Relationship Id="rId3" Type="http://schemas.openxmlformats.org/officeDocument/2006/relationships/styles" Target="styles.xml"/><Relationship Id="rId12" Type="http://schemas.openxmlformats.org/officeDocument/2006/relationships/hyperlink" Target="https://www.funduszeeuropejskie.gov.pl/" TargetMode="External"/><Relationship Id="rId17" Type="http://schemas.openxmlformats.org/officeDocument/2006/relationships/hyperlink" Target="https://sip.lex.pl/akty-prawne/dzu-dziennik-ustaw/prawo-zamowien-publicznych-18903829/art-5" TargetMode="External"/><Relationship Id="rId25" Type="http://schemas.openxmlformats.org/officeDocument/2006/relationships/hyperlink" Target="https://funduszeue.opolskie.pl/procedura-skladania-zgloszen-o-podejrzeniu-niezgodnosci-z-karta-praw-podstawowych-do-praktyki" TargetMode="External"/><Relationship Id="rId33" Type="http://schemas.openxmlformats.org/officeDocument/2006/relationships/hyperlink" Target="https://funduszeue.opolskie.pl/" TargetMode="External"/><Relationship Id="rId38" Type="http://schemas.openxmlformats.org/officeDocument/2006/relationships/hyperlink" Target="https://www.funduszeeuropejskie.gov.pl/" TargetMode="External"/><Relationship Id="rId46" Type="http://schemas.openxmlformats.org/officeDocument/2006/relationships/hyperlink" Target="https://www.funduszeeuropejskie.gov.pl/media/154275/Wytyczne_EFS_plus_lipiec_2025.pdf" TargetMode="External"/><Relationship Id="rId59" Type="http://schemas.openxmlformats.org/officeDocument/2006/relationships/footer" Target="footer1.xml"/><Relationship Id="rId20" Type="http://schemas.openxmlformats.org/officeDocument/2006/relationships/hyperlink" Target="https://sip.lex.pl/akty-prawne/dzu-dziennik-ustaw/prawo-zamowien-publicznych-18903829/art-4" TargetMode="External"/><Relationship Id="rId41" Type="http://schemas.openxmlformats.org/officeDocument/2006/relationships/hyperlink" Target="https://funduszeue.opolskie.pl/" TargetMode="External"/><Relationship Id="rId54" Type="http://schemas.openxmlformats.org/officeDocument/2006/relationships/hyperlink" Target="https://funduszeeuropejskie.gov.pl/wp-content/uploads/2026/05/Podrecznik_FE_maj-v-dostepna.pdf"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unduszeeuropejskie.gov.pl/" TargetMode="External"/><Relationship Id="rId23" Type="http://schemas.openxmlformats.org/officeDocument/2006/relationships/hyperlink" Target="https://www.funduszeeuropejskie.gov.pl/" TargetMode="External"/><Relationship Id="rId28" Type="http://schemas.openxmlformats.org/officeDocument/2006/relationships/hyperlink" Target="https://www.funduszeue.opolskie.pl/" TargetMode="External"/><Relationship Id="rId36" Type="http://schemas.openxmlformats.org/officeDocument/2006/relationships/hyperlink" Target="https://www.funduszeeuropejskie.gov.pl/" TargetMode="External"/><Relationship Id="rId49" Type="http://schemas.openxmlformats.org/officeDocument/2006/relationships/hyperlink" Target="https://www.funduszeeuropejskie.gov.pl/strony/o-funduszach/dokumenty/wytyczne-dotyczace-realizacji-zasad-rownosciowych-w-ramach-funduszy-unijnych-na-lata-2021-2027-1/" TargetMode="External"/><Relationship Id="rId57" Type="http://schemas.openxmlformats.org/officeDocument/2006/relationships/header" Target="header1.xml"/><Relationship Id="rId10" Type="http://schemas.openxmlformats.org/officeDocument/2006/relationships/hyperlink" Target="http://www.funduszeue.opolskie.pl" TargetMode="External"/><Relationship Id="rId31" Type="http://schemas.openxmlformats.org/officeDocument/2006/relationships/hyperlink" Target="https://funduszeue.opolskie.pl/" TargetMode="External"/><Relationship Id="rId44" Type="http://schemas.openxmlformats.org/officeDocument/2006/relationships/hyperlink" Target="https://bip.brpo.gov.pl/pl/content/zlozenie-wniosku-do-rzecznika-praw-obywatelskich" TargetMode="External"/><Relationship Id="rId52" Type="http://schemas.openxmlformats.org/officeDocument/2006/relationships/hyperlink" Target="https://www.funduszeeuropejskie.gov.pl/media/114008/Wytyczne_dotyczace_warunkow_gromadzenia_i_przekazywania_danych_w_postaci_elektronicznej_na_lata_2021_2027.pdf" TargetMode="External"/><Relationship Id="rId6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funduszeeuropejskie.gov.p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funduszeue.opols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C40B7-3F4D-4791-8F2A-E31606F91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1615</TotalTime>
  <Pages>45</Pages>
  <Words>15237</Words>
  <Characters>91423</Characters>
  <Application>Microsoft Office Word</Application>
  <DocSecurity>0</DocSecurity>
  <Lines>761</Lines>
  <Paragraphs>212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BONDAREWICZ</dc:creator>
  <cp:keywords/>
  <dc:description/>
  <cp:lastModifiedBy>Mariusz Kańtoch</cp:lastModifiedBy>
  <cp:revision>158</cp:revision>
  <cp:lastPrinted>2026-10-08T06:39:00Z</cp:lastPrinted>
  <dcterms:created xsi:type="dcterms:W3CDTF">2026-02-02T07:36:00Z</dcterms:created>
  <dcterms:modified xsi:type="dcterms:W3CDTF">2026-10-20T20:51:00Z</dcterms:modified>
</cp:coreProperties>
</file>