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80E77" w14:textId="77777777" w:rsidR="000167EE" w:rsidRDefault="00EE0272" w:rsidP="00EE0272">
      <w:pPr>
        <w:jc w:val="center"/>
        <w:rPr>
          <w:b/>
          <w:color w:val="000099"/>
          <w:sz w:val="36"/>
          <w:szCs w:val="36"/>
        </w:rPr>
      </w:pPr>
      <w:r w:rsidRPr="00EE0272"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F79F611" wp14:editId="04E1DFD1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52BBB" w14:textId="3C5A53F8" w:rsidR="004E2C48" w:rsidRDefault="004E2C48" w:rsidP="004E2C48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11</w:t>
      </w:r>
    </w:p>
    <w:p w14:paraId="03EB5CE9" w14:textId="77777777" w:rsidR="004E2C48" w:rsidRDefault="004E2C48" w:rsidP="004E2C48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KM FEO 2021-2027</w:t>
      </w:r>
    </w:p>
    <w:p w14:paraId="7757FE0E" w14:textId="705433EC" w:rsidR="004E2C48" w:rsidRDefault="004E2C48" w:rsidP="004E2C48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</w:t>
      </w:r>
      <w:bookmarkStart w:id="0" w:name="_GoBack"/>
      <w:bookmarkEnd w:id="0"/>
      <w:r>
        <w:rPr>
          <w:rFonts w:cs="Calibri"/>
          <w:sz w:val="20"/>
          <w:szCs w:val="20"/>
        </w:rPr>
        <w:t>z dnia 2 marca 2023 r.</w:t>
      </w:r>
    </w:p>
    <w:p w14:paraId="004F9738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0868E45D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41A20EB8" w14:textId="77777777" w:rsidR="00DB38DD" w:rsidRPr="00DB38DD" w:rsidRDefault="00DB38DD" w:rsidP="0078417B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>PRIORYTET 4 FEO 2021-2027</w:t>
      </w:r>
    </w:p>
    <w:p w14:paraId="011B8409" w14:textId="77777777" w:rsidR="00DB38DD" w:rsidRPr="00DB38DD" w:rsidRDefault="00DB38DD" w:rsidP="0078417B">
      <w:pPr>
        <w:spacing w:after="120"/>
        <w:rPr>
          <w:b/>
          <w:color w:val="000099"/>
          <w:sz w:val="36"/>
          <w:szCs w:val="36"/>
        </w:rPr>
      </w:pPr>
    </w:p>
    <w:p w14:paraId="17A502EC" w14:textId="77777777" w:rsidR="00DB38DD" w:rsidRPr="00DB38DD" w:rsidRDefault="00DB38DD" w:rsidP="0078417B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>DZIAŁANIE 4.1 Infrastruktura drogowa</w:t>
      </w:r>
    </w:p>
    <w:p w14:paraId="306DCD50" w14:textId="77777777" w:rsidR="00DB38DD" w:rsidRPr="00DB38DD" w:rsidRDefault="00DB38DD" w:rsidP="0078417B">
      <w:pPr>
        <w:spacing w:after="120"/>
        <w:rPr>
          <w:b/>
          <w:color w:val="000099"/>
          <w:sz w:val="36"/>
          <w:szCs w:val="36"/>
        </w:rPr>
      </w:pPr>
    </w:p>
    <w:p w14:paraId="7F6A302A" w14:textId="77777777" w:rsidR="00DB38DD" w:rsidRPr="00DB38DD" w:rsidRDefault="00DB38DD" w:rsidP="0078417B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>KRYTERIA MERYTORYCZNE SZCZEGÓŁOWE</w:t>
      </w:r>
    </w:p>
    <w:p w14:paraId="27C6C95C" w14:textId="77777777" w:rsidR="00DB38DD" w:rsidRPr="00DB38DD" w:rsidRDefault="00DB38DD" w:rsidP="00DB38DD">
      <w:pPr>
        <w:rPr>
          <w:b/>
          <w:color w:val="000099"/>
          <w:sz w:val="36"/>
          <w:szCs w:val="36"/>
        </w:rPr>
      </w:pPr>
    </w:p>
    <w:p w14:paraId="1E690E89" w14:textId="77777777" w:rsidR="00745059" w:rsidRDefault="00745059" w:rsidP="000167EE">
      <w:pPr>
        <w:rPr>
          <w:b/>
          <w:color w:val="000099"/>
          <w:sz w:val="36"/>
          <w:szCs w:val="36"/>
        </w:rPr>
      </w:pPr>
    </w:p>
    <w:p w14:paraId="3F5F7151" w14:textId="77777777" w:rsidR="000167EE" w:rsidRDefault="00745059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2023 r.</w:t>
      </w:r>
    </w:p>
    <w:p w14:paraId="5737197C" w14:textId="77777777" w:rsidR="00090BF6" w:rsidRDefault="00090BF6" w:rsidP="000167EE">
      <w:pPr>
        <w:rPr>
          <w:b/>
          <w:color w:val="000099"/>
          <w:sz w:val="36"/>
          <w:szCs w:val="36"/>
        </w:rPr>
      </w:pPr>
    </w:p>
    <w:tbl>
      <w:tblPr>
        <w:tblW w:w="4964" w:type="pct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0"/>
        <w:gridCol w:w="11453"/>
      </w:tblGrid>
      <w:tr w:rsidR="00090BF6" w:rsidRPr="0078417B" w14:paraId="22EFA43C" w14:textId="77777777" w:rsidTr="00490587">
        <w:trPr>
          <w:trHeight w:val="595"/>
        </w:trPr>
        <w:tc>
          <w:tcPr>
            <w:tcW w:w="878" w:type="pct"/>
            <w:shd w:val="clear" w:color="auto" w:fill="D9D9D9"/>
            <w:noWrap/>
            <w:vAlign w:val="center"/>
          </w:tcPr>
          <w:p w14:paraId="1C1319DF" w14:textId="77777777" w:rsidR="00090BF6" w:rsidRPr="001015B8" w:rsidRDefault="00090BF6" w:rsidP="00731C75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lastRenderedPageBreak/>
              <w:t>Pr</w:t>
            </w:r>
            <w:r w:rsidRPr="0078417B">
              <w:rPr>
                <w:b/>
                <w:bCs/>
                <w:color w:val="000099"/>
                <w:sz w:val="24"/>
                <w:szCs w:val="24"/>
              </w:rPr>
              <w:t>iorytet</w:t>
            </w:r>
          </w:p>
        </w:tc>
        <w:tc>
          <w:tcPr>
            <w:tcW w:w="4122" w:type="pct"/>
            <w:shd w:val="clear" w:color="auto" w:fill="D9D9D9"/>
            <w:vAlign w:val="center"/>
          </w:tcPr>
          <w:p w14:paraId="23D44F37" w14:textId="77777777" w:rsidR="00090BF6" w:rsidRPr="0078417B" w:rsidRDefault="00090BF6" w:rsidP="00731C75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78417B">
              <w:rPr>
                <w:b/>
                <w:bCs/>
                <w:color w:val="000099"/>
                <w:sz w:val="24"/>
                <w:szCs w:val="24"/>
              </w:rPr>
              <w:t>Fundusze Europejskie na rzecz spójności i dostępności komunikacji województwa opolskiego</w:t>
            </w:r>
          </w:p>
        </w:tc>
      </w:tr>
      <w:tr w:rsidR="00090BF6" w:rsidRPr="00DB38DD" w14:paraId="3BE0E947" w14:textId="77777777" w:rsidTr="00490587">
        <w:trPr>
          <w:trHeight w:val="595"/>
        </w:trPr>
        <w:tc>
          <w:tcPr>
            <w:tcW w:w="878" w:type="pct"/>
            <w:shd w:val="clear" w:color="auto" w:fill="D9D9D9"/>
            <w:noWrap/>
            <w:vAlign w:val="center"/>
          </w:tcPr>
          <w:p w14:paraId="5E7C4E90" w14:textId="77777777" w:rsidR="00090BF6" w:rsidRPr="0078417B" w:rsidRDefault="00090BF6" w:rsidP="00731C75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417B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4122" w:type="pct"/>
            <w:shd w:val="clear" w:color="auto" w:fill="D9D9D9"/>
            <w:vAlign w:val="center"/>
          </w:tcPr>
          <w:p w14:paraId="61DED010" w14:textId="77777777" w:rsidR="00090BF6" w:rsidRPr="00DB38DD" w:rsidRDefault="00090BF6" w:rsidP="00731C75">
            <w:pPr>
              <w:spacing w:after="0"/>
              <w:rPr>
                <w:b/>
                <w:bCs/>
                <w:color w:val="000099"/>
              </w:rPr>
            </w:pPr>
            <w:r w:rsidRPr="00DB38DD">
              <w:rPr>
                <w:b/>
                <w:color w:val="000099"/>
                <w:sz w:val="24"/>
                <w:szCs w:val="24"/>
                <w:lang w:eastAsia="pl-PL"/>
              </w:rPr>
              <w:t>4.1 Infrastruktura drogowa</w:t>
            </w:r>
          </w:p>
        </w:tc>
      </w:tr>
      <w:tr w:rsidR="00090BF6" w14:paraId="5BB7C34D" w14:textId="77777777" w:rsidTr="00490587">
        <w:trPr>
          <w:trHeight w:val="595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3E621F1C" w14:textId="77777777" w:rsidR="00090BF6" w:rsidRPr="00A63977" w:rsidRDefault="00090BF6" w:rsidP="00731C7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niekonkurencyjnym </w:t>
            </w:r>
          </w:p>
          <w:p w14:paraId="5550589A" w14:textId="77777777" w:rsidR="00090BF6" w:rsidRPr="00A63977" w:rsidRDefault="00090BF6" w:rsidP="00731C7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</w:p>
          <w:p w14:paraId="0663E736" w14:textId="77777777" w:rsidR="00090BF6" w:rsidRPr="00A63977" w:rsidRDefault="00090BF6" w:rsidP="00731C7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1.Budowa i przebudowa dróg wojewódzkich:</w:t>
            </w:r>
          </w:p>
          <w:p w14:paraId="41A9BF3C" w14:textId="68C1411E" w:rsidR="00090BF6" w:rsidRPr="00490587" w:rsidRDefault="00090BF6" w:rsidP="0049058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490587">
              <w:rPr>
                <w:b/>
                <w:color w:val="000099"/>
                <w:sz w:val="24"/>
                <w:szCs w:val="24"/>
                <w:lang w:eastAsia="pl-PL"/>
              </w:rPr>
              <w:t>poprawiających dostępność do sieci TEN-T,</w:t>
            </w:r>
          </w:p>
          <w:p w14:paraId="281A389D" w14:textId="58EC003A" w:rsidR="00090BF6" w:rsidRPr="00490587" w:rsidRDefault="00090BF6" w:rsidP="0049058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490587">
              <w:rPr>
                <w:b/>
                <w:color w:val="000099"/>
                <w:sz w:val="24"/>
                <w:szCs w:val="24"/>
                <w:lang w:eastAsia="pl-PL"/>
              </w:rPr>
              <w:t>przyczyniających się do poprawy dostępności do miejsc inwestycyjnych, przejść granicznych, centrów logistycznych lub innych gałęzi transportu,</w:t>
            </w:r>
          </w:p>
          <w:p w14:paraId="10FAB462" w14:textId="7499E440" w:rsidR="00090BF6" w:rsidRPr="00490587" w:rsidRDefault="00090BF6" w:rsidP="0049058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490587">
              <w:rPr>
                <w:b/>
                <w:color w:val="000099"/>
                <w:sz w:val="24"/>
                <w:szCs w:val="24"/>
                <w:lang w:eastAsia="pl-PL"/>
              </w:rPr>
              <w:t>wykorzystywanych do codziennych regularnych usług transportu publicznego świadczonych w  ramach wykonywanych obowiązków świadczenia usługi publicznej.</w:t>
            </w:r>
          </w:p>
          <w:p w14:paraId="7CE6C2CE" w14:textId="77777777" w:rsidR="00090BF6" w:rsidRPr="00A63977" w:rsidRDefault="00090BF6" w:rsidP="00731C7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2. Budowa i przebudowa obwodnic w ciągu dróg wojewódzkich.</w:t>
            </w:r>
          </w:p>
          <w:p w14:paraId="263F0BE3" w14:textId="75D78975" w:rsidR="00090BF6" w:rsidRDefault="00090BF6" w:rsidP="0049058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3.</w:t>
            </w:r>
            <w:r w:rsidRPr="00A6397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Działania poprawiające bezpieczeństwo ruchu drogowego, w tym bezpieczeństwo niezmotoryzowanych użytkowników dróg.</w:t>
            </w:r>
            <w:r w:rsidR="00490587">
              <w:rPr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4B8AF835" w14:textId="77777777" w:rsidR="000167EE" w:rsidRPr="00090BF6" w:rsidRDefault="000167EE" w:rsidP="00090BF6">
      <w:pPr>
        <w:spacing w:after="0" w:line="240" w:lineRule="auto"/>
        <w:rPr>
          <w:b/>
          <w:color w:val="000099"/>
          <w:sz w:val="2"/>
          <w:szCs w:val="2"/>
        </w:rPr>
      </w:pPr>
    </w:p>
    <w:tbl>
      <w:tblPr>
        <w:tblW w:w="4964" w:type="pct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59"/>
        <w:gridCol w:w="8222"/>
        <w:gridCol w:w="1845"/>
      </w:tblGrid>
      <w:tr w:rsidR="00490587" w:rsidRPr="001015B8" w14:paraId="4253F0C2" w14:textId="77777777" w:rsidTr="00490587">
        <w:trPr>
          <w:trHeight w:val="595"/>
          <w:tblHeader/>
        </w:trPr>
        <w:tc>
          <w:tcPr>
            <w:tcW w:w="204" w:type="pct"/>
            <w:shd w:val="clear" w:color="auto" w:fill="D9D9D9"/>
            <w:noWrap/>
            <w:vAlign w:val="center"/>
          </w:tcPr>
          <w:p w14:paraId="2D60E38B" w14:textId="77777777" w:rsidR="00490587" w:rsidRPr="001015B8" w:rsidRDefault="00490587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1173" w:type="pct"/>
            <w:shd w:val="clear" w:color="auto" w:fill="D9D9D9"/>
            <w:noWrap/>
            <w:vAlign w:val="center"/>
          </w:tcPr>
          <w:p w14:paraId="7906209D" w14:textId="77777777" w:rsidR="00490587" w:rsidRPr="001015B8" w:rsidRDefault="00490587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2959" w:type="pct"/>
            <w:shd w:val="clear" w:color="auto" w:fill="D9D9D9"/>
            <w:vAlign w:val="center"/>
          </w:tcPr>
          <w:p w14:paraId="7B1E0E0F" w14:textId="77777777" w:rsidR="00490587" w:rsidRPr="001015B8" w:rsidRDefault="00490587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664" w:type="pct"/>
            <w:shd w:val="clear" w:color="auto" w:fill="D9D9D9"/>
            <w:vAlign w:val="center"/>
          </w:tcPr>
          <w:p w14:paraId="4B0E4C5C" w14:textId="77777777" w:rsidR="00490587" w:rsidRPr="001015B8" w:rsidRDefault="00490587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490587" w:rsidRPr="0073524C" w14:paraId="3A15FAE5" w14:textId="77777777" w:rsidTr="00490587">
        <w:trPr>
          <w:trHeight w:val="255"/>
          <w:tblHeader/>
        </w:trPr>
        <w:tc>
          <w:tcPr>
            <w:tcW w:w="204" w:type="pct"/>
            <w:shd w:val="clear" w:color="auto" w:fill="F2F2F2"/>
            <w:noWrap/>
            <w:vAlign w:val="bottom"/>
          </w:tcPr>
          <w:p w14:paraId="29482B3A" w14:textId="77777777" w:rsidR="00490587" w:rsidRPr="0073524C" w:rsidRDefault="00490587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1173" w:type="pct"/>
            <w:shd w:val="clear" w:color="auto" w:fill="F2F2F2"/>
            <w:noWrap/>
            <w:vAlign w:val="bottom"/>
          </w:tcPr>
          <w:p w14:paraId="50AF275C" w14:textId="77777777" w:rsidR="00490587" w:rsidRPr="0073524C" w:rsidRDefault="00490587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2959" w:type="pct"/>
            <w:shd w:val="clear" w:color="auto" w:fill="F2F2F2"/>
            <w:vAlign w:val="bottom"/>
          </w:tcPr>
          <w:p w14:paraId="6A85E5B6" w14:textId="77777777" w:rsidR="00490587" w:rsidRPr="0073524C" w:rsidRDefault="00490587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F2F2F2"/>
          </w:tcPr>
          <w:p w14:paraId="2DCA6989" w14:textId="77777777" w:rsidR="00490587" w:rsidRPr="0073524C" w:rsidRDefault="00490587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490587" w:rsidRPr="00796D16" w14:paraId="15E25534" w14:textId="77777777" w:rsidTr="00490587">
        <w:trPr>
          <w:trHeight w:val="644"/>
        </w:trPr>
        <w:tc>
          <w:tcPr>
            <w:tcW w:w="204" w:type="pct"/>
            <w:noWrap/>
            <w:vAlign w:val="center"/>
          </w:tcPr>
          <w:p w14:paraId="7846EABF" w14:textId="77777777" w:rsidR="00490587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173" w:type="pct"/>
            <w:vAlign w:val="center"/>
          </w:tcPr>
          <w:p w14:paraId="53A88D22" w14:textId="3A4A3FAB" w:rsidR="00490587" w:rsidRDefault="00490587" w:rsidP="00DB38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>Zgodność inwestycji drogowych z Planem Transportowym Województwa Opolskiego 2030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 właściwym planem transportu na poziomie lokalnym*</w:t>
            </w:r>
          </w:p>
        </w:tc>
        <w:tc>
          <w:tcPr>
            <w:tcW w:w="2959" w:type="pct"/>
            <w:vAlign w:val="center"/>
          </w:tcPr>
          <w:p w14:paraId="61593D0F" w14:textId="40DF5E58" w:rsidR="00490587" w:rsidRPr="00DB38DD" w:rsidRDefault="00490587" w:rsidP="00490587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Wszystkie inwestycje w infrastrukturę transportową wspierane w 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działania 4.1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 muszą wynikać z Planu Transportowego Województwa Opolskiego 2030 lub odpowiedniego dokumentu planowania transportu na poziomie lokalnym. </w:t>
            </w:r>
          </w:p>
          <w:p w14:paraId="2657F809" w14:textId="77777777" w:rsidR="00490587" w:rsidRDefault="00490587" w:rsidP="0049058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>W przypadku gdy na dzień złożenia wniosku o dofinansowanie przedmiotowy dokument nie zostanie przyjęty/zatwierdzony, dopuszcza się weryfikację  zgodności inwestycji drogowej powtórnie przed zatwierdzeniem wniosku końcowego o płatność.</w:t>
            </w:r>
            <w:r w:rsidRPr="00DB38D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1"/>
            </w:r>
          </w:p>
          <w:p w14:paraId="5FFA8587" w14:textId="17D34A36" w:rsidR="00490587" w:rsidRDefault="00490587" w:rsidP="0049058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38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 i/lub informacji dotyczących projektu pozyskanych w inny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sposób.</w:t>
            </w:r>
          </w:p>
        </w:tc>
        <w:tc>
          <w:tcPr>
            <w:tcW w:w="664" w:type="pct"/>
            <w:vAlign w:val="center"/>
          </w:tcPr>
          <w:p w14:paraId="28E1704C" w14:textId="77777777" w:rsidR="00490587" w:rsidRDefault="00490587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90587" w:rsidRPr="00796D16" w14:paraId="66E97513" w14:textId="77777777" w:rsidTr="00490587">
        <w:trPr>
          <w:trHeight w:val="795"/>
        </w:trPr>
        <w:tc>
          <w:tcPr>
            <w:tcW w:w="204" w:type="pct"/>
            <w:noWrap/>
            <w:vAlign w:val="center"/>
          </w:tcPr>
          <w:p w14:paraId="26EB5A7F" w14:textId="77777777" w:rsidR="00490587" w:rsidRPr="00796D16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173" w:type="pct"/>
            <w:vAlign w:val="center"/>
          </w:tcPr>
          <w:p w14:paraId="2DFB933A" w14:textId="47677409" w:rsidR="00490587" w:rsidRPr="00796D16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38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Zgodność przedsięwzięć drogowych ze </w:t>
            </w:r>
            <w:r w:rsidRPr="00DB38DD">
              <w:rPr>
                <w:rFonts w:asciiTheme="minorHAnsi" w:hAnsiTheme="minorHAnsi" w:cstheme="minorHAnsi"/>
                <w:i/>
                <w:sz w:val="24"/>
                <w:szCs w:val="24"/>
                <w:lang w:bidi="pl-PL"/>
              </w:rPr>
              <w:t>Strategią Zrównoważonego Rozwoju Transportu do 2030</w:t>
            </w:r>
          </w:p>
        </w:tc>
        <w:tc>
          <w:tcPr>
            <w:tcW w:w="2959" w:type="pct"/>
            <w:vAlign w:val="center"/>
          </w:tcPr>
          <w:p w14:paraId="345B1C48" w14:textId="77777777" w:rsidR="00490587" w:rsidRPr="00DB38DD" w:rsidRDefault="00490587" w:rsidP="008260D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DB38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Planowane do realizacji przedsięwzięcia są zgodne z wyzwaniami krajowymi zidentyfikowanymi w </w:t>
            </w:r>
            <w:r w:rsidRPr="00DB38DD">
              <w:rPr>
                <w:rFonts w:asciiTheme="minorHAnsi" w:hAnsiTheme="minorHAnsi" w:cstheme="minorHAnsi"/>
                <w:i/>
                <w:sz w:val="24"/>
                <w:szCs w:val="24"/>
                <w:lang w:bidi="pl-PL"/>
              </w:rPr>
              <w:t>Strategii Zrównoważonego Rozwoju Transportu do 2030</w:t>
            </w:r>
            <w:r w:rsidRPr="00DB38DD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  <w:lang w:bidi="pl-PL"/>
              </w:rPr>
              <w:footnoteReference w:id="2"/>
            </w:r>
            <w:r w:rsidRPr="00DB38DD">
              <w:rPr>
                <w:rFonts w:asciiTheme="minorHAnsi" w:hAnsiTheme="minorHAnsi" w:cstheme="minorHAnsi"/>
                <w:i/>
                <w:sz w:val="24"/>
                <w:szCs w:val="24"/>
                <w:lang w:bidi="pl-PL"/>
              </w:rPr>
              <w:t>,</w:t>
            </w:r>
            <w:r w:rsidRPr="00DB38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gdzie jako konieczność wskazuje się </w:t>
            </w:r>
            <w:r w:rsidRPr="00DB38DD">
              <w:rPr>
                <w:rFonts w:asciiTheme="minorHAnsi" w:hAnsiTheme="minorHAnsi" w:cstheme="minorHAnsi"/>
                <w:i/>
                <w:sz w:val="24"/>
                <w:szCs w:val="24"/>
                <w:lang w:bidi="pl-PL"/>
              </w:rPr>
              <w:t xml:space="preserve">zwiększenie dostępności transportowej oraz poprawę bezpieczeństwa uczestników ruchu </w:t>
            </w:r>
            <w:r w:rsidRPr="00DB38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(…).</w:t>
            </w:r>
          </w:p>
          <w:p w14:paraId="55C54D74" w14:textId="6D0FF2BE" w:rsidR="00490587" w:rsidRPr="00796D16" w:rsidRDefault="00490587" w:rsidP="0049058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 załączników i/lub wyjaśnień udzielonych przez Wnioskodawcę i/lub informacji dotyczących projektu pozyskanych w inny sposób.</w:t>
            </w:r>
          </w:p>
        </w:tc>
        <w:tc>
          <w:tcPr>
            <w:tcW w:w="664" w:type="pct"/>
            <w:vAlign w:val="center"/>
          </w:tcPr>
          <w:p w14:paraId="0D394A1D" w14:textId="77777777" w:rsidR="00490587" w:rsidRDefault="00490587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90587" w:rsidRPr="00796D16" w14:paraId="77A540EF" w14:textId="77777777" w:rsidTr="00490587">
        <w:trPr>
          <w:trHeight w:val="644"/>
        </w:trPr>
        <w:tc>
          <w:tcPr>
            <w:tcW w:w="204" w:type="pct"/>
            <w:noWrap/>
            <w:vAlign w:val="center"/>
          </w:tcPr>
          <w:p w14:paraId="253D3A26" w14:textId="77777777" w:rsidR="00490587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1173" w:type="pct"/>
            <w:vAlign w:val="center"/>
          </w:tcPr>
          <w:p w14:paraId="38EC96AD" w14:textId="2FA9014B" w:rsidR="00490587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49DD">
              <w:rPr>
                <w:rFonts w:asciiTheme="minorHAnsi" w:hAnsiTheme="minorHAnsi" w:cstheme="minorHAnsi"/>
                <w:sz w:val="24"/>
                <w:szCs w:val="24"/>
              </w:rPr>
              <w:t>Zgodność przedsięwzięć drogowych ze Strategią na rzecz Odpowied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zialnego Rozwoju do roku 2020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</w:t>
            </w:r>
            <w:r w:rsidRPr="000349DD">
              <w:rPr>
                <w:rFonts w:asciiTheme="minorHAnsi" w:hAnsiTheme="minorHAnsi" w:cstheme="minorHAnsi"/>
                <w:sz w:val="24"/>
                <w:szCs w:val="24"/>
              </w:rPr>
              <w:t>z perspektywą do 2030)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59" w:type="pct"/>
            <w:vAlign w:val="center"/>
          </w:tcPr>
          <w:p w14:paraId="4DE3A487" w14:textId="77777777" w:rsidR="00490587" w:rsidRDefault="00490587" w:rsidP="008260D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0349DD">
              <w:rPr>
                <w:rFonts w:asciiTheme="minorHAnsi" w:hAnsiTheme="minorHAnsi" w:cstheme="minorHAnsi"/>
                <w:sz w:val="24"/>
                <w:szCs w:val="24"/>
              </w:rPr>
              <w:t>Planowane do realizacji przedsięwzięcia są zgodne z</w:t>
            </w:r>
            <w:r w:rsidRPr="000349DD">
              <w:rPr>
                <w:rFonts w:asciiTheme="minorHAnsi" w:hAnsiTheme="minorHAnsi" w:cstheme="minorHAnsi"/>
                <w:i/>
                <w:sz w:val="24"/>
                <w:szCs w:val="24"/>
                <w:lang w:bidi="pl-PL"/>
              </w:rPr>
              <w:t xml:space="preserve"> SOR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w zakresie celu </w:t>
            </w:r>
            <w:r w:rsidRPr="000349DD">
              <w:rPr>
                <w:rFonts w:asciiTheme="minorHAnsi" w:hAnsiTheme="minorHAnsi" w:cstheme="minorHAnsi"/>
                <w:i/>
                <w:sz w:val="24"/>
                <w:szCs w:val="24"/>
                <w:lang w:bidi="pl-PL"/>
              </w:rPr>
              <w:t xml:space="preserve">Zwiększenie dostępności transportowej (…), 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gdzie wskazuje się, że rozwój infrastruktury transportowej wpływa znacząco na konkurencyjność regionów.</w:t>
            </w:r>
          </w:p>
          <w:p w14:paraId="463B14F7" w14:textId="191C16DD" w:rsidR="00490587" w:rsidRDefault="00490587" w:rsidP="0049058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 załączników i/lub wyjaśnień udzielonych przez Wnioskodawcę i/lub informacji dotyczących projektu pozyskanych w inny sposób.</w:t>
            </w:r>
          </w:p>
        </w:tc>
        <w:tc>
          <w:tcPr>
            <w:tcW w:w="664" w:type="pct"/>
            <w:vAlign w:val="center"/>
          </w:tcPr>
          <w:p w14:paraId="63A02829" w14:textId="77777777" w:rsidR="00490587" w:rsidRDefault="00490587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90587" w:rsidRPr="00796D16" w14:paraId="09F72AF5" w14:textId="77777777" w:rsidTr="00490587">
        <w:trPr>
          <w:trHeight w:val="644"/>
        </w:trPr>
        <w:tc>
          <w:tcPr>
            <w:tcW w:w="204" w:type="pct"/>
            <w:noWrap/>
            <w:vAlign w:val="center"/>
          </w:tcPr>
          <w:p w14:paraId="19B8FD19" w14:textId="77777777" w:rsidR="00490587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73" w:type="pct"/>
            <w:vAlign w:val="center"/>
          </w:tcPr>
          <w:p w14:paraId="68D26DB0" w14:textId="3B7A4215" w:rsidR="00490587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49DD">
              <w:rPr>
                <w:rFonts w:asciiTheme="minorHAnsi" w:hAnsiTheme="minorHAnsi" w:cstheme="minorHAnsi"/>
                <w:sz w:val="24"/>
                <w:szCs w:val="24"/>
              </w:rPr>
              <w:t xml:space="preserve">Inwestycja dotyczy infrastruktury </w:t>
            </w:r>
            <w:r w:rsidRPr="000349DD">
              <w:rPr>
                <w:rFonts w:asciiTheme="minorHAnsi" w:hAnsiTheme="minorHAnsi" w:cstheme="minorHAnsi"/>
                <w:sz w:val="24"/>
                <w:szCs w:val="24"/>
              </w:rPr>
              <w:br/>
              <w:t>o znaczeniu regionalnym, przyczynia się do poprawy połączeń z siecią  TEN-T oraz wpływa na rozwój europejskiego jednolitego obszaru transportowego</w:t>
            </w:r>
          </w:p>
        </w:tc>
        <w:tc>
          <w:tcPr>
            <w:tcW w:w="2959" w:type="pct"/>
            <w:vAlign w:val="center"/>
          </w:tcPr>
          <w:p w14:paraId="1479F485" w14:textId="0AA097D5" w:rsidR="00490587" w:rsidRPr="000349DD" w:rsidRDefault="00490587" w:rsidP="008260D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Zgodnie z założeniami Strategii Rozwoju Województwa Opolskiego ,,Opolskie 2030”, Fundusze Europejskie dla Opolskiego 2021-2027 oraz kartą działania z </w:t>
            </w:r>
            <w:r w:rsidRPr="000349DD">
              <w:rPr>
                <w:rFonts w:asciiTheme="minorHAnsi" w:hAnsiTheme="minorHAnsi" w:cstheme="minorHAnsi"/>
                <w:sz w:val="24"/>
                <w:szCs w:val="24"/>
              </w:rPr>
              <w:t>Szczegółowego opisu priorytetów FEO 2021-2027" w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odniesieniu do infrastruktury drogowej o znaczeniu regionalnym </w:t>
            </w:r>
            <w:r w:rsidRPr="000349DD">
              <w:rPr>
                <w:rFonts w:asciiTheme="minorHAnsi" w:hAnsiTheme="minorHAnsi" w:cstheme="minorHAnsi"/>
                <w:sz w:val="24"/>
                <w:szCs w:val="24"/>
              </w:rPr>
              <w:t xml:space="preserve">wsparcie uzyskają przede wszystkim zadania 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skupiające się na poprawie m.in. dostępności transportowej ośrodków regionalnych i subregionalnych do infrastruktury 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sieciowej i węzłowej TEN-T, jak 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również do rozwoju publicznego transportu zbiorowego.</w:t>
            </w:r>
          </w:p>
          <w:p w14:paraId="0D9BA163" w14:textId="3F7695E2" w:rsidR="00490587" w:rsidRPr="000349DD" w:rsidRDefault="00490587" w:rsidP="0049058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0349DD">
              <w:rPr>
                <w:rFonts w:asciiTheme="minorHAnsi" w:hAnsiTheme="minorHAnsi" w:cstheme="minorHAnsi"/>
                <w:sz w:val="24"/>
                <w:szCs w:val="24"/>
              </w:rPr>
              <w:t xml:space="preserve">Przedmiotowe inwestycje w infrastrukturę drogową mają na celu poprawę dostępności do terenów inwestycyjnych  lub przejść granicznych lub </w:t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centrów logistycznych lub innych gałęzi transportu.</w:t>
            </w:r>
          </w:p>
          <w:p w14:paraId="02D18E8B" w14:textId="4360E47B" w:rsidR="00490587" w:rsidRDefault="00490587" w:rsidP="0049058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br/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i załączników i/lub wyjaśnień udzielonych przez Wnioskodawcę i/lub informacji dotyczących projektu pozyskanych w inny sposób.</w:t>
            </w:r>
          </w:p>
        </w:tc>
        <w:tc>
          <w:tcPr>
            <w:tcW w:w="664" w:type="pct"/>
            <w:vAlign w:val="center"/>
          </w:tcPr>
          <w:p w14:paraId="3C560E9D" w14:textId="77777777" w:rsidR="00490587" w:rsidRDefault="00490587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90587" w:rsidRPr="00796D16" w14:paraId="4A44CC45" w14:textId="77777777" w:rsidTr="00490587">
        <w:trPr>
          <w:trHeight w:val="644"/>
        </w:trPr>
        <w:tc>
          <w:tcPr>
            <w:tcW w:w="204" w:type="pct"/>
            <w:noWrap/>
            <w:vAlign w:val="center"/>
          </w:tcPr>
          <w:p w14:paraId="6A37AC2D" w14:textId="77777777" w:rsidR="00490587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173" w:type="pct"/>
            <w:vAlign w:val="center"/>
          </w:tcPr>
          <w:p w14:paraId="338D20E3" w14:textId="4F16D719" w:rsidR="00490587" w:rsidRDefault="00490587" w:rsidP="00D174B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49DD">
              <w:rPr>
                <w:rFonts w:asciiTheme="minorHAnsi" w:hAnsiTheme="minorHAnsi" w:cstheme="minorHAnsi"/>
                <w:sz w:val="24"/>
                <w:szCs w:val="24"/>
              </w:rPr>
              <w:t>Projekt nie dotyczy budowy dróg na obszarach miejskich</w:t>
            </w:r>
          </w:p>
        </w:tc>
        <w:tc>
          <w:tcPr>
            <w:tcW w:w="2959" w:type="pct"/>
            <w:vAlign w:val="center"/>
          </w:tcPr>
          <w:p w14:paraId="1B82E4F5" w14:textId="77777777" w:rsidR="00490587" w:rsidRPr="000349DD" w:rsidRDefault="00490587" w:rsidP="008260D5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Za wyjątkiem obwodnic i obiektów P+R projekt nie obejmuje  budowy nowych, ani zwiększenia pojemności lub przepustowości istniejących dróg lub parkingów, inwestycje nie będą przyczyniały się do zwiększenia natężenia ruchu samochodowego na obszarach miejskich. </w:t>
            </w:r>
          </w:p>
          <w:p w14:paraId="313732EF" w14:textId="772A134E" w:rsidR="00490587" w:rsidRDefault="00490587" w:rsidP="000349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br/>
            </w:r>
            <w:r w:rsidRPr="000349DD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i załączników i/lub wyjaśnień udzielonych przez Wnioskodawcę i/lub informacji dotyczących projektu pozyskanych w inny sposób.</w:t>
            </w:r>
          </w:p>
        </w:tc>
        <w:tc>
          <w:tcPr>
            <w:tcW w:w="664" w:type="pct"/>
            <w:vAlign w:val="center"/>
          </w:tcPr>
          <w:p w14:paraId="2DA9BE56" w14:textId="77777777" w:rsidR="00490587" w:rsidRDefault="00490587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90587" w:rsidRPr="00796D16" w14:paraId="7F3AEFBB" w14:textId="77777777" w:rsidTr="00490587">
        <w:trPr>
          <w:trHeight w:val="644"/>
        </w:trPr>
        <w:tc>
          <w:tcPr>
            <w:tcW w:w="204" w:type="pct"/>
            <w:noWrap/>
            <w:vAlign w:val="center"/>
          </w:tcPr>
          <w:p w14:paraId="4C5D3ED2" w14:textId="77777777" w:rsidR="00490587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73" w:type="pct"/>
            <w:vAlign w:val="center"/>
          </w:tcPr>
          <w:p w14:paraId="303FCA45" w14:textId="778D0753" w:rsidR="00490587" w:rsidRPr="00796D16" w:rsidRDefault="00490587" w:rsidP="0049058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49DD">
              <w:rPr>
                <w:sz w:val="24"/>
                <w:szCs w:val="24"/>
                <w:lang w:eastAsia="pl-PL"/>
              </w:rPr>
              <w:t xml:space="preserve">Poprawa ruchu tranzytowego poprzez budowę obwodnic na drogach wojewódzkich poza TEN –T (dotyczy typu przedsięwzięcia </w:t>
            </w:r>
            <w:r w:rsidRPr="000349DD">
              <w:rPr>
                <w:i/>
                <w:sz w:val="24"/>
                <w:szCs w:val="24"/>
                <w:lang w:eastAsia="pl-PL"/>
              </w:rPr>
              <w:t>Budowa obwodnic na drogach wojewódzkich poza TEN-T)</w:t>
            </w:r>
          </w:p>
        </w:tc>
        <w:tc>
          <w:tcPr>
            <w:tcW w:w="2959" w:type="pct"/>
            <w:vAlign w:val="center"/>
          </w:tcPr>
          <w:p w14:paraId="49BF024D" w14:textId="739D6D45" w:rsidR="00490587" w:rsidRPr="000349DD" w:rsidRDefault="00490587" w:rsidP="008260D5">
            <w:pPr>
              <w:spacing w:before="120" w:after="120"/>
              <w:rPr>
                <w:rFonts w:eastAsia="Calibri" w:cs="Calibri"/>
                <w:sz w:val="24"/>
                <w:szCs w:val="24"/>
                <w:lang w:eastAsia="pl-PL" w:bidi="pl-PL"/>
              </w:rPr>
            </w:pPr>
            <w:r w:rsidRPr="000349DD">
              <w:rPr>
                <w:rFonts w:eastAsia="Calibri" w:cs="Calibri"/>
                <w:sz w:val="24"/>
                <w:szCs w:val="24"/>
                <w:lang w:eastAsia="pl-PL" w:bidi="pl-PL"/>
              </w:rPr>
              <w:t>Dofinansowaniu będą podlegać inwestycje służące wyprowadzeniu ruchu tranzytowego z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t xml:space="preserve"> </w:t>
            </w:r>
            <w:r w:rsidRPr="000349DD">
              <w:rPr>
                <w:rFonts w:eastAsia="Calibri" w:cs="Calibri"/>
                <w:sz w:val="24"/>
                <w:szCs w:val="24"/>
                <w:lang w:eastAsia="pl-PL" w:bidi="pl-PL"/>
              </w:rPr>
              <w:t>centrów miast i miejscowości, polegające m.in. na budowie obwodnic lub inwestycje</w:t>
            </w:r>
            <w:bookmarkStart w:id="1" w:name="_Hlk128599805"/>
            <w:r w:rsidRPr="000349DD">
              <w:rPr>
                <w:rFonts w:eastAsia="Calibri" w:cs="Calibri"/>
                <w:sz w:val="24"/>
                <w:szCs w:val="24"/>
                <w:lang w:eastAsia="pl-PL" w:bidi="pl-PL"/>
              </w:rPr>
              <w:t xml:space="preserve"> poprawiające bezpieczeństwo na skrzyżowaniach albo poprawiające  bezpieczeństwo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t xml:space="preserve"> </w:t>
            </w:r>
            <w:r w:rsidRPr="000349DD">
              <w:rPr>
                <w:rFonts w:eastAsia="Calibri" w:cs="Calibri"/>
                <w:sz w:val="24"/>
                <w:szCs w:val="24"/>
                <w:lang w:eastAsia="pl-PL" w:bidi="pl-PL"/>
              </w:rPr>
              <w:t>z przejazdami kolejowymi.</w:t>
            </w:r>
            <w:bookmarkEnd w:id="1"/>
          </w:p>
          <w:p w14:paraId="755346BB" w14:textId="6DDCBF0A" w:rsidR="00490587" w:rsidRPr="00796D16" w:rsidRDefault="00490587" w:rsidP="008260D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49DD">
              <w:rPr>
                <w:rFonts w:eastAsia="Calibri" w:cs="Calibri"/>
                <w:sz w:val="24"/>
                <w:szCs w:val="24"/>
                <w:lang w:eastAsia="pl-PL" w:bidi="pl-PL"/>
              </w:rPr>
              <w:t xml:space="preserve">Kryterium weryfikowane na podstawie zapisów wniosku o dofinansowanie 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br/>
            </w:r>
            <w:r w:rsidRPr="000349DD">
              <w:rPr>
                <w:rFonts w:eastAsia="Calibri" w:cs="Calibri"/>
                <w:sz w:val="24"/>
                <w:szCs w:val="24"/>
                <w:lang w:eastAsia="pl-PL" w:bidi="pl-PL"/>
              </w:rPr>
              <w:t>i załączników i/lub wyjaśnień udzielonych przez Wnioskodawcę i/lub informacji dotyczących projektu pozyskanych w inny sposób.</w:t>
            </w:r>
          </w:p>
        </w:tc>
        <w:tc>
          <w:tcPr>
            <w:tcW w:w="664" w:type="pct"/>
            <w:vAlign w:val="center"/>
          </w:tcPr>
          <w:p w14:paraId="16CD6561" w14:textId="77777777" w:rsidR="00490587" w:rsidRDefault="00490587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90587" w:rsidRPr="00796D16" w14:paraId="5BEF7EE6" w14:textId="77777777" w:rsidTr="00490587">
        <w:trPr>
          <w:trHeight w:val="644"/>
        </w:trPr>
        <w:tc>
          <w:tcPr>
            <w:tcW w:w="204" w:type="pct"/>
            <w:noWrap/>
            <w:vAlign w:val="center"/>
          </w:tcPr>
          <w:p w14:paraId="43A412DC" w14:textId="0DE43046" w:rsidR="00490587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173" w:type="pct"/>
            <w:vAlign w:val="center"/>
          </w:tcPr>
          <w:p w14:paraId="08746761" w14:textId="4C04402B" w:rsidR="00490587" w:rsidRPr="000349DD" w:rsidRDefault="00490587" w:rsidP="000349DD">
            <w:pPr>
              <w:spacing w:after="0"/>
              <w:rPr>
                <w:sz w:val="24"/>
                <w:szCs w:val="24"/>
                <w:lang w:eastAsia="pl-PL"/>
              </w:rPr>
            </w:pPr>
            <w:r w:rsidRPr="000349DD">
              <w:rPr>
                <w:sz w:val="24"/>
                <w:szCs w:val="24"/>
                <w:lang w:eastAsia="pl-PL"/>
              </w:rPr>
              <w:t xml:space="preserve">Projekt zawiera elementy infrastruktury drogowej  zapewniające retencję </w:t>
            </w:r>
            <w:r>
              <w:rPr>
                <w:sz w:val="24"/>
                <w:szCs w:val="24"/>
                <w:lang w:eastAsia="pl-PL"/>
              </w:rPr>
              <w:br/>
            </w:r>
            <w:r w:rsidRPr="000349DD">
              <w:rPr>
                <w:sz w:val="24"/>
                <w:szCs w:val="24"/>
                <w:lang w:eastAsia="pl-PL"/>
              </w:rPr>
              <w:t>i podczyszczanie wód opadowych (jeśli dotyczy)</w:t>
            </w:r>
          </w:p>
        </w:tc>
        <w:tc>
          <w:tcPr>
            <w:tcW w:w="2959" w:type="pct"/>
            <w:vAlign w:val="center"/>
          </w:tcPr>
          <w:p w14:paraId="74AEA577" w14:textId="63B0251F" w:rsidR="00490587" w:rsidRPr="000349DD" w:rsidRDefault="00490587" w:rsidP="00490587">
            <w:pPr>
              <w:spacing w:before="120" w:after="120"/>
              <w:rPr>
                <w:rFonts w:eastAsia="Calibri" w:cs="Calibri"/>
                <w:sz w:val="24"/>
                <w:szCs w:val="24"/>
                <w:lang w:eastAsia="pl-PL" w:bidi="pl-PL"/>
              </w:rPr>
            </w:pPr>
            <w:r w:rsidRPr="000349DD">
              <w:rPr>
                <w:rFonts w:eastAsia="Calibri" w:cs="Calibri"/>
                <w:sz w:val="24"/>
                <w:szCs w:val="24"/>
                <w:lang w:eastAsia="pl-PL" w:bidi="pl-PL"/>
              </w:rPr>
              <w:t xml:space="preserve">Realizowane projekty w zakresie infrastruktury drogowej będą obejmowały zapewnienie retencji i podczyszczania wód opadowych poprzez wykorzystanie zielonej i niebieskiej infrastruktury oraz rozwiązań opartych na przyrodzie. Ww. warunek zostanie udokumentowany w przedłożonej razem 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t>z wnioskiem o </w:t>
            </w:r>
            <w:r w:rsidRPr="000349DD">
              <w:rPr>
                <w:rFonts w:eastAsia="Calibri" w:cs="Calibri"/>
                <w:sz w:val="24"/>
                <w:szCs w:val="24"/>
                <w:lang w:eastAsia="pl-PL" w:bidi="pl-PL"/>
              </w:rPr>
              <w:t xml:space="preserve">dofinansowanie dokumentacji technicznej. W sytuacji potwierdzenia niespełnienia ww. zapisu należy odnieść się do ww. warunku w zapisach wniosku 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br/>
            </w:r>
            <w:r w:rsidRPr="000349DD">
              <w:rPr>
                <w:rFonts w:eastAsia="Calibri" w:cs="Calibri"/>
                <w:sz w:val="24"/>
                <w:szCs w:val="24"/>
                <w:lang w:eastAsia="pl-PL" w:bidi="pl-PL"/>
              </w:rPr>
              <w:t>o dofinansowanie.</w:t>
            </w:r>
          </w:p>
        </w:tc>
        <w:tc>
          <w:tcPr>
            <w:tcW w:w="664" w:type="pct"/>
            <w:vAlign w:val="center"/>
          </w:tcPr>
          <w:p w14:paraId="6B0EAD08" w14:textId="1F0565A0" w:rsidR="00490587" w:rsidRDefault="00490587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90587" w:rsidRPr="00796D16" w14:paraId="471A22B9" w14:textId="77777777" w:rsidTr="00490587">
        <w:trPr>
          <w:trHeight w:val="644"/>
        </w:trPr>
        <w:tc>
          <w:tcPr>
            <w:tcW w:w="204" w:type="pct"/>
            <w:noWrap/>
            <w:vAlign w:val="center"/>
          </w:tcPr>
          <w:p w14:paraId="4FD8E00E" w14:textId="061CA46E" w:rsidR="00490587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173" w:type="pct"/>
            <w:vAlign w:val="center"/>
          </w:tcPr>
          <w:p w14:paraId="4E18691A" w14:textId="26A9B9F7" w:rsidR="00490587" w:rsidRPr="000349DD" w:rsidRDefault="00490587" w:rsidP="000349DD">
            <w:pPr>
              <w:spacing w:after="0"/>
              <w:rPr>
                <w:sz w:val="24"/>
                <w:szCs w:val="24"/>
                <w:lang w:eastAsia="pl-PL"/>
              </w:rPr>
            </w:pPr>
            <w:r w:rsidRPr="005519C2">
              <w:rPr>
                <w:sz w:val="24"/>
                <w:szCs w:val="24"/>
                <w:lang w:eastAsia="pl-PL" w:bidi="pl-PL"/>
              </w:rPr>
              <w:t>Zgodność przedsięwzięć drogowych z Planami Zrównoważonej Mobilności Miejskiej (jeśli dotyczy)</w:t>
            </w:r>
          </w:p>
        </w:tc>
        <w:tc>
          <w:tcPr>
            <w:tcW w:w="2959" w:type="pct"/>
            <w:vAlign w:val="center"/>
          </w:tcPr>
          <w:p w14:paraId="5BB97392" w14:textId="63595B0A" w:rsidR="00490587" w:rsidRDefault="00490587" w:rsidP="008260D5">
            <w:pPr>
              <w:spacing w:before="120" w:after="120"/>
              <w:rPr>
                <w:rFonts w:eastAsia="Calibri" w:cs="Calibri"/>
                <w:sz w:val="24"/>
                <w:szCs w:val="24"/>
                <w:lang w:eastAsia="pl-PL" w:bidi="pl-PL"/>
              </w:rPr>
            </w:pPr>
            <w:r w:rsidRPr="0078417B">
              <w:rPr>
                <w:rFonts w:eastAsia="Calibri" w:cs="Calibri"/>
                <w:sz w:val="24"/>
                <w:szCs w:val="24"/>
                <w:lang w:eastAsia="pl-PL" w:bidi="pl-PL"/>
              </w:rPr>
              <w:t>W przypadku inwestycji realizowanych na obszarach miejskich, inwestycje te będą musiały być spójne z właściwymi Planami Zrówno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t>ważonej Mobilności Miejskiej, a </w:t>
            </w:r>
            <w:r w:rsidRPr="0078417B">
              <w:rPr>
                <w:rFonts w:eastAsia="Calibri" w:cs="Calibri"/>
                <w:sz w:val="24"/>
                <w:szCs w:val="24"/>
                <w:lang w:eastAsia="pl-PL" w:bidi="pl-PL"/>
              </w:rPr>
              <w:t>jeśli nie są one wymagane – z innymi właściwymi dokumentami planowania zrównoważonej mobilności.</w:t>
            </w:r>
          </w:p>
          <w:p w14:paraId="1984F97E" w14:textId="6691AA33" w:rsidR="00490587" w:rsidRPr="000349DD" w:rsidRDefault="00490587" w:rsidP="008260D5">
            <w:pPr>
              <w:spacing w:before="120" w:after="120"/>
              <w:rPr>
                <w:rFonts w:eastAsia="Calibri" w:cs="Calibri"/>
                <w:sz w:val="24"/>
                <w:szCs w:val="24"/>
                <w:lang w:eastAsia="pl-PL" w:bidi="pl-PL"/>
              </w:rPr>
            </w:pPr>
            <w:r w:rsidRPr="00A805BD">
              <w:rPr>
                <w:rFonts w:eastAsia="Calibri" w:cs="Calibri"/>
                <w:sz w:val="24"/>
                <w:szCs w:val="24"/>
                <w:lang w:eastAsia="pl-PL" w:bidi="pl-PL"/>
              </w:rPr>
              <w:t xml:space="preserve">Kryterium weryfikowane na podstawie zapisów wniosku o dofinansowanie 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br/>
            </w:r>
            <w:r w:rsidRPr="00A805BD">
              <w:rPr>
                <w:rFonts w:eastAsia="Calibri" w:cs="Calibri"/>
                <w:sz w:val="24"/>
                <w:szCs w:val="24"/>
                <w:lang w:eastAsia="pl-PL" w:bidi="pl-PL"/>
              </w:rPr>
              <w:t>i załączników i/lub wyjaśnień udzielonych przez Wnioskodawcę i/lub informacji dotyczących projektu pozyskanych w inny sposób.</w:t>
            </w:r>
          </w:p>
        </w:tc>
        <w:tc>
          <w:tcPr>
            <w:tcW w:w="664" w:type="pct"/>
            <w:vAlign w:val="center"/>
          </w:tcPr>
          <w:p w14:paraId="1D641198" w14:textId="36233C0D" w:rsidR="00490587" w:rsidRDefault="00490587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417B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90587" w:rsidRPr="00796D16" w14:paraId="1621F6E6" w14:textId="77777777" w:rsidTr="00490587">
        <w:trPr>
          <w:trHeight w:val="644"/>
        </w:trPr>
        <w:tc>
          <w:tcPr>
            <w:tcW w:w="204" w:type="pct"/>
            <w:noWrap/>
            <w:vAlign w:val="center"/>
          </w:tcPr>
          <w:p w14:paraId="130BDA1D" w14:textId="1A3721F5" w:rsidR="00490587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173" w:type="pct"/>
            <w:vAlign w:val="center"/>
          </w:tcPr>
          <w:p w14:paraId="532140EF" w14:textId="2B0B2C41" w:rsidR="00490587" w:rsidRDefault="00490587" w:rsidP="0078417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8417B">
              <w:rPr>
                <w:rFonts w:asciiTheme="minorHAnsi" w:hAnsiTheme="minorHAnsi" w:cstheme="minorHAnsi"/>
                <w:sz w:val="24"/>
                <w:szCs w:val="24"/>
              </w:rPr>
              <w:t xml:space="preserve">Komplementarność projektu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17B">
              <w:rPr>
                <w:rFonts w:asciiTheme="minorHAnsi" w:hAnsiTheme="minorHAnsi" w:cstheme="minorHAnsi"/>
                <w:sz w:val="24"/>
                <w:szCs w:val="24"/>
              </w:rPr>
              <w:t>z innymi inwestycjami drogowymi</w:t>
            </w:r>
          </w:p>
        </w:tc>
        <w:tc>
          <w:tcPr>
            <w:tcW w:w="2959" w:type="pct"/>
            <w:vAlign w:val="center"/>
          </w:tcPr>
          <w:p w14:paraId="35C3706B" w14:textId="451C99B2" w:rsidR="00490587" w:rsidRPr="0078417B" w:rsidRDefault="00490587" w:rsidP="008260D5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pl-PL"/>
              </w:rPr>
            </w:pPr>
            <w:r w:rsidRPr="0078417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pl-PL"/>
              </w:rPr>
              <w:t xml:space="preserve">Wsparciem zostaną objęte w szczególności inwestycje komplementarne wobec zrealizowanych lub realizowanych inwestycji drogowych na drogach wojewódzkich wskazane w dokumencie o charakterze strategicznym, tj. </w:t>
            </w:r>
            <w:r w:rsidRPr="0078417B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bidi="pl-PL"/>
              </w:rPr>
              <w:t>Planie Transportowym Województwa Opolskiego</w:t>
            </w:r>
            <w:r w:rsidRPr="0078417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pl-PL"/>
              </w:rPr>
              <w:t>.</w:t>
            </w:r>
          </w:p>
          <w:p w14:paraId="5E9686CE" w14:textId="4899CAEF" w:rsidR="00490587" w:rsidRDefault="00490587" w:rsidP="0078417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8417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pl-PL"/>
              </w:rPr>
              <w:br/>
            </w:r>
            <w:r w:rsidRPr="0078417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pl-PL"/>
              </w:rPr>
              <w:t>i załączników i/lub wyjaśnień udzielonych przez Wnioskodawcę i/lub informacji dotyczących projektu pozyskanych w inny sposób.</w:t>
            </w:r>
          </w:p>
        </w:tc>
        <w:tc>
          <w:tcPr>
            <w:tcW w:w="664" w:type="pct"/>
            <w:vAlign w:val="center"/>
          </w:tcPr>
          <w:p w14:paraId="4FBE84F2" w14:textId="77777777" w:rsidR="00490587" w:rsidRDefault="00490587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90587" w:rsidRPr="00796D16" w14:paraId="39724CC1" w14:textId="77777777" w:rsidTr="00490587">
        <w:trPr>
          <w:trHeight w:val="644"/>
        </w:trPr>
        <w:tc>
          <w:tcPr>
            <w:tcW w:w="204" w:type="pct"/>
            <w:noWrap/>
            <w:vAlign w:val="center"/>
          </w:tcPr>
          <w:p w14:paraId="30099E03" w14:textId="52674D23" w:rsidR="00490587" w:rsidRPr="00796D16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173" w:type="pct"/>
            <w:vAlign w:val="center"/>
          </w:tcPr>
          <w:p w14:paraId="7BFFA55D" w14:textId="27C11D4E" w:rsidR="00490587" w:rsidRPr="00796D16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sz w:val="24"/>
                <w:szCs w:val="24"/>
                <w:lang w:eastAsia="pl-PL"/>
              </w:rPr>
              <w:t>Zapewnienie standardu nośności do 11,5 tony</w:t>
            </w:r>
          </w:p>
        </w:tc>
        <w:tc>
          <w:tcPr>
            <w:tcW w:w="2959" w:type="pct"/>
            <w:vAlign w:val="center"/>
          </w:tcPr>
          <w:p w14:paraId="7930334D" w14:textId="77777777" w:rsidR="00490587" w:rsidRPr="0078417B" w:rsidRDefault="00490587" w:rsidP="0078417B">
            <w:pPr>
              <w:spacing w:after="40"/>
              <w:rPr>
                <w:sz w:val="24"/>
                <w:szCs w:val="24"/>
                <w:lang w:eastAsia="pl-PL"/>
              </w:rPr>
            </w:pPr>
            <w:r w:rsidRPr="0078417B">
              <w:rPr>
                <w:sz w:val="24"/>
                <w:szCs w:val="24"/>
                <w:lang w:eastAsia="pl-PL"/>
              </w:rPr>
              <w:t>Inwestycje drogowe będą umożliwiały ruch pojazdów o dopuszczalnym nacisku osi napędowej do 11,5 tony.</w:t>
            </w:r>
          </w:p>
          <w:p w14:paraId="532DD56B" w14:textId="4F0B06AB" w:rsidR="00490587" w:rsidRPr="00796D16" w:rsidRDefault="00490587" w:rsidP="0078417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8417B">
              <w:rPr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sz w:val="24"/>
                <w:szCs w:val="24"/>
                <w:lang w:eastAsia="pl-PL"/>
              </w:rPr>
              <w:br/>
            </w:r>
            <w:r w:rsidRPr="0078417B">
              <w:rPr>
                <w:sz w:val="24"/>
                <w:szCs w:val="24"/>
                <w:lang w:eastAsia="pl-PL"/>
              </w:rPr>
              <w:t>i załączników i/lub wyjaśnień udzielonych przez Wnioskodawcę i/lub informacji dotyczących projektu pozyskanych w inny sposób.</w:t>
            </w:r>
          </w:p>
        </w:tc>
        <w:tc>
          <w:tcPr>
            <w:tcW w:w="664" w:type="pct"/>
            <w:vAlign w:val="center"/>
          </w:tcPr>
          <w:p w14:paraId="2061491B" w14:textId="77777777" w:rsidR="00490587" w:rsidRPr="00796D16" w:rsidRDefault="00490587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90587" w:rsidRPr="00796D16" w14:paraId="689D84C2" w14:textId="77777777" w:rsidTr="00490587">
        <w:trPr>
          <w:trHeight w:val="3460"/>
        </w:trPr>
        <w:tc>
          <w:tcPr>
            <w:tcW w:w="204" w:type="pct"/>
            <w:noWrap/>
            <w:vAlign w:val="center"/>
          </w:tcPr>
          <w:p w14:paraId="70F762D9" w14:textId="6095DF11" w:rsidR="00490587" w:rsidRPr="00796D16" w:rsidDel="009623FC" w:rsidRDefault="00490587" w:rsidP="005D25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173" w:type="pct"/>
            <w:vAlign w:val="center"/>
          </w:tcPr>
          <w:p w14:paraId="5D981DC2" w14:textId="154F2DAC" w:rsidR="00490587" w:rsidRPr="00796D16" w:rsidRDefault="00490587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sz w:val="24"/>
                <w:szCs w:val="24"/>
                <w:lang w:eastAsia="pl-PL"/>
              </w:rPr>
              <w:t>Efektywność ekonomiczna inwestycji</w:t>
            </w:r>
          </w:p>
        </w:tc>
        <w:tc>
          <w:tcPr>
            <w:tcW w:w="2959" w:type="pct"/>
            <w:vAlign w:val="center"/>
          </w:tcPr>
          <w:p w14:paraId="037A0631" w14:textId="77777777" w:rsidR="00490587" w:rsidRPr="0078417B" w:rsidRDefault="00490587" w:rsidP="008260D5">
            <w:pPr>
              <w:spacing w:after="0"/>
              <w:rPr>
                <w:sz w:val="24"/>
                <w:szCs w:val="24"/>
                <w:lang w:eastAsia="pl-PL"/>
              </w:rPr>
            </w:pPr>
            <w:r w:rsidRPr="0078417B">
              <w:rPr>
                <w:sz w:val="24"/>
                <w:szCs w:val="24"/>
                <w:lang w:eastAsia="pl-PL"/>
              </w:rPr>
              <w:t>Projekt jest efektywny ekonomicznie:</w:t>
            </w:r>
          </w:p>
          <w:p w14:paraId="7B4C4077" w14:textId="77777777" w:rsidR="00490587" w:rsidRPr="0078417B" w:rsidRDefault="00490587" w:rsidP="008260D5">
            <w:pPr>
              <w:numPr>
                <w:ilvl w:val="0"/>
                <w:numId w:val="3"/>
              </w:numPr>
              <w:spacing w:after="0"/>
              <w:ind w:left="326" w:hanging="326"/>
              <w:rPr>
                <w:sz w:val="24"/>
                <w:szCs w:val="24"/>
                <w:lang w:eastAsia="pl-PL"/>
              </w:rPr>
            </w:pPr>
            <w:r w:rsidRPr="0078417B">
              <w:rPr>
                <w:sz w:val="24"/>
                <w:szCs w:val="24"/>
                <w:lang w:eastAsia="pl-PL"/>
              </w:rPr>
              <w:t>gdy wskaźnik korzyści-koszty B/C &gt; 1 (przy założonej stopie dyskontowej r);</w:t>
            </w:r>
          </w:p>
          <w:p w14:paraId="6CBAE6C9" w14:textId="77777777" w:rsidR="00490587" w:rsidRDefault="00490587" w:rsidP="008260D5">
            <w:pPr>
              <w:numPr>
                <w:ilvl w:val="0"/>
                <w:numId w:val="3"/>
              </w:numPr>
              <w:spacing w:after="0"/>
              <w:ind w:left="326" w:hanging="326"/>
              <w:rPr>
                <w:sz w:val="24"/>
                <w:szCs w:val="24"/>
                <w:lang w:eastAsia="pl-PL"/>
              </w:rPr>
            </w:pPr>
            <w:r w:rsidRPr="0078417B">
              <w:rPr>
                <w:sz w:val="24"/>
                <w:szCs w:val="24"/>
                <w:lang w:eastAsia="pl-PL"/>
              </w:rPr>
              <w:t>jeżeli wskaźnik ekonomicznej wewnętrznej stopy zwrotu kapitału ERR jest wyższy od</w:t>
            </w:r>
            <w:r>
              <w:rPr>
                <w:sz w:val="24"/>
                <w:szCs w:val="24"/>
                <w:lang w:eastAsia="pl-PL"/>
              </w:rPr>
              <w:t xml:space="preserve"> przyjętej stopy dyskontowej r; </w:t>
            </w:r>
          </w:p>
          <w:p w14:paraId="3859A3C3" w14:textId="1D1AA75E" w:rsidR="00490587" w:rsidRDefault="00490587" w:rsidP="000A3C38">
            <w:pPr>
              <w:numPr>
                <w:ilvl w:val="0"/>
                <w:numId w:val="3"/>
              </w:numPr>
              <w:spacing w:after="0"/>
              <w:ind w:left="326" w:hanging="326"/>
              <w:rPr>
                <w:sz w:val="24"/>
                <w:szCs w:val="24"/>
                <w:lang w:eastAsia="pl-PL"/>
              </w:rPr>
            </w:pPr>
            <w:r w:rsidRPr="00090BF6">
              <w:rPr>
                <w:sz w:val="24"/>
                <w:szCs w:val="24"/>
                <w:lang w:eastAsia="pl-PL"/>
              </w:rPr>
              <w:t>wskaźnik ekonomicznej bieżące</w:t>
            </w:r>
            <w:r>
              <w:rPr>
                <w:sz w:val="24"/>
                <w:szCs w:val="24"/>
                <w:lang w:eastAsia="pl-PL"/>
              </w:rPr>
              <w:t xml:space="preserve">j wartości netto jest dodatni, </w:t>
            </w:r>
            <w:r w:rsidRPr="00090BF6">
              <w:rPr>
                <w:sz w:val="24"/>
                <w:szCs w:val="24"/>
                <w:lang w:eastAsia="pl-PL"/>
              </w:rPr>
              <w:t>ENPV &gt; 0.</w:t>
            </w:r>
          </w:p>
          <w:p w14:paraId="1192A532" w14:textId="6BE909EB" w:rsidR="00490587" w:rsidRPr="0078417B" w:rsidRDefault="00490587" w:rsidP="00490587">
            <w:pPr>
              <w:spacing w:before="120" w:after="12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</w:t>
            </w:r>
            <w:r w:rsidRPr="0078417B">
              <w:rPr>
                <w:sz w:val="24"/>
                <w:szCs w:val="24"/>
                <w:lang w:eastAsia="pl-PL"/>
              </w:rPr>
              <w:t xml:space="preserve"> przypadku zaleceń sektorowych (transportowy, drogowy, kolejowy) analiza ekonomiczna inwestycji powinna wynikać z odrębnych dokumentów np. Niebieskiej Księgi  (wartość stopy dyskontowej liczona na poziomie 4,5)</w:t>
            </w:r>
            <w:r>
              <w:rPr>
                <w:sz w:val="24"/>
                <w:szCs w:val="24"/>
                <w:lang w:eastAsia="pl-PL"/>
              </w:rPr>
              <w:t>.</w:t>
            </w:r>
          </w:p>
          <w:p w14:paraId="274B5F1D" w14:textId="3803EDB8" w:rsidR="00490587" w:rsidRPr="00796D16" w:rsidRDefault="00490587" w:rsidP="008260D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8417B">
              <w:rPr>
                <w:sz w:val="24"/>
                <w:szCs w:val="24"/>
                <w:lang w:eastAsia="pl-PL" w:bidi="pl-PL"/>
              </w:rPr>
              <w:t xml:space="preserve">Kryterium weryfikowane na podstawie zapisów wniosku o dofinansowanie </w:t>
            </w:r>
            <w:r>
              <w:rPr>
                <w:sz w:val="24"/>
                <w:szCs w:val="24"/>
                <w:lang w:eastAsia="pl-PL" w:bidi="pl-PL"/>
              </w:rPr>
              <w:br/>
            </w:r>
            <w:r w:rsidRPr="0078417B">
              <w:rPr>
                <w:sz w:val="24"/>
                <w:szCs w:val="24"/>
                <w:lang w:eastAsia="pl-PL" w:bidi="pl-PL"/>
              </w:rPr>
              <w:t>i załączników i/lub wyjaśnień udzielonych przez Wnioskodawcę i/lub informacji dotyczących projektu pozyskanych w inny sposób.</w:t>
            </w:r>
          </w:p>
        </w:tc>
        <w:tc>
          <w:tcPr>
            <w:tcW w:w="664" w:type="pct"/>
            <w:vAlign w:val="center"/>
          </w:tcPr>
          <w:p w14:paraId="118C972E" w14:textId="77777777" w:rsidR="00490587" w:rsidRPr="00796D16" w:rsidRDefault="00490587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5967D597" w14:textId="77777777" w:rsidR="00A60B9D" w:rsidRDefault="00A60B9D"/>
    <w:p w14:paraId="504A17D8" w14:textId="77777777" w:rsidR="00090BF6" w:rsidRDefault="00090BF6"/>
    <w:sectPr w:rsidR="00090BF6" w:rsidSect="000167E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CC57E3" w16cid:durableId="27AA43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44F18" w14:textId="77777777" w:rsidR="00735FC6" w:rsidRDefault="00735FC6" w:rsidP="001A07DF">
      <w:pPr>
        <w:spacing w:after="0" w:line="240" w:lineRule="auto"/>
      </w:pPr>
      <w:r>
        <w:separator/>
      </w:r>
    </w:p>
  </w:endnote>
  <w:endnote w:type="continuationSeparator" w:id="0">
    <w:p w14:paraId="2A28C15D" w14:textId="77777777" w:rsidR="00735FC6" w:rsidRDefault="00735FC6" w:rsidP="001A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933440"/>
      <w:docPartObj>
        <w:docPartGallery w:val="Page Numbers (Bottom of Page)"/>
        <w:docPartUnique/>
      </w:docPartObj>
    </w:sdtPr>
    <w:sdtEndPr/>
    <w:sdtContent>
      <w:p w14:paraId="77D0EA17" w14:textId="77777777" w:rsidR="001A07DF" w:rsidRDefault="001A07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48">
          <w:rPr>
            <w:noProof/>
          </w:rPr>
          <w:t>7</w:t>
        </w:r>
        <w:r>
          <w:fldChar w:fldCharType="end"/>
        </w:r>
      </w:p>
    </w:sdtContent>
  </w:sdt>
  <w:p w14:paraId="24B17AEE" w14:textId="77777777" w:rsidR="001A07DF" w:rsidRDefault="001A0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89BCF" w14:textId="77777777" w:rsidR="00735FC6" w:rsidRDefault="00735FC6" w:rsidP="001A07DF">
      <w:pPr>
        <w:spacing w:after="0" w:line="240" w:lineRule="auto"/>
      </w:pPr>
      <w:r>
        <w:separator/>
      </w:r>
    </w:p>
  </w:footnote>
  <w:footnote w:type="continuationSeparator" w:id="0">
    <w:p w14:paraId="3D395219" w14:textId="77777777" w:rsidR="00735FC6" w:rsidRDefault="00735FC6" w:rsidP="001A07DF">
      <w:pPr>
        <w:spacing w:after="0" w:line="240" w:lineRule="auto"/>
      </w:pPr>
      <w:r>
        <w:continuationSeparator/>
      </w:r>
    </w:p>
  </w:footnote>
  <w:footnote w:id="1">
    <w:p w14:paraId="3B707BC5" w14:textId="3E873AC5" w:rsidR="00490587" w:rsidRDefault="00490587" w:rsidP="00DB38DD">
      <w:pPr>
        <w:pStyle w:val="Tekstprzypisudolnego"/>
      </w:pPr>
      <w:r w:rsidRPr="00D32579">
        <w:rPr>
          <w:rStyle w:val="Odwoanieprzypisudolnego"/>
          <w:rFonts w:cs="Calibri"/>
          <w:sz w:val="18"/>
          <w:szCs w:val="18"/>
        </w:rPr>
        <w:footnoteRef/>
      </w:r>
      <w:r w:rsidRPr="00D32579">
        <w:rPr>
          <w:rFonts w:cs="Calibri"/>
          <w:sz w:val="18"/>
          <w:szCs w:val="18"/>
        </w:rPr>
        <w:t xml:space="preserve"> </w:t>
      </w:r>
      <w:r w:rsidRPr="00A63977">
        <w:rPr>
          <w:rFonts w:cs="Calibri"/>
          <w:sz w:val="24"/>
          <w:szCs w:val="24"/>
        </w:rPr>
        <w:t>Spełnienie tego warunku będzie elementem w</w:t>
      </w:r>
      <w:r>
        <w:rPr>
          <w:rFonts w:cs="Calibri"/>
          <w:sz w:val="24"/>
          <w:szCs w:val="24"/>
        </w:rPr>
        <w:t>eryfikacji przed zatwierdzeniem</w:t>
      </w:r>
      <w:r w:rsidRPr="00A63977">
        <w:rPr>
          <w:rFonts w:cs="Calibri"/>
          <w:sz w:val="24"/>
          <w:szCs w:val="24"/>
        </w:rPr>
        <w:t xml:space="preserve"> wniosku końcowego o płatność.</w:t>
      </w:r>
      <w:r w:rsidRPr="00E73706">
        <w:t xml:space="preserve"> </w:t>
      </w:r>
    </w:p>
  </w:footnote>
  <w:footnote w:id="2">
    <w:p w14:paraId="2658BDDD" w14:textId="77777777" w:rsidR="00490587" w:rsidRPr="00D32579" w:rsidRDefault="00490587" w:rsidP="00DB38DD">
      <w:pPr>
        <w:pStyle w:val="Tekstprzypisudolnego"/>
        <w:rPr>
          <w:rFonts w:cs="Calibri"/>
          <w:sz w:val="18"/>
          <w:szCs w:val="18"/>
        </w:rPr>
      </w:pPr>
      <w:r w:rsidRPr="00A63977">
        <w:rPr>
          <w:rStyle w:val="Odwoanieprzypisudolnego"/>
          <w:rFonts w:cs="Calibri"/>
          <w:sz w:val="24"/>
          <w:szCs w:val="24"/>
        </w:rPr>
        <w:footnoteRef/>
      </w:r>
      <w:r w:rsidRPr="00A63977">
        <w:rPr>
          <w:rFonts w:cs="Calibri"/>
          <w:sz w:val="24"/>
          <w:szCs w:val="24"/>
        </w:rPr>
        <w:t xml:space="preserve"> Strategia Zrównoważonego Rozwoju Transportu do 2030, dokument przyjęty przez Radę Ministrów - 24.09.2019 r.</w:t>
      </w:r>
    </w:p>
    <w:p w14:paraId="35789A9B" w14:textId="77777777" w:rsidR="00490587" w:rsidRPr="00D32579" w:rsidRDefault="00490587" w:rsidP="00DB38DD">
      <w:pPr>
        <w:pStyle w:val="Tekstprzypisudolnego"/>
        <w:rPr>
          <w:rFonts w:cs="Calibri"/>
          <w:sz w:val="18"/>
          <w:szCs w:val="18"/>
        </w:rPr>
      </w:pPr>
    </w:p>
  </w:footnote>
  <w:footnote w:id="3">
    <w:p w14:paraId="71028C19" w14:textId="77777777" w:rsidR="00490587" w:rsidRPr="00A63977" w:rsidRDefault="00490587" w:rsidP="000349DD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6397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63977">
        <w:rPr>
          <w:rFonts w:asciiTheme="minorHAnsi" w:hAnsiTheme="minorHAnsi" w:cstheme="minorHAnsi"/>
          <w:sz w:val="24"/>
          <w:szCs w:val="24"/>
        </w:rPr>
        <w:t xml:space="preserve"> Strategia na rzecz Odpowiedzialnego Rozwoju, dokument przyjęty przez Radę Ministrów 14 lutego 2017 r.</w:t>
      </w:r>
    </w:p>
    <w:p w14:paraId="09C59C43" w14:textId="77777777" w:rsidR="00490587" w:rsidRDefault="00490587" w:rsidP="000349D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5BB5"/>
    <w:multiLevelType w:val="hybridMultilevel"/>
    <w:tmpl w:val="0C323F2E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95260E"/>
    <w:multiLevelType w:val="hybridMultilevel"/>
    <w:tmpl w:val="27DC71E6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EE"/>
    <w:rsid w:val="000015C7"/>
    <w:rsid w:val="000069C6"/>
    <w:rsid w:val="00007054"/>
    <w:rsid w:val="00015440"/>
    <w:rsid w:val="000167EE"/>
    <w:rsid w:val="00022A9E"/>
    <w:rsid w:val="000279E5"/>
    <w:rsid w:val="000349DD"/>
    <w:rsid w:val="00054930"/>
    <w:rsid w:val="00061230"/>
    <w:rsid w:val="00090BF6"/>
    <w:rsid w:val="000A3C38"/>
    <w:rsid w:val="000C3110"/>
    <w:rsid w:val="000D047E"/>
    <w:rsid w:val="000E6B18"/>
    <w:rsid w:val="00125CA8"/>
    <w:rsid w:val="0016686A"/>
    <w:rsid w:val="00181F16"/>
    <w:rsid w:val="001A07DF"/>
    <w:rsid w:val="001C312B"/>
    <w:rsid w:val="00226B7A"/>
    <w:rsid w:val="0023169B"/>
    <w:rsid w:val="00271368"/>
    <w:rsid w:val="00297AB2"/>
    <w:rsid w:val="002B4AA8"/>
    <w:rsid w:val="002D7FC0"/>
    <w:rsid w:val="002E1AB5"/>
    <w:rsid w:val="003228EA"/>
    <w:rsid w:val="003246C0"/>
    <w:rsid w:val="00326E2F"/>
    <w:rsid w:val="0034548C"/>
    <w:rsid w:val="003514CF"/>
    <w:rsid w:val="00364BDF"/>
    <w:rsid w:val="003724BB"/>
    <w:rsid w:val="00385B66"/>
    <w:rsid w:val="0039352F"/>
    <w:rsid w:val="003B3147"/>
    <w:rsid w:val="00432098"/>
    <w:rsid w:val="00432804"/>
    <w:rsid w:val="00450368"/>
    <w:rsid w:val="0047170E"/>
    <w:rsid w:val="00490587"/>
    <w:rsid w:val="00491E55"/>
    <w:rsid w:val="004B43F0"/>
    <w:rsid w:val="004D45DF"/>
    <w:rsid w:val="004E2C48"/>
    <w:rsid w:val="004F3AC2"/>
    <w:rsid w:val="0051701B"/>
    <w:rsid w:val="00517FD7"/>
    <w:rsid w:val="00595A99"/>
    <w:rsid w:val="005B730B"/>
    <w:rsid w:val="005C48D4"/>
    <w:rsid w:val="005D2592"/>
    <w:rsid w:val="005E0748"/>
    <w:rsid w:val="005E26F0"/>
    <w:rsid w:val="00626869"/>
    <w:rsid w:val="00636590"/>
    <w:rsid w:val="006935F8"/>
    <w:rsid w:val="006C2979"/>
    <w:rsid w:val="0070241F"/>
    <w:rsid w:val="00705812"/>
    <w:rsid w:val="00731EAB"/>
    <w:rsid w:val="00735FC6"/>
    <w:rsid w:val="00745059"/>
    <w:rsid w:val="00754A5B"/>
    <w:rsid w:val="00777BAC"/>
    <w:rsid w:val="007807A0"/>
    <w:rsid w:val="0078417B"/>
    <w:rsid w:val="007928B2"/>
    <w:rsid w:val="00796D16"/>
    <w:rsid w:val="007A5F52"/>
    <w:rsid w:val="007F7FE0"/>
    <w:rsid w:val="0082557A"/>
    <w:rsid w:val="008260D5"/>
    <w:rsid w:val="0084209E"/>
    <w:rsid w:val="008649E2"/>
    <w:rsid w:val="00893CF0"/>
    <w:rsid w:val="008A1AFB"/>
    <w:rsid w:val="00932D39"/>
    <w:rsid w:val="00941188"/>
    <w:rsid w:val="009463CB"/>
    <w:rsid w:val="00950757"/>
    <w:rsid w:val="0096066E"/>
    <w:rsid w:val="009979EC"/>
    <w:rsid w:val="009A2387"/>
    <w:rsid w:val="009E411B"/>
    <w:rsid w:val="009F4BD4"/>
    <w:rsid w:val="00A1747B"/>
    <w:rsid w:val="00A366AA"/>
    <w:rsid w:val="00A60B9D"/>
    <w:rsid w:val="00A66B5E"/>
    <w:rsid w:val="00A805BD"/>
    <w:rsid w:val="00AA542B"/>
    <w:rsid w:val="00AB11E7"/>
    <w:rsid w:val="00B13A23"/>
    <w:rsid w:val="00BC0E57"/>
    <w:rsid w:val="00BD693A"/>
    <w:rsid w:val="00C43E21"/>
    <w:rsid w:val="00C61820"/>
    <w:rsid w:val="00CD69B1"/>
    <w:rsid w:val="00CE565D"/>
    <w:rsid w:val="00D030D3"/>
    <w:rsid w:val="00D174B1"/>
    <w:rsid w:val="00D34D77"/>
    <w:rsid w:val="00D42C2C"/>
    <w:rsid w:val="00D67258"/>
    <w:rsid w:val="00DA2073"/>
    <w:rsid w:val="00DA3F9D"/>
    <w:rsid w:val="00DA4EB4"/>
    <w:rsid w:val="00DB38DD"/>
    <w:rsid w:val="00DE30F3"/>
    <w:rsid w:val="00DF397F"/>
    <w:rsid w:val="00E149C2"/>
    <w:rsid w:val="00E62E44"/>
    <w:rsid w:val="00E77DBA"/>
    <w:rsid w:val="00EB35E0"/>
    <w:rsid w:val="00EB74A4"/>
    <w:rsid w:val="00EE0114"/>
    <w:rsid w:val="00EE0272"/>
    <w:rsid w:val="00F44938"/>
    <w:rsid w:val="00F52E25"/>
    <w:rsid w:val="00F56FE1"/>
    <w:rsid w:val="00F71D0A"/>
    <w:rsid w:val="00F7218F"/>
    <w:rsid w:val="00F85D19"/>
    <w:rsid w:val="00FD7626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82CE"/>
  <w15:chartTrackingRefBased/>
  <w15:docId w15:val="{E5BFACB4-0234-4A1F-9810-E005501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35F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07D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DF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807A0"/>
    <w:rPr>
      <w:color w:val="0563C1"/>
      <w:u w:val="single"/>
    </w:rPr>
  </w:style>
  <w:style w:type="paragraph" w:styleId="Poprawka">
    <w:name w:val="Revision"/>
    <w:hidden/>
    <w:uiPriority w:val="99"/>
    <w:semiHidden/>
    <w:rsid w:val="0000705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B38DD"/>
    <w:rPr>
      <w:rFonts w:ascii="Arial" w:hAnsi="Arial" w:cs="Times New Roman"/>
      <w:sz w:val="16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A8EFB8-4A08-4E62-8274-4B12EF2E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Barbara Łuczywo</cp:lastModifiedBy>
  <cp:revision>4</cp:revision>
  <cp:lastPrinted>2023-02-16T08:13:00Z</cp:lastPrinted>
  <dcterms:created xsi:type="dcterms:W3CDTF">2023-03-03T08:36:00Z</dcterms:created>
  <dcterms:modified xsi:type="dcterms:W3CDTF">2023-03-08T08:45:00Z</dcterms:modified>
</cp:coreProperties>
</file>