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0E77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04E1DFD1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96601" w14:textId="0B0D0E79" w:rsidR="008551C1" w:rsidRPr="00BD7F94" w:rsidRDefault="008551C1" w:rsidP="008551C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33</w:t>
      </w:r>
    </w:p>
    <w:p w14:paraId="0BDB00CB" w14:textId="77777777" w:rsidR="008551C1" w:rsidRPr="00BD7F94" w:rsidRDefault="008551C1" w:rsidP="008551C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KM FEO 2021-2027</w:t>
      </w:r>
    </w:p>
    <w:p w14:paraId="6BBA29B6" w14:textId="4DFA56AC" w:rsidR="008551C1" w:rsidRPr="00BD7F94" w:rsidRDefault="008551C1" w:rsidP="008551C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11 maja</w:t>
      </w:r>
      <w:r w:rsidRPr="00BD7F94">
        <w:rPr>
          <w:rFonts w:cs="Calibri"/>
          <w:sz w:val="20"/>
          <w:szCs w:val="20"/>
        </w:rPr>
        <w:t xml:space="preserve"> 2023 r.</w:t>
      </w:r>
    </w:p>
    <w:p w14:paraId="004F9738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7E4B880D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  <w:r w:rsidRPr="001465A3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32AF51DC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</w:p>
    <w:p w14:paraId="0AE43792" w14:textId="73357A1E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  <w:r w:rsidRPr="001465A3">
        <w:rPr>
          <w:b/>
          <w:color w:val="000099"/>
          <w:sz w:val="36"/>
          <w:szCs w:val="36"/>
        </w:rPr>
        <w:t xml:space="preserve">DZIAŁANIE 1.6 </w:t>
      </w:r>
      <w:r w:rsidR="00FE7635" w:rsidRPr="00FE7635">
        <w:rPr>
          <w:b/>
          <w:color w:val="000099"/>
          <w:sz w:val="36"/>
          <w:szCs w:val="36"/>
        </w:rPr>
        <w:t>Promocja MŚP, w tym wsparcie internacjonalizacji oraz promocji eksportu</w:t>
      </w:r>
    </w:p>
    <w:p w14:paraId="306DCD50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7F6A302A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KRYTERIA MERYTORYCZNE SZCZEGÓŁOWE</w:t>
      </w:r>
    </w:p>
    <w:p w14:paraId="1E690E89" w14:textId="77777777" w:rsidR="00745059" w:rsidRDefault="00745059" w:rsidP="005B4ADA">
      <w:pPr>
        <w:rPr>
          <w:b/>
          <w:color w:val="000099"/>
          <w:sz w:val="36"/>
          <w:szCs w:val="36"/>
        </w:rPr>
      </w:pPr>
      <w:bookmarkStart w:id="0" w:name="_GoBack"/>
      <w:bookmarkEnd w:id="0"/>
    </w:p>
    <w:p w14:paraId="5737197C" w14:textId="5F7E1D58" w:rsidR="00090BF6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2023 r.</w:t>
      </w:r>
    </w:p>
    <w:tbl>
      <w:tblPr>
        <w:tblW w:w="5571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12315"/>
      </w:tblGrid>
      <w:tr w:rsidR="00090BF6" w:rsidRPr="0078417B" w14:paraId="22EFA43C" w14:textId="77777777" w:rsidTr="00FE6778">
        <w:trPr>
          <w:trHeight w:val="595"/>
        </w:trPr>
        <w:tc>
          <w:tcPr>
            <w:tcW w:w="1051" w:type="pct"/>
            <w:shd w:val="clear" w:color="auto" w:fill="D9D9D9"/>
            <w:noWrap/>
            <w:vAlign w:val="center"/>
          </w:tcPr>
          <w:p w14:paraId="1C1319DF" w14:textId="77777777" w:rsidR="00090BF6" w:rsidRPr="001015B8" w:rsidRDefault="00090BF6" w:rsidP="00731C75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6666A017" w14:textId="77777777" w:rsidR="00EB626D" w:rsidRPr="00EB626D" w:rsidRDefault="00EB626D" w:rsidP="00EB626D">
            <w:pPr>
              <w:spacing w:after="0"/>
              <w:rPr>
                <w:b/>
                <w:bCs/>
                <w:color w:val="000099"/>
              </w:rPr>
            </w:pPr>
            <w:r w:rsidRPr="00EB626D">
              <w:rPr>
                <w:b/>
                <w:bCs/>
                <w:color w:val="000099"/>
              </w:rPr>
              <w:t>Fundusze europejskie na rzecz wzrostu innowacyjności i konkurencyjności opolskiego</w:t>
            </w:r>
          </w:p>
          <w:p w14:paraId="23D44F37" w14:textId="34347008" w:rsidR="00090BF6" w:rsidRPr="00EB626D" w:rsidRDefault="00090BF6" w:rsidP="00731C75">
            <w:pPr>
              <w:spacing w:after="0"/>
              <w:rPr>
                <w:b/>
                <w:bCs/>
                <w:color w:val="000099"/>
              </w:rPr>
            </w:pPr>
          </w:p>
        </w:tc>
      </w:tr>
      <w:tr w:rsidR="00090BF6" w:rsidRPr="00DB38DD" w14:paraId="3BE0E947" w14:textId="77777777" w:rsidTr="00FE6778">
        <w:trPr>
          <w:trHeight w:val="595"/>
        </w:trPr>
        <w:tc>
          <w:tcPr>
            <w:tcW w:w="1051" w:type="pct"/>
            <w:shd w:val="clear" w:color="auto" w:fill="D9D9D9"/>
            <w:noWrap/>
            <w:vAlign w:val="center"/>
          </w:tcPr>
          <w:p w14:paraId="5E7C4E90" w14:textId="77777777" w:rsidR="00090BF6" w:rsidRPr="0078417B" w:rsidRDefault="00090BF6" w:rsidP="00731C75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61DED010" w14:textId="24793FB6" w:rsidR="00090BF6" w:rsidRPr="00EB626D" w:rsidRDefault="00FE7635" w:rsidP="00731C75">
            <w:pPr>
              <w:spacing w:after="0"/>
              <w:rPr>
                <w:b/>
                <w:bCs/>
                <w:color w:val="000099"/>
              </w:rPr>
            </w:pPr>
            <w:r w:rsidRPr="00FE7635">
              <w:rPr>
                <w:b/>
                <w:bCs/>
                <w:color w:val="000099"/>
              </w:rPr>
              <w:t>Promocja MŚP, w tym wsparcie internacjonalizacji oraz promocji eksportu</w:t>
            </w:r>
          </w:p>
        </w:tc>
      </w:tr>
      <w:tr w:rsidR="00090BF6" w14:paraId="5BB7C34D" w14:textId="77777777" w:rsidTr="00FE6778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3E621F1C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5550589A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263F0BE3" w14:textId="0368AA2E" w:rsidR="00090BF6" w:rsidRDefault="00090BF6" w:rsidP="00731C75">
            <w:pPr>
              <w:spacing w:after="0"/>
              <w:rPr>
                <w:b/>
                <w:color w:val="000099"/>
                <w:sz w:val="24"/>
                <w:szCs w:val="24"/>
                <w:lang w:eastAsia="pl-PL"/>
              </w:rPr>
            </w:pP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573" w:type="pct"/>
        <w:tblInd w:w="-86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"/>
        <w:gridCol w:w="3603"/>
        <w:gridCol w:w="7512"/>
        <w:gridCol w:w="4112"/>
      </w:tblGrid>
      <w:tr w:rsidR="00FE6778" w:rsidRPr="001015B8" w14:paraId="4253F0C2" w14:textId="77777777" w:rsidTr="00FE6778">
        <w:trPr>
          <w:trHeight w:val="595"/>
          <w:tblHeader/>
        </w:trPr>
        <w:tc>
          <w:tcPr>
            <w:tcW w:w="119" w:type="pct"/>
            <w:shd w:val="clear" w:color="auto" w:fill="D9D9D9" w:themeFill="background1" w:themeFillShade="D9"/>
            <w:noWrap/>
            <w:vAlign w:val="center"/>
          </w:tcPr>
          <w:p w14:paraId="2D60E38B" w14:textId="77777777" w:rsidR="00FE6778" w:rsidRPr="001015B8" w:rsidRDefault="00FE6778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1155" w:type="pct"/>
            <w:shd w:val="clear" w:color="auto" w:fill="D9D9D9" w:themeFill="background1" w:themeFillShade="D9"/>
            <w:noWrap/>
            <w:vAlign w:val="center"/>
          </w:tcPr>
          <w:p w14:paraId="7906209D" w14:textId="77777777" w:rsidR="00FE6778" w:rsidRPr="001015B8" w:rsidRDefault="00FE6778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B1E0E0F" w14:textId="77777777" w:rsidR="00FE6778" w:rsidRPr="001015B8" w:rsidRDefault="00FE6778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318" w:type="pct"/>
            <w:shd w:val="clear" w:color="auto" w:fill="D9D9D9" w:themeFill="background1" w:themeFillShade="D9"/>
            <w:vAlign w:val="center"/>
          </w:tcPr>
          <w:p w14:paraId="4B0E4C5C" w14:textId="77777777" w:rsidR="00FE6778" w:rsidRPr="001015B8" w:rsidRDefault="00FE6778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FE6778" w:rsidRPr="0073524C" w14:paraId="3A15FAE5" w14:textId="77777777" w:rsidTr="00FE6778">
        <w:trPr>
          <w:trHeight w:val="255"/>
          <w:tblHeader/>
        </w:trPr>
        <w:tc>
          <w:tcPr>
            <w:tcW w:w="119" w:type="pct"/>
            <w:shd w:val="clear" w:color="auto" w:fill="F2F2F2" w:themeFill="background1" w:themeFillShade="F2"/>
            <w:noWrap/>
            <w:vAlign w:val="bottom"/>
          </w:tcPr>
          <w:p w14:paraId="29482B3A" w14:textId="77777777" w:rsidR="00FE6778" w:rsidRPr="0073524C" w:rsidRDefault="00FE6778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155" w:type="pct"/>
            <w:shd w:val="clear" w:color="auto" w:fill="F2F2F2" w:themeFill="background1" w:themeFillShade="F2"/>
            <w:noWrap/>
            <w:vAlign w:val="bottom"/>
          </w:tcPr>
          <w:p w14:paraId="50AF275C" w14:textId="77777777" w:rsidR="00FE6778" w:rsidRPr="0073524C" w:rsidRDefault="00FE6778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408" w:type="pct"/>
            <w:shd w:val="clear" w:color="auto" w:fill="F2F2F2" w:themeFill="background1" w:themeFillShade="F2"/>
            <w:vAlign w:val="bottom"/>
          </w:tcPr>
          <w:p w14:paraId="6A85E5B6" w14:textId="77777777" w:rsidR="00FE6778" w:rsidRPr="0073524C" w:rsidRDefault="00FE6778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1318" w:type="pct"/>
            <w:shd w:val="clear" w:color="auto" w:fill="F2F2F2" w:themeFill="background1" w:themeFillShade="F2"/>
          </w:tcPr>
          <w:p w14:paraId="2DCA6989" w14:textId="77777777" w:rsidR="00FE6778" w:rsidRPr="0073524C" w:rsidRDefault="00FE6778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FE6778" w:rsidRPr="00796D16" w14:paraId="15E25534" w14:textId="77777777" w:rsidTr="00FE6778">
        <w:trPr>
          <w:trHeight w:val="644"/>
        </w:trPr>
        <w:tc>
          <w:tcPr>
            <w:tcW w:w="119" w:type="pct"/>
            <w:noWrap/>
            <w:vAlign w:val="center"/>
          </w:tcPr>
          <w:p w14:paraId="7846EABF" w14:textId="7777777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55" w:type="pct"/>
            <w:vAlign w:val="center"/>
          </w:tcPr>
          <w:p w14:paraId="53A88D22" w14:textId="5EFDBCC5" w:rsidR="00FE6778" w:rsidRDefault="00FE6778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296A">
              <w:rPr>
                <w:rFonts w:asciiTheme="minorHAnsi" w:hAnsiTheme="minorHAnsi"/>
                <w:sz w:val="24"/>
              </w:rPr>
              <w:t xml:space="preserve">Zdolność operacyjna </w:t>
            </w:r>
            <w:r w:rsidRPr="0011296A">
              <w:rPr>
                <w:rFonts w:asciiTheme="minorHAnsi" w:hAnsiTheme="minorHAnsi"/>
                <w:sz w:val="24"/>
              </w:rPr>
              <w:br/>
              <w:t>i potencjał organizacyjny</w:t>
            </w:r>
          </w:p>
        </w:tc>
        <w:tc>
          <w:tcPr>
            <w:tcW w:w="2408" w:type="pct"/>
            <w:vAlign w:val="center"/>
          </w:tcPr>
          <w:p w14:paraId="6ADC4269" w14:textId="77777777" w:rsidR="00FE6778" w:rsidRDefault="00FE6778" w:rsidP="00A30AF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odniesieniu do zakresu złożonego projektu bada się czy:</w:t>
            </w:r>
          </w:p>
          <w:p w14:paraId="4DC385EC" w14:textId="77777777" w:rsidR="00FE6778" w:rsidRDefault="00FE6778" w:rsidP="005042A6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ED4419" w14:textId="77777777" w:rsidR="00FE6778" w:rsidRPr="003156D6" w:rsidRDefault="00FE6778" w:rsidP="00E364B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56D6">
              <w:rPr>
                <w:rFonts w:asciiTheme="minorHAnsi" w:hAnsiTheme="minorHAnsi"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projekt i odpowiednie zaplecze techniczne.</w:t>
            </w:r>
          </w:p>
          <w:p w14:paraId="5C5A479A" w14:textId="77777777" w:rsidR="00FE6778" w:rsidRPr="003156D6" w:rsidRDefault="00FE6778" w:rsidP="00E364B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56D6">
              <w:rPr>
                <w:rFonts w:asciiTheme="minorHAnsi" w:hAnsiTheme="minorHAnsi" w:cstheme="minorHAnsi"/>
                <w:sz w:val="24"/>
                <w:szCs w:val="24"/>
              </w:rPr>
              <w:t>Wnioskodawca posiada doświadczenie w realizacji podobnych projektów i pełnieniu podobnych funkcji.</w:t>
            </w:r>
          </w:p>
          <w:p w14:paraId="0E79B497" w14:textId="77777777" w:rsidR="00FE6778" w:rsidRPr="003156D6" w:rsidRDefault="00FE6778" w:rsidP="00E364B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56D6">
              <w:rPr>
                <w:rFonts w:asciiTheme="minorHAnsi" w:hAnsiTheme="minorHAnsi" w:cstheme="minorHAnsi"/>
                <w:sz w:val="24"/>
                <w:szCs w:val="24"/>
              </w:rPr>
              <w:t>Wnioskodawca dysponuje zespołem o odpowiedniej wiedzy, doświadczeniu i kwalifikacjach.</w:t>
            </w:r>
          </w:p>
          <w:p w14:paraId="6E11CFEE" w14:textId="77777777" w:rsidR="00FE6778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A8587" w14:textId="3DB47A08" w:rsidR="00FE6778" w:rsidRDefault="00FE6778" w:rsidP="00194BCF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3E95D0F8">
              <w:rPr>
                <w:rFonts w:asciiTheme="minorHAnsi" w:hAnsiTheme="minorHAnsi" w:cstheme="minorBid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.</w:t>
            </w:r>
            <w:r w:rsidRPr="3E95D0F8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14:paraId="28E1704C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6778" w:rsidRPr="00796D16" w14:paraId="66E97513" w14:textId="77777777" w:rsidTr="00FE6778">
        <w:trPr>
          <w:trHeight w:val="795"/>
        </w:trPr>
        <w:tc>
          <w:tcPr>
            <w:tcW w:w="119" w:type="pct"/>
            <w:noWrap/>
            <w:vAlign w:val="center"/>
          </w:tcPr>
          <w:p w14:paraId="26EB5A7F" w14:textId="77777777" w:rsidR="00FE6778" w:rsidRPr="00796D16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155" w:type="pct"/>
            <w:vAlign w:val="center"/>
          </w:tcPr>
          <w:p w14:paraId="61456A37" w14:textId="77777777" w:rsidR="00FE6778" w:rsidRPr="000A3317" w:rsidRDefault="00FE6778" w:rsidP="00E364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Doświadczenie w zakresie wsparcia MŚP dotyczącego współpracy gospodarczej, promocji oraz internacjonalizacji przedsiębiorstw.</w:t>
            </w:r>
          </w:p>
          <w:p w14:paraId="2DFB933A" w14:textId="22CE393A" w:rsidR="00FE6778" w:rsidRPr="00796D16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pct"/>
            <w:vAlign w:val="center"/>
          </w:tcPr>
          <w:p w14:paraId="70A7EC59" w14:textId="77777777" w:rsidR="00FE6778" w:rsidRPr="000A3317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Wnioskodawca posiada doświadczenie w zakresie wsparcia </w:t>
            </w: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MŚP dotyczącego współpracy gospodarczej, promocji oraz internacjonalizacji przedsiębiorstw.</w:t>
            </w:r>
          </w:p>
          <w:p w14:paraId="752314DB" w14:textId="77777777" w:rsidR="00FE6778" w:rsidRPr="000A3317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5C54D74" w14:textId="31A981CF" w:rsidR="00FE6778" w:rsidRPr="00796D16" w:rsidRDefault="00FE6778" w:rsidP="00194BC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14:paraId="0D394A1D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6778" w:rsidRPr="00796D16" w14:paraId="77A540EF" w14:textId="77777777" w:rsidTr="00FE6778">
        <w:trPr>
          <w:trHeight w:val="644"/>
        </w:trPr>
        <w:tc>
          <w:tcPr>
            <w:tcW w:w="119" w:type="pct"/>
            <w:noWrap/>
            <w:vAlign w:val="center"/>
          </w:tcPr>
          <w:p w14:paraId="253D3A26" w14:textId="18DFDD4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155" w:type="pct"/>
            <w:vAlign w:val="center"/>
          </w:tcPr>
          <w:p w14:paraId="38EC96AD" w14:textId="676FA97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Doświadczenie w zakresie organizacji oraz koordynacji  wydarzeń dotyczących promocji gospodarczej MŚP o charakterze krajowym i międzynarodowym.</w:t>
            </w:r>
          </w:p>
        </w:tc>
        <w:tc>
          <w:tcPr>
            <w:tcW w:w="2408" w:type="pct"/>
            <w:vAlign w:val="center"/>
          </w:tcPr>
          <w:p w14:paraId="7C31F3A0" w14:textId="77777777" w:rsidR="00FE6778" w:rsidRPr="000A3317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Wnioskodawca posiada doświadczenie w zakresie organizacji oraz </w:t>
            </w: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koordynacji  wydarzeń dotyczących promocji gospodarczej MŚP o charakterze krajowym i międzynarodowym ( m.in. misje, targi, konferencje).</w:t>
            </w:r>
          </w:p>
          <w:p w14:paraId="235C418E" w14:textId="77777777" w:rsidR="00FE6778" w:rsidRPr="000A3317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3B14F7" w14:textId="4EE5A9AE" w:rsidR="00FE6778" w:rsidRDefault="00FE6778" w:rsidP="00194BC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14:paraId="63A02829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6778" w:rsidRPr="00796D16" w14:paraId="09F72AF5" w14:textId="77777777" w:rsidTr="00FE6778">
        <w:trPr>
          <w:trHeight w:val="644"/>
        </w:trPr>
        <w:tc>
          <w:tcPr>
            <w:tcW w:w="119" w:type="pct"/>
            <w:noWrap/>
            <w:vAlign w:val="center"/>
          </w:tcPr>
          <w:p w14:paraId="19B8FD19" w14:textId="7777777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155" w:type="pct"/>
            <w:vAlign w:val="center"/>
          </w:tcPr>
          <w:p w14:paraId="68D26DB0" w14:textId="6BE996C9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Doświadczenie we współpracy z firmami i instytucjami otoczenia biznesu z kraju i z zagranicy w zakresie wsparcia MŚP w obszarze współpracy gospodarczej, promocji oraz internacjonalizacji przedsiębiorstw.</w:t>
            </w:r>
          </w:p>
        </w:tc>
        <w:tc>
          <w:tcPr>
            <w:tcW w:w="2408" w:type="pct"/>
            <w:vAlign w:val="center"/>
          </w:tcPr>
          <w:p w14:paraId="7AE207B8" w14:textId="77777777" w:rsidR="00FE6778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Wnioskodawca posiada doświadczenie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we współpracy z firmami i instytucjami otoczenia biznesu z kraju i z zagranicy w zakresie wsparcia MŚP w obszarze współpracy gospodarczej, promocji oraz internacjonalizacji przedsiębiorstw.</w:t>
            </w:r>
          </w:p>
          <w:p w14:paraId="4C4F10EF" w14:textId="5BAB5CFD" w:rsidR="00FE6778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Wnioskodawca zobowiązany jest wykazać, że w ciągu ostatnich 3 lat był organizatorem/współorganizatorem minimum 5 inicjatyw/wydarzeń w zakresie wsparcia MŚP</w:t>
            </w: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obszarze współp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racy gospodarczej, promocji lub</w:t>
            </w: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internacjonalizacji przedsiębiorstw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2D18E8B" w14:textId="16DCBB76" w:rsidR="00FE6778" w:rsidRDefault="00FE6778" w:rsidP="005042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br/>
            </w:r>
          </w:p>
        </w:tc>
        <w:tc>
          <w:tcPr>
            <w:tcW w:w="1318" w:type="pct"/>
            <w:vAlign w:val="center"/>
          </w:tcPr>
          <w:p w14:paraId="3C560E9D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6778" w:rsidRPr="00796D16" w14:paraId="4A44CC45" w14:textId="77777777" w:rsidTr="00FE6778">
        <w:trPr>
          <w:trHeight w:val="644"/>
        </w:trPr>
        <w:tc>
          <w:tcPr>
            <w:tcW w:w="119" w:type="pct"/>
            <w:noWrap/>
            <w:vAlign w:val="center"/>
          </w:tcPr>
          <w:p w14:paraId="6A37AC2D" w14:textId="7777777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55" w:type="pct"/>
            <w:vAlign w:val="center"/>
          </w:tcPr>
          <w:p w14:paraId="338D20E3" w14:textId="16EEB95C" w:rsidR="00FE6778" w:rsidRDefault="00FE6778" w:rsidP="00D174B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sz w:val="24"/>
                <w:szCs w:val="24"/>
              </w:rPr>
              <w:t>Doświadczenie w realizacji projektów dotyczących wsparcia MŚP w obszarze współpracy gospodarczej, promocji oraz internacjonalizacji przedsiębiorstw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08" w:type="pct"/>
            <w:vAlign w:val="center"/>
          </w:tcPr>
          <w:p w14:paraId="7035A57C" w14:textId="77777777" w:rsidR="00FE6778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Wnioskodawca posiada doświadczenie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w realizacji projektów dotyczących wsparcia MŚP w obszarze współpracy gospodarczej, promocji oraz internacjonalizacji przedsiębiorstw.</w:t>
            </w:r>
          </w:p>
          <w:p w14:paraId="551A71B8" w14:textId="77777777" w:rsidR="00FE6778" w:rsidRDefault="00FE6778" w:rsidP="00E364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13732EF" w14:textId="00CF3212" w:rsidR="00FE6778" w:rsidRDefault="00FE6778" w:rsidP="005042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317">
              <w:rPr>
                <w:rFonts w:asciiTheme="minorHAnsi" w:hAnsiTheme="minorHAnsi" w:cstheme="minorHAnsi"/>
                <w:bCs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318" w:type="pct"/>
            <w:vAlign w:val="center"/>
          </w:tcPr>
          <w:p w14:paraId="2DA9BE56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6778" w:rsidRPr="00796D16" w14:paraId="7F3AEFBB" w14:textId="77777777" w:rsidTr="00FE6778">
        <w:trPr>
          <w:trHeight w:val="644"/>
        </w:trPr>
        <w:tc>
          <w:tcPr>
            <w:tcW w:w="119" w:type="pct"/>
            <w:noWrap/>
            <w:vAlign w:val="center"/>
          </w:tcPr>
          <w:p w14:paraId="4C5D3ED2" w14:textId="77777777" w:rsidR="00FE6778" w:rsidRDefault="00FE6778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55" w:type="pct"/>
            <w:vAlign w:val="center"/>
          </w:tcPr>
          <w:p w14:paraId="303FCA45" w14:textId="2A2E7943" w:rsidR="00FE6778" w:rsidRPr="00796D16" w:rsidRDefault="00FE6778" w:rsidP="004A403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2B4">
              <w:rPr>
                <w:rFonts w:cs="Calibri"/>
                <w:color w:val="000000"/>
                <w:sz w:val="24"/>
                <w:szCs w:val="24"/>
              </w:rPr>
              <w:t xml:space="preserve">Wnioskodawca dysponuje procedurami zapewniającymi </w:t>
            </w:r>
            <w:r>
              <w:rPr>
                <w:rFonts w:cs="Calibri"/>
                <w:color w:val="000000"/>
                <w:sz w:val="24"/>
                <w:szCs w:val="24"/>
              </w:rPr>
              <w:t>prawidłową realizację projektu</w:t>
            </w:r>
          </w:p>
        </w:tc>
        <w:tc>
          <w:tcPr>
            <w:tcW w:w="2408" w:type="pct"/>
            <w:vAlign w:val="center"/>
          </w:tcPr>
          <w:p w14:paraId="0E628DB6" w14:textId="77777777" w:rsidR="00FE6778" w:rsidRDefault="00FE6778" w:rsidP="00E364B4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Ocenie w ramach kryterium podlega czy Wnioskodawca przedstawił regulamin: </w:t>
            </w:r>
          </w:p>
          <w:p w14:paraId="776A57BB" w14:textId="1D6E3980" w:rsidR="00FE6778" w:rsidRPr="006A286F" w:rsidRDefault="00FE6778" w:rsidP="00194BCF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3E95D0F8">
              <w:rPr>
                <w:rFonts w:asciiTheme="minorHAnsi" w:eastAsiaTheme="minorEastAsia" w:hAnsiTheme="minorHAnsi" w:cstheme="minorBidi"/>
                <w:sz w:val="24"/>
                <w:szCs w:val="24"/>
              </w:rPr>
              <w:t>który uwzględnia wszystkie warunki realizacji projektów wskazane w Programie Fundusze Europejskie dla Opolskiego 2021-2027 oraz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uwzględnia i uszczegóławia wszystkie warunki wskazane</w:t>
            </w:r>
            <w:r w:rsidRPr="3E95D0F8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w SZOP 2021-2027 właściwym dla danego postępowania niekonkurencyjnego.</w:t>
            </w:r>
          </w:p>
          <w:p w14:paraId="75E33237" w14:textId="77777777" w:rsidR="00FE6778" w:rsidRDefault="00FE6778" w:rsidP="00E364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A286F">
              <w:rPr>
                <w:rFonts w:asciiTheme="minorHAnsi" w:eastAsiaTheme="minorHAnsi" w:hAnsiTheme="minorHAnsi" w:cstheme="minorHAnsi"/>
                <w:sz w:val="24"/>
                <w:szCs w:val="24"/>
              </w:rPr>
              <w:t>w którym zawarte zostały wszystkie niezbędne informacje dotyczące organizacji i przeprowadzenia procesu związanego z realizacją projektu;</w:t>
            </w:r>
          </w:p>
          <w:p w14:paraId="31996CD7" w14:textId="77777777" w:rsidR="00FE6778" w:rsidRPr="007176CE" w:rsidRDefault="00FE6778" w:rsidP="00E364B4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755346BB" w14:textId="6E9C3012" w:rsidR="00FE6778" w:rsidRPr="00796D16" w:rsidRDefault="00FE6778" w:rsidP="00194BC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42A6">
              <w:rPr>
                <w:rFonts w:asciiTheme="minorHAnsi" w:hAnsiTheme="minorHAnsi" w:cstheme="minorHAnsi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318" w:type="pct"/>
            <w:vAlign w:val="center"/>
          </w:tcPr>
          <w:p w14:paraId="16CD6561" w14:textId="77777777" w:rsidR="00FE6778" w:rsidRDefault="00FE6778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04A17D8" w14:textId="77777777" w:rsidR="00090BF6" w:rsidRDefault="00090BF6" w:rsidP="007E5E36"/>
    <w:sectPr w:rsidR="00090BF6" w:rsidSect="000167E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2832E" w16cid:durableId="0CA21754"/>
  <w16cid:commentId w16cid:paraId="7B22BBCB" w16cid:durableId="27AE1D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1934" w14:textId="77777777" w:rsidR="000C6D90" w:rsidRDefault="000C6D90" w:rsidP="001A07DF">
      <w:pPr>
        <w:spacing w:after="0" w:line="240" w:lineRule="auto"/>
      </w:pPr>
      <w:r>
        <w:separator/>
      </w:r>
    </w:p>
  </w:endnote>
  <w:endnote w:type="continuationSeparator" w:id="0">
    <w:p w14:paraId="00EECA48" w14:textId="77777777" w:rsidR="000C6D90" w:rsidRDefault="000C6D90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38">
          <w:rPr>
            <w:noProof/>
          </w:rPr>
          <w:t>4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5F1C9" w14:textId="77777777" w:rsidR="000C6D90" w:rsidRDefault="000C6D90" w:rsidP="001A07DF">
      <w:pPr>
        <w:spacing w:after="0" w:line="240" w:lineRule="auto"/>
      </w:pPr>
      <w:r>
        <w:separator/>
      </w:r>
    </w:p>
  </w:footnote>
  <w:footnote w:type="continuationSeparator" w:id="0">
    <w:p w14:paraId="13EFCF25" w14:textId="77777777" w:rsidR="000C6D90" w:rsidRDefault="000C6D90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5DF"/>
    <w:multiLevelType w:val="hybridMultilevel"/>
    <w:tmpl w:val="8E2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167EE"/>
    <w:rsid w:val="000015C7"/>
    <w:rsid w:val="000069C6"/>
    <w:rsid w:val="00007054"/>
    <w:rsid w:val="00015440"/>
    <w:rsid w:val="000167EE"/>
    <w:rsid w:val="00022A9E"/>
    <w:rsid w:val="000279E5"/>
    <w:rsid w:val="000349DD"/>
    <w:rsid w:val="00054930"/>
    <w:rsid w:val="00061230"/>
    <w:rsid w:val="00090BF6"/>
    <w:rsid w:val="000A3C38"/>
    <w:rsid w:val="000C141A"/>
    <w:rsid w:val="000C3110"/>
    <w:rsid w:val="000C6D90"/>
    <w:rsid w:val="000D047E"/>
    <w:rsid w:val="000E6B18"/>
    <w:rsid w:val="00125CA8"/>
    <w:rsid w:val="001465A3"/>
    <w:rsid w:val="0016686A"/>
    <w:rsid w:val="00181F16"/>
    <w:rsid w:val="00194BCF"/>
    <w:rsid w:val="001A07DF"/>
    <w:rsid w:val="001A5191"/>
    <w:rsid w:val="001C312B"/>
    <w:rsid w:val="00226B7A"/>
    <w:rsid w:val="0023169B"/>
    <w:rsid w:val="00271368"/>
    <w:rsid w:val="00297AB2"/>
    <w:rsid w:val="002B4AA8"/>
    <w:rsid w:val="002D7FC0"/>
    <w:rsid w:val="002E1AB5"/>
    <w:rsid w:val="003228EA"/>
    <w:rsid w:val="003246C0"/>
    <w:rsid w:val="00326E2F"/>
    <w:rsid w:val="0034548C"/>
    <w:rsid w:val="003514CF"/>
    <w:rsid w:val="00364BDF"/>
    <w:rsid w:val="003724BB"/>
    <w:rsid w:val="00385B66"/>
    <w:rsid w:val="0039352F"/>
    <w:rsid w:val="003B3147"/>
    <w:rsid w:val="00432098"/>
    <w:rsid w:val="00432804"/>
    <w:rsid w:val="00450368"/>
    <w:rsid w:val="0047170E"/>
    <w:rsid w:val="00491E55"/>
    <w:rsid w:val="004A403E"/>
    <w:rsid w:val="004B43F0"/>
    <w:rsid w:val="004D45DF"/>
    <w:rsid w:val="004F3AC2"/>
    <w:rsid w:val="005042A6"/>
    <w:rsid w:val="0051701B"/>
    <w:rsid w:val="00517FD7"/>
    <w:rsid w:val="00595A99"/>
    <w:rsid w:val="005B4ADA"/>
    <w:rsid w:val="005B730B"/>
    <w:rsid w:val="005C48D4"/>
    <w:rsid w:val="005D2592"/>
    <w:rsid w:val="005E0748"/>
    <w:rsid w:val="005E26F0"/>
    <w:rsid w:val="00636590"/>
    <w:rsid w:val="0064511B"/>
    <w:rsid w:val="006935F8"/>
    <w:rsid w:val="006C2979"/>
    <w:rsid w:val="006F5C9E"/>
    <w:rsid w:val="0070241F"/>
    <w:rsid w:val="00705812"/>
    <w:rsid w:val="00731EAB"/>
    <w:rsid w:val="00735FC6"/>
    <w:rsid w:val="00745059"/>
    <w:rsid w:val="00754A5B"/>
    <w:rsid w:val="00777BAC"/>
    <w:rsid w:val="007807A0"/>
    <w:rsid w:val="0078417B"/>
    <w:rsid w:val="007928B2"/>
    <w:rsid w:val="00796D16"/>
    <w:rsid w:val="007A5F52"/>
    <w:rsid w:val="007E5E36"/>
    <w:rsid w:val="007F7FE0"/>
    <w:rsid w:val="0082557A"/>
    <w:rsid w:val="008260D5"/>
    <w:rsid w:val="0084209E"/>
    <w:rsid w:val="008551C1"/>
    <w:rsid w:val="008649E2"/>
    <w:rsid w:val="00884454"/>
    <w:rsid w:val="008845A9"/>
    <w:rsid w:val="00884B29"/>
    <w:rsid w:val="00893CF0"/>
    <w:rsid w:val="008A1AFB"/>
    <w:rsid w:val="009141DD"/>
    <w:rsid w:val="00932D39"/>
    <w:rsid w:val="00941188"/>
    <w:rsid w:val="009463CB"/>
    <w:rsid w:val="0095015F"/>
    <w:rsid w:val="00950757"/>
    <w:rsid w:val="0096066E"/>
    <w:rsid w:val="009979EC"/>
    <w:rsid w:val="009A2387"/>
    <w:rsid w:val="009E411B"/>
    <w:rsid w:val="009F4BD4"/>
    <w:rsid w:val="00A1747B"/>
    <w:rsid w:val="00A30AF3"/>
    <w:rsid w:val="00A366AA"/>
    <w:rsid w:val="00A60B9D"/>
    <w:rsid w:val="00A66B5E"/>
    <w:rsid w:val="00A805BD"/>
    <w:rsid w:val="00AA542B"/>
    <w:rsid w:val="00AB11E7"/>
    <w:rsid w:val="00B13A23"/>
    <w:rsid w:val="00B54338"/>
    <w:rsid w:val="00BC0E57"/>
    <w:rsid w:val="00BD693A"/>
    <w:rsid w:val="00C43E21"/>
    <w:rsid w:val="00C61820"/>
    <w:rsid w:val="00CB7588"/>
    <w:rsid w:val="00CD69B1"/>
    <w:rsid w:val="00CE565D"/>
    <w:rsid w:val="00D030D3"/>
    <w:rsid w:val="00D174B1"/>
    <w:rsid w:val="00D34D77"/>
    <w:rsid w:val="00D42C2C"/>
    <w:rsid w:val="00D67258"/>
    <w:rsid w:val="00DA2073"/>
    <w:rsid w:val="00DA3F9D"/>
    <w:rsid w:val="00DA4EB4"/>
    <w:rsid w:val="00DB38DD"/>
    <w:rsid w:val="00DE30F3"/>
    <w:rsid w:val="00DF397F"/>
    <w:rsid w:val="00E149C2"/>
    <w:rsid w:val="00E364B4"/>
    <w:rsid w:val="00E62E44"/>
    <w:rsid w:val="00E77DBA"/>
    <w:rsid w:val="00EB2AA8"/>
    <w:rsid w:val="00EB35E0"/>
    <w:rsid w:val="00EB626D"/>
    <w:rsid w:val="00EB74A4"/>
    <w:rsid w:val="00EE0114"/>
    <w:rsid w:val="00EE0272"/>
    <w:rsid w:val="00F44938"/>
    <w:rsid w:val="00F52E25"/>
    <w:rsid w:val="00F56FE1"/>
    <w:rsid w:val="00F71D0A"/>
    <w:rsid w:val="00F7218F"/>
    <w:rsid w:val="00F85D19"/>
    <w:rsid w:val="00FA7EA6"/>
    <w:rsid w:val="00FD7626"/>
    <w:rsid w:val="00FE1E4D"/>
    <w:rsid w:val="00FE6778"/>
    <w:rsid w:val="00FE7635"/>
    <w:rsid w:val="209F5485"/>
    <w:rsid w:val="3E8BAAB3"/>
    <w:rsid w:val="3E95D0F8"/>
    <w:rsid w:val="496F142C"/>
    <w:rsid w:val="581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BD20E-AC63-4A7C-B0FF-F3A7234E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2023-05-09T09:30:00Z</dcterms:created>
  <dcterms:modified xsi:type="dcterms:W3CDTF">2023-05-16T11:33:00Z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2023-04-25T10:23:05Z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17bca683-ba91-4a78-ac3b-98526e52aef6</vt:lpwstr>
  </property>
  <property fmtid="{D5CDD505-2E9C-101B-9397-08002B2CF9AE}" pid="8" name="MSIP_Label_f4cdc456-5864-460f-beda-883d23b78bbb_ContentBits">
    <vt:lpwstr>0</vt:lpwstr>
  </property>
</Properties>
</file>