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42D2" w14:textId="397428E3" w:rsidR="009C62E2" w:rsidRDefault="009C62E2" w:rsidP="009C62E2">
      <w:pPr>
        <w:jc w:val="center"/>
        <w:rPr>
          <w:b/>
          <w:color w:val="000099"/>
          <w:sz w:val="36"/>
          <w:szCs w:val="36"/>
        </w:rPr>
      </w:pPr>
      <w:r>
        <w:rPr>
          <w:noProof/>
          <w:lang w:eastAsia="pl-PL"/>
        </w:rPr>
        <w:drawing>
          <wp:inline distT="0" distB="0" distL="0" distR="0" wp14:anchorId="5F3E7D0D" wp14:editId="7B5033D6">
            <wp:extent cx="7908925" cy="810895"/>
            <wp:effectExtent l="0" t="0" r="0" b="8255"/>
            <wp:docPr id="1" name="Obraz 2" descr="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8"/>
                    <a:stretch>
                      <a:fillRect/>
                    </a:stretch>
                  </pic:blipFill>
                  <pic:spPr bwMode="auto">
                    <a:xfrm>
                      <a:off x="0" y="0"/>
                      <a:ext cx="7908925" cy="810895"/>
                    </a:xfrm>
                    <a:prstGeom prst="rect">
                      <a:avLst/>
                    </a:prstGeom>
                  </pic:spPr>
                </pic:pic>
              </a:graphicData>
            </a:graphic>
          </wp:inline>
        </w:drawing>
      </w:r>
    </w:p>
    <w:p w14:paraId="57C8B558" w14:textId="77777777" w:rsidR="0061585E" w:rsidRDefault="0061585E" w:rsidP="0061585E">
      <w:pPr>
        <w:tabs>
          <w:tab w:val="center" w:pos="4536"/>
          <w:tab w:val="right" w:pos="9072"/>
        </w:tabs>
        <w:spacing w:after="0" w:line="240" w:lineRule="auto"/>
        <w:ind w:left="1276" w:hanging="1134"/>
        <w:jc w:val="both"/>
        <w:rPr>
          <w:rFonts w:cs="Calibri"/>
          <w:sz w:val="20"/>
          <w:szCs w:val="20"/>
        </w:rPr>
      </w:pPr>
      <w:r>
        <w:rPr>
          <w:rFonts w:cs="Calibri"/>
          <w:sz w:val="20"/>
          <w:szCs w:val="20"/>
        </w:rPr>
        <w:t xml:space="preserve">Załącznik do Uchwały </w:t>
      </w:r>
    </w:p>
    <w:p w14:paraId="49E1DC1E" w14:textId="73495244" w:rsidR="0061585E" w:rsidRDefault="0061585E" w:rsidP="0061585E">
      <w:pPr>
        <w:tabs>
          <w:tab w:val="center" w:pos="4536"/>
          <w:tab w:val="right" w:pos="9072"/>
        </w:tabs>
        <w:spacing w:after="0" w:line="240" w:lineRule="auto"/>
        <w:ind w:left="1276" w:hanging="1134"/>
        <w:jc w:val="both"/>
        <w:rPr>
          <w:rFonts w:cs="Calibri"/>
          <w:sz w:val="20"/>
          <w:szCs w:val="20"/>
        </w:rPr>
      </w:pPr>
      <w:r>
        <w:rPr>
          <w:rFonts w:cs="Calibri"/>
          <w:sz w:val="20"/>
          <w:szCs w:val="20"/>
        </w:rPr>
        <w:t>Nr 87 KM FEO 2021-2027</w:t>
      </w:r>
    </w:p>
    <w:p w14:paraId="78C63AFE" w14:textId="386CE14E" w:rsidR="0061585E" w:rsidRDefault="0061585E" w:rsidP="0061585E">
      <w:pPr>
        <w:tabs>
          <w:tab w:val="center" w:pos="4536"/>
          <w:tab w:val="right" w:pos="9072"/>
        </w:tabs>
        <w:spacing w:after="0" w:line="240" w:lineRule="auto"/>
        <w:ind w:left="1276" w:hanging="1134"/>
        <w:jc w:val="both"/>
        <w:rPr>
          <w:rFonts w:cs="Calibri"/>
          <w:sz w:val="20"/>
          <w:szCs w:val="20"/>
        </w:rPr>
      </w:pPr>
      <w:r>
        <w:rPr>
          <w:rFonts w:cs="Calibri"/>
          <w:sz w:val="20"/>
          <w:szCs w:val="20"/>
        </w:rPr>
        <w:t>z dnia 26 marca 2024 r.</w:t>
      </w:r>
    </w:p>
    <w:p w14:paraId="65AA5531" w14:textId="77777777" w:rsidR="009C62E2" w:rsidRDefault="009C62E2" w:rsidP="009C62E2">
      <w:pPr>
        <w:rPr>
          <w:b/>
          <w:color w:val="000099"/>
          <w:sz w:val="36"/>
          <w:szCs w:val="36"/>
        </w:rPr>
      </w:pPr>
    </w:p>
    <w:p w14:paraId="52933003" w14:textId="77777777" w:rsidR="009C62E2" w:rsidRDefault="009C62E2" w:rsidP="009C62E2">
      <w:pPr>
        <w:rPr>
          <w:b/>
          <w:color w:val="000099"/>
          <w:sz w:val="36"/>
          <w:szCs w:val="36"/>
        </w:rPr>
      </w:pPr>
    </w:p>
    <w:p w14:paraId="73A5BC8D" w14:textId="77777777" w:rsidR="009C62E2" w:rsidRPr="00E71113" w:rsidRDefault="009C62E2" w:rsidP="009C62E2">
      <w:pPr>
        <w:spacing w:after="0"/>
        <w:jc w:val="center"/>
        <w:rPr>
          <w:b/>
          <w:color w:val="000099"/>
          <w:sz w:val="40"/>
          <w:szCs w:val="40"/>
          <w:lang w:eastAsia="pl-PL"/>
        </w:rPr>
      </w:pPr>
    </w:p>
    <w:p w14:paraId="383F68C8" w14:textId="447E110B" w:rsidR="009C62E2" w:rsidRPr="00E71113" w:rsidRDefault="009C62E2" w:rsidP="009C62E2">
      <w:pPr>
        <w:spacing w:after="0"/>
        <w:rPr>
          <w:b/>
          <w:color w:val="000099"/>
          <w:sz w:val="40"/>
          <w:szCs w:val="40"/>
          <w:lang w:eastAsia="pl-PL"/>
        </w:rPr>
      </w:pPr>
      <w:r w:rsidRPr="00E71113">
        <w:rPr>
          <w:b/>
          <w:color w:val="000099"/>
          <w:sz w:val="40"/>
          <w:szCs w:val="40"/>
          <w:lang w:eastAsia="pl-PL"/>
        </w:rPr>
        <w:t xml:space="preserve">PRIORYTET </w:t>
      </w:r>
      <w:r>
        <w:rPr>
          <w:b/>
          <w:color w:val="000099"/>
          <w:sz w:val="40"/>
          <w:szCs w:val="40"/>
          <w:lang w:eastAsia="pl-PL"/>
        </w:rPr>
        <w:t>9</w:t>
      </w:r>
      <w:r w:rsidRPr="00E71113">
        <w:rPr>
          <w:b/>
          <w:color w:val="000099"/>
          <w:sz w:val="40"/>
          <w:szCs w:val="40"/>
          <w:lang w:eastAsia="pl-PL"/>
        </w:rPr>
        <w:t xml:space="preserve"> FEO 2021-2027</w:t>
      </w:r>
    </w:p>
    <w:p w14:paraId="73A3885C" w14:textId="77777777" w:rsidR="009C62E2" w:rsidRPr="00E71113" w:rsidRDefault="009C62E2" w:rsidP="009C62E2">
      <w:pPr>
        <w:spacing w:after="0"/>
        <w:rPr>
          <w:b/>
          <w:color w:val="000099"/>
          <w:sz w:val="40"/>
          <w:szCs w:val="40"/>
          <w:lang w:eastAsia="pl-PL"/>
        </w:rPr>
      </w:pPr>
    </w:p>
    <w:p w14:paraId="63B32B1B" w14:textId="61472EF0" w:rsidR="009C62E2" w:rsidRPr="00E71113" w:rsidRDefault="009C62E2" w:rsidP="009C62E2">
      <w:pPr>
        <w:spacing w:after="0"/>
        <w:rPr>
          <w:b/>
          <w:color w:val="000099"/>
          <w:sz w:val="40"/>
          <w:szCs w:val="40"/>
          <w:lang w:eastAsia="pl-PL"/>
        </w:rPr>
      </w:pPr>
      <w:r w:rsidRPr="00E71113">
        <w:rPr>
          <w:b/>
          <w:color w:val="000099"/>
          <w:sz w:val="40"/>
          <w:szCs w:val="40"/>
          <w:lang w:eastAsia="pl-PL"/>
        </w:rPr>
        <w:t xml:space="preserve">DZIAŁANIE </w:t>
      </w:r>
      <w:r>
        <w:rPr>
          <w:b/>
          <w:color w:val="000099"/>
          <w:sz w:val="40"/>
          <w:szCs w:val="40"/>
          <w:lang w:eastAsia="pl-PL"/>
        </w:rPr>
        <w:t>9</w:t>
      </w:r>
      <w:r w:rsidRPr="00E71113">
        <w:rPr>
          <w:b/>
          <w:color w:val="000099"/>
          <w:sz w:val="40"/>
          <w:szCs w:val="40"/>
          <w:lang w:eastAsia="pl-PL"/>
        </w:rPr>
        <w:t>.</w:t>
      </w:r>
      <w:r w:rsidR="005E3596">
        <w:rPr>
          <w:b/>
          <w:color w:val="000099"/>
          <w:sz w:val="40"/>
          <w:szCs w:val="40"/>
          <w:lang w:eastAsia="pl-PL"/>
        </w:rPr>
        <w:t>1</w:t>
      </w:r>
      <w:r w:rsidRPr="00E71113">
        <w:rPr>
          <w:b/>
          <w:color w:val="000099"/>
          <w:sz w:val="40"/>
          <w:szCs w:val="40"/>
          <w:lang w:eastAsia="pl-PL"/>
        </w:rPr>
        <w:t xml:space="preserve"> </w:t>
      </w:r>
      <w:r w:rsidR="00DA3B09">
        <w:rPr>
          <w:b/>
          <w:color w:val="000099"/>
          <w:sz w:val="40"/>
          <w:szCs w:val="40"/>
          <w:lang w:eastAsia="pl-PL"/>
        </w:rPr>
        <w:t xml:space="preserve">INWESTYCJE W INFRASTRUKTURĘ </w:t>
      </w:r>
      <w:r w:rsidR="005E3596">
        <w:rPr>
          <w:b/>
          <w:color w:val="000099"/>
          <w:sz w:val="40"/>
          <w:szCs w:val="40"/>
          <w:lang w:eastAsia="pl-PL"/>
        </w:rPr>
        <w:t>EDUKACYJNĄ</w:t>
      </w:r>
    </w:p>
    <w:p w14:paraId="6B89840C" w14:textId="77777777" w:rsidR="009C62E2" w:rsidRPr="00E71113" w:rsidRDefault="009C62E2" w:rsidP="009C62E2">
      <w:pPr>
        <w:spacing w:after="0"/>
        <w:rPr>
          <w:color w:val="000099"/>
          <w:sz w:val="40"/>
          <w:szCs w:val="40"/>
          <w:lang w:eastAsia="pl-PL"/>
        </w:rPr>
      </w:pPr>
    </w:p>
    <w:p w14:paraId="159BA704" w14:textId="3C478E3A" w:rsidR="009C62E2" w:rsidRPr="00E71113" w:rsidRDefault="009C62E2" w:rsidP="009C62E2">
      <w:pPr>
        <w:spacing w:after="0"/>
        <w:rPr>
          <w:b/>
          <w:color w:val="000099"/>
          <w:sz w:val="40"/>
          <w:szCs w:val="40"/>
          <w:lang w:eastAsia="pl-PL"/>
        </w:rPr>
      </w:pPr>
      <w:r w:rsidRPr="00E71113">
        <w:rPr>
          <w:b/>
          <w:color w:val="000099"/>
          <w:sz w:val="40"/>
          <w:szCs w:val="40"/>
          <w:lang w:eastAsia="pl-PL"/>
        </w:rPr>
        <w:t>KRYTERIA MERYTORYCZNE SZCZEGÓŁOW</w:t>
      </w:r>
      <w:r w:rsidR="009F273D">
        <w:rPr>
          <w:b/>
          <w:color w:val="000099"/>
          <w:sz w:val="40"/>
          <w:szCs w:val="40"/>
          <w:lang w:eastAsia="pl-PL"/>
        </w:rPr>
        <w:t>E</w:t>
      </w:r>
    </w:p>
    <w:p w14:paraId="0F62F23D" w14:textId="77777777" w:rsidR="009C62E2" w:rsidRPr="00E71113" w:rsidRDefault="009C62E2" w:rsidP="009C62E2">
      <w:pPr>
        <w:rPr>
          <w:b/>
          <w:sz w:val="40"/>
          <w:szCs w:val="40"/>
        </w:rPr>
      </w:pPr>
    </w:p>
    <w:p w14:paraId="61F3C0F6" w14:textId="438AD029" w:rsidR="009C62E2" w:rsidRPr="00E71113" w:rsidRDefault="009C62E2" w:rsidP="009C62E2">
      <w:pPr>
        <w:rPr>
          <w:b/>
          <w:sz w:val="40"/>
          <w:szCs w:val="40"/>
        </w:rPr>
      </w:pPr>
      <w:r w:rsidRPr="00E71113">
        <w:rPr>
          <w:b/>
          <w:color w:val="000099"/>
          <w:sz w:val="40"/>
          <w:szCs w:val="40"/>
        </w:rPr>
        <w:t>Opole, 202</w:t>
      </w:r>
      <w:r w:rsidR="0044062B">
        <w:rPr>
          <w:b/>
          <w:color w:val="000099"/>
          <w:sz w:val="40"/>
          <w:szCs w:val="40"/>
        </w:rPr>
        <w:t>4</w:t>
      </w:r>
      <w:r w:rsidRPr="00E71113">
        <w:rPr>
          <w:b/>
          <w:color w:val="000099"/>
          <w:sz w:val="40"/>
          <w:szCs w:val="40"/>
        </w:rPr>
        <w:t xml:space="preserve"> r.</w:t>
      </w:r>
    </w:p>
    <w:p w14:paraId="177AF470" w14:textId="77777777" w:rsidR="000E13C0" w:rsidRDefault="000E13C0" w:rsidP="000E13C0">
      <w:pPr>
        <w:spacing w:after="200" w:line="276" w:lineRule="auto"/>
        <w:jc w:val="center"/>
        <w:rPr>
          <w:rFonts w:ascii="Calibri" w:eastAsia="Times New Roman" w:hAnsi="Calibri" w:cs="Times New Roman"/>
          <w:b/>
          <w:sz w:val="36"/>
          <w:szCs w:val="36"/>
        </w:rPr>
      </w:pPr>
    </w:p>
    <w:p w14:paraId="4650EE03" w14:textId="77777777" w:rsidR="00156AB4" w:rsidRPr="000E13C0" w:rsidRDefault="00156AB4" w:rsidP="00156AB4">
      <w:pPr>
        <w:spacing w:after="200" w:line="276" w:lineRule="auto"/>
        <w:rPr>
          <w:rFonts w:ascii="Calibri" w:eastAsia="Times New Roman" w:hAnsi="Calibri" w:cs="Times New Roman"/>
          <w:b/>
          <w:sz w:val="36"/>
          <w:szCs w:val="36"/>
        </w:rPr>
      </w:pPr>
    </w:p>
    <w:tbl>
      <w:tblPr>
        <w:tblW w:w="5875" w:type="pct"/>
        <w:tblInd w:w="-113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1135"/>
        <w:gridCol w:w="15308"/>
      </w:tblGrid>
      <w:tr w:rsidR="00156AB4" w:rsidRPr="0078607C" w14:paraId="7012413D" w14:textId="77777777" w:rsidTr="00CF2613">
        <w:trPr>
          <w:trHeight w:val="411"/>
        </w:trPr>
        <w:tc>
          <w:tcPr>
            <w:tcW w:w="345" w:type="pct"/>
            <w:shd w:val="clear" w:color="auto" w:fill="D9D9D9" w:themeFill="background1" w:themeFillShade="D9"/>
            <w:noWrap/>
            <w:vAlign w:val="center"/>
          </w:tcPr>
          <w:p w14:paraId="47351B95" w14:textId="77777777" w:rsidR="00156AB4" w:rsidRDefault="00156AB4" w:rsidP="00CF2613">
            <w:pPr>
              <w:autoSpaceDE w:val="0"/>
              <w:autoSpaceDN w:val="0"/>
              <w:adjustRightInd w:val="0"/>
              <w:spacing w:after="0" w:line="240" w:lineRule="auto"/>
              <w:rPr>
                <w:b/>
                <w:color w:val="002060"/>
                <w:lang w:eastAsia="pl-PL"/>
              </w:rPr>
            </w:pPr>
            <w:r w:rsidRPr="0078607C">
              <w:rPr>
                <w:rFonts w:ascii="Calibri" w:eastAsia="Times New Roman" w:hAnsi="Calibri" w:cs="Calibri"/>
                <w:b/>
                <w:color w:val="000099"/>
                <w:sz w:val="24"/>
                <w:szCs w:val="24"/>
              </w:rPr>
              <w:t>Priorytet</w:t>
            </w:r>
          </w:p>
        </w:tc>
        <w:tc>
          <w:tcPr>
            <w:tcW w:w="4655" w:type="pct"/>
            <w:shd w:val="clear" w:color="auto" w:fill="D9D9D9" w:themeFill="background1" w:themeFillShade="D9"/>
            <w:vAlign w:val="center"/>
          </w:tcPr>
          <w:p w14:paraId="5B6FEE35" w14:textId="77777777" w:rsidR="00156AB4" w:rsidRPr="0078607C" w:rsidRDefault="00156AB4" w:rsidP="00CF2613">
            <w:pPr>
              <w:autoSpaceDE w:val="0"/>
              <w:autoSpaceDN w:val="0"/>
              <w:adjustRightInd w:val="0"/>
              <w:spacing w:after="58" w:line="240" w:lineRule="auto"/>
              <w:ind w:left="405"/>
              <w:rPr>
                <w:rFonts w:ascii="Calibri" w:eastAsia="Times New Roman" w:hAnsi="Calibri" w:cs="Calibri"/>
                <w:b/>
                <w:color w:val="000099"/>
                <w:sz w:val="24"/>
                <w:szCs w:val="24"/>
              </w:rPr>
            </w:pPr>
            <w:r w:rsidRPr="0078607C">
              <w:rPr>
                <w:rFonts w:ascii="Calibri" w:eastAsia="Times New Roman" w:hAnsi="Calibri" w:cs="Calibri"/>
                <w:b/>
                <w:color w:val="000099"/>
                <w:sz w:val="24"/>
                <w:szCs w:val="24"/>
              </w:rPr>
              <w:t>FUNDUSZE EUROPEJSKIE WSPIERAJĄCE INWESTYCJE SPOŁECZNE W OPOLSKIM</w:t>
            </w:r>
          </w:p>
        </w:tc>
      </w:tr>
      <w:tr w:rsidR="00156AB4" w:rsidRPr="0078607C" w14:paraId="16C3E17A" w14:textId="77777777" w:rsidTr="00CF2613">
        <w:trPr>
          <w:trHeight w:val="275"/>
        </w:trPr>
        <w:tc>
          <w:tcPr>
            <w:tcW w:w="345" w:type="pct"/>
            <w:shd w:val="clear" w:color="auto" w:fill="D9D9D9" w:themeFill="background1" w:themeFillShade="D9"/>
            <w:noWrap/>
            <w:vAlign w:val="center"/>
          </w:tcPr>
          <w:p w14:paraId="075DC723" w14:textId="77777777" w:rsidR="00156AB4" w:rsidRDefault="00156AB4" w:rsidP="00CF2613">
            <w:pPr>
              <w:autoSpaceDE w:val="0"/>
              <w:autoSpaceDN w:val="0"/>
              <w:adjustRightInd w:val="0"/>
              <w:spacing w:after="0" w:line="240" w:lineRule="auto"/>
              <w:rPr>
                <w:b/>
                <w:color w:val="002060"/>
                <w:lang w:eastAsia="pl-PL"/>
              </w:rPr>
            </w:pPr>
            <w:r w:rsidRPr="0078607C">
              <w:rPr>
                <w:rFonts w:ascii="Calibri" w:eastAsia="Times New Roman" w:hAnsi="Calibri" w:cs="Calibri"/>
                <w:b/>
                <w:color w:val="000099"/>
                <w:sz w:val="24"/>
                <w:szCs w:val="24"/>
              </w:rPr>
              <w:t>Działanie</w:t>
            </w:r>
          </w:p>
        </w:tc>
        <w:tc>
          <w:tcPr>
            <w:tcW w:w="4655" w:type="pct"/>
            <w:shd w:val="clear" w:color="auto" w:fill="D9D9D9" w:themeFill="background1" w:themeFillShade="D9"/>
            <w:vAlign w:val="center"/>
          </w:tcPr>
          <w:p w14:paraId="33AD3480" w14:textId="77777777" w:rsidR="00156AB4" w:rsidRPr="0078607C" w:rsidRDefault="00156AB4" w:rsidP="00CF2613">
            <w:pPr>
              <w:autoSpaceDE w:val="0"/>
              <w:autoSpaceDN w:val="0"/>
              <w:adjustRightInd w:val="0"/>
              <w:spacing w:after="0" w:line="240" w:lineRule="auto"/>
              <w:rPr>
                <w:rFonts w:ascii="Calibri" w:eastAsia="Times New Roman" w:hAnsi="Calibri" w:cs="Calibri"/>
                <w:b/>
                <w:color w:val="000099"/>
                <w:sz w:val="24"/>
                <w:szCs w:val="24"/>
              </w:rPr>
            </w:pPr>
            <w:r w:rsidRPr="0078607C">
              <w:rPr>
                <w:rFonts w:ascii="Calibri" w:eastAsia="Times New Roman" w:hAnsi="Calibri" w:cs="Calibri"/>
                <w:b/>
                <w:color w:val="000099"/>
                <w:sz w:val="24"/>
                <w:szCs w:val="24"/>
              </w:rPr>
              <w:t>9.</w:t>
            </w:r>
            <w:r>
              <w:rPr>
                <w:rFonts w:ascii="Calibri" w:eastAsia="Times New Roman" w:hAnsi="Calibri" w:cs="Calibri"/>
                <w:b/>
                <w:color w:val="000099"/>
                <w:sz w:val="24"/>
                <w:szCs w:val="24"/>
              </w:rPr>
              <w:t>1</w:t>
            </w:r>
            <w:r w:rsidRPr="0078607C">
              <w:rPr>
                <w:rFonts w:ascii="Calibri" w:eastAsia="Times New Roman" w:hAnsi="Calibri" w:cs="Calibri"/>
                <w:b/>
                <w:color w:val="000099"/>
                <w:sz w:val="24"/>
                <w:szCs w:val="24"/>
              </w:rPr>
              <w:t xml:space="preserve"> Inwestycje w </w:t>
            </w:r>
            <w:r>
              <w:rPr>
                <w:rFonts w:ascii="Calibri" w:eastAsia="Times New Roman" w:hAnsi="Calibri" w:cs="Calibri"/>
                <w:b/>
                <w:color w:val="000099"/>
                <w:sz w:val="24"/>
                <w:szCs w:val="24"/>
              </w:rPr>
              <w:t>i</w:t>
            </w:r>
            <w:r w:rsidRPr="0078607C">
              <w:rPr>
                <w:rFonts w:ascii="Calibri" w:eastAsia="Times New Roman" w:hAnsi="Calibri" w:cs="Calibri"/>
                <w:b/>
                <w:color w:val="000099"/>
                <w:sz w:val="24"/>
                <w:szCs w:val="24"/>
              </w:rPr>
              <w:t xml:space="preserve">nfrastrukturę </w:t>
            </w:r>
            <w:r>
              <w:rPr>
                <w:rFonts w:ascii="Calibri" w:eastAsia="Times New Roman" w:hAnsi="Calibri" w:cs="Calibri"/>
                <w:b/>
                <w:color w:val="000099"/>
                <w:sz w:val="24"/>
                <w:szCs w:val="24"/>
              </w:rPr>
              <w:t>edukacyjną</w:t>
            </w:r>
          </w:p>
        </w:tc>
      </w:tr>
      <w:tr w:rsidR="00156AB4" w:rsidRPr="007F4A93" w14:paraId="69B4603C" w14:textId="77777777" w:rsidTr="00CF2613">
        <w:trPr>
          <w:trHeight w:val="1109"/>
        </w:trPr>
        <w:tc>
          <w:tcPr>
            <w:tcW w:w="5000" w:type="pct"/>
            <w:gridSpan w:val="2"/>
            <w:shd w:val="clear" w:color="auto" w:fill="D9D9D9" w:themeFill="background1" w:themeFillShade="D9"/>
            <w:noWrap/>
            <w:vAlign w:val="center"/>
          </w:tcPr>
          <w:p w14:paraId="73ADCA07" w14:textId="77777777" w:rsidR="00156AB4" w:rsidRPr="005F5B52" w:rsidRDefault="00156AB4" w:rsidP="00CF2613">
            <w:pPr>
              <w:autoSpaceDE w:val="0"/>
              <w:autoSpaceDN w:val="0"/>
              <w:adjustRightInd w:val="0"/>
              <w:spacing w:after="0" w:line="240" w:lineRule="auto"/>
              <w:rPr>
                <w:b/>
                <w:color w:val="002060"/>
                <w:sz w:val="24"/>
                <w:szCs w:val="24"/>
                <w:lang w:eastAsia="pl-PL"/>
              </w:rPr>
            </w:pPr>
            <w:r w:rsidRPr="005F5B52">
              <w:rPr>
                <w:b/>
                <w:color w:val="002060"/>
                <w:sz w:val="24"/>
                <w:szCs w:val="24"/>
                <w:lang w:eastAsia="pl-PL"/>
              </w:rPr>
              <w:t xml:space="preserve">Projekty w trybie niekonkurencyjnym </w:t>
            </w:r>
          </w:p>
          <w:p w14:paraId="6D2C5E09" w14:textId="77777777" w:rsidR="00156AB4" w:rsidRPr="005F5B52" w:rsidRDefault="00156AB4" w:rsidP="00CF2613">
            <w:pPr>
              <w:autoSpaceDE w:val="0"/>
              <w:autoSpaceDN w:val="0"/>
              <w:adjustRightInd w:val="0"/>
              <w:spacing w:after="0" w:line="240" w:lineRule="auto"/>
              <w:rPr>
                <w:b/>
                <w:color w:val="002060"/>
                <w:sz w:val="24"/>
                <w:szCs w:val="24"/>
                <w:lang w:eastAsia="pl-PL"/>
              </w:rPr>
            </w:pPr>
            <w:r w:rsidRPr="005F5B52">
              <w:rPr>
                <w:b/>
                <w:color w:val="002060"/>
                <w:sz w:val="24"/>
                <w:szCs w:val="24"/>
                <w:lang w:eastAsia="pl-PL"/>
              </w:rPr>
              <w:t>Typ przedsięwzięcia:</w:t>
            </w:r>
          </w:p>
          <w:p w14:paraId="5A2063E6" w14:textId="77777777" w:rsidR="00156AB4" w:rsidRPr="005F5B52" w:rsidRDefault="00156AB4" w:rsidP="00CF2613">
            <w:pPr>
              <w:numPr>
                <w:ilvl w:val="0"/>
                <w:numId w:val="23"/>
              </w:numPr>
              <w:autoSpaceDE w:val="0"/>
              <w:autoSpaceDN w:val="0"/>
              <w:adjustRightInd w:val="0"/>
              <w:spacing w:after="58" w:line="240" w:lineRule="auto"/>
              <w:rPr>
                <w:rFonts w:ascii="Calibri" w:hAnsi="Calibri" w:cs="Calibri"/>
                <w:b/>
                <w:bCs/>
                <w:color w:val="002060"/>
                <w:sz w:val="24"/>
                <w:szCs w:val="24"/>
              </w:rPr>
            </w:pPr>
            <w:r w:rsidRPr="005F5B52">
              <w:rPr>
                <w:rFonts w:ascii="Calibri" w:hAnsi="Calibri" w:cs="Calibri"/>
                <w:b/>
                <w:bCs/>
                <w:color w:val="002060"/>
                <w:sz w:val="24"/>
                <w:szCs w:val="24"/>
              </w:rPr>
              <w:t>Wsparcie infrastruktury edukacyjnej ośrodków wychowania przedszkolnego, szkół i placówek kształcenia zawodowego i ustawicznego, w tym budowa (jedynie w dobrze uzasadnionych przypadkach), rozbudowa, nadbudowa, przebudowa, adaptacja, modernizacja, remont wraz z niezbędnym wyposażeniem, celem wyrównywania szans edukacyjnych w szczególności na obszarach zmarginalizowanych i/lub wiejskich.</w:t>
            </w:r>
          </w:p>
          <w:p w14:paraId="27A5464C" w14:textId="2462E9AB" w:rsidR="00156AB4" w:rsidRPr="005F5B52" w:rsidRDefault="00156AB4" w:rsidP="00CF2613">
            <w:pPr>
              <w:numPr>
                <w:ilvl w:val="0"/>
                <w:numId w:val="23"/>
              </w:numPr>
              <w:autoSpaceDE w:val="0"/>
              <w:autoSpaceDN w:val="0"/>
              <w:adjustRightInd w:val="0"/>
              <w:spacing w:after="58" w:line="240" w:lineRule="auto"/>
              <w:rPr>
                <w:rFonts w:ascii="Calibri" w:hAnsi="Calibri" w:cs="Calibri"/>
                <w:b/>
                <w:bCs/>
                <w:color w:val="002060"/>
                <w:sz w:val="24"/>
                <w:szCs w:val="24"/>
              </w:rPr>
            </w:pPr>
            <w:r w:rsidRPr="005F5B52">
              <w:rPr>
                <w:rFonts w:ascii="Calibri" w:hAnsi="Calibri" w:cs="Calibri"/>
                <w:b/>
                <w:bCs/>
                <w:color w:val="002060"/>
                <w:sz w:val="24"/>
                <w:szCs w:val="24"/>
              </w:rPr>
              <w:t xml:space="preserve">Inwestycje mające na celu przystosowanie placówek oraz włączenie osób ze SPE do ogólnodostępnych szkół i placówek (edukacja włączająca) na każdym poziomie edukacji, w tym przystosowanie do potrzeb m.in. osób z niepełnosprawnościami, przewlekle chorych, z rodzin </w:t>
            </w:r>
            <w:proofErr w:type="spellStart"/>
            <w:r w:rsidRPr="005F5B52">
              <w:rPr>
                <w:rFonts w:ascii="Calibri" w:hAnsi="Calibri" w:cs="Calibri"/>
                <w:b/>
                <w:bCs/>
                <w:color w:val="002060"/>
                <w:sz w:val="24"/>
                <w:szCs w:val="24"/>
              </w:rPr>
              <w:t>migranckich</w:t>
            </w:r>
            <w:proofErr w:type="spellEnd"/>
            <w:r w:rsidRPr="005F5B52">
              <w:rPr>
                <w:rFonts w:ascii="Calibri" w:hAnsi="Calibri" w:cs="Calibri"/>
                <w:b/>
                <w:bCs/>
                <w:color w:val="002060"/>
                <w:sz w:val="24"/>
                <w:szCs w:val="24"/>
              </w:rPr>
              <w:t xml:space="preserve">, ze społeczności romskiej, będących w sytuacji kryzysowej </w:t>
            </w:r>
            <w:r w:rsidRPr="005F5B52">
              <w:rPr>
                <w:rFonts w:ascii="Calibri" w:hAnsi="Calibri" w:cs="Calibri"/>
                <w:b/>
                <w:bCs/>
                <w:color w:val="002060"/>
                <w:sz w:val="24"/>
                <w:szCs w:val="24"/>
              </w:rPr>
              <w:br/>
              <w:t>i traumatycznej oraz wsparcie przyszkolnej infrastruktury sportowej, jako elementu edukacji włączającej.</w:t>
            </w:r>
          </w:p>
          <w:p w14:paraId="0A869FFD" w14:textId="77777777" w:rsidR="00156AB4" w:rsidRPr="00156AB4" w:rsidRDefault="00156AB4" w:rsidP="00156AB4">
            <w:pPr>
              <w:numPr>
                <w:ilvl w:val="0"/>
                <w:numId w:val="23"/>
              </w:numPr>
              <w:autoSpaceDE w:val="0"/>
              <w:autoSpaceDN w:val="0"/>
              <w:adjustRightInd w:val="0"/>
              <w:spacing w:after="58" w:line="240" w:lineRule="auto"/>
              <w:rPr>
                <w:rFonts w:ascii="Calibri" w:hAnsi="Calibri" w:cs="Calibri"/>
                <w:b/>
                <w:bCs/>
                <w:color w:val="002060"/>
              </w:rPr>
            </w:pPr>
            <w:r w:rsidRPr="005F5B52">
              <w:rPr>
                <w:rFonts w:ascii="Calibri" w:hAnsi="Calibri" w:cs="Calibri"/>
                <w:b/>
                <w:bCs/>
                <w:color w:val="002060"/>
                <w:sz w:val="24"/>
                <w:szCs w:val="24"/>
              </w:rPr>
              <w:t xml:space="preserve">Wsparcie infrastruktury edukacyjnej liceów w zakresie rozwoju nauk ścisłych i praktycznych w celu nabycia kompetencji STEAM (kształcenie w pięciu dyscyplinach (science – nauka, </w:t>
            </w:r>
            <w:proofErr w:type="spellStart"/>
            <w:r w:rsidRPr="005F5B52">
              <w:rPr>
                <w:rFonts w:ascii="Calibri" w:hAnsi="Calibri" w:cs="Calibri"/>
                <w:b/>
                <w:bCs/>
                <w:color w:val="002060"/>
                <w:sz w:val="24"/>
                <w:szCs w:val="24"/>
              </w:rPr>
              <w:t>technology</w:t>
            </w:r>
            <w:proofErr w:type="spellEnd"/>
            <w:r w:rsidRPr="005F5B52">
              <w:rPr>
                <w:rFonts w:ascii="Calibri" w:hAnsi="Calibri" w:cs="Calibri"/>
                <w:b/>
                <w:bCs/>
                <w:color w:val="002060"/>
                <w:sz w:val="24"/>
                <w:szCs w:val="24"/>
              </w:rPr>
              <w:t xml:space="preserve"> – technologia, engineering – inżynieria, </w:t>
            </w:r>
            <w:proofErr w:type="spellStart"/>
            <w:r w:rsidRPr="005F5B52">
              <w:rPr>
                <w:rFonts w:ascii="Calibri" w:hAnsi="Calibri" w:cs="Calibri"/>
                <w:b/>
                <w:bCs/>
                <w:color w:val="002060"/>
                <w:sz w:val="24"/>
                <w:szCs w:val="24"/>
              </w:rPr>
              <w:t>arts</w:t>
            </w:r>
            <w:proofErr w:type="spellEnd"/>
            <w:r w:rsidRPr="005F5B52">
              <w:rPr>
                <w:rFonts w:ascii="Calibri" w:hAnsi="Calibri" w:cs="Calibri"/>
                <w:b/>
                <w:bCs/>
                <w:color w:val="002060"/>
                <w:sz w:val="24"/>
                <w:szCs w:val="24"/>
              </w:rPr>
              <w:t xml:space="preserve"> – sztuka, </w:t>
            </w:r>
            <w:proofErr w:type="spellStart"/>
            <w:r w:rsidRPr="005F5B52">
              <w:rPr>
                <w:rFonts w:ascii="Calibri" w:hAnsi="Calibri" w:cs="Calibri"/>
                <w:b/>
                <w:bCs/>
                <w:color w:val="002060"/>
                <w:sz w:val="24"/>
                <w:szCs w:val="24"/>
              </w:rPr>
              <w:t>mathematics</w:t>
            </w:r>
            <w:proofErr w:type="spellEnd"/>
            <w:r w:rsidRPr="005F5B52">
              <w:rPr>
                <w:rFonts w:ascii="Calibri" w:hAnsi="Calibri" w:cs="Calibri"/>
                <w:b/>
                <w:bCs/>
                <w:color w:val="002060"/>
                <w:sz w:val="24"/>
                <w:szCs w:val="24"/>
              </w:rPr>
              <w:t xml:space="preserve"> – matematyka), powiązanych z potrzebami rynku pracy.</w:t>
            </w:r>
          </w:p>
        </w:tc>
      </w:tr>
    </w:tbl>
    <w:p w14:paraId="63003B10" w14:textId="47DCC7E5" w:rsidR="002B08D9" w:rsidRPr="00156AB4" w:rsidRDefault="002B08D9" w:rsidP="00156AB4">
      <w:pPr>
        <w:spacing w:after="0"/>
        <w:rPr>
          <w:rFonts w:ascii="Calibri" w:eastAsia="Times New Roman" w:hAnsi="Calibri" w:cs="Times New Roman"/>
          <w:sz w:val="2"/>
          <w:szCs w:val="2"/>
        </w:rPr>
      </w:pPr>
    </w:p>
    <w:tbl>
      <w:tblPr>
        <w:tblW w:w="5875" w:type="pct"/>
        <w:tblInd w:w="-113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446"/>
        <w:gridCol w:w="2674"/>
        <w:gridCol w:w="9784"/>
        <w:gridCol w:w="3539"/>
      </w:tblGrid>
      <w:tr w:rsidR="0061585E" w:rsidRPr="001015B8" w14:paraId="0EA2DFFA" w14:textId="241A818E" w:rsidTr="005F5B52">
        <w:trPr>
          <w:trHeight w:val="595"/>
          <w:tblHeader/>
        </w:trPr>
        <w:tc>
          <w:tcPr>
            <w:tcW w:w="136" w:type="pct"/>
            <w:shd w:val="clear" w:color="auto" w:fill="D9D9D9"/>
            <w:noWrap/>
            <w:vAlign w:val="center"/>
          </w:tcPr>
          <w:p w14:paraId="20CB211A" w14:textId="69AA0709" w:rsidR="0061585E" w:rsidRPr="001015B8" w:rsidRDefault="0061585E" w:rsidP="00156AB4">
            <w:pPr>
              <w:spacing w:after="0"/>
              <w:jc w:val="center"/>
              <w:rPr>
                <w:b/>
                <w:bCs/>
                <w:color w:val="000099"/>
              </w:rPr>
            </w:pPr>
            <w:r>
              <w:rPr>
                <w:b/>
                <w:bCs/>
                <w:color w:val="000099"/>
              </w:rPr>
              <w:t>lp.</w:t>
            </w:r>
          </w:p>
        </w:tc>
        <w:tc>
          <w:tcPr>
            <w:tcW w:w="813" w:type="pct"/>
            <w:shd w:val="clear" w:color="auto" w:fill="D9D9D9"/>
            <w:noWrap/>
            <w:vAlign w:val="center"/>
          </w:tcPr>
          <w:p w14:paraId="2BC1B013" w14:textId="77777777" w:rsidR="0061585E" w:rsidRPr="001015B8" w:rsidRDefault="0061585E" w:rsidP="00156AB4">
            <w:pPr>
              <w:spacing w:after="0"/>
              <w:jc w:val="center"/>
              <w:rPr>
                <w:b/>
                <w:bCs/>
                <w:color w:val="000099"/>
              </w:rPr>
            </w:pPr>
            <w:r w:rsidRPr="001015B8">
              <w:rPr>
                <w:b/>
                <w:bCs/>
                <w:color w:val="000099"/>
              </w:rPr>
              <w:t>Nazwa kryterium</w:t>
            </w:r>
          </w:p>
        </w:tc>
        <w:tc>
          <w:tcPr>
            <w:tcW w:w="2974" w:type="pct"/>
            <w:shd w:val="clear" w:color="auto" w:fill="D9D9D9"/>
            <w:vAlign w:val="center"/>
          </w:tcPr>
          <w:p w14:paraId="408C8346" w14:textId="77777777" w:rsidR="0061585E" w:rsidRPr="001015B8" w:rsidRDefault="0061585E" w:rsidP="00156AB4">
            <w:pPr>
              <w:spacing w:after="0"/>
              <w:jc w:val="center"/>
              <w:rPr>
                <w:b/>
                <w:bCs/>
                <w:color w:val="000099"/>
              </w:rPr>
            </w:pPr>
            <w:r w:rsidRPr="001015B8">
              <w:rPr>
                <w:b/>
                <w:bCs/>
                <w:color w:val="000099"/>
              </w:rPr>
              <w:t>Definicja</w:t>
            </w:r>
          </w:p>
        </w:tc>
        <w:tc>
          <w:tcPr>
            <w:tcW w:w="1076" w:type="pct"/>
            <w:shd w:val="clear" w:color="auto" w:fill="D9D9D9"/>
            <w:vAlign w:val="center"/>
          </w:tcPr>
          <w:p w14:paraId="6994DB03" w14:textId="77777777" w:rsidR="0061585E" w:rsidRPr="001015B8" w:rsidRDefault="0061585E" w:rsidP="00156AB4">
            <w:pPr>
              <w:spacing w:after="0"/>
              <w:jc w:val="center"/>
              <w:rPr>
                <w:b/>
                <w:bCs/>
                <w:color w:val="000099"/>
              </w:rPr>
            </w:pPr>
            <w:r>
              <w:rPr>
                <w:b/>
                <w:bCs/>
                <w:color w:val="000099"/>
              </w:rPr>
              <w:t>Opis znaczenia kryterium</w:t>
            </w:r>
          </w:p>
        </w:tc>
      </w:tr>
      <w:tr w:rsidR="0061585E" w:rsidRPr="0073524C" w14:paraId="32FA755D" w14:textId="2FBA95AD" w:rsidTr="005F5B52">
        <w:trPr>
          <w:trHeight w:val="255"/>
          <w:tblHeader/>
        </w:trPr>
        <w:tc>
          <w:tcPr>
            <w:tcW w:w="136" w:type="pct"/>
            <w:shd w:val="clear" w:color="auto" w:fill="F2F2F2"/>
            <w:noWrap/>
            <w:vAlign w:val="bottom"/>
          </w:tcPr>
          <w:p w14:paraId="19774427" w14:textId="77777777" w:rsidR="0061585E" w:rsidRPr="0073524C" w:rsidRDefault="0061585E" w:rsidP="00156AB4">
            <w:pPr>
              <w:spacing w:after="0"/>
              <w:jc w:val="center"/>
              <w:rPr>
                <w:bCs/>
                <w:i/>
                <w:color w:val="000099"/>
                <w:sz w:val="20"/>
                <w:szCs w:val="20"/>
              </w:rPr>
            </w:pPr>
            <w:r w:rsidRPr="0073524C">
              <w:rPr>
                <w:bCs/>
                <w:i/>
                <w:color w:val="000099"/>
                <w:sz w:val="20"/>
                <w:szCs w:val="20"/>
              </w:rPr>
              <w:t>1</w:t>
            </w:r>
          </w:p>
        </w:tc>
        <w:tc>
          <w:tcPr>
            <w:tcW w:w="813" w:type="pct"/>
            <w:shd w:val="clear" w:color="auto" w:fill="F2F2F2"/>
            <w:noWrap/>
            <w:vAlign w:val="bottom"/>
          </w:tcPr>
          <w:p w14:paraId="0F7E46D7" w14:textId="77777777" w:rsidR="0061585E" w:rsidRPr="0073524C" w:rsidRDefault="0061585E" w:rsidP="00156AB4">
            <w:pPr>
              <w:spacing w:after="0"/>
              <w:jc w:val="center"/>
              <w:rPr>
                <w:bCs/>
                <w:i/>
                <w:color w:val="000099"/>
                <w:sz w:val="20"/>
                <w:szCs w:val="20"/>
              </w:rPr>
            </w:pPr>
            <w:r w:rsidRPr="0073524C">
              <w:rPr>
                <w:bCs/>
                <w:i/>
                <w:color w:val="000099"/>
                <w:sz w:val="20"/>
                <w:szCs w:val="20"/>
              </w:rPr>
              <w:t>2</w:t>
            </w:r>
          </w:p>
        </w:tc>
        <w:tc>
          <w:tcPr>
            <w:tcW w:w="2974" w:type="pct"/>
            <w:shd w:val="clear" w:color="auto" w:fill="F2F2F2"/>
            <w:vAlign w:val="bottom"/>
          </w:tcPr>
          <w:p w14:paraId="7A706232" w14:textId="77777777" w:rsidR="0061585E" w:rsidRPr="0073524C" w:rsidRDefault="0061585E" w:rsidP="00156AB4">
            <w:pPr>
              <w:spacing w:after="0"/>
              <w:jc w:val="center"/>
              <w:rPr>
                <w:bCs/>
                <w:i/>
                <w:color w:val="000099"/>
                <w:sz w:val="20"/>
                <w:szCs w:val="20"/>
              </w:rPr>
            </w:pPr>
            <w:r>
              <w:rPr>
                <w:bCs/>
                <w:i/>
                <w:color w:val="000099"/>
                <w:sz w:val="20"/>
                <w:szCs w:val="20"/>
              </w:rPr>
              <w:t>3</w:t>
            </w:r>
          </w:p>
        </w:tc>
        <w:tc>
          <w:tcPr>
            <w:tcW w:w="1076" w:type="pct"/>
            <w:shd w:val="clear" w:color="auto" w:fill="F2F2F2"/>
          </w:tcPr>
          <w:p w14:paraId="44740BEE" w14:textId="77777777" w:rsidR="0061585E" w:rsidRPr="0073524C" w:rsidRDefault="0061585E" w:rsidP="00156AB4">
            <w:pPr>
              <w:spacing w:after="0"/>
              <w:jc w:val="center"/>
              <w:rPr>
                <w:bCs/>
                <w:i/>
                <w:color w:val="000099"/>
                <w:sz w:val="20"/>
                <w:szCs w:val="20"/>
              </w:rPr>
            </w:pPr>
            <w:r>
              <w:rPr>
                <w:bCs/>
                <w:i/>
                <w:color w:val="000099"/>
                <w:sz w:val="20"/>
                <w:szCs w:val="20"/>
              </w:rPr>
              <w:t>4</w:t>
            </w:r>
          </w:p>
        </w:tc>
      </w:tr>
      <w:tr w:rsidR="0061585E" w:rsidRPr="00796D16" w14:paraId="40EEFA90" w14:textId="1DF5FE8D" w:rsidTr="005F5B52">
        <w:trPr>
          <w:trHeight w:val="644"/>
        </w:trPr>
        <w:tc>
          <w:tcPr>
            <w:tcW w:w="136" w:type="pct"/>
            <w:noWrap/>
            <w:vAlign w:val="center"/>
          </w:tcPr>
          <w:p w14:paraId="62D4CD88" w14:textId="77E52284" w:rsidR="0061585E" w:rsidRPr="005F5B52" w:rsidRDefault="0061585E" w:rsidP="00156AB4">
            <w:pPr>
              <w:spacing w:after="120" w:line="276" w:lineRule="auto"/>
              <w:rPr>
                <w:rFonts w:cstheme="minorHAnsi"/>
                <w:sz w:val="24"/>
                <w:szCs w:val="24"/>
              </w:rPr>
            </w:pPr>
            <w:r w:rsidRPr="005F5B52">
              <w:rPr>
                <w:rFonts w:cstheme="minorHAnsi"/>
                <w:sz w:val="24"/>
                <w:szCs w:val="24"/>
              </w:rPr>
              <w:t>1.</w:t>
            </w:r>
          </w:p>
        </w:tc>
        <w:tc>
          <w:tcPr>
            <w:tcW w:w="813" w:type="pct"/>
            <w:vAlign w:val="center"/>
          </w:tcPr>
          <w:p w14:paraId="18DDD85D" w14:textId="5100BD2E" w:rsidR="0061585E" w:rsidRPr="005F5B52" w:rsidRDefault="0061585E" w:rsidP="00156AB4">
            <w:pPr>
              <w:spacing w:after="120" w:line="276" w:lineRule="auto"/>
              <w:rPr>
                <w:rFonts w:ascii="Calibri" w:eastAsia="Times New Roman" w:hAnsi="Calibri" w:cs="Calibri"/>
                <w:sz w:val="24"/>
                <w:szCs w:val="24"/>
                <w:lang w:eastAsia="zh-CN"/>
              </w:rPr>
            </w:pPr>
            <w:r w:rsidRPr="005F5B52">
              <w:rPr>
                <w:rFonts w:ascii="Calibri" w:eastAsia="Times New Roman" w:hAnsi="Calibri" w:cs="Calibri"/>
                <w:sz w:val="24"/>
                <w:szCs w:val="24"/>
                <w:lang w:eastAsia="zh-CN"/>
              </w:rPr>
              <w:t xml:space="preserve">Projekt jest zgody </w:t>
            </w:r>
            <w:r w:rsidRPr="005F5B52">
              <w:rPr>
                <w:rFonts w:ascii="Calibri" w:eastAsia="Times New Roman" w:hAnsi="Calibri" w:cs="Calibri"/>
                <w:sz w:val="24"/>
                <w:szCs w:val="24"/>
                <w:lang w:eastAsia="zh-CN"/>
              </w:rPr>
              <w:br/>
              <w:t xml:space="preserve">z dokumentem wyższego rzędu w obszarze analizy zasobów, potrzeb </w:t>
            </w:r>
            <w:r w:rsidRPr="005F5B52">
              <w:rPr>
                <w:rFonts w:ascii="Calibri" w:eastAsia="Times New Roman" w:hAnsi="Calibri" w:cs="Calibri"/>
                <w:sz w:val="24"/>
                <w:szCs w:val="24"/>
                <w:lang w:eastAsia="zh-CN"/>
              </w:rPr>
              <w:br/>
              <w:t>i wyzwań infrastruktury edukacyjnej w województwie opolskim</w:t>
            </w:r>
          </w:p>
        </w:tc>
        <w:tc>
          <w:tcPr>
            <w:tcW w:w="2974" w:type="pct"/>
            <w:vAlign w:val="center"/>
          </w:tcPr>
          <w:p w14:paraId="28FE8694" w14:textId="1FC7D9F1" w:rsidR="0061585E" w:rsidRPr="005F5B52" w:rsidRDefault="0061585E" w:rsidP="00156AB4">
            <w:pPr>
              <w:suppressAutoHyphens/>
              <w:autoSpaceDE w:val="0"/>
              <w:snapToGrid w:val="0"/>
              <w:spacing w:after="120" w:line="276" w:lineRule="auto"/>
              <w:rPr>
                <w:rFonts w:ascii="Calibri" w:eastAsia="Times New Roman" w:hAnsi="Calibri" w:cs="Calibri"/>
                <w:sz w:val="24"/>
                <w:szCs w:val="24"/>
                <w:lang w:eastAsia="zh-CN"/>
              </w:rPr>
            </w:pPr>
            <w:r w:rsidRPr="005F5B52">
              <w:rPr>
                <w:rFonts w:ascii="Calibri" w:eastAsia="Times New Roman" w:hAnsi="Calibri" w:cs="Calibri"/>
                <w:sz w:val="24"/>
                <w:szCs w:val="24"/>
                <w:lang w:eastAsia="zh-CN"/>
              </w:rPr>
              <w:t xml:space="preserve">W ramach kryterium ocenie podlegać będzie, czy projekt jest zgodny z następującymi dokumentami:  </w:t>
            </w:r>
          </w:p>
          <w:p w14:paraId="57B39C3A" w14:textId="0783D939" w:rsidR="0061585E" w:rsidRPr="005F5B52" w:rsidRDefault="005F5B52" w:rsidP="00156AB4">
            <w:pPr>
              <w:pStyle w:val="Akapitzlist"/>
              <w:numPr>
                <w:ilvl w:val="0"/>
                <w:numId w:val="26"/>
              </w:numPr>
              <w:suppressAutoHyphens/>
              <w:autoSpaceDE w:val="0"/>
              <w:snapToGrid w:val="0"/>
              <w:spacing w:after="120"/>
              <w:ind w:left="351"/>
              <w:contextualSpacing w:val="0"/>
              <w:rPr>
                <w:sz w:val="24"/>
                <w:szCs w:val="24"/>
              </w:rPr>
            </w:pPr>
            <w:hyperlink r:id="rId9" w:history="1">
              <w:r w:rsidR="0061585E" w:rsidRPr="005F5B52">
                <w:rPr>
                  <w:rStyle w:val="Hipercze"/>
                  <w:i/>
                  <w:iCs/>
                  <w:sz w:val="24"/>
                  <w:szCs w:val="24"/>
                </w:rPr>
                <w:t>Potrzeby i wyzwania perspektywy finansowej 2021-2027 w zakresie infrastruktury edukacyjnej w województwie opolskim</w:t>
              </w:r>
            </w:hyperlink>
            <w:r w:rsidR="0061585E" w:rsidRPr="005F5B52">
              <w:rPr>
                <w:sz w:val="24"/>
                <w:szCs w:val="24"/>
              </w:rPr>
              <w:t>;</w:t>
            </w:r>
          </w:p>
          <w:p w14:paraId="4BCD46B8" w14:textId="768E1FA6" w:rsidR="0061585E" w:rsidRPr="005F5B52" w:rsidRDefault="005F5B52" w:rsidP="00156AB4">
            <w:pPr>
              <w:pStyle w:val="Akapitzlist"/>
              <w:numPr>
                <w:ilvl w:val="0"/>
                <w:numId w:val="26"/>
              </w:numPr>
              <w:suppressAutoHyphens/>
              <w:autoSpaceDE w:val="0"/>
              <w:snapToGrid w:val="0"/>
              <w:spacing w:after="120"/>
              <w:ind w:left="351"/>
              <w:contextualSpacing w:val="0"/>
              <w:rPr>
                <w:sz w:val="24"/>
                <w:szCs w:val="24"/>
              </w:rPr>
            </w:pPr>
            <w:hyperlink r:id="rId10" w:history="1">
              <w:r w:rsidR="0061585E" w:rsidRPr="005F5B52">
                <w:rPr>
                  <w:rStyle w:val="Hipercze"/>
                  <w:i/>
                  <w:iCs/>
                  <w:sz w:val="24"/>
                  <w:szCs w:val="24"/>
                </w:rPr>
                <w:t>Analiza w zakresie interwencji edukacyjnych określonych w Regionalnym Programie Operacyjnym Województwa Opolskiego 2021-2027</w:t>
              </w:r>
            </w:hyperlink>
            <w:r w:rsidR="0061585E" w:rsidRPr="005F5B52">
              <w:rPr>
                <w:sz w:val="24"/>
                <w:szCs w:val="24"/>
              </w:rPr>
              <w:t>;</w:t>
            </w:r>
          </w:p>
          <w:p w14:paraId="084DA4E4" w14:textId="24C1EB74" w:rsidR="0061585E" w:rsidRPr="005F5B52" w:rsidRDefault="005F5B52" w:rsidP="00156AB4">
            <w:pPr>
              <w:pStyle w:val="Akapitzlist"/>
              <w:numPr>
                <w:ilvl w:val="0"/>
                <w:numId w:val="26"/>
              </w:numPr>
              <w:suppressAutoHyphens/>
              <w:autoSpaceDE w:val="0"/>
              <w:snapToGrid w:val="0"/>
              <w:spacing w:after="120"/>
              <w:ind w:left="351"/>
              <w:contextualSpacing w:val="0"/>
              <w:rPr>
                <w:sz w:val="24"/>
                <w:szCs w:val="24"/>
              </w:rPr>
            </w:pPr>
            <w:hyperlink r:id="rId11" w:history="1">
              <w:r w:rsidR="0061585E" w:rsidRPr="005F5B52">
                <w:rPr>
                  <w:rStyle w:val="Hipercze"/>
                  <w:i/>
                  <w:iCs/>
                  <w:sz w:val="24"/>
                  <w:szCs w:val="24"/>
                </w:rPr>
                <w:t>Ocena wsparcia w zakresie edukacji w ramach Regionalnego Programu Województwa Opolskiego 2014-2020 oraz analiza aspiracji edukacyjno-zawodowych uczniów szkół ponadpodstawowych i osób dorosłych</w:t>
              </w:r>
            </w:hyperlink>
            <w:r w:rsidR="0061585E" w:rsidRPr="005F5B52">
              <w:rPr>
                <w:sz w:val="24"/>
                <w:szCs w:val="24"/>
              </w:rPr>
              <w:t xml:space="preserve">. </w:t>
            </w:r>
          </w:p>
          <w:p w14:paraId="11C2283A" w14:textId="4442DFB9" w:rsidR="0061585E" w:rsidRPr="005F5B52" w:rsidRDefault="0061585E" w:rsidP="00156AB4">
            <w:pPr>
              <w:suppressAutoHyphens/>
              <w:autoSpaceDE w:val="0"/>
              <w:snapToGrid w:val="0"/>
              <w:spacing w:after="120" w:line="276" w:lineRule="auto"/>
              <w:rPr>
                <w:rFonts w:ascii="Calibri" w:eastAsia="Times New Roman" w:hAnsi="Calibri" w:cs="Calibri"/>
                <w:sz w:val="24"/>
                <w:szCs w:val="24"/>
                <w:lang w:eastAsia="zh-CN"/>
              </w:rPr>
            </w:pPr>
            <w:r w:rsidRPr="005F5B52">
              <w:rPr>
                <w:rFonts w:ascii="Calibri" w:eastAsia="Times New Roman" w:hAnsi="Calibri" w:cs="Calibri"/>
                <w:sz w:val="24"/>
                <w:szCs w:val="24"/>
                <w:lang w:eastAsia="zh-CN" w:bidi="pl-PL"/>
              </w:rPr>
              <w:t>Kryterium weryfikowane na podstawie zapisów wniosku o dofinansowanie i załączników i/lub wyjaśnień udzielonych przez Wnioskodawcę.</w:t>
            </w:r>
          </w:p>
        </w:tc>
        <w:tc>
          <w:tcPr>
            <w:tcW w:w="1076" w:type="pct"/>
            <w:vAlign w:val="center"/>
          </w:tcPr>
          <w:p w14:paraId="608DF4A3" w14:textId="549D6361" w:rsidR="0061585E" w:rsidRPr="005F5B52" w:rsidRDefault="0061585E" w:rsidP="00156AB4">
            <w:pPr>
              <w:spacing w:after="120" w:line="276" w:lineRule="auto"/>
              <w:rPr>
                <w:rFonts w:cstheme="minorHAnsi"/>
                <w:sz w:val="24"/>
                <w:szCs w:val="24"/>
              </w:rPr>
            </w:pPr>
            <w:r w:rsidRPr="005F5B52">
              <w:rPr>
                <w:rFonts w:cstheme="minorHAnsi"/>
                <w:sz w:val="24"/>
                <w:szCs w:val="24"/>
              </w:rPr>
              <w:lastRenderedPageBreak/>
              <w:t>Kryterium bezwzględne (0/1)</w:t>
            </w:r>
          </w:p>
        </w:tc>
      </w:tr>
      <w:tr w:rsidR="0061585E" w:rsidRPr="00796D16" w14:paraId="1EA6C725" w14:textId="24068F00" w:rsidTr="005F5B52">
        <w:trPr>
          <w:trHeight w:val="644"/>
        </w:trPr>
        <w:tc>
          <w:tcPr>
            <w:tcW w:w="136" w:type="pct"/>
            <w:noWrap/>
            <w:vAlign w:val="center"/>
          </w:tcPr>
          <w:p w14:paraId="1C94FFCF" w14:textId="0BEF7187" w:rsidR="0061585E" w:rsidRPr="005F5B52" w:rsidRDefault="0061585E" w:rsidP="00156AB4">
            <w:pPr>
              <w:spacing w:after="120" w:line="276" w:lineRule="auto"/>
              <w:rPr>
                <w:rFonts w:cstheme="minorHAnsi"/>
                <w:sz w:val="24"/>
                <w:szCs w:val="24"/>
              </w:rPr>
            </w:pPr>
            <w:r w:rsidRPr="005F5B52">
              <w:rPr>
                <w:rFonts w:cstheme="minorHAnsi"/>
                <w:sz w:val="24"/>
                <w:szCs w:val="24"/>
              </w:rPr>
              <w:t>2.</w:t>
            </w:r>
          </w:p>
        </w:tc>
        <w:tc>
          <w:tcPr>
            <w:tcW w:w="813" w:type="pct"/>
            <w:vAlign w:val="center"/>
          </w:tcPr>
          <w:p w14:paraId="5D2B4CDB" w14:textId="522DAC63" w:rsidR="0061585E" w:rsidRPr="005F5B52" w:rsidRDefault="0061585E" w:rsidP="00156AB4">
            <w:pPr>
              <w:spacing w:after="120" w:line="276" w:lineRule="auto"/>
              <w:rPr>
                <w:rFonts w:ascii="Calibri" w:eastAsia="Times New Roman" w:hAnsi="Calibri" w:cs="Calibri"/>
                <w:sz w:val="24"/>
                <w:szCs w:val="24"/>
                <w:lang w:eastAsia="zh-CN"/>
              </w:rPr>
            </w:pPr>
            <w:r w:rsidRPr="005F5B52">
              <w:rPr>
                <w:rFonts w:ascii="Calibri" w:eastAsia="Times New Roman" w:hAnsi="Calibri" w:cs="Calibri"/>
                <w:sz w:val="24"/>
                <w:szCs w:val="24"/>
                <w:lang w:eastAsia="zh-CN"/>
              </w:rPr>
              <w:t>Projekt zawiera elementy lub w całości wspiera infrastrukturę służącą edukacji włączającej dzieci ze specjalnymi potrzebami edukacyjnymi (SPE)</w:t>
            </w:r>
          </w:p>
          <w:p w14:paraId="1B266AE3" w14:textId="3D3B24FD" w:rsidR="0061585E" w:rsidRPr="005F5B52" w:rsidRDefault="0061585E" w:rsidP="00156AB4">
            <w:pPr>
              <w:spacing w:after="120" w:line="276" w:lineRule="auto"/>
              <w:rPr>
                <w:rFonts w:ascii="Calibri" w:eastAsia="Times New Roman" w:hAnsi="Calibri" w:cs="Calibri"/>
                <w:sz w:val="24"/>
                <w:szCs w:val="24"/>
                <w:lang w:eastAsia="zh-CN"/>
              </w:rPr>
            </w:pPr>
          </w:p>
        </w:tc>
        <w:tc>
          <w:tcPr>
            <w:tcW w:w="2974" w:type="pct"/>
            <w:vAlign w:val="center"/>
          </w:tcPr>
          <w:p w14:paraId="2BDE6791" w14:textId="31B4E8A0" w:rsidR="0061585E" w:rsidRPr="005F5B52" w:rsidRDefault="0061585E" w:rsidP="00156AB4">
            <w:pPr>
              <w:autoSpaceDE w:val="0"/>
              <w:autoSpaceDN w:val="0"/>
              <w:adjustRightInd w:val="0"/>
              <w:spacing w:after="120" w:line="276" w:lineRule="auto"/>
              <w:rPr>
                <w:rFonts w:ascii="Calibri" w:hAnsi="Calibri" w:cs="Calibri"/>
                <w:sz w:val="24"/>
                <w:szCs w:val="24"/>
              </w:rPr>
            </w:pPr>
            <w:r w:rsidRPr="005F5B52">
              <w:rPr>
                <w:rFonts w:ascii="Calibri" w:eastAsia="Times New Roman" w:hAnsi="Calibri" w:cs="Calibri"/>
                <w:sz w:val="24"/>
                <w:szCs w:val="24"/>
                <w:lang w:eastAsia="zh-CN"/>
              </w:rPr>
              <w:t xml:space="preserve">W ramach kryterium weryfikacji podlega, czy projekt zawiera elementy lub w całości </w:t>
            </w:r>
            <w:r w:rsidRPr="005F5B52">
              <w:rPr>
                <w:rFonts w:ascii="Calibri" w:hAnsi="Calibri" w:cs="Calibri"/>
                <w:sz w:val="24"/>
                <w:szCs w:val="24"/>
              </w:rPr>
              <w:t>wspiera infrastrukturę służącą edukacji włączającej dzieci i młodzieży ze specjalnymi potrzebami edukacyjnymi (SPE), w tym szczególnie na obszarach zmarginalizowanych i/lub wiejskich (typ przedsięwzięć 2).</w:t>
            </w:r>
          </w:p>
          <w:p w14:paraId="5AF0D0FF" w14:textId="1B3729E7" w:rsidR="0061585E" w:rsidRPr="005F5B52" w:rsidRDefault="0061585E" w:rsidP="00156AB4">
            <w:pPr>
              <w:autoSpaceDE w:val="0"/>
              <w:autoSpaceDN w:val="0"/>
              <w:adjustRightInd w:val="0"/>
              <w:spacing w:after="120" w:line="276" w:lineRule="auto"/>
              <w:rPr>
                <w:rFonts w:ascii="Calibri" w:eastAsia="Times New Roman" w:hAnsi="Calibri" w:cs="Calibri"/>
                <w:sz w:val="24"/>
                <w:szCs w:val="24"/>
                <w:lang w:eastAsia="zh-CN" w:bidi="pl-PL"/>
              </w:rPr>
            </w:pPr>
            <w:r w:rsidRPr="005F5B52">
              <w:rPr>
                <w:rFonts w:ascii="Calibri" w:hAnsi="Calibri" w:cs="Calibri"/>
                <w:sz w:val="24"/>
                <w:szCs w:val="24"/>
              </w:rPr>
              <w:t xml:space="preserve">Obszary zmarginalizowane rozumiane są jako tereny miast średnich tracących funkcje społeczno-gospodarcze i/lub tereny obszarów zagrożonych trwałą marginalizacją w województwie opolskim. </w:t>
            </w:r>
            <w:r w:rsidRPr="005F5B52">
              <w:rPr>
                <w:rFonts w:ascii="Calibri" w:eastAsia="Times New Roman" w:hAnsi="Calibri" w:cs="Calibri"/>
                <w:sz w:val="24"/>
                <w:szCs w:val="24"/>
                <w:lang w:eastAsia="zh-CN" w:bidi="pl-PL"/>
              </w:rPr>
              <w:t>Powyższe obszary zostały wskazane w Krajowej Strategii Rozwoju Regionalnego 2030:</w:t>
            </w:r>
          </w:p>
          <w:p w14:paraId="638EB395" w14:textId="77777777" w:rsidR="0061585E" w:rsidRPr="005F5B52" w:rsidRDefault="0061585E" w:rsidP="00156AB4">
            <w:pPr>
              <w:numPr>
                <w:ilvl w:val="0"/>
                <w:numId w:val="27"/>
              </w:numPr>
              <w:autoSpaceDE w:val="0"/>
              <w:autoSpaceDN w:val="0"/>
              <w:adjustRightInd w:val="0"/>
              <w:spacing w:after="120" w:line="276" w:lineRule="auto"/>
              <w:ind w:left="351"/>
              <w:rPr>
                <w:rFonts w:ascii="Calibri" w:eastAsia="Times New Roman" w:hAnsi="Calibri" w:cs="Calibri"/>
                <w:sz w:val="24"/>
                <w:szCs w:val="24"/>
                <w:lang w:eastAsia="zh-CN" w:bidi="pl-PL"/>
              </w:rPr>
            </w:pPr>
            <w:r w:rsidRPr="005F5B52">
              <w:rPr>
                <w:rFonts w:ascii="Calibri" w:eastAsia="Times New Roman" w:hAnsi="Calibri" w:cs="Calibri"/>
                <w:sz w:val="24"/>
                <w:szCs w:val="24"/>
                <w:lang w:eastAsia="zh-CN" w:bidi="pl-PL"/>
              </w:rPr>
              <w:t xml:space="preserve">miasta średnie tracące funkcje </w:t>
            </w:r>
            <w:proofErr w:type="spellStart"/>
            <w:r w:rsidRPr="005F5B52">
              <w:rPr>
                <w:rFonts w:ascii="Calibri" w:eastAsia="Times New Roman" w:hAnsi="Calibri" w:cs="Calibri"/>
                <w:sz w:val="24"/>
                <w:szCs w:val="24"/>
                <w:lang w:eastAsia="zh-CN" w:bidi="pl-PL"/>
              </w:rPr>
              <w:t>społeczno</w:t>
            </w:r>
            <w:proofErr w:type="spellEnd"/>
            <w:r w:rsidRPr="005F5B52">
              <w:rPr>
                <w:rFonts w:ascii="Calibri" w:eastAsia="Times New Roman" w:hAnsi="Calibri" w:cs="Calibri"/>
                <w:sz w:val="24"/>
                <w:szCs w:val="24"/>
                <w:lang w:eastAsia="zh-CN" w:bidi="pl-PL"/>
              </w:rPr>
              <w:t xml:space="preserve"> – gospodarcze – 8 miast: Brzeg, Kędzierzyn – Koźle, Kluczbork, Krapkowice, Namysłów, Nysa, Prudnik, Strzelce Opolskie, </w:t>
            </w:r>
          </w:p>
          <w:p w14:paraId="2353A515" w14:textId="01968A47" w:rsidR="0061585E" w:rsidRPr="005F5B52" w:rsidRDefault="0061585E" w:rsidP="00156AB4">
            <w:pPr>
              <w:numPr>
                <w:ilvl w:val="0"/>
                <w:numId w:val="27"/>
              </w:numPr>
              <w:autoSpaceDE w:val="0"/>
              <w:autoSpaceDN w:val="0"/>
              <w:adjustRightInd w:val="0"/>
              <w:spacing w:after="120" w:line="276" w:lineRule="auto"/>
              <w:ind w:left="351"/>
              <w:rPr>
                <w:rFonts w:ascii="Calibri" w:eastAsia="Times New Roman" w:hAnsi="Calibri" w:cs="Calibri"/>
                <w:sz w:val="24"/>
                <w:szCs w:val="24"/>
                <w:lang w:eastAsia="zh-CN" w:bidi="pl-PL"/>
              </w:rPr>
            </w:pPr>
            <w:r w:rsidRPr="005F5B52">
              <w:rPr>
                <w:rFonts w:ascii="Calibri" w:eastAsia="Times New Roman" w:hAnsi="Calibri" w:cs="Calibri"/>
                <w:sz w:val="24"/>
                <w:szCs w:val="24"/>
                <w:lang w:eastAsia="zh-CN" w:bidi="pl-PL"/>
              </w:rPr>
              <w:t>obszary zagrożone trwałą marginalizacją – 15 gmin: Baborów, Branice, Cisek, Domaszowice, Gorzów Śląski, Kamiennik, Murów, Otmuchów, Paczków, Pakosławice, Pawłowiczki, Radłów, Świerczów, Wilków, Wołczyn.</w:t>
            </w:r>
          </w:p>
          <w:p w14:paraId="48CB016E" w14:textId="07438530" w:rsidR="0061585E" w:rsidRPr="005F5B52" w:rsidRDefault="0061585E" w:rsidP="00156AB4">
            <w:pPr>
              <w:autoSpaceDE w:val="0"/>
              <w:autoSpaceDN w:val="0"/>
              <w:adjustRightInd w:val="0"/>
              <w:spacing w:after="120" w:line="276" w:lineRule="auto"/>
              <w:rPr>
                <w:rFonts w:cstheme="minorHAnsi"/>
                <w:i/>
                <w:iCs/>
                <w:sz w:val="24"/>
                <w:szCs w:val="24"/>
              </w:rPr>
            </w:pPr>
            <w:r w:rsidRPr="005F5B52">
              <w:rPr>
                <w:rStyle w:val="cf01"/>
                <w:rFonts w:asciiTheme="minorHAnsi" w:hAnsiTheme="minorHAnsi" w:cstheme="minorHAnsi"/>
                <w:i w:val="0"/>
                <w:iCs w:val="0"/>
                <w:sz w:val="24"/>
                <w:szCs w:val="24"/>
              </w:rPr>
              <w:t xml:space="preserve">Beneficjent może wybrać dowolny szczebel/dowolne szczeble edukacji </w:t>
            </w:r>
            <w:r w:rsidRPr="005F5B52">
              <w:rPr>
                <w:rFonts w:cstheme="minorHAnsi"/>
                <w:sz w:val="24"/>
                <w:szCs w:val="24"/>
              </w:rPr>
              <w:t xml:space="preserve">(przedszkola, szkoły podstawowe, licea, szkoły i placówki kształcenia zawodowego i ustawicznego) </w:t>
            </w:r>
            <w:r w:rsidRPr="005F5B52">
              <w:rPr>
                <w:rStyle w:val="cf01"/>
                <w:rFonts w:asciiTheme="minorHAnsi" w:hAnsiTheme="minorHAnsi" w:cstheme="minorHAnsi"/>
                <w:i w:val="0"/>
                <w:iCs w:val="0"/>
                <w:sz w:val="24"/>
                <w:szCs w:val="24"/>
              </w:rPr>
              <w:t>przy realizacji edukacji włączającej.</w:t>
            </w:r>
          </w:p>
          <w:p w14:paraId="2BDF5345" w14:textId="548D905A" w:rsidR="0061585E" w:rsidRPr="005F5B52" w:rsidRDefault="0061585E" w:rsidP="00156AB4">
            <w:pPr>
              <w:autoSpaceDE w:val="0"/>
              <w:autoSpaceDN w:val="0"/>
              <w:adjustRightInd w:val="0"/>
              <w:spacing w:after="120" w:line="276" w:lineRule="auto"/>
              <w:rPr>
                <w:rFonts w:ascii="Calibri" w:eastAsia="Times New Roman" w:hAnsi="Calibri" w:cs="Calibri"/>
                <w:sz w:val="24"/>
                <w:szCs w:val="24"/>
                <w:lang w:eastAsia="zh-CN"/>
              </w:rPr>
            </w:pPr>
            <w:r w:rsidRPr="005F5B52">
              <w:rPr>
                <w:rFonts w:ascii="Calibri" w:eastAsia="Times New Roman" w:hAnsi="Calibri" w:cs="Calibri"/>
                <w:sz w:val="24"/>
                <w:szCs w:val="24"/>
                <w:lang w:eastAsia="zh-CN" w:bidi="pl-PL"/>
              </w:rPr>
              <w:lastRenderedPageBreak/>
              <w:t>Kryterium weryfikowane na podstawie zapisów wniosku o dofinansowanie i załączników i/lub wyjaśnień udzielonych przez Wnioskodawcę.</w:t>
            </w:r>
          </w:p>
        </w:tc>
        <w:tc>
          <w:tcPr>
            <w:tcW w:w="1076" w:type="pct"/>
            <w:vAlign w:val="center"/>
          </w:tcPr>
          <w:p w14:paraId="318A3883" w14:textId="230A39F9" w:rsidR="0061585E" w:rsidRPr="005F5B52" w:rsidRDefault="0061585E" w:rsidP="00156AB4">
            <w:pPr>
              <w:spacing w:after="120" w:line="276" w:lineRule="auto"/>
              <w:rPr>
                <w:rFonts w:cstheme="minorHAnsi"/>
                <w:sz w:val="24"/>
                <w:szCs w:val="24"/>
              </w:rPr>
            </w:pPr>
            <w:r w:rsidRPr="005F5B52">
              <w:rPr>
                <w:rFonts w:cstheme="minorHAnsi"/>
                <w:sz w:val="24"/>
                <w:szCs w:val="24"/>
              </w:rPr>
              <w:lastRenderedPageBreak/>
              <w:t>Kryterium bezwzględne (0/1)</w:t>
            </w:r>
          </w:p>
        </w:tc>
      </w:tr>
      <w:tr w:rsidR="0061585E" w:rsidRPr="00796D16" w14:paraId="41C420C4" w14:textId="2315D2D9" w:rsidTr="005F5B52">
        <w:trPr>
          <w:trHeight w:val="644"/>
        </w:trPr>
        <w:tc>
          <w:tcPr>
            <w:tcW w:w="136" w:type="pct"/>
            <w:noWrap/>
            <w:vAlign w:val="center"/>
          </w:tcPr>
          <w:p w14:paraId="58F866F1" w14:textId="48AC3681" w:rsidR="0061585E" w:rsidRPr="005F5B52" w:rsidRDefault="0061585E" w:rsidP="00156AB4">
            <w:pPr>
              <w:spacing w:after="120" w:line="276" w:lineRule="auto"/>
              <w:rPr>
                <w:rFonts w:cstheme="minorHAnsi"/>
                <w:sz w:val="24"/>
                <w:szCs w:val="24"/>
              </w:rPr>
            </w:pPr>
            <w:r w:rsidRPr="005F5B52">
              <w:rPr>
                <w:rFonts w:cstheme="minorHAnsi"/>
                <w:sz w:val="24"/>
                <w:szCs w:val="24"/>
              </w:rPr>
              <w:t>3.</w:t>
            </w:r>
          </w:p>
        </w:tc>
        <w:tc>
          <w:tcPr>
            <w:tcW w:w="813" w:type="pct"/>
            <w:vAlign w:val="center"/>
          </w:tcPr>
          <w:p w14:paraId="4C9220D0" w14:textId="04C24A56" w:rsidR="0061585E" w:rsidRPr="005F5B52" w:rsidRDefault="0061585E" w:rsidP="00156AB4">
            <w:pPr>
              <w:spacing w:after="120" w:line="276" w:lineRule="auto"/>
              <w:rPr>
                <w:rFonts w:ascii="Calibri" w:eastAsia="Times New Roman" w:hAnsi="Calibri" w:cs="Calibri"/>
                <w:sz w:val="24"/>
                <w:szCs w:val="24"/>
                <w:lang w:eastAsia="zh-CN"/>
              </w:rPr>
            </w:pPr>
            <w:r w:rsidRPr="005F5B52">
              <w:rPr>
                <w:rFonts w:ascii="Calibri" w:eastAsia="Times New Roman" w:hAnsi="Calibri" w:cs="Calibri"/>
                <w:sz w:val="24"/>
                <w:szCs w:val="24"/>
                <w:lang w:eastAsia="zh-CN"/>
              </w:rPr>
              <w:t xml:space="preserve">Projekt jest komplementarny </w:t>
            </w:r>
            <w:r w:rsidRPr="005F5B52">
              <w:rPr>
                <w:rFonts w:ascii="Calibri" w:eastAsia="Times New Roman" w:hAnsi="Calibri" w:cs="Calibri"/>
                <w:sz w:val="24"/>
                <w:szCs w:val="24"/>
                <w:lang w:eastAsia="zh-CN"/>
              </w:rPr>
              <w:br/>
              <w:t>z interwencjami/celami szczegółowymi EFS+</w:t>
            </w:r>
          </w:p>
        </w:tc>
        <w:tc>
          <w:tcPr>
            <w:tcW w:w="2974" w:type="pct"/>
            <w:vAlign w:val="center"/>
          </w:tcPr>
          <w:p w14:paraId="14AA37D0" w14:textId="71A363AD" w:rsidR="0061585E" w:rsidRPr="005F5B52" w:rsidRDefault="0061585E" w:rsidP="00156AB4">
            <w:pPr>
              <w:suppressAutoHyphens/>
              <w:autoSpaceDE w:val="0"/>
              <w:snapToGrid w:val="0"/>
              <w:spacing w:after="120" w:line="276" w:lineRule="auto"/>
              <w:rPr>
                <w:rFonts w:ascii="Calibri" w:eastAsia="Times New Roman" w:hAnsi="Calibri" w:cs="Calibri"/>
                <w:sz w:val="24"/>
                <w:szCs w:val="24"/>
                <w:lang w:eastAsia="zh-CN"/>
              </w:rPr>
            </w:pPr>
            <w:r w:rsidRPr="005F5B52">
              <w:rPr>
                <w:rFonts w:ascii="Calibri" w:eastAsia="Times New Roman" w:hAnsi="Calibri" w:cs="Calibri"/>
                <w:sz w:val="24"/>
                <w:szCs w:val="24"/>
                <w:lang w:eastAsia="zh-CN"/>
              </w:rPr>
              <w:t>W ramach kryterium ocenie podlegać będzie komplementarność projektu z projektami dofinansowanymi z EFS+/ celami EFS+. Komplementarność rozumiana jest jako dopełnienie się interwencji prowadzące do realizacji określonego celu. Uzupełnianie się projektów w dążeniu do osiągnięcia określonego celu może polegać np. na wykorzystywaniu efektów realizacji innego projektu, wzmocnieniu trwałości efektów jednego przedsięwzięcia realizacją drugiego, kompleksowym podejściem do problemu m.in. poprzez zaadresowanie projektów do tej samej grupy docelowej, uzależnieniu realizacji jednego projektu od przeprowadzenia innego przedsięwzięcia itd. Planowane inwestycje w infrastrukturę edukacyjną powinny być komplementarne z EFS+ m.in.:</w:t>
            </w:r>
          </w:p>
          <w:p w14:paraId="2D6B0283" w14:textId="6E1BA321" w:rsidR="0061585E" w:rsidRPr="005F5B52" w:rsidRDefault="0061585E" w:rsidP="00156AB4">
            <w:pPr>
              <w:pStyle w:val="Akapitzlist"/>
              <w:numPr>
                <w:ilvl w:val="0"/>
                <w:numId w:val="25"/>
              </w:numPr>
              <w:suppressAutoHyphens/>
              <w:autoSpaceDE w:val="0"/>
              <w:snapToGrid w:val="0"/>
              <w:spacing w:after="120"/>
              <w:ind w:left="360"/>
              <w:contextualSpacing w:val="0"/>
              <w:rPr>
                <w:sz w:val="24"/>
                <w:szCs w:val="24"/>
              </w:rPr>
            </w:pPr>
            <w:r w:rsidRPr="005F5B52">
              <w:rPr>
                <w:sz w:val="24"/>
                <w:szCs w:val="24"/>
              </w:rPr>
              <w:t xml:space="preserve">w przypadku wsparcia przyszkolnej infrastruktury sportowej </w:t>
            </w:r>
            <w:r w:rsidRPr="005F5B52">
              <w:rPr>
                <w:rFonts w:cs="Calibri"/>
                <w:sz w:val="24"/>
                <w:szCs w:val="24"/>
              </w:rPr>
              <w:t>(m.in. boiska, hale, sale gimnastyczne)</w:t>
            </w:r>
            <w:r w:rsidRPr="005F5B52">
              <w:rPr>
                <w:sz w:val="24"/>
                <w:szCs w:val="24"/>
              </w:rPr>
              <w:t xml:space="preserve">, jako element projektów, celem musi być integracja dzieci i młodzieży z grup </w:t>
            </w:r>
            <w:proofErr w:type="spellStart"/>
            <w:r w:rsidRPr="005F5B52">
              <w:rPr>
                <w:sz w:val="24"/>
                <w:szCs w:val="24"/>
              </w:rPr>
              <w:t>defaworyzowanych</w:t>
            </w:r>
            <w:proofErr w:type="spellEnd"/>
            <w:r w:rsidRPr="005F5B52">
              <w:rPr>
                <w:sz w:val="24"/>
                <w:szCs w:val="24"/>
              </w:rPr>
              <w:t>, w tym z niepełnosprawnościami (typ przedsięwzięć 1);</w:t>
            </w:r>
          </w:p>
          <w:p w14:paraId="36C13826" w14:textId="659D2237" w:rsidR="0061585E" w:rsidRPr="005F5B52" w:rsidRDefault="0061585E" w:rsidP="00156AB4">
            <w:pPr>
              <w:pStyle w:val="Akapitzlist"/>
              <w:numPr>
                <w:ilvl w:val="0"/>
                <w:numId w:val="25"/>
              </w:numPr>
              <w:suppressAutoHyphens/>
              <w:autoSpaceDE w:val="0"/>
              <w:snapToGrid w:val="0"/>
              <w:spacing w:after="120"/>
              <w:ind w:left="360"/>
              <w:contextualSpacing w:val="0"/>
              <w:rPr>
                <w:sz w:val="24"/>
                <w:szCs w:val="24"/>
              </w:rPr>
            </w:pPr>
            <w:r w:rsidRPr="005F5B52">
              <w:rPr>
                <w:sz w:val="24"/>
                <w:szCs w:val="24"/>
              </w:rPr>
              <w:t>w zakresie wsparcia edukacji włączającej, w tym zapewnienie odpowiedniego wyposażenia, podnoszenie kompetencji kadr pedagogicznych i bezpośrednie wsparcie uczniów (typ przedsięwzięć 2);</w:t>
            </w:r>
          </w:p>
          <w:p w14:paraId="531A455E" w14:textId="3E8AF0AA" w:rsidR="0061585E" w:rsidRPr="005F5B52" w:rsidRDefault="0061585E" w:rsidP="00156AB4">
            <w:pPr>
              <w:pStyle w:val="Akapitzlist"/>
              <w:numPr>
                <w:ilvl w:val="0"/>
                <w:numId w:val="25"/>
              </w:numPr>
              <w:suppressAutoHyphens/>
              <w:autoSpaceDE w:val="0"/>
              <w:snapToGrid w:val="0"/>
              <w:spacing w:after="120"/>
              <w:ind w:left="360"/>
              <w:contextualSpacing w:val="0"/>
              <w:rPr>
                <w:sz w:val="24"/>
                <w:szCs w:val="24"/>
              </w:rPr>
            </w:pPr>
            <w:r w:rsidRPr="005F5B52">
              <w:rPr>
                <w:sz w:val="24"/>
                <w:szCs w:val="24"/>
              </w:rPr>
              <w:t>w kontekście wsparcia infrastrukturalnego liceów w zakresie doposażenia pracowni nauk ścisłych i praktycznych, rozwijających kompetencje STEAM (w ramach kształcenia ogólnego i zawodowego w ramach EFS+ zaplanowano wsparcie kompetencji STEAM) (typ przedsięwzięć 3);</w:t>
            </w:r>
          </w:p>
          <w:p w14:paraId="31121A90" w14:textId="54934C7F" w:rsidR="0061585E" w:rsidRPr="005F5B52" w:rsidRDefault="0061585E" w:rsidP="00156AB4">
            <w:pPr>
              <w:pStyle w:val="Akapitzlist"/>
              <w:numPr>
                <w:ilvl w:val="0"/>
                <w:numId w:val="25"/>
              </w:numPr>
              <w:suppressAutoHyphens/>
              <w:autoSpaceDE w:val="0"/>
              <w:snapToGrid w:val="0"/>
              <w:spacing w:after="120"/>
              <w:ind w:left="360"/>
              <w:contextualSpacing w:val="0"/>
              <w:rPr>
                <w:sz w:val="24"/>
                <w:szCs w:val="24"/>
              </w:rPr>
            </w:pPr>
            <w:r w:rsidRPr="005F5B52">
              <w:rPr>
                <w:sz w:val="24"/>
                <w:szCs w:val="24"/>
              </w:rPr>
              <w:lastRenderedPageBreak/>
              <w:t>w przypadku wsparcia infrastruktury ośrodków oddalonych od stolicy województwa, w szczególności na obszarach zmarginalizowanych i/lub wiejskich elementem projektu musi być przystosowanie infrastruktury do potrzeb osób ze SPE.</w:t>
            </w:r>
          </w:p>
          <w:p w14:paraId="1D01AFAB" w14:textId="2433DA3D" w:rsidR="0061585E" w:rsidRPr="005F5B52" w:rsidRDefault="0061585E" w:rsidP="00156AB4">
            <w:pPr>
              <w:suppressAutoHyphens/>
              <w:autoSpaceDE w:val="0"/>
              <w:snapToGrid w:val="0"/>
              <w:spacing w:after="120" w:line="276" w:lineRule="auto"/>
              <w:rPr>
                <w:rFonts w:ascii="Calibri" w:eastAsia="Times New Roman" w:hAnsi="Calibri" w:cs="Calibri"/>
                <w:sz w:val="24"/>
                <w:szCs w:val="24"/>
                <w:lang w:eastAsia="zh-CN"/>
              </w:rPr>
            </w:pPr>
            <w:r w:rsidRPr="005F5B52">
              <w:rPr>
                <w:rFonts w:ascii="Calibri" w:eastAsia="Times New Roman" w:hAnsi="Calibri" w:cs="Calibri"/>
                <w:sz w:val="24"/>
                <w:szCs w:val="24"/>
                <w:lang w:eastAsia="zh-CN" w:bidi="pl-PL"/>
              </w:rPr>
              <w:t>Kryterium weryfikowane na podstawie zapisów wniosku o dofinansowanie i załączników i/lub wyjaśnień udzielonych przez Wnioskodawcę.</w:t>
            </w:r>
          </w:p>
        </w:tc>
        <w:tc>
          <w:tcPr>
            <w:tcW w:w="1076" w:type="pct"/>
            <w:vAlign w:val="center"/>
          </w:tcPr>
          <w:p w14:paraId="64BD005F" w14:textId="602DF211" w:rsidR="0061585E" w:rsidRPr="005F5B52" w:rsidRDefault="0061585E" w:rsidP="00156AB4">
            <w:pPr>
              <w:spacing w:after="120" w:line="276" w:lineRule="auto"/>
              <w:rPr>
                <w:rFonts w:cstheme="minorHAnsi"/>
                <w:sz w:val="24"/>
                <w:szCs w:val="24"/>
              </w:rPr>
            </w:pPr>
            <w:r w:rsidRPr="005F5B52">
              <w:rPr>
                <w:rFonts w:cstheme="minorHAnsi"/>
                <w:sz w:val="24"/>
                <w:szCs w:val="24"/>
              </w:rPr>
              <w:lastRenderedPageBreak/>
              <w:t>Kryterium bezwzględne (0/1)</w:t>
            </w:r>
          </w:p>
        </w:tc>
      </w:tr>
      <w:tr w:rsidR="0061585E" w:rsidRPr="00796D16" w14:paraId="642886E0" w14:textId="0BCBDB38" w:rsidTr="005F5B52">
        <w:trPr>
          <w:trHeight w:val="644"/>
        </w:trPr>
        <w:tc>
          <w:tcPr>
            <w:tcW w:w="136" w:type="pct"/>
            <w:noWrap/>
            <w:vAlign w:val="center"/>
          </w:tcPr>
          <w:p w14:paraId="4D754AB3" w14:textId="11B3DB51" w:rsidR="0061585E" w:rsidRPr="005F5B52" w:rsidRDefault="0061585E" w:rsidP="00156AB4">
            <w:pPr>
              <w:spacing w:after="120" w:line="276" w:lineRule="auto"/>
              <w:rPr>
                <w:rFonts w:cstheme="minorHAnsi"/>
                <w:sz w:val="24"/>
                <w:szCs w:val="24"/>
              </w:rPr>
            </w:pPr>
            <w:r w:rsidRPr="005F5B52">
              <w:rPr>
                <w:rFonts w:cstheme="minorHAnsi"/>
                <w:sz w:val="24"/>
                <w:szCs w:val="24"/>
              </w:rPr>
              <w:t>4.</w:t>
            </w:r>
          </w:p>
        </w:tc>
        <w:tc>
          <w:tcPr>
            <w:tcW w:w="813" w:type="pct"/>
            <w:vAlign w:val="center"/>
          </w:tcPr>
          <w:p w14:paraId="7AAAAE63" w14:textId="106A5644" w:rsidR="0061585E" w:rsidRPr="005F5B52" w:rsidRDefault="0061585E" w:rsidP="00156AB4">
            <w:pPr>
              <w:autoSpaceDE w:val="0"/>
              <w:autoSpaceDN w:val="0"/>
              <w:adjustRightInd w:val="0"/>
              <w:spacing w:after="120" w:line="276" w:lineRule="auto"/>
              <w:rPr>
                <w:rFonts w:cstheme="minorHAnsi"/>
                <w:sz w:val="24"/>
                <w:szCs w:val="24"/>
              </w:rPr>
            </w:pPr>
            <w:r w:rsidRPr="005F5B52">
              <w:rPr>
                <w:rFonts w:cstheme="minorHAnsi"/>
                <w:sz w:val="24"/>
                <w:szCs w:val="24"/>
              </w:rPr>
              <w:t xml:space="preserve">Projekt nie finansuje infrastruktury ani wyposażenia szkół specjalnych i placówek prowadzących lub utrzymujących segregację grup znajdujących się </w:t>
            </w:r>
            <w:r w:rsidRPr="005F5B52">
              <w:rPr>
                <w:rFonts w:cstheme="minorHAnsi"/>
                <w:sz w:val="24"/>
                <w:szCs w:val="24"/>
              </w:rPr>
              <w:br/>
              <w:t>w niekorzystnej sytuacji</w:t>
            </w:r>
          </w:p>
        </w:tc>
        <w:tc>
          <w:tcPr>
            <w:tcW w:w="2974" w:type="pct"/>
            <w:vAlign w:val="center"/>
          </w:tcPr>
          <w:p w14:paraId="73A57D46" w14:textId="0A9B0468" w:rsidR="0061585E" w:rsidRPr="005F5B52" w:rsidRDefault="0061585E" w:rsidP="00156AB4">
            <w:pPr>
              <w:autoSpaceDE w:val="0"/>
              <w:autoSpaceDN w:val="0"/>
              <w:adjustRightInd w:val="0"/>
              <w:spacing w:after="120" w:line="276" w:lineRule="auto"/>
              <w:rPr>
                <w:rFonts w:ascii="Calibri" w:hAnsi="Calibri" w:cs="Calibri"/>
                <w:sz w:val="24"/>
                <w:szCs w:val="24"/>
              </w:rPr>
            </w:pPr>
            <w:r w:rsidRPr="005F5B52">
              <w:rPr>
                <w:rFonts w:ascii="Calibri" w:eastAsia="Times New Roman" w:hAnsi="Calibri" w:cs="Calibri"/>
                <w:sz w:val="24"/>
                <w:szCs w:val="24"/>
                <w:lang w:eastAsia="zh-CN"/>
              </w:rPr>
              <w:t xml:space="preserve">W ramach projektów nie będzie finansowana infrastruktura i wyposażenie szkół specjalnych i placówek edukacyjnych, </w:t>
            </w:r>
            <w:r w:rsidRPr="005F5B52">
              <w:rPr>
                <w:rFonts w:ascii="Calibri" w:hAnsi="Calibri" w:cs="Calibri"/>
                <w:sz w:val="24"/>
                <w:szCs w:val="24"/>
              </w:rPr>
              <w:t>które prowadzą lub utrzymują segregację grup znajdujących się w niekorzystnej sytuacji.</w:t>
            </w:r>
          </w:p>
          <w:p w14:paraId="03FE4CB4" w14:textId="14842056" w:rsidR="0061585E" w:rsidRPr="005F5B52" w:rsidRDefault="0061585E" w:rsidP="00156AB4">
            <w:pPr>
              <w:autoSpaceDE w:val="0"/>
              <w:autoSpaceDN w:val="0"/>
              <w:adjustRightInd w:val="0"/>
              <w:spacing w:after="120" w:line="276" w:lineRule="auto"/>
              <w:rPr>
                <w:rFonts w:ascii="Calibri" w:hAnsi="Calibri" w:cs="Calibri"/>
                <w:sz w:val="24"/>
                <w:szCs w:val="24"/>
              </w:rPr>
            </w:pPr>
            <w:r w:rsidRPr="005F5B52">
              <w:rPr>
                <w:rFonts w:ascii="Calibri" w:hAnsi="Calibri" w:cs="Calibri"/>
                <w:sz w:val="24"/>
                <w:szCs w:val="24"/>
              </w:rPr>
              <w:t xml:space="preserve">Grupy w niekorzystnej sytuacji zostały wskazanie w dokumencie pn. </w:t>
            </w:r>
            <w:r w:rsidRPr="005F5B52">
              <w:rPr>
                <w:rFonts w:ascii="Calibri" w:hAnsi="Calibri" w:cs="Calibri"/>
                <w:i/>
                <w:iCs/>
                <w:sz w:val="24"/>
                <w:szCs w:val="24"/>
              </w:rPr>
              <w:t>Analiza grup znajdujących się w niekorzystnej sytuacji w województwie opolskim</w:t>
            </w:r>
            <w:r w:rsidRPr="005F5B52">
              <w:rPr>
                <w:rFonts w:ascii="Calibri" w:hAnsi="Calibri" w:cs="Calibri"/>
                <w:sz w:val="24"/>
                <w:szCs w:val="24"/>
              </w:rPr>
              <w:t>, który stanowić będzie załącznik do decyzji o dofinansowaniu.</w:t>
            </w:r>
          </w:p>
          <w:p w14:paraId="5ED342AD" w14:textId="7804CD70" w:rsidR="0061585E" w:rsidRPr="005F5B52" w:rsidRDefault="0061585E" w:rsidP="00156AB4">
            <w:pPr>
              <w:suppressAutoHyphens/>
              <w:autoSpaceDE w:val="0"/>
              <w:snapToGrid w:val="0"/>
              <w:spacing w:after="120" w:line="276" w:lineRule="auto"/>
              <w:rPr>
                <w:rFonts w:asciiTheme="majorHAnsi" w:hAnsiTheme="majorHAnsi" w:cstheme="majorHAnsi"/>
                <w:sz w:val="24"/>
                <w:szCs w:val="24"/>
              </w:rPr>
            </w:pPr>
            <w:r w:rsidRPr="005F5B52">
              <w:rPr>
                <w:sz w:val="24"/>
                <w:szCs w:val="24"/>
                <w:lang w:bidi="pl-PL"/>
              </w:rPr>
              <w:t xml:space="preserve">Kryterium weryfikowane na podstawie zapisów wniosku o dofinansowanie i załączników i/lub wyjaśnień udzielonych przez Wnioskodawcę. </w:t>
            </w:r>
          </w:p>
        </w:tc>
        <w:tc>
          <w:tcPr>
            <w:tcW w:w="1076" w:type="pct"/>
            <w:vAlign w:val="center"/>
          </w:tcPr>
          <w:p w14:paraId="69B1C6E7" w14:textId="71D6C2C1" w:rsidR="0061585E" w:rsidRPr="005F5B52" w:rsidRDefault="0061585E" w:rsidP="00156AB4">
            <w:pPr>
              <w:spacing w:after="120" w:line="276" w:lineRule="auto"/>
              <w:rPr>
                <w:rFonts w:cstheme="minorHAnsi"/>
                <w:sz w:val="24"/>
                <w:szCs w:val="24"/>
              </w:rPr>
            </w:pPr>
            <w:r w:rsidRPr="005F5B52">
              <w:rPr>
                <w:rFonts w:cstheme="minorHAnsi"/>
                <w:sz w:val="24"/>
                <w:szCs w:val="24"/>
              </w:rPr>
              <w:t>Kryterium bezwzględne (0/1)</w:t>
            </w:r>
          </w:p>
        </w:tc>
      </w:tr>
      <w:tr w:rsidR="0061585E" w:rsidRPr="00796D16" w14:paraId="0CAE9AE2" w14:textId="3A1C1DA0" w:rsidTr="005F5B52">
        <w:trPr>
          <w:trHeight w:val="564"/>
        </w:trPr>
        <w:tc>
          <w:tcPr>
            <w:tcW w:w="136" w:type="pct"/>
            <w:noWrap/>
            <w:vAlign w:val="center"/>
          </w:tcPr>
          <w:p w14:paraId="01CB1BFE" w14:textId="3BF16DD8" w:rsidR="0061585E" w:rsidRPr="005F5B52" w:rsidRDefault="0061585E" w:rsidP="00156AB4">
            <w:pPr>
              <w:spacing w:after="120" w:line="276" w:lineRule="auto"/>
              <w:rPr>
                <w:rFonts w:cstheme="minorHAnsi"/>
                <w:sz w:val="24"/>
                <w:szCs w:val="24"/>
              </w:rPr>
            </w:pPr>
            <w:r w:rsidRPr="005F5B52">
              <w:rPr>
                <w:rFonts w:cstheme="minorHAnsi"/>
                <w:sz w:val="24"/>
                <w:szCs w:val="24"/>
              </w:rPr>
              <w:t>5.</w:t>
            </w:r>
          </w:p>
        </w:tc>
        <w:tc>
          <w:tcPr>
            <w:tcW w:w="813" w:type="pct"/>
            <w:vAlign w:val="center"/>
          </w:tcPr>
          <w:p w14:paraId="031F4205" w14:textId="1AEE383B" w:rsidR="0061585E" w:rsidRPr="005F5B52" w:rsidRDefault="0061585E" w:rsidP="0061585E">
            <w:pPr>
              <w:autoSpaceDE w:val="0"/>
              <w:autoSpaceDN w:val="0"/>
              <w:adjustRightInd w:val="0"/>
              <w:spacing w:after="120" w:line="276" w:lineRule="auto"/>
              <w:rPr>
                <w:sz w:val="24"/>
                <w:szCs w:val="24"/>
              </w:rPr>
            </w:pPr>
            <w:r w:rsidRPr="005F5B52">
              <w:rPr>
                <w:rFonts w:ascii="Calibri" w:hAnsi="Calibri" w:cs="Calibri"/>
                <w:sz w:val="24"/>
                <w:szCs w:val="24"/>
              </w:rPr>
              <w:t xml:space="preserve">Wsparcie infrastruktury edukacyjnej w kontekście edukacji włączającej polega na dostosowaniu architektury lub wyposażenia zgodnie </w:t>
            </w:r>
            <w:r w:rsidRPr="005F5B52">
              <w:rPr>
                <w:rFonts w:ascii="Calibri" w:hAnsi="Calibri" w:cs="Calibri"/>
                <w:sz w:val="24"/>
                <w:szCs w:val="24"/>
              </w:rPr>
              <w:br/>
              <w:t>z potrzebami osób ze SPE</w:t>
            </w:r>
          </w:p>
        </w:tc>
        <w:tc>
          <w:tcPr>
            <w:tcW w:w="2974" w:type="pct"/>
            <w:vAlign w:val="center"/>
          </w:tcPr>
          <w:p w14:paraId="3845C3FD" w14:textId="3C83A9B0" w:rsidR="0061585E" w:rsidRPr="005F5B52" w:rsidRDefault="0061585E" w:rsidP="00156AB4">
            <w:pPr>
              <w:autoSpaceDE w:val="0"/>
              <w:autoSpaceDN w:val="0"/>
              <w:adjustRightInd w:val="0"/>
              <w:spacing w:after="120" w:line="276" w:lineRule="auto"/>
              <w:rPr>
                <w:rFonts w:ascii="Calibri" w:hAnsi="Calibri" w:cs="Calibri"/>
                <w:sz w:val="24"/>
                <w:szCs w:val="24"/>
              </w:rPr>
            </w:pPr>
            <w:r w:rsidRPr="005F5B52">
              <w:rPr>
                <w:rFonts w:ascii="Calibri" w:hAnsi="Calibri" w:cs="Calibri"/>
                <w:sz w:val="24"/>
                <w:szCs w:val="24"/>
              </w:rPr>
              <w:t>Realizacja wsparcia infrastruktury edukacyjnej w kontekście edukacji włączającej polega m.in. na dostosowaniu architektury i/lub wyposażenia zgodnie z potrzebami osób ze specjalnymi potrzebami edukacyjnymi, w tym dzieci i uczniów (typ przedsięwzięć 2):</w:t>
            </w:r>
          </w:p>
          <w:p w14:paraId="2E906BE0" w14:textId="2231989E" w:rsidR="0061585E" w:rsidRPr="005F5B52" w:rsidRDefault="0061585E" w:rsidP="00156AB4">
            <w:pPr>
              <w:autoSpaceDE w:val="0"/>
              <w:autoSpaceDN w:val="0"/>
              <w:adjustRightInd w:val="0"/>
              <w:spacing w:after="120" w:line="276" w:lineRule="auto"/>
              <w:rPr>
                <w:rFonts w:ascii="Calibri" w:hAnsi="Calibri" w:cs="Calibri"/>
                <w:sz w:val="24"/>
                <w:szCs w:val="24"/>
              </w:rPr>
            </w:pPr>
            <w:r w:rsidRPr="005F5B52">
              <w:rPr>
                <w:rFonts w:ascii="Calibri" w:hAnsi="Calibri" w:cs="Calibri"/>
                <w:sz w:val="24"/>
                <w:szCs w:val="24"/>
              </w:rPr>
              <w:t>a) z niepełnosprawnościami poprzez m.in. likwidację barier architektonicznych, np. wykonanie podjazdu do budynku, zainstalowanie windy oraz technicznych, np. odpowiednio oznaczone schody wewnątrz budynku czy wyposażenie windy w urządzenia informujące o jej pozycji;</w:t>
            </w:r>
          </w:p>
          <w:p w14:paraId="615F5B5A" w14:textId="2B06168B" w:rsidR="0061585E" w:rsidRPr="005F5B52" w:rsidRDefault="0061585E" w:rsidP="00156AB4">
            <w:pPr>
              <w:autoSpaceDE w:val="0"/>
              <w:autoSpaceDN w:val="0"/>
              <w:adjustRightInd w:val="0"/>
              <w:spacing w:after="120" w:line="276" w:lineRule="auto"/>
              <w:rPr>
                <w:rFonts w:ascii="Calibri" w:hAnsi="Calibri" w:cs="Calibri"/>
                <w:sz w:val="24"/>
                <w:szCs w:val="24"/>
              </w:rPr>
            </w:pPr>
            <w:r w:rsidRPr="005F5B52">
              <w:rPr>
                <w:rFonts w:ascii="Calibri" w:hAnsi="Calibri" w:cs="Calibri"/>
                <w:sz w:val="24"/>
                <w:szCs w:val="24"/>
              </w:rPr>
              <w:t>b) wymagających wsparcia psychologicznego, będących w sytuacji kryzysowej lub traumatycznej poprzez wsparcie infrastruktury szkolnych gabinetów pedagogiczno-psychologicznych;</w:t>
            </w:r>
          </w:p>
          <w:p w14:paraId="0A4959DE" w14:textId="354E0EC8" w:rsidR="0061585E" w:rsidRPr="005F5B52" w:rsidRDefault="0061585E" w:rsidP="00156AB4">
            <w:pPr>
              <w:autoSpaceDE w:val="0"/>
              <w:autoSpaceDN w:val="0"/>
              <w:adjustRightInd w:val="0"/>
              <w:spacing w:after="120" w:line="276" w:lineRule="auto"/>
              <w:rPr>
                <w:rFonts w:ascii="Calibri" w:hAnsi="Calibri" w:cs="Calibri"/>
                <w:sz w:val="24"/>
                <w:szCs w:val="24"/>
              </w:rPr>
            </w:pPr>
            <w:r w:rsidRPr="005F5B52">
              <w:rPr>
                <w:rFonts w:ascii="Calibri" w:hAnsi="Calibri" w:cs="Calibri"/>
                <w:sz w:val="24"/>
                <w:szCs w:val="24"/>
              </w:rPr>
              <w:lastRenderedPageBreak/>
              <w:t xml:space="preserve">c) adaptujących się w nowym środowisku, w tym z rodzin migrantów, czy społeczności romskiej niezbędne poprzez wsparcie infrastruktury </w:t>
            </w:r>
            <w:proofErr w:type="spellStart"/>
            <w:r w:rsidRPr="005F5B52">
              <w:rPr>
                <w:rFonts w:ascii="Calibri" w:hAnsi="Calibri" w:cs="Calibri"/>
                <w:sz w:val="24"/>
                <w:szCs w:val="24"/>
              </w:rPr>
              <w:t>sal</w:t>
            </w:r>
            <w:proofErr w:type="spellEnd"/>
            <w:r w:rsidRPr="005F5B52">
              <w:rPr>
                <w:rFonts w:ascii="Calibri" w:hAnsi="Calibri" w:cs="Calibri"/>
                <w:sz w:val="24"/>
                <w:szCs w:val="24"/>
              </w:rPr>
              <w:t xml:space="preserve"> do nauki języków, świetlic oraz innych miejsc integracji dzieci, rodziców i społeczności szkolnej.</w:t>
            </w:r>
          </w:p>
          <w:p w14:paraId="315A9E8E" w14:textId="3B095EE2" w:rsidR="0061585E" w:rsidRPr="005F5B52" w:rsidRDefault="0061585E" w:rsidP="00156AB4">
            <w:pPr>
              <w:spacing w:after="120" w:line="276" w:lineRule="auto"/>
              <w:rPr>
                <w:sz w:val="24"/>
                <w:szCs w:val="24"/>
              </w:rPr>
            </w:pPr>
            <w:r w:rsidRPr="005F5B52">
              <w:rPr>
                <w:sz w:val="24"/>
                <w:szCs w:val="24"/>
                <w:lang w:bidi="pl-PL"/>
              </w:rPr>
              <w:t xml:space="preserve">Kryterium weryfikowane na podstawie zapisów wniosku o dofinansowanie i załączników i/lub wyjaśnień udzielonych przez Wnioskodawcę. </w:t>
            </w:r>
          </w:p>
        </w:tc>
        <w:tc>
          <w:tcPr>
            <w:tcW w:w="1076" w:type="pct"/>
            <w:vAlign w:val="center"/>
          </w:tcPr>
          <w:p w14:paraId="7C816FE5" w14:textId="1427FB8E" w:rsidR="0061585E" w:rsidRPr="005F5B52" w:rsidRDefault="0061585E" w:rsidP="00156AB4">
            <w:pPr>
              <w:spacing w:after="120" w:line="276" w:lineRule="auto"/>
              <w:rPr>
                <w:rFonts w:cstheme="minorHAnsi"/>
                <w:sz w:val="24"/>
                <w:szCs w:val="24"/>
              </w:rPr>
            </w:pPr>
            <w:r w:rsidRPr="005F5B52">
              <w:rPr>
                <w:rFonts w:cstheme="minorHAnsi"/>
                <w:sz w:val="24"/>
                <w:szCs w:val="24"/>
              </w:rPr>
              <w:lastRenderedPageBreak/>
              <w:t>Kryterium bezwzględne (0/1)</w:t>
            </w:r>
          </w:p>
        </w:tc>
      </w:tr>
      <w:tr w:rsidR="0061585E" w:rsidRPr="00796D16" w14:paraId="77B6D60D" w14:textId="706513B3" w:rsidTr="005F5B52">
        <w:trPr>
          <w:trHeight w:val="564"/>
        </w:trPr>
        <w:tc>
          <w:tcPr>
            <w:tcW w:w="136" w:type="pct"/>
            <w:noWrap/>
            <w:vAlign w:val="center"/>
          </w:tcPr>
          <w:p w14:paraId="217878CA" w14:textId="380FD2E2" w:rsidR="0061585E" w:rsidRPr="005F5B52" w:rsidDel="009623FC" w:rsidRDefault="0061585E" w:rsidP="00156AB4">
            <w:pPr>
              <w:spacing w:after="120" w:line="276" w:lineRule="auto"/>
              <w:rPr>
                <w:rFonts w:cstheme="minorHAnsi"/>
                <w:sz w:val="24"/>
                <w:szCs w:val="24"/>
              </w:rPr>
            </w:pPr>
            <w:r w:rsidRPr="005F5B52">
              <w:rPr>
                <w:rFonts w:cstheme="minorHAnsi"/>
                <w:sz w:val="24"/>
                <w:szCs w:val="24"/>
              </w:rPr>
              <w:t>6.</w:t>
            </w:r>
          </w:p>
        </w:tc>
        <w:tc>
          <w:tcPr>
            <w:tcW w:w="813" w:type="pct"/>
            <w:vAlign w:val="center"/>
          </w:tcPr>
          <w:p w14:paraId="6DF74638" w14:textId="6C92DD5D" w:rsidR="0061585E" w:rsidRPr="005F5B52" w:rsidRDefault="0061585E" w:rsidP="00156AB4">
            <w:pPr>
              <w:autoSpaceDE w:val="0"/>
              <w:autoSpaceDN w:val="0"/>
              <w:adjustRightInd w:val="0"/>
              <w:spacing w:after="120" w:line="276" w:lineRule="auto"/>
              <w:rPr>
                <w:rFonts w:ascii="Calibri" w:hAnsi="Calibri" w:cs="Calibri"/>
                <w:sz w:val="24"/>
                <w:szCs w:val="24"/>
              </w:rPr>
            </w:pPr>
            <w:r w:rsidRPr="005F5B52">
              <w:rPr>
                <w:rFonts w:ascii="Calibri" w:hAnsi="Calibri" w:cs="Calibri"/>
                <w:sz w:val="24"/>
                <w:szCs w:val="24"/>
              </w:rPr>
              <w:t>Wsparcie infrastrukturalne liceów polega na doposażeniu pracowni nauk ścisłych i praktycznych, rozwijających kompetencje STEAM</w:t>
            </w:r>
          </w:p>
          <w:p w14:paraId="25BEA910" w14:textId="424DD3AC" w:rsidR="0061585E" w:rsidRPr="005F5B52" w:rsidRDefault="0061585E" w:rsidP="00156AB4">
            <w:pPr>
              <w:spacing w:after="120" w:line="276" w:lineRule="auto"/>
              <w:rPr>
                <w:rFonts w:cstheme="minorHAnsi"/>
                <w:sz w:val="24"/>
                <w:szCs w:val="24"/>
              </w:rPr>
            </w:pPr>
            <w:r w:rsidRPr="005F5B52">
              <w:rPr>
                <w:rFonts w:ascii="Calibri" w:eastAsia="Times New Roman" w:hAnsi="Calibri" w:cs="Calibri"/>
                <w:sz w:val="24"/>
                <w:szCs w:val="24"/>
                <w:lang w:eastAsia="zh-CN"/>
              </w:rPr>
              <w:t>(jeśli dotyczy)</w:t>
            </w:r>
          </w:p>
        </w:tc>
        <w:tc>
          <w:tcPr>
            <w:tcW w:w="2974" w:type="pct"/>
            <w:vAlign w:val="center"/>
          </w:tcPr>
          <w:p w14:paraId="4FD25EF7" w14:textId="5DDD6303" w:rsidR="0061585E" w:rsidRPr="005F5B52" w:rsidRDefault="0061585E" w:rsidP="00156AB4">
            <w:pPr>
              <w:autoSpaceDE w:val="0"/>
              <w:autoSpaceDN w:val="0"/>
              <w:adjustRightInd w:val="0"/>
              <w:spacing w:after="120" w:line="276" w:lineRule="auto"/>
              <w:rPr>
                <w:rFonts w:cstheme="minorHAnsi"/>
                <w:sz w:val="24"/>
                <w:szCs w:val="24"/>
              </w:rPr>
            </w:pPr>
            <w:r w:rsidRPr="005F5B52">
              <w:rPr>
                <w:rFonts w:ascii="Calibri" w:hAnsi="Calibri" w:cs="Calibri"/>
                <w:sz w:val="24"/>
                <w:szCs w:val="24"/>
              </w:rPr>
              <w:t xml:space="preserve">Wsparcie </w:t>
            </w:r>
            <w:r w:rsidRPr="005F5B52">
              <w:rPr>
                <w:rFonts w:cstheme="minorHAnsi"/>
                <w:sz w:val="24"/>
                <w:szCs w:val="24"/>
              </w:rPr>
              <w:t xml:space="preserve">infrastrukturalne liceów w zakresie doposażenia pracowni nauk ścisłych i praktycznych, rozwijających kompetencje STEAM (kształcenie w pięciu dyscyplinach: science – nauka, </w:t>
            </w:r>
            <w:proofErr w:type="spellStart"/>
            <w:r w:rsidRPr="005F5B52">
              <w:rPr>
                <w:rFonts w:cstheme="minorHAnsi"/>
                <w:sz w:val="24"/>
                <w:szCs w:val="24"/>
              </w:rPr>
              <w:t>technology</w:t>
            </w:r>
            <w:proofErr w:type="spellEnd"/>
            <w:r w:rsidRPr="005F5B52">
              <w:rPr>
                <w:rFonts w:cstheme="minorHAnsi"/>
                <w:sz w:val="24"/>
                <w:szCs w:val="24"/>
              </w:rPr>
              <w:t xml:space="preserve"> – technologia, engineering – inżynieria, </w:t>
            </w:r>
            <w:proofErr w:type="spellStart"/>
            <w:r w:rsidRPr="005F5B52">
              <w:rPr>
                <w:rFonts w:cstheme="minorHAnsi"/>
                <w:sz w:val="24"/>
                <w:szCs w:val="24"/>
              </w:rPr>
              <w:t>arts</w:t>
            </w:r>
            <w:proofErr w:type="spellEnd"/>
            <w:r w:rsidRPr="005F5B52">
              <w:rPr>
                <w:rFonts w:cstheme="minorHAnsi"/>
                <w:sz w:val="24"/>
                <w:szCs w:val="24"/>
              </w:rPr>
              <w:t xml:space="preserve"> – sztuka, </w:t>
            </w:r>
            <w:proofErr w:type="spellStart"/>
            <w:r w:rsidRPr="005F5B52">
              <w:rPr>
                <w:rFonts w:cstheme="minorHAnsi"/>
                <w:sz w:val="24"/>
                <w:szCs w:val="24"/>
              </w:rPr>
              <w:t>mathematics</w:t>
            </w:r>
            <w:proofErr w:type="spellEnd"/>
            <w:r w:rsidRPr="005F5B52">
              <w:rPr>
                <w:rFonts w:cstheme="minorHAnsi"/>
                <w:sz w:val="24"/>
                <w:szCs w:val="24"/>
              </w:rPr>
              <w:t xml:space="preserve"> – matematyka), powiązanych z potrzebami rynku pracy, jest możliwe do realizacji w mniejszym stopniu i pod warunkiem zrealizowania inwestycji i wyczerpania potrzeb w zakresie infrastruktury ośrodków wychowania przedszkolnego i szkolnictwa zawodowego (typ przedsięwzięć 3).</w:t>
            </w:r>
          </w:p>
          <w:p w14:paraId="40249BB1" w14:textId="6B4A42B6" w:rsidR="0061585E" w:rsidRPr="005F5B52" w:rsidRDefault="0061585E" w:rsidP="00156AB4">
            <w:pPr>
              <w:autoSpaceDE w:val="0"/>
              <w:autoSpaceDN w:val="0"/>
              <w:adjustRightInd w:val="0"/>
              <w:spacing w:after="120" w:line="276" w:lineRule="auto"/>
              <w:rPr>
                <w:sz w:val="24"/>
                <w:szCs w:val="24"/>
                <w:lang w:bidi="pl-PL"/>
              </w:rPr>
            </w:pPr>
            <w:r w:rsidRPr="005F5B52">
              <w:rPr>
                <w:sz w:val="24"/>
                <w:szCs w:val="24"/>
                <w:lang w:bidi="pl-PL"/>
              </w:rPr>
              <w:t>Ponadto, w ramach przedsięwzięcia, nie jest możliwe wsparcie w zakresie podstawowej bazy dydaktycznej, niezwiązanej z nauczaniem praktycznym lub zawodowym.</w:t>
            </w:r>
          </w:p>
          <w:p w14:paraId="0C2385ED" w14:textId="77777777" w:rsidR="0061585E" w:rsidRPr="005F5B52" w:rsidRDefault="0061585E" w:rsidP="00156AB4">
            <w:pPr>
              <w:autoSpaceDE w:val="0"/>
              <w:autoSpaceDN w:val="0"/>
              <w:adjustRightInd w:val="0"/>
              <w:spacing w:after="120" w:line="276" w:lineRule="auto"/>
              <w:rPr>
                <w:sz w:val="24"/>
                <w:szCs w:val="24"/>
                <w:lang w:bidi="pl-PL"/>
              </w:rPr>
            </w:pPr>
          </w:p>
          <w:p w14:paraId="32CF6F7C" w14:textId="3FEFE981" w:rsidR="0061585E" w:rsidRPr="005F5B52" w:rsidRDefault="0061585E" w:rsidP="00156AB4">
            <w:pPr>
              <w:spacing w:after="120" w:line="276" w:lineRule="auto"/>
              <w:rPr>
                <w:rFonts w:cstheme="minorHAnsi"/>
                <w:sz w:val="24"/>
                <w:szCs w:val="24"/>
                <w:highlight w:val="yellow"/>
              </w:rPr>
            </w:pPr>
            <w:r w:rsidRPr="005F5B52">
              <w:rPr>
                <w:sz w:val="24"/>
                <w:szCs w:val="24"/>
                <w:lang w:bidi="pl-PL"/>
              </w:rPr>
              <w:t xml:space="preserve">Kryterium weryfikowane na podstawie zapisów wniosku o dofinansowanie i załączników i/lub wyjaśnień udzielonych przez Wnioskodawcę. </w:t>
            </w:r>
          </w:p>
        </w:tc>
        <w:tc>
          <w:tcPr>
            <w:tcW w:w="1076" w:type="pct"/>
            <w:vAlign w:val="center"/>
          </w:tcPr>
          <w:p w14:paraId="5AF4ADA7" w14:textId="3B0F6A4F" w:rsidR="0061585E" w:rsidRPr="005F5B52" w:rsidRDefault="0061585E" w:rsidP="00156AB4">
            <w:pPr>
              <w:spacing w:after="120" w:line="276" w:lineRule="auto"/>
              <w:rPr>
                <w:rFonts w:cstheme="minorHAnsi"/>
                <w:sz w:val="24"/>
                <w:szCs w:val="24"/>
              </w:rPr>
            </w:pPr>
            <w:r w:rsidRPr="005F5B52">
              <w:rPr>
                <w:rFonts w:cstheme="minorHAnsi"/>
                <w:sz w:val="24"/>
                <w:szCs w:val="24"/>
              </w:rPr>
              <w:t>Kryterium bezwzględne (0/1)</w:t>
            </w:r>
          </w:p>
        </w:tc>
      </w:tr>
      <w:tr w:rsidR="0061585E" w:rsidRPr="00796D16" w14:paraId="2E1E25A4" w14:textId="69E9A1B8" w:rsidTr="005F5B52">
        <w:trPr>
          <w:trHeight w:val="564"/>
        </w:trPr>
        <w:tc>
          <w:tcPr>
            <w:tcW w:w="136" w:type="pct"/>
            <w:noWrap/>
            <w:vAlign w:val="center"/>
          </w:tcPr>
          <w:p w14:paraId="48182D51" w14:textId="5219F2A8" w:rsidR="0061585E" w:rsidRPr="005F5B52" w:rsidRDefault="0061585E" w:rsidP="00156AB4">
            <w:pPr>
              <w:spacing w:after="120" w:line="276" w:lineRule="auto"/>
              <w:rPr>
                <w:rFonts w:cstheme="minorHAnsi"/>
                <w:sz w:val="24"/>
                <w:szCs w:val="24"/>
              </w:rPr>
            </w:pPr>
            <w:r w:rsidRPr="005F5B52">
              <w:rPr>
                <w:rFonts w:cstheme="minorHAnsi"/>
                <w:sz w:val="24"/>
                <w:szCs w:val="24"/>
              </w:rPr>
              <w:t>7.</w:t>
            </w:r>
          </w:p>
        </w:tc>
        <w:tc>
          <w:tcPr>
            <w:tcW w:w="813" w:type="pct"/>
            <w:vAlign w:val="center"/>
          </w:tcPr>
          <w:p w14:paraId="3318C5F0" w14:textId="71DDCAEF" w:rsidR="0061585E" w:rsidRPr="005F5B52" w:rsidRDefault="0061585E" w:rsidP="00156AB4">
            <w:pPr>
              <w:autoSpaceDE w:val="0"/>
              <w:autoSpaceDN w:val="0"/>
              <w:adjustRightInd w:val="0"/>
              <w:spacing w:after="120" w:line="276" w:lineRule="auto"/>
              <w:rPr>
                <w:rFonts w:ascii="Calibri" w:hAnsi="Calibri" w:cs="Calibri"/>
                <w:sz w:val="24"/>
                <w:szCs w:val="24"/>
              </w:rPr>
            </w:pPr>
            <w:r w:rsidRPr="005F5B52">
              <w:rPr>
                <w:rFonts w:ascii="Calibri" w:hAnsi="Calibri" w:cs="Calibri"/>
                <w:sz w:val="24"/>
                <w:szCs w:val="24"/>
              </w:rPr>
              <w:t xml:space="preserve">Wsparcie szkolnictwa zawodowego w obszarach inteligentnych specjalizacji oraz </w:t>
            </w:r>
            <w:r w:rsidRPr="005F5B52">
              <w:rPr>
                <w:rFonts w:ascii="Calibri" w:hAnsi="Calibri" w:cs="Calibri"/>
                <w:sz w:val="24"/>
                <w:szCs w:val="24"/>
              </w:rPr>
              <w:lastRenderedPageBreak/>
              <w:t>kluczowych dla regionu zawodów deficytowych</w:t>
            </w:r>
          </w:p>
          <w:p w14:paraId="628F4E65" w14:textId="586E4AF3" w:rsidR="0061585E" w:rsidRPr="005F5B52" w:rsidRDefault="0061585E" w:rsidP="00156AB4">
            <w:pPr>
              <w:autoSpaceDE w:val="0"/>
              <w:autoSpaceDN w:val="0"/>
              <w:adjustRightInd w:val="0"/>
              <w:spacing w:after="120" w:line="276" w:lineRule="auto"/>
              <w:rPr>
                <w:rFonts w:ascii="Calibri" w:hAnsi="Calibri" w:cs="Calibri"/>
                <w:sz w:val="24"/>
                <w:szCs w:val="24"/>
                <w:highlight w:val="yellow"/>
              </w:rPr>
            </w:pPr>
            <w:r w:rsidRPr="005F5B52">
              <w:rPr>
                <w:rFonts w:ascii="Calibri" w:eastAsia="Times New Roman" w:hAnsi="Calibri" w:cs="Calibri"/>
                <w:sz w:val="24"/>
                <w:szCs w:val="24"/>
                <w:lang w:eastAsia="zh-CN"/>
              </w:rPr>
              <w:t>(jeśli dotyczy)</w:t>
            </w:r>
          </w:p>
        </w:tc>
        <w:tc>
          <w:tcPr>
            <w:tcW w:w="2974" w:type="pct"/>
            <w:vAlign w:val="center"/>
          </w:tcPr>
          <w:p w14:paraId="069526D7" w14:textId="487A9A23" w:rsidR="0061585E" w:rsidRPr="005F5B52" w:rsidRDefault="0061585E" w:rsidP="00156AB4">
            <w:pPr>
              <w:autoSpaceDE w:val="0"/>
              <w:autoSpaceDN w:val="0"/>
              <w:adjustRightInd w:val="0"/>
              <w:spacing w:after="120" w:line="276" w:lineRule="auto"/>
              <w:rPr>
                <w:sz w:val="24"/>
                <w:szCs w:val="24"/>
              </w:rPr>
            </w:pPr>
            <w:r w:rsidRPr="005F5B52">
              <w:rPr>
                <w:sz w:val="24"/>
                <w:szCs w:val="24"/>
              </w:rPr>
              <w:lastRenderedPageBreak/>
              <w:t xml:space="preserve">W zakresie szkolnictwa zawodowego realizowane będą działania odnośnie wsparcia inteligentnych specjalizacji (1) i/lub branż zidentyfikowanych jako kluczowe dla rozwoju regionu w obszarze zawodów deficytowych (2) </w:t>
            </w:r>
            <w:r w:rsidRPr="005F5B52">
              <w:rPr>
                <w:rFonts w:cstheme="minorHAnsi"/>
                <w:sz w:val="24"/>
                <w:szCs w:val="24"/>
              </w:rPr>
              <w:t>(typ przedsięwzięć 1)</w:t>
            </w:r>
            <w:r w:rsidRPr="005F5B52">
              <w:rPr>
                <w:sz w:val="24"/>
                <w:szCs w:val="24"/>
              </w:rPr>
              <w:t>.</w:t>
            </w:r>
          </w:p>
          <w:p w14:paraId="0F8FB7CD" w14:textId="08139F9B" w:rsidR="0061585E" w:rsidRPr="005F5B52" w:rsidRDefault="0061585E" w:rsidP="00156AB4">
            <w:pPr>
              <w:autoSpaceDE w:val="0"/>
              <w:autoSpaceDN w:val="0"/>
              <w:adjustRightInd w:val="0"/>
              <w:spacing w:after="120" w:line="276" w:lineRule="auto"/>
              <w:rPr>
                <w:rFonts w:ascii="Calibri" w:hAnsi="Calibri" w:cs="Calibri"/>
                <w:sz w:val="24"/>
                <w:szCs w:val="24"/>
              </w:rPr>
            </w:pPr>
            <w:r w:rsidRPr="005F5B52">
              <w:rPr>
                <w:rFonts w:ascii="Calibri" w:hAnsi="Calibri" w:cs="Calibri"/>
                <w:sz w:val="24"/>
                <w:szCs w:val="24"/>
              </w:rPr>
              <w:lastRenderedPageBreak/>
              <w:t>(1) Rozumiane jako: regionalne specjalizacje inteligentne, potencjalne regionalne specjalizacje inteligentne i potencjalne regionalne specjalizacje inteligentne zgodnie z Regionalną Strategią Innowacji Województwa Opolskiego 2030;</w:t>
            </w:r>
          </w:p>
          <w:p w14:paraId="0FD05D91" w14:textId="73DEA28C" w:rsidR="0061585E" w:rsidRPr="005F5B52" w:rsidRDefault="0061585E" w:rsidP="00156AB4">
            <w:pPr>
              <w:autoSpaceDE w:val="0"/>
              <w:autoSpaceDN w:val="0"/>
              <w:adjustRightInd w:val="0"/>
              <w:spacing w:after="120" w:line="276" w:lineRule="auto"/>
              <w:rPr>
                <w:rFonts w:ascii="Calibri" w:hAnsi="Calibri" w:cs="Calibri"/>
                <w:sz w:val="24"/>
                <w:szCs w:val="24"/>
              </w:rPr>
            </w:pPr>
            <w:r w:rsidRPr="005F5B52">
              <w:rPr>
                <w:rFonts w:ascii="Calibri" w:hAnsi="Calibri" w:cs="Calibri"/>
                <w:sz w:val="24"/>
                <w:szCs w:val="24"/>
              </w:rPr>
              <w:t xml:space="preserve">(2) Na podstawie: </w:t>
            </w:r>
            <w:hyperlink r:id="rId12" w:history="1">
              <w:r w:rsidRPr="005F5B52">
                <w:rPr>
                  <w:rStyle w:val="Hipercze"/>
                  <w:rFonts w:ascii="Calibri" w:hAnsi="Calibri" w:cs="Calibri"/>
                  <w:sz w:val="24"/>
                  <w:szCs w:val="24"/>
                </w:rPr>
                <w:t>https://barometrzawodow.pl/</w:t>
              </w:r>
            </w:hyperlink>
            <w:r w:rsidRPr="005F5B52">
              <w:rPr>
                <w:rFonts w:ascii="Calibri" w:hAnsi="Calibri" w:cs="Calibri"/>
                <w:sz w:val="24"/>
                <w:szCs w:val="24"/>
              </w:rPr>
              <w:t>.</w:t>
            </w:r>
          </w:p>
          <w:p w14:paraId="2EBF6DF5" w14:textId="515225E6" w:rsidR="0061585E" w:rsidRPr="005F5B52" w:rsidRDefault="0061585E" w:rsidP="00156AB4">
            <w:pPr>
              <w:autoSpaceDE w:val="0"/>
              <w:autoSpaceDN w:val="0"/>
              <w:adjustRightInd w:val="0"/>
              <w:spacing w:after="120" w:line="276" w:lineRule="auto"/>
              <w:rPr>
                <w:rFonts w:ascii="Calibri" w:hAnsi="Calibri" w:cs="Calibri"/>
                <w:sz w:val="24"/>
                <w:szCs w:val="24"/>
                <w:highlight w:val="yellow"/>
              </w:rPr>
            </w:pPr>
            <w:r w:rsidRPr="005F5B52">
              <w:rPr>
                <w:sz w:val="24"/>
                <w:szCs w:val="24"/>
                <w:lang w:bidi="pl-PL"/>
              </w:rPr>
              <w:t>Kryterium weryfikowane na podstawie zapisów wniosku o dofinansowanie i załączników i/lub wyjaśnień udzielonych przez Wnioskodawcę.</w:t>
            </w:r>
          </w:p>
        </w:tc>
        <w:tc>
          <w:tcPr>
            <w:tcW w:w="1076" w:type="pct"/>
            <w:vAlign w:val="center"/>
          </w:tcPr>
          <w:p w14:paraId="00EA0DC0" w14:textId="1CBCC7EB" w:rsidR="0061585E" w:rsidRPr="005F5B52" w:rsidRDefault="0061585E" w:rsidP="00156AB4">
            <w:pPr>
              <w:spacing w:after="120" w:line="276" w:lineRule="auto"/>
              <w:rPr>
                <w:rFonts w:cstheme="minorHAnsi"/>
                <w:sz w:val="24"/>
                <w:szCs w:val="24"/>
              </w:rPr>
            </w:pPr>
            <w:r w:rsidRPr="005F5B52">
              <w:rPr>
                <w:rFonts w:cstheme="minorHAnsi"/>
                <w:sz w:val="24"/>
                <w:szCs w:val="24"/>
              </w:rPr>
              <w:lastRenderedPageBreak/>
              <w:t>Kryterium bezwzględne (0/1)</w:t>
            </w:r>
          </w:p>
        </w:tc>
      </w:tr>
      <w:tr w:rsidR="0061585E" w:rsidRPr="00796D16" w14:paraId="20E721AE" w14:textId="3D38E417" w:rsidTr="005F5B52">
        <w:trPr>
          <w:trHeight w:val="564"/>
        </w:trPr>
        <w:tc>
          <w:tcPr>
            <w:tcW w:w="136" w:type="pct"/>
            <w:noWrap/>
            <w:vAlign w:val="center"/>
          </w:tcPr>
          <w:p w14:paraId="3C3EB0A0" w14:textId="487EE69B" w:rsidR="0061585E" w:rsidRPr="005F5B52" w:rsidRDefault="0061585E" w:rsidP="00156AB4">
            <w:pPr>
              <w:spacing w:after="120" w:line="276" w:lineRule="auto"/>
              <w:rPr>
                <w:rFonts w:cstheme="minorHAnsi"/>
                <w:sz w:val="24"/>
                <w:szCs w:val="24"/>
              </w:rPr>
            </w:pPr>
            <w:r w:rsidRPr="005F5B52">
              <w:rPr>
                <w:rFonts w:cstheme="minorHAnsi"/>
                <w:sz w:val="24"/>
                <w:szCs w:val="24"/>
              </w:rPr>
              <w:t>8.</w:t>
            </w:r>
          </w:p>
        </w:tc>
        <w:tc>
          <w:tcPr>
            <w:tcW w:w="813" w:type="pct"/>
            <w:vAlign w:val="center"/>
          </w:tcPr>
          <w:p w14:paraId="2EC009C3" w14:textId="07611C91" w:rsidR="0061585E" w:rsidRPr="005F5B52" w:rsidRDefault="0061585E" w:rsidP="00156AB4">
            <w:pPr>
              <w:spacing w:after="120" w:line="276" w:lineRule="auto"/>
              <w:rPr>
                <w:rFonts w:ascii="Calibri" w:eastAsia="Times New Roman" w:hAnsi="Calibri" w:cs="Calibri"/>
                <w:sz w:val="24"/>
                <w:szCs w:val="24"/>
                <w:lang w:eastAsia="zh-CN"/>
              </w:rPr>
            </w:pPr>
            <w:r w:rsidRPr="005F5B52">
              <w:rPr>
                <w:rFonts w:ascii="Calibri" w:eastAsia="Times New Roman" w:hAnsi="Calibri" w:cs="Calibri"/>
                <w:sz w:val="24"/>
                <w:szCs w:val="24"/>
                <w:lang w:eastAsia="zh-CN"/>
              </w:rPr>
              <w:t>Wsparcie przyszkolnej infrastruktury sportowej</w:t>
            </w:r>
          </w:p>
          <w:p w14:paraId="4C0AC65C" w14:textId="18435A61" w:rsidR="0061585E" w:rsidRPr="005F5B52" w:rsidRDefault="0061585E" w:rsidP="00156AB4">
            <w:pPr>
              <w:spacing w:after="120" w:line="276" w:lineRule="auto"/>
              <w:rPr>
                <w:rFonts w:cstheme="minorHAnsi"/>
                <w:sz w:val="24"/>
                <w:szCs w:val="24"/>
              </w:rPr>
            </w:pPr>
            <w:r w:rsidRPr="005F5B52">
              <w:rPr>
                <w:rFonts w:ascii="Calibri" w:eastAsia="Times New Roman" w:hAnsi="Calibri" w:cs="Calibri"/>
                <w:sz w:val="24"/>
                <w:szCs w:val="24"/>
                <w:lang w:eastAsia="zh-CN"/>
              </w:rPr>
              <w:t>(jeśli dotyczy)</w:t>
            </w:r>
          </w:p>
        </w:tc>
        <w:tc>
          <w:tcPr>
            <w:tcW w:w="2974" w:type="pct"/>
            <w:vAlign w:val="center"/>
          </w:tcPr>
          <w:p w14:paraId="51B8E76C" w14:textId="2D33F26C" w:rsidR="0061585E" w:rsidRPr="005F5B52" w:rsidRDefault="0061585E" w:rsidP="00156AB4">
            <w:pPr>
              <w:autoSpaceDE w:val="0"/>
              <w:autoSpaceDN w:val="0"/>
              <w:adjustRightInd w:val="0"/>
              <w:spacing w:after="120" w:line="276" w:lineRule="auto"/>
              <w:rPr>
                <w:rFonts w:ascii="Calibri" w:hAnsi="Calibri" w:cs="Calibri"/>
                <w:sz w:val="24"/>
                <w:szCs w:val="24"/>
              </w:rPr>
            </w:pPr>
            <w:r w:rsidRPr="005F5B52">
              <w:rPr>
                <w:rFonts w:ascii="Calibri" w:hAnsi="Calibri" w:cs="Calibri"/>
                <w:sz w:val="24"/>
                <w:szCs w:val="24"/>
              </w:rPr>
              <w:t>Inwestycje w przyszkolną infrastrukturę sportową (m.in. boiska, hale, sale gimnastyczne) są możliwe do realizacji pod warunkiem, że spełniają łącznie wszystkie poniższe wymogi (typ przedsięwzięć 2):</w:t>
            </w:r>
          </w:p>
          <w:p w14:paraId="3D92F725" w14:textId="3C69095A" w:rsidR="0061585E" w:rsidRPr="005F5B52" w:rsidRDefault="0061585E" w:rsidP="00156AB4">
            <w:pPr>
              <w:autoSpaceDE w:val="0"/>
              <w:autoSpaceDN w:val="0"/>
              <w:adjustRightInd w:val="0"/>
              <w:spacing w:after="120" w:line="276" w:lineRule="auto"/>
              <w:rPr>
                <w:rFonts w:ascii="Calibri" w:hAnsi="Calibri" w:cs="Calibri"/>
                <w:sz w:val="24"/>
                <w:szCs w:val="24"/>
              </w:rPr>
            </w:pPr>
            <w:r w:rsidRPr="005F5B52">
              <w:rPr>
                <w:rFonts w:ascii="Calibri" w:hAnsi="Calibri" w:cs="Calibri"/>
                <w:sz w:val="24"/>
                <w:szCs w:val="24"/>
              </w:rPr>
              <w:t>a) wynikają z analizy potrzeb;</w:t>
            </w:r>
          </w:p>
          <w:p w14:paraId="4A202946" w14:textId="0BC7BD23" w:rsidR="0061585E" w:rsidRPr="005F5B52" w:rsidRDefault="0061585E" w:rsidP="00156AB4">
            <w:pPr>
              <w:autoSpaceDE w:val="0"/>
              <w:autoSpaceDN w:val="0"/>
              <w:adjustRightInd w:val="0"/>
              <w:spacing w:after="120" w:line="276" w:lineRule="auto"/>
              <w:rPr>
                <w:rFonts w:ascii="Calibri" w:hAnsi="Calibri" w:cs="Calibri"/>
                <w:sz w:val="24"/>
                <w:szCs w:val="24"/>
              </w:rPr>
            </w:pPr>
            <w:r w:rsidRPr="005F5B52">
              <w:rPr>
                <w:rFonts w:ascii="Calibri" w:hAnsi="Calibri" w:cs="Calibri"/>
                <w:sz w:val="24"/>
                <w:szCs w:val="24"/>
              </w:rPr>
              <w:t>b) są powiązane z interwencjami realizowanymi w ramach EFS+;</w:t>
            </w:r>
          </w:p>
          <w:p w14:paraId="6F9CB048" w14:textId="32E62877" w:rsidR="0061585E" w:rsidRPr="005F5B52" w:rsidRDefault="0061585E" w:rsidP="00156AB4">
            <w:pPr>
              <w:autoSpaceDE w:val="0"/>
              <w:autoSpaceDN w:val="0"/>
              <w:adjustRightInd w:val="0"/>
              <w:spacing w:after="120" w:line="276" w:lineRule="auto"/>
              <w:rPr>
                <w:rFonts w:ascii="Calibri" w:hAnsi="Calibri" w:cs="Calibri"/>
                <w:sz w:val="24"/>
                <w:szCs w:val="24"/>
              </w:rPr>
            </w:pPr>
            <w:r w:rsidRPr="005F5B52">
              <w:rPr>
                <w:rFonts w:ascii="Calibri" w:hAnsi="Calibri" w:cs="Calibri"/>
                <w:sz w:val="24"/>
                <w:szCs w:val="24"/>
              </w:rPr>
              <w:t xml:space="preserve">c) ich celem jest integracja dzieci/młodzieży z grup znajdujących się </w:t>
            </w:r>
            <w:r w:rsidRPr="005F5B52">
              <w:rPr>
                <w:rFonts w:ascii="Calibri" w:hAnsi="Calibri" w:cs="Calibri"/>
                <w:sz w:val="24"/>
                <w:szCs w:val="24"/>
              </w:rPr>
              <w:br/>
              <w:t>w niekorzystnej sytuacji, w tym z niepełnosprawnościami;</w:t>
            </w:r>
          </w:p>
          <w:p w14:paraId="4E0C014F" w14:textId="6923B556" w:rsidR="0061585E" w:rsidRPr="005F5B52" w:rsidRDefault="0061585E" w:rsidP="00156AB4">
            <w:pPr>
              <w:spacing w:after="120" w:line="276" w:lineRule="auto"/>
              <w:rPr>
                <w:rFonts w:ascii="Calibri" w:hAnsi="Calibri" w:cs="Calibri"/>
                <w:sz w:val="24"/>
                <w:szCs w:val="24"/>
              </w:rPr>
            </w:pPr>
            <w:r w:rsidRPr="005F5B52">
              <w:rPr>
                <w:rFonts w:ascii="Calibri" w:hAnsi="Calibri" w:cs="Calibri"/>
                <w:sz w:val="24"/>
                <w:szCs w:val="24"/>
              </w:rPr>
              <w:t>d) stanowią element projektu.</w:t>
            </w:r>
          </w:p>
          <w:p w14:paraId="2943B317" w14:textId="2F96D892" w:rsidR="0061585E" w:rsidRPr="005F5B52" w:rsidRDefault="0061585E" w:rsidP="00156AB4">
            <w:pPr>
              <w:spacing w:after="120" w:line="276" w:lineRule="auto"/>
              <w:rPr>
                <w:sz w:val="24"/>
                <w:szCs w:val="24"/>
                <w:lang w:bidi="pl-PL"/>
              </w:rPr>
            </w:pPr>
            <w:r w:rsidRPr="005F5B52">
              <w:rPr>
                <w:sz w:val="24"/>
                <w:szCs w:val="24"/>
                <w:lang w:bidi="pl-PL"/>
              </w:rPr>
              <w:t xml:space="preserve">Grupy w niekorzystnej sytuacji zostały wskazanie w dokumencie pn. </w:t>
            </w:r>
            <w:r w:rsidRPr="005F5B52">
              <w:rPr>
                <w:i/>
                <w:iCs/>
                <w:sz w:val="24"/>
                <w:szCs w:val="24"/>
                <w:lang w:bidi="pl-PL"/>
              </w:rPr>
              <w:t>Analiza grup znajdujących się w niekorzystnej sytuacji w województwie opolskim</w:t>
            </w:r>
            <w:r w:rsidRPr="005F5B52">
              <w:rPr>
                <w:sz w:val="24"/>
                <w:szCs w:val="24"/>
                <w:lang w:bidi="pl-PL"/>
              </w:rPr>
              <w:t>, który stanowić będzie załącznik do decyzji o dofinansowaniu.</w:t>
            </w:r>
          </w:p>
          <w:p w14:paraId="3D9B0DEA" w14:textId="64BF2131" w:rsidR="0061585E" w:rsidRPr="005F5B52" w:rsidRDefault="0061585E" w:rsidP="00156AB4">
            <w:pPr>
              <w:spacing w:after="120" w:line="276" w:lineRule="auto"/>
              <w:rPr>
                <w:rFonts w:asciiTheme="majorHAnsi" w:hAnsiTheme="majorHAnsi" w:cstheme="majorHAnsi"/>
                <w:sz w:val="24"/>
                <w:szCs w:val="24"/>
              </w:rPr>
            </w:pPr>
            <w:r w:rsidRPr="005F5B52">
              <w:rPr>
                <w:sz w:val="24"/>
                <w:szCs w:val="24"/>
                <w:lang w:bidi="pl-PL"/>
              </w:rPr>
              <w:t>Kryterium weryfikowane na podstawie zapisów wniosku o dofinansowanie i załączników i/lub wyjaśnień udzielonych przez Wnioskodawcę.</w:t>
            </w:r>
          </w:p>
        </w:tc>
        <w:tc>
          <w:tcPr>
            <w:tcW w:w="1076" w:type="pct"/>
            <w:vAlign w:val="center"/>
          </w:tcPr>
          <w:p w14:paraId="0071982A" w14:textId="50B891A8" w:rsidR="0061585E" w:rsidRPr="005F5B52" w:rsidRDefault="0061585E" w:rsidP="00156AB4">
            <w:pPr>
              <w:spacing w:after="120" w:line="276" w:lineRule="auto"/>
              <w:rPr>
                <w:rFonts w:cstheme="minorHAnsi"/>
                <w:sz w:val="24"/>
                <w:szCs w:val="24"/>
              </w:rPr>
            </w:pPr>
            <w:r w:rsidRPr="005F5B52">
              <w:rPr>
                <w:rFonts w:cstheme="minorHAnsi"/>
                <w:sz w:val="24"/>
                <w:szCs w:val="24"/>
              </w:rPr>
              <w:t>Kryterium bezwzględne (0/1)</w:t>
            </w:r>
          </w:p>
        </w:tc>
      </w:tr>
      <w:tr w:rsidR="0061585E" w:rsidRPr="00796D16" w14:paraId="0E776D91" w14:textId="77777777" w:rsidTr="005F5B52">
        <w:trPr>
          <w:trHeight w:val="564"/>
        </w:trPr>
        <w:tc>
          <w:tcPr>
            <w:tcW w:w="136" w:type="pct"/>
            <w:noWrap/>
            <w:vAlign w:val="center"/>
          </w:tcPr>
          <w:p w14:paraId="2FF5D2BE" w14:textId="74C38C5B" w:rsidR="0061585E" w:rsidRPr="005F5B52" w:rsidRDefault="0061585E" w:rsidP="00B231AD">
            <w:pPr>
              <w:spacing w:after="120" w:line="276" w:lineRule="auto"/>
              <w:rPr>
                <w:rFonts w:cstheme="minorHAnsi"/>
                <w:sz w:val="24"/>
                <w:szCs w:val="24"/>
              </w:rPr>
            </w:pPr>
            <w:r w:rsidRPr="005F5B52">
              <w:rPr>
                <w:rFonts w:cstheme="minorHAnsi"/>
                <w:sz w:val="24"/>
                <w:szCs w:val="24"/>
              </w:rPr>
              <w:lastRenderedPageBreak/>
              <w:t>9.</w:t>
            </w:r>
          </w:p>
        </w:tc>
        <w:tc>
          <w:tcPr>
            <w:tcW w:w="813" w:type="pct"/>
            <w:shd w:val="clear" w:color="auto" w:fill="FFFFFF"/>
            <w:vAlign w:val="center"/>
          </w:tcPr>
          <w:p w14:paraId="04A29C0B" w14:textId="421F61AD" w:rsidR="0061585E" w:rsidRPr="005F5B52" w:rsidRDefault="0061585E" w:rsidP="00B231AD">
            <w:pPr>
              <w:spacing w:after="120" w:line="276" w:lineRule="auto"/>
              <w:rPr>
                <w:rFonts w:ascii="Calibri" w:eastAsia="Times New Roman" w:hAnsi="Calibri" w:cs="Calibri"/>
                <w:sz w:val="24"/>
                <w:szCs w:val="24"/>
                <w:lang w:eastAsia="zh-CN"/>
              </w:rPr>
            </w:pPr>
            <w:r w:rsidRPr="005F5B52">
              <w:rPr>
                <w:rFonts w:cstheme="minorHAnsi"/>
                <w:sz w:val="24"/>
                <w:szCs w:val="24"/>
              </w:rPr>
              <w:t>Projekt zakłada wdrażanie Modelu Dostępnej Szkoły</w:t>
            </w:r>
          </w:p>
        </w:tc>
        <w:tc>
          <w:tcPr>
            <w:tcW w:w="2974" w:type="pct"/>
            <w:vAlign w:val="center"/>
          </w:tcPr>
          <w:p w14:paraId="6ACAF229" w14:textId="0321D155" w:rsidR="0061585E" w:rsidRPr="005F5B52" w:rsidRDefault="0061585E" w:rsidP="0061585E">
            <w:pPr>
              <w:pStyle w:val="Default"/>
              <w:rPr>
                <w:rFonts w:eastAsia="Times New Roman"/>
                <w:color w:val="auto"/>
                <w:lang w:eastAsia="pl-PL"/>
              </w:rPr>
            </w:pPr>
            <w:r w:rsidRPr="005F5B52">
              <w:rPr>
                <w:rFonts w:eastAsia="Times New Roman"/>
                <w:color w:val="auto"/>
                <w:lang w:eastAsia="pl-PL"/>
              </w:rPr>
              <w:t>Podczas realizacji projektu wdrażany jest, wypracowany w ramach PO WER, Model Dostępnej Szkoły [1] (MDS) w celu poprawy dostępności poprzez eliminowanie barier w różnych obszarach: architektonicznym, technicznym, edukacyjno-społecznym, związanym z organizacją, procedurami i zatrudnieniem oraz kompetencjami kadry.</w:t>
            </w:r>
          </w:p>
          <w:p w14:paraId="74904507" w14:textId="77777777" w:rsidR="0061585E" w:rsidRPr="005F5B52" w:rsidRDefault="0061585E" w:rsidP="00B231AD">
            <w:pPr>
              <w:pStyle w:val="Default"/>
              <w:rPr>
                <w:rFonts w:eastAsia="Times New Roman"/>
                <w:color w:val="auto"/>
                <w:lang w:eastAsia="pl-PL"/>
              </w:rPr>
            </w:pPr>
          </w:p>
          <w:p w14:paraId="08C74B1E" w14:textId="0255E7DF" w:rsidR="0061585E" w:rsidRPr="005F5B52" w:rsidRDefault="0061585E" w:rsidP="00B231AD">
            <w:pPr>
              <w:pStyle w:val="Default"/>
              <w:rPr>
                <w:rFonts w:eastAsia="Times New Roman"/>
                <w:color w:val="auto"/>
                <w:lang w:eastAsia="pl-PL"/>
              </w:rPr>
            </w:pPr>
            <w:r w:rsidRPr="005F5B52">
              <w:rPr>
                <w:rFonts w:eastAsia="Times New Roman"/>
                <w:color w:val="auto"/>
                <w:lang w:eastAsia="pl-PL"/>
              </w:rPr>
              <w:t xml:space="preserve">[1] </w:t>
            </w:r>
            <w:hyperlink r:id="rId13" w:history="1">
              <w:r w:rsidRPr="005F5B52">
                <w:rPr>
                  <w:rStyle w:val="Hipercze"/>
                  <w:rFonts w:eastAsia="Times New Roman"/>
                  <w:lang w:eastAsia="pl-PL"/>
                </w:rPr>
                <w:t>https://model.dostepnaszkola.info/</w:t>
              </w:r>
            </w:hyperlink>
            <w:r w:rsidRPr="005F5B52">
              <w:rPr>
                <w:rFonts w:eastAsia="Times New Roman"/>
                <w:color w:val="auto"/>
                <w:lang w:eastAsia="pl-PL"/>
              </w:rPr>
              <w:t xml:space="preserve"> </w:t>
            </w:r>
            <w:r w:rsidRPr="005F5B52">
              <w:rPr>
                <w:rFonts w:eastAsia="Times New Roman"/>
                <w:color w:val="auto"/>
                <w:lang w:eastAsia="pl-PL"/>
              </w:rPr>
              <w:br/>
            </w:r>
          </w:p>
          <w:p w14:paraId="60996A1B" w14:textId="139C2C9D" w:rsidR="0061585E" w:rsidRPr="005F5B52" w:rsidRDefault="0061585E" w:rsidP="00B231AD">
            <w:pPr>
              <w:pStyle w:val="Default"/>
              <w:rPr>
                <w:rFonts w:eastAsia="Times New Roman"/>
                <w:lang w:eastAsia="pl-PL"/>
              </w:rPr>
            </w:pPr>
            <w:r w:rsidRPr="005F5B52">
              <w:rPr>
                <w:rFonts w:eastAsia="Times New Roman"/>
                <w:lang w:eastAsia="pl-PL"/>
              </w:rPr>
              <w:t xml:space="preserve">Warunkiem spełnienia kryterium na etapie oceny projektu jest zamieszczenie we wniosku o dofinansowanie informacji, że podczas realizacji projektu wdrażany będzie MDS. </w:t>
            </w:r>
          </w:p>
          <w:p w14:paraId="78886E17" w14:textId="77777777" w:rsidR="0061585E" w:rsidRPr="005F5B52" w:rsidRDefault="0061585E" w:rsidP="00B231AD">
            <w:pPr>
              <w:pStyle w:val="Default"/>
              <w:rPr>
                <w:rFonts w:eastAsia="Times New Roman"/>
                <w:lang w:eastAsia="pl-PL"/>
              </w:rPr>
            </w:pPr>
          </w:p>
          <w:p w14:paraId="6D48FD61" w14:textId="495EF18E" w:rsidR="0061585E" w:rsidRPr="005F5B52" w:rsidRDefault="0061585E" w:rsidP="00B231AD">
            <w:pPr>
              <w:autoSpaceDE w:val="0"/>
              <w:autoSpaceDN w:val="0"/>
              <w:adjustRightInd w:val="0"/>
              <w:spacing w:after="120" w:line="276" w:lineRule="auto"/>
              <w:rPr>
                <w:rFonts w:ascii="Calibri" w:hAnsi="Calibri" w:cs="Calibri"/>
                <w:sz w:val="24"/>
                <w:szCs w:val="24"/>
              </w:rPr>
            </w:pPr>
            <w:r w:rsidRPr="005F5B52">
              <w:rPr>
                <w:rFonts w:ascii="Calibri" w:hAnsi="Calibri" w:cs="Calibri"/>
                <w:sz w:val="24"/>
                <w:szCs w:val="24"/>
                <w:lang w:bidi="pl-PL"/>
              </w:rPr>
              <w:t>Kryterium weryfikowane na podstawie zapisów wniosku o dofinansowanie i załączników i/lub wyjaśnień udzielonych przez Wnioskodawcę.</w:t>
            </w:r>
          </w:p>
        </w:tc>
        <w:tc>
          <w:tcPr>
            <w:tcW w:w="1076" w:type="pct"/>
            <w:vAlign w:val="center"/>
          </w:tcPr>
          <w:p w14:paraId="242D5299" w14:textId="2AF6E515" w:rsidR="0061585E" w:rsidRPr="005F5B52" w:rsidRDefault="0061585E" w:rsidP="00B231AD">
            <w:pPr>
              <w:spacing w:after="120" w:line="276" w:lineRule="auto"/>
              <w:rPr>
                <w:rFonts w:cstheme="minorHAnsi"/>
                <w:sz w:val="24"/>
                <w:szCs w:val="24"/>
              </w:rPr>
            </w:pPr>
            <w:r w:rsidRPr="005F5B52">
              <w:rPr>
                <w:rFonts w:cstheme="minorHAnsi"/>
                <w:sz w:val="24"/>
                <w:szCs w:val="24"/>
              </w:rPr>
              <w:t>Kryterium bezwzględne (0/1)</w:t>
            </w:r>
          </w:p>
        </w:tc>
      </w:tr>
    </w:tbl>
    <w:p w14:paraId="1D8DB902" w14:textId="77777777" w:rsidR="0081579D" w:rsidRDefault="0081579D" w:rsidP="00070083">
      <w:pPr>
        <w:rPr>
          <w:rFonts w:ascii="Calibri" w:eastAsia="Times New Roman" w:hAnsi="Calibri" w:cs="Times New Roman"/>
        </w:rPr>
      </w:pPr>
    </w:p>
    <w:sectPr w:rsidR="0081579D" w:rsidSect="00D8748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0BC4E" w14:textId="77777777" w:rsidR="00C3597A" w:rsidRDefault="00C3597A" w:rsidP="000E13C0">
      <w:pPr>
        <w:spacing w:after="0" w:line="240" w:lineRule="auto"/>
      </w:pPr>
      <w:r>
        <w:separator/>
      </w:r>
    </w:p>
  </w:endnote>
  <w:endnote w:type="continuationSeparator" w:id="0">
    <w:p w14:paraId="25E11A3C" w14:textId="77777777" w:rsidR="00C3597A" w:rsidRDefault="00C3597A" w:rsidP="000E1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14554" w14:textId="77777777" w:rsidR="00C3597A" w:rsidRDefault="00C3597A" w:rsidP="000E13C0">
      <w:pPr>
        <w:spacing w:after="0" w:line="240" w:lineRule="auto"/>
      </w:pPr>
      <w:r>
        <w:separator/>
      </w:r>
    </w:p>
  </w:footnote>
  <w:footnote w:type="continuationSeparator" w:id="0">
    <w:p w14:paraId="61DE053E" w14:textId="77777777" w:rsidR="00C3597A" w:rsidRDefault="00C3597A" w:rsidP="000E13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454"/>
    <w:multiLevelType w:val="hybridMultilevel"/>
    <w:tmpl w:val="6FD6E4C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0E33DD"/>
    <w:multiLevelType w:val="hybridMultilevel"/>
    <w:tmpl w:val="074A2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0A43A6"/>
    <w:multiLevelType w:val="hybridMultilevel"/>
    <w:tmpl w:val="E722C9F2"/>
    <w:lvl w:ilvl="0" w:tplc="9F10C34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72148C"/>
    <w:multiLevelType w:val="hybridMultilevel"/>
    <w:tmpl w:val="36B640C4"/>
    <w:lvl w:ilvl="0" w:tplc="51800488">
      <w:start w:val="9"/>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076B48"/>
    <w:multiLevelType w:val="hybridMultilevel"/>
    <w:tmpl w:val="DAC09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00535E"/>
    <w:multiLevelType w:val="hybridMultilevel"/>
    <w:tmpl w:val="8D28CC94"/>
    <w:lvl w:ilvl="0" w:tplc="D2049F52">
      <w:start w:val="1"/>
      <w:numFmt w:val="lowerLetter"/>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F5D38"/>
    <w:multiLevelType w:val="hybridMultilevel"/>
    <w:tmpl w:val="B3DA2CD6"/>
    <w:lvl w:ilvl="0" w:tplc="5F0E20F4">
      <w:start w:val="3"/>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832230"/>
    <w:multiLevelType w:val="hybridMultilevel"/>
    <w:tmpl w:val="EA185054"/>
    <w:lvl w:ilvl="0" w:tplc="FFFFFFFF">
      <w:start w:val="1"/>
      <w:numFmt w:val="decimal"/>
      <w:lvlText w:val="%1."/>
      <w:lvlJc w:val="left"/>
      <w:pPr>
        <w:ind w:left="405" w:hanging="360"/>
      </w:pPr>
      <w:rPr>
        <w:rFonts w:hint="default"/>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8" w15:restartNumberingAfterBreak="0">
    <w:nsid w:val="1A71212A"/>
    <w:multiLevelType w:val="hybridMultilevel"/>
    <w:tmpl w:val="0770A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F9489C"/>
    <w:multiLevelType w:val="hybridMultilevel"/>
    <w:tmpl w:val="9774E9C6"/>
    <w:lvl w:ilvl="0" w:tplc="28EA0D38">
      <w:start w:val="1"/>
      <w:numFmt w:val="decimal"/>
      <w:lvlText w:val="%1."/>
      <w:lvlJc w:val="left"/>
      <w:pPr>
        <w:ind w:left="405" w:hanging="360"/>
      </w:pPr>
      <w:rPr>
        <w:rFonts w:hint="default"/>
        <w:color w:val="4472C4" w:themeColor="accent5"/>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 w15:restartNumberingAfterBreak="0">
    <w:nsid w:val="1F983259"/>
    <w:multiLevelType w:val="hybridMultilevel"/>
    <w:tmpl w:val="BC2EEA6C"/>
    <w:lvl w:ilvl="0" w:tplc="4B380E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B87B16"/>
    <w:multiLevelType w:val="hybridMultilevel"/>
    <w:tmpl w:val="BB007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A97E01"/>
    <w:multiLevelType w:val="hybridMultilevel"/>
    <w:tmpl w:val="69545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2D47D4"/>
    <w:multiLevelType w:val="hybridMultilevel"/>
    <w:tmpl w:val="C85E39CE"/>
    <w:lvl w:ilvl="0" w:tplc="FF807C30">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2957E8"/>
    <w:multiLevelType w:val="hybridMultilevel"/>
    <w:tmpl w:val="753CDECA"/>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A2D0350"/>
    <w:multiLevelType w:val="hybridMultilevel"/>
    <w:tmpl w:val="7CA8B304"/>
    <w:lvl w:ilvl="0" w:tplc="E66A0B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CDA2801"/>
    <w:multiLevelType w:val="hybridMultilevel"/>
    <w:tmpl w:val="B64610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856BFA"/>
    <w:multiLevelType w:val="hybridMultilevel"/>
    <w:tmpl w:val="BEB606F0"/>
    <w:lvl w:ilvl="0" w:tplc="7DAA52DC">
      <w:start w:val="1"/>
      <w:numFmt w:val="decimal"/>
      <w:lvlText w:val="%1."/>
      <w:lvlJc w:val="left"/>
      <w:pPr>
        <w:ind w:left="405" w:hanging="360"/>
      </w:pPr>
      <w:rPr>
        <w:rFonts w:hint="default"/>
        <w:sz w:val="24"/>
        <w:szCs w:val="24"/>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18" w15:restartNumberingAfterBreak="0">
    <w:nsid w:val="52D27BDF"/>
    <w:multiLevelType w:val="hybridMultilevel"/>
    <w:tmpl w:val="81285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4931F0E"/>
    <w:multiLevelType w:val="hybridMultilevel"/>
    <w:tmpl w:val="144E4820"/>
    <w:lvl w:ilvl="0" w:tplc="E66A0B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53850B0"/>
    <w:multiLevelType w:val="hybridMultilevel"/>
    <w:tmpl w:val="2CAE9C44"/>
    <w:lvl w:ilvl="0" w:tplc="E66A0B9A">
      <w:start w:val="1"/>
      <w:numFmt w:val="bullet"/>
      <w:lvlText w:val=""/>
      <w:lvlJc w:val="left"/>
      <w:pPr>
        <w:ind w:left="1321" w:hanging="360"/>
      </w:pPr>
      <w:rPr>
        <w:rFonts w:ascii="Symbol" w:hAnsi="Symbol" w:hint="default"/>
      </w:rPr>
    </w:lvl>
    <w:lvl w:ilvl="1" w:tplc="04150003" w:tentative="1">
      <w:start w:val="1"/>
      <w:numFmt w:val="bullet"/>
      <w:lvlText w:val="o"/>
      <w:lvlJc w:val="left"/>
      <w:pPr>
        <w:ind w:left="2041" w:hanging="360"/>
      </w:pPr>
      <w:rPr>
        <w:rFonts w:ascii="Courier New" w:hAnsi="Courier New" w:cs="Courier New" w:hint="default"/>
      </w:rPr>
    </w:lvl>
    <w:lvl w:ilvl="2" w:tplc="04150005" w:tentative="1">
      <w:start w:val="1"/>
      <w:numFmt w:val="bullet"/>
      <w:lvlText w:val=""/>
      <w:lvlJc w:val="left"/>
      <w:pPr>
        <w:ind w:left="2761" w:hanging="360"/>
      </w:pPr>
      <w:rPr>
        <w:rFonts w:ascii="Wingdings" w:hAnsi="Wingdings" w:hint="default"/>
      </w:rPr>
    </w:lvl>
    <w:lvl w:ilvl="3" w:tplc="04150001" w:tentative="1">
      <w:start w:val="1"/>
      <w:numFmt w:val="bullet"/>
      <w:lvlText w:val=""/>
      <w:lvlJc w:val="left"/>
      <w:pPr>
        <w:ind w:left="3481" w:hanging="360"/>
      </w:pPr>
      <w:rPr>
        <w:rFonts w:ascii="Symbol" w:hAnsi="Symbol" w:hint="default"/>
      </w:rPr>
    </w:lvl>
    <w:lvl w:ilvl="4" w:tplc="04150003" w:tentative="1">
      <w:start w:val="1"/>
      <w:numFmt w:val="bullet"/>
      <w:lvlText w:val="o"/>
      <w:lvlJc w:val="left"/>
      <w:pPr>
        <w:ind w:left="4201" w:hanging="360"/>
      </w:pPr>
      <w:rPr>
        <w:rFonts w:ascii="Courier New" w:hAnsi="Courier New" w:cs="Courier New" w:hint="default"/>
      </w:rPr>
    </w:lvl>
    <w:lvl w:ilvl="5" w:tplc="04150005" w:tentative="1">
      <w:start w:val="1"/>
      <w:numFmt w:val="bullet"/>
      <w:lvlText w:val=""/>
      <w:lvlJc w:val="left"/>
      <w:pPr>
        <w:ind w:left="4921" w:hanging="360"/>
      </w:pPr>
      <w:rPr>
        <w:rFonts w:ascii="Wingdings" w:hAnsi="Wingdings" w:hint="default"/>
      </w:rPr>
    </w:lvl>
    <w:lvl w:ilvl="6" w:tplc="04150001" w:tentative="1">
      <w:start w:val="1"/>
      <w:numFmt w:val="bullet"/>
      <w:lvlText w:val=""/>
      <w:lvlJc w:val="left"/>
      <w:pPr>
        <w:ind w:left="5641" w:hanging="360"/>
      </w:pPr>
      <w:rPr>
        <w:rFonts w:ascii="Symbol" w:hAnsi="Symbol" w:hint="default"/>
      </w:rPr>
    </w:lvl>
    <w:lvl w:ilvl="7" w:tplc="04150003" w:tentative="1">
      <w:start w:val="1"/>
      <w:numFmt w:val="bullet"/>
      <w:lvlText w:val="o"/>
      <w:lvlJc w:val="left"/>
      <w:pPr>
        <w:ind w:left="6361" w:hanging="360"/>
      </w:pPr>
      <w:rPr>
        <w:rFonts w:ascii="Courier New" w:hAnsi="Courier New" w:cs="Courier New" w:hint="default"/>
      </w:rPr>
    </w:lvl>
    <w:lvl w:ilvl="8" w:tplc="04150005" w:tentative="1">
      <w:start w:val="1"/>
      <w:numFmt w:val="bullet"/>
      <w:lvlText w:val=""/>
      <w:lvlJc w:val="left"/>
      <w:pPr>
        <w:ind w:left="7081" w:hanging="360"/>
      </w:pPr>
      <w:rPr>
        <w:rFonts w:ascii="Wingdings" w:hAnsi="Wingdings" w:hint="default"/>
      </w:rPr>
    </w:lvl>
  </w:abstractNum>
  <w:abstractNum w:abstractNumId="21" w15:restartNumberingAfterBreak="0">
    <w:nsid w:val="66A76C40"/>
    <w:multiLevelType w:val="hybridMultilevel"/>
    <w:tmpl w:val="413290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91F239C"/>
    <w:multiLevelType w:val="hybridMultilevel"/>
    <w:tmpl w:val="AF6067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D14358"/>
    <w:multiLevelType w:val="hybridMultilevel"/>
    <w:tmpl w:val="897849A6"/>
    <w:lvl w:ilvl="0" w:tplc="F2066D9C">
      <w:start w:val="9"/>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22C4940"/>
    <w:multiLevelType w:val="hybridMultilevel"/>
    <w:tmpl w:val="EA185054"/>
    <w:lvl w:ilvl="0" w:tplc="0415000F">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5" w15:restartNumberingAfterBreak="0">
    <w:nsid w:val="74692967"/>
    <w:multiLevelType w:val="hybridMultilevel"/>
    <w:tmpl w:val="433A85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244160"/>
    <w:multiLevelType w:val="hybridMultilevel"/>
    <w:tmpl w:val="5E44A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CF197D"/>
    <w:multiLevelType w:val="hybridMultilevel"/>
    <w:tmpl w:val="1AD6DA9E"/>
    <w:lvl w:ilvl="0" w:tplc="9F10C342">
      <w:start w:val="1"/>
      <w:numFmt w:val="bullet"/>
      <w:lvlText w:val="-"/>
      <w:lvlJc w:val="left"/>
      <w:pPr>
        <w:ind w:left="770" w:hanging="360"/>
      </w:pPr>
      <w:rPr>
        <w:rFonts w:ascii="Courier New" w:hAnsi="Courier New"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num w:numId="1" w16cid:durableId="1595093936">
    <w:abstractNumId w:val="1"/>
  </w:num>
  <w:num w:numId="2" w16cid:durableId="376900930">
    <w:abstractNumId w:val="12"/>
  </w:num>
  <w:num w:numId="3" w16cid:durableId="395665675">
    <w:abstractNumId w:val="16"/>
  </w:num>
  <w:num w:numId="4" w16cid:durableId="1810246036">
    <w:abstractNumId w:val="25"/>
  </w:num>
  <w:num w:numId="5" w16cid:durableId="1823423684">
    <w:abstractNumId w:val="8"/>
  </w:num>
  <w:num w:numId="6" w16cid:durableId="1485319535">
    <w:abstractNumId w:val="15"/>
  </w:num>
  <w:num w:numId="7" w16cid:durableId="1366323236">
    <w:abstractNumId w:val="19"/>
  </w:num>
  <w:num w:numId="8" w16cid:durableId="1523547932">
    <w:abstractNumId w:val="20"/>
  </w:num>
  <w:num w:numId="9" w16cid:durableId="1189373746">
    <w:abstractNumId w:val="0"/>
  </w:num>
  <w:num w:numId="10" w16cid:durableId="970986068">
    <w:abstractNumId w:val="13"/>
  </w:num>
  <w:num w:numId="11" w16cid:durableId="412513458">
    <w:abstractNumId w:val="10"/>
  </w:num>
  <w:num w:numId="12" w16cid:durableId="1424690552">
    <w:abstractNumId w:val="14"/>
  </w:num>
  <w:num w:numId="13" w16cid:durableId="12265292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8801259">
    <w:abstractNumId w:val="9"/>
  </w:num>
  <w:num w:numId="15" w16cid:durableId="2082436491">
    <w:abstractNumId w:val="23"/>
  </w:num>
  <w:num w:numId="16" w16cid:durableId="1074548966">
    <w:abstractNumId w:val="3"/>
  </w:num>
  <w:num w:numId="17" w16cid:durableId="102265698">
    <w:abstractNumId w:val="5"/>
  </w:num>
  <w:num w:numId="18" w16cid:durableId="1108355537">
    <w:abstractNumId w:val="6"/>
  </w:num>
  <w:num w:numId="19" w16cid:durableId="1633830376">
    <w:abstractNumId w:val="4"/>
  </w:num>
  <w:num w:numId="20" w16cid:durableId="1864131539">
    <w:abstractNumId w:val="26"/>
  </w:num>
  <w:num w:numId="21" w16cid:durableId="806630899">
    <w:abstractNumId w:val="18"/>
  </w:num>
  <w:num w:numId="22" w16cid:durableId="1279684913">
    <w:abstractNumId w:val="24"/>
  </w:num>
  <w:num w:numId="23" w16cid:durableId="1595937506">
    <w:abstractNumId w:val="17"/>
  </w:num>
  <w:num w:numId="24" w16cid:durableId="1200778681">
    <w:abstractNumId w:val="7"/>
  </w:num>
  <w:num w:numId="25" w16cid:durableId="1793551808">
    <w:abstractNumId w:val="11"/>
  </w:num>
  <w:num w:numId="26" w16cid:durableId="278879403">
    <w:abstractNumId w:val="2"/>
  </w:num>
  <w:num w:numId="27" w16cid:durableId="995380564">
    <w:abstractNumId w:val="27"/>
  </w:num>
  <w:num w:numId="28" w16cid:durableId="9974174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A75"/>
    <w:rsid w:val="00005C5F"/>
    <w:rsid w:val="00023581"/>
    <w:rsid w:val="00031F20"/>
    <w:rsid w:val="00035249"/>
    <w:rsid w:val="00035BA5"/>
    <w:rsid w:val="00040974"/>
    <w:rsid w:val="00043267"/>
    <w:rsid w:val="00047F2C"/>
    <w:rsid w:val="00052513"/>
    <w:rsid w:val="0005789B"/>
    <w:rsid w:val="00057EC0"/>
    <w:rsid w:val="000658FB"/>
    <w:rsid w:val="00070083"/>
    <w:rsid w:val="000732DD"/>
    <w:rsid w:val="000A410E"/>
    <w:rsid w:val="000A43E4"/>
    <w:rsid w:val="000A490C"/>
    <w:rsid w:val="000B55F5"/>
    <w:rsid w:val="000D332F"/>
    <w:rsid w:val="000D5CC0"/>
    <w:rsid w:val="000E13C0"/>
    <w:rsid w:val="00107FC6"/>
    <w:rsid w:val="0012015C"/>
    <w:rsid w:val="00126183"/>
    <w:rsid w:val="001370EE"/>
    <w:rsid w:val="00144D70"/>
    <w:rsid w:val="001505F3"/>
    <w:rsid w:val="00156937"/>
    <w:rsid w:val="00156AB4"/>
    <w:rsid w:val="00177876"/>
    <w:rsid w:val="00180570"/>
    <w:rsid w:val="00180EDB"/>
    <w:rsid w:val="001829A2"/>
    <w:rsid w:val="00182E15"/>
    <w:rsid w:val="00187BBA"/>
    <w:rsid w:val="0019693F"/>
    <w:rsid w:val="00197452"/>
    <w:rsid w:val="001B1CA8"/>
    <w:rsid w:val="001B6AF3"/>
    <w:rsid w:val="001B713C"/>
    <w:rsid w:val="001C202D"/>
    <w:rsid w:val="001D38C1"/>
    <w:rsid w:val="001D4E5B"/>
    <w:rsid w:val="001D53A2"/>
    <w:rsid w:val="001F1AA1"/>
    <w:rsid w:val="00206114"/>
    <w:rsid w:val="00222AF0"/>
    <w:rsid w:val="00224602"/>
    <w:rsid w:val="002521B4"/>
    <w:rsid w:val="002524A8"/>
    <w:rsid w:val="002632B6"/>
    <w:rsid w:val="0027177C"/>
    <w:rsid w:val="00271E89"/>
    <w:rsid w:val="00294428"/>
    <w:rsid w:val="002B08D9"/>
    <w:rsid w:val="002B2BD1"/>
    <w:rsid w:val="002D6DD3"/>
    <w:rsid w:val="002E0582"/>
    <w:rsid w:val="002E13F4"/>
    <w:rsid w:val="002E3BEA"/>
    <w:rsid w:val="002E5087"/>
    <w:rsid w:val="00310E84"/>
    <w:rsid w:val="00311CFF"/>
    <w:rsid w:val="00312427"/>
    <w:rsid w:val="003137FC"/>
    <w:rsid w:val="00320E2E"/>
    <w:rsid w:val="00340BE9"/>
    <w:rsid w:val="003875DA"/>
    <w:rsid w:val="00397966"/>
    <w:rsid w:val="003A715B"/>
    <w:rsid w:val="003C187C"/>
    <w:rsid w:val="003E12B9"/>
    <w:rsid w:val="003F514F"/>
    <w:rsid w:val="00400DEB"/>
    <w:rsid w:val="004140BE"/>
    <w:rsid w:val="00416B29"/>
    <w:rsid w:val="00423116"/>
    <w:rsid w:val="00426FB1"/>
    <w:rsid w:val="00435AD1"/>
    <w:rsid w:val="0044062B"/>
    <w:rsid w:val="00457E5D"/>
    <w:rsid w:val="00485E9B"/>
    <w:rsid w:val="0048657D"/>
    <w:rsid w:val="004878FA"/>
    <w:rsid w:val="00491AB7"/>
    <w:rsid w:val="004A5AAA"/>
    <w:rsid w:val="004A5D07"/>
    <w:rsid w:val="004D55C4"/>
    <w:rsid w:val="004D5846"/>
    <w:rsid w:val="004D5FA7"/>
    <w:rsid w:val="004D63EE"/>
    <w:rsid w:val="004D683E"/>
    <w:rsid w:val="004E2ABB"/>
    <w:rsid w:val="004F0111"/>
    <w:rsid w:val="004F4527"/>
    <w:rsid w:val="004F6A80"/>
    <w:rsid w:val="00514E2A"/>
    <w:rsid w:val="00531EE0"/>
    <w:rsid w:val="00535D21"/>
    <w:rsid w:val="005512B9"/>
    <w:rsid w:val="00565AAB"/>
    <w:rsid w:val="00567C07"/>
    <w:rsid w:val="00592CCC"/>
    <w:rsid w:val="00597833"/>
    <w:rsid w:val="005A124D"/>
    <w:rsid w:val="005A1DBB"/>
    <w:rsid w:val="005A65C5"/>
    <w:rsid w:val="005D6089"/>
    <w:rsid w:val="005E1BB3"/>
    <w:rsid w:val="005E3596"/>
    <w:rsid w:val="005E49D5"/>
    <w:rsid w:val="005E6A94"/>
    <w:rsid w:val="005F35D6"/>
    <w:rsid w:val="005F43B0"/>
    <w:rsid w:val="005F5B52"/>
    <w:rsid w:val="005F739B"/>
    <w:rsid w:val="0060403A"/>
    <w:rsid w:val="00607377"/>
    <w:rsid w:val="0061585E"/>
    <w:rsid w:val="0061620A"/>
    <w:rsid w:val="0062037A"/>
    <w:rsid w:val="006246B6"/>
    <w:rsid w:val="00626763"/>
    <w:rsid w:val="00636112"/>
    <w:rsid w:val="0065141E"/>
    <w:rsid w:val="00660580"/>
    <w:rsid w:val="00661497"/>
    <w:rsid w:val="00664C8A"/>
    <w:rsid w:val="00682274"/>
    <w:rsid w:val="00682C1D"/>
    <w:rsid w:val="006838C2"/>
    <w:rsid w:val="00691064"/>
    <w:rsid w:val="006E0DC4"/>
    <w:rsid w:val="006E31B6"/>
    <w:rsid w:val="006E7AAD"/>
    <w:rsid w:val="00711A4F"/>
    <w:rsid w:val="0071761E"/>
    <w:rsid w:val="00723CE6"/>
    <w:rsid w:val="00733202"/>
    <w:rsid w:val="00745657"/>
    <w:rsid w:val="00747320"/>
    <w:rsid w:val="007649F3"/>
    <w:rsid w:val="00764EEC"/>
    <w:rsid w:val="00774E5A"/>
    <w:rsid w:val="00775457"/>
    <w:rsid w:val="007763E6"/>
    <w:rsid w:val="0078607C"/>
    <w:rsid w:val="00786180"/>
    <w:rsid w:val="0078766C"/>
    <w:rsid w:val="00794206"/>
    <w:rsid w:val="007C74C8"/>
    <w:rsid w:val="007E6485"/>
    <w:rsid w:val="007F4A93"/>
    <w:rsid w:val="007F4B4B"/>
    <w:rsid w:val="00803B63"/>
    <w:rsid w:val="0081579D"/>
    <w:rsid w:val="00852AC0"/>
    <w:rsid w:val="00863C48"/>
    <w:rsid w:val="00872498"/>
    <w:rsid w:val="00881CCB"/>
    <w:rsid w:val="0089791D"/>
    <w:rsid w:val="00897AD9"/>
    <w:rsid w:val="008D6063"/>
    <w:rsid w:val="008D623A"/>
    <w:rsid w:val="008E03E7"/>
    <w:rsid w:val="008E2DD5"/>
    <w:rsid w:val="008F4DF8"/>
    <w:rsid w:val="008F61A4"/>
    <w:rsid w:val="009123F3"/>
    <w:rsid w:val="00941AF8"/>
    <w:rsid w:val="00943B1A"/>
    <w:rsid w:val="00971C90"/>
    <w:rsid w:val="00986955"/>
    <w:rsid w:val="009A097F"/>
    <w:rsid w:val="009C47E1"/>
    <w:rsid w:val="009C5F64"/>
    <w:rsid w:val="009C62E2"/>
    <w:rsid w:val="009D537C"/>
    <w:rsid w:val="009D7A38"/>
    <w:rsid w:val="009E2818"/>
    <w:rsid w:val="009E77E0"/>
    <w:rsid w:val="009F273D"/>
    <w:rsid w:val="00A005B3"/>
    <w:rsid w:val="00A06DAF"/>
    <w:rsid w:val="00A222F7"/>
    <w:rsid w:val="00A4539F"/>
    <w:rsid w:val="00A55582"/>
    <w:rsid w:val="00A84B60"/>
    <w:rsid w:val="00A872F5"/>
    <w:rsid w:val="00A90B41"/>
    <w:rsid w:val="00AA24C0"/>
    <w:rsid w:val="00AA7FFD"/>
    <w:rsid w:val="00AD6D7F"/>
    <w:rsid w:val="00AD7ED4"/>
    <w:rsid w:val="00AE1659"/>
    <w:rsid w:val="00AE35FA"/>
    <w:rsid w:val="00AF2E86"/>
    <w:rsid w:val="00B04452"/>
    <w:rsid w:val="00B06B04"/>
    <w:rsid w:val="00B22ECB"/>
    <w:rsid w:val="00B231AD"/>
    <w:rsid w:val="00B24E07"/>
    <w:rsid w:val="00B27DE2"/>
    <w:rsid w:val="00B666D8"/>
    <w:rsid w:val="00B67A1E"/>
    <w:rsid w:val="00B82A71"/>
    <w:rsid w:val="00B928F0"/>
    <w:rsid w:val="00BA0527"/>
    <w:rsid w:val="00BB0405"/>
    <w:rsid w:val="00BB30A2"/>
    <w:rsid w:val="00BB5F1A"/>
    <w:rsid w:val="00BB7610"/>
    <w:rsid w:val="00BB7AB5"/>
    <w:rsid w:val="00BC3D55"/>
    <w:rsid w:val="00BF241A"/>
    <w:rsid w:val="00BF74FF"/>
    <w:rsid w:val="00C01ABE"/>
    <w:rsid w:val="00C02846"/>
    <w:rsid w:val="00C14F63"/>
    <w:rsid w:val="00C2093E"/>
    <w:rsid w:val="00C25B35"/>
    <w:rsid w:val="00C3597A"/>
    <w:rsid w:val="00C40796"/>
    <w:rsid w:val="00C62A0A"/>
    <w:rsid w:val="00C6324B"/>
    <w:rsid w:val="00C82BC8"/>
    <w:rsid w:val="00C87C86"/>
    <w:rsid w:val="00C90786"/>
    <w:rsid w:val="00C9242A"/>
    <w:rsid w:val="00CA2879"/>
    <w:rsid w:val="00CC35C5"/>
    <w:rsid w:val="00CC434A"/>
    <w:rsid w:val="00CD3F6F"/>
    <w:rsid w:val="00CE0ECE"/>
    <w:rsid w:val="00CE4876"/>
    <w:rsid w:val="00CE5137"/>
    <w:rsid w:val="00D01A69"/>
    <w:rsid w:val="00D11E16"/>
    <w:rsid w:val="00D13A75"/>
    <w:rsid w:val="00D16F39"/>
    <w:rsid w:val="00D611DF"/>
    <w:rsid w:val="00D703D4"/>
    <w:rsid w:val="00D76BFC"/>
    <w:rsid w:val="00D86B30"/>
    <w:rsid w:val="00D8748F"/>
    <w:rsid w:val="00D9465E"/>
    <w:rsid w:val="00DA0DD4"/>
    <w:rsid w:val="00DA3B09"/>
    <w:rsid w:val="00DA50BB"/>
    <w:rsid w:val="00DC3AD7"/>
    <w:rsid w:val="00DC5CC8"/>
    <w:rsid w:val="00DD3A0D"/>
    <w:rsid w:val="00DE2B74"/>
    <w:rsid w:val="00DE4AA3"/>
    <w:rsid w:val="00DE5F8A"/>
    <w:rsid w:val="00DF1802"/>
    <w:rsid w:val="00E03A9F"/>
    <w:rsid w:val="00E06CBB"/>
    <w:rsid w:val="00E278F4"/>
    <w:rsid w:val="00E3749E"/>
    <w:rsid w:val="00E632FC"/>
    <w:rsid w:val="00E720B2"/>
    <w:rsid w:val="00E73F6B"/>
    <w:rsid w:val="00E75976"/>
    <w:rsid w:val="00E841DF"/>
    <w:rsid w:val="00E95240"/>
    <w:rsid w:val="00EA469E"/>
    <w:rsid w:val="00EA60DE"/>
    <w:rsid w:val="00EB3DFA"/>
    <w:rsid w:val="00EC6B40"/>
    <w:rsid w:val="00ED2919"/>
    <w:rsid w:val="00ED32D0"/>
    <w:rsid w:val="00EE665B"/>
    <w:rsid w:val="00F00765"/>
    <w:rsid w:val="00F14559"/>
    <w:rsid w:val="00F33D43"/>
    <w:rsid w:val="00F37EDD"/>
    <w:rsid w:val="00F46D99"/>
    <w:rsid w:val="00F5347A"/>
    <w:rsid w:val="00F70966"/>
    <w:rsid w:val="00F80677"/>
    <w:rsid w:val="00FA6A05"/>
    <w:rsid w:val="00FB543B"/>
    <w:rsid w:val="00FC0A14"/>
    <w:rsid w:val="00FD22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D729E"/>
  <w15:chartTrackingRefBased/>
  <w15:docId w15:val="{90D0826A-F7BC-4144-AA40-8CC03EF8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0E13C0"/>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0E13C0"/>
    <w:rPr>
      <w:rFonts w:ascii="Calibri" w:eastAsia="Times New Roman" w:hAnsi="Calibri" w:cs="Times New Roman"/>
      <w:sz w:val="20"/>
      <w:szCs w:val="20"/>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Przypis,Char"/>
    <w:basedOn w:val="Normalny"/>
    <w:link w:val="TekstprzypisudolnegoZnak"/>
    <w:qFormat/>
    <w:rsid w:val="0065141E"/>
    <w:pPr>
      <w:suppressAutoHyphens/>
      <w:spacing w:after="0" w:line="240" w:lineRule="auto"/>
    </w:pPr>
    <w:rPr>
      <w:rFonts w:ascii="Arial" w:eastAsia="Times New Roman" w:hAnsi="Arial" w:cs="Tahoma"/>
      <w:sz w:val="16"/>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65141E"/>
    <w:rPr>
      <w:rFonts w:ascii="Arial" w:eastAsia="Times New Roman" w:hAnsi="Arial" w:cs="Tahoma"/>
      <w:sz w:val="16"/>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5141E"/>
    <w:rPr>
      <w:rFonts w:ascii="Arial" w:hAnsi="Arial" w:cs="Times New Roman"/>
      <w:sz w:val="16"/>
      <w:shd w:val="clear" w:color="auto" w:fill="auto"/>
      <w:vertAlign w:val="superscript"/>
    </w:rPr>
  </w:style>
  <w:style w:type="paragraph" w:styleId="Akapitzlist">
    <w:name w:val="List Paragraph"/>
    <w:aliases w:val="Numerowanie,List Paragraph,Akapit z listą BS,Akapit z listą1,Punkt 1.1,Kolorowa lista — akcent 11,A_wyliczenie,K-P_odwolanie,Akapit z listą5,maz_wyliczenie,opis dzialania,EPL lista punktowana z wyrózneniem,Wykres,Lettre d'introduction"/>
    <w:basedOn w:val="Normalny"/>
    <w:link w:val="AkapitzlistZnak"/>
    <w:uiPriority w:val="34"/>
    <w:qFormat/>
    <w:rsid w:val="00E75976"/>
    <w:pPr>
      <w:spacing w:after="200" w:line="276" w:lineRule="auto"/>
      <w:ind w:left="720"/>
      <w:contextualSpacing/>
    </w:pPr>
    <w:rPr>
      <w:rFonts w:ascii="Calibri" w:eastAsia="Times New Roman" w:hAnsi="Calibri" w:cs="Times New Roman"/>
    </w:rPr>
  </w:style>
  <w:style w:type="character" w:customStyle="1" w:styleId="AkapitzlistZnak">
    <w:name w:val="Akapit z listą Znak"/>
    <w:aliases w:val="Numerowanie Znak,List Paragraph Znak,Akapit z listą BS Znak,Akapit z listą1 Znak,Punkt 1.1 Znak,Kolorowa lista — akcent 11 Znak,A_wyliczenie Znak,K-P_odwolanie Znak,Akapit z listą5 Znak,maz_wyliczenie Znak,opis dzialania Znak"/>
    <w:link w:val="Akapitzlist"/>
    <w:uiPriority w:val="34"/>
    <w:qFormat/>
    <w:locked/>
    <w:rsid w:val="00E75976"/>
    <w:rPr>
      <w:rFonts w:ascii="Calibri" w:eastAsia="Times New Roman" w:hAnsi="Calibri" w:cs="Times New Roman"/>
    </w:rPr>
  </w:style>
  <w:style w:type="paragraph" w:styleId="Tekstdymka">
    <w:name w:val="Balloon Text"/>
    <w:basedOn w:val="Normalny"/>
    <w:link w:val="TekstdymkaZnak"/>
    <w:uiPriority w:val="99"/>
    <w:semiHidden/>
    <w:unhideWhenUsed/>
    <w:rsid w:val="00D76BF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6BFC"/>
    <w:rPr>
      <w:rFonts w:ascii="Segoe UI" w:hAnsi="Segoe UI" w:cs="Segoe UI"/>
      <w:sz w:val="18"/>
      <w:szCs w:val="18"/>
    </w:rPr>
  </w:style>
  <w:style w:type="character" w:customStyle="1" w:styleId="PKTpunktZnak">
    <w:name w:val="PKT – punkt Znak"/>
    <w:link w:val="PKTpunkt"/>
    <w:uiPriority w:val="99"/>
    <w:locked/>
    <w:rsid w:val="002B08D9"/>
    <w:rPr>
      <w:rFonts w:ascii="Times" w:eastAsia="Times New Roman" w:hAnsi="Times" w:cs="Arial"/>
      <w:bCs/>
      <w:sz w:val="24"/>
    </w:rPr>
  </w:style>
  <w:style w:type="paragraph" w:customStyle="1" w:styleId="PKTpunkt">
    <w:name w:val="PKT – punkt"/>
    <w:link w:val="PKTpunktZnak"/>
    <w:uiPriority w:val="99"/>
    <w:qFormat/>
    <w:rsid w:val="002B08D9"/>
    <w:pPr>
      <w:spacing w:after="0" w:line="360" w:lineRule="auto"/>
      <w:ind w:left="510" w:hanging="510"/>
      <w:jc w:val="both"/>
    </w:pPr>
    <w:rPr>
      <w:rFonts w:ascii="Times" w:eastAsia="Times New Roman" w:hAnsi="Times" w:cs="Arial"/>
      <w:bCs/>
      <w:sz w:val="24"/>
    </w:rPr>
  </w:style>
  <w:style w:type="paragraph" w:styleId="Nagwek">
    <w:name w:val="header"/>
    <w:basedOn w:val="Normalny"/>
    <w:link w:val="NagwekZnak"/>
    <w:uiPriority w:val="99"/>
    <w:unhideWhenUsed/>
    <w:rsid w:val="007332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3202"/>
  </w:style>
  <w:style w:type="paragraph" w:styleId="Stopka">
    <w:name w:val="footer"/>
    <w:basedOn w:val="Normalny"/>
    <w:link w:val="StopkaZnak"/>
    <w:uiPriority w:val="99"/>
    <w:unhideWhenUsed/>
    <w:rsid w:val="007332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3202"/>
  </w:style>
  <w:style w:type="paragraph" w:styleId="Poprawka">
    <w:name w:val="Revision"/>
    <w:hidden/>
    <w:uiPriority w:val="99"/>
    <w:semiHidden/>
    <w:rsid w:val="0062037A"/>
    <w:pPr>
      <w:spacing w:after="0" w:line="240" w:lineRule="auto"/>
    </w:pPr>
  </w:style>
  <w:style w:type="character" w:styleId="Odwoaniedokomentarza">
    <w:name w:val="annotation reference"/>
    <w:basedOn w:val="Domylnaczcionkaakapitu"/>
    <w:uiPriority w:val="99"/>
    <w:semiHidden/>
    <w:unhideWhenUsed/>
    <w:rsid w:val="00B666D8"/>
    <w:rPr>
      <w:sz w:val="16"/>
      <w:szCs w:val="16"/>
    </w:rPr>
  </w:style>
  <w:style w:type="paragraph" w:styleId="Tekstkomentarza">
    <w:name w:val="annotation text"/>
    <w:basedOn w:val="Normalny"/>
    <w:link w:val="TekstkomentarzaZnak"/>
    <w:uiPriority w:val="99"/>
    <w:unhideWhenUsed/>
    <w:rsid w:val="00B666D8"/>
    <w:pPr>
      <w:spacing w:line="240" w:lineRule="auto"/>
    </w:pPr>
    <w:rPr>
      <w:sz w:val="20"/>
      <w:szCs w:val="20"/>
    </w:rPr>
  </w:style>
  <w:style w:type="character" w:customStyle="1" w:styleId="TekstkomentarzaZnak">
    <w:name w:val="Tekst komentarza Znak"/>
    <w:basedOn w:val="Domylnaczcionkaakapitu"/>
    <w:link w:val="Tekstkomentarza"/>
    <w:uiPriority w:val="99"/>
    <w:rsid w:val="00B666D8"/>
    <w:rPr>
      <w:sz w:val="20"/>
      <w:szCs w:val="20"/>
    </w:rPr>
  </w:style>
  <w:style w:type="paragraph" w:styleId="Tematkomentarza">
    <w:name w:val="annotation subject"/>
    <w:basedOn w:val="Tekstkomentarza"/>
    <w:next w:val="Tekstkomentarza"/>
    <w:link w:val="TematkomentarzaZnak"/>
    <w:uiPriority w:val="99"/>
    <w:semiHidden/>
    <w:unhideWhenUsed/>
    <w:rsid w:val="00B666D8"/>
    <w:rPr>
      <w:b/>
      <w:bCs/>
    </w:rPr>
  </w:style>
  <w:style w:type="character" w:customStyle="1" w:styleId="TematkomentarzaZnak">
    <w:name w:val="Temat komentarza Znak"/>
    <w:basedOn w:val="TekstkomentarzaZnak"/>
    <w:link w:val="Tematkomentarza"/>
    <w:uiPriority w:val="99"/>
    <w:semiHidden/>
    <w:rsid w:val="00B666D8"/>
    <w:rPr>
      <w:b/>
      <w:bCs/>
      <w:sz w:val="20"/>
      <w:szCs w:val="20"/>
    </w:rPr>
  </w:style>
  <w:style w:type="character" w:customStyle="1" w:styleId="cf01">
    <w:name w:val="cf01"/>
    <w:basedOn w:val="Domylnaczcionkaakapitu"/>
    <w:rsid w:val="005F43B0"/>
    <w:rPr>
      <w:rFonts w:ascii="Segoe UI" w:hAnsi="Segoe UI" w:cs="Segoe UI" w:hint="default"/>
      <w:i/>
      <w:iCs/>
      <w:sz w:val="18"/>
      <w:szCs w:val="18"/>
    </w:rPr>
  </w:style>
  <w:style w:type="character" w:styleId="Hipercze">
    <w:name w:val="Hyperlink"/>
    <w:basedOn w:val="Domylnaczcionkaakapitu"/>
    <w:uiPriority w:val="99"/>
    <w:unhideWhenUsed/>
    <w:rsid w:val="0019693F"/>
    <w:rPr>
      <w:color w:val="0563C1" w:themeColor="hyperlink"/>
      <w:u w:val="single"/>
    </w:rPr>
  </w:style>
  <w:style w:type="character" w:customStyle="1" w:styleId="Nierozpoznanawzmianka1">
    <w:name w:val="Nierozpoznana wzmianka1"/>
    <w:basedOn w:val="Domylnaczcionkaakapitu"/>
    <w:uiPriority w:val="99"/>
    <w:semiHidden/>
    <w:unhideWhenUsed/>
    <w:rsid w:val="0019693F"/>
    <w:rPr>
      <w:color w:val="605E5C"/>
      <w:shd w:val="clear" w:color="auto" w:fill="E1DFDD"/>
    </w:rPr>
  </w:style>
  <w:style w:type="character" w:styleId="UyteHipercze">
    <w:name w:val="FollowedHyperlink"/>
    <w:basedOn w:val="Domylnaczcionkaakapitu"/>
    <w:uiPriority w:val="99"/>
    <w:semiHidden/>
    <w:unhideWhenUsed/>
    <w:rsid w:val="006E7AAD"/>
    <w:rPr>
      <w:color w:val="954F72" w:themeColor="followedHyperlink"/>
      <w:u w:val="single"/>
    </w:rPr>
  </w:style>
  <w:style w:type="paragraph" w:customStyle="1" w:styleId="Default">
    <w:name w:val="Default"/>
    <w:rsid w:val="00B231AD"/>
    <w:pPr>
      <w:autoSpaceDE w:val="0"/>
      <w:autoSpaceDN w:val="0"/>
      <w:adjustRightInd w:val="0"/>
      <w:spacing w:after="0" w:line="240" w:lineRule="auto"/>
    </w:pPr>
    <w:rPr>
      <w:rFonts w:ascii="Calibri" w:hAnsi="Calibri" w:cs="Calibri"/>
      <w:color w:val="000000"/>
      <w:sz w:val="24"/>
      <w:szCs w:val="24"/>
    </w:rPr>
  </w:style>
  <w:style w:type="character" w:styleId="Nierozpoznanawzmianka">
    <w:name w:val="Unresolved Mention"/>
    <w:basedOn w:val="Domylnaczcionkaakapitu"/>
    <w:uiPriority w:val="99"/>
    <w:semiHidden/>
    <w:unhideWhenUsed/>
    <w:rsid w:val="00615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749317">
      <w:bodyDiv w:val="1"/>
      <w:marLeft w:val="0"/>
      <w:marRight w:val="0"/>
      <w:marTop w:val="0"/>
      <w:marBottom w:val="0"/>
      <w:divBdr>
        <w:top w:val="none" w:sz="0" w:space="0" w:color="auto"/>
        <w:left w:val="none" w:sz="0" w:space="0" w:color="auto"/>
        <w:bottom w:val="none" w:sz="0" w:space="0" w:color="auto"/>
        <w:right w:val="none" w:sz="0" w:space="0" w:color="auto"/>
      </w:divBdr>
    </w:div>
    <w:div w:id="1302270674">
      <w:bodyDiv w:val="1"/>
      <w:marLeft w:val="0"/>
      <w:marRight w:val="0"/>
      <w:marTop w:val="0"/>
      <w:marBottom w:val="0"/>
      <w:divBdr>
        <w:top w:val="none" w:sz="0" w:space="0" w:color="auto"/>
        <w:left w:val="none" w:sz="0" w:space="0" w:color="auto"/>
        <w:bottom w:val="none" w:sz="0" w:space="0" w:color="auto"/>
        <w:right w:val="none" w:sz="0" w:space="0" w:color="auto"/>
      </w:divBdr>
    </w:div>
    <w:div w:id="172532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odel.dostepnaszkola.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rometrzawod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po.opolskie.pl/wp-content/uploads/2015/05/Raport-ko%C5%84cowy-w-zakresie-edukacji-wersja-dost%C4%99pna-cyfrowo.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polskie.pl/wp-content/uploads/2017/08/Analizy-w-zakresie-interwencji-edukacyjnych-okre%C5%9Blonych-w-RPO-WO-2021-2027.pdf" TargetMode="External"/><Relationship Id="rId4" Type="http://schemas.openxmlformats.org/officeDocument/2006/relationships/settings" Target="settings.xml"/><Relationship Id="rId9" Type="http://schemas.openxmlformats.org/officeDocument/2006/relationships/hyperlink" Target="https://www.opolskie.pl/wp-content/uploads/2023/03/Raport-koncowy-potrzeby-i-wyzwania-perspektywy-finansowej-2021-2027-infrastruktura-edukacyjna.pdf"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7D331-FB1C-4A08-B453-BBADEC30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1675</Words>
  <Characters>10051</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Labisz</dc:creator>
  <cp:keywords/>
  <dc:description/>
  <cp:lastModifiedBy>Monika Langner</cp:lastModifiedBy>
  <cp:revision>8</cp:revision>
  <dcterms:created xsi:type="dcterms:W3CDTF">2024-03-20T07:06:00Z</dcterms:created>
  <dcterms:modified xsi:type="dcterms:W3CDTF">2024-03-27T06:59:00Z</dcterms:modified>
</cp:coreProperties>
</file>