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B05B" w14:textId="05782B23" w:rsidR="00425B44" w:rsidRPr="00425B44" w:rsidRDefault="006C777E" w:rsidP="00DC6DB3">
      <w:pPr>
        <w:spacing w:after="0" w:line="276" w:lineRule="auto"/>
        <w:jc w:val="center"/>
        <w:rPr>
          <w:rFonts w:ascii="Calibri" w:eastAsia="Times New Roman" w:hAnsi="Calibri" w:cs="Times New Roman"/>
          <w:b/>
          <w:color w:val="0000CC"/>
          <w:sz w:val="36"/>
          <w:szCs w:val="36"/>
        </w:rPr>
      </w:pPr>
      <w:r w:rsidRPr="005A49C1">
        <w:rPr>
          <w:noProof/>
          <w:lang w:eastAsia="pl-PL"/>
        </w:rPr>
        <w:drawing>
          <wp:inline distT="0" distB="0" distL="0" distR="0" wp14:anchorId="6E1B8A5F" wp14:editId="3198423E">
            <wp:extent cx="8248650" cy="846716"/>
            <wp:effectExtent l="0" t="0" r="0" b="0"/>
            <wp:docPr id="1" name="Obraz 1" descr="C:\Users\grzegorz.janka\AppData\Local\Microsoft\Windows\INetCache\Content.Word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grzegorz.janka\AppData\Local\Microsoft\Windows\INetCache\Content.Word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681" cy="8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5DAB" w14:textId="77777777" w:rsidR="00C2538D" w:rsidRPr="00C2538D" w:rsidRDefault="00C2538D" w:rsidP="00C253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C2538D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2EFC38D9" w14:textId="3D56B546" w:rsidR="00C2538D" w:rsidRPr="00C2538D" w:rsidRDefault="00C2538D" w:rsidP="00C253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C2538D">
        <w:rPr>
          <w:rFonts w:ascii="Calibri" w:eastAsia="Times New Roman" w:hAnsi="Calibri" w:cs="Calibri"/>
          <w:sz w:val="20"/>
          <w:szCs w:val="20"/>
        </w:rPr>
        <w:t xml:space="preserve">Nr </w:t>
      </w:r>
      <w:r>
        <w:rPr>
          <w:rFonts w:ascii="Calibri" w:eastAsia="Times New Roman" w:hAnsi="Calibri" w:cs="Calibri"/>
          <w:sz w:val="20"/>
          <w:szCs w:val="20"/>
        </w:rPr>
        <w:t>214</w:t>
      </w:r>
      <w:r w:rsidRPr="00C2538D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1D1D9A80" w14:textId="3894F6B2" w:rsidR="00C2538D" w:rsidRPr="00C2538D" w:rsidRDefault="00C2538D" w:rsidP="00C2538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C2538D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C2538D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C2538D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4A3D5F2F" w14:textId="77777777" w:rsidR="00425B44" w:rsidRPr="00425B44" w:rsidRDefault="00425B44" w:rsidP="00425B44">
      <w:pPr>
        <w:spacing w:after="0" w:line="276" w:lineRule="auto"/>
        <w:rPr>
          <w:rFonts w:ascii="Calibri" w:eastAsia="Times New Roman" w:hAnsi="Calibri" w:cs="Times New Roman"/>
          <w:b/>
          <w:color w:val="0000CC"/>
          <w:sz w:val="36"/>
          <w:szCs w:val="36"/>
        </w:rPr>
      </w:pPr>
    </w:p>
    <w:p w14:paraId="4395E7B0" w14:textId="77777777" w:rsidR="00A67ABB" w:rsidRDefault="006C777E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KRYTERIA </w:t>
      </w:r>
      <w:r w:rsidR="003C00FC" w:rsidRPr="00A67ABB">
        <w:rPr>
          <w:rFonts w:eastAsia="Times New Roman" w:cs="Calibri"/>
          <w:b/>
          <w:bCs/>
          <w:color w:val="000099"/>
          <w:sz w:val="40"/>
          <w:szCs w:val="40"/>
        </w:rPr>
        <w:t>MERYTORYCZNE</w:t>
      </w:r>
      <w:r w:rsidR="003C00FC" w:rsidRPr="00A67ABB">
        <w:rPr>
          <w:rFonts w:eastAsia="Times New Roman" w:cs="Calibri"/>
          <w:b/>
          <w:bCs/>
          <w:sz w:val="40"/>
          <w:szCs w:val="40"/>
        </w:rPr>
        <w:t xml:space="preserve"> </w:t>
      </w:r>
      <w:r w:rsidRPr="00A67ABB">
        <w:rPr>
          <w:rFonts w:eastAsia="Times New Roman" w:cs="Calibri"/>
          <w:b/>
          <w:bCs/>
          <w:color w:val="003399"/>
          <w:sz w:val="40"/>
          <w:szCs w:val="40"/>
        </w:rPr>
        <w:t>SZCZEGÓŁOWE</w:t>
      </w:r>
      <w:r w:rsidRPr="00A67ABB">
        <w:rPr>
          <w:rFonts w:eastAsia="Times New Roman" w:cs="Calibri"/>
          <w:b/>
          <w:bCs/>
          <w:sz w:val="40"/>
          <w:szCs w:val="40"/>
        </w:rPr>
        <w:t xml:space="preserve"> </w:t>
      </w: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DLA DZIAŁANIA </w:t>
      </w:r>
    </w:p>
    <w:p w14:paraId="2AFD5CAA" w14:textId="5052CADC" w:rsidR="006C777E" w:rsidRPr="00A67ABB" w:rsidRDefault="003A499F" w:rsidP="006C777E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67ABB">
        <w:rPr>
          <w:rFonts w:eastAsia="Times New Roman" w:cs="Calibri"/>
          <w:b/>
          <w:bCs/>
          <w:color w:val="000099"/>
          <w:sz w:val="40"/>
          <w:szCs w:val="40"/>
        </w:rPr>
        <w:t>17.</w:t>
      </w:r>
      <w:r w:rsidR="00293CCE" w:rsidRPr="00A67ABB">
        <w:rPr>
          <w:rFonts w:eastAsia="Times New Roman" w:cs="Calibri"/>
          <w:b/>
          <w:bCs/>
          <w:color w:val="000099"/>
          <w:sz w:val="40"/>
          <w:szCs w:val="40"/>
        </w:rPr>
        <w:t>3</w:t>
      </w:r>
      <w:r w:rsidRPr="00A67ABB">
        <w:rPr>
          <w:rFonts w:eastAsia="Times New Roman" w:cs="Calibri"/>
          <w:b/>
          <w:bCs/>
          <w:color w:val="000099"/>
          <w:sz w:val="40"/>
          <w:szCs w:val="40"/>
        </w:rPr>
        <w:t xml:space="preserve"> </w:t>
      </w:r>
      <w:r w:rsidR="00A67ABB" w:rsidRPr="00A67ABB">
        <w:rPr>
          <w:rFonts w:eastAsia="Times New Roman" w:cs="Calibri"/>
          <w:b/>
          <w:bCs/>
          <w:iCs/>
          <w:color w:val="000099"/>
          <w:sz w:val="40"/>
          <w:szCs w:val="40"/>
        </w:rPr>
        <w:t>EDUKACJA W BUDOWANIU ODPORNOŚCI MIESZKAŃCÓW REGIONU</w:t>
      </w:r>
      <w:r w:rsidR="00A67ABB" w:rsidRPr="00A67ABB">
        <w:rPr>
          <w:rFonts w:eastAsia="Times New Roman" w:cs="Calibri"/>
          <w:b/>
          <w:bCs/>
          <w:i/>
          <w:color w:val="000099"/>
          <w:sz w:val="40"/>
          <w:szCs w:val="40"/>
        </w:rPr>
        <w:t xml:space="preserve"> </w:t>
      </w:r>
      <w:r w:rsidR="00EE1E97">
        <w:rPr>
          <w:rFonts w:eastAsia="Times New Roman" w:cs="Calibri"/>
          <w:b/>
          <w:bCs/>
          <w:i/>
          <w:color w:val="000099"/>
          <w:sz w:val="40"/>
          <w:szCs w:val="40"/>
        </w:rPr>
        <w:br/>
      </w:r>
    </w:p>
    <w:p w14:paraId="732D97B8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 w:rsidRPr="0052239C">
        <w:rPr>
          <w:rFonts w:eastAsia="Times New Roman" w:cs="Calibri"/>
          <w:b/>
          <w:bCs/>
          <w:color w:val="000099"/>
          <w:sz w:val="36"/>
          <w:szCs w:val="36"/>
        </w:rPr>
        <w:t>Dotyczy:</w:t>
      </w:r>
      <w:r>
        <w:rPr>
          <w:rFonts w:eastAsia="Times New Roman" w:cs="Calibri"/>
          <w:b/>
          <w:bCs/>
          <w:color w:val="000099"/>
          <w:sz w:val="36"/>
          <w:szCs w:val="36"/>
        </w:rPr>
        <w:t xml:space="preserve"> wszystkich typów przedsięwzięć</w:t>
      </w:r>
    </w:p>
    <w:p w14:paraId="37225BD7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3C2A1375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niekonkurencyjne)</w:t>
      </w:r>
    </w:p>
    <w:p w14:paraId="35394CDE" w14:textId="77777777" w:rsidR="00A67ABB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7246A08F" w14:textId="77777777" w:rsidR="00A67ABB" w:rsidRPr="0052239C" w:rsidRDefault="00A67ABB" w:rsidP="00A67ABB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1A8A8BD5" w14:textId="77777777" w:rsidR="00A67ABB" w:rsidRDefault="00A67ABB" w:rsidP="00A67ABB">
      <w:pPr>
        <w:rPr>
          <w:rFonts w:eastAsia="Times New Roman" w:cs="Calibri"/>
          <w:b/>
          <w:bCs/>
          <w:color w:val="000099"/>
          <w:sz w:val="44"/>
          <w:szCs w:val="44"/>
        </w:rPr>
      </w:pPr>
      <w:r w:rsidRPr="0052239C">
        <w:rPr>
          <w:rFonts w:eastAsia="Times New Roman" w:cs="Calibri"/>
          <w:b/>
          <w:bCs/>
          <w:color w:val="000099"/>
          <w:sz w:val="40"/>
          <w:szCs w:val="40"/>
        </w:rPr>
        <w:t>Zakres</w:t>
      </w:r>
      <w:r w:rsidRPr="003E3F00">
        <w:rPr>
          <w:rFonts w:eastAsia="Times New Roman" w:cs="Calibri"/>
          <w:b/>
          <w:bCs/>
          <w:color w:val="000099"/>
          <w:sz w:val="44"/>
          <w:szCs w:val="44"/>
        </w:rPr>
        <w:t>: Europejski Fundusz Społeczny</w:t>
      </w:r>
      <w:r>
        <w:rPr>
          <w:rFonts w:eastAsia="Times New Roman" w:cs="Calibri"/>
          <w:b/>
          <w:bCs/>
          <w:color w:val="000099"/>
          <w:sz w:val="44"/>
          <w:szCs w:val="44"/>
        </w:rPr>
        <w:t xml:space="preserve"> Plus</w:t>
      </w:r>
    </w:p>
    <w:p w14:paraId="502323D9" w14:textId="77777777" w:rsidR="00A67ABB" w:rsidRDefault="00A67ABB" w:rsidP="00A67ABB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F2321E2" w14:textId="1F226F74" w:rsidR="00A67ABB" w:rsidRDefault="00A67ABB" w:rsidP="00A67ABB">
      <w:pPr>
        <w:rPr>
          <w:rFonts w:eastAsia="Times New Roman" w:cs="Calibri"/>
          <w:b/>
          <w:bCs/>
          <w:color w:val="000099"/>
          <w:sz w:val="28"/>
          <w:szCs w:val="28"/>
        </w:rPr>
      </w:pPr>
      <w:r>
        <w:rPr>
          <w:rFonts w:eastAsia="Times New Roman" w:cs="Calibri"/>
          <w:b/>
          <w:bCs/>
          <w:color w:val="000099"/>
          <w:sz w:val="28"/>
          <w:szCs w:val="28"/>
        </w:rPr>
        <w:t xml:space="preserve">Opole, </w:t>
      </w:r>
      <w:r w:rsidR="00AB0892">
        <w:rPr>
          <w:rFonts w:eastAsia="Times New Roman" w:cs="Calibri"/>
          <w:b/>
          <w:bCs/>
          <w:color w:val="000099"/>
          <w:sz w:val="28"/>
          <w:szCs w:val="28"/>
        </w:rPr>
        <w:t xml:space="preserve">czerwiec </w:t>
      </w:r>
      <w:r>
        <w:rPr>
          <w:rFonts w:eastAsia="Times New Roman" w:cs="Calibri"/>
          <w:b/>
          <w:bCs/>
          <w:color w:val="000099"/>
          <w:sz w:val="28"/>
          <w:szCs w:val="28"/>
        </w:rPr>
        <w:t>2026 r.</w:t>
      </w:r>
    </w:p>
    <w:tbl>
      <w:tblPr>
        <w:tblW w:w="1487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6" w:space="0" w:color="92D050"/>
          <w:insideV w:val="single" w:sz="6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14"/>
        <w:gridCol w:w="11665"/>
      </w:tblGrid>
      <w:tr w:rsidR="00A67ABB" w:rsidRPr="00A67ABB" w14:paraId="388DF17D" w14:textId="77777777" w:rsidTr="001762B5">
        <w:trPr>
          <w:trHeight w:val="315"/>
          <w:tblHeader/>
        </w:trPr>
        <w:tc>
          <w:tcPr>
            <w:tcW w:w="3214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38B625BF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lastRenderedPageBreak/>
              <w:br w:type="page"/>
            </w:r>
            <w:r w:rsidRPr="00A67ABB">
              <w:rPr>
                <w:rFonts w:ascii="Calibri" w:eastAsia="Times New Roman" w:hAnsi="Calibri" w:cs="Times New Roman"/>
                <w:b/>
                <w:color w:val="000099"/>
                <w:sz w:val="24"/>
                <w:szCs w:val="24"/>
              </w:rPr>
              <w:br w:type="page"/>
            </w: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Oś priorytetowa</w:t>
            </w:r>
          </w:p>
        </w:tc>
        <w:tc>
          <w:tcPr>
            <w:tcW w:w="11665" w:type="dxa"/>
            <w:tcBorders>
              <w:top w:val="single" w:sz="4" w:space="0" w:color="92D050"/>
            </w:tcBorders>
            <w:shd w:val="clear" w:color="auto" w:fill="D9D9D9"/>
            <w:noWrap/>
            <w:vAlign w:val="center"/>
          </w:tcPr>
          <w:p w14:paraId="3ED2D04D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 Fundusze Europejskie na rzecz edukacji w budowaniu odporności opolskiego</w:t>
            </w:r>
          </w:p>
        </w:tc>
      </w:tr>
      <w:tr w:rsidR="00A67ABB" w:rsidRPr="00A67ABB" w14:paraId="259FC861" w14:textId="77777777" w:rsidTr="001762B5">
        <w:trPr>
          <w:trHeight w:val="315"/>
          <w:tblHeader/>
        </w:trPr>
        <w:tc>
          <w:tcPr>
            <w:tcW w:w="3214" w:type="dxa"/>
            <w:shd w:val="clear" w:color="auto" w:fill="D9D9D9"/>
            <w:noWrap/>
            <w:vAlign w:val="center"/>
          </w:tcPr>
          <w:p w14:paraId="3876283F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1665" w:type="dxa"/>
            <w:shd w:val="clear" w:color="auto" w:fill="D9D9D9"/>
            <w:noWrap/>
            <w:vAlign w:val="center"/>
          </w:tcPr>
          <w:p w14:paraId="27F2B894" w14:textId="77777777" w:rsidR="00A67ABB" w:rsidRPr="00A67ABB" w:rsidRDefault="00A67ABB" w:rsidP="000278D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 w:rsidRPr="00A67ABB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17.3 Edukacja w budowaniu odporności mieszkańców regionu</w:t>
            </w:r>
          </w:p>
        </w:tc>
      </w:tr>
      <w:tr w:rsidR="00A67ABB" w:rsidRPr="00A67ABB" w14:paraId="513BDE26" w14:textId="77777777" w:rsidTr="001762B5">
        <w:trPr>
          <w:trHeight w:val="315"/>
          <w:tblHeader/>
        </w:trPr>
        <w:tc>
          <w:tcPr>
            <w:tcW w:w="14879" w:type="dxa"/>
            <w:gridSpan w:val="2"/>
            <w:shd w:val="clear" w:color="auto" w:fill="92D050"/>
            <w:noWrap/>
            <w:vAlign w:val="center"/>
          </w:tcPr>
          <w:p w14:paraId="1F081F05" w14:textId="77777777" w:rsidR="00A67ABB" w:rsidRDefault="00A67ABB" w:rsidP="00A67ABB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Dotyczy postępowania niekonkurencyjnego dla wszystkich typów przedsięwzięć, tj.:</w:t>
            </w:r>
          </w:p>
          <w:p w14:paraId="2CF17A18" w14:textId="232EF48C" w:rsidR="00A67ABB" w:rsidRPr="00A67ABB" w:rsidRDefault="00A67ABB" w:rsidP="00A67ABB">
            <w:pPr>
              <w:pStyle w:val="Akapitzlist"/>
              <w:numPr>
                <w:ilvl w:val="0"/>
                <w:numId w:val="15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 xml:space="preserve">Rozwój umiejętności na rzecz budowania społeczeństwa odpornego na kryzysy i zagrożenia, w tym m.in.: </w:t>
            </w:r>
          </w:p>
          <w:p w14:paraId="01CA24AD" w14:textId="350FD4FE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 xml:space="preserve">szkolenia i warsztaty z zakresu gotowości cywilnej dla mieszkańców regionu, np.: pierwsza pomoc przedmedyczna, ewakuacja, użycie masek i środków ochrony, procedury „blackout” i sygnały alarmowe, pozyskiwanie żywności w sytuacjach ekstremalnych, uzdatnianie wody, przygotowanie gospodarstwa domowego na co najmniej 72 godz. samowystarczalności,  </w:t>
            </w:r>
          </w:p>
          <w:p w14:paraId="3B2777A6" w14:textId="6A3C44E3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>szkolenia i warsztaty z zakresu cyberbezpieczeństwa dla mieszkańców, w tym z zakresu ochrony danych i krytycznej analizy źródeł informacji,</w:t>
            </w:r>
          </w:p>
          <w:p w14:paraId="667A2D68" w14:textId="3D68089A" w:rsidR="00A67ABB" w:rsidRPr="00A67ABB" w:rsidRDefault="00A67ABB" w:rsidP="00A67ABB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>szkolenia z zakresu gotowości cywilnej, cyberbezpieczeństwa dla organizacji społeczeństwa obywatelskiego, partnerów społecznych, grup młodzieżowych i wolontariuszy,</w:t>
            </w:r>
          </w:p>
          <w:p w14:paraId="3BDABAC5" w14:textId="654E4465" w:rsidR="00A67ABB" w:rsidRPr="00C2538D" w:rsidRDefault="00A67ABB" w:rsidP="00C2538D">
            <w:pPr>
              <w:pStyle w:val="Akapitzlist"/>
              <w:numPr>
                <w:ilvl w:val="0"/>
                <w:numId w:val="16"/>
              </w:num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99"/>
                <w:sz w:val="28"/>
                <w:szCs w:val="28"/>
              </w:rPr>
            </w:pPr>
            <w:r w:rsidRPr="00A67ABB">
              <w:rPr>
                <w:color w:val="000099"/>
                <w:sz w:val="24"/>
                <w:szCs w:val="24"/>
              </w:rPr>
              <w:t>szkolenia dla psychologów w zakresie postępowania z osobami dotkniętymi sytuacjami kryzysowymi.</w:t>
            </w:r>
          </w:p>
        </w:tc>
      </w:tr>
    </w:tbl>
    <w:p w14:paraId="18ACBF0E" w14:textId="77777777" w:rsidR="0088185F" w:rsidRPr="00A67ABB" w:rsidRDefault="0088185F" w:rsidP="00352FC8">
      <w:pPr>
        <w:rPr>
          <w:rFonts w:eastAsia="Times New Roman" w:cs="Calibri"/>
          <w:color w:val="000000"/>
          <w:sz w:val="2"/>
          <w:szCs w:val="2"/>
        </w:rPr>
      </w:pPr>
    </w:p>
    <w:tbl>
      <w:tblPr>
        <w:tblW w:w="14879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3"/>
        <w:gridCol w:w="3990"/>
        <w:gridCol w:w="7371"/>
        <w:gridCol w:w="2835"/>
      </w:tblGrid>
      <w:tr w:rsidR="00C2538D" w:rsidRPr="003E3F00" w14:paraId="34E9D65E" w14:textId="77777777" w:rsidTr="004D25B7">
        <w:trPr>
          <w:trHeight w:val="439"/>
          <w:tblHeader/>
        </w:trPr>
        <w:tc>
          <w:tcPr>
            <w:tcW w:w="14879" w:type="dxa"/>
            <w:gridSpan w:val="4"/>
            <w:shd w:val="clear" w:color="auto" w:fill="D9D9D9"/>
            <w:noWrap/>
            <w:vAlign w:val="center"/>
          </w:tcPr>
          <w:p w14:paraId="4D6BA01A" w14:textId="0477C537" w:rsidR="00C2538D" w:rsidRDefault="00C2538D" w:rsidP="00C2538D">
            <w:pPr>
              <w:tabs>
                <w:tab w:val="right" w:leader="dot" w:pos="9060"/>
              </w:tabs>
              <w:spacing w:after="0" w:line="240" w:lineRule="auto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9C74E2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 xml:space="preserve">Kryteria </w:t>
            </w:r>
            <w:r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>merytoryczne</w:t>
            </w:r>
            <w:r w:rsidRPr="009C74E2">
              <w:rPr>
                <w:rFonts w:ascii="Calibri" w:eastAsia="Times New Roman" w:hAnsi="Calibri" w:cs="Times New Roman"/>
                <w:b/>
                <w:bCs/>
                <w:color w:val="000099"/>
                <w:sz w:val="24"/>
                <w:szCs w:val="24"/>
              </w:rPr>
              <w:t xml:space="preserve"> szczegółowe (TAK/NIE)</w:t>
            </w:r>
          </w:p>
        </w:tc>
      </w:tr>
      <w:tr w:rsidR="00C2538D" w:rsidRPr="003E3F00" w14:paraId="65332E50" w14:textId="6396CDF0" w:rsidTr="004D25B7">
        <w:trPr>
          <w:trHeight w:val="417"/>
          <w:tblHeader/>
        </w:trPr>
        <w:tc>
          <w:tcPr>
            <w:tcW w:w="683" w:type="dxa"/>
            <w:shd w:val="clear" w:color="auto" w:fill="D9D9D9"/>
            <w:noWrap/>
            <w:vAlign w:val="center"/>
          </w:tcPr>
          <w:p w14:paraId="5DE08629" w14:textId="3FEEBA80" w:rsidR="00C2538D" w:rsidRPr="003E3F00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L</w:t>
            </w: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990" w:type="dxa"/>
            <w:shd w:val="clear" w:color="auto" w:fill="D9D9D9"/>
            <w:vAlign w:val="center"/>
          </w:tcPr>
          <w:p w14:paraId="0987ADDC" w14:textId="77777777" w:rsidR="00C2538D" w:rsidRPr="003E3F00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371" w:type="dxa"/>
            <w:shd w:val="clear" w:color="auto" w:fill="D9D9D9"/>
            <w:vAlign w:val="center"/>
          </w:tcPr>
          <w:p w14:paraId="35259808" w14:textId="77777777" w:rsidR="00C2538D" w:rsidRPr="003E3F00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E462CD7" w14:textId="4A15F63D" w:rsidR="00C2538D" w:rsidRPr="003E3F00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>Opis znaczenia</w:t>
            </w:r>
            <w:r w:rsidRPr="003E3F00">
              <w:rPr>
                <w:rFonts w:eastAsia="Calibri" w:cs="Times New Roman"/>
                <w:b/>
                <w:bCs/>
                <w:color w:val="000099"/>
                <w:sz w:val="24"/>
                <w:szCs w:val="24"/>
              </w:rPr>
              <w:t xml:space="preserve"> kryterium</w:t>
            </w:r>
          </w:p>
        </w:tc>
      </w:tr>
      <w:tr w:rsidR="00C2538D" w:rsidRPr="00E73389" w14:paraId="081828C8" w14:textId="35F1504F" w:rsidTr="00C2538D">
        <w:trPr>
          <w:trHeight w:val="351"/>
          <w:tblHeader/>
        </w:trPr>
        <w:tc>
          <w:tcPr>
            <w:tcW w:w="683" w:type="dxa"/>
            <w:shd w:val="clear" w:color="auto" w:fill="F2F2F2"/>
            <w:noWrap/>
            <w:vAlign w:val="center"/>
          </w:tcPr>
          <w:p w14:paraId="778496CA" w14:textId="77777777" w:rsidR="00C2538D" w:rsidRPr="00E73389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1</w:t>
            </w:r>
          </w:p>
        </w:tc>
        <w:tc>
          <w:tcPr>
            <w:tcW w:w="3990" w:type="dxa"/>
            <w:shd w:val="clear" w:color="auto" w:fill="F2F2F2"/>
            <w:vAlign w:val="center"/>
          </w:tcPr>
          <w:p w14:paraId="3499BA85" w14:textId="77777777" w:rsidR="00C2538D" w:rsidRPr="00E73389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2</w:t>
            </w:r>
          </w:p>
        </w:tc>
        <w:tc>
          <w:tcPr>
            <w:tcW w:w="7371" w:type="dxa"/>
            <w:shd w:val="clear" w:color="auto" w:fill="F2F2F2"/>
            <w:vAlign w:val="center"/>
          </w:tcPr>
          <w:p w14:paraId="089552F7" w14:textId="77777777" w:rsidR="00C2538D" w:rsidRPr="00E73389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3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39C8E9E" w14:textId="77777777" w:rsidR="00C2538D" w:rsidRPr="00E73389" w:rsidRDefault="00C2538D" w:rsidP="00C2538D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="Times New Roman"/>
                <w:bCs/>
                <w:color w:val="000099"/>
                <w:sz w:val="20"/>
                <w:szCs w:val="24"/>
              </w:rPr>
            </w:pPr>
            <w:r w:rsidRPr="00E73389">
              <w:rPr>
                <w:rFonts w:eastAsia="Calibri" w:cs="Times New Roman"/>
                <w:bCs/>
                <w:color w:val="000099"/>
                <w:sz w:val="20"/>
                <w:szCs w:val="24"/>
              </w:rPr>
              <w:t>4</w:t>
            </w:r>
          </w:p>
        </w:tc>
      </w:tr>
      <w:tr w:rsidR="00C2538D" w:rsidRPr="003E3F00" w14:paraId="432AE9FE" w14:textId="473CC6FA" w:rsidTr="00C2538D">
        <w:trPr>
          <w:trHeight w:val="1079"/>
        </w:trPr>
        <w:tc>
          <w:tcPr>
            <w:tcW w:w="683" w:type="dxa"/>
            <w:shd w:val="clear" w:color="auto" w:fill="FFFFFF"/>
            <w:noWrap/>
            <w:vAlign w:val="center"/>
          </w:tcPr>
          <w:p w14:paraId="117D9FC5" w14:textId="36B7B8B2" w:rsidR="00C2538D" w:rsidRPr="00C75B70" w:rsidRDefault="00C2538D" w:rsidP="00C2538D">
            <w:pPr>
              <w:spacing w:after="0"/>
              <w:ind w:left="209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990" w:type="dxa"/>
            <w:shd w:val="clear" w:color="auto" w:fill="FFFFFF"/>
            <w:vAlign w:val="center"/>
          </w:tcPr>
          <w:p w14:paraId="1B670BA1" w14:textId="1CBB9209" w:rsidR="00C2538D" w:rsidRPr="00D66227" w:rsidRDefault="00C2538D" w:rsidP="00C2538D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75B70">
              <w:rPr>
                <w:sz w:val="24"/>
                <w:szCs w:val="24"/>
              </w:rPr>
              <w:t>Rozwój kompetencji psychologów</w:t>
            </w:r>
            <w:r>
              <w:rPr>
                <w:sz w:val="24"/>
                <w:szCs w:val="24"/>
              </w:rPr>
              <w:t xml:space="preserve"> </w:t>
            </w:r>
            <w:r w:rsidRPr="00C75B70">
              <w:rPr>
                <w:sz w:val="24"/>
                <w:szCs w:val="24"/>
              </w:rPr>
              <w:t>w zakresie wsparcia kryzysowego</w:t>
            </w:r>
            <w:r>
              <w:rPr>
                <w:sz w:val="24"/>
                <w:szCs w:val="24"/>
              </w:rPr>
              <w:t xml:space="preserve"> </w:t>
            </w:r>
            <w:r w:rsidRPr="00C75B70">
              <w:rPr>
                <w:sz w:val="24"/>
                <w:szCs w:val="24"/>
              </w:rPr>
              <w:t>(dotyczy typu 1</w:t>
            </w:r>
            <w:r>
              <w:rPr>
                <w:sz w:val="24"/>
                <w:szCs w:val="24"/>
              </w:rPr>
              <w:t xml:space="preserve"> d</w:t>
            </w:r>
            <w:r w:rsidRPr="00C75B70">
              <w:rPr>
                <w:sz w:val="24"/>
                <w:szCs w:val="24"/>
              </w:rPr>
              <w:t>)</w:t>
            </w:r>
          </w:p>
        </w:tc>
        <w:tc>
          <w:tcPr>
            <w:tcW w:w="7371" w:type="dxa"/>
            <w:vAlign w:val="center"/>
          </w:tcPr>
          <w:p w14:paraId="26EEFAB5" w14:textId="77777777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– w przypadku realizacji typu 1 d – zakłada działania szkoleniowe skierowane do psychologów, których celem jest podniesienie kompetencji zawodowych w zakresie wsparcia osób doświadczających sytuacji kryzysowych, traumatycznych lub zagrożeń psychospołecznych.</w:t>
            </w:r>
          </w:p>
          <w:p w14:paraId="152B7EA8" w14:textId="230B0C2E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Możliwe są do realizacji szkolenia z następują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cych obszarach:</w:t>
            </w:r>
          </w:p>
          <w:p w14:paraId="40A6A7DB" w14:textId="11AE4043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interwencj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kryzysow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</w:p>
          <w:p w14:paraId="54825892" w14:textId="63D88B07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pierwsz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pomoc psychologicz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</w:p>
          <w:p w14:paraId="278CB4FA" w14:textId="689FB8FF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prac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z osobami po doświadczeniach traumatycznych, </w:t>
            </w:r>
          </w:p>
          <w:p w14:paraId="5C07AFCA" w14:textId="01540978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wsparci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osób z objawami traumy i PTSD, </w:t>
            </w:r>
          </w:p>
          <w:p w14:paraId="2DEFB179" w14:textId="14554C8F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psychologi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katastrof i sytuacji nadzwyczajnych, </w:t>
            </w:r>
          </w:p>
          <w:p w14:paraId="5F7847AC" w14:textId="3CB622F8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budowani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odporności psychicznej, </w:t>
            </w:r>
          </w:p>
          <w:p w14:paraId="24626DB9" w14:textId="3193AF47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prac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z dziećmi, młodzieżą i rodzinami w kryzysie, </w:t>
            </w:r>
          </w:p>
          <w:p w14:paraId="6F181CAF" w14:textId="3932FD1C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•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ab/>
              <w:t>przeciwdziałani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463CB7">
              <w:rPr>
                <w:rFonts w:ascii="Calibri" w:eastAsia="Calibri" w:hAnsi="Calibri" w:cs="Calibri"/>
                <w:sz w:val="24"/>
                <w:szCs w:val="24"/>
              </w:rPr>
              <w:t xml:space="preserve"> wypaleniu zawodowemu specjalistów pomocowych. </w:t>
            </w:r>
          </w:p>
          <w:p w14:paraId="0B11548C" w14:textId="77777777" w:rsidR="00C2538D" w:rsidRPr="00463CB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Kryterium ma zastosowanie wyłącznie do projektów, w których Wnioskodawca przewiduje realizację typu 1 d.</w:t>
            </w:r>
          </w:p>
          <w:p w14:paraId="5B35E8C4" w14:textId="268662FE" w:rsidR="00C2538D" w:rsidRPr="00564AD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63CB7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3E2F99C5" w14:textId="06D342BD" w:rsidR="00C2538D" w:rsidRDefault="00C2538D" w:rsidP="00C2538D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C75B70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C2538D" w:rsidRPr="003E3F00" w14:paraId="6841E989" w14:textId="7C497E85" w:rsidTr="00C2538D">
        <w:trPr>
          <w:trHeight w:val="1079"/>
        </w:trPr>
        <w:tc>
          <w:tcPr>
            <w:tcW w:w="683" w:type="dxa"/>
            <w:shd w:val="clear" w:color="auto" w:fill="FFFFFF"/>
            <w:noWrap/>
            <w:vAlign w:val="center"/>
          </w:tcPr>
          <w:p w14:paraId="1AB2D84E" w14:textId="16FA25C0" w:rsidR="00C2538D" w:rsidRPr="001762B5" w:rsidRDefault="00C2538D" w:rsidP="00C2538D">
            <w:pPr>
              <w:spacing w:after="0"/>
              <w:ind w:left="36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3990" w:type="dxa"/>
            <w:shd w:val="clear" w:color="auto" w:fill="FFFFFF"/>
            <w:vAlign w:val="center"/>
          </w:tcPr>
          <w:p w14:paraId="5A20E8B3" w14:textId="4BA7FFB3" w:rsidR="00C2538D" w:rsidRPr="00D66227" w:rsidDel="00AD6238" w:rsidRDefault="00C2538D" w:rsidP="00C2538D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Analiza potrzeb w zakresie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gotowości cywilnej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  <w:t>i cyberbezpieczeństwa</w:t>
            </w:r>
          </w:p>
        </w:tc>
        <w:tc>
          <w:tcPr>
            <w:tcW w:w="7371" w:type="dxa"/>
            <w:vAlign w:val="center"/>
          </w:tcPr>
          <w:p w14:paraId="6A41E3E9" w14:textId="2752E357" w:rsidR="00C2538D" w:rsidRPr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sz w:val="24"/>
                <w:szCs w:val="24"/>
              </w:rPr>
              <w:t>Ocenie podlega, czy projekt został przygotowany w oparciu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analizę potrzeb w obszarze  gotowości cywilnej oraz cyberbezpieczeństwa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jak również czy zostały zidentyfikowane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 xml:space="preserve"> kluczowe umiejętności i kwalifikacje wymagane w tych obszarach.</w:t>
            </w:r>
          </w:p>
          <w:p w14:paraId="7CD15CC0" w14:textId="77777777" w:rsidR="00C2538D" w:rsidRPr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E01C4D" w14:textId="40FE6715" w:rsidR="00C2538D" w:rsidRPr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D6238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4C511ECB" w14:textId="7D26E369" w:rsidR="00C2538D" w:rsidRPr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wnioskodawca przedstawił analizę potrzeb uzasadniającą realizację projektu, odnoszącą się do aktualnych i prognozowanych deficytów kompetencyjnych w obszarach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gotowości cywilnej i cyberbezpieczeństwa,</w:t>
            </w:r>
          </w:p>
          <w:p w14:paraId="14FBC1AB" w14:textId="7CBF1E75" w:rsidR="00C2538D" w:rsidRPr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-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w ramach analizy zidentyfikowano kluczowe umiejętności i kwalifikacje, które będą rozwijane w projekcie,</w:t>
            </w:r>
          </w:p>
          <w:p w14:paraId="43A41695" w14:textId="77777777" w:rsidR="00C2538D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AD6238">
              <w:rPr>
                <w:rFonts w:ascii="Calibri" w:eastAsia="Calibri" w:hAnsi="Calibri" w:cs="Calibri"/>
                <w:sz w:val="24"/>
                <w:szCs w:val="24"/>
              </w:rPr>
              <w:t>wyniki analizy stanowią bezpośrednią podstawę do zaplanowania działań projektowych, w tym doboru form wsparcia i grupy docelowej.</w:t>
            </w:r>
          </w:p>
          <w:p w14:paraId="3B8BF5FE" w14:textId="1AE5754C" w:rsidR="00C2538D" w:rsidRPr="00D66227" w:rsidDel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0368D862" w14:textId="2B966D69" w:rsidR="00C2538D" w:rsidRPr="00D66227" w:rsidDel="00AD6238" w:rsidRDefault="00C2538D" w:rsidP="00C2538D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3046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C2538D" w:rsidRPr="003E3F00" w14:paraId="6524FF4F" w14:textId="30A9EC1C" w:rsidTr="00C2538D">
        <w:trPr>
          <w:trHeight w:val="1079"/>
        </w:trPr>
        <w:tc>
          <w:tcPr>
            <w:tcW w:w="683" w:type="dxa"/>
            <w:shd w:val="clear" w:color="auto" w:fill="FFFFFF"/>
            <w:noWrap/>
            <w:vAlign w:val="center"/>
          </w:tcPr>
          <w:p w14:paraId="15F01D3A" w14:textId="2BF6B856" w:rsidR="00C2538D" w:rsidRPr="00C75B70" w:rsidRDefault="00C2538D" w:rsidP="00C2538D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990" w:type="dxa"/>
            <w:shd w:val="clear" w:color="auto" w:fill="FFFFFF"/>
            <w:vAlign w:val="center"/>
          </w:tcPr>
          <w:p w14:paraId="379DEE39" w14:textId="102F9C76" w:rsidR="00C2538D" w:rsidRPr="00D66227" w:rsidDel="00AD6238" w:rsidRDefault="00C2538D" w:rsidP="00C2538D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Kompleksowość wsparcia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</w:r>
            <w:r w:rsidRPr="00993046">
              <w:rPr>
                <w:rFonts w:ascii="Calibri" w:eastAsia="Calibri" w:hAnsi="Calibri" w:cs="Calibri"/>
                <w:bCs/>
                <w:sz w:val="24"/>
                <w:szCs w:val="24"/>
              </w:rPr>
              <w:t>w obszarze gotowości cywilnej i cyberbezpieczeństwa</w:t>
            </w:r>
          </w:p>
        </w:tc>
        <w:tc>
          <w:tcPr>
            <w:tcW w:w="7371" w:type="dxa"/>
            <w:vAlign w:val="center"/>
          </w:tcPr>
          <w:p w14:paraId="2868D896" w14:textId="77777777" w:rsidR="00C2538D" w:rsidRPr="0099304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>Ocenie podlega, czy projekt przewiduje realizację kompleksowego wsparcia obejmującego zarówno działania w zakresie gotowości cywilnej, jak i cyberbezpieczeństwa.</w:t>
            </w:r>
          </w:p>
          <w:p w14:paraId="5949BDB8" w14:textId="77777777" w:rsidR="00C2538D" w:rsidRPr="0099304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D0023C4" w14:textId="342F7045" w:rsidR="00C2538D" w:rsidRPr="0099304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3046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576C05E1" w14:textId="145C0977" w:rsidR="00C2538D" w:rsidRPr="0099304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93046">
              <w:rPr>
                <w:rFonts w:ascii="Calibri" w:eastAsia="Calibri" w:hAnsi="Calibri" w:cs="Calibri"/>
                <w:sz w:val="24"/>
                <w:szCs w:val="24"/>
              </w:rPr>
              <w:t xml:space="preserve">projekt obejmuje działania w obu obszarach, tj. gotowości cywilnej (np. pierwsza pomoc, podstawy obrony cywilnej, reagowanie kryzysowe, psychologia sytuacji kryzysowych) oraz cyberbezpieczeństwa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3046">
              <w:rPr>
                <w:rFonts w:ascii="Calibri" w:eastAsia="Calibri" w:hAnsi="Calibri" w:cs="Calibri"/>
                <w:sz w:val="24"/>
                <w:szCs w:val="24"/>
              </w:rPr>
              <w:t>(np. ochrona danych, bezpieczne korzystanie z technologii cyfrowych, przeciwdziałanie zagrożeniom w sieci),</w:t>
            </w:r>
          </w:p>
          <w:p w14:paraId="662A68B8" w14:textId="4DE0E062" w:rsidR="00C2538D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93046">
              <w:rPr>
                <w:rFonts w:ascii="Calibri" w:eastAsia="Calibri" w:hAnsi="Calibri" w:cs="Calibri"/>
                <w:sz w:val="24"/>
                <w:szCs w:val="24"/>
              </w:rPr>
              <w:t>działania zaplanowane w projekcie odpowiadają na zidentyfikowane potrzeby grup docelowych w obu wskazanych obszarach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3D5FAF74" w14:textId="77777777" w:rsidR="00C2538D" w:rsidRPr="00993046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C8CFDE" w14:textId="27439695" w:rsidR="00C2538D" w:rsidRPr="00D66227" w:rsidDel="00AD6238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72DB60FF" w14:textId="1CCEB423" w:rsidR="00C2538D" w:rsidRPr="00D66227" w:rsidDel="00AD6238" w:rsidRDefault="00C2538D" w:rsidP="00C2538D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C2538D" w:rsidRPr="003E3F00" w14:paraId="62CF43B8" w14:textId="32F5208D" w:rsidTr="00C2538D">
        <w:trPr>
          <w:trHeight w:val="1079"/>
        </w:trPr>
        <w:tc>
          <w:tcPr>
            <w:tcW w:w="683" w:type="dxa"/>
            <w:shd w:val="clear" w:color="auto" w:fill="FFFFFF"/>
            <w:noWrap/>
            <w:vAlign w:val="center"/>
          </w:tcPr>
          <w:p w14:paraId="5E77F332" w14:textId="54246B70" w:rsidR="00C2538D" w:rsidRPr="00C75B70" w:rsidRDefault="00C2538D" w:rsidP="00C2538D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990" w:type="dxa"/>
            <w:shd w:val="clear" w:color="auto" w:fill="FFFFFF"/>
            <w:vAlign w:val="center"/>
          </w:tcPr>
          <w:p w14:paraId="3AB9A227" w14:textId="2F28544C" w:rsidR="00C2538D" w:rsidRPr="00D66227" w:rsidRDefault="00C2538D" w:rsidP="00C2538D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Potwierdzanie kompetencji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bCs/>
                <w:sz w:val="24"/>
                <w:szCs w:val="24"/>
              </w:rPr>
              <w:t>i kwalifikacji</w:t>
            </w:r>
          </w:p>
        </w:tc>
        <w:tc>
          <w:tcPr>
            <w:tcW w:w="7371" w:type="dxa"/>
            <w:vAlign w:val="center"/>
          </w:tcPr>
          <w:p w14:paraId="4872AB9B" w14:textId="3936B516" w:rsidR="00C2538D" w:rsidRPr="00997804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Ocenie podlega, czy projekt przewiduje rozwiązania umożliwiające uczestnikom potwierdzenie nabytych kompetencji i/lub kwalifikacji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w wyniku udziału w zaplanowanych działaniach.</w:t>
            </w:r>
          </w:p>
          <w:p w14:paraId="722E21E9" w14:textId="77777777" w:rsidR="00C2538D" w:rsidRPr="00997804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D7E838" w14:textId="7D543524" w:rsidR="00C2538D" w:rsidRPr="00997804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>Kryterium uznaje się za spełnione, jeżeli projekt spełnia poniższe warunki:</w:t>
            </w:r>
          </w:p>
          <w:p w14:paraId="01E1BBCD" w14:textId="041335D9" w:rsidR="00C2538D" w:rsidRPr="00997804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uczestnicy projektu mają możliwość uzyskania dokumentu potwierdzającego nabycie kompetencji lub kwalifikacji (np. certyfikat, zaświadczenie, potwierdzenie ukończenia szkolenia),</w:t>
            </w:r>
          </w:p>
          <w:p w14:paraId="4BEE6477" w14:textId="02CDDFCB" w:rsidR="00C2538D" w:rsidRPr="00997804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 xml:space="preserve">proces potwierdzania kompetencji jest opisany w sposób przejrzysty 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i obejmuje kryteria oceny efektów uczenia się,</w:t>
            </w:r>
          </w:p>
          <w:p w14:paraId="0B165989" w14:textId="33011DE5" w:rsidR="00C2538D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997804">
              <w:rPr>
                <w:rFonts w:ascii="Calibri" w:eastAsia="Calibri" w:hAnsi="Calibri" w:cs="Calibri"/>
                <w:sz w:val="24"/>
                <w:szCs w:val="24"/>
              </w:rPr>
              <w:t>zakres potwierdzanych kompetencji i kwalifikacji jest spójny z celami projektu oraz odpowiada na zidentyfikowane potrzeby.</w:t>
            </w:r>
          </w:p>
          <w:p w14:paraId="7E8E8C9A" w14:textId="63F5913F" w:rsidR="00C2538D" w:rsidRPr="00D66227" w:rsidRDefault="00C2538D" w:rsidP="00C2538D">
            <w:pPr>
              <w:spacing w:after="6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7804">
              <w:rPr>
                <w:rFonts w:ascii="Calibri" w:eastAsia="Calibri" w:hAnsi="Calibri" w:cs="Calibri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835" w:type="dxa"/>
            <w:vAlign w:val="center"/>
          </w:tcPr>
          <w:p w14:paraId="3DB4F95D" w14:textId="0CC6526D" w:rsidR="00C2538D" w:rsidRPr="00D66227" w:rsidRDefault="00C2538D" w:rsidP="00C2538D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997804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</w:tbl>
    <w:p w14:paraId="3975FC32" w14:textId="1A57D7FB" w:rsidR="00773675" w:rsidRPr="00773675" w:rsidRDefault="00773675" w:rsidP="00A43B6C">
      <w:pPr>
        <w:spacing w:after="0" w:line="276" w:lineRule="auto"/>
      </w:pPr>
    </w:p>
    <w:sectPr w:rsidR="00773675" w:rsidRPr="00773675" w:rsidSect="00352FC8">
      <w:headerReference w:type="default" r:id="rId12"/>
      <w:pgSz w:w="16838" w:h="11906" w:orient="landscape"/>
      <w:pgMar w:top="141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3A665" w14:textId="77777777" w:rsidR="00621556" w:rsidRDefault="00621556" w:rsidP="008F564A">
      <w:pPr>
        <w:spacing w:after="0" w:line="240" w:lineRule="auto"/>
      </w:pPr>
      <w:r>
        <w:separator/>
      </w:r>
    </w:p>
  </w:endnote>
  <w:endnote w:type="continuationSeparator" w:id="0">
    <w:p w14:paraId="2533850B" w14:textId="77777777" w:rsidR="00621556" w:rsidRDefault="00621556" w:rsidP="008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9B92" w14:textId="77777777" w:rsidR="00621556" w:rsidRDefault="00621556" w:rsidP="008F564A">
      <w:pPr>
        <w:spacing w:after="0" w:line="240" w:lineRule="auto"/>
      </w:pPr>
      <w:r>
        <w:separator/>
      </w:r>
    </w:p>
  </w:footnote>
  <w:footnote w:type="continuationSeparator" w:id="0">
    <w:p w14:paraId="657AD7B8" w14:textId="77777777" w:rsidR="00621556" w:rsidRDefault="00621556" w:rsidP="008F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CC22" w14:textId="5BAB2B12" w:rsidR="000A75C3" w:rsidRPr="008F564A" w:rsidRDefault="000A75C3" w:rsidP="008F564A">
    <w:pPr>
      <w:pStyle w:val="Nagwek"/>
      <w:jc w:val="right"/>
      <w:rPr>
        <w:i/>
      </w:rPr>
    </w:pP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C68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7DF6"/>
    <w:multiLevelType w:val="hybridMultilevel"/>
    <w:tmpl w:val="252C9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00B8D"/>
    <w:multiLevelType w:val="hybridMultilevel"/>
    <w:tmpl w:val="7188D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E162A"/>
    <w:multiLevelType w:val="hybridMultilevel"/>
    <w:tmpl w:val="F59E5098"/>
    <w:lvl w:ilvl="0" w:tplc="5698823E">
      <w:start w:val="1"/>
      <w:numFmt w:val="lowerRoman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8953B0"/>
    <w:multiLevelType w:val="hybridMultilevel"/>
    <w:tmpl w:val="8B688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26986"/>
    <w:multiLevelType w:val="hybridMultilevel"/>
    <w:tmpl w:val="C0F06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0042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A72A5"/>
    <w:multiLevelType w:val="hybridMultilevel"/>
    <w:tmpl w:val="67E09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D14A8"/>
    <w:multiLevelType w:val="hybridMultilevel"/>
    <w:tmpl w:val="8A7C5C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1A3F9A"/>
    <w:multiLevelType w:val="hybridMultilevel"/>
    <w:tmpl w:val="9D88C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066B9"/>
    <w:multiLevelType w:val="hybridMultilevel"/>
    <w:tmpl w:val="E7E83A10"/>
    <w:lvl w:ilvl="0" w:tplc="FFEED66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D22E6"/>
    <w:multiLevelType w:val="hybridMultilevel"/>
    <w:tmpl w:val="D62CE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A0FF5"/>
    <w:multiLevelType w:val="hybridMultilevel"/>
    <w:tmpl w:val="E0D4C2DE"/>
    <w:lvl w:ilvl="0" w:tplc="1980B0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00F6D"/>
    <w:multiLevelType w:val="hybridMultilevel"/>
    <w:tmpl w:val="7D8C0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556B2"/>
    <w:multiLevelType w:val="hybridMultilevel"/>
    <w:tmpl w:val="58647E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07DB3"/>
    <w:multiLevelType w:val="hybridMultilevel"/>
    <w:tmpl w:val="25D6EDF4"/>
    <w:lvl w:ilvl="0" w:tplc="4DF29E8E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7678449">
    <w:abstractNumId w:val="9"/>
  </w:num>
  <w:num w:numId="2" w16cid:durableId="1699231067">
    <w:abstractNumId w:val="1"/>
  </w:num>
  <w:num w:numId="3" w16cid:durableId="1443188855">
    <w:abstractNumId w:val="6"/>
  </w:num>
  <w:num w:numId="4" w16cid:durableId="1822772780">
    <w:abstractNumId w:val="11"/>
  </w:num>
  <w:num w:numId="5" w16cid:durableId="477265070">
    <w:abstractNumId w:val="0"/>
  </w:num>
  <w:num w:numId="6" w16cid:durableId="366376231">
    <w:abstractNumId w:val="8"/>
  </w:num>
  <w:num w:numId="7" w16cid:durableId="127281057">
    <w:abstractNumId w:val="3"/>
  </w:num>
  <w:num w:numId="8" w16cid:durableId="1144853605">
    <w:abstractNumId w:val="12"/>
  </w:num>
  <w:num w:numId="9" w16cid:durableId="859778580">
    <w:abstractNumId w:val="7"/>
  </w:num>
  <w:num w:numId="10" w16cid:durableId="1410887586">
    <w:abstractNumId w:val="14"/>
  </w:num>
  <w:num w:numId="11" w16cid:durableId="446388917">
    <w:abstractNumId w:val="2"/>
  </w:num>
  <w:num w:numId="12" w16cid:durableId="607782551">
    <w:abstractNumId w:val="13"/>
  </w:num>
  <w:num w:numId="13" w16cid:durableId="1217204735">
    <w:abstractNumId w:val="4"/>
  </w:num>
  <w:num w:numId="14" w16cid:durableId="441532937">
    <w:abstractNumId w:val="5"/>
  </w:num>
  <w:num w:numId="15" w16cid:durableId="2027709395">
    <w:abstractNumId w:val="10"/>
  </w:num>
  <w:num w:numId="16" w16cid:durableId="38979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4A"/>
    <w:rsid w:val="0000253F"/>
    <w:rsid w:val="000146BF"/>
    <w:rsid w:val="000171FE"/>
    <w:rsid w:val="0005330E"/>
    <w:rsid w:val="00057043"/>
    <w:rsid w:val="00062EF8"/>
    <w:rsid w:val="00063AE6"/>
    <w:rsid w:val="000731E1"/>
    <w:rsid w:val="0008510C"/>
    <w:rsid w:val="000874C2"/>
    <w:rsid w:val="000A4020"/>
    <w:rsid w:val="000A75C3"/>
    <w:rsid w:val="000A784C"/>
    <w:rsid w:val="000B2596"/>
    <w:rsid w:val="000F0002"/>
    <w:rsid w:val="000F23CC"/>
    <w:rsid w:val="00105F29"/>
    <w:rsid w:val="00106BD5"/>
    <w:rsid w:val="00110F44"/>
    <w:rsid w:val="00114F39"/>
    <w:rsid w:val="00117A53"/>
    <w:rsid w:val="00126F2B"/>
    <w:rsid w:val="00132053"/>
    <w:rsid w:val="00136FA2"/>
    <w:rsid w:val="001403D9"/>
    <w:rsid w:val="00142380"/>
    <w:rsid w:val="00144A24"/>
    <w:rsid w:val="00144A31"/>
    <w:rsid w:val="001464C6"/>
    <w:rsid w:val="00151B4F"/>
    <w:rsid w:val="00154135"/>
    <w:rsid w:val="00155E0B"/>
    <w:rsid w:val="0015688A"/>
    <w:rsid w:val="001762B5"/>
    <w:rsid w:val="0019289F"/>
    <w:rsid w:val="001A1B98"/>
    <w:rsid w:val="001A5C89"/>
    <w:rsid w:val="001A6E97"/>
    <w:rsid w:val="001B294D"/>
    <w:rsid w:val="001C38E2"/>
    <w:rsid w:val="001E024A"/>
    <w:rsid w:val="001E5076"/>
    <w:rsid w:val="001F0E3F"/>
    <w:rsid w:val="001F365B"/>
    <w:rsid w:val="001F4222"/>
    <w:rsid w:val="00236801"/>
    <w:rsid w:val="00237FA2"/>
    <w:rsid w:val="00250678"/>
    <w:rsid w:val="00251E38"/>
    <w:rsid w:val="00262AF3"/>
    <w:rsid w:val="002653BF"/>
    <w:rsid w:val="002678F1"/>
    <w:rsid w:val="00277D0C"/>
    <w:rsid w:val="002801AD"/>
    <w:rsid w:val="00280673"/>
    <w:rsid w:val="002809B6"/>
    <w:rsid w:val="0028189A"/>
    <w:rsid w:val="002910A8"/>
    <w:rsid w:val="00293CCE"/>
    <w:rsid w:val="002A58BF"/>
    <w:rsid w:val="002B11E1"/>
    <w:rsid w:val="002C2293"/>
    <w:rsid w:val="002D53DD"/>
    <w:rsid w:val="002E7A8B"/>
    <w:rsid w:val="002F3F74"/>
    <w:rsid w:val="002F6AFA"/>
    <w:rsid w:val="00302092"/>
    <w:rsid w:val="00317E7B"/>
    <w:rsid w:val="00321012"/>
    <w:rsid w:val="003276ED"/>
    <w:rsid w:val="00327EA3"/>
    <w:rsid w:val="0033356F"/>
    <w:rsid w:val="00333C34"/>
    <w:rsid w:val="0034481B"/>
    <w:rsid w:val="00352FC8"/>
    <w:rsid w:val="00355CEF"/>
    <w:rsid w:val="0036154C"/>
    <w:rsid w:val="0036387E"/>
    <w:rsid w:val="00367908"/>
    <w:rsid w:val="0038685C"/>
    <w:rsid w:val="003A47BB"/>
    <w:rsid w:val="003A499F"/>
    <w:rsid w:val="003C00FC"/>
    <w:rsid w:val="003C1E5E"/>
    <w:rsid w:val="003C269C"/>
    <w:rsid w:val="003C5F6F"/>
    <w:rsid w:val="003C667B"/>
    <w:rsid w:val="003C79CF"/>
    <w:rsid w:val="003D10CF"/>
    <w:rsid w:val="003D69AE"/>
    <w:rsid w:val="003E0CFE"/>
    <w:rsid w:val="003E203F"/>
    <w:rsid w:val="003E62F7"/>
    <w:rsid w:val="003F0113"/>
    <w:rsid w:val="004136AE"/>
    <w:rsid w:val="004144D7"/>
    <w:rsid w:val="00422469"/>
    <w:rsid w:val="00425B44"/>
    <w:rsid w:val="00426978"/>
    <w:rsid w:val="004341DA"/>
    <w:rsid w:val="0044463B"/>
    <w:rsid w:val="00446363"/>
    <w:rsid w:val="004530F7"/>
    <w:rsid w:val="00463CB7"/>
    <w:rsid w:val="00472349"/>
    <w:rsid w:val="004816A0"/>
    <w:rsid w:val="00483049"/>
    <w:rsid w:val="00493798"/>
    <w:rsid w:val="004A65B5"/>
    <w:rsid w:val="004D25B7"/>
    <w:rsid w:val="004D59C1"/>
    <w:rsid w:val="004F3065"/>
    <w:rsid w:val="0051096B"/>
    <w:rsid w:val="0052247B"/>
    <w:rsid w:val="00533123"/>
    <w:rsid w:val="00533B82"/>
    <w:rsid w:val="00542CE6"/>
    <w:rsid w:val="00547096"/>
    <w:rsid w:val="00564AD6"/>
    <w:rsid w:val="0056665F"/>
    <w:rsid w:val="00570456"/>
    <w:rsid w:val="00570C2A"/>
    <w:rsid w:val="005729C5"/>
    <w:rsid w:val="00573604"/>
    <w:rsid w:val="00574D7F"/>
    <w:rsid w:val="00584A87"/>
    <w:rsid w:val="00584B1F"/>
    <w:rsid w:val="00584EDC"/>
    <w:rsid w:val="005909EA"/>
    <w:rsid w:val="005A010E"/>
    <w:rsid w:val="005A3057"/>
    <w:rsid w:val="005A3687"/>
    <w:rsid w:val="005A40E7"/>
    <w:rsid w:val="005A4CEA"/>
    <w:rsid w:val="005A7817"/>
    <w:rsid w:val="005B563F"/>
    <w:rsid w:val="005D10E4"/>
    <w:rsid w:val="005E3A61"/>
    <w:rsid w:val="005E4E24"/>
    <w:rsid w:val="005F4A05"/>
    <w:rsid w:val="006165C6"/>
    <w:rsid w:val="00621556"/>
    <w:rsid w:val="00624349"/>
    <w:rsid w:val="00627542"/>
    <w:rsid w:val="00632F37"/>
    <w:rsid w:val="00675E93"/>
    <w:rsid w:val="00680E80"/>
    <w:rsid w:val="00694F43"/>
    <w:rsid w:val="006A2C0A"/>
    <w:rsid w:val="006B7A2B"/>
    <w:rsid w:val="006C777E"/>
    <w:rsid w:val="006D319D"/>
    <w:rsid w:val="006E0245"/>
    <w:rsid w:val="006E244B"/>
    <w:rsid w:val="00714FF6"/>
    <w:rsid w:val="00732BAF"/>
    <w:rsid w:val="007364B2"/>
    <w:rsid w:val="00742441"/>
    <w:rsid w:val="0074391C"/>
    <w:rsid w:val="00744144"/>
    <w:rsid w:val="00744252"/>
    <w:rsid w:val="007462A1"/>
    <w:rsid w:val="00762BAD"/>
    <w:rsid w:val="007656EC"/>
    <w:rsid w:val="00773675"/>
    <w:rsid w:val="00780FE2"/>
    <w:rsid w:val="00787057"/>
    <w:rsid w:val="007871E5"/>
    <w:rsid w:val="007A10E2"/>
    <w:rsid w:val="007B0621"/>
    <w:rsid w:val="007B5687"/>
    <w:rsid w:val="007D21BC"/>
    <w:rsid w:val="007D6281"/>
    <w:rsid w:val="007E63B0"/>
    <w:rsid w:val="007F593A"/>
    <w:rsid w:val="007F5B5C"/>
    <w:rsid w:val="007F70C8"/>
    <w:rsid w:val="00805063"/>
    <w:rsid w:val="00812CC9"/>
    <w:rsid w:val="00850EFE"/>
    <w:rsid w:val="00867004"/>
    <w:rsid w:val="00871EB8"/>
    <w:rsid w:val="00875DF1"/>
    <w:rsid w:val="0088185F"/>
    <w:rsid w:val="00885203"/>
    <w:rsid w:val="00891823"/>
    <w:rsid w:val="0089393A"/>
    <w:rsid w:val="008A017A"/>
    <w:rsid w:val="008A2953"/>
    <w:rsid w:val="008A73F0"/>
    <w:rsid w:val="008B0F28"/>
    <w:rsid w:val="008C0F15"/>
    <w:rsid w:val="008C3BF4"/>
    <w:rsid w:val="008E3713"/>
    <w:rsid w:val="008F564A"/>
    <w:rsid w:val="00906234"/>
    <w:rsid w:val="00915DE3"/>
    <w:rsid w:val="0091684D"/>
    <w:rsid w:val="00917077"/>
    <w:rsid w:val="00922D6E"/>
    <w:rsid w:val="009261C9"/>
    <w:rsid w:val="009336E6"/>
    <w:rsid w:val="00934B2F"/>
    <w:rsid w:val="009372BA"/>
    <w:rsid w:val="009461EC"/>
    <w:rsid w:val="009532D2"/>
    <w:rsid w:val="00956EF7"/>
    <w:rsid w:val="0095794C"/>
    <w:rsid w:val="0096062C"/>
    <w:rsid w:val="00960638"/>
    <w:rsid w:val="0096399F"/>
    <w:rsid w:val="0097090E"/>
    <w:rsid w:val="00974209"/>
    <w:rsid w:val="0097444F"/>
    <w:rsid w:val="00993046"/>
    <w:rsid w:val="0099527C"/>
    <w:rsid w:val="009972A6"/>
    <w:rsid w:val="00997804"/>
    <w:rsid w:val="009B09DA"/>
    <w:rsid w:val="009B6DE4"/>
    <w:rsid w:val="009B7967"/>
    <w:rsid w:val="009B7D9B"/>
    <w:rsid w:val="009C40C2"/>
    <w:rsid w:val="009C74E2"/>
    <w:rsid w:val="009D2D70"/>
    <w:rsid w:val="009D695C"/>
    <w:rsid w:val="009D70AA"/>
    <w:rsid w:val="009E146F"/>
    <w:rsid w:val="009F521C"/>
    <w:rsid w:val="009F631E"/>
    <w:rsid w:val="00A0205B"/>
    <w:rsid w:val="00A04F73"/>
    <w:rsid w:val="00A2104C"/>
    <w:rsid w:val="00A36281"/>
    <w:rsid w:val="00A418B3"/>
    <w:rsid w:val="00A43B6C"/>
    <w:rsid w:val="00A50255"/>
    <w:rsid w:val="00A54B19"/>
    <w:rsid w:val="00A54C72"/>
    <w:rsid w:val="00A61330"/>
    <w:rsid w:val="00A67ABB"/>
    <w:rsid w:val="00A70789"/>
    <w:rsid w:val="00A71923"/>
    <w:rsid w:val="00A75267"/>
    <w:rsid w:val="00A80CBA"/>
    <w:rsid w:val="00A83303"/>
    <w:rsid w:val="00A8412F"/>
    <w:rsid w:val="00A842C3"/>
    <w:rsid w:val="00A87933"/>
    <w:rsid w:val="00AA31FF"/>
    <w:rsid w:val="00AB0892"/>
    <w:rsid w:val="00AB2AAE"/>
    <w:rsid w:val="00AC07E9"/>
    <w:rsid w:val="00AC2CE0"/>
    <w:rsid w:val="00AC5D6C"/>
    <w:rsid w:val="00AD54F4"/>
    <w:rsid w:val="00AD6238"/>
    <w:rsid w:val="00AF6701"/>
    <w:rsid w:val="00B007CC"/>
    <w:rsid w:val="00B00C86"/>
    <w:rsid w:val="00B03033"/>
    <w:rsid w:val="00B06C91"/>
    <w:rsid w:val="00B177AD"/>
    <w:rsid w:val="00B2203F"/>
    <w:rsid w:val="00B24B8C"/>
    <w:rsid w:val="00B351B0"/>
    <w:rsid w:val="00B45D6B"/>
    <w:rsid w:val="00B56FFE"/>
    <w:rsid w:val="00B631A5"/>
    <w:rsid w:val="00B74CBF"/>
    <w:rsid w:val="00B75596"/>
    <w:rsid w:val="00B851FD"/>
    <w:rsid w:val="00B87D44"/>
    <w:rsid w:val="00B972C7"/>
    <w:rsid w:val="00BB5BD5"/>
    <w:rsid w:val="00BB702B"/>
    <w:rsid w:val="00BC13F2"/>
    <w:rsid w:val="00BC5546"/>
    <w:rsid w:val="00BD1B0D"/>
    <w:rsid w:val="00BF0B28"/>
    <w:rsid w:val="00C0320E"/>
    <w:rsid w:val="00C07A29"/>
    <w:rsid w:val="00C11CF7"/>
    <w:rsid w:val="00C14C09"/>
    <w:rsid w:val="00C2538D"/>
    <w:rsid w:val="00C2606E"/>
    <w:rsid w:val="00C3715F"/>
    <w:rsid w:val="00C60236"/>
    <w:rsid w:val="00C70178"/>
    <w:rsid w:val="00C71F0A"/>
    <w:rsid w:val="00C75B70"/>
    <w:rsid w:val="00C852C4"/>
    <w:rsid w:val="00C86EAF"/>
    <w:rsid w:val="00C92211"/>
    <w:rsid w:val="00C952D0"/>
    <w:rsid w:val="00CA1189"/>
    <w:rsid w:val="00CB491C"/>
    <w:rsid w:val="00CC72EA"/>
    <w:rsid w:val="00CD29EC"/>
    <w:rsid w:val="00CD3EA3"/>
    <w:rsid w:val="00CF50B6"/>
    <w:rsid w:val="00CF5C59"/>
    <w:rsid w:val="00D1488B"/>
    <w:rsid w:val="00D2027F"/>
    <w:rsid w:val="00D26633"/>
    <w:rsid w:val="00D312C8"/>
    <w:rsid w:val="00D40AC0"/>
    <w:rsid w:val="00D44A23"/>
    <w:rsid w:val="00D468B0"/>
    <w:rsid w:val="00D66227"/>
    <w:rsid w:val="00D67CEE"/>
    <w:rsid w:val="00D8183F"/>
    <w:rsid w:val="00D85190"/>
    <w:rsid w:val="00D912BD"/>
    <w:rsid w:val="00D91FBB"/>
    <w:rsid w:val="00D924D7"/>
    <w:rsid w:val="00DA32D6"/>
    <w:rsid w:val="00DC1FD8"/>
    <w:rsid w:val="00DC6DB3"/>
    <w:rsid w:val="00DD208B"/>
    <w:rsid w:val="00E00D31"/>
    <w:rsid w:val="00E030D2"/>
    <w:rsid w:val="00E074E6"/>
    <w:rsid w:val="00E115AB"/>
    <w:rsid w:val="00E16FB0"/>
    <w:rsid w:val="00E2104D"/>
    <w:rsid w:val="00E22ED9"/>
    <w:rsid w:val="00E251C2"/>
    <w:rsid w:val="00E40C1D"/>
    <w:rsid w:val="00E44E53"/>
    <w:rsid w:val="00E534A1"/>
    <w:rsid w:val="00E54B2D"/>
    <w:rsid w:val="00E61032"/>
    <w:rsid w:val="00E629B4"/>
    <w:rsid w:val="00E725DB"/>
    <w:rsid w:val="00EA26BA"/>
    <w:rsid w:val="00EA349E"/>
    <w:rsid w:val="00EB0803"/>
    <w:rsid w:val="00EC69DF"/>
    <w:rsid w:val="00ED5BF0"/>
    <w:rsid w:val="00EE1E97"/>
    <w:rsid w:val="00EE607D"/>
    <w:rsid w:val="00EF07C8"/>
    <w:rsid w:val="00F03C13"/>
    <w:rsid w:val="00F1418E"/>
    <w:rsid w:val="00F15909"/>
    <w:rsid w:val="00F321BB"/>
    <w:rsid w:val="00F43FC0"/>
    <w:rsid w:val="00F54904"/>
    <w:rsid w:val="00F6132A"/>
    <w:rsid w:val="00F71639"/>
    <w:rsid w:val="00F743BF"/>
    <w:rsid w:val="00F8579A"/>
    <w:rsid w:val="00F96532"/>
    <w:rsid w:val="00FA381A"/>
    <w:rsid w:val="00FA4C18"/>
    <w:rsid w:val="00FA720B"/>
    <w:rsid w:val="00FB0DC6"/>
    <w:rsid w:val="00FB127D"/>
    <w:rsid w:val="00FE7E3C"/>
    <w:rsid w:val="00FF6C0B"/>
    <w:rsid w:val="173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8FFE"/>
  <w15:chartTrackingRefBased/>
  <w15:docId w15:val="{7AB19864-BE06-46CF-935F-9351E6EF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6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64A"/>
  </w:style>
  <w:style w:type="paragraph" w:styleId="Stopka">
    <w:name w:val="footer"/>
    <w:basedOn w:val="Normalny"/>
    <w:link w:val="StopkaZnak"/>
    <w:uiPriority w:val="99"/>
    <w:unhideWhenUsed/>
    <w:rsid w:val="008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64A"/>
  </w:style>
  <w:style w:type="paragraph" w:styleId="Tekstdymka">
    <w:name w:val="Balloon Text"/>
    <w:basedOn w:val="Normalny"/>
    <w:link w:val="TekstdymkaZnak"/>
    <w:uiPriority w:val="99"/>
    <w:semiHidden/>
    <w:unhideWhenUsed/>
    <w:rsid w:val="00426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9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3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330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qFormat/>
    <w:rsid w:val="00483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483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83049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15909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56EF7"/>
  </w:style>
  <w:style w:type="character" w:customStyle="1" w:styleId="markedcontent">
    <w:name w:val="markedcontent"/>
    <w:basedOn w:val="Domylnaczcionkaakapitu"/>
    <w:rsid w:val="00154135"/>
  </w:style>
  <w:style w:type="character" w:styleId="Hipercze">
    <w:name w:val="Hyperlink"/>
    <w:basedOn w:val="Domylnaczcionkaakapitu"/>
    <w:uiPriority w:val="99"/>
    <w:unhideWhenUsed/>
    <w:rsid w:val="00974209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F50B6"/>
    <w:pPr>
      <w:spacing w:after="100"/>
    </w:pPr>
  </w:style>
  <w:style w:type="paragraph" w:styleId="Bezodstpw">
    <w:name w:val="No Spacing"/>
    <w:uiPriority w:val="1"/>
    <w:qFormat/>
    <w:rsid w:val="00906234"/>
    <w:pPr>
      <w:spacing w:after="0" w:line="240" w:lineRule="auto"/>
    </w:pPr>
  </w:style>
  <w:style w:type="paragraph" w:styleId="Poprawka">
    <w:name w:val="Revision"/>
    <w:hidden/>
    <w:uiPriority w:val="99"/>
    <w:semiHidden/>
    <w:rsid w:val="003A4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9568f-2fb7-4a9b-851e-f4d9a0936a9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9A83A49048A4ABD1BC421A1A2BF22" ma:contentTypeVersion="11" ma:contentTypeDescription="Create a new document." ma:contentTypeScope="" ma:versionID="708d06e9eb8df4c8da9677da9d3cbbe1">
  <xsd:schema xmlns:xsd="http://www.w3.org/2001/XMLSchema" xmlns:xs="http://www.w3.org/2001/XMLSchema" xmlns:p="http://schemas.microsoft.com/office/2006/metadata/properties" xmlns:ns2="5729568f-2fb7-4a9b-851e-f4d9a0936a97" targetNamespace="http://schemas.microsoft.com/office/2006/metadata/properties" ma:root="true" ma:fieldsID="657ac165e9b4f9a333f7f2768d20dffe" ns2:_="">
    <xsd:import namespace="5729568f-2fb7-4a9b-851e-f4d9a093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568f-2fb7-4a9b-851e-f4d9a0936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74EC63-0FE0-4EBB-9E9E-637BC8B6B1F3}">
  <ds:schemaRefs>
    <ds:schemaRef ds:uri="http://schemas.microsoft.com/office/2006/metadata/properties"/>
    <ds:schemaRef ds:uri="http://schemas.microsoft.com/office/infopath/2007/PartnerControls"/>
    <ds:schemaRef ds:uri="5729568f-2fb7-4a9b-851e-f4d9a0936a97"/>
  </ds:schemaRefs>
</ds:datastoreItem>
</file>

<file path=customXml/itemProps2.xml><?xml version="1.0" encoding="utf-8"?>
<ds:datastoreItem xmlns:ds="http://schemas.openxmlformats.org/officeDocument/2006/customXml" ds:itemID="{DE42D9DC-0A3A-449E-BC2F-128EEC5E12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1FDC5-7DC2-40B1-A529-004F41F3E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568f-2fb7-4a9b-851e-f4d9a093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FCAF97-88BE-48BB-9747-5ACB4095F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BONDAREWICZ</dc:creator>
  <cp:keywords/>
  <dc:description/>
  <cp:lastModifiedBy>Monika Langner</cp:lastModifiedBy>
  <cp:revision>7</cp:revision>
  <cp:lastPrinted>2026-04-27T07:59:00Z</cp:lastPrinted>
  <dcterms:created xsi:type="dcterms:W3CDTF">2026-06-08T07:56:00Z</dcterms:created>
  <dcterms:modified xsi:type="dcterms:W3CDTF">2026-06-15T08:20:00Z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0x010100F919A83A49048A4ABD1BC421A1A2BF22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2026-05-18T10:04:28Z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a72fa14e-dead-40f8-bae3-7ef02cfb36b7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10, 3, 0, 2</vt:lpwstr>
  </property>
  <property fmtid="{D5CDD505-2E9C-101B-9397-08002B2CF9AE}" pid="11" name="MediaServiceImageTags">
    <vt:lpwstr/>
  </property>
</Properties>
</file>