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B05B" w14:textId="05782B23" w:rsidR="00425B44" w:rsidRPr="00425B44" w:rsidRDefault="006C777E" w:rsidP="00DC6DB3">
      <w:pPr>
        <w:spacing w:after="0" w:line="276" w:lineRule="auto"/>
        <w:jc w:val="center"/>
        <w:rPr>
          <w:rFonts w:ascii="Calibri" w:eastAsia="Times New Roman" w:hAnsi="Calibri" w:cs="Times New Roman"/>
          <w:b/>
          <w:color w:val="0000CC"/>
          <w:sz w:val="36"/>
          <w:szCs w:val="36"/>
        </w:rPr>
      </w:pPr>
      <w:r w:rsidRPr="005A49C1">
        <w:rPr>
          <w:noProof/>
          <w:lang w:eastAsia="pl-PL"/>
        </w:rPr>
        <w:drawing>
          <wp:inline distT="0" distB="0" distL="0" distR="0" wp14:anchorId="6E1B8A5F" wp14:editId="3198423E">
            <wp:extent cx="8248650" cy="846716"/>
            <wp:effectExtent l="0" t="0" r="0" b="0"/>
            <wp:docPr id="1" name="Obraz 1" descr="C:\Users\grzegorz.janka\AppData\Local\Microsoft\Windows\INetCache\Content.Word\Logotypy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grzegorz.janka\AppData\Local\Microsoft\Windows\INetCache\Content.Word\Logotypy_pozio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681" cy="8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CF1F1" w14:textId="77777777" w:rsidR="00880F8C" w:rsidRPr="00880F8C" w:rsidRDefault="00880F8C" w:rsidP="00880F8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880F8C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7AEA89EE" w14:textId="6511B278" w:rsidR="00880F8C" w:rsidRPr="00880F8C" w:rsidRDefault="00880F8C" w:rsidP="00880F8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880F8C">
        <w:rPr>
          <w:rFonts w:ascii="Calibri" w:eastAsia="Times New Roman" w:hAnsi="Calibri" w:cs="Calibri"/>
          <w:sz w:val="20"/>
          <w:szCs w:val="20"/>
        </w:rPr>
        <w:t xml:space="preserve">Nr </w:t>
      </w:r>
      <w:r>
        <w:rPr>
          <w:rFonts w:ascii="Calibri" w:eastAsia="Times New Roman" w:hAnsi="Calibri" w:cs="Calibri"/>
          <w:sz w:val="20"/>
          <w:szCs w:val="20"/>
        </w:rPr>
        <w:t>213</w:t>
      </w:r>
      <w:r w:rsidRPr="00880F8C">
        <w:rPr>
          <w:rFonts w:ascii="Calibri" w:eastAsia="Times New Roman" w:hAnsi="Calibri" w:cs="Calibri"/>
          <w:sz w:val="20"/>
          <w:szCs w:val="20"/>
        </w:rPr>
        <w:t>/2026 KM FEO 2021-2027</w:t>
      </w:r>
    </w:p>
    <w:p w14:paraId="12BA786F" w14:textId="409B32DD" w:rsidR="00880F8C" w:rsidRPr="00880F8C" w:rsidRDefault="00880F8C" w:rsidP="00880F8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880F8C">
        <w:rPr>
          <w:rFonts w:ascii="Calibri" w:eastAsia="Times New Roman" w:hAnsi="Calibri" w:cs="Calibri"/>
          <w:sz w:val="20"/>
          <w:szCs w:val="20"/>
        </w:rPr>
        <w:t>z dnia 1</w:t>
      </w:r>
      <w:r>
        <w:rPr>
          <w:rFonts w:ascii="Calibri" w:eastAsia="Times New Roman" w:hAnsi="Calibri" w:cs="Calibri"/>
          <w:sz w:val="20"/>
          <w:szCs w:val="20"/>
        </w:rPr>
        <w:t>2</w:t>
      </w:r>
      <w:r w:rsidRPr="00880F8C">
        <w:rPr>
          <w:rFonts w:ascii="Calibri" w:eastAsia="Times New Roman" w:hAnsi="Calibri" w:cs="Calibri"/>
          <w:sz w:val="20"/>
          <w:szCs w:val="20"/>
        </w:rPr>
        <w:t xml:space="preserve"> </w:t>
      </w:r>
      <w:r>
        <w:rPr>
          <w:rFonts w:ascii="Calibri" w:eastAsia="Times New Roman" w:hAnsi="Calibri" w:cs="Calibri"/>
          <w:sz w:val="20"/>
          <w:szCs w:val="20"/>
        </w:rPr>
        <w:t>czerwca</w:t>
      </w:r>
      <w:r w:rsidRPr="00880F8C">
        <w:rPr>
          <w:rFonts w:ascii="Calibri" w:eastAsia="Times New Roman" w:hAnsi="Calibri" w:cs="Calibri"/>
          <w:sz w:val="20"/>
          <w:szCs w:val="20"/>
        </w:rPr>
        <w:t xml:space="preserve"> 2026 r.</w:t>
      </w:r>
    </w:p>
    <w:p w14:paraId="3A5C27EA" w14:textId="77777777" w:rsidR="00DC6DB3" w:rsidRPr="00425B44" w:rsidRDefault="00DC6DB3" w:rsidP="00425B44">
      <w:pPr>
        <w:spacing w:after="0" w:line="276" w:lineRule="auto"/>
        <w:rPr>
          <w:rFonts w:ascii="Calibri" w:eastAsia="Times New Roman" w:hAnsi="Calibri" w:cs="Times New Roman"/>
          <w:b/>
          <w:color w:val="0000CC"/>
          <w:sz w:val="36"/>
          <w:szCs w:val="36"/>
        </w:rPr>
      </w:pPr>
    </w:p>
    <w:p w14:paraId="6AB607FF" w14:textId="77777777" w:rsidR="009249D7" w:rsidRDefault="006C777E" w:rsidP="006C777E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52239C">
        <w:rPr>
          <w:rFonts w:eastAsia="Times New Roman" w:cs="Calibri"/>
          <w:b/>
          <w:bCs/>
          <w:color w:val="000099"/>
          <w:sz w:val="40"/>
          <w:szCs w:val="40"/>
        </w:rPr>
        <w:t xml:space="preserve">KRYTERIA </w:t>
      </w:r>
      <w:r w:rsidR="003C00FC" w:rsidRPr="0052239C">
        <w:rPr>
          <w:rFonts w:eastAsia="Times New Roman" w:cs="Calibri"/>
          <w:b/>
          <w:bCs/>
          <w:color w:val="000099"/>
          <w:sz w:val="40"/>
          <w:szCs w:val="40"/>
        </w:rPr>
        <w:t>MERYTORYCZNE</w:t>
      </w:r>
      <w:r w:rsidR="003C00FC" w:rsidRPr="0052239C">
        <w:rPr>
          <w:rFonts w:eastAsia="Times New Roman" w:cs="Calibri"/>
          <w:b/>
          <w:bCs/>
          <w:sz w:val="40"/>
          <w:szCs w:val="40"/>
        </w:rPr>
        <w:t xml:space="preserve"> </w:t>
      </w:r>
      <w:r w:rsidRPr="0052239C">
        <w:rPr>
          <w:rFonts w:eastAsia="Times New Roman" w:cs="Calibri"/>
          <w:b/>
          <w:bCs/>
          <w:color w:val="003399"/>
          <w:sz w:val="40"/>
          <w:szCs w:val="40"/>
        </w:rPr>
        <w:t>SZCZEGÓŁOWE</w:t>
      </w:r>
      <w:r w:rsidRPr="0052239C">
        <w:rPr>
          <w:rFonts w:eastAsia="Times New Roman" w:cs="Calibri"/>
          <w:b/>
          <w:bCs/>
          <w:sz w:val="40"/>
          <w:szCs w:val="40"/>
        </w:rPr>
        <w:t xml:space="preserve"> </w:t>
      </w:r>
      <w:r w:rsidRPr="0052239C">
        <w:rPr>
          <w:rFonts w:eastAsia="Times New Roman" w:cs="Calibri"/>
          <w:b/>
          <w:bCs/>
          <w:color w:val="000099"/>
          <w:sz w:val="40"/>
          <w:szCs w:val="40"/>
        </w:rPr>
        <w:t xml:space="preserve">DLA DZIAŁANIA </w:t>
      </w:r>
    </w:p>
    <w:p w14:paraId="2AFD5CAA" w14:textId="566BF3E0" w:rsidR="006C777E" w:rsidRPr="0052239C" w:rsidRDefault="003A499F" w:rsidP="006C777E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52239C">
        <w:rPr>
          <w:rFonts w:eastAsia="Times New Roman" w:cs="Calibri"/>
          <w:b/>
          <w:bCs/>
          <w:color w:val="000099"/>
          <w:sz w:val="40"/>
          <w:szCs w:val="40"/>
        </w:rPr>
        <w:t xml:space="preserve">17.2 </w:t>
      </w:r>
      <w:r w:rsidR="009249D7" w:rsidRPr="0052239C">
        <w:rPr>
          <w:rFonts w:eastAsia="Times New Roman" w:cs="Calibri"/>
          <w:b/>
          <w:bCs/>
          <w:iCs/>
          <w:color w:val="000099"/>
          <w:sz w:val="40"/>
          <w:szCs w:val="40"/>
        </w:rPr>
        <w:t>EDUKACJA W BUDOWANIU ODPORNOŚCI UCZNIÓW I PRACOWNIKÓW SYSTEMU OŚWIATY</w:t>
      </w:r>
      <w:r w:rsidR="009249D7" w:rsidRPr="009249D7">
        <w:rPr>
          <w:rFonts w:eastAsia="Times New Roman" w:cs="Calibri"/>
          <w:b/>
          <w:bCs/>
          <w:i/>
          <w:color w:val="000099"/>
          <w:sz w:val="40"/>
          <w:szCs w:val="40"/>
        </w:rPr>
        <w:t xml:space="preserve"> </w:t>
      </w:r>
    </w:p>
    <w:p w14:paraId="54D8B94D" w14:textId="77777777" w:rsidR="006C777E" w:rsidRDefault="006C777E" w:rsidP="006C777E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</w:p>
    <w:p w14:paraId="7437F25A" w14:textId="4F65CE04" w:rsidR="009249D7" w:rsidRDefault="009249D7" w:rsidP="006C777E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 w:rsidRPr="0052239C">
        <w:rPr>
          <w:rFonts w:eastAsia="Times New Roman" w:cs="Calibri"/>
          <w:b/>
          <w:bCs/>
          <w:color w:val="000099"/>
          <w:sz w:val="36"/>
          <w:szCs w:val="36"/>
        </w:rPr>
        <w:t>Dotyczy:</w:t>
      </w:r>
      <w:r>
        <w:rPr>
          <w:rFonts w:eastAsia="Times New Roman" w:cs="Calibri"/>
          <w:b/>
          <w:bCs/>
          <w:color w:val="000099"/>
          <w:sz w:val="36"/>
          <w:szCs w:val="36"/>
        </w:rPr>
        <w:t xml:space="preserve"> wszystkich typów przedsięwzięć</w:t>
      </w:r>
    </w:p>
    <w:p w14:paraId="3A6E23B6" w14:textId="77777777" w:rsidR="009249D7" w:rsidRDefault="009249D7" w:rsidP="006C777E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4852EA2A" w14:textId="2AB30F00" w:rsidR="009249D7" w:rsidRDefault="009249D7" w:rsidP="006C777E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>
        <w:rPr>
          <w:rFonts w:eastAsia="Times New Roman" w:cs="Calibri"/>
          <w:b/>
          <w:bCs/>
          <w:color w:val="000099"/>
          <w:sz w:val="36"/>
          <w:szCs w:val="36"/>
        </w:rPr>
        <w:t>(postępowanie niekonkurencyjne)</w:t>
      </w:r>
    </w:p>
    <w:p w14:paraId="06631B2A" w14:textId="77777777" w:rsidR="009249D7" w:rsidRDefault="009249D7" w:rsidP="006C777E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29112EC6" w14:textId="77777777" w:rsidR="009249D7" w:rsidRPr="0052239C" w:rsidRDefault="009249D7" w:rsidP="006C777E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1949AD1F" w14:textId="39EE6652" w:rsidR="006C777E" w:rsidRDefault="006C777E" w:rsidP="006C777E">
      <w:pPr>
        <w:rPr>
          <w:rFonts w:eastAsia="Times New Roman" w:cs="Calibri"/>
          <w:b/>
          <w:bCs/>
          <w:color w:val="000099"/>
          <w:sz w:val="44"/>
          <w:szCs w:val="44"/>
        </w:rPr>
      </w:pPr>
      <w:r w:rsidRPr="0052239C">
        <w:rPr>
          <w:rFonts w:eastAsia="Times New Roman" w:cs="Calibri"/>
          <w:b/>
          <w:bCs/>
          <w:color w:val="000099"/>
          <w:sz w:val="40"/>
          <w:szCs w:val="40"/>
        </w:rPr>
        <w:t>Zakres</w:t>
      </w:r>
      <w:r w:rsidRPr="003E3F00">
        <w:rPr>
          <w:rFonts w:eastAsia="Times New Roman" w:cs="Calibri"/>
          <w:b/>
          <w:bCs/>
          <w:color w:val="000099"/>
          <w:sz w:val="44"/>
          <w:szCs w:val="44"/>
        </w:rPr>
        <w:t>: Europejski Fundusz Społeczny</w:t>
      </w:r>
      <w:r>
        <w:rPr>
          <w:rFonts w:eastAsia="Times New Roman" w:cs="Calibri"/>
          <w:b/>
          <w:bCs/>
          <w:color w:val="000099"/>
          <w:sz w:val="44"/>
          <w:szCs w:val="44"/>
        </w:rPr>
        <w:t xml:space="preserve"> Plus</w:t>
      </w:r>
    </w:p>
    <w:p w14:paraId="7B0F3A23" w14:textId="77777777" w:rsidR="009249D7" w:rsidRDefault="009249D7" w:rsidP="006C777E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5291D5CF" w14:textId="6B6E1429" w:rsidR="009249D7" w:rsidRPr="0052239C" w:rsidRDefault="009249D7" w:rsidP="006C777E">
      <w:pPr>
        <w:rPr>
          <w:rFonts w:eastAsia="Times New Roman" w:cs="Calibri"/>
          <w:b/>
          <w:bCs/>
          <w:color w:val="000099"/>
          <w:sz w:val="28"/>
          <w:szCs w:val="28"/>
        </w:rPr>
      </w:pPr>
      <w:r>
        <w:rPr>
          <w:rFonts w:eastAsia="Times New Roman" w:cs="Calibri"/>
          <w:b/>
          <w:bCs/>
          <w:color w:val="000099"/>
          <w:sz w:val="28"/>
          <w:szCs w:val="28"/>
        </w:rPr>
        <w:t xml:space="preserve">Opole, </w:t>
      </w:r>
      <w:r w:rsidR="0083598A">
        <w:rPr>
          <w:rFonts w:eastAsia="Times New Roman" w:cs="Calibri"/>
          <w:b/>
          <w:bCs/>
          <w:color w:val="000099"/>
          <w:sz w:val="28"/>
          <w:szCs w:val="28"/>
        </w:rPr>
        <w:t xml:space="preserve">czerwiec </w:t>
      </w:r>
      <w:r>
        <w:rPr>
          <w:rFonts w:eastAsia="Times New Roman" w:cs="Calibri"/>
          <w:b/>
          <w:bCs/>
          <w:color w:val="000099"/>
          <w:sz w:val="28"/>
          <w:szCs w:val="28"/>
        </w:rPr>
        <w:t>2026 r.</w:t>
      </w:r>
    </w:p>
    <w:tbl>
      <w:tblPr>
        <w:tblW w:w="14596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6" w:space="0" w:color="92D050"/>
          <w:insideV w:val="single" w:sz="6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14"/>
        <w:gridCol w:w="11382"/>
      </w:tblGrid>
      <w:tr w:rsidR="009249D7" w:rsidRPr="000278D6" w14:paraId="19AF932B" w14:textId="77777777" w:rsidTr="0089052E">
        <w:trPr>
          <w:trHeight w:val="315"/>
          <w:tblHeader/>
        </w:trPr>
        <w:tc>
          <w:tcPr>
            <w:tcW w:w="3214" w:type="dxa"/>
            <w:tcBorders>
              <w:top w:val="single" w:sz="4" w:space="0" w:color="92D050"/>
            </w:tcBorders>
            <w:shd w:val="clear" w:color="auto" w:fill="D9D9D9"/>
            <w:noWrap/>
            <w:vAlign w:val="center"/>
          </w:tcPr>
          <w:p w14:paraId="5FAA692C" w14:textId="77777777" w:rsidR="009249D7" w:rsidRPr="000278D6" w:rsidRDefault="009249D7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0278D6">
              <w:rPr>
                <w:rFonts w:ascii="Calibri" w:eastAsia="Times New Roman" w:hAnsi="Calibri" w:cs="Times New Roman"/>
                <w:b/>
                <w:color w:val="000099"/>
                <w:sz w:val="24"/>
                <w:szCs w:val="24"/>
              </w:rPr>
              <w:lastRenderedPageBreak/>
              <w:br w:type="page"/>
            </w:r>
            <w:r w:rsidRPr="000278D6">
              <w:rPr>
                <w:rFonts w:ascii="Calibri" w:eastAsia="Times New Roman" w:hAnsi="Calibri" w:cs="Times New Roman"/>
                <w:b/>
                <w:color w:val="000099"/>
                <w:sz w:val="24"/>
                <w:szCs w:val="24"/>
              </w:rPr>
              <w:br w:type="page"/>
            </w:r>
            <w:r w:rsidRPr="000278D6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Oś priorytetowa</w:t>
            </w:r>
          </w:p>
        </w:tc>
        <w:tc>
          <w:tcPr>
            <w:tcW w:w="11382" w:type="dxa"/>
            <w:tcBorders>
              <w:top w:val="single" w:sz="4" w:space="0" w:color="92D050"/>
            </w:tcBorders>
            <w:shd w:val="clear" w:color="auto" w:fill="D9D9D9"/>
            <w:noWrap/>
            <w:vAlign w:val="center"/>
          </w:tcPr>
          <w:p w14:paraId="2791A68F" w14:textId="77777777" w:rsidR="009249D7" w:rsidRPr="000278D6" w:rsidRDefault="009249D7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0278D6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17 Fundusze Europejskie na rzecz edukacji w budowaniu odporności opolskiego</w:t>
            </w:r>
          </w:p>
        </w:tc>
      </w:tr>
      <w:tr w:rsidR="009249D7" w:rsidRPr="000278D6" w14:paraId="7DB00198" w14:textId="77777777" w:rsidTr="0089052E">
        <w:trPr>
          <w:trHeight w:val="315"/>
          <w:tblHeader/>
        </w:trPr>
        <w:tc>
          <w:tcPr>
            <w:tcW w:w="3214" w:type="dxa"/>
            <w:shd w:val="clear" w:color="auto" w:fill="D9D9D9"/>
            <w:noWrap/>
            <w:vAlign w:val="center"/>
          </w:tcPr>
          <w:p w14:paraId="7FAD9C94" w14:textId="77777777" w:rsidR="009249D7" w:rsidRPr="000278D6" w:rsidRDefault="009249D7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0278D6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1382" w:type="dxa"/>
            <w:shd w:val="clear" w:color="auto" w:fill="D9D9D9"/>
            <w:noWrap/>
            <w:vAlign w:val="center"/>
          </w:tcPr>
          <w:p w14:paraId="425CD04D" w14:textId="77777777" w:rsidR="009249D7" w:rsidRPr="000278D6" w:rsidRDefault="009249D7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0278D6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17.2 Edukacja w budowaniu odporności uczniów i pracowników systemu oświaty</w:t>
            </w:r>
          </w:p>
        </w:tc>
      </w:tr>
      <w:tr w:rsidR="009249D7" w:rsidRPr="000278D6" w14:paraId="199F49A9" w14:textId="77777777" w:rsidTr="0089052E">
        <w:trPr>
          <w:trHeight w:val="315"/>
          <w:tblHeader/>
        </w:trPr>
        <w:tc>
          <w:tcPr>
            <w:tcW w:w="14596" w:type="dxa"/>
            <w:gridSpan w:val="2"/>
            <w:shd w:val="clear" w:color="auto" w:fill="92D050"/>
            <w:noWrap/>
            <w:vAlign w:val="center"/>
          </w:tcPr>
          <w:p w14:paraId="5C091955" w14:textId="77777777" w:rsidR="009249D7" w:rsidRDefault="009249D7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Dotyczy postępowania niekonkurencyjnego dla wszystkich typów przedsięwzięć, tj.:</w:t>
            </w:r>
          </w:p>
          <w:p w14:paraId="1687AA4B" w14:textId="3E205B96" w:rsidR="009249D7" w:rsidRPr="009249D7" w:rsidRDefault="009249D7" w:rsidP="009249D7">
            <w:pPr>
              <w:pStyle w:val="Akapitzlist"/>
              <w:numPr>
                <w:ilvl w:val="0"/>
                <w:numId w:val="12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9249D7">
              <w:rPr>
                <w:color w:val="000099"/>
                <w:sz w:val="24"/>
                <w:szCs w:val="24"/>
              </w:rPr>
              <w:t>Rozwój umiejętności, nabywanie kwalifikacji i podnoszenie kompetencji uczniów, nauczycieli w zakresie gotowości cywilnej i cyberbezpieczeństwa, w tym m.in.:</w:t>
            </w:r>
          </w:p>
          <w:p w14:paraId="29B8AFAE" w14:textId="3F77DF09" w:rsidR="009249D7" w:rsidRPr="009249D7" w:rsidRDefault="009249D7" w:rsidP="009249D7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9249D7">
              <w:rPr>
                <w:color w:val="000099"/>
                <w:sz w:val="24"/>
                <w:szCs w:val="24"/>
              </w:rPr>
              <w:t>tworzenie i wdrażanie programów edukacyjnych z zakresu gotowości cywilnej i cyberbezpieczeństwa w szkołach i placówkach systemu oświaty, obejmujących m.in.: pierwszą pomoc przedmedyczną, podstawy obrony cywilnej, psychologię kryzysową,</w:t>
            </w:r>
          </w:p>
          <w:p w14:paraId="06185523" w14:textId="1DE13117" w:rsidR="009249D7" w:rsidRPr="009249D7" w:rsidRDefault="009249D7" w:rsidP="009249D7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9249D7">
              <w:rPr>
                <w:color w:val="000099"/>
                <w:sz w:val="24"/>
                <w:szCs w:val="24"/>
              </w:rPr>
              <w:t>szkolenia i kursy dla uczniów i nauczycieli, w tym w szczególności dla uczniów i nauczycieli szkół/klas o profilach mundurowych, również w ramach współpracy z uczelniami, jednostkami wojskowymi, służbami ratowniczymi i organizacjami pozarządowymi proobronnymi, np. wspólne ćwiczenia z wojskiem, obsługa dronów, medycyna wojenna.</w:t>
            </w:r>
          </w:p>
          <w:p w14:paraId="41A95E9B" w14:textId="49CD491E" w:rsidR="009249D7" w:rsidRPr="009249D7" w:rsidRDefault="009249D7" w:rsidP="009249D7">
            <w:pPr>
              <w:pStyle w:val="Akapitzlist"/>
              <w:numPr>
                <w:ilvl w:val="0"/>
                <w:numId w:val="12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9249D7">
              <w:rPr>
                <w:color w:val="000099"/>
                <w:sz w:val="24"/>
                <w:szCs w:val="24"/>
              </w:rPr>
              <w:t>Rozwój umiejętności, nabywanie kwalifikacji i podnoszenie kompetencji uczniów i nauczycieli szkół ponadpodstawowych w zakresie przemysłu obronnego oraz technologii podwójnego zastosowania, w tym m.in.: szkolenia, kształcenie praktyczne (staże, praktyki) z uwzględnieniem doradztwa zawodowego dla uczniów.</w:t>
            </w:r>
          </w:p>
        </w:tc>
      </w:tr>
    </w:tbl>
    <w:p w14:paraId="75224822" w14:textId="1A8AB880" w:rsidR="009249D7" w:rsidRPr="009249D7" w:rsidRDefault="009249D7" w:rsidP="00352FC8">
      <w:pPr>
        <w:rPr>
          <w:rFonts w:eastAsia="Times New Roman" w:cs="Calibri"/>
          <w:color w:val="000000"/>
          <w:sz w:val="2"/>
          <w:szCs w:val="2"/>
        </w:rPr>
      </w:pPr>
    </w:p>
    <w:tbl>
      <w:tblPr>
        <w:tblW w:w="14596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19"/>
        <w:gridCol w:w="3571"/>
        <w:gridCol w:w="7371"/>
        <w:gridCol w:w="2835"/>
      </w:tblGrid>
      <w:tr w:rsidR="00880F8C" w:rsidRPr="003E3F00" w14:paraId="5390167E" w14:textId="77777777" w:rsidTr="00880F8C">
        <w:trPr>
          <w:trHeight w:val="478"/>
          <w:tblHeader/>
        </w:trPr>
        <w:tc>
          <w:tcPr>
            <w:tcW w:w="14596" w:type="dxa"/>
            <w:gridSpan w:val="4"/>
            <w:shd w:val="clear" w:color="auto" w:fill="D9D9D9"/>
            <w:noWrap/>
            <w:vAlign w:val="center"/>
          </w:tcPr>
          <w:p w14:paraId="450107AB" w14:textId="025F86F1" w:rsidR="00880F8C" w:rsidRDefault="00880F8C" w:rsidP="00880F8C">
            <w:pPr>
              <w:tabs>
                <w:tab w:val="right" w:leader="dot" w:pos="9060"/>
              </w:tabs>
              <w:spacing w:after="0" w:line="240" w:lineRule="auto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9C74E2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 xml:space="preserve">Kryteria </w:t>
            </w:r>
            <w:r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merytoryczne</w:t>
            </w:r>
            <w:r w:rsidRPr="009C74E2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 xml:space="preserve"> szczegółowe (TAK/NIE)</w:t>
            </w:r>
          </w:p>
        </w:tc>
      </w:tr>
      <w:tr w:rsidR="00880F8C" w:rsidRPr="003E3F00" w14:paraId="65332E50" w14:textId="3AF703BD" w:rsidTr="00880F8C">
        <w:trPr>
          <w:trHeight w:val="691"/>
          <w:tblHeader/>
        </w:trPr>
        <w:tc>
          <w:tcPr>
            <w:tcW w:w="819" w:type="dxa"/>
            <w:shd w:val="clear" w:color="auto" w:fill="D9D9D9"/>
            <w:noWrap/>
            <w:vAlign w:val="center"/>
          </w:tcPr>
          <w:p w14:paraId="5DE08629" w14:textId="773E0269" w:rsidR="00880F8C" w:rsidRPr="003E3F00" w:rsidRDefault="00880F8C" w:rsidP="0083598A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L</w:t>
            </w:r>
            <w:r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p.</w:t>
            </w:r>
          </w:p>
        </w:tc>
        <w:tc>
          <w:tcPr>
            <w:tcW w:w="3571" w:type="dxa"/>
            <w:shd w:val="clear" w:color="auto" w:fill="D9D9D9"/>
            <w:vAlign w:val="center"/>
          </w:tcPr>
          <w:p w14:paraId="0987ADDC" w14:textId="77777777" w:rsidR="00880F8C" w:rsidRPr="003E3F00" w:rsidRDefault="00880F8C" w:rsidP="0083598A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7371" w:type="dxa"/>
            <w:shd w:val="clear" w:color="auto" w:fill="D9D9D9"/>
            <w:vAlign w:val="center"/>
          </w:tcPr>
          <w:p w14:paraId="35259808" w14:textId="77777777" w:rsidR="00880F8C" w:rsidRPr="003E3F00" w:rsidRDefault="00880F8C" w:rsidP="0083598A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E462CD7" w14:textId="4A15F63D" w:rsidR="00880F8C" w:rsidRPr="003E3F00" w:rsidRDefault="00880F8C" w:rsidP="0083598A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Opis znaczenia</w:t>
            </w: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 xml:space="preserve"> kryterium</w:t>
            </w:r>
          </w:p>
        </w:tc>
      </w:tr>
      <w:tr w:rsidR="00880F8C" w:rsidRPr="00E73389" w14:paraId="081828C8" w14:textId="78220112" w:rsidTr="00880F8C">
        <w:trPr>
          <w:trHeight w:val="351"/>
          <w:tblHeader/>
        </w:trPr>
        <w:tc>
          <w:tcPr>
            <w:tcW w:w="819" w:type="dxa"/>
            <w:shd w:val="clear" w:color="auto" w:fill="F2F2F2"/>
            <w:noWrap/>
            <w:vAlign w:val="center"/>
          </w:tcPr>
          <w:p w14:paraId="778496CA" w14:textId="77777777" w:rsidR="00880F8C" w:rsidRPr="005D1009" w:rsidRDefault="00880F8C" w:rsidP="0083598A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Cs w:val="28"/>
              </w:rPr>
            </w:pPr>
            <w:r w:rsidRPr="005D1009">
              <w:rPr>
                <w:rFonts w:eastAsia="Calibri" w:cs="Times New Roman"/>
                <w:bCs/>
                <w:color w:val="000099"/>
                <w:szCs w:val="28"/>
              </w:rPr>
              <w:t>1</w:t>
            </w:r>
          </w:p>
        </w:tc>
        <w:tc>
          <w:tcPr>
            <w:tcW w:w="3571" w:type="dxa"/>
            <w:shd w:val="clear" w:color="auto" w:fill="F2F2F2"/>
            <w:vAlign w:val="center"/>
          </w:tcPr>
          <w:p w14:paraId="3499BA85" w14:textId="77777777" w:rsidR="00880F8C" w:rsidRPr="005D1009" w:rsidRDefault="00880F8C" w:rsidP="0083598A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Cs w:val="28"/>
              </w:rPr>
            </w:pPr>
            <w:r w:rsidRPr="005D1009">
              <w:rPr>
                <w:rFonts w:eastAsia="Calibri" w:cs="Times New Roman"/>
                <w:bCs/>
                <w:color w:val="000099"/>
                <w:szCs w:val="28"/>
              </w:rPr>
              <w:t>2</w:t>
            </w:r>
          </w:p>
        </w:tc>
        <w:tc>
          <w:tcPr>
            <w:tcW w:w="7371" w:type="dxa"/>
            <w:shd w:val="clear" w:color="auto" w:fill="F2F2F2"/>
            <w:vAlign w:val="center"/>
          </w:tcPr>
          <w:p w14:paraId="089552F7" w14:textId="77777777" w:rsidR="00880F8C" w:rsidRPr="005D1009" w:rsidRDefault="00880F8C" w:rsidP="0083598A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Cs w:val="28"/>
              </w:rPr>
            </w:pPr>
            <w:r w:rsidRPr="005D1009">
              <w:rPr>
                <w:rFonts w:eastAsia="Calibri" w:cs="Times New Roman"/>
                <w:bCs/>
                <w:color w:val="000099"/>
                <w:szCs w:val="28"/>
              </w:rPr>
              <w:t>3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639C8E9E" w14:textId="77777777" w:rsidR="00880F8C" w:rsidRPr="005D1009" w:rsidRDefault="00880F8C" w:rsidP="0083598A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Cs w:val="28"/>
              </w:rPr>
            </w:pPr>
            <w:r w:rsidRPr="005D1009">
              <w:rPr>
                <w:rFonts w:eastAsia="Calibri" w:cs="Times New Roman"/>
                <w:bCs/>
                <w:color w:val="000099"/>
                <w:szCs w:val="28"/>
              </w:rPr>
              <w:t>4</w:t>
            </w:r>
          </w:p>
        </w:tc>
      </w:tr>
      <w:tr w:rsidR="00880F8C" w:rsidRPr="003E3F00" w14:paraId="72957525" w14:textId="6F880B7A" w:rsidTr="00880F8C">
        <w:trPr>
          <w:trHeight w:val="1079"/>
        </w:trPr>
        <w:tc>
          <w:tcPr>
            <w:tcW w:w="819" w:type="dxa"/>
            <w:shd w:val="clear" w:color="auto" w:fill="FFFFFF"/>
            <w:noWrap/>
            <w:vAlign w:val="center"/>
          </w:tcPr>
          <w:p w14:paraId="40DF85C0" w14:textId="05867632" w:rsidR="00880F8C" w:rsidRDefault="00880F8C" w:rsidP="0083598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3571" w:type="dxa"/>
            <w:shd w:val="clear" w:color="auto" w:fill="FFFFFF"/>
            <w:vAlign w:val="center"/>
          </w:tcPr>
          <w:p w14:paraId="5A1AF5FC" w14:textId="44810F7B" w:rsidR="00880F8C" w:rsidRPr="00A418B3" w:rsidRDefault="00880F8C" w:rsidP="0083598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>Analiza</w:t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 xml:space="preserve"> potrzeb w zakresie budowania odporności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>i kompetencji bezpieczeństwa</w:t>
            </w:r>
          </w:p>
        </w:tc>
        <w:tc>
          <w:tcPr>
            <w:tcW w:w="7371" w:type="dxa"/>
            <w:vAlign w:val="center"/>
          </w:tcPr>
          <w:p w14:paraId="0AAE5450" w14:textId="0677CBEB" w:rsidR="00880F8C" w:rsidRDefault="00880F8C" w:rsidP="0083598A">
            <w:pPr>
              <w:spacing w:before="120" w:after="12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Ocenie podlega, czy </w:t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>Wnioskodawca przeprowadzi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ł</w:t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analizę</w:t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 xml:space="preserve"> potrzeb szkół objętych wsparciem (uczniów i nauczycieli), w zakresie edukacji służącej budowaniu odporności oraz rozwoju kompetencji w obszarach gotowości cywilnej, cyberbezpieczeństwa, przemysłu obronnego i technologii podwójnego zastosowania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.</w:t>
            </w:r>
          </w:p>
          <w:p w14:paraId="694BD098" w14:textId="3CD6AD4B" w:rsidR="00880F8C" w:rsidRDefault="00880F8C" w:rsidP="0083598A">
            <w:pPr>
              <w:spacing w:before="120" w:after="12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lastRenderedPageBreak/>
              <w:t>Spełnienie kryterium oznacza, że wnioskodawca przed rozpoczęciem realizacji projektu dokona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ł</w:t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 xml:space="preserve"> rzetelnej analizy potrzeb grup docelowych, stanowiącej podstawę do zaplanowania działań projektowych w sposób adekwatny do zidentyfikowanych wyzwań. Diagnoza musi obejmować zarówno uczniów, jak i nauczycieli oraz uwzględniać specyfikę szkół/placówek, w tym szkół ponadpodstawowych i klas o profilach mundurowych.</w:t>
            </w:r>
          </w:p>
          <w:p w14:paraId="6FD42519" w14:textId="002BDD32" w:rsidR="00880F8C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>Analiza potrzeb powinna zawierać:</w:t>
            </w:r>
          </w:p>
          <w:p w14:paraId="168E86C1" w14:textId="19619E7C" w:rsidR="00880F8C" w:rsidRPr="00FA3D88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 xml:space="preserve">identyfikację poziomu wiedzy, umiejętności i kompetencji uczniów i nauczycieli w obszarze budowania odporności psychicznej, społecznej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>i funkcjonalnej, w tym radzenia sobie w sytuacjach kryzysowych,</w:t>
            </w:r>
          </w:p>
          <w:p w14:paraId="74D453F4" w14:textId="7E989D2C" w:rsidR="00880F8C" w:rsidRPr="00FA3D88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>ocenę potrzeb w zakresie edukacji dotyczącej gotowości cywilnej i cyberbezpieczeństwa (w tym m.in. pierwszej pomocy, podstaw obrony cywilnej, psychologii kryzysowej, bezpieczeństwa cyfrowego),</w:t>
            </w:r>
          </w:p>
          <w:p w14:paraId="10A5C08A" w14:textId="4C803579" w:rsidR="00880F8C" w:rsidRPr="00FA3D88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 xml:space="preserve">analizę zapotrzebowania na szkolenia, kursy i działania praktyczne, w tym realizowane we współpracy z podmiotami zewnętrznymi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>(np. uczelniami, jednostkami wojskowymi, służbami ratowniczymi, organizacjami pozarządowymi),</w:t>
            </w:r>
          </w:p>
          <w:p w14:paraId="34ED543B" w14:textId="6273454E" w:rsidR="00880F8C" w:rsidRPr="00FA3D88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 xml:space="preserve">rozpoznanie potrzeb w zakresie rozwoju kompetencji uczniów szkół ponadpodstawowych związanych z przemysłem obronnym oraz 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lastRenderedPageBreak/>
              <w:t>technologiami podwójnego zastosowania, w tym w obszarze kształcenia praktycznego (staże, praktyki) oraz doradztwa zawodowego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.</w:t>
            </w:r>
          </w:p>
          <w:p w14:paraId="58FB1619" w14:textId="5DC685F8" w:rsidR="00880F8C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>Analiza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 xml:space="preserve"> powinna być przeprowadzona z wykorzystaniem adekwatnych i wiarygodnych metod badawczych (np. ankiety, wywiady, warsztaty, analiza danych zastanych) oraz z udziałem kluczowych interesariuszy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tj. 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>uczniów, nauczycieli.</w:t>
            </w:r>
          </w:p>
          <w:p w14:paraId="575B9937" w14:textId="240E59F4" w:rsidR="00880F8C" w:rsidRPr="00A418B3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712BCB">
              <w:rPr>
                <w:rFonts w:eastAsia="Calibri" w:cs="Arial"/>
                <w:sz w:val="24"/>
                <w:szCs w:val="24"/>
                <w:lang w:eastAsia="pl-PL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835" w:type="dxa"/>
            <w:vAlign w:val="center"/>
          </w:tcPr>
          <w:p w14:paraId="7011B68F" w14:textId="093E012B" w:rsidR="00880F8C" w:rsidRDefault="00880F8C" w:rsidP="0083598A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712BCB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880F8C" w:rsidRPr="003E3F00" w14:paraId="6CE8735C" w14:textId="4E912EB5" w:rsidTr="00880F8C">
        <w:trPr>
          <w:trHeight w:val="1079"/>
        </w:trPr>
        <w:tc>
          <w:tcPr>
            <w:tcW w:w="819" w:type="dxa"/>
            <w:shd w:val="clear" w:color="auto" w:fill="FFFFFF"/>
            <w:noWrap/>
            <w:vAlign w:val="center"/>
          </w:tcPr>
          <w:p w14:paraId="54CDA2BD" w14:textId="20EF6E42" w:rsidR="00880F8C" w:rsidRDefault="00880F8C" w:rsidP="0083598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71" w:type="dxa"/>
            <w:shd w:val="clear" w:color="auto" w:fill="FFFFFF"/>
            <w:vAlign w:val="center"/>
          </w:tcPr>
          <w:p w14:paraId="6FE90F30" w14:textId="06C4473B" w:rsidR="00880F8C" w:rsidRPr="00B7467E" w:rsidRDefault="00880F8C" w:rsidP="0083598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>Zgodność projektu z zakresem wsparcia w obszarze gotowości cywilnej i cyberbezpieczeństwa</w:t>
            </w:r>
          </w:p>
        </w:tc>
        <w:tc>
          <w:tcPr>
            <w:tcW w:w="7371" w:type="dxa"/>
            <w:vAlign w:val="center"/>
          </w:tcPr>
          <w:p w14:paraId="221618A8" w14:textId="77777777" w:rsidR="00880F8C" w:rsidRPr="00A418B3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>Ocenie podlega, czy projekt przewiduje kompleksowe działania ukierunkowane na rozwój umiejętności, kwalifikacji lub kompetencji uczniów i/lub nauczycieli w zakresie gotowości cywilnej oraz cyberbezpieczeństwa, zgodnie z zakresem określonym w dokumentacji konkursowej.</w:t>
            </w:r>
          </w:p>
          <w:p w14:paraId="44BCAE9C" w14:textId="77777777" w:rsidR="00880F8C" w:rsidRPr="00A418B3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</w:p>
          <w:p w14:paraId="15837EC0" w14:textId="77777777" w:rsidR="00880F8C" w:rsidRPr="00A418B3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>Kryterium uznaje się za spełnione, jeżeli projekt obejmuje co najmniej:</w:t>
            </w:r>
          </w:p>
          <w:p w14:paraId="1D1831F5" w14:textId="7D641985" w:rsidR="00880F8C" w:rsidRPr="00A418B3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 xml:space="preserve">opracowanie </w:t>
            </w:r>
            <w:commentRangeStart w:id="0"/>
            <w:commentRangeStart w:id="1"/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 xml:space="preserve">i </w:t>
            </w:r>
            <w:commentRangeEnd w:id="0"/>
            <w:r w:rsidRPr="00A418B3">
              <w:rPr>
                <w:rStyle w:val="Odwoaniedokomentarza"/>
                <w:rFonts w:eastAsia="Calibri" w:cs="Arial"/>
                <w:sz w:val="24"/>
                <w:szCs w:val="24"/>
                <w:lang w:eastAsia="pl-PL"/>
              </w:rPr>
              <w:commentReference w:id="0"/>
            </w:r>
            <w:commentRangeEnd w:id="1"/>
            <w:r w:rsidR="008E3F53" w:rsidRPr="00A418B3">
              <w:rPr>
                <w:rStyle w:val="Odwoaniedokomentarza"/>
                <w:rFonts w:eastAsia="Calibri" w:cs="Arial"/>
                <w:sz w:val="24"/>
                <w:szCs w:val="24"/>
                <w:lang w:eastAsia="pl-PL"/>
              </w:rPr>
              <w:commentReference w:id="1"/>
            </w: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>wdrożenie programów edukacyjnych dotyczących gotowości cywilnej i cyberbezpieczeństwa (w tym m.in. pierwsza pomoc, podstawy obrony cywilnej, psychologia kryzysowa),</w:t>
            </w:r>
          </w:p>
          <w:p w14:paraId="44414CC2" w14:textId="7FED616E" w:rsidR="00880F8C" w:rsidRPr="00A418B3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oraz </w:t>
            </w:r>
          </w:p>
          <w:p w14:paraId="182A96A1" w14:textId="494C85A8" w:rsidR="00880F8C" w:rsidRPr="00A418B3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 xml:space="preserve">realizację szkoleń, kursów lub ćwiczeń praktycznych dla uczniów i/lub nauczycieli w powyższym zakresie, w tym z udziałem podmiotów </w:t>
            </w: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lastRenderedPageBreak/>
              <w:t>zewnętrznych (np. uczelni, jednostek wojskowych, służb ratowniczych, organizacji pozarządowych).</w:t>
            </w:r>
          </w:p>
          <w:p w14:paraId="5FEFCD56" w14:textId="77777777" w:rsidR="00880F8C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>Kryterium uznaje się za spełnione, jeżeli projekt zawiera działa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nia</w:t>
            </w: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 xml:space="preserve"> wpisując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e</w:t>
            </w: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 xml:space="preserve"> się w powyższy zakres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.</w:t>
            </w:r>
          </w:p>
          <w:p w14:paraId="72ACEFE1" w14:textId="0B1EFB31" w:rsidR="00880F8C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>Celem kryterium jest zapewnienie, że wspieran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y</w:t>
            </w: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 xml:space="preserve"> projekt bezpośrednio przyczyni się do zwiększenia poziomu przygotowania uczniów i nauczycieli w obszarze reagowania na sytuacje kryzysowe oraz zagrożenia w cyberprzestrzeni. Kryterium ma charakter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bezwzględny,</w:t>
            </w: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 xml:space="preserve"> ponieważ realizacja wskazanego zakresu wsparcia stanowi podstawowy warunek zgodności projektu z celami działania. Projekt niespełniając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y</w:t>
            </w: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 xml:space="preserve"> tego warunku nie przyczyni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 </w:t>
            </w: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 xml:space="preserve">się do osiągnięcia zakładanych rezultatów programu, w związku z czym nie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może otrzymać dofinansowania</w:t>
            </w: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>.</w:t>
            </w:r>
          </w:p>
          <w:p w14:paraId="5AF89F2B" w14:textId="159109B7" w:rsidR="00880F8C" w:rsidRPr="00B7467E" w:rsidRDefault="00880F8C" w:rsidP="0083598A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CF7AC5">
              <w:rPr>
                <w:rFonts w:eastAsia="Calibri" w:cs="Arial"/>
                <w:sz w:val="24"/>
                <w:szCs w:val="24"/>
                <w:lang w:eastAsia="pl-PL"/>
              </w:rPr>
              <w:t xml:space="preserve">Kryterium jest weryfikowane na podstawie zapisów wniosku o dofinansowanie i/lub wyjaśnień udzielonych przez Wnioskodawcę. </w:t>
            </w:r>
          </w:p>
        </w:tc>
        <w:tc>
          <w:tcPr>
            <w:tcW w:w="2835" w:type="dxa"/>
            <w:vAlign w:val="center"/>
          </w:tcPr>
          <w:p w14:paraId="0EFF22D8" w14:textId="555EEF3C" w:rsidR="00880F8C" w:rsidRDefault="00880F8C" w:rsidP="0083598A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880F8C" w:rsidRPr="003E3F00" w14:paraId="72132725" w14:textId="1AB73331" w:rsidTr="00880F8C">
        <w:trPr>
          <w:trHeight w:val="1079"/>
        </w:trPr>
        <w:tc>
          <w:tcPr>
            <w:tcW w:w="819" w:type="dxa"/>
            <w:shd w:val="clear" w:color="auto" w:fill="FFFFFF"/>
            <w:noWrap/>
            <w:vAlign w:val="center"/>
          </w:tcPr>
          <w:p w14:paraId="1CE97A7A" w14:textId="21182814" w:rsidR="00880F8C" w:rsidRDefault="00880F8C" w:rsidP="0083598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shd w:val="clear" w:color="auto" w:fill="FFFFFF"/>
            <w:vAlign w:val="center"/>
          </w:tcPr>
          <w:p w14:paraId="440C67DF" w14:textId="7BE983A8" w:rsidR="00880F8C" w:rsidRPr="00D912BD" w:rsidRDefault="00880F8C" w:rsidP="0089052E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Z</w:t>
            </w:r>
            <w:r w:rsidRPr="006B7A2B">
              <w:rPr>
                <w:rFonts w:ascii="Calibri" w:eastAsia="Calibri" w:hAnsi="Calibri" w:cs="Calibri"/>
                <w:bCs/>
                <w:sz w:val="24"/>
                <w:szCs w:val="24"/>
              </w:rPr>
              <w:t>akres wsparcia w obszarze przemysłu obronnego oraz technologii podwójnego zastosowania</w:t>
            </w:r>
          </w:p>
        </w:tc>
        <w:tc>
          <w:tcPr>
            <w:tcW w:w="7371" w:type="dxa"/>
            <w:vAlign w:val="center"/>
          </w:tcPr>
          <w:p w14:paraId="4A56FEFA" w14:textId="0CBFF653" w:rsidR="00880F8C" w:rsidRPr="006B7A2B" w:rsidRDefault="00880F8C" w:rsidP="0083598A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B7A2B">
              <w:rPr>
                <w:rFonts w:ascii="Calibri" w:eastAsia="Calibri" w:hAnsi="Calibri" w:cs="Calibri"/>
                <w:sz w:val="24"/>
                <w:szCs w:val="24"/>
              </w:rPr>
              <w:t>Ocenie podlega, czy projekt przewiduje realizację kompleksowych i mierzalnych działań w zakresie rozwoju kompetencji uczniów i/lub nauczycieli szkół ponadpodstawowych, odnoszących się do przemysłu obronnego oraz technologii podwójnego zastosowania.</w:t>
            </w:r>
          </w:p>
          <w:p w14:paraId="0680A62C" w14:textId="1FE415C6" w:rsidR="00880F8C" w:rsidRPr="006B7A2B" w:rsidRDefault="00880F8C" w:rsidP="0083598A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B7A2B">
              <w:rPr>
                <w:rFonts w:ascii="Calibri" w:eastAsia="Calibri" w:hAnsi="Calibri" w:cs="Calibri"/>
                <w:sz w:val="24"/>
                <w:szCs w:val="24"/>
              </w:rPr>
              <w:t>Kryterium uznaje się za spełnione, jeżeli projekt spełnia poniższe warunki:</w:t>
            </w:r>
          </w:p>
          <w:p w14:paraId="07ACE257" w14:textId="4C18848B" w:rsidR="00880F8C" w:rsidRDefault="00880F8C" w:rsidP="0083598A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- </w:t>
            </w:r>
            <w:r w:rsidRPr="005240C3">
              <w:rPr>
                <w:rFonts w:ascii="Calibri" w:eastAsia="Calibri" w:hAnsi="Calibri" w:cs="Calibri"/>
                <w:sz w:val="24"/>
                <w:szCs w:val="24"/>
              </w:rPr>
              <w:t>zakres wsparcia jest spójny z kierunkami kształcenia oraz profilem szkoły/placówki i odpowiada na zidentyfikowane potrzeby uczniów i/lub nauczycieli,</w:t>
            </w:r>
          </w:p>
          <w:p w14:paraId="099B730E" w14:textId="6CB41583" w:rsidR="00880F8C" w:rsidRPr="006B7A2B" w:rsidRDefault="00880F8C" w:rsidP="0083598A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6B7A2B">
              <w:rPr>
                <w:rFonts w:ascii="Calibri" w:eastAsia="Calibri" w:hAnsi="Calibri" w:cs="Calibri"/>
                <w:sz w:val="24"/>
                <w:szCs w:val="24"/>
              </w:rPr>
              <w:t xml:space="preserve">projekt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obligatoryjnie </w:t>
            </w:r>
            <w:r w:rsidRPr="006B7A2B">
              <w:rPr>
                <w:rFonts w:ascii="Calibri" w:eastAsia="Calibri" w:hAnsi="Calibri" w:cs="Calibri"/>
                <w:sz w:val="24"/>
                <w:szCs w:val="24"/>
              </w:rPr>
              <w:t xml:space="preserve">przewiduje realizację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poniższych</w:t>
            </w:r>
            <w:r w:rsidRPr="006B7A2B">
              <w:rPr>
                <w:rFonts w:ascii="Calibri" w:eastAsia="Calibri" w:hAnsi="Calibri" w:cs="Calibri"/>
                <w:sz w:val="24"/>
                <w:szCs w:val="24"/>
              </w:rPr>
              <w:t xml:space="preserve"> form wsparcia:</w:t>
            </w:r>
          </w:p>
          <w:p w14:paraId="2B99A519" w14:textId="77777777" w:rsidR="00880F8C" w:rsidRPr="006B7A2B" w:rsidRDefault="00880F8C" w:rsidP="0083598A">
            <w:pPr>
              <w:pStyle w:val="Akapitzlist"/>
              <w:numPr>
                <w:ilvl w:val="0"/>
                <w:numId w:val="11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B7A2B">
              <w:rPr>
                <w:rFonts w:ascii="Calibri" w:eastAsia="Calibri" w:hAnsi="Calibri" w:cs="Calibri"/>
                <w:sz w:val="24"/>
                <w:szCs w:val="24"/>
              </w:rPr>
              <w:t>szkolenia lub kursy teoretyczne,</w:t>
            </w:r>
          </w:p>
          <w:p w14:paraId="52D71A54" w14:textId="301B9B43" w:rsidR="00880F8C" w:rsidRPr="005D1009" w:rsidRDefault="00880F8C" w:rsidP="0083598A">
            <w:pPr>
              <w:pStyle w:val="Akapitzlist"/>
              <w:numPr>
                <w:ilvl w:val="0"/>
                <w:numId w:val="11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B7A2B">
              <w:rPr>
                <w:rFonts w:ascii="Calibri" w:eastAsia="Calibri" w:hAnsi="Calibri" w:cs="Calibri"/>
                <w:sz w:val="24"/>
                <w:szCs w:val="24"/>
              </w:rPr>
              <w:t>kształcenie praktyczne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: staż (w tym staż uczniowski) lub praktyka zawodowa </w:t>
            </w:r>
            <w:r w:rsidRPr="005D1009">
              <w:rPr>
                <w:rFonts w:ascii="Calibri" w:eastAsia="Calibri" w:hAnsi="Calibri" w:cs="Calibri"/>
                <w:sz w:val="24"/>
                <w:szCs w:val="24"/>
              </w:rPr>
              <w:t>powiązanego z zakresem wsparcia,</w:t>
            </w:r>
          </w:p>
          <w:p w14:paraId="0F43D96B" w14:textId="7E70F2A9" w:rsidR="00880F8C" w:rsidRPr="005D1009" w:rsidRDefault="00880F8C" w:rsidP="0083598A">
            <w:pPr>
              <w:pStyle w:val="Akapitzlist"/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4717F">
              <w:rPr>
                <w:rFonts w:ascii="Calibri" w:eastAsia="Calibri" w:hAnsi="Calibri" w:cs="Calibri"/>
                <w:sz w:val="24"/>
                <w:szCs w:val="24"/>
              </w:rPr>
              <w:t xml:space="preserve">kształcenie praktyczne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musi zostać</w:t>
            </w:r>
            <w:r w:rsidRPr="00D4717F">
              <w:rPr>
                <w:rFonts w:ascii="Calibri" w:eastAsia="Calibri" w:hAnsi="Calibri" w:cs="Calibri"/>
                <w:sz w:val="24"/>
                <w:szCs w:val="24"/>
              </w:rPr>
              <w:t xml:space="preserve"> uzupełnione o doradztwo zawodowe ukierunkowane na ścieżki kariery w obszarze przemysłu obronnego i technologii podwójnego zastosowania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2AF9AFC7" w14:textId="01B5BA2B" w:rsidR="00880F8C" w:rsidRPr="009C74E2" w:rsidRDefault="00880F8C" w:rsidP="0083598A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CF7AC5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o dofinansowanie i/lub wyjaśnień udzielonych przez Wnioskodawcę. </w:t>
            </w:r>
          </w:p>
        </w:tc>
        <w:tc>
          <w:tcPr>
            <w:tcW w:w="2835" w:type="dxa"/>
            <w:vAlign w:val="center"/>
          </w:tcPr>
          <w:p w14:paraId="47D92FFF" w14:textId="6A397F11" w:rsidR="00880F8C" w:rsidRDefault="00880F8C" w:rsidP="0083598A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880F8C" w:rsidRPr="003E3F00" w14:paraId="6A336C18" w14:textId="3534404C" w:rsidTr="00880F8C">
        <w:trPr>
          <w:trHeight w:val="1079"/>
        </w:trPr>
        <w:tc>
          <w:tcPr>
            <w:tcW w:w="819" w:type="dxa"/>
            <w:shd w:val="clear" w:color="auto" w:fill="FFFFFF"/>
            <w:noWrap/>
            <w:vAlign w:val="center"/>
          </w:tcPr>
          <w:p w14:paraId="57596142" w14:textId="6ABF7541" w:rsidR="00880F8C" w:rsidDel="00712BCB" w:rsidRDefault="00880F8C" w:rsidP="0083598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3571" w:type="dxa"/>
            <w:shd w:val="clear" w:color="auto" w:fill="FFFFFF"/>
            <w:vAlign w:val="center"/>
          </w:tcPr>
          <w:p w14:paraId="1AF4F5CC" w14:textId="3DDDFBB9" w:rsidR="00880F8C" w:rsidRDefault="00880F8C" w:rsidP="0089052E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 ramach projektu zapewniono współpracę międzyinstytucjonalną </w:t>
            </w:r>
          </w:p>
        </w:tc>
        <w:tc>
          <w:tcPr>
            <w:tcW w:w="7371" w:type="dxa"/>
            <w:vAlign w:val="center"/>
          </w:tcPr>
          <w:p w14:paraId="2022046A" w14:textId="6EECE4E7" w:rsidR="00880F8C" w:rsidRPr="003854D5" w:rsidRDefault="00880F8C" w:rsidP="0083598A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54D5">
              <w:rPr>
                <w:rFonts w:ascii="Calibri" w:eastAsia="Calibri" w:hAnsi="Calibri" w:cs="Calibri"/>
                <w:sz w:val="24"/>
                <w:szCs w:val="24"/>
              </w:rPr>
              <w:t>Ocenie podlega, czy projekt zakłada realizację współpracy z co najmniej dwoma podmiotami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zewnętrznymi</w:t>
            </w:r>
            <w:r w:rsidRPr="003854D5">
              <w:rPr>
                <w:rFonts w:ascii="Calibri" w:eastAsia="Calibri" w:hAnsi="Calibri" w:cs="Calibri"/>
                <w:sz w:val="24"/>
                <w:szCs w:val="24"/>
              </w:rPr>
              <w:t xml:space="preserve"> reprezentującymi różne kategorie instytucji.</w:t>
            </w:r>
          </w:p>
          <w:p w14:paraId="063C3BA5" w14:textId="365D05AE" w:rsidR="00880F8C" w:rsidRPr="003854D5" w:rsidRDefault="00880F8C" w:rsidP="0083598A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54D5">
              <w:rPr>
                <w:rFonts w:ascii="Calibri" w:eastAsia="Calibri" w:hAnsi="Calibri" w:cs="Calibri"/>
                <w:sz w:val="24"/>
                <w:szCs w:val="24"/>
              </w:rPr>
              <w:t>Kryterium uznaje się za spełnione, jeżeli projekt spełnia łącznie poniższe warunki:</w:t>
            </w:r>
          </w:p>
          <w:p w14:paraId="3E1386DE" w14:textId="77777777" w:rsidR="00880F8C" w:rsidRDefault="00880F8C" w:rsidP="0083598A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3854D5">
              <w:rPr>
                <w:rFonts w:ascii="Calibri" w:eastAsia="Calibri" w:hAnsi="Calibri" w:cs="Calibri"/>
                <w:sz w:val="24"/>
                <w:szCs w:val="24"/>
              </w:rPr>
              <w:t xml:space="preserve">wnioskodawca przewidział współpracę z co najmniej dwoma podmiotami pochodzącymi z co najmniej dwóch różnych kategorii spośród następujących: </w:t>
            </w:r>
          </w:p>
          <w:p w14:paraId="4A47B60C" w14:textId="77777777" w:rsidR="00880F8C" w:rsidRDefault="00880F8C" w:rsidP="0083598A">
            <w:pPr>
              <w:pStyle w:val="Akapitzlist"/>
              <w:numPr>
                <w:ilvl w:val="0"/>
                <w:numId w:val="14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D1009">
              <w:rPr>
                <w:rFonts w:ascii="Calibri" w:eastAsia="Calibri" w:hAnsi="Calibri" w:cs="Calibri"/>
                <w:sz w:val="24"/>
                <w:szCs w:val="24"/>
              </w:rPr>
              <w:t xml:space="preserve">uczelnie wyższe, </w:t>
            </w:r>
          </w:p>
          <w:p w14:paraId="04AFEA66" w14:textId="77777777" w:rsidR="00880F8C" w:rsidRDefault="00880F8C" w:rsidP="0083598A">
            <w:pPr>
              <w:pStyle w:val="Akapitzlist"/>
              <w:numPr>
                <w:ilvl w:val="0"/>
                <w:numId w:val="14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D1009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organizacje pozarządowe o charakterze proobronnym, </w:t>
            </w:r>
          </w:p>
          <w:p w14:paraId="626126E3" w14:textId="77777777" w:rsidR="00880F8C" w:rsidRDefault="00880F8C" w:rsidP="0083598A">
            <w:pPr>
              <w:pStyle w:val="Akapitzlist"/>
              <w:numPr>
                <w:ilvl w:val="0"/>
                <w:numId w:val="14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D1009">
              <w:rPr>
                <w:rFonts w:ascii="Calibri" w:eastAsia="Calibri" w:hAnsi="Calibri" w:cs="Calibri"/>
                <w:sz w:val="24"/>
                <w:szCs w:val="24"/>
              </w:rPr>
              <w:t xml:space="preserve">służby ratownicze, </w:t>
            </w:r>
          </w:p>
          <w:p w14:paraId="4FC8E2EF" w14:textId="6745231E" w:rsidR="00880F8C" w:rsidRPr="005D1009" w:rsidRDefault="00880F8C" w:rsidP="0083598A">
            <w:pPr>
              <w:pStyle w:val="Akapitzlist"/>
              <w:numPr>
                <w:ilvl w:val="0"/>
                <w:numId w:val="14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D1009">
              <w:rPr>
                <w:rFonts w:ascii="Calibri" w:eastAsia="Calibri" w:hAnsi="Calibri" w:cs="Calibri"/>
                <w:sz w:val="24"/>
                <w:szCs w:val="24"/>
              </w:rPr>
              <w:t>Wojsko Polskie,</w:t>
            </w:r>
          </w:p>
          <w:p w14:paraId="68B6DB4A" w14:textId="6C9D75C6" w:rsidR="00880F8C" w:rsidRPr="003854D5" w:rsidRDefault="00880F8C" w:rsidP="0083598A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3854D5">
              <w:rPr>
                <w:rFonts w:ascii="Calibri" w:eastAsia="Calibri" w:hAnsi="Calibri" w:cs="Calibri"/>
                <w:sz w:val="24"/>
                <w:szCs w:val="24"/>
              </w:rPr>
              <w:t>każdy z podmiotów pełni określoną, aktywną rolę w realizacji projektu, adekwatną do jego kompetencji i zakresu działań projektowych,</w:t>
            </w:r>
          </w:p>
          <w:p w14:paraId="4A07985F" w14:textId="079EDBDF" w:rsidR="00880F8C" w:rsidRPr="003854D5" w:rsidRDefault="00880F8C" w:rsidP="0083598A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3854D5">
              <w:rPr>
                <w:rFonts w:ascii="Calibri" w:eastAsia="Calibri" w:hAnsi="Calibri" w:cs="Calibri"/>
                <w:sz w:val="24"/>
                <w:szCs w:val="24"/>
              </w:rPr>
              <w:t>zakres współpracy obejmuje konkretne działania merytoryczne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3854D5">
              <w:rPr>
                <w:rFonts w:ascii="Calibri" w:eastAsia="Calibri" w:hAnsi="Calibri" w:cs="Calibri"/>
                <w:sz w:val="24"/>
                <w:szCs w:val="24"/>
              </w:rPr>
              <w:t>związane z kształceniem praktycznym, szkoleniami, ćwiczeniami lub doradztwem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42865E43" w14:textId="1B44FE6A" w:rsidR="00880F8C" w:rsidRPr="006B7A2B" w:rsidRDefault="00880F8C" w:rsidP="0083598A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54D5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835" w:type="dxa"/>
            <w:vAlign w:val="center"/>
          </w:tcPr>
          <w:p w14:paraId="37DB114C" w14:textId="762F72BE" w:rsidR="00880F8C" w:rsidRDefault="00880F8C" w:rsidP="0083598A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712BCB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</w:tbl>
    <w:p w14:paraId="3975FC32" w14:textId="1A57D7FB" w:rsidR="00773675" w:rsidRPr="00773675" w:rsidRDefault="00773675" w:rsidP="00A43B6C">
      <w:pPr>
        <w:spacing w:after="0" w:line="276" w:lineRule="auto"/>
      </w:pPr>
    </w:p>
    <w:sectPr w:rsidR="00773675" w:rsidRPr="00773675" w:rsidSect="00352FC8">
      <w:headerReference w:type="default" r:id="rId16"/>
      <w:pgSz w:w="16838" w:h="11906" w:orient="landscape"/>
      <w:pgMar w:top="1418" w:right="1417" w:bottom="1134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ULESZA Marta (EMPL)" w:date="2026-05-19T10:39:00Z" w:initials="MK">
    <w:p w14:paraId="25E7D569" w14:textId="77777777" w:rsidR="00880F8C" w:rsidRDefault="00880F8C" w:rsidP="00BD3784">
      <w:pPr>
        <w:pStyle w:val="Tekstkomentarza"/>
      </w:pPr>
      <w:r>
        <w:rPr>
          <w:rStyle w:val="Odwoaniedokomentarza"/>
        </w:rPr>
        <w:annotationRef/>
      </w:r>
      <w:r>
        <w:rPr>
          <w:lang w:val="en-IE"/>
        </w:rPr>
        <w:t xml:space="preserve">Proponujemy usuniecie “lub”. W programie jest mowa o opracowaniu </w:t>
      </w:r>
      <w:r>
        <w:rPr>
          <w:b/>
          <w:bCs/>
        </w:rPr>
        <w:t>i</w:t>
      </w:r>
      <w:r>
        <w:t xml:space="preserve"> wdrozeniu programow edukacyjnych. Samo opracowanie/tworzenie programow edukacyjnych nie będzie prowadzic do podnoszenia umiejetnosci</w:t>
      </w:r>
    </w:p>
  </w:comment>
  <w:comment w:id="1" w:author="Agata Łanica" w:date="2026-05-21T13:47:00Z" w:initials="AŁ">
    <w:p w14:paraId="27BC3E13" w14:textId="77777777" w:rsidR="00880F8C" w:rsidRDefault="00880F8C" w:rsidP="001D141D">
      <w:pPr>
        <w:pStyle w:val="Tekstkomentarza"/>
      </w:pPr>
      <w:r>
        <w:rPr>
          <w:rStyle w:val="Odwoaniedokomentarza"/>
        </w:rPr>
        <w:annotationRef/>
      </w:r>
      <w:r>
        <w:t>Skorygowano zapis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5E7D569" w15:done="0"/>
  <w15:commentEx w15:paraId="27BC3E13" w15:paraIdParent="25E7D56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B46CAC" w16cex:dateUtc="2026-05-19T08:39:00Z"/>
  <w16cex:commentExtensible w16cex:durableId="2AB68AF9" w16cex:dateUtc="2026-05-21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E7D569" w16cid:durableId="08B46CAC"/>
  <w16cid:commentId w16cid:paraId="27BC3E13" w16cid:durableId="2AB68A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EB713" w14:textId="77777777" w:rsidR="005268DF" w:rsidRDefault="005268DF" w:rsidP="008F564A">
      <w:pPr>
        <w:spacing w:after="0" w:line="240" w:lineRule="auto"/>
      </w:pPr>
      <w:r>
        <w:separator/>
      </w:r>
    </w:p>
  </w:endnote>
  <w:endnote w:type="continuationSeparator" w:id="0">
    <w:p w14:paraId="6C3B639F" w14:textId="77777777" w:rsidR="005268DF" w:rsidRDefault="005268DF" w:rsidP="008F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529D5" w14:textId="77777777" w:rsidR="005268DF" w:rsidRDefault="005268DF" w:rsidP="008F564A">
      <w:pPr>
        <w:spacing w:after="0" w:line="240" w:lineRule="auto"/>
      </w:pPr>
      <w:r>
        <w:separator/>
      </w:r>
    </w:p>
  </w:footnote>
  <w:footnote w:type="continuationSeparator" w:id="0">
    <w:p w14:paraId="4E147BD3" w14:textId="77777777" w:rsidR="005268DF" w:rsidRDefault="005268DF" w:rsidP="008F5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CC22" w14:textId="5BAB2B12" w:rsidR="000A75C3" w:rsidRPr="008F564A" w:rsidRDefault="000A75C3" w:rsidP="008F564A">
    <w:pPr>
      <w:pStyle w:val="Nagwek"/>
      <w:jc w:val="right"/>
      <w:rPr>
        <w:i/>
      </w:rPr>
    </w:pP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C68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87DF6"/>
    <w:multiLevelType w:val="hybridMultilevel"/>
    <w:tmpl w:val="252C9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00B8D"/>
    <w:multiLevelType w:val="hybridMultilevel"/>
    <w:tmpl w:val="7188D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E162A"/>
    <w:multiLevelType w:val="hybridMultilevel"/>
    <w:tmpl w:val="F59E5098"/>
    <w:lvl w:ilvl="0" w:tplc="5698823E">
      <w:start w:val="1"/>
      <w:numFmt w:val="lowerRoman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2545E4"/>
    <w:multiLevelType w:val="hybridMultilevel"/>
    <w:tmpl w:val="F6FE0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E0042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A72A5"/>
    <w:multiLevelType w:val="hybridMultilevel"/>
    <w:tmpl w:val="67E09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D14A8"/>
    <w:multiLevelType w:val="hybridMultilevel"/>
    <w:tmpl w:val="8A7C5C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9B39DA"/>
    <w:multiLevelType w:val="hybridMultilevel"/>
    <w:tmpl w:val="26AE418A"/>
    <w:lvl w:ilvl="0" w:tplc="DB62E454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1A3F9A"/>
    <w:multiLevelType w:val="hybridMultilevel"/>
    <w:tmpl w:val="9D88CF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8D22E6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B79F9"/>
    <w:multiLevelType w:val="hybridMultilevel"/>
    <w:tmpl w:val="CC8E1F82"/>
    <w:lvl w:ilvl="0" w:tplc="05A6F2D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A0FF5"/>
    <w:multiLevelType w:val="hybridMultilevel"/>
    <w:tmpl w:val="E0D4C2DE"/>
    <w:lvl w:ilvl="0" w:tplc="1980B03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556B2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678449">
    <w:abstractNumId w:val="9"/>
  </w:num>
  <w:num w:numId="2" w16cid:durableId="1699231067">
    <w:abstractNumId w:val="1"/>
  </w:num>
  <w:num w:numId="3" w16cid:durableId="1443188855">
    <w:abstractNumId w:val="5"/>
  </w:num>
  <w:num w:numId="4" w16cid:durableId="1822772780">
    <w:abstractNumId w:val="10"/>
  </w:num>
  <w:num w:numId="5" w16cid:durableId="477265070">
    <w:abstractNumId w:val="0"/>
  </w:num>
  <w:num w:numId="6" w16cid:durableId="366376231">
    <w:abstractNumId w:val="7"/>
  </w:num>
  <w:num w:numId="7" w16cid:durableId="127281057">
    <w:abstractNumId w:val="3"/>
  </w:num>
  <w:num w:numId="8" w16cid:durableId="1144853605">
    <w:abstractNumId w:val="12"/>
  </w:num>
  <w:num w:numId="9" w16cid:durableId="859778580">
    <w:abstractNumId w:val="6"/>
  </w:num>
  <w:num w:numId="10" w16cid:durableId="1410887586">
    <w:abstractNumId w:val="13"/>
  </w:num>
  <w:num w:numId="11" w16cid:durableId="446388917">
    <w:abstractNumId w:val="2"/>
  </w:num>
  <w:num w:numId="12" w16cid:durableId="765077278">
    <w:abstractNumId w:val="11"/>
  </w:num>
  <w:num w:numId="13" w16cid:durableId="1319116896">
    <w:abstractNumId w:val="8"/>
  </w:num>
  <w:num w:numId="14" w16cid:durableId="149915428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ULESZA Marta (EMPL)">
    <w15:presenceInfo w15:providerId="AD" w15:userId="S::Marta.KULESZA@ec.europa.eu::20036ff5-22f4-48b9-8479-4178a94bfa70"/>
  </w15:person>
  <w15:person w15:author="Agata Łanica">
    <w15:presenceInfo w15:providerId="AD" w15:userId="S-1-5-21-2587086642-3037542290-378664919-121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4A"/>
    <w:rsid w:val="0000253F"/>
    <w:rsid w:val="000069C7"/>
    <w:rsid w:val="00010FEE"/>
    <w:rsid w:val="000171FE"/>
    <w:rsid w:val="0005330E"/>
    <w:rsid w:val="0005375E"/>
    <w:rsid w:val="0006212C"/>
    <w:rsid w:val="00062EF8"/>
    <w:rsid w:val="00063AE6"/>
    <w:rsid w:val="000731E1"/>
    <w:rsid w:val="0008510C"/>
    <w:rsid w:val="000874C2"/>
    <w:rsid w:val="000A75C3"/>
    <w:rsid w:val="000A784C"/>
    <w:rsid w:val="000B2596"/>
    <w:rsid w:val="000F0002"/>
    <w:rsid w:val="000F4AA9"/>
    <w:rsid w:val="00105F29"/>
    <w:rsid w:val="00106BD5"/>
    <w:rsid w:val="00114F39"/>
    <w:rsid w:val="00117A53"/>
    <w:rsid w:val="00126F2B"/>
    <w:rsid w:val="00136FA2"/>
    <w:rsid w:val="001403D9"/>
    <w:rsid w:val="00144A24"/>
    <w:rsid w:val="00144A31"/>
    <w:rsid w:val="00154135"/>
    <w:rsid w:val="00155E0B"/>
    <w:rsid w:val="0015688A"/>
    <w:rsid w:val="001638EB"/>
    <w:rsid w:val="00172B89"/>
    <w:rsid w:val="0019289F"/>
    <w:rsid w:val="00192907"/>
    <w:rsid w:val="001A5C89"/>
    <w:rsid w:val="001A6E97"/>
    <w:rsid w:val="001B294D"/>
    <w:rsid w:val="001C38E2"/>
    <w:rsid w:val="001D141D"/>
    <w:rsid w:val="001E024A"/>
    <w:rsid w:val="001F0E3F"/>
    <w:rsid w:val="001F3494"/>
    <w:rsid w:val="001F365B"/>
    <w:rsid w:val="00234753"/>
    <w:rsid w:val="00235290"/>
    <w:rsid w:val="00236801"/>
    <w:rsid w:val="00250678"/>
    <w:rsid w:val="00251E38"/>
    <w:rsid w:val="002653BF"/>
    <w:rsid w:val="00277D0C"/>
    <w:rsid w:val="002801AD"/>
    <w:rsid w:val="002809B6"/>
    <w:rsid w:val="0028189A"/>
    <w:rsid w:val="002910A8"/>
    <w:rsid w:val="002B11E1"/>
    <w:rsid w:val="002B2A0A"/>
    <w:rsid w:val="002B65C5"/>
    <w:rsid w:val="002D53DD"/>
    <w:rsid w:val="002E2365"/>
    <w:rsid w:val="002E7A8B"/>
    <w:rsid w:val="002F3F74"/>
    <w:rsid w:val="002F6AFA"/>
    <w:rsid w:val="00317E7B"/>
    <w:rsid w:val="00321012"/>
    <w:rsid w:val="003276ED"/>
    <w:rsid w:val="00327EA3"/>
    <w:rsid w:val="0033356F"/>
    <w:rsid w:val="00333C34"/>
    <w:rsid w:val="00336A68"/>
    <w:rsid w:val="0034481B"/>
    <w:rsid w:val="00352FC8"/>
    <w:rsid w:val="00355CEF"/>
    <w:rsid w:val="0036154C"/>
    <w:rsid w:val="0036387E"/>
    <w:rsid w:val="00367908"/>
    <w:rsid w:val="003854D5"/>
    <w:rsid w:val="0038685C"/>
    <w:rsid w:val="00390E11"/>
    <w:rsid w:val="003A47BB"/>
    <w:rsid w:val="003A499F"/>
    <w:rsid w:val="003C00FC"/>
    <w:rsid w:val="003C1E5E"/>
    <w:rsid w:val="003C269C"/>
    <w:rsid w:val="003C667B"/>
    <w:rsid w:val="003C79CF"/>
    <w:rsid w:val="003D10CF"/>
    <w:rsid w:val="003D69AE"/>
    <w:rsid w:val="003E0CFE"/>
    <w:rsid w:val="003E203F"/>
    <w:rsid w:val="003E4A61"/>
    <w:rsid w:val="003E5C17"/>
    <w:rsid w:val="003E62F7"/>
    <w:rsid w:val="004136AE"/>
    <w:rsid w:val="004144D7"/>
    <w:rsid w:val="00422469"/>
    <w:rsid w:val="00425B44"/>
    <w:rsid w:val="00426978"/>
    <w:rsid w:val="00446363"/>
    <w:rsid w:val="00472349"/>
    <w:rsid w:val="004816A0"/>
    <w:rsid w:val="00483049"/>
    <w:rsid w:val="00493798"/>
    <w:rsid w:val="004A5858"/>
    <w:rsid w:val="004A65B5"/>
    <w:rsid w:val="004E6F73"/>
    <w:rsid w:val="0052239C"/>
    <w:rsid w:val="005240C3"/>
    <w:rsid w:val="005268DF"/>
    <w:rsid w:val="00533123"/>
    <w:rsid w:val="00533B82"/>
    <w:rsid w:val="00542CE6"/>
    <w:rsid w:val="00547096"/>
    <w:rsid w:val="0056665F"/>
    <w:rsid w:val="00570C2A"/>
    <w:rsid w:val="005729C5"/>
    <w:rsid w:val="00574D7F"/>
    <w:rsid w:val="00577CAC"/>
    <w:rsid w:val="00584EDC"/>
    <w:rsid w:val="005909EA"/>
    <w:rsid w:val="005A3057"/>
    <w:rsid w:val="005A3687"/>
    <w:rsid w:val="005A4CEA"/>
    <w:rsid w:val="005A7817"/>
    <w:rsid w:val="005B1847"/>
    <w:rsid w:val="005B563F"/>
    <w:rsid w:val="005D1009"/>
    <w:rsid w:val="005D10E4"/>
    <w:rsid w:val="005E3A61"/>
    <w:rsid w:val="005F1DB7"/>
    <w:rsid w:val="005F4A05"/>
    <w:rsid w:val="006165C6"/>
    <w:rsid w:val="00620E3B"/>
    <w:rsid w:val="00624349"/>
    <w:rsid w:val="00627542"/>
    <w:rsid w:val="00633D56"/>
    <w:rsid w:val="00675E93"/>
    <w:rsid w:val="00680E80"/>
    <w:rsid w:val="00694F43"/>
    <w:rsid w:val="006B7A2B"/>
    <w:rsid w:val="006C777E"/>
    <w:rsid w:val="006D319D"/>
    <w:rsid w:val="006E244B"/>
    <w:rsid w:val="00712BCB"/>
    <w:rsid w:val="00714FF6"/>
    <w:rsid w:val="00732BAF"/>
    <w:rsid w:val="00732CF4"/>
    <w:rsid w:val="007364B2"/>
    <w:rsid w:val="0074391C"/>
    <w:rsid w:val="00744144"/>
    <w:rsid w:val="007462A1"/>
    <w:rsid w:val="00773675"/>
    <w:rsid w:val="00787057"/>
    <w:rsid w:val="00790D2B"/>
    <w:rsid w:val="007B0621"/>
    <w:rsid w:val="007B5687"/>
    <w:rsid w:val="007D21BC"/>
    <w:rsid w:val="007F593A"/>
    <w:rsid w:val="007F70C8"/>
    <w:rsid w:val="00805063"/>
    <w:rsid w:val="00812CC9"/>
    <w:rsid w:val="00826287"/>
    <w:rsid w:val="008265F0"/>
    <w:rsid w:val="0083598A"/>
    <w:rsid w:val="00850EFE"/>
    <w:rsid w:val="00871EB8"/>
    <w:rsid w:val="00875DF1"/>
    <w:rsid w:val="00880F8C"/>
    <w:rsid w:val="0088185F"/>
    <w:rsid w:val="00885203"/>
    <w:rsid w:val="0089052E"/>
    <w:rsid w:val="0089393A"/>
    <w:rsid w:val="008A2953"/>
    <w:rsid w:val="008A73F0"/>
    <w:rsid w:val="008C0F15"/>
    <w:rsid w:val="008C3BF4"/>
    <w:rsid w:val="008D734E"/>
    <w:rsid w:val="008E3713"/>
    <w:rsid w:val="008E3F53"/>
    <w:rsid w:val="008F564A"/>
    <w:rsid w:val="00906234"/>
    <w:rsid w:val="00915DE3"/>
    <w:rsid w:val="0091684D"/>
    <w:rsid w:val="00917077"/>
    <w:rsid w:val="00922D6E"/>
    <w:rsid w:val="009249D7"/>
    <w:rsid w:val="009261C9"/>
    <w:rsid w:val="009336E6"/>
    <w:rsid w:val="009372BA"/>
    <w:rsid w:val="009532D2"/>
    <w:rsid w:val="00956EF7"/>
    <w:rsid w:val="0095794C"/>
    <w:rsid w:val="0096062C"/>
    <w:rsid w:val="00974209"/>
    <w:rsid w:val="0099527C"/>
    <w:rsid w:val="009972A6"/>
    <w:rsid w:val="009A6576"/>
    <w:rsid w:val="009B6DE4"/>
    <w:rsid w:val="009B7967"/>
    <w:rsid w:val="009C40C2"/>
    <w:rsid w:val="009C74E2"/>
    <w:rsid w:val="009D2D70"/>
    <w:rsid w:val="009D70AA"/>
    <w:rsid w:val="009E146F"/>
    <w:rsid w:val="009E43B5"/>
    <w:rsid w:val="009F0A46"/>
    <w:rsid w:val="009F631E"/>
    <w:rsid w:val="00A0205B"/>
    <w:rsid w:val="00A04F73"/>
    <w:rsid w:val="00A418B3"/>
    <w:rsid w:val="00A43B6C"/>
    <w:rsid w:val="00A522F2"/>
    <w:rsid w:val="00A54B19"/>
    <w:rsid w:val="00A54C72"/>
    <w:rsid w:val="00A61330"/>
    <w:rsid w:val="00A71923"/>
    <w:rsid w:val="00A7405C"/>
    <w:rsid w:val="00A75267"/>
    <w:rsid w:val="00A80CBA"/>
    <w:rsid w:val="00A83303"/>
    <w:rsid w:val="00A87933"/>
    <w:rsid w:val="00AB2AAE"/>
    <w:rsid w:val="00AC2CE0"/>
    <w:rsid w:val="00AC5D6C"/>
    <w:rsid w:val="00AD54F4"/>
    <w:rsid w:val="00AF6C16"/>
    <w:rsid w:val="00B03033"/>
    <w:rsid w:val="00B06C91"/>
    <w:rsid w:val="00B14C92"/>
    <w:rsid w:val="00B177AD"/>
    <w:rsid w:val="00B2203F"/>
    <w:rsid w:val="00B24B8C"/>
    <w:rsid w:val="00B45D6B"/>
    <w:rsid w:val="00B56FFE"/>
    <w:rsid w:val="00B631A5"/>
    <w:rsid w:val="00B74DD3"/>
    <w:rsid w:val="00B851FD"/>
    <w:rsid w:val="00B87D44"/>
    <w:rsid w:val="00B972C7"/>
    <w:rsid w:val="00BB5BD5"/>
    <w:rsid w:val="00BB702B"/>
    <w:rsid w:val="00BC13F2"/>
    <w:rsid w:val="00BD1B0D"/>
    <w:rsid w:val="00BD3784"/>
    <w:rsid w:val="00C0320E"/>
    <w:rsid w:val="00C07A29"/>
    <w:rsid w:val="00C11CF7"/>
    <w:rsid w:val="00C14C09"/>
    <w:rsid w:val="00C150D3"/>
    <w:rsid w:val="00C70178"/>
    <w:rsid w:val="00C71F0A"/>
    <w:rsid w:val="00C852C4"/>
    <w:rsid w:val="00C86EAF"/>
    <w:rsid w:val="00C92211"/>
    <w:rsid w:val="00CB491C"/>
    <w:rsid w:val="00CC330A"/>
    <w:rsid w:val="00CC72EA"/>
    <w:rsid w:val="00CD3EA3"/>
    <w:rsid w:val="00CF3275"/>
    <w:rsid w:val="00CF50B6"/>
    <w:rsid w:val="00CF5C59"/>
    <w:rsid w:val="00CF7AC5"/>
    <w:rsid w:val="00D2027F"/>
    <w:rsid w:val="00D26633"/>
    <w:rsid w:val="00D40AC0"/>
    <w:rsid w:val="00D44A23"/>
    <w:rsid w:val="00D4717F"/>
    <w:rsid w:val="00D67CEE"/>
    <w:rsid w:val="00D72904"/>
    <w:rsid w:val="00D8183F"/>
    <w:rsid w:val="00D85190"/>
    <w:rsid w:val="00D912BD"/>
    <w:rsid w:val="00DA32D6"/>
    <w:rsid w:val="00DC1FD8"/>
    <w:rsid w:val="00DC6DB3"/>
    <w:rsid w:val="00DD208B"/>
    <w:rsid w:val="00E074E6"/>
    <w:rsid w:val="00E16FB0"/>
    <w:rsid w:val="00E22ED9"/>
    <w:rsid w:val="00E251C2"/>
    <w:rsid w:val="00E40C1D"/>
    <w:rsid w:val="00E432CA"/>
    <w:rsid w:val="00E44E53"/>
    <w:rsid w:val="00E534A1"/>
    <w:rsid w:val="00E54B2D"/>
    <w:rsid w:val="00E629B4"/>
    <w:rsid w:val="00E725DB"/>
    <w:rsid w:val="00E9211C"/>
    <w:rsid w:val="00EB0803"/>
    <w:rsid w:val="00EB74B3"/>
    <w:rsid w:val="00EC69DF"/>
    <w:rsid w:val="00ED5BF0"/>
    <w:rsid w:val="00ED6B97"/>
    <w:rsid w:val="00EE607D"/>
    <w:rsid w:val="00EF07C8"/>
    <w:rsid w:val="00F073E0"/>
    <w:rsid w:val="00F12514"/>
    <w:rsid w:val="00F1418E"/>
    <w:rsid w:val="00F15909"/>
    <w:rsid w:val="00F321BB"/>
    <w:rsid w:val="00F35657"/>
    <w:rsid w:val="00F43FC0"/>
    <w:rsid w:val="00F6132A"/>
    <w:rsid w:val="00F71639"/>
    <w:rsid w:val="00F8579A"/>
    <w:rsid w:val="00F96532"/>
    <w:rsid w:val="00FA381A"/>
    <w:rsid w:val="00FA3D88"/>
    <w:rsid w:val="00FA4C18"/>
    <w:rsid w:val="00FA720B"/>
    <w:rsid w:val="00FB127D"/>
    <w:rsid w:val="00FE6E4F"/>
    <w:rsid w:val="00FF6C0B"/>
    <w:rsid w:val="43E1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8FFE"/>
  <w15:chartTrackingRefBased/>
  <w15:docId w15:val="{7AB19864-BE06-46CF-935F-9351E6EF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56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64A"/>
  </w:style>
  <w:style w:type="paragraph" w:styleId="Stopka">
    <w:name w:val="footer"/>
    <w:basedOn w:val="Normalny"/>
    <w:link w:val="StopkaZnak"/>
    <w:uiPriority w:val="99"/>
    <w:unhideWhenUsed/>
    <w:rsid w:val="008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64A"/>
  </w:style>
  <w:style w:type="paragraph" w:styleId="Tekstdymka">
    <w:name w:val="Balloon Text"/>
    <w:basedOn w:val="Normalny"/>
    <w:link w:val="TekstdymkaZnak"/>
    <w:uiPriority w:val="99"/>
    <w:semiHidden/>
    <w:unhideWhenUsed/>
    <w:rsid w:val="00426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9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1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13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330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qFormat/>
    <w:rsid w:val="004830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rsid w:val="004830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483049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F15909"/>
    <w:pPr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956EF7"/>
  </w:style>
  <w:style w:type="character" w:customStyle="1" w:styleId="markedcontent">
    <w:name w:val="markedcontent"/>
    <w:basedOn w:val="Domylnaczcionkaakapitu"/>
    <w:rsid w:val="00154135"/>
  </w:style>
  <w:style w:type="character" w:styleId="Hipercze">
    <w:name w:val="Hyperlink"/>
    <w:basedOn w:val="Domylnaczcionkaakapitu"/>
    <w:uiPriority w:val="99"/>
    <w:unhideWhenUsed/>
    <w:rsid w:val="00974209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CF50B6"/>
    <w:pPr>
      <w:spacing w:after="100"/>
    </w:pPr>
  </w:style>
  <w:style w:type="paragraph" w:styleId="Bezodstpw">
    <w:name w:val="No Spacing"/>
    <w:uiPriority w:val="1"/>
    <w:qFormat/>
    <w:rsid w:val="00906234"/>
    <w:pPr>
      <w:spacing w:after="0" w:line="240" w:lineRule="auto"/>
    </w:pPr>
  </w:style>
  <w:style w:type="paragraph" w:styleId="Poprawka">
    <w:name w:val="Revision"/>
    <w:hidden/>
    <w:uiPriority w:val="99"/>
    <w:semiHidden/>
    <w:rsid w:val="003A4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7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9A83A49048A4ABD1BC421A1A2BF22" ma:contentTypeVersion="11" ma:contentTypeDescription="Create a new document." ma:contentTypeScope="" ma:versionID="708d06e9eb8df4c8da9677da9d3cbbe1">
  <xsd:schema xmlns:xsd="http://www.w3.org/2001/XMLSchema" xmlns:xs="http://www.w3.org/2001/XMLSchema" xmlns:p="http://schemas.microsoft.com/office/2006/metadata/properties" xmlns:ns2="5729568f-2fb7-4a9b-851e-f4d9a0936a97" targetNamespace="http://schemas.microsoft.com/office/2006/metadata/properties" ma:root="true" ma:fieldsID="657ac165e9b4f9a333f7f2768d20dffe" ns2:_="">
    <xsd:import namespace="5729568f-2fb7-4a9b-851e-f4d9a0936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9568f-2fb7-4a9b-851e-f4d9a0936a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29568f-2fb7-4a9b-851e-f4d9a0936a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42D9DC-0A3A-449E-BC2F-128EEC5E1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DDE933-7110-4BE6-9286-F9C632888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9568f-2fb7-4a9b-851e-f4d9a0936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14C2A2-F7EF-4DAC-B9C6-0483FDE520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55BD46-C234-421C-A8AF-2CAD5ADA4A91}">
  <ds:schemaRefs>
    <ds:schemaRef ds:uri="http://schemas.microsoft.com/office/2006/metadata/properties"/>
    <ds:schemaRef ds:uri="http://schemas.microsoft.com/office/infopath/2007/PartnerControls"/>
    <ds:schemaRef ds:uri="5729568f-2fb7-4a9b-851e-f4d9a0936a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1075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BONDAREWICZ</dc:creator>
  <cp:keywords/>
  <dc:description/>
  <cp:lastModifiedBy>Monika Langner</cp:lastModifiedBy>
  <cp:revision>6</cp:revision>
  <cp:lastPrinted>2026-04-29T12:49:00Z</cp:lastPrinted>
  <dcterms:created xsi:type="dcterms:W3CDTF">2026-06-08T07:55:00Z</dcterms:created>
  <dcterms:modified xsi:type="dcterms:W3CDTF">2026-06-15T08:20:00Z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0x010100F919A83A49048A4ABD1BC421A1A2BF22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2026-05-18T09:45:11Z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ca5c0287-a2a0-4654-ad42-41be5d3ad558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6bd9ddd1-4d20-43f6-abfa-fc3c07406f94_Tag">
    <vt:lpwstr>10, 3, 0, 2</vt:lpwstr>
  </property>
  <property fmtid="{D5CDD505-2E9C-101B-9397-08002B2CF9AE}" pid="11" name="MediaServiceImageTags">
    <vt:lpwstr/>
  </property>
</Properties>
</file>