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D194" w14:textId="265E2940" w:rsidR="000000A5" w:rsidRPr="003E3F00" w:rsidRDefault="00F5279A" w:rsidP="00CF332B">
      <w:pPr>
        <w:jc w:val="center"/>
      </w:pPr>
      <w:r w:rsidRPr="005A49C1">
        <w:rPr>
          <w:noProof/>
          <w:lang w:eastAsia="pl-PL"/>
        </w:rPr>
        <w:drawing>
          <wp:inline distT="0" distB="0" distL="0" distR="0" wp14:anchorId="719F9531" wp14:editId="122B68BF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B0F0" w14:textId="77777777" w:rsidR="000466D2" w:rsidRPr="008162D2" w:rsidRDefault="000466D2" w:rsidP="000466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3F26B5F0" w14:textId="72AEC15D" w:rsidR="000466D2" w:rsidRPr="008162D2" w:rsidRDefault="000466D2" w:rsidP="000466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>Nr 21</w:t>
      </w:r>
      <w:r>
        <w:rPr>
          <w:rFonts w:ascii="Calibri" w:eastAsia="Times New Roman" w:hAnsi="Calibri" w:cs="Calibri"/>
          <w:sz w:val="20"/>
          <w:szCs w:val="20"/>
        </w:rPr>
        <w:t>7</w:t>
      </w:r>
      <w:r w:rsidRPr="008162D2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4B1E8E5B" w14:textId="77777777" w:rsidR="000466D2" w:rsidRPr="008162D2" w:rsidRDefault="000466D2" w:rsidP="000466D2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8162D2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091B978B" w14:textId="77777777" w:rsidR="00CF332B" w:rsidRPr="003E3F00" w:rsidRDefault="00CF332B" w:rsidP="00444CF0"/>
    <w:p w14:paraId="3BA0D9A1" w14:textId="2A35B840" w:rsidR="00F97BF2" w:rsidRPr="002A5410" w:rsidRDefault="009639A0" w:rsidP="00F97BF2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2A5410">
        <w:rPr>
          <w:rFonts w:eastAsia="Times New Roman" w:cs="Calibri"/>
          <w:b/>
          <w:bCs/>
          <w:color w:val="000099"/>
          <w:sz w:val="40"/>
          <w:szCs w:val="40"/>
        </w:rPr>
        <w:t xml:space="preserve">KRYTERIA MERYTORYCZNE SZCZEGÓŁOWE </w:t>
      </w:r>
      <w:r w:rsidR="00690A9A" w:rsidRPr="002A5410">
        <w:rPr>
          <w:rFonts w:eastAsia="Times New Roman" w:cs="Calibri"/>
          <w:b/>
          <w:bCs/>
          <w:color w:val="000099"/>
          <w:sz w:val="40"/>
          <w:szCs w:val="40"/>
        </w:rPr>
        <w:t xml:space="preserve">DLA </w:t>
      </w:r>
      <w:r w:rsidR="000B7244" w:rsidRPr="002A5410">
        <w:rPr>
          <w:rFonts w:eastAsia="Times New Roman" w:cs="Calibri"/>
          <w:b/>
          <w:bCs/>
          <w:color w:val="000099"/>
          <w:sz w:val="40"/>
          <w:szCs w:val="40"/>
        </w:rPr>
        <w:t xml:space="preserve">DZIAŁANIA </w:t>
      </w:r>
      <w:r w:rsidR="002313E5" w:rsidRPr="002A5410">
        <w:rPr>
          <w:rFonts w:eastAsia="Times New Roman" w:cs="Calibri"/>
          <w:b/>
          <w:bCs/>
          <w:color w:val="000099"/>
          <w:sz w:val="40"/>
          <w:szCs w:val="40"/>
        </w:rPr>
        <w:br/>
      </w:r>
      <w:r w:rsidR="000B7244" w:rsidRPr="002A5410">
        <w:rPr>
          <w:rFonts w:eastAsia="Times New Roman" w:cs="Calibri"/>
          <w:b/>
          <w:bCs/>
          <w:color w:val="000099"/>
          <w:sz w:val="40"/>
          <w:szCs w:val="40"/>
        </w:rPr>
        <w:t>5.3 WYRÓWNYWANIE SZANS KOBIET I MĘŻCZYZN NA RYNKU PRACY</w:t>
      </w:r>
    </w:p>
    <w:p w14:paraId="299AC739" w14:textId="77777777" w:rsidR="000466D2" w:rsidRPr="000466D2" w:rsidRDefault="000466D2" w:rsidP="00F97BF2">
      <w:pPr>
        <w:spacing w:before="240" w:after="240"/>
        <w:rPr>
          <w:rFonts w:ascii="Calibri" w:eastAsia="Calibri" w:hAnsi="Calibri" w:cs="Calibri"/>
          <w:b/>
          <w:bCs/>
          <w:color w:val="000099"/>
          <w:sz w:val="28"/>
          <w:szCs w:val="28"/>
        </w:rPr>
      </w:pPr>
    </w:p>
    <w:p w14:paraId="451B6789" w14:textId="66BE3241" w:rsidR="002A5410" w:rsidRDefault="00F97BF2" w:rsidP="00F97BF2">
      <w:pPr>
        <w:spacing w:before="240" w:after="240"/>
        <w:rPr>
          <w:rFonts w:ascii="Calibri" w:eastAsia="Calibri" w:hAnsi="Calibri" w:cs="Calibri"/>
          <w:b/>
          <w:bCs/>
          <w:color w:val="000099"/>
          <w:sz w:val="36"/>
          <w:szCs w:val="36"/>
        </w:rPr>
      </w:pPr>
      <w:r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 xml:space="preserve">Dotyczy: </w:t>
      </w:r>
      <w:r w:rsid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>wszystkich typów przedsięwzięć</w:t>
      </w:r>
    </w:p>
    <w:p w14:paraId="5B6589BC" w14:textId="77777777" w:rsidR="002A5410" w:rsidRPr="002A5410" w:rsidRDefault="002A5410" w:rsidP="00F97BF2">
      <w:pPr>
        <w:spacing w:before="240" w:after="240"/>
        <w:rPr>
          <w:rFonts w:ascii="Calibri" w:eastAsia="Calibri" w:hAnsi="Calibri" w:cs="Calibri"/>
          <w:b/>
          <w:bCs/>
          <w:color w:val="000099"/>
          <w:sz w:val="36"/>
          <w:szCs w:val="36"/>
        </w:rPr>
      </w:pPr>
    </w:p>
    <w:p w14:paraId="4EC61E1D" w14:textId="77777777" w:rsidR="002A5410" w:rsidRDefault="002A5410" w:rsidP="002A5410">
      <w:pPr>
        <w:spacing w:before="240" w:after="240"/>
        <w:rPr>
          <w:rFonts w:ascii="Calibri" w:eastAsia="Calibri" w:hAnsi="Calibri" w:cs="Calibri"/>
          <w:b/>
          <w:bCs/>
          <w:color w:val="000099"/>
          <w:sz w:val="36"/>
          <w:szCs w:val="36"/>
        </w:rPr>
      </w:pPr>
      <w:r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>(</w:t>
      </w:r>
      <w:r w:rsidR="00F97BF2"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>postępowani</w:t>
      </w:r>
      <w:r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>e</w:t>
      </w:r>
      <w:r w:rsidR="00F97BF2"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 xml:space="preserve"> niekonkurencyjne</w:t>
      </w:r>
      <w:r w:rsidRPr="002A5410">
        <w:rPr>
          <w:rFonts w:ascii="Calibri" w:eastAsia="Calibri" w:hAnsi="Calibri" w:cs="Calibri"/>
          <w:b/>
          <w:bCs/>
          <w:color w:val="000099"/>
          <w:sz w:val="36"/>
          <w:szCs w:val="36"/>
        </w:rPr>
        <w:t>)</w:t>
      </w:r>
    </w:p>
    <w:p w14:paraId="7C20FC10" w14:textId="77777777" w:rsidR="002A5410" w:rsidRDefault="002A5410" w:rsidP="002A5410">
      <w:pPr>
        <w:spacing w:before="240" w:after="240"/>
        <w:rPr>
          <w:rFonts w:ascii="Calibri" w:eastAsia="Calibri" w:hAnsi="Calibri" w:cs="Calibri"/>
          <w:b/>
          <w:bCs/>
          <w:color w:val="000099"/>
          <w:sz w:val="36"/>
          <w:szCs w:val="36"/>
        </w:rPr>
      </w:pPr>
    </w:p>
    <w:p w14:paraId="568AF214" w14:textId="217E0F63" w:rsidR="00CF332B" w:rsidRDefault="00CF332B" w:rsidP="002A5410">
      <w:pPr>
        <w:spacing w:before="240" w:after="240"/>
        <w:rPr>
          <w:rFonts w:eastAsia="Times New Roman" w:cs="Calibri"/>
          <w:b/>
          <w:bCs/>
          <w:color w:val="000099"/>
          <w:sz w:val="44"/>
          <w:szCs w:val="44"/>
        </w:rPr>
      </w:pP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Zakres: Europejski Fundusz Społeczny</w:t>
      </w:r>
      <w:r w:rsidR="00E4677F"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7DDCB102" w14:textId="77777777" w:rsidR="002A5410" w:rsidRPr="003E3F00" w:rsidRDefault="002A5410" w:rsidP="002A5410">
      <w:pPr>
        <w:spacing w:before="240" w:after="240"/>
        <w:rPr>
          <w:rFonts w:eastAsia="Times New Roman" w:cs="Calibri"/>
          <w:b/>
          <w:bCs/>
          <w:color w:val="000099"/>
          <w:sz w:val="44"/>
          <w:szCs w:val="44"/>
        </w:rPr>
      </w:pPr>
    </w:p>
    <w:p w14:paraId="63269CB9" w14:textId="31D9A6DB" w:rsidR="002A5410" w:rsidRPr="000466D2" w:rsidRDefault="00CF332B" w:rsidP="000466D2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O</w:t>
      </w:r>
      <w:r w:rsid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pole</w:t>
      </w:r>
      <w:r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, </w:t>
      </w:r>
      <w:r w:rsidR="000466D2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wrzesień</w:t>
      </w:r>
      <w:r w:rsidR="000466D2"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</w:t>
      </w:r>
      <w:r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20</w:t>
      </w:r>
      <w:r w:rsidR="002B00D2"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</w:t>
      </w:r>
      <w:r w:rsidR="0061208F"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2A5410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tbl>
      <w:tblPr>
        <w:tblW w:w="5521" w:type="pct"/>
        <w:tblInd w:w="-856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14176"/>
      </w:tblGrid>
      <w:tr w:rsidR="008B1899" w:rsidRPr="0078607C" w14:paraId="404186A4" w14:textId="77777777" w:rsidTr="008B1899">
        <w:trPr>
          <w:trHeight w:val="411"/>
        </w:trPr>
        <w:tc>
          <w:tcPr>
            <w:tcW w:w="413" w:type="pct"/>
            <w:shd w:val="clear" w:color="auto" w:fill="D9D9D9" w:themeFill="background1" w:themeFillShade="D9"/>
            <w:noWrap/>
            <w:vAlign w:val="center"/>
          </w:tcPr>
          <w:p w14:paraId="099C9C53" w14:textId="77777777" w:rsidR="008B1899" w:rsidRDefault="008B1899" w:rsidP="001E32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2060"/>
                <w:lang w:eastAsia="pl-PL"/>
              </w:rPr>
            </w:pPr>
            <w:r w:rsidRPr="0078607C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4587" w:type="pct"/>
            <w:shd w:val="clear" w:color="auto" w:fill="D9D9D9" w:themeFill="background1" w:themeFillShade="D9"/>
            <w:vAlign w:val="center"/>
          </w:tcPr>
          <w:p w14:paraId="5825E14F" w14:textId="3A458047" w:rsidR="008B1899" w:rsidRPr="0078607C" w:rsidRDefault="008B1899" w:rsidP="008B1899">
            <w:pPr>
              <w:autoSpaceDE w:val="0"/>
              <w:autoSpaceDN w:val="0"/>
              <w:adjustRightInd w:val="0"/>
              <w:spacing w:after="58" w:line="240" w:lineRule="auto"/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 w:rsidRPr="0078607C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 xml:space="preserve">FUNDUSZE EUROPEJSKIE WSPIERAJĄCE </w:t>
            </w:r>
            <w:r w:rsidR="005C2E5A" w:rsidRP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O</w:t>
            </w:r>
            <w:r w:rsid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POLSKI</w:t>
            </w:r>
            <w:r w:rsidR="005C2E5A" w:rsidRP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 xml:space="preserve"> R</w:t>
            </w:r>
            <w:r w:rsid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YNEK</w:t>
            </w:r>
            <w:r w:rsidR="005C2E5A" w:rsidRP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 xml:space="preserve"> P</w:t>
            </w:r>
            <w:r w:rsid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RACY</w:t>
            </w:r>
            <w:r w:rsidR="005C2E5A" w:rsidRP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 xml:space="preserve"> I E</w:t>
            </w:r>
            <w:r w:rsidR="005C2E5A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DUKACJĘ</w:t>
            </w:r>
          </w:p>
        </w:tc>
      </w:tr>
      <w:tr w:rsidR="008B1899" w:rsidRPr="0078607C" w14:paraId="46A32339" w14:textId="77777777" w:rsidTr="008B1899">
        <w:trPr>
          <w:trHeight w:val="275"/>
        </w:trPr>
        <w:tc>
          <w:tcPr>
            <w:tcW w:w="413" w:type="pct"/>
            <w:shd w:val="clear" w:color="auto" w:fill="D9D9D9" w:themeFill="background1" w:themeFillShade="D9"/>
            <w:noWrap/>
            <w:vAlign w:val="center"/>
          </w:tcPr>
          <w:p w14:paraId="2CD70D7B" w14:textId="77777777" w:rsidR="008B1899" w:rsidRDefault="008B1899" w:rsidP="001E32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2060"/>
                <w:lang w:eastAsia="pl-PL"/>
              </w:rPr>
            </w:pPr>
            <w:r w:rsidRPr="0078607C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4587" w:type="pct"/>
            <w:shd w:val="clear" w:color="auto" w:fill="D9D9D9" w:themeFill="background1" w:themeFillShade="D9"/>
            <w:vAlign w:val="center"/>
          </w:tcPr>
          <w:p w14:paraId="512D0199" w14:textId="1B47EB66" w:rsidR="008B1899" w:rsidRPr="0078607C" w:rsidRDefault="00213274" w:rsidP="001E32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 xml:space="preserve">5.3 </w:t>
            </w:r>
            <w:r w:rsidRPr="00213274">
              <w:rPr>
                <w:rFonts w:ascii="Calibri" w:eastAsia="Times New Roman" w:hAnsi="Calibri" w:cs="Calibri"/>
                <w:b/>
                <w:color w:val="000099"/>
                <w:sz w:val="24"/>
                <w:szCs w:val="24"/>
              </w:rPr>
              <w:t>Wyrównywanie szans kobiet i mężczyzn na rynku pracy</w:t>
            </w:r>
          </w:p>
        </w:tc>
      </w:tr>
      <w:tr w:rsidR="008B1899" w:rsidRPr="00156AB4" w14:paraId="6D75A485" w14:textId="77777777" w:rsidTr="002A5410">
        <w:trPr>
          <w:trHeight w:val="1109"/>
        </w:trPr>
        <w:tc>
          <w:tcPr>
            <w:tcW w:w="5000" w:type="pct"/>
            <w:gridSpan w:val="2"/>
            <w:shd w:val="clear" w:color="auto" w:fill="92D050"/>
            <w:noWrap/>
            <w:vAlign w:val="center"/>
          </w:tcPr>
          <w:p w14:paraId="7B8B16F9" w14:textId="6D335EBD" w:rsidR="008B1899" w:rsidRPr="002A5410" w:rsidRDefault="002A5410" w:rsidP="001E32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2060"/>
                <w:sz w:val="24"/>
                <w:szCs w:val="24"/>
                <w:u w:val="single"/>
                <w:lang w:eastAsia="pl-PL"/>
              </w:rPr>
            </w:pPr>
            <w:r w:rsidRPr="002A5410">
              <w:rPr>
                <w:b/>
                <w:color w:val="002060"/>
                <w:sz w:val="24"/>
                <w:szCs w:val="24"/>
                <w:u w:val="single"/>
                <w:lang w:eastAsia="pl-PL"/>
              </w:rPr>
              <w:t xml:space="preserve">Dotyczy postępowania niekonkurencyjnego dla wszystkich typów przedsięwzięć, tj.: </w:t>
            </w:r>
          </w:p>
          <w:p w14:paraId="27A326F0" w14:textId="760B7175" w:rsidR="00213274" w:rsidRPr="002A5410" w:rsidRDefault="00213274" w:rsidP="00213274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58" w:line="240" w:lineRule="auto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Bezpośrednie wsparcie (przykładowo: szkolenia, warsztaty, kampanie, doradztwo, konsultacje indywidualne, wsparcie grupowe, panele, grupy doradcze) kobiet, a także ich otoczenia, lokalnej społeczności mające na celu: </w:t>
            </w:r>
          </w:p>
          <w:p w14:paraId="51363EDB" w14:textId="77777777" w:rsidR="00213274" w:rsidRPr="002A5410" w:rsidRDefault="00213274" w:rsidP="002A5410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58" w:line="240" w:lineRule="auto"/>
              <w:ind w:left="1064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zwiększenie udziału w rynku pracy kobiet, zwłaszcza mieszkających na obszarach wiejskich, </w:t>
            </w:r>
          </w:p>
          <w:p w14:paraId="18178952" w14:textId="15308347" w:rsidR="00213274" w:rsidRPr="002A5410" w:rsidRDefault="00213274" w:rsidP="002A5410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58" w:line="240" w:lineRule="auto"/>
              <w:ind w:left="1064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zwalczanie stereotypów związanych z płcią oraz zapobieganie i zwalczanie konkretnych form przemocy ze względu na płeć w systemach zatrudnienia, kształcenia i szkolenia, w tym molestowania seksualnego, nadużyć wobec kobiet określanych jako </w:t>
            </w:r>
            <w:proofErr w:type="spellStart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europrzestępstwo</w:t>
            </w:r>
            <w:proofErr w:type="spellEnd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br/>
              <w:t>w rozumieniu art. 83 ust. 1 TFUE,</w:t>
            </w:r>
          </w:p>
          <w:p w14:paraId="0CCBBD7E" w14:textId="77777777" w:rsidR="00213274" w:rsidRPr="002A5410" w:rsidRDefault="00213274" w:rsidP="002A5410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58" w:line="240" w:lineRule="auto"/>
              <w:ind w:left="1064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rozwój i wdrażanie zrównoważonego życia zawodowego i prywatnego, w tym zwalczanie stereotypów związanych z płcią w odniesieniu do dzielenia się obowiązkami opiekuńczymi między mężczyznami i kobietami oraz wspieranie większego zaangażowania mężczyzn w obowiązki opiekuńcze,</w:t>
            </w:r>
          </w:p>
          <w:p w14:paraId="7CE7A0F0" w14:textId="77777777" w:rsidR="00213274" w:rsidRPr="002A5410" w:rsidRDefault="00213274" w:rsidP="002A5410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58" w:line="240" w:lineRule="auto"/>
              <w:ind w:left="1064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podnoszenie świadomości i mobilizowanie do działań służących rozwiązaniu problemu segregacji płciowej na rynku pracy oraz likwidowania różnic w wynagrodzeniach ze względu na płeć lub niepełnosprawność, </w:t>
            </w:r>
          </w:p>
          <w:p w14:paraId="347FCA03" w14:textId="77777777" w:rsidR="00213274" w:rsidRPr="002A5410" w:rsidRDefault="00213274" w:rsidP="002A5410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58" w:line="240" w:lineRule="auto"/>
              <w:ind w:left="1064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przeciwdziałanie problemowi feminizacji ubóstwa.</w:t>
            </w:r>
          </w:p>
          <w:p w14:paraId="5C24B177" w14:textId="77777777" w:rsidR="00213274" w:rsidRPr="002A5410" w:rsidRDefault="00213274" w:rsidP="00213274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58" w:line="240" w:lineRule="auto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Działania mające na celu ukierunkowanie dziewcząt i młodych kobiet w celu realizacji kariery w ramach kompetencji STEM (ang. Science (nauka), Technology (technologia), Engineering (inżynieria), </w:t>
            </w:r>
            <w:proofErr w:type="spellStart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Maths</w:t>
            </w:r>
            <w:proofErr w:type="spellEnd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 (matematyka)) i STEAM (ang. Science (nauka), Technology (technologia), Engineering (inżynieria), </w:t>
            </w:r>
            <w:proofErr w:type="spellStart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Arts</w:t>
            </w:r>
            <w:proofErr w:type="spellEnd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 (sztuka) i </w:t>
            </w:r>
            <w:proofErr w:type="spellStart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Maths</w:t>
            </w:r>
            <w:proofErr w:type="spellEnd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 (matematyka)).</w:t>
            </w:r>
          </w:p>
          <w:p w14:paraId="2E8A2372" w14:textId="48C6A490" w:rsidR="00213274" w:rsidRPr="002A5410" w:rsidRDefault="00213274" w:rsidP="00213274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58" w:line="240" w:lineRule="auto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Działania mające na celu podnoszenie motywacji, nabycie kompetencji społeczno-emocjonalnych do podjęcia zatrudnienia lub polepszenia sytuacji kobiet na rynku pracy (przykładowo: trening kompetencji społecznych, wsparcie indywidualne i grupowe: psychologiczne, doradztwo, </w:t>
            </w:r>
            <w:r w:rsidR="00F7065D" w:rsidRPr="002A5410">
              <w:rPr>
                <w:bCs/>
                <w:color w:val="002060"/>
                <w:sz w:val="24"/>
                <w:szCs w:val="24"/>
                <w:lang w:eastAsia="pl-PL"/>
              </w:rPr>
              <w:br/>
            </w: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 xml:space="preserve">w tym zawodowe, biznesowe, prawne, coaching, mentoring, </w:t>
            </w:r>
            <w:proofErr w:type="spellStart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superwizja</w:t>
            </w:r>
            <w:proofErr w:type="spellEnd"/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).</w:t>
            </w:r>
          </w:p>
          <w:p w14:paraId="14EA70B2" w14:textId="77777777" w:rsidR="00213274" w:rsidRPr="002A5410" w:rsidRDefault="00213274" w:rsidP="00213274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58" w:line="240" w:lineRule="auto"/>
              <w:rPr>
                <w:rFonts w:ascii="Calibri" w:hAnsi="Calibri" w:cs="Calibri"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Dostosowanie środowiska pracy celem dostępności dla osób ze szczególnymi potrzebami, w tym z niepełnosprawnościami.</w:t>
            </w:r>
          </w:p>
          <w:p w14:paraId="266E3861" w14:textId="3A724C07" w:rsidR="008B1899" w:rsidRPr="00213274" w:rsidRDefault="00213274" w:rsidP="00213274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58" w:line="240" w:lineRule="auto"/>
              <w:rPr>
                <w:rFonts w:ascii="Calibri" w:hAnsi="Calibri" w:cs="Calibri"/>
                <w:b/>
                <w:bCs/>
                <w:color w:val="002060"/>
              </w:rPr>
            </w:pPr>
            <w:r w:rsidRPr="002A5410">
              <w:rPr>
                <w:bCs/>
                <w:color w:val="002060"/>
                <w:sz w:val="24"/>
                <w:szCs w:val="24"/>
                <w:lang w:eastAsia="pl-PL"/>
              </w:rPr>
              <w:t>Budowanie zdolności partnerów społecznych oraz organizacji społeczeństwa obywatelskiego do realizacji działań na rzecz wyrównywania szans kobiet i mężczyzn na rynku pracy (jako element projektu).</w:t>
            </w:r>
          </w:p>
        </w:tc>
      </w:tr>
    </w:tbl>
    <w:p w14:paraId="2A6D3908" w14:textId="77777777" w:rsidR="003431D3" w:rsidRDefault="003431D3" w:rsidP="00D146E1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</w:p>
    <w:tbl>
      <w:tblPr>
        <w:tblpPr w:leftFromText="141" w:rightFromText="141" w:vertAnchor="text" w:tblpX="-856" w:tblpY="1"/>
        <w:tblOverlap w:val="never"/>
        <w:tblW w:w="1545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403"/>
        <w:gridCol w:w="8788"/>
        <w:gridCol w:w="2694"/>
      </w:tblGrid>
      <w:tr w:rsidR="00672521" w:rsidRPr="00B36D26" w14:paraId="10E341F6" w14:textId="77777777" w:rsidTr="002A5410">
        <w:trPr>
          <w:trHeight w:val="255"/>
          <w:tblHeader/>
        </w:trPr>
        <w:tc>
          <w:tcPr>
            <w:tcW w:w="15452" w:type="dxa"/>
            <w:gridSpan w:val="4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</w:tcPr>
          <w:p w14:paraId="0C2609A0" w14:textId="3FA1DD98" w:rsidR="00672521" w:rsidRPr="00B36D26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Kryteria merytoryczne 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szczegółowe</w:t>
            </w: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bezwzględne</w:t>
            </w:r>
          </w:p>
        </w:tc>
      </w:tr>
      <w:tr w:rsidR="00672521" w:rsidRPr="00B36D26" w14:paraId="372F0366" w14:textId="54C66319" w:rsidTr="002A5410">
        <w:trPr>
          <w:trHeight w:val="255"/>
          <w:tblHeader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8250C6" w14:textId="7CF4E958" w:rsidR="00672521" w:rsidRPr="00B36D26" w:rsidRDefault="00672521" w:rsidP="002A5410">
            <w:pPr>
              <w:tabs>
                <w:tab w:val="right" w:leader="dot" w:pos="9060"/>
              </w:tabs>
              <w:spacing w:after="0" w:line="240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</w:t>
            </w:r>
            <w:r w:rsidR="002A5410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61794D" w14:textId="77777777" w:rsidR="00672521" w:rsidRPr="00B36D26" w:rsidRDefault="00672521" w:rsidP="002A5410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  <w:hideMark/>
          </w:tcPr>
          <w:p w14:paraId="40772962" w14:textId="77777777" w:rsidR="00672521" w:rsidRPr="00B36D26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  <w:hideMark/>
          </w:tcPr>
          <w:p w14:paraId="367B6719" w14:textId="77777777" w:rsidR="00672521" w:rsidRPr="00B36D26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B36D26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672521" w:rsidRPr="00B36D26" w14:paraId="56F90107" w14:textId="4AD8BFF3" w:rsidTr="002A5410">
        <w:trPr>
          <w:cantSplit/>
          <w:trHeight w:val="249"/>
          <w:tblHeader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96792D" w14:textId="77777777" w:rsidR="00672521" w:rsidRPr="002A5410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2A5410">
              <w:rPr>
                <w:rFonts w:eastAsia="Calibri" w:cstheme="minorHAnsi"/>
                <w:color w:val="000099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B37D4E" w14:textId="77777777" w:rsidR="00672521" w:rsidRPr="002A5410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2A5410">
              <w:rPr>
                <w:rFonts w:eastAsia="Calibri" w:cstheme="minorHAnsi"/>
                <w:color w:val="000099"/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3ADAD787" w14:textId="77777777" w:rsidR="00672521" w:rsidRPr="002A5410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2A5410">
              <w:rPr>
                <w:rFonts w:eastAsia="Calibri" w:cstheme="minorHAnsi"/>
                <w:color w:val="000099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0D5A298F" w14:textId="56ABF0D1" w:rsidR="00672521" w:rsidRPr="002A5410" w:rsidRDefault="00672521" w:rsidP="002A5410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2A5410">
              <w:rPr>
                <w:rFonts w:eastAsia="Calibri" w:cstheme="minorHAnsi"/>
                <w:color w:val="000099"/>
                <w:sz w:val="24"/>
                <w:szCs w:val="24"/>
              </w:rPr>
              <w:t>4</w:t>
            </w:r>
          </w:p>
        </w:tc>
      </w:tr>
      <w:tr w:rsidR="00672521" w:rsidRPr="00B36D26" w14:paraId="5D730797" w14:textId="15F25F11" w:rsidTr="002A5410">
        <w:trPr>
          <w:trHeight w:val="852"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  <w:hideMark/>
          </w:tcPr>
          <w:p w14:paraId="29A95E95" w14:textId="77777777" w:rsidR="00672521" w:rsidRPr="00B36D26" w:rsidRDefault="0067252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B36D26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  <w:hideMark/>
          </w:tcPr>
          <w:p w14:paraId="3DF81C06" w14:textId="77777777" w:rsidR="00672521" w:rsidRPr="00AF7FDC" w:rsidRDefault="00672521" w:rsidP="002A5410">
            <w:pPr>
              <w:rPr>
                <w:rFonts w:eastAsia="Calibri" w:cstheme="minorHAnsi"/>
                <w:sz w:val="24"/>
                <w:szCs w:val="24"/>
              </w:rPr>
            </w:pPr>
          </w:p>
          <w:p w14:paraId="619E4954" w14:textId="035B1C7B" w:rsidR="00672521" w:rsidRPr="000B7244" w:rsidRDefault="002313E5" w:rsidP="002A541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Różnorodność zaplanowanych w projekcie narzędzi wykorzystywanych do zwalczania stereotypów i dyskryminacji ze względu na płeć.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EAC32A2" w14:textId="42600F40" w:rsidR="002313E5" w:rsidRDefault="008B1899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Beneficjent w ramach projektu</w:t>
            </w:r>
            <w:r w:rsidR="002313E5">
              <w:rPr>
                <w:rFonts w:eastAsia="Calibri" w:cstheme="minorHAnsi"/>
                <w:sz w:val="24"/>
                <w:szCs w:val="24"/>
              </w:rPr>
              <w:t xml:space="preserve"> wykorzysta</w:t>
            </w:r>
            <w:r>
              <w:rPr>
                <w:rFonts w:eastAsia="Calibri" w:cstheme="minorHAnsi"/>
                <w:sz w:val="24"/>
                <w:szCs w:val="24"/>
              </w:rPr>
              <w:t xml:space="preserve"> minimum 5 różnych</w:t>
            </w:r>
            <w:r w:rsidR="002313E5">
              <w:rPr>
                <w:rFonts w:eastAsia="Calibri" w:cstheme="minorHAnsi"/>
                <w:sz w:val="24"/>
                <w:szCs w:val="24"/>
              </w:rPr>
              <w:t xml:space="preserve"> narzędzi</w:t>
            </w:r>
            <w:r w:rsidR="00762EF0">
              <w:rPr>
                <w:rFonts w:eastAsia="Calibri" w:cstheme="minorHAnsi"/>
                <w:sz w:val="24"/>
                <w:szCs w:val="24"/>
              </w:rPr>
              <w:t xml:space="preserve">/form wsparcia </w:t>
            </w:r>
            <w:r w:rsidR="002313E5" w:rsidRPr="000B7244">
              <w:rPr>
                <w:rFonts w:eastAsia="Calibri" w:cstheme="minorHAnsi"/>
                <w:sz w:val="24"/>
                <w:szCs w:val="24"/>
              </w:rPr>
              <w:t xml:space="preserve">(przykładowo: </w:t>
            </w:r>
            <w:r w:rsidR="002313E5" w:rsidRPr="00AF7FDC">
              <w:rPr>
                <w:rFonts w:eastAsia="Calibri" w:cstheme="minorHAnsi"/>
                <w:sz w:val="24"/>
                <w:szCs w:val="24"/>
              </w:rPr>
              <w:t>szkolenia, warsztaty, kampanie, doradztwo,</w:t>
            </w:r>
            <w:r w:rsidR="002313E5">
              <w:rPr>
                <w:rFonts w:eastAsia="Calibri" w:cstheme="minorHAnsi"/>
                <w:sz w:val="24"/>
                <w:szCs w:val="24"/>
              </w:rPr>
              <w:t xml:space="preserve"> konsultacje indywidualne, </w:t>
            </w:r>
            <w:r w:rsidR="002313E5">
              <w:rPr>
                <w:rFonts w:eastAsia="Calibri" w:cstheme="minorHAnsi"/>
                <w:sz w:val="24"/>
                <w:szCs w:val="24"/>
              </w:rPr>
              <w:lastRenderedPageBreak/>
              <w:t>coaching, mentoring, konsultacje grupowe,</w:t>
            </w:r>
            <w:r w:rsidR="002313E5" w:rsidRPr="00AF7FDC">
              <w:rPr>
                <w:rFonts w:eastAsia="Calibri" w:cstheme="minorHAnsi"/>
                <w:sz w:val="24"/>
                <w:szCs w:val="24"/>
              </w:rPr>
              <w:t xml:space="preserve"> panele, grupy doradcze</w:t>
            </w:r>
            <w:r w:rsidR="002313E5">
              <w:rPr>
                <w:rFonts w:eastAsia="Calibri" w:cstheme="minorHAnsi"/>
                <w:sz w:val="24"/>
                <w:szCs w:val="24"/>
              </w:rPr>
              <w:t xml:space="preserve"> i inne</w:t>
            </w:r>
            <w:r w:rsidR="002313E5" w:rsidRPr="000B7244">
              <w:rPr>
                <w:rFonts w:eastAsia="Calibri" w:cstheme="minorHAnsi"/>
                <w:sz w:val="24"/>
                <w:szCs w:val="24"/>
              </w:rPr>
              <w:t>)</w:t>
            </w:r>
            <w:r>
              <w:rPr>
                <w:rFonts w:eastAsia="Calibri" w:cstheme="minorHAnsi"/>
                <w:sz w:val="24"/>
                <w:szCs w:val="24"/>
              </w:rPr>
              <w:t xml:space="preserve"> służących do zwalczania stereotypów i dyskryminacji ze względu na płeć.</w:t>
            </w:r>
          </w:p>
          <w:p w14:paraId="2213DFA7" w14:textId="77777777" w:rsidR="00672521" w:rsidRPr="001E6145" w:rsidRDefault="00672521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52DB0567" w14:textId="1C82C13C" w:rsidR="00672521" w:rsidRPr="00B36D26" w:rsidRDefault="009A09C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A09C8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  <w:hideMark/>
          </w:tcPr>
          <w:p w14:paraId="4AA600A1" w14:textId="18F1B338" w:rsidR="00672521" w:rsidRPr="00B36D26" w:rsidRDefault="00672521" w:rsidP="002A541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25171" w:rsidRPr="00B36D26" w14:paraId="6C9A1D89" w14:textId="77777777" w:rsidTr="002A5410">
        <w:trPr>
          <w:trHeight w:val="852"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70B12279" w14:textId="1B1408D6" w:rsidR="00825171" w:rsidRPr="00B36D26" w:rsidRDefault="0082517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56847D5B" w14:textId="38B0D7E1" w:rsidR="00825171" w:rsidRPr="00AF7FDC" w:rsidRDefault="00F7065D" w:rsidP="002A541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Interwencja oparta na d</w:t>
            </w:r>
            <w:r w:rsidR="00825171">
              <w:rPr>
                <w:rFonts w:eastAsia="Calibri" w:cstheme="minorHAnsi"/>
                <w:sz w:val="24"/>
                <w:szCs w:val="24"/>
              </w:rPr>
              <w:t>iagnoz</w:t>
            </w:r>
            <w:r>
              <w:rPr>
                <w:rFonts w:eastAsia="Calibri" w:cstheme="minorHAnsi"/>
                <w:sz w:val="24"/>
                <w:szCs w:val="24"/>
              </w:rPr>
              <w:t>ie</w:t>
            </w:r>
            <w:r w:rsidR="00825171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 xml:space="preserve">identyfikującej nierówności kobiet i </w:t>
            </w:r>
            <w:r w:rsidR="007B4908">
              <w:rPr>
                <w:rFonts w:eastAsia="Calibri" w:cstheme="minorHAnsi"/>
                <w:sz w:val="24"/>
                <w:szCs w:val="24"/>
              </w:rPr>
              <w:t>mężczyzn</w:t>
            </w:r>
            <w:r w:rsidR="00244882">
              <w:rPr>
                <w:rFonts w:eastAsia="Calibri" w:cstheme="minorHAnsi"/>
                <w:sz w:val="24"/>
                <w:szCs w:val="24"/>
              </w:rPr>
              <w:t xml:space="preserve"> na rynku pracy</w:t>
            </w:r>
            <w:r w:rsidR="007B4908">
              <w:rPr>
                <w:rFonts w:eastAsia="Calibri" w:cstheme="minorHAnsi"/>
                <w:sz w:val="24"/>
                <w:szCs w:val="24"/>
              </w:rPr>
              <w:t>.</w:t>
            </w:r>
            <w:r w:rsidR="00825171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A54E75F" w14:textId="12120D6C" w:rsidR="00825171" w:rsidRDefault="00F7065D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Działania w ramach projektu stanowią odpowiedź na zidentyfikowane w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 diagnoz</w:t>
            </w:r>
            <w:r>
              <w:rPr>
                <w:rFonts w:eastAsia="Calibri" w:cstheme="minorHAnsi"/>
                <w:sz w:val="24"/>
                <w:szCs w:val="24"/>
              </w:rPr>
              <w:t>ie</w:t>
            </w:r>
            <w:r w:rsidR="00991A76">
              <w:rPr>
                <w:rFonts w:eastAsia="Calibri" w:cstheme="minorHAnsi"/>
                <w:sz w:val="24"/>
                <w:szCs w:val="24"/>
              </w:rPr>
              <w:t>,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991A76">
              <w:rPr>
                <w:rFonts w:eastAsia="Calibri" w:cstheme="minorHAnsi"/>
                <w:sz w:val="24"/>
                <w:szCs w:val="24"/>
              </w:rPr>
              <w:t xml:space="preserve">przeprowadzonej przez Wnioskodawcę, </w:t>
            </w:r>
            <w:r w:rsidR="00244882">
              <w:rPr>
                <w:rFonts w:eastAsia="Calibri" w:cstheme="minorHAnsi"/>
                <w:sz w:val="24"/>
                <w:szCs w:val="24"/>
              </w:rPr>
              <w:t>nierówności kobiet i mężczyzn na rynku pracy</w:t>
            </w:r>
            <w:r w:rsidR="00244882" w:rsidRPr="00825171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>dotyczące</w:t>
            </w:r>
            <w:r>
              <w:rPr>
                <w:rFonts w:eastAsia="Calibri" w:cstheme="minorHAnsi"/>
                <w:sz w:val="24"/>
                <w:szCs w:val="24"/>
              </w:rPr>
              <w:t xml:space="preserve"> m.in.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 stereotypów </w:t>
            </w:r>
            <w:r>
              <w:rPr>
                <w:rFonts w:eastAsia="Calibri" w:cstheme="minorHAnsi"/>
                <w:sz w:val="24"/>
                <w:szCs w:val="24"/>
              </w:rPr>
              <w:t>związanych z płcią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, segregacji poziomej </w:t>
            </w:r>
            <w:r>
              <w:rPr>
                <w:rFonts w:eastAsia="Calibri" w:cstheme="minorHAnsi"/>
                <w:sz w:val="24"/>
                <w:szCs w:val="24"/>
              </w:rPr>
              <w:t>(</w:t>
            </w:r>
            <w:r w:rsidRPr="00F7065D">
              <w:rPr>
                <w:rFonts w:eastAsia="Calibri" w:cstheme="minorHAnsi"/>
                <w:sz w:val="24"/>
                <w:szCs w:val="24"/>
              </w:rPr>
              <w:t>podział na zawody "kobiece" i "męskie"</w:t>
            </w:r>
            <w:r>
              <w:rPr>
                <w:rFonts w:eastAsia="Calibri" w:cstheme="minorHAnsi"/>
                <w:sz w:val="24"/>
                <w:szCs w:val="24"/>
              </w:rPr>
              <w:t>), segregacji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 pionowej</w:t>
            </w:r>
            <w:r>
              <w:rPr>
                <w:rFonts w:eastAsia="Calibri" w:cstheme="minorHAnsi"/>
                <w:sz w:val="24"/>
                <w:szCs w:val="24"/>
              </w:rPr>
              <w:t xml:space="preserve"> (</w:t>
            </w:r>
            <w:r w:rsidRPr="00F7065D">
              <w:rPr>
                <w:rFonts w:eastAsia="Calibri" w:cstheme="minorHAnsi"/>
                <w:sz w:val="24"/>
                <w:szCs w:val="24"/>
              </w:rPr>
              <w:t>utrudnion</w:t>
            </w:r>
            <w:r>
              <w:rPr>
                <w:rFonts w:eastAsia="Calibri" w:cstheme="minorHAnsi"/>
                <w:sz w:val="24"/>
                <w:szCs w:val="24"/>
              </w:rPr>
              <w:t>y</w:t>
            </w:r>
            <w:r w:rsidRPr="00F7065D">
              <w:rPr>
                <w:rFonts w:eastAsia="Calibri" w:cstheme="minorHAnsi"/>
                <w:sz w:val="24"/>
                <w:szCs w:val="24"/>
              </w:rPr>
              <w:t xml:space="preserve"> dostęp kobiet do stanowisk kierowniczych</w:t>
            </w:r>
            <w:r>
              <w:rPr>
                <w:rFonts w:eastAsia="Calibri" w:cstheme="minorHAnsi"/>
                <w:sz w:val="24"/>
                <w:szCs w:val="24"/>
              </w:rPr>
              <w:t>),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 xml:space="preserve"> luki płacowej </w:t>
            </w:r>
            <w:r w:rsidR="007B4908">
              <w:rPr>
                <w:rFonts w:eastAsia="Calibri" w:cstheme="minorHAnsi"/>
                <w:sz w:val="24"/>
                <w:szCs w:val="24"/>
              </w:rPr>
              <w:t>(r</w:t>
            </w:r>
            <w:r w:rsidR="007B4908" w:rsidRPr="007B4908">
              <w:rPr>
                <w:rFonts w:eastAsia="Calibri" w:cstheme="minorHAnsi"/>
                <w:sz w:val="24"/>
                <w:szCs w:val="24"/>
              </w:rPr>
              <w:t>óżnic</w:t>
            </w:r>
            <w:r w:rsidR="007B4908">
              <w:rPr>
                <w:rFonts w:eastAsia="Calibri" w:cstheme="minorHAnsi"/>
                <w:sz w:val="24"/>
                <w:szCs w:val="24"/>
              </w:rPr>
              <w:t>a</w:t>
            </w:r>
            <w:r w:rsidR="007B4908" w:rsidRPr="007B4908">
              <w:rPr>
                <w:rFonts w:eastAsia="Calibri" w:cstheme="minorHAnsi"/>
                <w:sz w:val="24"/>
                <w:szCs w:val="24"/>
              </w:rPr>
              <w:t xml:space="preserve"> w wynagrodzeniach kobiet i mężczyzn za pracę o podobnej wartości</w:t>
            </w:r>
            <w:r w:rsidR="007B4908">
              <w:rPr>
                <w:rFonts w:eastAsia="Calibri" w:cstheme="minorHAnsi"/>
                <w:sz w:val="24"/>
                <w:szCs w:val="24"/>
              </w:rPr>
              <w:t>), luk</w:t>
            </w:r>
            <w:r w:rsidR="00105FE5">
              <w:rPr>
                <w:rFonts w:eastAsia="Calibri" w:cstheme="minorHAnsi"/>
                <w:sz w:val="24"/>
                <w:szCs w:val="24"/>
              </w:rPr>
              <w:t>i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zatrudnieniow</w:t>
            </w:r>
            <w:r w:rsidR="00105FE5">
              <w:rPr>
                <w:rFonts w:eastAsia="Calibri" w:cstheme="minorHAnsi"/>
                <w:sz w:val="24"/>
                <w:szCs w:val="24"/>
              </w:rPr>
              <w:t>ej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(różnica w poziomie aktywności zawodowej kobiet i mężczyzn), luk</w:t>
            </w:r>
            <w:r w:rsidR="00105FE5">
              <w:rPr>
                <w:rFonts w:eastAsia="Calibri" w:cstheme="minorHAnsi"/>
                <w:sz w:val="24"/>
                <w:szCs w:val="24"/>
              </w:rPr>
              <w:t>i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szkoleniow</w:t>
            </w:r>
            <w:r w:rsidR="00105FE5">
              <w:rPr>
                <w:rFonts w:eastAsia="Calibri" w:cstheme="minorHAnsi"/>
                <w:sz w:val="24"/>
                <w:szCs w:val="24"/>
              </w:rPr>
              <w:t>ej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(różnice w dostępie przykładowo kobiet do szkoleń IT), nierówne</w:t>
            </w:r>
            <w:r w:rsidR="00105FE5">
              <w:rPr>
                <w:rFonts w:eastAsia="Calibri" w:cstheme="minorHAnsi"/>
                <w:sz w:val="24"/>
                <w:szCs w:val="24"/>
              </w:rPr>
              <w:t>go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obciążeni</w:t>
            </w:r>
            <w:r w:rsidR="00105FE5">
              <w:rPr>
                <w:rFonts w:eastAsia="Calibri" w:cstheme="minorHAnsi"/>
                <w:sz w:val="24"/>
                <w:szCs w:val="24"/>
              </w:rPr>
              <w:t>a</w:t>
            </w:r>
            <w:r w:rsidR="007B4908">
              <w:rPr>
                <w:rFonts w:eastAsia="Calibri" w:cstheme="minorHAnsi"/>
                <w:sz w:val="24"/>
                <w:szCs w:val="24"/>
              </w:rPr>
              <w:t xml:space="preserve"> obowiązkami domowymi i opieką nad</w:t>
            </w:r>
            <w:r w:rsidR="008465F9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A5489F">
              <w:rPr>
                <w:rFonts w:eastAsia="Calibri" w:cstheme="minorHAnsi"/>
                <w:sz w:val="24"/>
                <w:szCs w:val="24"/>
              </w:rPr>
              <w:t>osobami potrzebującymi wsparcia w codziennym funkcjonowaniu.</w:t>
            </w:r>
          </w:p>
          <w:p w14:paraId="526C0752" w14:textId="77777777" w:rsidR="00F7065D" w:rsidRDefault="00F7065D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5FF96236" w14:textId="27688828" w:rsidR="00F7065D" w:rsidRDefault="00F7065D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F7065D">
              <w:rPr>
                <w:rFonts w:eastAsia="Calibri" w:cstheme="minorHAnsi"/>
                <w:sz w:val="24"/>
                <w:szCs w:val="24"/>
              </w:rPr>
              <w:t xml:space="preserve">Wnioskodawca zobowiązany jest do ujęcia we wniosku wyników z </w:t>
            </w:r>
            <w:r w:rsidR="00C8783C">
              <w:rPr>
                <w:rFonts w:eastAsia="Calibri" w:cstheme="minorHAnsi"/>
                <w:sz w:val="24"/>
                <w:szCs w:val="24"/>
              </w:rPr>
              <w:t xml:space="preserve">przeprowadzonej </w:t>
            </w:r>
            <w:r w:rsidRPr="00F7065D">
              <w:rPr>
                <w:rFonts w:eastAsia="Calibri" w:cstheme="minorHAnsi"/>
                <w:sz w:val="24"/>
                <w:szCs w:val="24"/>
              </w:rPr>
              <w:t>diagnozy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147C99F8" w14:textId="77777777" w:rsidR="00413528" w:rsidRDefault="0041352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33CA0093" w14:textId="09BE02D1" w:rsidR="00413528" w:rsidRDefault="009A09C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A09C8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784CC2F" w14:textId="615C9F08" w:rsidR="00825171" w:rsidRDefault="00825171" w:rsidP="002A541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825171" w:rsidRPr="00B36D26" w14:paraId="43B98CD4" w14:textId="77777777" w:rsidTr="002A5410">
        <w:trPr>
          <w:trHeight w:val="852"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642113D" w14:textId="26B17291" w:rsidR="00825171" w:rsidRPr="00B36D26" w:rsidRDefault="0082517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F9C0B4E" w14:textId="363300A4" w:rsidR="00825171" w:rsidRPr="00AF7FDC" w:rsidRDefault="00105FE5" w:rsidP="002A541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Kompleksowość oferowanego </w:t>
            </w:r>
            <w:r>
              <w:rPr>
                <w:rFonts w:eastAsia="Calibri" w:cstheme="minorHAnsi"/>
                <w:sz w:val="24"/>
                <w:szCs w:val="24"/>
              </w:rPr>
              <w:br/>
              <w:t>w ramach projektu wsparcia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562218" w14:textId="52FEC34F" w:rsidR="00825171" w:rsidRPr="00825171" w:rsidRDefault="001E3DBD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W projekcie zostaną obowiązkowo </w:t>
            </w:r>
            <w:r w:rsidR="00967811">
              <w:rPr>
                <w:rFonts w:eastAsia="Calibri" w:cstheme="minorHAnsi"/>
                <w:sz w:val="24"/>
                <w:szCs w:val="24"/>
              </w:rPr>
              <w:t xml:space="preserve">uwzględnione 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>działania</w:t>
            </w:r>
            <w:r>
              <w:rPr>
                <w:rFonts w:eastAsia="Calibri" w:cstheme="minorHAnsi"/>
                <w:sz w:val="24"/>
                <w:szCs w:val="24"/>
              </w:rPr>
              <w:t xml:space="preserve"> związane z</w:t>
            </w:r>
            <w:r w:rsidR="00825171" w:rsidRPr="00825171">
              <w:rPr>
                <w:rFonts w:eastAsia="Calibri" w:cstheme="minorHAnsi"/>
                <w:sz w:val="24"/>
                <w:szCs w:val="24"/>
              </w:rPr>
              <w:t>:</w:t>
            </w:r>
          </w:p>
          <w:p w14:paraId="3F66E5A9" w14:textId="77777777" w:rsidR="00825171" w:rsidRPr="00825171" w:rsidRDefault="00825171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69855072" w14:textId="5F73A715" w:rsidR="00825171" w:rsidRDefault="00825171" w:rsidP="002A5410">
            <w:pPr>
              <w:pStyle w:val="Akapitzlist"/>
              <w:numPr>
                <w:ilvl w:val="0"/>
                <w:numId w:val="49"/>
              </w:numPr>
              <w:tabs>
                <w:tab w:val="left" w:pos="2823"/>
              </w:tabs>
              <w:spacing w:after="0" w:line="254" w:lineRule="auto"/>
              <w:rPr>
                <w:rFonts w:eastAsia="Calibri" w:cstheme="minorHAnsi"/>
                <w:sz w:val="24"/>
                <w:szCs w:val="24"/>
              </w:rPr>
            </w:pPr>
            <w:r w:rsidRPr="007B4908">
              <w:rPr>
                <w:rFonts w:eastAsia="Calibri" w:cstheme="minorHAnsi"/>
                <w:sz w:val="24"/>
                <w:szCs w:val="24"/>
              </w:rPr>
              <w:t>przeciwdziałani</w:t>
            </w:r>
            <w:r w:rsidR="001E3DBD">
              <w:rPr>
                <w:rFonts w:eastAsia="Calibri" w:cstheme="minorHAnsi"/>
                <w:sz w:val="24"/>
                <w:szCs w:val="24"/>
              </w:rPr>
              <w:t>em</w:t>
            </w:r>
            <w:r w:rsidRPr="007B4908">
              <w:rPr>
                <w:rFonts w:eastAsia="Calibri" w:cstheme="minorHAnsi"/>
                <w:sz w:val="24"/>
                <w:szCs w:val="24"/>
              </w:rPr>
              <w:t xml:space="preserve"> stereotypom związanym z płcią</w:t>
            </w:r>
            <w:r w:rsidR="007B4908">
              <w:rPr>
                <w:rFonts w:eastAsia="Calibri" w:cstheme="minorHAnsi"/>
                <w:sz w:val="24"/>
                <w:szCs w:val="24"/>
              </w:rPr>
              <w:t>,</w:t>
            </w:r>
          </w:p>
          <w:p w14:paraId="72BAD2BB" w14:textId="335ECF66" w:rsidR="00825171" w:rsidRDefault="00244882" w:rsidP="002A5410">
            <w:pPr>
              <w:pStyle w:val="Akapitzlist"/>
              <w:numPr>
                <w:ilvl w:val="0"/>
                <w:numId w:val="49"/>
              </w:numPr>
              <w:tabs>
                <w:tab w:val="left" w:pos="2823"/>
              </w:tabs>
              <w:spacing w:after="0" w:line="254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wzrost</w:t>
            </w:r>
            <w:r w:rsidR="001E3DBD">
              <w:rPr>
                <w:rFonts w:eastAsia="Calibri" w:cstheme="minorHAnsi"/>
                <w:sz w:val="24"/>
                <w:szCs w:val="24"/>
              </w:rPr>
              <w:t>em</w:t>
            </w:r>
            <w:r w:rsidR="00825171" w:rsidRPr="007B4908">
              <w:rPr>
                <w:rFonts w:eastAsia="Calibri" w:cstheme="minorHAnsi"/>
                <w:sz w:val="24"/>
                <w:szCs w:val="24"/>
              </w:rPr>
              <w:t xml:space="preserve"> świadomoś</w:t>
            </w:r>
            <w:r>
              <w:rPr>
                <w:rFonts w:eastAsia="Calibri" w:cstheme="minorHAnsi"/>
                <w:sz w:val="24"/>
                <w:szCs w:val="24"/>
              </w:rPr>
              <w:t>ci</w:t>
            </w:r>
            <w:r w:rsidR="00825171" w:rsidRPr="007B4908">
              <w:rPr>
                <w:rFonts w:eastAsia="Calibri" w:cstheme="minorHAnsi"/>
                <w:sz w:val="24"/>
                <w:szCs w:val="24"/>
              </w:rPr>
              <w:t xml:space="preserve"> i </w:t>
            </w:r>
            <w:r>
              <w:rPr>
                <w:rFonts w:eastAsia="Calibri" w:cstheme="minorHAnsi"/>
                <w:sz w:val="24"/>
                <w:szCs w:val="24"/>
              </w:rPr>
              <w:t>służące</w:t>
            </w:r>
            <w:r w:rsidR="00825171" w:rsidRPr="007B4908">
              <w:rPr>
                <w:rFonts w:eastAsia="Calibri" w:cstheme="minorHAnsi"/>
                <w:sz w:val="24"/>
                <w:szCs w:val="24"/>
              </w:rPr>
              <w:t xml:space="preserve"> ograniczani</w:t>
            </w:r>
            <w:r>
              <w:rPr>
                <w:rFonts w:eastAsia="Calibri" w:cstheme="minorHAnsi"/>
                <w:sz w:val="24"/>
                <w:szCs w:val="24"/>
              </w:rPr>
              <w:t>u</w:t>
            </w:r>
            <w:r w:rsidR="00825171" w:rsidRPr="007B4908">
              <w:rPr>
                <w:rFonts w:eastAsia="Calibri" w:cstheme="minorHAnsi"/>
                <w:sz w:val="24"/>
                <w:szCs w:val="24"/>
              </w:rPr>
              <w:t xml:space="preserve"> segregacji kobiet i mężczyzn na rynku pracy</w:t>
            </w:r>
            <w:r w:rsidR="00967811">
              <w:rPr>
                <w:rFonts w:eastAsia="Calibri" w:cstheme="minorHAnsi"/>
                <w:sz w:val="24"/>
                <w:szCs w:val="24"/>
              </w:rPr>
              <w:t>,</w:t>
            </w:r>
            <w:r w:rsidR="00825171" w:rsidRPr="007B4908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40CFC3F7" w14:textId="20EDB258" w:rsidR="007B4908" w:rsidRPr="007B4908" w:rsidRDefault="00244882" w:rsidP="002A5410">
            <w:pPr>
              <w:pStyle w:val="Akapitzlist"/>
              <w:numPr>
                <w:ilvl w:val="0"/>
                <w:numId w:val="49"/>
              </w:numPr>
              <w:tabs>
                <w:tab w:val="left" w:pos="2823"/>
              </w:tabs>
              <w:spacing w:after="0" w:line="254" w:lineRule="auto"/>
              <w:rPr>
                <w:rFonts w:eastAsia="Calibri" w:cstheme="minorHAnsi"/>
                <w:sz w:val="24"/>
                <w:szCs w:val="24"/>
              </w:rPr>
            </w:pPr>
            <w:r w:rsidRPr="00244882">
              <w:rPr>
                <w:rFonts w:eastAsia="Calibri" w:cstheme="minorHAnsi"/>
                <w:sz w:val="24"/>
                <w:szCs w:val="24"/>
              </w:rPr>
              <w:lastRenderedPageBreak/>
              <w:t>promowanie</w:t>
            </w:r>
            <w:r w:rsidR="001E3DBD">
              <w:rPr>
                <w:rFonts w:eastAsia="Calibri" w:cstheme="minorHAnsi"/>
                <w:sz w:val="24"/>
                <w:szCs w:val="24"/>
              </w:rPr>
              <w:t>m</w:t>
            </w:r>
            <w:r w:rsidRPr="00244882">
              <w:rPr>
                <w:rFonts w:eastAsia="Calibri" w:cstheme="minorHAnsi"/>
                <w:sz w:val="24"/>
                <w:szCs w:val="24"/>
              </w:rPr>
              <w:t xml:space="preserve"> dobrych praktyk pracodawców wspierających równość płc</w:t>
            </w:r>
            <w:r>
              <w:rPr>
                <w:rFonts w:eastAsia="Calibri" w:cstheme="minorHAnsi"/>
                <w:sz w:val="24"/>
                <w:szCs w:val="24"/>
              </w:rPr>
              <w:t>i, przykładowo</w:t>
            </w:r>
            <w:r w:rsidRPr="00244882">
              <w:t xml:space="preserve"> </w:t>
            </w:r>
            <w:r w:rsidRPr="00244882">
              <w:rPr>
                <w:rFonts w:eastAsia="Calibri" w:cstheme="minorHAnsi"/>
                <w:sz w:val="24"/>
                <w:szCs w:val="24"/>
              </w:rPr>
              <w:t>wdrażanie polityki równościowej w procesach rekrutacji, awansu i wynagradzania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="00105FE5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3FA19FF2" w14:textId="77777777" w:rsidR="00825171" w:rsidRDefault="00825171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</w:p>
          <w:p w14:paraId="106A8761" w14:textId="7E030BE2" w:rsidR="00825171" w:rsidRDefault="009A09C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A09C8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1D8581F" w14:textId="1D4F3AFF" w:rsidR="00825171" w:rsidRDefault="00825171" w:rsidP="002A541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825171" w:rsidRPr="00B36D26" w14:paraId="1701E450" w14:textId="77777777" w:rsidTr="002A5410">
        <w:trPr>
          <w:trHeight w:val="852"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9DF278D" w14:textId="05704A4E" w:rsidR="00825171" w:rsidRPr="00B36D26" w:rsidRDefault="0082517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70FD2409" w14:textId="15D29BFF" w:rsidR="00825171" w:rsidRPr="008465F9" w:rsidRDefault="00A5489F" w:rsidP="002A5410">
            <w:pPr>
              <w:rPr>
                <w:rFonts w:eastAsia="Calibri" w:cstheme="minorHAnsi"/>
                <w:sz w:val="24"/>
                <w:szCs w:val="24"/>
              </w:rPr>
            </w:pPr>
            <w:r w:rsidRPr="00540277">
              <w:rPr>
                <w:sz w:val="24"/>
                <w:szCs w:val="24"/>
              </w:rPr>
              <w:t>Projekt skierowany do osób fizycznych mieszkających w rozumieniu Kodeksu Cywilnego i/lub pracujących i/lub uczących się na obszarze wiejskim.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9FAFFDE" w14:textId="3E93E675" w:rsidR="00825171" w:rsidRDefault="00A5489F" w:rsidP="002A5410">
            <w:pPr>
              <w:tabs>
                <w:tab w:val="left" w:pos="2823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540277">
              <w:rPr>
                <w:sz w:val="24"/>
                <w:szCs w:val="24"/>
              </w:rPr>
              <w:t>W kryterium bada się, czy projekt skierowany jest w pierwszej kolejności do osób fizycznych mieszkających w rozumieniu Kodeksu Cywilnego i/lub pracujących i/lub uczących się na obszarze wiejskim.</w:t>
            </w:r>
          </w:p>
          <w:p w14:paraId="73CC743C" w14:textId="77777777" w:rsidR="00540277" w:rsidRPr="008465F9" w:rsidRDefault="00540277" w:rsidP="002A5410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</w:p>
          <w:p w14:paraId="35952525" w14:textId="77777777" w:rsidR="00825171" w:rsidRPr="008465F9" w:rsidRDefault="00825171" w:rsidP="002A5410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  <w:r w:rsidRPr="008465F9">
              <w:rPr>
                <w:rFonts w:ascii="Calibri" w:eastAsia="Calibri" w:hAnsi="Calibri" w:cs="Calibri"/>
                <w:sz w:val="24"/>
                <w:szCs w:val="24"/>
                <w:lang w:bidi="pl-PL"/>
              </w:rPr>
              <w:t xml:space="preserve">Definicja obszaru wiejskiego zgodnie z Podziałem jednostek przestrzennych województwa opolskiego wg klasyfikacji </w:t>
            </w:r>
            <w:proofErr w:type="spellStart"/>
            <w:r w:rsidRPr="008465F9">
              <w:rPr>
                <w:rFonts w:ascii="Calibri" w:eastAsia="Calibri" w:hAnsi="Calibri" w:cs="Calibri"/>
                <w:sz w:val="24"/>
                <w:szCs w:val="24"/>
                <w:lang w:bidi="pl-PL"/>
              </w:rPr>
              <w:t>Degurba</w:t>
            </w:r>
            <w:proofErr w:type="spellEnd"/>
            <w:r w:rsidRPr="008465F9">
              <w:rPr>
                <w:rFonts w:ascii="Calibri" w:eastAsia="Calibri" w:hAnsi="Calibri" w:cs="Calibri"/>
                <w:sz w:val="24"/>
                <w:szCs w:val="24"/>
                <w:lang w:bidi="pl-PL"/>
              </w:rPr>
              <w:t>, stanowiącym załącznik do regulaminu wyboru projektów.</w:t>
            </w:r>
          </w:p>
          <w:p w14:paraId="4695E202" w14:textId="77777777" w:rsidR="00825171" w:rsidRPr="008465F9" w:rsidRDefault="00825171" w:rsidP="002A5410">
            <w:pPr>
              <w:tabs>
                <w:tab w:val="left" w:pos="2823"/>
              </w:tabs>
              <w:spacing w:line="276" w:lineRule="auto"/>
              <w:contextualSpacing/>
              <w:rPr>
                <w:rFonts w:ascii="Calibri" w:eastAsia="Calibri" w:hAnsi="Calibri" w:cs="Calibri"/>
                <w:sz w:val="24"/>
                <w:szCs w:val="24"/>
                <w:lang w:bidi="pl-PL"/>
              </w:rPr>
            </w:pPr>
          </w:p>
          <w:p w14:paraId="3A5C68FA" w14:textId="4C4C5043" w:rsidR="00825171" w:rsidRPr="008465F9" w:rsidRDefault="009A09C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8465F9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6341478" w14:textId="14978E08" w:rsidR="00825171" w:rsidRDefault="00825171" w:rsidP="002A541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Kryterium bezwzględne (0/1)</w:t>
            </w:r>
          </w:p>
        </w:tc>
      </w:tr>
      <w:tr w:rsidR="00825171" w:rsidRPr="00B36D26" w14:paraId="193D2701" w14:textId="77777777" w:rsidTr="002A5410">
        <w:trPr>
          <w:trHeight w:val="852"/>
        </w:trPr>
        <w:tc>
          <w:tcPr>
            <w:tcW w:w="56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05ADDFC" w14:textId="7609FCC2" w:rsidR="00825171" w:rsidRPr="00B36D26" w:rsidRDefault="0082517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902D5E7" w14:textId="3CBBB2C7" w:rsidR="00825171" w:rsidRPr="008465F9" w:rsidRDefault="00A5489F" w:rsidP="002A5410">
            <w:pPr>
              <w:rPr>
                <w:rFonts w:eastAsia="Calibri" w:cstheme="minorHAnsi"/>
                <w:sz w:val="24"/>
                <w:szCs w:val="24"/>
              </w:rPr>
            </w:pPr>
            <w:r w:rsidRPr="00540277">
              <w:rPr>
                <w:sz w:val="24"/>
                <w:szCs w:val="24"/>
              </w:rPr>
              <w:t xml:space="preserve">Projekt skierowany do osób fizycznych mieszkających w rozumieniu Kodeksu Cywilnego i/lub pracujących i/lub uczących się na Obszarze Strategicznej Interwencji (OSI) wskazanym w Krajowej Strategii Rozwoju Regionalnego (KSRR), tj. miast średnich tracących funkcje społeczno-gospodarcze i/lub </w:t>
            </w:r>
            <w:r w:rsidRPr="00540277">
              <w:rPr>
                <w:sz w:val="24"/>
                <w:szCs w:val="24"/>
              </w:rPr>
              <w:lastRenderedPageBreak/>
              <w:t>obszarów zagrożonych trwałą marginalizacją.</w:t>
            </w:r>
          </w:p>
        </w:tc>
        <w:tc>
          <w:tcPr>
            <w:tcW w:w="878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D3767E7" w14:textId="606456B1" w:rsidR="00825171" w:rsidRPr="008465F9" w:rsidRDefault="00A5489F" w:rsidP="002A5410">
            <w:pPr>
              <w:tabs>
                <w:tab w:val="left" w:pos="502"/>
              </w:tabs>
              <w:spacing w:after="0"/>
              <w:rPr>
                <w:rFonts w:eastAsia="Calibri" w:cstheme="minorHAnsi"/>
                <w:sz w:val="24"/>
                <w:szCs w:val="24"/>
              </w:rPr>
            </w:pPr>
            <w:r w:rsidRPr="00540277">
              <w:rPr>
                <w:sz w:val="24"/>
                <w:szCs w:val="24"/>
              </w:rPr>
              <w:lastRenderedPageBreak/>
              <w:t>W kryterium bada się</w:t>
            </w:r>
            <w:r w:rsidRPr="008465F9">
              <w:rPr>
                <w:sz w:val="24"/>
                <w:szCs w:val="24"/>
              </w:rPr>
              <w:t>,</w:t>
            </w:r>
            <w:r w:rsidRPr="00540277">
              <w:rPr>
                <w:sz w:val="24"/>
                <w:szCs w:val="24"/>
              </w:rPr>
              <w:t xml:space="preserve"> czy projekt skierowany jest </w:t>
            </w:r>
            <w:r w:rsidRPr="008465F9">
              <w:rPr>
                <w:sz w:val="24"/>
                <w:szCs w:val="24"/>
              </w:rPr>
              <w:t xml:space="preserve">w pierwszej kolejności </w:t>
            </w:r>
            <w:r w:rsidRPr="00540277">
              <w:rPr>
                <w:sz w:val="24"/>
                <w:szCs w:val="24"/>
              </w:rPr>
              <w:t>do osób fizycznych mieszkających w rozumieniu Kodeksu Cywilnego i/lub pracujących i/lub uczących się na terenie miast średnich tracących funkcje społeczno</w:t>
            </w:r>
            <w:r w:rsidRPr="008465F9">
              <w:rPr>
                <w:sz w:val="24"/>
                <w:szCs w:val="24"/>
              </w:rPr>
              <w:t>-</w:t>
            </w:r>
            <w:r w:rsidRPr="00540277">
              <w:rPr>
                <w:sz w:val="24"/>
                <w:szCs w:val="24"/>
              </w:rPr>
              <w:t>gospodarcze i/lub na terenie obszarów zagrożonych trwałą marginalizacją.</w:t>
            </w:r>
          </w:p>
          <w:p w14:paraId="7097E20E" w14:textId="0DC5ED90" w:rsidR="00825171" w:rsidRPr="008465F9" w:rsidRDefault="00825171" w:rsidP="002A5410">
            <w:pPr>
              <w:tabs>
                <w:tab w:val="left" w:pos="502"/>
              </w:tabs>
              <w:spacing w:after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8465F9">
              <w:rPr>
                <w:rFonts w:eastAsia="Calibri" w:cstheme="minorHAnsi"/>
                <w:sz w:val="24"/>
                <w:szCs w:val="24"/>
              </w:rPr>
              <w:t>Obszary Strategicznej Interwencji w województwie opolskim to:</w:t>
            </w:r>
          </w:p>
          <w:p w14:paraId="0DC82667" w14:textId="77777777" w:rsidR="00825171" w:rsidRPr="008465F9" w:rsidRDefault="00825171" w:rsidP="002A5410">
            <w:pPr>
              <w:pStyle w:val="Akapitzlist"/>
              <w:numPr>
                <w:ilvl w:val="0"/>
                <w:numId w:val="45"/>
              </w:numPr>
              <w:spacing w:after="0"/>
              <w:ind w:left="781" w:hanging="421"/>
              <w:rPr>
                <w:rFonts w:eastAsia="Calibri" w:cstheme="minorHAnsi"/>
                <w:sz w:val="24"/>
                <w:szCs w:val="24"/>
              </w:rPr>
            </w:pPr>
            <w:r w:rsidRPr="008465F9">
              <w:rPr>
                <w:rFonts w:eastAsia="Calibri" w:cstheme="minorHAnsi"/>
                <w:sz w:val="24"/>
                <w:szCs w:val="24"/>
              </w:rPr>
              <w:t xml:space="preserve">Miasta średnie tracące funkcje </w:t>
            </w:r>
            <w:proofErr w:type="spellStart"/>
            <w:r w:rsidRPr="008465F9">
              <w:rPr>
                <w:rFonts w:eastAsia="Calibri" w:cstheme="minorHAnsi"/>
                <w:sz w:val="24"/>
                <w:szCs w:val="24"/>
              </w:rPr>
              <w:t>społeczno</w:t>
            </w:r>
            <w:proofErr w:type="spellEnd"/>
            <w:r w:rsidRPr="008465F9">
              <w:rPr>
                <w:rFonts w:eastAsia="Calibri" w:cstheme="minorHAnsi"/>
                <w:sz w:val="24"/>
                <w:szCs w:val="24"/>
              </w:rPr>
              <w:t xml:space="preserve"> – gospodarcze – 8 miast: Brzeg, Kędzierzyn – Koźle, Kluczbork, Krapkowice, Namysłów, Nysa, Prudnik, Strzelce Opolskie,</w:t>
            </w:r>
          </w:p>
          <w:p w14:paraId="527605DF" w14:textId="77777777" w:rsidR="00825171" w:rsidRPr="008465F9" w:rsidRDefault="00825171" w:rsidP="002A5410">
            <w:pPr>
              <w:pStyle w:val="Akapitzlist"/>
              <w:numPr>
                <w:ilvl w:val="0"/>
                <w:numId w:val="45"/>
              </w:numPr>
              <w:spacing w:after="0"/>
              <w:ind w:left="781" w:hanging="421"/>
              <w:rPr>
                <w:rFonts w:eastAsia="Calibri" w:cstheme="minorHAnsi"/>
                <w:sz w:val="24"/>
                <w:szCs w:val="24"/>
              </w:rPr>
            </w:pPr>
            <w:r w:rsidRPr="008465F9">
              <w:rPr>
                <w:rFonts w:eastAsia="Calibri" w:cstheme="minorHAnsi"/>
                <w:sz w:val="24"/>
                <w:szCs w:val="24"/>
              </w:rPr>
              <w:lastRenderedPageBreak/>
              <w:t>Obszary zagrożone trwałą marginalizacją – 15 gmin: Baborów, Branice, Cisek, Domaszowice, Gorzów Śląski, Kamiennik, Murów, Otmuchów, Paczków, Pakosławice, Pawłowiczki, Radłów, Świerczów, Wilków, Wołczyn.</w:t>
            </w:r>
          </w:p>
          <w:p w14:paraId="0458FA46" w14:textId="77777777" w:rsidR="00825171" w:rsidRPr="008465F9" w:rsidRDefault="00825171" w:rsidP="002A5410">
            <w:pPr>
              <w:spacing w:after="0"/>
              <w:rPr>
                <w:rFonts w:eastAsia="Calibri" w:cstheme="minorHAnsi"/>
                <w:sz w:val="24"/>
                <w:szCs w:val="24"/>
              </w:rPr>
            </w:pPr>
          </w:p>
          <w:p w14:paraId="6CD4D216" w14:textId="76CC5660" w:rsidR="00825171" w:rsidRPr="008465F9" w:rsidRDefault="009A09C8" w:rsidP="002A5410">
            <w:pPr>
              <w:tabs>
                <w:tab w:val="left" w:pos="2823"/>
              </w:tabs>
              <w:spacing w:after="0" w:line="254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8465F9">
              <w:rPr>
                <w:rFonts w:ascii="Calibri" w:eastAsia="Calibri" w:hAnsi="Calibri" w:cs="Calibri"/>
                <w:sz w:val="24"/>
                <w:szCs w:val="24"/>
              </w:rPr>
              <w:t xml:space="preserve">Kryterium jest weryfikowane na podstawie zapisów wniosku o dofinansowanie i/lub wyjaśnień udzielonych przez Wnioskodawcę. </w:t>
            </w:r>
          </w:p>
        </w:tc>
        <w:tc>
          <w:tcPr>
            <w:tcW w:w="2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B8C87A9" w14:textId="7826930F" w:rsidR="00825171" w:rsidRDefault="00825171" w:rsidP="002A541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573D4008" w14:textId="5AA8D76B" w:rsidR="00DD7F9B" w:rsidRDefault="002A5410" w:rsidP="00D146E1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  <w:r>
        <w:rPr>
          <w:rFonts w:eastAsia="Calibri" w:cs="Times New Roman"/>
          <w:b/>
          <w:color w:val="000099"/>
          <w:sz w:val="16"/>
          <w:szCs w:val="16"/>
        </w:rPr>
        <w:br w:type="textWrapping" w:clear="all"/>
      </w:r>
    </w:p>
    <w:p w14:paraId="63CE5DAD" w14:textId="77777777" w:rsidR="00DD7F9B" w:rsidRPr="00D146E1" w:rsidRDefault="00DD7F9B" w:rsidP="00D146E1">
      <w:pPr>
        <w:spacing w:after="200" w:line="276" w:lineRule="auto"/>
        <w:rPr>
          <w:rFonts w:eastAsia="Calibri" w:cs="Times New Roman"/>
          <w:b/>
          <w:color w:val="000099"/>
          <w:sz w:val="16"/>
          <w:szCs w:val="16"/>
        </w:rPr>
      </w:pPr>
    </w:p>
    <w:sectPr w:rsidR="00DD7F9B" w:rsidRPr="00D146E1" w:rsidSect="000466D2">
      <w:headerReference w:type="default" r:id="rId9"/>
      <w:footerReference w:type="default" r:id="rId10"/>
      <w:headerReference w:type="first" r:id="rId11"/>
      <w:pgSz w:w="16838" w:h="11906" w:orient="landscape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6DB5" w14:textId="77777777" w:rsidR="00E81AF1" w:rsidRDefault="00E81AF1" w:rsidP="00005EB1">
      <w:pPr>
        <w:spacing w:after="0" w:line="240" w:lineRule="auto"/>
      </w:pPr>
      <w:r>
        <w:separator/>
      </w:r>
    </w:p>
  </w:endnote>
  <w:endnote w:type="continuationSeparator" w:id="0">
    <w:p w14:paraId="4D8184C6" w14:textId="77777777" w:rsidR="00E81AF1" w:rsidRDefault="00E81AF1" w:rsidP="0000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250908"/>
      <w:docPartObj>
        <w:docPartGallery w:val="Page Numbers (Bottom of Page)"/>
        <w:docPartUnique/>
      </w:docPartObj>
    </w:sdtPr>
    <w:sdtEndPr/>
    <w:sdtContent>
      <w:p w14:paraId="6C2548F3" w14:textId="75A473D0" w:rsidR="000A5870" w:rsidRDefault="000A58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F54">
          <w:rPr>
            <w:noProof/>
          </w:rPr>
          <w:t>5</w:t>
        </w:r>
        <w:r>
          <w:fldChar w:fldCharType="end"/>
        </w:r>
      </w:p>
    </w:sdtContent>
  </w:sdt>
  <w:p w14:paraId="66565CA5" w14:textId="77777777" w:rsidR="000A5870" w:rsidRDefault="000A58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91AC" w14:textId="77777777" w:rsidR="00E81AF1" w:rsidRDefault="00E81AF1" w:rsidP="00005EB1">
      <w:pPr>
        <w:spacing w:after="0" w:line="240" w:lineRule="auto"/>
      </w:pPr>
      <w:r>
        <w:separator/>
      </w:r>
    </w:p>
  </w:footnote>
  <w:footnote w:type="continuationSeparator" w:id="0">
    <w:p w14:paraId="63FC8041" w14:textId="77777777" w:rsidR="00E81AF1" w:rsidRDefault="00E81AF1" w:rsidP="0000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F220" w14:textId="77777777" w:rsidR="008F1085" w:rsidRPr="00005EB1" w:rsidRDefault="008F1085" w:rsidP="005C0154">
    <w:pPr>
      <w:autoSpaceDE w:val="0"/>
      <w:autoSpaceDN w:val="0"/>
      <w:spacing w:after="0" w:line="240" w:lineRule="auto"/>
      <w:rPr>
        <w:rFonts w:ascii="Calibri" w:eastAsia="Calibri" w:hAnsi="Calibri" w:cs="Times New Roman"/>
        <w:i/>
        <w:iCs/>
        <w:snapToGrid w:val="0"/>
        <w:sz w:val="18"/>
        <w:szCs w:val="18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CA455" w14:textId="7F5E5843" w:rsidR="000A5870" w:rsidRDefault="000A5870" w:rsidP="000A587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0E7"/>
    <w:multiLevelType w:val="hybridMultilevel"/>
    <w:tmpl w:val="2F368F2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4C50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573F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A0D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00B53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4B22"/>
    <w:multiLevelType w:val="hybridMultilevel"/>
    <w:tmpl w:val="44EECA7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D4EF8"/>
    <w:multiLevelType w:val="hybridMultilevel"/>
    <w:tmpl w:val="8744D430"/>
    <w:lvl w:ilvl="0" w:tplc="BDDE879C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D9230D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94FC8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44D1"/>
    <w:multiLevelType w:val="hybridMultilevel"/>
    <w:tmpl w:val="B756090A"/>
    <w:lvl w:ilvl="0" w:tplc="A1AA95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957E8"/>
    <w:multiLevelType w:val="hybridMultilevel"/>
    <w:tmpl w:val="753CDECA"/>
    <w:lvl w:ilvl="0" w:tplc="28AA65E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B2A63"/>
    <w:multiLevelType w:val="hybridMultilevel"/>
    <w:tmpl w:val="9F88A6EC"/>
    <w:lvl w:ilvl="0" w:tplc="FB3CB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72ECC"/>
    <w:multiLevelType w:val="hybridMultilevel"/>
    <w:tmpl w:val="F474A54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C2897"/>
    <w:multiLevelType w:val="hybridMultilevel"/>
    <w:tmpl w:val="D3F0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F592A"/>
    <w:multiLevelType w:val="hybridMultilevel"/>
    <w:tmpl w:val="D34CA15A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30B65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B0D59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87EF5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C0373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56BFA"/>
    <w:multiLevelType w:val="hybridMultilevel"/>
    <w:tmpl w:val="BEB606F0"/>
    <w:lvl w:ilvl="0" w:tplc="7DAA52DC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449C487F"/>
    <w:multiLevelType w:val="hybridMultilevel"/>
    <w:tmpl w:val="C6846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63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D3CB3"/>
    <w:multiLevelType w:val="hybridMultilevel"/>
    <w:tmpl w:val="9A9A8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03052"/>
    <w:multiLevelType w:val="hybridMultilevel"/>
    <w:tmpl w:val="DBF62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D0689"/>
    <w:multiLevelType w:val="hybridMultilevel"/>
    <w:tmpl w:val="D3F0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C5664"/>
    <w:multiLevelType w:val="hybridMultilevel"/>
    <w:tmpl w:val="E76CCD18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47AC0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E7B4B"/>
    <w:multiLevelType w:val="hybridMultilevel"/>
    <w:tmpl w:val="6B0C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16109"/>
    <w:multiLevelType w:val="hybridMultilevel"/>
    <w:tmpl w:val="8BD04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C350D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55312"/>
    <w:multiLevelType w:val="hybridMultilevel"/>
    <w:tmpl w:val="27625CD2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87EBB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1119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A3DD1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96914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A7407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E5B86"/>
    <w:multiLevelType w:val="hybridMultilevel"/>
    <w:tmpl w:val="6E4CF3F0"/>
    <w:lvl w:ilvl="0" w:tplc="FEC44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36DF3"/>
    <w:multiLevelType w:val="hybridMultilevel"/>
    <w:tmpl w:val="9E44090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34B63"/>
    <w:multiLevelType w:val="hybridMultilevel"/>
    <w:tmpl w:val="B5448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21508"/>
    <w:multiLevelType w:val="hybridMultilevel"/>
    <w:tmpl w:val="EFAC5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15350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87D36"/>
    <w:multiLevelType w:val="hybridMultilevel"/>
    <w:tmpl w:val="2C94AB06"/>
    <w:lvl w:ilvl="0" w:tplc="BA52593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A6D09"/>
    <w:multiLevelType w:val="hybridMultilevel"/>
    <w:tmpl w:val="64627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26450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91537549">
    <w:abstractNumId w:val="43"/>
  </w:num>
  <w:num w:numId="3" w16cid:durableId="272254511">
    <w:abstractNumId w:val="34"/>
  </w:num>
  <w:num w:numId="4" w16cid:durableId="200363202">
    <w:abstractNumId w:val="2"/>
  </w:num>
  <w:num w:numId="5" w16cid:durableId="1020936388">
    <w:abstractNumId w:val="26"/>
  </w:num>
  <w:num w:numId="6" w16cid:durableId="164899373">
    <w:abstractNumId w:val="16"/>
  </w:num>
  <w:num w:numId="7" w16cid:durableId="1198856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7548846">
    <w:abstractNumId w:val="13"/>
  </w:num>
  <w:num w:numId="9" w16cid:durableId="917129615">
    <w:abstractNumId w:val="14"/>
  </w:num>
  <w:num w:numId="10" w16cid:durableId="1415476121">
    <w:abstractNumId w:val="36"/>
  </w:num>
  <w:num w:numId="11" w16cid:durableId="1082606848">
    <w:abstractNumId w:val="37"/>
  </w:num>
  <w:num w:numId="12" w16cid:durableId="71588172">
    <w:abstractNumId w:val="12"/>
  </w:num>
  <w:num w:numId="13" w16cid:durableId="2051756825">
    <w:abstractNumId w:val="0"/>
  </w:num>
  <w:num w:numId="14" w16cid:durableId="1128737768">
    <w:abstractNumId w:val="38"/>
  </w:num>
  <w:num w:numId="15" w16cid:durableId="51000444">
    <w:abstractNumId w:val="23"/>
  </w:num>
  <w:num w:numId="16" w16cid:durableId="246623633">
    <w:abstractNumId w:val="9"/>
  </w:num>
  <w:num w:numId="17" w16cid:durableId="1077477868">
    <w:abstractNumId w:val="28"/>
  </w:num>
  <w:num w:numId="18" w16cid:durableId="836195467">
    <w:abstractNumId w:val="42"/>
  </w:num>
  <w:num w:numId="19" w16cid:durableId="27529671">
    <w:abstractNumId w:val="22"/>
  </w:num>
  <w:num w:numId="20" w16cid:durableId="560672530">
    <w:abstractNumId w:val="20"/>
  </w:num>
  <w:num w:numId="21" w16cid:durableId="1041857698">
    <w:abstractNumId w:val="33"/>
  </w:num>
  <w:num w:numId="22" w16cid:durableId="1066875081">
    <w:abstractNumId w:val="7"/>
  </w:num>
  <w:num w:numId="23" w16cid:durableId="755900401">
    <w:abstractNumId w:val="40"/>
  </w:num>
  <w:num w:numId="24" w16cid:durableId="1381396554">
    <w:abstractNumId w:val="30"/>
  </w:num>
  <w:num w:numId="25" w16cid:durableId="560141696">
    <w:abstractNumId w:val="25"/>
  </w:num>
  <w:num w:numId="26" w16cid:durableId="251866104">
    <w:abstractNumId w:val="31"/>
  </w:num>
  <w:num w:numId="27" w16cid:durableId="1693141053">
    <w:abstractNumId w:val="17"/>
  </w:num>
  <w:num w:numId="28" w16cid:durableId="170876815">
    <w:abstractNumId w:val="32"/>
  </w:num>
  <w:num w:numId="29" w16cid:durableId="1972595216">
    <w:abstractNumId w:val="24"/>
  </w:num>
  <w:num w:numId="30" w16cid:durableId="2120493030">
    <w:abstractNumId w:val="35"/>
  </w:num>
  <w:num w:numId="31" w16cid:durableId="739445456">
    <w:abstractNumId w:val="3"/>
  </w:num>
  <w:num w:numId="32" w16cid:durableId="648287162">
    <w:abstractNumId w:val="4"/>
  </w:num>
  <w:num w:numId="33" w16cid:durableId="67072382">
    <w:abstractNumId w:val="18"/>
  </w:num>
  <w:num w:numId="34" w16cid:durableId="71122362">
    <w:abstractNumId w:val="10"/>
  </w:num>
  <w:num w:numId="35" w16cid:durableId="449057782">
    <w:abstractNumId w:val="8"/>
  </w:num>
  <w:num w:numId="36" w16cid:durableId="1857421981">
    <w:abstractNumId w:val="29"/>
  </w:num>
  <w:num w:numId="37" w16cid:durableId="200091117">
    <w:abstractNumId w:val="1"/>
  </w:num>
  <w:num w:numId="38" w16cid:durableId="1585334523">
    <w:abstractNumId w:val="15"/>
  </w:num>
  <w:num w:numId="39" w16cid:durableId="1692953971">
    <w:abstractNumId w:val="21"/>
  </w:num>
  <w:num w:numId="40" w16cid:durableId="14670418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8319971">
    <w:abstractNumId w:val="36"/>
  </w:num>
  <w:num w:numId="42" w16cid:durableId="485513891">
    <w:abstractNumId w:val="12"/>
  </w:num>
  <w:num w:numId="43" w16cid:durableId="1109163362">
    <w:abstractNumId w:val="0"/>
  </w:num>
  <w:num w:numId="44" w16cid:durableId="73624118">
    <w:abstractNumId w:val="39"/>
  </w:num>
  <w:num w:numId="45" w16cid:durableId="146407854">
    <w:abstractNumId w:val="5"/>
  </w:num>
  <w:num w:numId="46" w16cid:durableId="1733238645">
    <w:abstractNumId w:val="19"/>
  </w:num>
  <w:num w:numId="47" w16cid:durableId="2132017311">
    <w:abstractNumId w:val="41"/>
  </w:num>
  <w:num w:numId="48" w16cid:durableId="602346500">
    <w:abstractNumId w:val="6"/>
  </w:num>
  <w:num w:numId="49" w16cid:durableId="572617249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2B"/>
    <w:rsid w:val="000000A5"/>
    <w:rsid w:val="000055AF"/>
    <w:rsid w:val="00005EB1"/>
    <w:rsid w:val="00014359"/>
    <w:rsid w:val="00027378"/>
    <w:rsid w:val="00034AA3"/>
    <w:rsid w:val="0003604C"/>
    <w:rsid w:val="000439DB"/>
    <w:rsid w:val="000466D2"/>
    <w:rsid w:val="00061672"/>
    <w:rsid w:val="000A5870"/>
    <w:rsid w:val="000B0D5D"/>
    <w:rsid w:val="000B7244"/>
    <w:rsid w:val="000C61A0"/>
    <w:rsid w:val="000E5246"/>
    <w:rsid w:val="000E6EC1"/>
    <w:rsid w:val="000F2B85"/>
    <w:rsid w:val="00100047"/>
    <w:rsid w:val="001044D4"/>
    <w:rsid w:val="00105FE5"/>
    <w:rsid w:val="00125A43"/>
    <w:rsid w:val="00141FDF"/>
    <w:rsid w:val="001629A0"/>
    <w:rsid w:val="00175411"/>
    <w:rsid w:val="001850D0"/>
    <w:rsid w:val="00197A97"/>
    <w:rsid w:val="001D5D10"/>
    <w:rsid w:val="001E13B5"/>
    <w:rsid w:val="001E3DBD"/>
    <w:rsid w:val="001E6145"/>
    <w:rsid w:val="00213274"/>
    <w:rsid w:val="002313E5"/>
    <w:rsid w:val="00234158"/>
    <w:rsid w:val="002439EE"/>
    <w:rsid w:val="00244882"/>
    <w:rsid w:val="002627B2"/>
    <w:rsid w:val="002666B3"/>
    <w:rsid w:val="0026727E"/>
    <w:rsid w:val="00275650"/>
    <w:rsid w:val="00282534"/>
    <w:rsid w:val="0029577F"/>
    <w:rsid w:val="002A5410"/>
    <w:rsid w:val="002B00D2"/>
    <w:rsid w:val="002D291E"/>
    <w:rsid w:val="002D736F"/>
    <w:rsid w:val="002E3278"/>
    <w:rsid w:val="002F5405"/>
    <w:rsid w:val="002F68A7"/>
    <w:rsid w:val="003006E7"/>
    <w:rsid w:val="00303403"/>
    <w:rsid w:val="0031439A"/>
    <w:rsid w:val="0033514C"/>
    <w:rsid w:val="003431D3"/>
    <w:rsid w:val="00355DAC"/>
    <w:rsid w:val="00371CE5"/>
    <w:rsid w:val="00371D60"/>
    <w:rsid w:val="003726AB"/>
    <w:rsid w:val="00375B43"/>
    <w:rsid w:val="00381860"/>
    <w:rsid w:val="003855FA"/>
    <w:rsid w:val="00391719"/>
    <w:rsid w:val="003A1C5B"/>
    <w:rsid w:val="003C58E5"/>
    <w:rsid w:val="003C74FE"/>
    <w:rsid w:val="003D7379"/>
    <w:rsid w:val="003E3F00"/>
    <w:rsid w:val="00402FCD"/>
    <w:rsid w:val="00412376"/>
    <w:rsid w:val="00413528"/>
    <w:rsid w:val="0041767E"/>
    <w:rsid w:val="00430BCC"/>
    <w:rsid w:val="00434A3C"/>
    <w:rsid w:val="00434B03"/>
    <w:rsid w:val="00442601"/>
    <w:rsid w:val="00443321"/>
    <w:rsid w:val="0044449F"/>
    <w:rsid w:val="00444CF0"/>
    <w:rsid w:val="00450FD0"/>
    <w:rsid w:val="00451342"/>
    <w:rsid w:val="0045177A"/>
    <w:rsid w:val="004616B0"/>
    <w:rsid w:val="00462C8B"/>
    <w:rsid w:val="00471EE0"/>
    <w:rsid w:val="0047609A"/>
    <w:rsid w:val="00491DC8"/>
    <w:rsid w:val="00493130"/>
    <w:rsid w:val="00496B65"/>
    <w:rsid w:val="004A147E"/>
    <w:rsid w:val="004A4C98"/>
    <w:rsid w:val="004A7CE8"/>
    <w:rsid w:val="004A7F33"/>
    <w:rsid w:val="004B6A92"/>
    <w:rsid w:val="004C25BD"/>
    <w:rsid w:val="004C3EE4"/>
    <w:rsid w:val="004D0501"/>
    <w:rsid w:val="004D3237"/>
    <w:rsid w:val="004D7625"/>
    <w:rsid w:val="005143B7"/>
    <w:rsid w:val="00540277"/>
    <w:rsid w:val="005609DF"/>
    <w:rsid w:val="00574D9E"/>
    <w:rsid w:val="00577BA7"/>
    <w:rsid w:val="0058124A"/>
    <w:rsid w:val="005828A5"/>
    <w:rsid w:val="005C0154"/>
    <w:rsid w:val="005C2E5A"/>
    <w:rsid w:val="005D3F4B"/>
    <w:rsid w:val="005E29E0"/>
    <w:rsid w:val="005F0C3D"/>
    <w:rsid w:val="005F41C3"/>
    <w:rsid w:val="005F4280"/>
    <w:rsid w:val="0060004B"/>
    <w:rsid w:val="00610365"/>
    <w:rsid w:val="0061208F"/>
    <w:rsid w:val="00613A46"/>
    <w:rsid w:val="00615729"/>
    <w:rsid w:val="0062017B"/>
    <w:rsid w:val="00636755"/>
    <w:rsid w:val="0064399C"/>
    <w:rsid w:val="00644892"/>
    <w:rsid w:val="0065543D"/>
    <w:rsid w:val="00661FF6"/>
    <w:rsid w:val="00667992"/>
    <w:rsid w:val="00671BBD"/>
    <w:rsid w:val="00672521"/>
    <w:rsid w:val="00682AD3"/>
    <w:rsid w:val="0068586F"/>
    <w:rsid w:val="00690A9A"/>
    <w:rsid w:val="00693173"/>
    <w:rsid w:val="00694374"/>
    <w:rsid w:val="006A1054"/>
    <w:rsid w:val="006A6647"/>
    <w:rsid w:val="006A6972"/>
    <w:rsid w:val="006B2901"/>
    <w:rsid w:val="006C0886"/>
    <w:rsid w:val="006E2479"/>
    <w:rsid w:val="006E3B07"/>
    <w:rsid w:val="006F4D7E"/>
    <w:rsid w:val="006F6691"/>
    <w:rsid w:val="00706B2F"/>
    <w:rsid w:val="00707FE8"/>
    <w:rsid w:val="00722EAF"/>
    <w:rsid w:val="007246D5"/>
    <w:rsid w:val="007541DA"/>
    <w:rsid w:val="00762EF0"/>
    <w:rsid w:val="00763AAF"/>
    <w:rsid w:val="00764914"/>
    <w:rsid w:val="00772B6F"/>
    <w:rsid w:val="007824F5"/>
    <w:rsid w:val="007878B4"/>
    <w:rsid w:val="007B4908"/>
    <w:rsid w:val="007B7537"/>
    <w:rsid w:val="007C3BA0"/>
    <w:rsid w:val="007D5538"/>
    <w:rsid w:val="007D731E"/>
    <w:rsid w:val="007E3B32"/>
    <w:rsid w:val="007E54E4"/>
    <w:rsid w:val="007F0090"/>
    <w:rsid w:val="007F68BF"/>
    <w:rsid w:val="00802999"/>
    <w:rsid w:val="008064C7"/>
    <w:rsid w:val="00813C92"/>
    <w:rsid w:val="0082449B"/>
    <w:rsid w:val="00825171"/>
    <w:rsid w:val="00842CCC"/>
    <w:rsid w:val="00843364"/>
    <w:rsid w:val="008465F9"/>
    <w:rsid w:val="008470B4"/>
    <w:rsid w:val="00855412"/>
    <w:rsid w:val="00864C6C"/>
    <w:rsid w:val="00866D07"/>
    <w:rsid w:val="00867DE2"/>
    <w:rsid w:val="008853A0"/>
    <w:rsid w:val="00893766"/>
    <w:rsid w:val="008A5609"/>
    <w:rsid w:val="008B1899"/>
    <w:rsid w:val="008B4FEB"/>
    <w:rsid w:val="008B7C54"/>
    <w:rsid w:val="008C10BA"/>
    <w:rsid w:val="008D6A04"/>
    <w:rsid w:val="008E00D8"/>
    <w:rsid w:val="008E2B8D"/>
    <w:rsid w:val="008E5AFD"/>
    <w:rsid w:val="008F1085"/>
    <w:rsid w:val="0090562C"/>
    <w:rsid w:val="009063D9"/>
    <w:rsid w:val="00906911"/>
    <w:rsid w:val="00930A29"/>
    <w:rsid w:val="009364A9"/>
    <w:rsid w:val="009577C9"/>
    <w:rsid w:val="00962EA7"/>
    <w:rsid w:val="009639A0"/>
    <w:rsid w:val="00967811"/>
    <w:rsid w:val="00974A4E"/>
    <w:rsid w:val="009861A3"/>
    <w:rsid w:val="00991A76"/>
    <w:rsid w:val="00997440"/>
    <w:rsid w:val="009A09C8"/>
    <w:rsid w:val="009B0A23"/>
    <w:rsid w:val="009B325B"/>
    <w:rsid w:val="009B5683"/>
    <w:rsid w:val="009B7819"/>
    <w:rsid w:val="009C0A0F"/>
    <w:rsid w:val="009C4E32"/>
    <w:rsid w:val="009C7066"/>
    <w:rsid w:val="009E1D25"/>
    <w:rsid w:val="00A07E9D"/>
    <w:rsid w:val="00A274C2"/>
    <w:rsid w:val="00A52A12"/>
    <w:rsid w:val="00A5489F"/>
    <w:rsid w:val="00A57D3A"/>
    <w:rsid w:val="00A94673"/>
    <w:rsid w:val="00AA6565"/>
    <w:rsid w:val="00AC7C5A"/>
    <w:rsid w:val="00AE6AD9"/>
    <w:rsid w:val="00AF0C96"/>
    <w:rsid w:val="00AF7FDC"/>
    <w:rsid w:val="00B07151"/>
    <w:rsid w:val="00B078DA"/>
    <w:rsid w:val="00B10615"/>
    <w:rsid w:val="00B149A1"/>
    <w:rsid w:val="00B244FB"/>
    <w:rsid w:val="00B36D26"/>
    <w:rsid w:val="00B44B82"/>
    <w:rsid w:val="00B62756"/>
    <w:rsid w:val="00B62EC1"/>
    <w:rsid w:val="00B6459B"/>
    <w:rsid w:val="00B73E6D"/>
    <w:rsid w:val="00B92EF7"/>
    <w:rsid w:val="00B96C1D"/>
    <w:rsid w:val="00BA1B79"/>
    <w:rsid w:val="00BB2FEF"/>
    <w:rsid w:val="00BB723B"/>
    <w:rsid w:val="00BC3CD2"/>
    <w:rsid w:val="00BD6774"/>
    <w:rsid w:val="00C27B42"/>
    <w:rsid w:val="00C42B83"/>
    <w:rsid w:val="00C45435"/>
    <w:rsid w:val="00C5194B"/>
    <w:rsid w:val="00C55D41"/>
    <w:rsid w:val="00C8354A"/>
    <w:rsid w:val="00C8783C"/>
    <w:rsid w:val="00C87D68"/>
    <w:rsid w:val="00CB22A1"/>
    <w:rsid w:val="00CC52A1"/>
    <w:rsid w:val="00CC5530"/>
    <w:rsid w:val="00CD154F"/>
    <w:rsid w:val="00CE2359"/>
    <w:rsid w:val="00CE5C67"/>
    <w:rsid w:val="00CF332B"/>
    <w:rsid w:val="00D101FE"/>
    <w:rsid w:val="00D146E1"/>
    <w:rsid w:val="00D17001"/>
    <w:rsid w:val="00D17859"/>
    <w:rsid w:val="00D3330F"/>
    <w:rsid w:val="00D35F47"/>
    <w:rsid w:val="00D40898"/>
    <w:rsid w:val="00D61181"/>
    <w:rsid w:val="00D646F5"/>
    <w:rsid w:val="00D71F65"/>
    <w:rsid w:val="00D73412"/>
    <w:rsid w:val="00D81A67"/>
    <w:rsid w:val="00D823DE"/>
    <w:rsid w:val="00D8429F"/>
    <w:rsid w:val="00D92F54"/>
    <w:rsid w:val="00D94B1F"/>
    <w:rsid w:val="00D94BFD"/>
    <w:rsid w:val="00D95182"/>
    <w:rsid w:val="00DB0C6F"/>
    <w:rsid w:val="00DB7E4F"/>
    <w:rsid w:val="00DC48D4"/>
    <w:rsid w:val="00DC77B7"/>
    <w:rsid w:val="00DD298B"/>
    <w:rsid w:val="00DD7F9B"/>
    <w:rsid w:val="00DE7F03"/>
    <w:rsid w:val="00DF3B5C"/>
    <w:rsid w:val="00E07D94"/>
    <w:rsid w:val="00E11AE0"/>
    <w:rsid w:val="00E211B7"/>
    <w:rsid w:val="00E24C9B"/>
    <w:rsid w:val="00E302A7"/>
    <w:rsid w:val="00E37355"/>
    <w:rsid w:val="00E455A3"/>
    <w:rsid w:val="00E4677F"/>
    <w:rsid w:val="00E55998"/>
    <w:rsid w:val="00E72529"/>
    <w:rsid w:val="00E81AF1"/>
    <w:rsid w:val="00E876F1"/>
    <w:rsid w:val="00E879EE"/>
    <w:rsid w:val="00E90E86"/>
    <w:rsid w:val="00E92062"/>
    <w:rsid w:val="00EA065B"/>
    <w:rsid w:val="00EB3B41"/>
    <w:rsid w:val="00EC76E2"/>
    <w:rsid w:val="00F15536"/>
    <w:rsid w:val="00F23393"/>
    <w:rsid w:val="00F5279A"/>
    <w:rsid w:val="00F52B55"/>
    <w:rsid w:val="00F5332A"/>
    <w:rsid w:val="00F636CC"/>
    <w:rsid w:val="00F6582E"/>
    <w:rsid w:val="00F7065D"/>
    <w:rsid w:val="00F9074F"/>
    <w:rsid w:val="00F95DA6"/>
    <w:rsid w:val="00F97BF2"/>
    <w:rsid w:val="00FA4A14"/>
    <w:rsid w:val="00FC339F"/>
    <w:rsid w:val="00FC3DB8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1AC5"/>
  <w15:docId w15:val="{F4ABF877-A435-4F81-8799-7B336F4A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EB1"/>
  </w:style>
  <w:style w:type="paragraph" w:styleId="Stopka">
    <w:name w:val="footer"/>
    <w:basedOn w:val="Normalny"/>
    <w:link w:val="StopkaZnak"/>
    <w:uiPriority w:val="99"/>
    <w:unhideWhenUsed/>
    <w:rsid w:val="00005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EB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2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28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5F4280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C6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143B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62C8B"/>
    <w:rPr>
      <w:color w:val="808080"/>
    </w:rPr>
  </w:style>
  <w:style w:type="paragraph" w:styleId="Poprawka">
    <w:name w:val="Revision"/>
    <w:hidden/>
    <w:uiPriority w:val="99"/>
    <w:semiHidden/>
    <w:rsid w:val="000E5246"/>
    <w:pPr>
      <w:spacing w:after="0" w:line="240" w:lineRule="auto"/>
    </w:pPr>
  </w:style>
  <w:style w:type="paragraph" w:styleId="Bezodstpw">
    <w:name w:val="No Spacing"/>
    <w:uiPriority w:val="1"/>
    <w:qFormat/>
    <w:rsid w:val="002A54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F3E7B-0224-42E4-B867-82815E80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BONDAREWICZ</dc:creator>
  <cp:keywords/>
  <dc:description/>
  <cp:lastModifiedBy>Monika Langner</cp:lastModifiedBy>
  <cp:revision>5</cp:revision>
  <cp:lastPrinted>2026-07-08T08:13:00Z</cp:lastPrinted>
  <dcterms:created xsi:type="dcterms:W3CDTF">2026-07-07T13:15:00Z</dcterms:created>
  <dcterms:modified xsi:type="dcterms:W3CDTF">2026-09-03T07:10:00Z</dcterms:modified>
</cp:coreProperties>
</file>